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widowControl/>
        <w:suppressLineNumbers w:val="0"/>
        <w:bidi w:val="0"/>
        <w:spacing w:before="0" w:beforeAutospacing="0" w:after="160" w:afterAutospacing="0" w:line="17" w:lineRule="atLeast"/>
        <w:jc w:val="center"/>
      </w:pPr>
      <w:r>
        <w:rPr>
          <w:rFonts w:hint="default" w:ascii="Times New Roman" w:hAnsi="Times New Roman" w:cs="Times New Roman"/>
          <w:b/>
          <w:bCs/>
          <w:i w:val="0"/>
          <w:iCs w:val="0"/>
          <w:color w:val="000000"/>
          <w:sz w:val="26"/>
          <w:szCs w:val="26"/>
          <w:u w:val="none"/>
          <w:vertAlign w:val="baseline"/>
        </w:rPr>
        <w:t>Table of Contents</w:t>
      </w:r>
    </w:p>
    <w:p>
      <w:pPr>
        <w:pStyle w:val="4"/>
        <w:keepNext w:val="0"/>
        <w:keepLines w:val="0"/>
        <w:widowControl/>
        <w:suppressLineNumbers w:val="0"/>
        <w:spacing w:before="0" w:beforeAutospacing="0" w:after="0" w:afterAutospacing="0"/>
        <w:jc w:val="both"/>
        <w:rPr>
          <w:rStyle w:val="5"/>
          <w:b w:val="0"/>
          <w:bCs w:val="0"/>
          <w:color w:val="0E101A"/>
        </w:rPr>
      </w:pPr>
    </w:p>
    <w:p>
      <w:pPr>
        <w:pStyle w:val="4"/>
        <w:keepNext w:val="0"/>
        <w:keepLines w:val="0"/>
        <w:widowControl/>
        <w:suppressLineNumbers w:val="0"/>
        <w:spacing w:before="0" w:beforeAutospacing="0" w:after="0" w:afterAutospacing="0"/>
        <w:jc w:val="both"/>
        <w:rPr>
          <w:rStyle w:val="5"/>
          <w:b w:val="0"/>
          <w:bCs w:val="0"/>
          <w:color w:val="0E101A"/>
        </w:rPr>
      </w:pP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1. Introduction</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1.1 Background</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1.1.1 Increased reliance on mobile devices</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1.1.2 Greater awareness of digital connectivity</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1.1.3 Economic uncertainty</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1.1.4 Changes in consumer behaviour</w:t>
      </w:r>
    </w:p>
    <w:p>
      <w:pPr>
        <w:pStyle w:val="4"/>
        <w:keepNext w:val="0"/>
        <w:keepLines w:val="0"/>
        <w:widowControl/>
        <w:suppressLineNumbers w:val="0"/>
        <w:spacing w:before="0" w:beforeAutospacing="0" w:after="0" w:afterAutospacing="0"/>
        <w:jc w:val="both"/>
        <w:rPr>
          <w:b w:val="0"/>
          <w:bCs w:val="0"/>
          <w:color w:val="0E101A"/>
        </w:rPr>
      </w:pPr>
      <w:r>
        <w:rPr>
          <w:b w:val="0"/>
          <w:bCs w:val="0"/>
          <w:color w:val="0E101A"/>
        </w:rPr>
        <w:t>1.2 Research Drivers</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1.2.1 Network quality</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1.2.2 Pricing</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1.2.3 Customer service</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b w:val="0"/>
          <w:bCs w:val="0"/>
          <w:color w:val="0E101A"/>
        </w:rPr>
        <w:t>1.2.4. Brand reputation</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1.3 Research Objective</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1.4 Research Question</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1.5 Value of research</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2. Literature review</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2.1 Research Focus Areas: Explanation and Discussion of Variables</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2.1.1 Network Quality</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2.1.2 Pricing</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2.1.3 Customer Service.</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2.1.4 Brand Reputation</w:t>
      </w:r>
    </w:p>
    <w:p>
      <w:pPr>
        <w:pStyle w:val="4"/>
        <w:keepNext w:val="0"/>
        <w:keepLines w:val="0"/>
        <w:widowControl/>
        <w:suppressLineNumbers w:val="0"/>
        <w:spacing w:before="0" w:beforeAutospacing="0" w:after="0" w:afterAutospacing="0"/>
        <w:jc w:val="both"/>
        <w:rPr>
          <w:rStyle w:val="5"/>
          <w:b w:val="0"/>
          <w:bCs w:val="0"/>
          <w:color w:val="0E101A"/>
        </w:rPr>
      </w:pPr>
      <w:r>
        <w:rPr>
          <w:rStyle w:val="5"/>
          <w:b w:val="0"/>
          <w:bCs w:val="0"/>
          <w:color w:val="0E101A"/>
        </w:rPr>
        <w:t>2.1.5 Purchase Intention</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2.2 Formulation of Research Framework and Hypothesis</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3.1 Research method</w:t>
      </w:r>
    </w:p>
    <w:p>
      <w:pPr>
        <w:pStyle w:val="4"/>
        <w:keepNext w:val="0"/>
        <w:keepLines w:val="0"/>
        <w:widowControl/>
        <w:suppressLineNumbers w:val="0"/>
        <w:spacing w:before="0" w:beforeAutospacing="0" w:after="0" w:afterAutospacing="0"/>
        <w:jc w:val="both"/>
        <w:rPr>
          <w:b w:val="0"/>
          <w:bCs w:val="0"/>
          <w:color w:val="0E101A"/>
        </w:rPr>
      </w:pPr>
      <w:r>
        <w:rPr>
          <w:b w:val="0"/>
          <w:bCs w:val="0"/>
          <w:color w:val="0E101A"/>
        </w:rPr>
        <w:t>3.2 Research framework</w:t>
      </w:r>
    </w:p>
    <w:p>
      <w:pPr>
        <w:pStyle w:val="4"/>
        <w:keepNext w:val="0"/>
        <w:keepLines w:val="0"/>
        <w:widowControl/>
        <w:suppressLineNumbers w:val="0"/>
        <w:spacing w:before="0" w:beforeAutospacing="0" w:after="0" w:afterAutospacing="0"/>
        <w:jc w:val="both"/>
        <w:rPr>
          <w:rStyle w:val="5"/>
          <w:b w:val="0"/>
          <w:bCs w:val="0"/>
          <w:color w:val="0E101A"/>
        </w:rPr>
      </w:pPr>
      <w:r>
        <w:rPr>
          <w:rStyle w:val="5"/>
          <w:b w:val="0"/>
          <w:bCs w:val="0"/>
          <w:color w:val="0E101A"/>
        </w:rPr>
        <w:t>3.3 Research hypotheses</w:t>
      </w:r>
    </w:p>
    <w:p>
      <w:pPr>
        <w:pStyle w:val="4"/>
        <w:keepNext w:val="0"/>
        <w:keepLines w:val="0"/>
        <w:widowControl/>
        <w:suppressLineNumbers w:val="0"/>
        <w:spacing w:before="0" w:beforeAutospacing="0" w:after="0" w:afterAutospacing="0"/>
        <w:jc w:val="both"/>
        <w:rPr>
          <w:rStyle w:val="5"/>
          <w:rFonts w:hint="default" w:eastAsia="新細明體"/>
          <w:b w:val="0"/>
          <w:bCs w:val="0"/>
          <w:color w:val="0E101A"/>
          <w:lang w:val="en-US" w:eastAsia="zh-TW"/>
        </w:rPr>
      </w:pPr>
      <w:r>
        <w:rPr>
          <w:rStyle w:val="5"/>
          <w:rFonts w:hint="eastAsia" w:eastAsia="新細明體"/>
          <w:b w:val="0"/>
          <w:bCs w:val="0"/>
          <w:color w:val="0E101A"/>
          <w:lang w:val="en-US" w:eastAsia="zh-TW"/>
        </w:rPr>
        <w:t>3.4 Research Design</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3.4.1 Coding of Variables</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3.4.2 Questionnaire design</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3.4.3 Target population</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3.4.4 Sample method</w:t>
      </w:r>
    </w:p>
    <w:p>
      <w:pPr>
        <w:pStyle w:val="4"/>
        <w:keepNext w:val="0"/>
        <w:keepLines w:val="0"/>
        <w:widowControl/>
        <w:suppressLineNumbers w:val="0"/>
        <w:spacing w:before="0" w:beforeAutospacing="0" w:after="0" w:afterAutospacing="0"/>
        <w:ind w:firstLine="720" w:firstLineChars="0"/>
        <w:jc w:val="both"/>
        <w:rPr>
          <w:b w:val="0"/>
          <w:bCs w:val="0"/>
          <w:color w:val="0E101A"/>
        </w:rPr>
      </w:pPr>
      <w:r>
        <w:rPr>
          <w:rStyle w:val="5"/>
          <w:b w:val="0"/>
          <w:bCs w:val="0"/>
          <w:color w:val="0E101A"/>
        </w:rPr>
        <w:t>3.4.5 Sample size </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3.5 Data Analysis Procedures </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3.6 Ethical considerations</w:t>
      </w:r>
    </w:p>
    <w:p>
      <w:pPr>
        <w:pStyle w:val="4"/>
        <w:keepNext w:val="0"/>
        <w:keepLines w:val="0"/>
        <w:widowControl/>
        <w:suppressLineNumbers w:val="0"/>
        <w:spacing w:before="0" w:beforeAutospacing="0" w:after="0" w:afterAutospacing="0"/>
        <w:jc w:val="both"/>
        <w:rPr>
          <w:b w:val="0"/>
          <w:bCs w:val="0"/>
          <w:color w:val="0E101A"/>
        </w:rPr>
      </w:pPr>
      <w:r>
        <w:rPr>
          <w:rStyle w:val="5"/>
          <w:b w:val="0"/>
          <w:bCs w:val="0"/>
          <w:color w:val="0E101A"/>
        </w:rPr>
        <w:t>3.7 Pre-test</w:t>
      </w:r>
    </w:p>
    <w:p>
      <w:pPr>
        <w:pStyle w:val="4"/>
        <w:keepNext w:val="0"/>
        <w:keepLines w:val="0"/>
        <w:widowControl/>
        <w:suppressLineNumbers w:val="0"/>
        <w:spacing w:before="0" w:beforeAutospacing="0" w:after="0" w:afterAutospacing="0"/>
        <w:jc w:val="both"/>
        <w:rPr>
          <w:rStyle w:val="5"/>
          <w:b w:val="0"/>
          <w:bCs w:val="0"/>
          <w:color w:val="0E101A"/>
        </w:rPr>
      </w:pPr>
      <w:r>
        <w:rPr>
          <w:rStyle w:val="5"/>
          <w:b w:val="0"/>
          <w:bCs w:val="0"/>
          <w:color w:val="0E101A"/>
        </w:rPr>
        <w:t>3.8 Research schedule</w:t>
      </w:r>
    </w:p>
    <w:p>
      <w:pPr>
        <w:pStyle w:val="4"/>
        <w:keepNext w:val="0"/>
        <w:keepLines w:val="0"/>
        <w:widowControl/>
        <w:suppressLineNumbers w:val="0"/>
        <w:spacing w:before="0" w:beforeAutospacing="0" w:after="0" w:afterAutospacing="0"/>
        <w:jc w:val="both"/>
        <w:rPr>
          <w:rStyle w:val="5"/>
          <w:rFonts w:hint="eastAsia" w:eastAsia="新細明體"/>
          <w:b w:val="0"/>
          <w:bCs w:val="0"/>
          <w:color w:val="0E101A"/>
          <w:lang w:val="en-US" w:eastAsia="zh-TW"/>
        </w:rPr>
      </w:pPr>
      <w:r>
        <w:rPr>
          <w:rStyle w:val="5"/>
          <w:rFonts w:hint="eastAsia" w:eastAsia="新細明體"/>
          <w:b w:val="0"/>
          <w:bCs w:val="0"/>
          <w:color w:val="0E101A"/>
          <w:lang w:val="en-US" w:eastAsia="zh-TW"/>
        </w:rPr>
        <w:t>4 Reference</w:t>
      </w:r>
    </w:p>
    <w:p>
      <w:pPr>
        <w:pStyle w:val="4"/>
        <w:keepNext w:val="0"/>
        <w:keepLines w:val="0"/>
        <w:widowControl/>
        <w:suppressLineNumbers w:val="0"/>
        <w:spacing w:before="0" w:beforeAutospacing="0" w:after="0" w:afterAutospacing="0"/>
        <w:jc w:val="both"/>
        <w:rPr>
          <w:rStyle w:val="5"/>
          <w:rFonts w:hint="default" w:eastAsia="新細明體"/>
          <w:b w:val="0"/>
          <w:bCs w:val="0"/>
          <w:color w:val="0E101A"/>
          <w:lang w:val="en-US" w:eastAsia="zh-TW"/>
        </w:rPr>
      </w:pPr>
      <w:r>
        <w:rPr>
          <w:rStyle w:val="5"/>
          <w:rFonts w:hint="eastAsia" w:eastAsia="新細明體"/>
          <w:b w:val="0"/>
          <w:bCs w:val="0"/>
          <w:color w:val="0E101A"/>
          <w:lang w:val="en-US" w:eastAsia="zh-TW"/>
        </w:rPr>
        <w:t>5 Appendix</w:t>
      </w: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rStyle w:val="5"/>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1. Introduction</w:t>
      </w:r>
    </w:p>
    <w:p>
      <w:pPr>
        <w:pStyle w:val="4"/>
        <w:keepNext w:val="0"/>
        <w:keepLines w:val="0"/>
        <w:widowControl/>
        <w:suppressLineNumbers w:val="0"/>
        <w:spacing w:before="0" w:beforeAutospacing="0" w:after="0" w:afterAutospacing="0"/>
        <w:jc w:val="both"/>
        <w:rPr>
          <w:color w:val="0E101A"/>
        </w:rPr>
      </w:pPr>
      <w:r>
        <w:rPr>
          <w:color w:val="0E101A"/>
        </w:rPr>
        <w:t>With the wireless telecommunications and cellular telephony industries booming worldwide, mobile commerce (m-commerce) generates much interest. Mobile commerce refers to e-commerce activities using mobile devices like mobile phones and PAD. Mobile commerce will soon become a part of everyday life as new technologies develop, promising information anytime, anywhere (Kuo &amp; Chen, 2006). </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1.1 Background</w:t>
      </w:r>
    </w:p>
    <w:p>
      <w:pPr>
        <w:pStyle w:val="4"/>
        <w:keepNext w:val="0"/>
        <w:keepLines w:val="0"/>
        <w:widowControl/>
        <w:suppressLineNumbers w:val="0"/>
        <w:spacing w:before="0" w:beforeAutospacing="0" w:after="0" w:afterAutospacing="0"/>
        <w:jc w:val="both"/>
        <w:rPr>
          <w:color w:val="0E101A"/>
        </w:rPr>
      </w:pPr>
      <w:r>
        <w:rPr>
          <w:color w:val="0E101A"/>
        </w:rPr>
        <w:t>1.1.1 Increased reliance on mobile devices</w:t>
      </w:r>
    </w:p>
    <w:p>
      <w:pPr>
        <w:pStyle w:val="4"/>
        <w:keepNext w:val="0"/>
        <w:keepLines w:val="0"/>
        <w:widowControl/>
        <w:suppressLineNumbers w:val="0"/>
        <w:spacing w:before="0" w:beforeAutospacing="0" w:after="0" w:afterAutospacing="0"/>
        <w:jc w:val="both"/>
        <w:rPr>
          <w:color w:val="0E101A"/>
        </w:rPr>
      </w:pPr>
      <w:r>
        <w:rPr>
          <w:color w:val="0E101A"/>
        </w:rPr>
        <w:t>As more people work and study from home due to COVID-19, Hong Kong residents rely heavily on mobile devices for daily activities. Choosing a reliable mobile network provider is crucial for uninterrupted mobile experience and smooth daily activities.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1.1.2 Greater awareness of digital connectivity</w:t>
      </w:r>
    </w:p>
    <w:p>
      <w:pPr>
        <w:pStyle w:val="4"/>
        <w:keepNext w:val="0"/>
        <w:keepLines w:val="0"/>
        <w:widowControl/>
        <w:suppressLineNumbers w:val="0"/>
        <w:spacing w:before="0" w:beforeAutospacing="0" w:after="0" w:afterAutospacing="0"/>
        <w:jc w:val="both"/>
        <w:rPr>
          <w:color w:val="0E101A"/>
        </w:rPr>
      </w:pPr>
      <w:r>
        <w:rPr>
          <w:color w:val="0E101A"/>
        </w:rPr>
        <w:t>The pandemic has underscored the importance of digital connectivity in enabling remote work, learning and socialization (Nyberg, Shaw &amp; Zhu, 2021). In Hong Kong, people are worried about their health due to a lack of understanding about the pandemic's full dangers and how long it will last. As a result, they may now value a reliable and fast mobile network connection and be willing to pay more for better service.</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1.1.3 Economic uncertainty</w:t>
      </w:r>
    </w:p>
    <w:p>
      <w:pPr>
        <w:pStyle w:val="4"/>
        <w:keepNext w:val="0"/>
        <w:keepLines w:val="0"/>
        <w:widowControl/>
        <w:suppressLineNumbers w:val="0"/>
        <w:spacing w:before="0" w:beforeAutospacing="0" w:after="0" w:afterAutospacing="0"/>
        <w:jc w:val="both"/>
        <w:rPr>
          <w:color w:val="0E101A"/>
        </w:rPr>
      </w:pPr>
      <w:r>
        <w:rPr>
          <w:color w:val="0E101A"/>
        </w:rPr>
        <w:t xml:space="preserve">The ongoing pandemic has brought about numerous financial difficulties for the residents of Hong Kong, including but not limited to unemployment, decreased income, and an overall sense of economic instability (Wong et al., 2021). Price and promotions are important factors when choosing a mobile network provider. </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1.1.4 Changes in consumer behaviour</w:t>
      </w:r>
    </w:p>
    <w:p>
      <w:pPr>
        <w:pStyle w:val="4"/>
        <w:keepNext w:val="0"/>
        <w:keepLines w:val="0"/>
        <w:widowControl/>
        <w:suppressLineNumbers w:val="0"/>
        <w:spacing w:before="0" w:beforeAutospacing="0" w:after="0" w:afterAutospacing="0"/>
        <w:jc w:val="both"/>
        <w:rPr>
          <w:color w:val="0E101A"/>
        </w:rPr>
      </w:pPr>
      <w:r>
        <w:rPr>
          <w:color w:val="0E101A"/>
        </w:rPr>
        <w:t xml:space="preserve">COVID-19 has changed how we shop and entertain ourselves. Online shopping and streaming services have become more popular. In addition, as more people stay home to prevent the spread of the virus, they have turned to the internet to fulfil their shopping and entertainment needs (Miah et al., 2022). </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b/>
          <w:bCs/>
          <w:color w:val="0E101A"/>
        </w:rPr>
      </w:pPr>
      <w:r>
        <w:rPr>
          <w:b/>
          <w:bCs/>
          <w:color w:val="0E101A"/>
        </w:rPr>
        <w:t>1.2 Research Drivers</w:t>
      </w:r>
    </w:p>
    <w:p>
      <w:pPr>
        <w:pStyle w:val="4"/>
        <w:keepNext w:val="0"/>
        <w:keepLines w:val="0"/>
        <w:widowControl/>
        <w:suppressLineNumbers w:val="0"/>
        <w:spacing w:before="0" w:beforeAutospacing="0" w:after="0" w:afterAutospacing="0"/>
        <w:jc w:val="both"/>
        <w:rPr>
          <w:color w:val="0E101A"/>
        </w:rPr>
      </w:pPr>
      <w:r>
        <w:rPr>
          <w:color w:val="0E101A"/>
        </w:rPr>
        <w:t xml:space="preserve">When choosing a mobile network provider, consider factors like price, network </w:t>
      </w:r>
      <w:r>
        <w:rPr>
          <w:rFonts w:hint="eastAsia" w:eastAsia="新細明體"/>
          <w:color w:val="0E101A"/>
          <w:lang w:val="en-US" w:eastAsia="zh-TW"/>
        </w:rPr>
        <w:t>quality</w:t>
      </w:r>
      <w:r>
        <w:rPr>
          <w:color w:val="0E101A"/>
        </w:rPr>
        <w:t xml:space="preserve">, customer service, brand reputation, and features offered. Evaluate carefully to make an informed decision that meets </w:t>
      </w:r>
      <w:r>
        <w:rPr>
          <w:rFonts w:hint="eastAsia" w:eastAsia="新細明體"/>
          <w:color w:val="0E101A"/>
          <w:lang w:val="en-US" w:eastAsia="zh-TW"/>
        </w:rPr>
        <w:t xml:space="preserve">the customer </w:t>
      </w:r>
      <w:r>
        <w:rPr>
          <w:color w:val="0E101A"/>
        </w:rPr>
        <w:t>needs.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1.2.1 Network quality</w:t>
      </w:r>
    </w:p>
    <w:p>
      <w:pPr>
        <w:pStyle w:val="4"/>
        <w:keepNext w:val="0"/>
        <w:keepLines w:val="0"/>
        <w:widowControl/>
        <w:suppressLineNumbers w:val="0"/>
        <w:spacing w:before="0" w:beforeAutospacing="0" w:after="0" w:afterAutospacing="0"/>
        <w:jc w:val="both"/>
        <w:rPr>
          <w:color w:val="0E101A"/>
        </w:rPr>
      </w:pPr>
      <w:r>
        <w:rPr>
          <w:color w:val="0E101A"/>
        </w:rPr>
        <w:t>People want a mobile network with good coverage and quality to avoid dropped calls and connectivity issues.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1.2.2 Pricing</w:t>
      </w:r>
    </w:p>
    <w:p>
      <w:pPr>
        <w:pStyle w:val="4"/>
        <w:keepNext w:val="0"/>
        <w:keepLines w:val="0"/>
        <w:widowControl/>
        <w:suppressLineNumbers w:val="0"/>
        <w:spacing w:before="0" w:beforeAutospacing="0" w:after="0" w:afterAutospacing="0"/>
        <w:jc w:val="both"/>
        <w:rPr>
          <w:color w:val="0E101A"/>
        </w:rPr>
      </w:pPr>
      <w:r>
        <w:rPr>
          <w:color w:val="0E101A"/>
        </w:rPr>
        <w:t>Consumers prioritize pricing to get the best value for their money. They actively seek discounts and deals to save money and make cost-effective purchases.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1.2.3 Customer service</w:t>
      </w:r>
    </w:p>
    <w:p>
      <w:pPr>
        <w:pStyle w:val="4"/>
        <w:keepNext w:val="0"/>
        <w:keepLines w:val="0"/>
        <w:widowControl/>
        <w:suppressLineNumbers w:val="0"/>
        <w:spacing w:before="0" w:beforeAutospacing="0" w:after="0" w:afterAutospacing="0"/>
        <w:jc w:val="both"/>
        <w:rPr>
          <w:color w:val="0E101A"/>
        </w:rPr>
      </w:pPr>
      <w:r>
        <w:rPr>
          <w:color w:val="0E101A"/>
        </w:rPr>
        <w:t>Balancing excellent customer service with fairness and equity is crucial for mobile users. Meeting their expectations quickly and efficiently builds trust and loyalty, making a positive overall experience with their service provider.</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1.2.4. Brand reputation</w:t>
      </w:r>
    </w:p>
    <w:p>
      <w:pPr>
        <w:pStyle w:val="4"/>
        <w:keepNext w:val="0"/>
        <w:keepLines w:val="0"/>
        <w:widowControl/>
        <w:suppressLineNumbers w:val="0"/>
        <w:spacing w:before="0" w:beforeAutospacing="0" w:after="0" w:afterAutospacing="0"/>
        <w:jc w:val="both"/>
        <w:rPr>
          <w:color w:val="0E101A"/>
        </w:rPr>
      </w:pPr>
      <w:r>
        <w:rPr>
          <w:color w:val="0E101A"/>
        </w:rPr>
        <w:t>When selecting a mobile network provider, consider their reputation. Research their track record to ensure reliability and customer satisfaction. This will help you make an informed decision and invest wisely in your mobile communication needs.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The pandemic has affected consumer priorities, as they rely more on mobile devices for work and communication. Pricing and promotions may become more critical due to economic concerns. Further research is needed for a specific answer for Hong Kong customers.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1.3 Research Objective</w:t>
      </w:r>
    </w:p>
    <w:p>
      <w:pPr>
        <w:pStyle w:val="4"/>
        <w:keepNext w:val="0"/>
        <w:keepLines w:val="0"/>
        <w:widowControl/>
        <w:suppressLineNumbers w:val="0"/>
        <w:spacing w:before="0" w:beforeAutospacing="0" w:after="0" w:afterAutospacing="0"/>
        <w:jc w:val="both"/>
        <w:rPr>
          <w:color w:val="0E101A"/>
        </w:rPr>
      </w:pPr>
      <w:r>
        <w:rPr>
          <w:color w:val="0E101A"/>
        </w:rPr>
        <w:t>Hong Kong mobile providers need to adjust their offerings to meet post-COVID</w:t>
      </w:r>
      <w:r>
        <w:rPr>
          <w:rFonts w:hint="eastAsia" w:eastAsia="新細明體"/>
          <w:color w:val="0E101A"/>
          <w:lang w:val="en-US" w:eastAsia="zh-TW"/>
        </w:rPr>
        <w:t>19</w:t>
      </w:r>
      <w:r>
        <w:rPr>
          <w:color w:val="0E101A"/>
        </w:rPr>
        <w:t xml:space="preserve"> customer demands. Network quality, pricing, customer service, and </w:t>
      </w:r>
      <w:r>
        <w:rPr>
          <w:rFonts w:hint="eastAsia" w:eastAsia="新細明體"/>
          <w:color w:val="0E101A"/>
          <w:lang w:val="en-US" w:eastAsia="zh-TW"/>
        </w:rPr>
        <w:t xml:space="preserve">brand reputation </w:t>
      </w:r>
      <w:r>
        <w:rPr>
          <w:color w:val="0E101A"/>
        </w:rPr>
        <w:t xml:space="preserve">will influence </w:t>
      </w:r>
      <w:r>
        <w:rPr>
          <w:rFonts w:hint="eastAsia" w:eastAsia="新細明體"/>
          <w:color w:val="0E101A"/>
          <w:lang w:val="en-US" w:eastAsia="zh-TW"/>
        </w:rPr>
        <w:t>purchase intention to select the providers</w:t>
      </w:r>
      <w:r>
        <w:rPr>
          <w:color w:val="0E101A"/>
        </w:rPr>
        <w:t>. Customers may prioritize affordability, making competitive pricing and promotions crucial. Good customer service, transparency, and user-friendly apps are essential. Innovative solutions and value-added services can give providers a competitive edge.</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1.4 Research Question</w:t>
      </w:r>
    </w:p>
    <w:p>
      <w:pPr>
        <w:pStyle w:val="4"/>
        <w:keepNext w:val="0"/>
        <w:keepLines w:val="0"/>
        <w:widowControl/>
        <w:suppressLineNumbers w:val="0"/>
        <w:spacing w:before="0" w:beforeAutospacing="0" w:after="0" w:afterAutospacing="0"/>
        <w:jc w:val="both"/>
        <w:rPr>
          <w:color w:val="0E101A"/>
        </w:rPr>
      </w:pPr>
      <w:r>
        <w:rPr>
          <w:color w:val="0E101A"/>
        </w:rPr>
        <w:t>When choosing a mobile network provider in Hong Kong after COVID-19, customers consider four main factors: (1) the network's coverage quality, (2) pricing plans that meet their needs, (3) the quality of customer service, and (4) the provider's reputation. These factors have been identified in previous studies and can influence a customer's purchasing decision. For more details, see Chapter 2's "Literature Review." Below are the four questions that need to be answered.</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1. How important are network quality, Pricing and promotion in Hong Kong customers' decision-making process when selecting a mobile network provider in the post-COVID-19 era? </w:t>
      </w:r>
    </w:p>
    <w:p>
      <w:pPr>
        <w:pStyle w:val="4"/>
        <w:keepNext w:val="0"/>
        <w:keepLines w:val="0"/>
        <w:widowControl/>
        <w:suppressLineNumbers w:val="0"/>
        <w:spacing w:before="0" w:beforeAutospacing="0" w:after="0" w:afterAutospacing="0"/>
        <w:jc w:val="both"/>
        <w:rPr>
          <w:color w:val="0E101A"/>
        </w:rPr>
      </w:pPr>
      <w:r>
        <w:rPr>
          <w:color w:val="0E101A"/>
        </w:rPr>
        <w:t>2. What role does customer service play in Hong Kong customers' satisfaction with their mobile network provider, and how has the pandemic affected customer service expectations? </w:t>
      </w:r>
    </w:p>
    <w:p>
      <w:pPr>
        <w:pStyle w:val="4"/>
        <w:keepNext w:val="0"/>
        <w:keepLines w:val="0"/>
        <w:widowControl/>
        <w:suppressLineNumbers w:val="0"/>
        <w:spacing w:before="0" w:beforeAutospacing="0" w:after="0" w:afterAutospacing="0"/>
        <w:jc w:val="both"/>
        <w:rPr>
          <w:color w:val="0E101A"/>
        </w:rPr>
      </w:pPr>
      <w:r>
        <w:rPr>
          <w:color w:val="0E101A"/>
        </w:rPr>
        <w:t>3. How has the COVID-19 pandemic affected mobile network provider reputation in the industry? </w:t>
      </w:r>
    </w:p>
    <w:p>
      <w:pPr>
        <w:pStyle w:val="4"/>
        <w:keepNext w:val="0"/>
        <w:keepLines w:val="0"/>
        <w:widowControl/>
        <w:suppressLineNumbers w:val="0"/>
        <w:spacing w:before="0" w:beforeAutospacing="0" w:after="0" w:afterAutospacing="0"/>
        <w:jc w:val="both"/>
        <w:rPr>
          <w:color w:val="0E101A"/>
        </w:rPr>
      </w:pPr>
      <w:r>
        <w:rPr>
          <w:color w:val="0E101A"/>
        </w:rPr>
        <w:t xml:space="preserve">4. How do demographic factors such as age and occupation influence Hong Kong customers' preferences and </w:t>
      </w:r>
      <w:r>
        <w:rPr>
          <w:rFonts w:hint="eastAsia" w:eastAsia="新細明體"/>
          <w:color w:val="0E101A"/>
          <w:lang w:eastAsia="zh-TW"/>
        </w:rPr>
        <w:t>behaviour</w:t>
      </w:r>
      <w:r>
        <w:rPr>
          <w:color w:val="0E101A"/>
        </w:rPr>
        <w:t xml:space="preserve"> when selecting a mobile network provider in the post-COVID-19 era? </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A questionnaire will be given to the public to collect data on purchasing intent and potential correlations. Analysis of the data will follow.</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1.5 Value of research</w:t>
      </w:r>
    </w:p>
    <w:p>
      <w:pPr>
        <w:pStyle w:val="4"/>
        <w:keepNext w:val="0"/>
        <w:keepLines w:val="0"/>
        <w:widowControl/>
        <w:suppressLineNumbers w:val="0"/>
        <w:spacing w:before="0" w:beforeAutospacing="0" w:after="0" w:afterAutospacing="0"/>
        <w:jc w:val="both"/>
        <w:rPr>
          <w:color w:val="0E101A"/>
        </w:rPr>
      </w:pPr>
      <w:r>
        <w:rPr>
          <w:color w:val="0E101A"/>
        </w:rPr>
        <w:t>COVID-19 has made reliable and secure mobile network providers more crucial than ever, with remote work and online services becoming the norm. We study customer preferences during the pandemic to provide businesses with insights to improve service quality and increase purchase intention. Mobile network providers must prioritize stability and responsiveness to meet customer needs.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2. Literature review</w:t>
      </w:r>
    </w:p>
    <w:p>
      <w:pPr>
        <w:pStyle w:val="4"/>
        <w:keepNext w:val="0"/>
        <w:keepLines w:val="0"/>
        <w:widowControl/>
        <w:suppressLineNumbers w:val="0"/>
        <w:spacing w:before="0" w:beforeAutospacing="0" w:after="0" w:afterAutospacing="0"/>
        <w:jc w:val="both"/>
        <w:rPr>
          <w:color w:val="0E101A"/>
        </w:rPr>
      </w:pPr>
      <w:r>
        <w:rPr>
          <w:rStyle w:val="5"/>
          <w:color w:val="0E101A"/>
        </w:rPr>
        <w:t>2.1 Research Focus Areas: Explanation and Discussion of Variables</w:t>
      </w:r>
    </w:p>
    <w:p>
      <w:pPr>
        <w:pStyle w:val="4"/>
        <w:keepNext w:val="0"/>
        <w:keepLines w:val="0"/>
        <w:widowControl/>
        <w:suppressLineNumbers w:val="0"/>
        <w:spacing w:before="0" w:beforeAutospacing="0" w:after="0" w:afterAutospacing="0"/>
        <w:jc w:val="both"/>
        <w:rPr>
          <w:color w:val="0E101A"/>
        </w:rPr>
      </w:pPr>
      <w:r>
        <w:rPr>
          <w:color w:val="0E101A"/>
        </w:rPr>
        <w:t xml:space="preserve">The pandemic has created restrictions on movement, leading to a surge in demand for network quality and traffic. </w:t>
      </w:r>
      <w:r>
        <w:rPr>
          <w:rFonts w:hint="eastAsia" w:eastAsia="新細明體"/>
          <w:color w:val="0E101A"/>
          <w:lang w:val="en-US" w:eastAsia="zh-TW"/>
        </w:rPr>
        <w:t>Work from home</w:t>
      </w:r>
      <w:r>
        <w:rPr>
          <w:color w:val="0E101A"/>
        </w:rPr>
        <w:t xml:space="preserve"> have also increased mobile phone usage. As a result, streamers have seen a noticeable rise (Lemenager et al., 2021). The pandemic caused a surge in demand for network quality and increased mobile phone usage due to </w:t>
      </w:r>
      <w:r>
        <w:rPr>
          <w:rFonts w:hint="eastAsia" w:eastAsia="新細明體"/>
          <w:color w:val="0E101A"/>
          <w:lang w:val="en-US" w:eastAsia="zh-TW"/>
        </w:rPr>
        <w:t>work from home</w:t>
      </w:r>
      <w:r>
        <w:rPr>
          <w:color w:val="0E101A"/>
        </w:rPr>
        <w:t>.</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 xml:space="preserve">Customer </w:t>
      </w:r>
      <w:r>
        <w:rPr>
          <w:rFonts w:hint="eastAsia" w:eastAsia="新細明體"/>
          <w:color w:val="0E101A"/>
          <w:lang w:val="en-US" w:eastAsia="zh-TW"/>
        </w:rPr>
        <w:t xml:space="preserve">trust </w:t>
      </w:r>
      <w:r>
        <w:rPr>
          <w:color w:val="0E101A"/>
        </w:rPr>
        <w:t xml:space="preserve">is essential for business success. Quality products and services are crucial factors in </w:t>
      </w:r>
      <w:r>
        <w:rPr>
          <w:rFonts w:hint="eastAsia" w:eastAsia="新細明體"/>
          <w:color w:val="0E101A"/>
          <w:lang w:val="en-US" w:eastAsia="zh-TW"/>
        </w:rPr>
        <w:t xml:space="preserve">purchase intention </w:t>
      </w:r>
      <w:r>
        <w:rPr>
          <w:color w:val="0E101A"/>
        </w:rPr>
        <w:t>(Giovanis, Tomaras &amp; Zondiros, 2013). Businesses should prioritize network quality, price, brand reputation, and customer service to create successful customer relationships. This helps them stay competitive.</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2.1.1 Network Quality</w:t>
      </w:r>
    </w:p>
    <w:p>
      <w:pPr>
        <w:pStyle w:val="4"/>
        <w:keepNext w:val="0"/>
        <w:keepLines w:val="0"/>
        <w:widowControl/>
        <w:suppressLineNumbers w:val="0"/>
        <w:spacing w:before="0" w:beforeAutospacing="0" w:after="0" w:afterAutospacing="0"/>
        <w:jc w:val="both"/>
        <w:rPr>
          <w:color w:val="0E101A"/>
        </w:rPr>
      </w:pPr>
      <w:r>
        <w:rPr>
          <w:color w:val="0E101A"/>
        </w:rPr>
        <w:t>COVID-19 increased mobile network usage for remote work and online learning. Reliable and fast connections are essential for a seamless experience and for users to switch to a better provider. (Saha, Islam, &amp; Hoque, 2016).</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A fast, reliable mobile network with broad coverage can boost productivity, knowledge acquisition, and entertainment. Customers prefer providers that can ensure exceptional services and high network quality.(Kuo, Wu, &amp; Deng, 2009).</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Mobile providers must prioritize quality networks to retain customers and avoid losing market share and revenue due to poor experiences (Sathish et al., 2011). Mobile network providers must improve their services to keep current customers and attract new ones.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2.1.2 Pricing</w:t>
      </w:r>
    </w:p>
    <w:p>
      <w:pPr>
        <w:pStyle w:val="4"/>
        <w:keepNext w:val="0"/>
        <w:keepLines w:val="0"/>
        <w:widowControl/>
        <w:suppressLineNumbers w:val="0"/>
        <w:spacing w:before="0" w:beforeAutospacing="0" w:after="0" w:afterAutospacing="0"/>
        <w:jc w:val="both"/>
        <w:rPr>
          <w:color w:val="0E101A"/>
        </w:rPr>
      </w:pPr>
      <w:r>
        <w:rPr>
          <w:color w:val="0E101A"/>
        </w:rPr>
        <w:t>Mobile networks are vital for staying connected and productive. Before COVID-19, cost was the primary consideration when choosing a provider. People would compare prices to find a plan that met their needs. (Moon, Chadee, &amp; Tikoo, 2008). COVID-19 has changed customer priorities, leading mobile network providers to adjust pricing and offer flexible plans.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COVID-19 has caused changes in contract periods, with shorter options now available and some providers eliminating long-term contracts with subscription fees for more accessible plans or provider switching. (Leowarin, Thanasuta, 2021). Customers now have greater flexibility and control over their mobile phone plans, allowing them to switch plans as needed quickly.</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COVID-19 has increased the need for unlimited data plans and entertainment services in virtual communication. Service providers offer more value-added services, significantly impacting customer purchase intention. (Chang, 2017). Customers want providers with comprehensive services to meet their needs, which affects their purchase decisions.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2.1.3 Customer Service.</w:t>
      </w:r>
    </w:p>
    <w:p>
      <w:pPr>
        <w:pStyle w:val="4"/>
        <w:keepNext w:val="0"/>
        <w:keepLines w:val="0"/>
        <w:widowControl/>
        <w:suppressLineNumbers w:val="0"/>
        <w:spacing w:before="0" w:beforeAutospacing="0" w:after="0" w:afterAutospacing="0"/>
        <w:jc w:val="both"/>
        <w:rPr>
          <w:color w:val="0E101A"/>
        </w:rPr>
      </w:pPr>
      <w:r>
        <w:rPr>
          <w:color w:val="0E101A"/>
        </w:rPr>
        <w:t xml:space="preserve">In today's world, mobile networks have become an integral part of our lives, helping us stay connected, informed, and productive. In the pre-COVID-19 era, the essential factor that drove potential mobile network consumers was the cost of the plans offered by different providers. People would compare prices between providers to find a cost-effective plan that met their specific needs or personalized requirement (Moon, Chadee, &amp; Tikoo, 2008). COVID-19 shifted customer expectations towards more reliable mobile network services, leading providers to adapt to flexible and </w:t>
      </w:r>
      <w:r>
        <w:rPr>
          <w:rFonts w:hint="eastAsia" w:eastAsia="新細明體"/>
          <w:color w:val="0E101A"/>
          <w:lang w:eastAsia="zh-TW"/>
        </w:rPr>
        <w:t>customization</w:t>
      </w:r>
      <w:r>
        <w:rPr>
          <w:color w:val="0E101A"/>
        </w:rPr>
        <w:t xml:space="preserve"> plans.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Contract periods have also changed as a result of COVID-19. Many providers have started offering shorter contract periods. In contrast, others have removed long-term contracts with subscription fees, allowing customers to switch plans or providers more easily (Leowarin, Thanasuta, 2021). After COVID-19, virtual communication has made value-added services essential. Customers now expect free unlimited data, video conferencing, and access to entertainment. Service providers have responded by offering more services to meet these demands. The impact of these value-added services on customer purchase intention is significant (Chang, 2017). </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2.1.4 Brand Reputation</w:t>
      </w:r>
    </w:p>
    <w:p>
      <w:pPr>
        <w:pStyle w:val="4"/>
        <w:keepNext w:val="0"/>
        <w:keepLines w:val="0"/>
        <w:widowControl/>
        <w:suppressLineNumbers w:val="0"/>
        <w:spacing w:before="0" w:beforeAutospacing="0" w:after="0" w:afterAutospacing="0"/>
        <w:jc w:val="both"/>
        <w:rPr>
          <w:color w:val="0E101A"/>
        </w:rPr>
      </w:pPr>
      <w:r>
        <w:rPr>
          <w:color w:val="0E101A"/>
        </w:rPr>
        <w:t>Before COVID-19, mobile network providers were judged by quality, coverage, and pricing. Now, brand reputation matters more. Providers must ensure reliable networks for working and learning from home. Success boosts reputation and customer confidence. This can positively impact their purchasing decisions, as they are less likely to perceive any potential risks associated with doing business with a reputable brand (Martínez, Pérez &amp; Del Bosque, 2014).</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It is worth emphasizing the importance of brand reputation in influencing consumer purchase intention. Research has shown that consumers tend to gravitate toward providers with a solid reputation, even if the cost is slightly higher. This is primarily because a brand's reputation indicates trust and good quality, essential attributes in the mobile network industry (Agmeka, Wathoni, &amp; Santoso, 2019). Brand reputation is as important as pricing and network coverage in attracting and retaining customers. Businesses must prioritize maintaining a positive reputation to stay competitive and thrive.</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2.1.5 Purchase Intention</w:t>
      </w:r>
    </w:p>
    <w:p>
      <w:pPr>
        <w:pStyle w:val="4"/>
        <w:keepNext w:val="0"/>
        <w:keepLines w:val="0"/>
        <w:widowControl/>
        <w:suppressLineNumbers w:val="0"/>
        <w:spacing w:before="0" w:beforeAutospacing="0" w:after="0" w:afterAutospacing="0"/>
        <w:jc w:val="both"/>
        <w:rPr>
          <w:color w:val="0E101A"/>
        </w:rPr>
      </w:pPr>
      <w:r>
        <w:rPr>
          <w:color w:val="0E101A"/>
        </w:rPr>
        <w:t>The COVID-19 pandemic has impacted the mobile network provider industry. We must investigate network quality, pricing, customer service, and brand reputation to choose the right provider. Remote work has made network quality crucial, and affordable plans with essential services are in high demand. Customer service and brand reputation are also important factors to consider. Companies that prioritize these areas will have a competitive edge.</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To summarise, the COVID-19 outbreak has significantly impacted the telecommunication industry. With the sudden and widespread shift to remote work and online communication, there has been an overflow in demand for high-quality network services at affordable prices. As a result, consumers are now emphasizing essential factors such as network quality, Pricing, customer service, and brand reputation toward purchase intention.</w:t>
      </w:r>
    </w:p>
    <w:p>
      <w:pPr>
        <w:pStyle w:val="4"/>
        <w:keepNext w:val="0"/>
        <w:keepLines w:val="0"/>
        <w:widowControl/>
        <w:suppressLineNumbers w:val="0"/>
        <w:spacing w:before="0" w:beforeAutospacing="0" w:after="0" w:afterAutospacing="0"/>
        <w:jc w:val="both"/>
        <w:rPr>
          <w:color w:val="0E101A"/>
        </w:rPr>
      </w:pPr>
      <w:r>
        <w:rPr>
          <w:rStyle w:val="5"/>
          <w:color w:val="0E101A"/>
        </w:rPr>
        <w:t>2.2 Formulation of Research Framework and Hypothesis</w:t>
      </w:r>
    </w:p>
    <w:p>
      <w:pPr>
        <w:pStyle w:val="4"/>
        <w:keepNext w:val="0"/>
        <w:keepLines w:val="0"/>
        <w:widowControl/>
        <w:suppressLineNumbers w:val="0"/>
        <w:spacing w:before="0" w:beforeAutospacing="0" w:after="0" w:afterAutospacing="0"/>
        <w:jc w:val="both"/>
        <w:rPr>
          <w:color w:val="0E101A"/>
        </w:rPr>
      </w:pPr>
      <w:r>
        <w:rPr>
          <w:color w:val="0E101A"/>
        </w:rPr>
        <w:t>The study analyzed how mobile network provider features impact customer purchase intention during COVID-19. Network quality, pricing, customer service, and brand reputation were examined. The study can help improve marketing strategies.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rFonts w:hint="default" w:eastAsia="新細明體"/>
          <w:color w:val="0E101A"/>
          <w:lang w:val="en-US" w:eastAsia="zh-TW"/>
        </w:rPr>
      </w:pPr>
      <w:r>
        <w:rPr>
          <w:rFonts w:hint="eastAsia" w:eastAsia="新細明體"/>
          <w:color w:val="0E101A"/>
          <w:lang w:val="en-US" w:eastAsia="zh-TW"/>
        </w:rPr>
        <w:t>Figure 2.1 Research framework</w:t>
      </w:r>
    </w:p>
    <w:p>
      <w:pPr>
        <w:pStyle w:val="4"/>
        <w:keepNext w:val="0"/>
        <w:keepLines w:val="0"/>
        <w:widowControl/>
        <w:suppressLineNumbers w:val="0"/>
        <w:spacing w:before="0" w:beforeAutospacing="0" w:after="0" w:afterAutospacing="0"/>
        <w:jc w:val="both"/>
      </w:pPr>
      <w:r>
        <w:drawing>
          <wp:inline distT="0" distB="0" distL="114300" distR="114300">
            <wp:extent cx="4838700" cy="382524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stretch>
                      <a:fillRect/>
                    </a:stretch>
                  </pic:blipFill>
                  <pic:spPr>
                    <a:xfrm>
                      <a:off x="0" y="0"/>
                      <a:ext cx="4838700" cy="3825240"/>
                    </a:xfrm>
                    <a:prstGeom prst="rect">
                      <a:avLst/>
                    </a:prstGeom>
                    <a:noFill/>
                    <a:ln>
                      <a:noFill/>
                    </a:ln>
                  </pic:spPr>
                </pic:pic>
              </a:graphicData>
            </a:graphic>
          </wp:inline>
        </w:drawing>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3.1 Research method</w:t>
      </w:r>
    </w:p>
    <w:p>
      <w:pPr>
        <w:pStyle w:val="4"/>
        <w:keepNext w:val="0"/>
        <w:keepLines w:val="0"/>
        <w:widowControl/>
        <w:suppressLineNumbers w:val="0"/>
        <w:spacing w:before="0" w:beforeAutospacing="0" w:after="0" w:afterAutospacing="0"/>
        <w:jc w:val="both"/>
        <w:rPr>
          <w:color w:val="0E101A"/>
        </w:rPr>
      </w:pPr>
      <w:r>
        <w:rPr>
          <w:color w:val="0E101A"/>
        </w:rPr>
        <w:t>Academic research uses quantitative (numerical data) and qualitative (opinions and experiences). Quantitative research is robust for addressing relational questions and drawing concrete conclusions. It helps researchers understand relationships between variables for better insights and predictions. The primary objective is establishing, confirming, or validating relationships and developing generalizations.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According to Creswell, quantitative research utilizes specific inquiry strategies, such as experimental and survey methods like questionnaires. It involves collecting data via predetermined instruments for statistical data generation (Creswell et al., 2003). </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I am researching the best way to measure my reports. I will use qualitative research to gather insights into people's experiences and create variables for quantitative testing. Quantitative research involves systematically gathering and analyzing data to test a hypothesis, while qualitative research allows for an in-depth exploration of ideas and experiences (Wolstenholme, 1999). We use quantitative methods to test hypotheses and collect purchase intention data through anonymous questionnaires. Secondary sources inform our research questions, and we analyze factors like network quality, pricing, customer service, and brand reputation to understand customer behaviour.</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3.2 Research framework</w:t>
      </w:r>
    </w:p>
    <w:p>
      <w:pPr>
        <w:pStyle w:val="4"/>
        <w:keepNext w:val="0"/>
        <w:keepLines w:val="0"/>
        <w:widowControl/>
        <w:suppressLineNumbers w:val="0"/>
        <w:spacing w:before="0" w:beforeAutospacing="0" w:after="0" w:afterAutospacing="0"/>
        <w:jc w:val="both"/>
        <w:rPr>
          <w:color w:val="0E101A"/>
        </w:rPr>
      </w:pPr>
      <w:r>
        <w:rPr>
          <w:color w:val="0E101A"/>
        </w:rPr>
        <w:t xml:space="preserve">Figure 3.2(a) showcases the research framework formulated to ensure the study's success. We studied purchase intention and found that factors such as </w:t>
      </w:r>
      <w:r>
        <w:rPr>
          <w:rFonts w:hint="eastAsia" w:eastAsia="新細明體"/>
          <w:color w:val="0E101A"/>
          <w:lang w:val="en-US" w:eastAsia="zh-TW"/>
        </w:rPr>
        <w:t xml:space="preserve">network </w:t>
      </w:r>
      <w:r>
        <w:rPr>
          <w:color w:val="0E101A"/>
        </w:rPr>
        <w:t>quality,</w:t>
      </w:r>
      <w:r>
        <w:rPr>
          <w:rFonts w:hint="eastAsia" w:eastAsia="新細明體"/>
          <w:color w:val="0E101A"/>
          <w:lang w:val="en-US" w:eastAsia="zh-TW"/>
        </w:rPr>
        <w:t xml:space="preserve"> pricing, customer service and</w:t>
      </w:r>
      <w:r>
        <w:rPr>
          <w:color w:val="0E101A"/>
        </w:rPr>
        <w:t xml:space="preserve"> brand reputation positively influence it. Our results provide valuable insights for businesses looking to improve their purchase intention. We made recommendations to help businesses make informed decisions and enhance their operations.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u w:val="single"/>
        </w:rPr>
        <w:t>Figure 3.2: A research framework for selecting mobile network providers' purchase intention </w:t>
      </w:r>
    </w:p>
    <w:p>
      <w:pPr>
        <w:pStyle w:val="4"/>
        <w:keepNext w:val="0"/>
        <w:keepLines w:val="0"/>
        <w:widowControl/>
        <w:suppressLineNumbers w:val="0"/>
        <w:spacing w:before="0" w:beforeAutospacing="0" w:after="0" w:afterAutospacing="0"/>
        <w:jc w:val="both"/>
        <w:rPr>
          <w:color w:val="0E101A"/>
        </w:rPr>
      </w:pPr>
      <w:r>
        <w:drawing>
          <wp:inline distT="0" distB="0" distL="114300" distR="114300">
            <wp:extent cx="4838700" cy="382524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4"/>
                    <a:stretch>
                      <a:fillRect/>
                    </a:stretch>
                  </pic:blipFill>
                  <pic:spPr>
                    <a:xfrm>
                      <a:off x="0" y="0"/>
                      <a:ext cx="4838700" cy="3825240"/>
                    </a:xfrm>
                    <a:prstGeom prst="rect">
                      <a:avLst/>
                    </a:prstGeom>
                    <a:noFill/>
                    <a:ln>
                      <a:noFill/>
                    </a:ln>
                  </pic:spPr>
                </pic:pic>
              </a:graphicData>
            </a:graphic>
          </wp:inline>
        </w:drawing>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3.3 Research hypotheses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H1: A positive relationship exists between network quality and purchase intention for selecting a mobile network provider.</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H2: A positive relationship exists between price and purchase intention for selecting a mobile network provider.</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H3: A positive relationship exists between customer service and purchase intention for selecting a mobile network provider.</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H4: A positive relationship exists between brand reputation and purchase intention for selecting a mobile network provider.</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rStyle w:val="5"/>
          <w:rFonts w:hint="default" w:eastAsia="新細明體"/>
          <w:color w:val="0E101A"/>
          <w:lang w:val="en-US" w:eastAsia="zh-TW"/>
        </w:rPr>
      </w:pPr>
      <w:r>
        <w:rPr>
          <w:rStyle w:val="5"/>
          <w:rFonts w:hint="eastAsia" w:eastAsia="新細明體"/>
          <w:color w:val="0E101A"/>
          <w:lang w:val="en-US" w:eastAsia="zh-TW"/>
        </w:rPr>
        <w:t>3.4 Research Design</w:t>
      </w:r>
    </w:p>
    <w:p>
      <w:pPr>
        <w:pStyle w:val="4"/>
        <w:keepNext w:val="0"/>
        <w:keepLines w:val="0"/>
        <w:widowControl/>
        <w:suppressLineNumbers w:val="0"/>
        <w:spacing w:before="0" w:beforeAutospacing="0" w:after="0" w:afterAutospacing="0"/>
        <w:jc w:val="both"/>
        <w:rPr>
          <w:color w:val="0E101A"/>
        </w:rPr>
      </w:pPr>
      <w:r>
        <w:rPr>
          <w:rStyle w:val="5"/>
          <w:color w:val="0E101A"/>
        </w:rPr>
        <w:t>3.4.1 Coding of Variables</w:t>
      </w:r>
    </w:p>
    <w:p>
      <w:pPr>
        <w:pStyle w:val="4"/>
        <w:keepNext w:val="0"/>
        <w:keepLines w:val="0"/>
        <w:widowControl/>
        <w:suppressLineNumbers w:val="0"/>
        <w:spacing w:before="0" w:beforeAutospacing="0" w:after="0" w:afterAutospacing="0"/>
        <w:jc w:val="both"/>
        <w:rPr>
          <w:color w:val="0E101A"/>
        </w:rPr>
      </w:pPr>
      <w:r>
        <w:rPr>
          <w:color w:val="0E101A"/>
        </w:rPr>
        <w:t>Each variable is coded and grouped by nature.</w:t>
      </w:r>
    </w:p>
    <w:p>
      <w:pPr>
        <w:pStyle w:val="4"/>
        <w:keepNext w:val="0"/>
        <w:keepLines w:val="0"/>
        <w:widowControl/>
        <w:suppressLineNumbers w:val="0"/>
        <w:spacing w:before="0" w:beforeAutospacing="0" w:after="0" w:afterAutospacing="0"/>
        <w:jc w:val="both"/>
        <w:rPr>
          <w:color w:val="0E101A"/>
        </w:rPr>
      </w:pPr>
      <w:r>
        <w:rPr>
          <w:color w:val="0E101A"/>
          <w:u w:val="single"/>
        </w:rPr>
        <w:t>Independent Variables (IV):</w:t>
      </w:r>
    </w:p>
    <w:p>
      <w:pPr>
        <w:pStyle w:val="4"/>
        <w:keepNext w:val="0"/>
        <w:keepLines w:val="0"/>
        <w:widowControl/>
        <w:suppressLineNumbers w:val="0"/>
        <w:spacing w:before="0" w:beforeAutospacing="0" w:after="0" w:afterAutospacing="0"/>
        <w:jc w:val="both"/>
        <w:rPr>
          <w:color w:val="0E101A"/>
        </w:rPr>
      </w:pPr>
      <w:r>
        <w:rPr>
          <w:color w:val="0E101A"/>
        </w:rPr>
        <w:t>NQ - Network Quality</w:t>
      </w:r>
    </w:p>
    <w:p>
      <w:pPr>
        <w:pStyle w:val="4"/>
        <w:keepNext w:val="0"/>
        <w:keepLines w:val="0"/>
        <w:widowControl/>
        <w:suppressLineNumbers w:val="0"/>
        <w:spacing w:before="0" w:beforeAutospacing="0" w:after="0" w:afterAutospacing="0"/>
        <w:jc w:val="both"/>
        <w:rPr>
          <w:color w:val="0E101A"/>
        </w:rPr>
      </w:pPr>
      <w:r>
        <w:rPr>
          <w:color w:val="0E101A"/>
        </w:rPr>
        <w:t>P - Pricing</w:t>
      </w:r>
    </w:p>
    <w:p>
      <w:pPr>
        <w:pStyle w:val="4"/>
        <w:keepNext w:val="0"/>
        <w:keepLines w:val="0"/>
        <w:widowControl/>
        <w:suppressLineNumbers w:val="0"/>
        <w:spacing w:before="0" w:beforeAutospacing="0" w:after="0" w:afterAutospacing="0"/>
        <w:jc w:val="both"/>
        <w:rPr>
          <w:color w:val="0E101A"/>
        </w:rPr>
      </w:pPr>
      <w:r>
        <w:rPr>
          <w:color w:val="0E101A"/>
        </w:rPr>
        <w:t>CS - Customer Service</w:t>
      </w:r>
    </w:p>
    <w:p>
      <w:pPr>
        <w:pStyle w:val="4"/>
        <w:keepNext w:val="0"/>
        <w:keepLines w:val="0"/>
        <w:widowControl/>
        <w:suppressLineNumbers w:val="0"/>
        <w:spacing w:before="0" w:beforeAutospacing="0" w:after="0" w:afterAutospacing="0"/>
        <w:jc w:val="both"/>
        <w:rPr>
          <w:color w:val="0E101A"/>
        </w:rPr>
      </w:pPr>
      <w:r>
        <w:rPr>
          <w:color w:val="0E101A"/>
        </w:rPr>
        <w:t>BR - Brand Reputation</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u w:val="single"/>
        </w:rPr>
        <w:t>Dependent Variables (DV):</w:t>
      </w:r>
    </w:p>
    <w:p>
      <w:pPr>
        <w:pStyle w:val="4"/>
        <w:keepNext w:val="0"/>
        <w:keepLines w:val="0"/>
        <w:widowControl/>
        <w:suppressLineNumbers w:val="0"/>
        <w:spacing w:before="0" w:beforeAutospacing="0" w:after="0" w:afterAutospacing="0"/>
        <w:jc w:val="both"/>
        <w:rPr>
          <w:color w:val="0E101A"/>
        </w:rPr>
      </w:pPr>
      <w:r>
        <w:rPr>
          <w:color w:val="0E101A"/>
        </w:rPr>
        <w:t>Purchase Intention</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3.4.2 Questionnaire design</w:t>
      </w:r>
    </w:p>
    <w:p>
      <w:pPr>
        <w:pStyle w:val="4"/>
        <w:keepNext w:val="0"/>
        <w:keepLines w:val="0"/>
        <w:widowControl/>
        <w:suppressLineNumbers w:val="0"/>
        <w:spacing w:before="0" w:beforeAutospacing="0" w:after="0" w:afterAutospacing="0"/>
        <w:jc w:val="both"/>
        <w:rPr>
          <w:color w:val="0E101A"/>
        </w:rPr>
      </w:pPr>
      <w:r>
        <w:rPr>
          <w:color w:val="0E101A"/>
        </w:rPr>
        <w:t>I created a detailed questionnaire to gauge people's preferences and intent to purchase a mobile network service. It includes carefully crafted statements and a 7-point Likert scale for more precise responses. Ultimately, this practical approach ensures that the questionnaire is both practical and highly appealing to the faculty of the participants' reason (Joshi at el., 2015). </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 xml:space="preserve">A survey with 25 questions and a 7-point scale can be used. Online sources like academic journals, news articles, and reports can save time and effort. Primary data collection through a survey on Google is the most effective approach. Understanding customer demographics and </w:t>
      </w:r>
      <w:r>
        <w:rPr>
          <w:rFonts w:hint="eastAsia" w:eastAsia="新細明體"/>
          <w:color w:val="0E101A"/>
          <w:lang w:eastAsia="zh-TW"/>
        </w:rPr>
        <w:t>behaviour</w:t>
      </w:r>
      <w:r>
        <w:rPr>
          <w:color w:val="0E101A"/>
        </w:rPr>
        <w:t xml:space="preserve"> in Hong Kong is crucial for achieving research goals.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3.4.3 Target population</w:t>
      </w:r>
    </w:p>
    <w:p>
      <w:pPr>
        <w:pStyle w:val="4"/>
        <w:keepNext w:val="0"/>
        <w:keepLines w:val="0"/>
        <w:widowControl/>
        <w:suppressLineNumbers w:val="0"/>
        <w:spacing w:before="0" w:beforeAutospacing="0" w:after="0" w:afterAutospacing="0"/>
        <w:jc w:val="both"/>
        <w:rPr>
          <w:color w:val="0E101A"/>
        </w:rPr>
      </w:pPr>
      <w:r>
        <w:rPr>
          <w:color w:val="0E101A"/>
        </w:rPr>
        <w:t>We are surveying Hong Kong citizens who have mobile devices and are with a local mobile network provider. It is open to all genders, up to 16 years old, and all employment and income levels. The survey will be via Google.</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3.4.4 Sample method</w:t>
      </w:r>
    </w:p>
    <w:p>
      <w:pPr>
        <w:pStyle w:val="4"/>
        <w:keepNext w:val="0"/>
        <w:keepLines w:val="0"/>
        <w:widowControl/>
        <w:suppressLineNumbers w:val="0"/>
        <w:spacing w:before="0" w:beforeAutospacing="0" w:after="0" w:afterAutospacing="0"/>
        <w:jc w:val="both"/>
        <w:rPr>
          <w:color w:val="0E101A"/>
        </w:rPr>
      </w:pPr>
      <w:r>
        <w:rPr>
          <w:color w:val="0E101A"/>
        </w:rPr>
        <w:t>When conducting surveys, there are two primary methods: random and non-random samplings. Random sampling is typically used in quantitative research, whereby each person in the population has an equal chance of being selected (Kelley et al., 2003). Researchers often use convenience instead of random sampling because it is quicker and requires fewer resources. I used online surveys through social networks to eliminate bias towards loyal or disloyal customers of mobile network providers in Hong Kong.</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3.4.5 Sample size </w:t>
      </w:r>
    </w:p>
    <w:p>
      <w:pPr>
        <w:pStyle w:val="4"/>
        <w:keepNext w:val="0"/>
        <w:keepLines w:val="0"/>
        <w:widowControl/>
        <w:suppressLineNumbers w:val="0"/>
        <w:spacing w:before="0" w:beforeAutospacing="0" w:after="0" w:afterAutospacing="0"/>
        <w:jc w:val="both"/>
        <w:rPr>
          <w:color w:val="0E101A"/>
        </w:rPr>
      </w:pPr>
      <w:r>
        <w:rPr>
          <w:color w:val="0E101A"/>
        </w:rPr>
        <w:t>According to the Journal on Determining the sample size authored by Morse (Morse, 2000), an equation exists for calculating the sample size. This equation can be used to ensure that the sample size is appropriate for the research being conducted.</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color w:val="0E101A"/>
        </w:rPr>
        <w:t>Respondents must be at least 16 years old, regardless of gender. We collected 150 questionnaires with valuable information from a population of 6.6 million in Hong Kong. Data collection costs may outweigh the benefits, but the insights from this survey can inform personal and organizational decisions.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3.5 Data Analysis Procedures </w:t>
      </w:r>
    </w:p>
    <w:p>
      <w:pPr>
        <w:pStyle w:val="4"/>
        <w:keepNext w:val="0"/>
        <w:keepLines w:val="0"/>
        <w:widowControl/>
        <w:suppressLineNumbers w:val="0"/>
        <w:spacing w:before="0" w:beforeAutospacing="0" w:after="0" w:afterAutospacing="0"/>
        <w:jc w:val="both"/>
        <w:rPr>
          <w:color w:val="0E101A"/>
        </w:rPr>
      </w:pPr>
      <w:r>
        <w:rPr>
          <w:color w:val="0E101A"/>
        </w:rPr>
        <w:t>The study uses SPSS to analyze questionnaire data to see if factors like network quality, pricing, customer service, and brand reputation affect purchase intention. Linear regression measures the relationship between variables to improve marketing strategies and customer satisfaction. Participants provide basic info, and a reliability test is conducted using Cronbach's Alpha. Results will be presented in Chapter 4.</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3.6 Ethical considerations</w:t>
      </w:r>
    </w:p>
    <w:p>
      <w:pPr>
        <w:pStyle w:val="4"/>
        <w:keepNext w:val="0"/>
        <w:keepLines w:val="0"/>
        <w:widowControl/>
        <w:suppressLineNumbers w:val="0"/>
        <w:spacing w:before="0" w:beforeAutospacing="0" w:after="0" w:afterAutospacing="0"/>
        <w:jc w:val="both"/>
        <w:rPr>
          <w:color w:val="0E101A"/>
        </w:rPr>
      </w:pPr>
      <w:r>
        <w:rPr>
          <w:color w:val="0E101A"/>
        </w:rPr>
        <w:t>Participants in the study provided informed consent and were informed of their right to withdraw at any time. No identifying information was required, and all data was stored securely and will be destroyed in six months. For any concerns about ethics, Google can be contacted directly.</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3.7 Pre-test</w:t>
      </w:r>
    </w:p>
    <w:p>
      <w:pPr>
        <w:pStyle w:val="4"/>
        <w:keepNext w:val="0"/>
        <w:keepLines w:val="0"/>
        <w:widowControl/>
        <w:suppressLineNumbers w:val="0"/>
        <w:spacing w:before="0" w:beforeAutospacing="0" w:after="0" w:afterAutospacing="0"/>
        <w:jc w:val="both"/>
        <w:rPr>
          <w:color w:val="0E101A"/>
        </w:rPr>
      </w:pPr>
      <w:r>
        <w:rPr>
          <w:color w:val="0E101A"/>
        </w:rPr>
        <w:t>Conducting a pre-test before distributing the questionnaire is crucial to identify areas for improvement and ensure participants are comfortable and truthful. Establishing dependent and independent variables and crafting relevant questions based on journal references is necessary for accuracy. A pilot test with friends can validate the questionnaire's reliability and accuracy before distributing it to participants.</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r>
        <w:rPr>
          <w:rStyle w:val="5"/>
          <w:color w:val="0E101A"/>
        </w:rPr>
        <w:t>3.8 Research schedule</w:t>
      </w:r>
    </w:p>
    <w:p>
      <w:pPr>
        <w:pStyle w:val="4"/>
        <w:keepNext w:val="0"/>
        <w:keepLines w:val="0"/>
        <w:widowControl/>
        <w:suppressLineNumbers w:val="0"/>
        <w:spacing w:before="0" w:beforeAutospacing="0" w:after="0" w:afterAutospacing="0"/>
        <w:jc w:val="both"/>
        <w:rPr>
          <w:color w:val="0E101A"/>
        </w:rPr>
      </w:pPr>
      <w:r>
        <w:rPr>
          <w:color w:val="0E101A"/>
        </w:rPr>
        <w:t>Choose a topic with your supervisor in June to launch a successful research project. From June to November, gather information from reliable sources. Write a clear proposal with goals and methodology. Conduct a reliability pre-test in August before distributing a questionnaire—draft chapters three to five after collecting data using statistical tools. Submit to supervisor for feedback before final submission. Use a Gantt Chart to stay on track.</w:t>
      </w: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color w:val="0E101A"/>
        </w:rPr>
      </w:pPr>
    </w:p>
    <w:p>
      <w:pPr>
        <w:pStyle w:val="4"/>
        <w:keepNext w:val="0"/>
        <w:keepLines w:val="0"/>
        <w:widowControl/>
        <w:suppressLineNumbers w:val="0"/>
        <w:spacing w:before="0" w:beforeAutospacing="0" w:after="0" w:afterAutospacing="0"/>
        <w:jc w:val="both"/>
        <w:rPr>
          <w:rFonts w:hint="default" w:ascii="Times New Roman" w:hAnsi="Times New Roman" w:eastAsia="新細明體" w:cs="Times New Roman"/>
          <w:color w:val="0E101A"/>
          <w:sz w:val="22"/>
          <w:szCs w:val="22"/>
          <w:lang w:val="en-US" w:eastAsia="zh-TW"/>
        </w:rPr>
      </w:pPr>
      <w:bookmarkStart w:id="0" w:name="_GoBack"/>
      <w:bookmarkEnd w:id="0"/>
      <w:r>
        <w:rPr>
          <w:rFonts w:hint="default" w:ascii="Times New Roman" w:hAnsi="Times New Roman" w:eastAsia="新細明體" w:cs="Times New Roman"/>
          <w:color w:val="0E101A"/>
          <w:sz w:val="22"/>
          <w:szCs w:val="22"/>
          <w:lang w:val="en-US" w:eastAsia="zh-TW"/>
        </w:rPr>
        <w:t>Reference:</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Apple (2023), Apple webstore. Avaliable at: https://support.apple.com/zh-hk/my-support (2 Jul 2023)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Agmeka, F., Wathoni, R. N., &amp; Santoso, A. S. (2019). The influence of discount framing towards brand reputation and brand image on purchase intention and actual behaviour in e-commerce. Procedia Computer Science, 161, 851-858.</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Ahmadi, F., Zandi, S., Cetrez, Ö. A., &amp; Akhavan, S. (2022). Job satisfaction and challenges of working from home during the COVID-19 pandemic: A study in a Swedish academic setting. Work, 71(2), 357-370.</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Castellan, C. M. (2010). Quantitative and qualitative research: A view for clarity. International journal of education, 2(2), 1.</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Census and Statistics Department (2023), Hong Kong Census and Statistics Department. Available at: https://www.censtatd.gov.hk/en/data/stat_report/product/C0000031/att/B11302732021XXXXB0100.pdf (1 Jul 2023)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Census and Statistics Department (2023), Hong Kong Census and Statistics Department. Available at: https://www.censtatd.gov.hk/en/web_table.html?id=110-01001 (8 Jul 2023)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Chang, A. Y. P. (2017). A study on the effects of sales promotion on consumer involvement and purchase intention in tourism industry. Eurasia Journal of Mathematics, Science and Technology Education, 13(12), 8323-8330.</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Creswell, J. W., Plano Clark, V. L., Gutmann, M. L., &amp; Hanson, W. E. (2003). Advanced mixed methods research designs. Handbook of mixed methods in social and behavioral research, 209(240), 209-240.</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HKCSL (2023). Hong Kong CSL homepage. Available at: https://5g.hkcsl.com/5g/index.html (1 Jul, 2023)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Giovanis, A., Tomaras, P., Zondiros, D.(2013), Suppliers Logistics Service Quality Performance and its Effect on Retailers’ Behavioral Intentions, The 2nd International Conference on Integrated Information, Social and Behavioral Sciences 73 ( 2013 ) 302 – 309</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Joshi, A., Kale, S., Chandel, S., &amp; Pal, D. K. (2015). Likert scale: Explored and explained. British journal of applied science &amp; technology, 7(4), 396-403.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Kelley, K., Clark, B., Brown, V. and Sitzia, J. 2003, ‘Good practice in the conduct and reporting of survey research’. International Journal for Quality Health Care 2003, vol. 15, issue 3, pp. 261-266.</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Kuo, Y. F., &amp; Chen, P. C. (2006). Selection of mobile value-added services for system operators using fuzzy synthetic evaluation. Expert Systems with Applications, 30(4), 612-620.</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Kuo, Y. F., Wu, C. M., &amp; Deng, W. J. (2009). The relationships among service quality, perceived value, customer satisfaction, and post-purchase intention in mobile value-added services. Computers in human behavior, 25(4), 887-896.</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Lakens, D. (2022). Sample size justification. Collabra: Psychology, 8(1), 33267.</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Leedy, P. D., &amp; Ormrod, J. E. (2005). Practical research (Vol. 108). Saddle River, NJ, USA: Pearson Custom.</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Lemenager, T., Neissner, M., Koopmann, A., Reinhard, I., Georgiadou, E., Müller, A., ... &amp; Hillemacher, T. (2021). COVID-19 lockdown restrictions and online media consumption in Germany. International journal of environmental research and public health, 18(1), 14.</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Leowarin, T., &amp; Thanasuta, K. (2021). Consumer Purchase Intention for Subscription Video-on-Demand Service in Thailand. Journal of Business Administration and Languages (JBAL), 9(1), 14-26.</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Martínez, P., Pérez, A., &amp; Del Bosque, I. R. (2014). CSR influence on hotel brand image and loyalty. Academia Revista Latinoamericana de Administración.</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Miah, M. R., Hossain, A., Shikder, R., Saha, T., &amp; Neger, M. (2022). Evaluating the impact of social media on online shopping behavior during COVID-19 pandemic: A Bangladeshi consumers’ perspectives. Heliyon, 8(9), e10600.</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Moon, J., Chadee, D., &amp; Tikoo, S. (2008). Culture, product type, and price influences on consumer purchase intention to buy personalized products online. Journal of business research, 61(1), 31-39.</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Morse, J. M. (2000). Determining sample size. Qualitative health research, 10(1), 3-5.</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Nyberg, A. J., Shaw, J. D., &amp; Zhu, J. (2021). The people still make the (remote work-) place: lessons from a pandemic. Journal of Management, 47(8), 1967-1976.</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Saha, N., Islam, M., &amp; Hoque, A. (2016). Factors affecting customers’ satisfaction of mobile phone subscribers: an empirical study on mobile telecommunication Industry in Bangladesh. International Journal of Business and Management, 11(6), 252.</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Sathish, M., Kumar, K. S., Naveen, K. J., &amp; Jeevanantham, V. (2011). A study on consumer switching behaviour in cellular service provider: A study with reference to Chennai. Far East  Journal of Psychology and Business, 2(2), 71-81.</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Sawaftah, D. (2020). The effectiveness of electronic integrated marketing communications on customer purchase intention of mobile service providers: The mediating role of customer trust. Journal of Sustainable Marketing, 1(1), 47-61.</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Tavakol, M., &amp; Dennick, R. (2011). Making sense of Cronbach's alpha. International journal of medical education, 2, 53.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Waluya, A. I., Iqbal, M. A., &amp; Indradewa, R. (2019). How product quality, brand image, and customer satisfaction affect the purchase decisions of Indonesian automotive customers. International Journal of Services, Economics and Management, 10(2), 177-193.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Williams, C. (2007). Research methods. Journal of Business &amp; Economics Research (JBER), 5(3).</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Wolstenholme, E. F. (1999). Qualitative vs quantitative modelling: the evolving balance. Journal of the Operational Research Society, 50, 422-428.</w:t>
      </w:r>
    </w:p>
    <w:p>
      <w:pPr>
        <w:jc w:val="both"/>
        <w:rPr>
          <w:rFonts w:hint="default" w:ascii="Times New Roman" w:hAnsi="Times New Roman" w:cs="Times New Roman"/>
          <w:sz w:val="22"/>
          <w:szCs w:val="22"/>
        </w:rPr>
      </w:pPr>
    </w:p>
    <w:p>
      <w:pPr>
        <w:jc w:val="both"/>
        <w:rPr>
          <w:rFonts w:hint="default" w:ascii="Times New Roman" w:hAnsi="Times New Roman" w:cs="Times New Roman"/>
          <w:sz w:val="22"/>
          <w:szCs w:val="22"/>
        </w:rPr>
      </w:pPr>
      <w:r>
        <w:rPr>
          <w:rFonts w:hint="default" w:ascii="Times New Roman" w:hAnsi="Times New Roman" w:cs="Times New Roman"/>
          <w:sz w:val="22"/>
          <w:szCs w:val="22"/>
        </w:rPr>
        <w:t>Wong, J. Y. H., Wai, A. K. C., Wang, M. P., Lee, J. J., Li, M., Kwok, J. Y. Y., ... &amp; Choi, A. W. M. (2021). Impact of COVID-19 on child maltreatment: Income instability and parenting issues. International journal of environmental research and public health, 18(4), 1501.</w:t>
      </w:r>
    </w:p>
    <w:p>
      <w:pPr>
        <w:jc w:val="both"/>
        <w:rPr>
          <w:rFonts w:hint="default" w:ascii="Times New Roman" w:hAnsi="Times New Roman" w:cs="Times New Roman"/>
          <w:sz w:val="22"/>
          <w:szCs w:val="22"/>
        </w:rPr>
      </w:pPr>
    </w:p>
    <w:p>
      <w:pPr>
        <w:jc w:val="both"/>
        <w:rPr>
          <w:rFonts w:hint="eastAsia" w:ascii="Times New Roman" w:hAnsi="Times New Roman" w:eastAsia="新細明體" w:cs="Times New Roman"/>
          <w:sz w:val="22"/>
          <w:szCs w:val="22"/>
          <w:lang w:val="en-US" w:eastAsia="zh-TW"/>
        </w:rPr>
      </w:pPr>
      <w:r>
        <w:rPr>
          <w:rFonts w:hint="eastAsia" w:ascii="Times New Roman" w:hAnsi="Times New Roman" w:eastAsia="新細明體" w:cs="Times New Roman"/>
          <w:sz w:val="22"/>
          <w:szCs w:val="22"/>
          <w:lang w:val="en-US" w:eastAsia="zh-TW"/>
        </w:rPr>
        <w:t>Appendix</w:t>
      </w:r>
    </w:p>
    <w:p>
      <w:pPr>
        <w:jc w:val="both"/>
      </w:pPr>
      <w:r>
        <w:drawing>
          <wp:inline distT="0" distB="0" distL="114300" distR="114300">
            <wp:extent cx="4846320" cy="729996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5"/>
                    <a:stretch>
                      <a:fillRect/>
                    </a:stretch>
                  </pic:blipFill>
                  <pic:spPr>
                    <a:xfrm>
                      <a:off x="0" y="0"/>
                      <a:ext cx="4846320" cy="7299960"/>
                    </a:xfrm>
                    <a:prstGeom prst="rect">
                      <a:avLst/>
                    </a:prstGeom>
                    <a:noFill/>
                    <a:ln>
                      <a:noFill/>
                    </a:ln>
                  </pic:spPr>
                </pic:pic>
              </a:graphicData>
            </a:graphic>
          </wp:inline>
        </w:drawing>
      </w:r>
      <w:r>
        <w:drawing>
          <wp:inline distT="0" distB="0" distL="114300" distR="114300">
            <wp:extent cx="4808220" cy="6515100"/>
            <wp:effectExtent l="0" t="0" r="7620" b="762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
                    <a:stretch>
                      <a:fillRect/>
                    </a:stretch>
                  </pic:blipFill>
                  <pic:spPr>
                    <a:xfrm>
                      <a:off x="0" y="0"/>
                      <a:ext cx="4808220" cy="6515100"/>
                    </a:xfrm>
                    <a:prstGeom prst="rect">
                      <a:avLst/>
                    </a:prstGeom>
                    <a:noFill/>
                    <a:ln>
                      <a:noFill/>
                    </a:ln>
                  </pic:spPr>
                </pic:pic>
              </a:graphicData>
            </a:graphic>
          </wp:inline>
        </w:drawing>
      </w:r>
      <w:r>
        <w:drawing>
          <wp:inline distT="0" distB="0" distL="114300" distR="114300">
            <wp:extent cx="4853940" cy="7978140"/>
            <wp:effectExtent l="0" t="0" r="7620" b="762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7"/>
                    <a:stretch>
                      <a:fillRect/>
                    </a:stretch>
                  </pic:blipFill>
                  <pic:spPr>
                    <a:xfrm>
                      <a:off x="0" y="0"/>
                      <a:ext cx="4853940" cy="7978140"/>
                    </a:xfrm>
                    <a:prstGeom prst="rect">
                      <a:avLst/>
                    </a:prstGeom>
                    <a:noFill/>
                    <a:ln>
                      <a:noFill/>
                    </a:ln>
                  </pic:spPr>
                </pic:pic>
              </a:graphicData>
            </a:graphic>
          </wp:inline>
        </w:drawing>
      </w:r>
      <w:r>
        <w:drawing>
          <wp:inline distT="0" distB="0" distL="114300" distR="114300">
            <wp:extent cx="4853940" cy="7033260"/>
            <wp:effectExtent l="0" t="0" r="7620" b="762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8"/>
                    <a:stretch>
                      <a:fillRect/>
                    </a:stretch>
                  </pic:blipFill>
                  <pic:spPr>
                    <a:xfrm>
                      <a:off x="0" y="0"/>
                      <a:ext cx="4853940" cy="7033260"/>
                    </a:xfrm>
                    <a:prstGeom prst="rect">
                      <a:avLst/>
                    </a:prstGeom>
                    <a:noFill/>
                    <a:ln>
                      <a:noFill/>
                    </a:ln>
                  </pic:spPr>
                </pic:pic>
              </a:graphicData>
            </a:graphic>
          </wp:inline>
        </w:drawing>
      </w:r>
      <w:r>
        <w:drawing>
          <wp:inline distT="0" distB="0" distL="114300" distR="114300">
            <wp:extent cx="4861560" cy="6918960"/>
            <wp:effectExtent l="0" t="0" r="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9"/>
                    <a:stretch>
                      <a:fillRect/>
                    </a:stretch>
                  </pic:blipFill>
                  <pic:spPr>
                    <a:xfrm>
                      <a:off x="0" y="0"/>
                      <a:ext cx="4861560" cy="6918960"/>
                    </a:xfrm>
                    <a:prstGeom prst="rect">
                      <a:avLst/>
                    </a:prstGeom>
                    <a:noFill/>
                    <a:ln>
                      <a:noFill/>
                    </a:ln>
                  </pic:spPr>
                </pic:pic>
              </a:graphicData>
            </a:graphic>
          </wp:inline>
        </w:drawing>
      </w:r>
      <w:r>
        <w:drawing>
          <wp:inline distT="0" distB="0" distL="114300" distR="114300">
            <wp:extent cx="4846320" cy="6835140"/>
            <wp:effectExtent l="0" t="0" r="0" b="762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0"/>
                    <a:stretch>
                      <a:fillRect/>
                    </a:stretch>
                  </pic:blipFill>
                  <pic:spPr>
                    <a:xfrm>
                      <a:off x="0" y="0"/>
                      <a:ext cx="4846320" cy="6835140"/>
                    </a:xfrm>
                    <a:prstGeom prst="rect">
                      <a:avLst/>
                    </a:prstGeom>
                    <a:noFill/>
                    <a:ln>
                      <a:noFill/>
                    </a:ln>
                  </pic:spPr>
                </pic:pic>
              </a:graphicData>
            </a:graphic>
          </wp:inline>
        </w:drawing>
      </w:r>
    </w:p>
    <w:p>
      <w:pPr>
        <w:jc w:val="both"/>
      </w:pPr>
      <w:r>
        <w:drawing>
          <wp:inline distT="0" distB="0" distL="114300" distR="114300">
            <wp:extent cx="4853940" cy="6911340"/>
            <wp:effectExtent l="0" t="0" r="7620" b="762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1"/>
                    <a:stretch>
                      <a:fillRect/>
                    </a:stretch>
                  </pic:blipFill>
                  <pic:spPr>
                    <a:xfrm>
                      <a:off x="0" y="0"/>
                      <a:ext cx="4853940" cy="6911340"/>
                    </a:xfrm>
                    <a:prstGeom prst="rect">
                      <a:avLst/>
                    </a:prstGeom>
                    <a:noFill/>
                    <a:ln>
                      <a:noFill/>
                    </a:ln>
                  </pic:spPr>
                </pic:pic>
              </a:graphicData>
            </a:graphic>
          </wp:inline>
        </w:drawing>
      </w:r>
      <w:r>
        <w:drawing>
          <wp:inline distT="0" distB="0" distL="114300" distR="114300">
            <wp:extent cx="4853940" cy="1988820"/>
            <wp:effectExtent l="0" t="0" r="7620" b="762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12"/>
                    <a:stretch>
                      <a:fillRect/>
                    </a:stretch>
                  </pic:blipFill>
                  <pic:spPr>
                    <a:xfrm>
                      <a:off x="0" y="0"/>
                      <a:ext cx="4853940" cy="1988820"/>
                    </a:xfrm>
                    <a:prstGeom prst="rect">
                      <a:avLst/>
                    </a:prstGeom>
                    <a:noFill/>
                    <a:ln>
                      <a:noFill/>
                    </a:ln>
                  </pic:spPr>
                </pic:pic>
              </a:graphicData>
            </a:graphic>
          </wp:inline>
        </w:drawing>
      </w:r>
    </w:p>
    <w:p>
      <w:pPr>
        <w:jc w:val="both"/>
      </w:pPr>
    </w:p>
    <w:p>
      <w:pPr>
        <w:jc w:val="both"/>
        <w:rPr>
          <w:rFonts w:hint="default"/>
          <w:lang w:val="en-US" w:eastAsia="zh-TW"/>
        </w:rPr>
      </w:pPr>
      <w:r>
        <w:drawing>
          <wp:inline distT="0" distB="0" distL="114300" distR="114300">
            <wp:extent cx="5044440" cy="7353300"/>
            <wp:effectExtent l="0" t="0" r="0" b="762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13"/>
                    <a:stretch>
                      <a:fillRect/>
                    </a:stretch>
                  </pic:blipFill>
                  <pic:spPr>
                    <a:xfrm>
                      <a:off x="0" y="0"/>
                      <a:ext cx="5044440" cy="7353300"/>
                    </a:xfrm>
                    <a:prstGeom prst="rect">
                      <a:avLst/>
                    </a:prstGeom>
                    <a:noFill/>
                    <a:ln>
                      <a:noFill/>
                    </a:ln>
                  </pic:spPr>
                </pic:pic>
              </a:graphicData>
            </a:graphic>
          </wp:inline>
        </w:drawing>
      </w:r>
      <w:r>
        <w:drawing>
          <wp:inline distT="0" distB="0" distL="114300" distR="114300">
            <wp:extent cx="4930140" cy="7399020"/>
            <wp:effectExtent l="0" t="0" r="7620" b="7620"/>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a:blip r:embed="rId14"/>
                    <a:stretch>
                      <a:fillRect/>
                    </a:stretch>
                  </pic:blipFill>
                  <pic:spPr>
                    <a:xfrm>
                      <a:off x="0" y="0"/>
                      <a:ext cx="4930140" cy="7399020"/>
                    </a:xfrm>
                    <a:prstGeom prst="rect">
                      <a:avLst/>
                    </a:prstGeom>
                    <a:noFill/>
                    <a:ln>
                      <a:noFill/>
                    </a:ln>
                  </pic:spPr>
                </pic:pic>
              </a:graphicData>
            </a:graphic>
          </wp:inline>
        </w:drawing>
      </w:r>
      <w:r>
        <w:drawing>
          <wp:inline distT="0" distB="0" distL="114300" distR="114300">
            <wp:extent cx="5006340" cy="7315200"/>
            <wp:effectExtent l="0" t="0" r="7620" b="0"/>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a:blip r:embed="rId15"/>
                    <a:stretch>
                      <a:fillRect/>
                    </a:stretch>
                  </pic:blipFill>
                  <pic:spPr>
                    <a:xfrm>
                      <a:off x="0" y="0"/>
                      <a:ext cx="5006340" cy="7315200"/>
                    </a:xfrm>
                    <a:prstGeom prst="rect">
                      <a:avLst/>
                    </a:prstGeom>
                    <a:noFill/>
                    <a:ln>
                      <a:noFill/>
                    </a:ln>
                  </pic:spPr>
                </pic:pic>
              </a:graphicData>
            </a:graphic>
          </wp:inline>
        </w:drawing>
      </w:r>
      <w:r>
        <w:drawing>
          <wp:inline distT="0" distB="0" distL="114300" distR="114300">
            <wp:extent cx="4998720" cy="7315200"/>
            <wp:effectExtent l="0" t="0" r="0" b="0"/>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pic:cNvPicPr>
                      <a:picLocks noChangeAspect="1"/>
                    </pic:cNvPicPr>
                  </pic:nvPicPr>
                  <pic:blipFill>
                    <a:blip r:embed="rId16"/>
                    <a:stretch>
                      <a:fillRect/>
                    </a:stretch>
                  </pic:blipFill>
                  <pic:spPr>
                    <a:xfrm>
                      <a:off x="0" y="0"/>
                      <a:ext cx="4998720" cy="7315200"/>
                    </a:xfrm>
                    <a:prstGeom prst="rect">
                      <a:avLst/>
                    </a:prstGeom>
                    <a:noFill/>
                    <a:ln>
                      <a:noFill/>
                    </a:ln>
                  </pic:spPr>
                </pic:pic>
              </a:graphicData>
            </a:graphic>
          </wp:inline>
        </w:drawing>
      </w:r>
      <w:r>
        <w:drawing>
          <wp:inline distT="0" distB="0" distL="114300" distR="114300">
            <wp:extent cx="4975860" cy="7254240"/>
            <wp:effectExtent l="0" t="0" r="7620" b="0"/>
            <wp:docPr id="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pic:cNvPicPr>
                      <a:picLocks noChangeAspect="1"/>
                    </pic:cNvPicPr>
                  </pic:nvPicPr>
                  <pic:blipFill>
                    <a:blip r:embed="rId17"/>
                    <a:stretch>
                      <a:fillRect/>
                    </a:stretch>
                  </pic:blipFill>
                  <pic:spPr>
                    <a:xfrm>
                      <a:off x="0" y="0"/>
                      <a:ext cx="4975860" cy="7254240"/>
                    </a:xfrm>
                    <a:prstGeom prst="rect">
                      <a:avLst/>
                    </a:prstGeom>
                    <a:noFill/>
                    <a:ln>
                      <a:noFill/>
                    </a:ln>
                  </pic:spPr>
                </pic:pic>
              </a:graphicData>
            </a:graphic>
          </wp:inline>
        </w:drawing>
      </w:r>
      <w:r>
        <w:drawing>
          <wp:inline distT="0" distB="0" distL="114300" distR="114300">
            <wp:extent cx="5090160" cy="7284720"/>
            <wp:effectExtent l="0" t="0" r="0" b="0"/>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a:blip r:embed="rId18"/>
                    <a:stretch>
                      <a:fillRect/>
                    </a:stretch>
                  </pic:blipFill>
                  <pic:spPr>
                    <a:xfrm>
                      <a:off x="0" y="0"/>
                      <a:ext cx="5090160" cy="7284720"/>
                    </a:xfrm>
                    <a:prstGeom prst="rect">
                      <a:avLst/>
                    </a:prstGeom>
                    <a:noFill/>
                    <a:ln>
                      <a:noFill/>
                    </a:ln>
                  </pic:spPr>
                </pic:pic>
              </a:graphicData>
            </a:graphic>
          </wp:inline>
        </w:drawing>
      </w:r>
      <w:r>
        <w:drawing>
          <wp:inline distT="0" distB="0" distL="114300" distR="114300">
            <wp:extent cx="4892040" cy="7254240"/>
            <wp:effectExtent l="0" t="0" r="0" b="0"/>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a:blip r:embed="rId19"/>
                    <a:stretch>
                      <a:fillRect/>
                    </a:stretch>
                  </pic:blipFill>
                  <pic:spPr>
                    <a:xfrm>
                      <a:off x="0" y="0"/>
                      <a:ext cx="4892040" cy="7254240"/>
                    </a:xfrm>
                    <a:prstGeom prst="rect">
                      <a:avLst/>
                    </a:prstGeom>
                    <a:noFill/>
                    <a:ln>
                      <a:noFill/>
                    </a:ln>
                  </pic:spPr>
                </pic:pic>
              </a:graphicData>
            </a:graphic>
          </wp:inline>
        </w:drawing>
      </w:r>
      <w:r>
        <w:drawing>
          <wp:inline distT="0" distB="0" distL="114300" distR="114300">
            <wp:extent cx="4914900" cy="7277100"/>
            <wp:effectExtent l="0" t="0" r="7620" b="7620"/>
            <wp:docPr id="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pic:cNvPicPr>
                      <a:picLocks noChangeAspect="1"/>
                    </pic:cNvPicPr>
                  </pic:nvPicPr>
                  <pic:blipFill>
                    <a:blip r:embed="rId20"/>
                    <a:stretch>
                      <a:fillRect/>
                    </a:stretch>
                  </pic:blipFill>
                  <pic:spPr>
                    <a:xfrm>
                      <a:off x="0" y="0"/>
                      <a:ext cx="4914900" cy="7277100"/>
                    </a:xfrm>
                    <a:prstGeom prst="rect">
                      <a:avLst/>
                    </a:prstGeom>
                    <a:noFill/>
                    <a:ln>
                      <a:noFill/>
                    </a:ln>
                  </pic:spPr>
                </pic:pic>
              </a:graphicData>
            </a:graphic>
          </wp:inline>
        </w:drawing>
      </w:r>
      <w:r>
        <w:drawing>
          <wp:inline distT="0" distB="0" distL="114300" distR="114300">
            <wp:extent cx="5082540" cy="7429500"/>
            <wp:effectExtent l="0" t="0" r="7620" b="7620"/>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21"/>
                    <a:stretch>
                      <a:fillRect/>
                    </a:stretch>
                  </pic:blipFill>
                  <pic:spPr>
                    <a:xfrm>
                      <a:off x="0" y="0"/>
                      <a:ext cx="5082540" cy="7429500"/>
                    </a:xfrm>
                    <a:prstGeom prst="rect">
                      <a:avLst/>
                    </a:prstGeom>
                    <a:noFill/>
                    <a:ln>
                      <a:noFill/>
                    </a:ln>
                  </pic:spPr>
                </pic:pic>
              </a:graphicData>
            </a:graphic>
          </wp:inline>
        </w:drawing>
      </w:r>
      <w:r>
        <w:drawing>
          <wp:inline distT="0" distB="0" distL="114300" distR="114300">
            <wp:extent cx="4968240" cy="7437120"/>
            <wp:effectExtent l="0" t="0" r="0" b="0"/>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22"/>
                    <a:stretch>
                      <a:fillRect/>
                    </a:stretch>
                  </pic:blipFill>
                  <pic:spPr>
                    <a:xfrm>
                      <a:off x="0" y="0"/>
                      <a:ext cx="4968240" cy="7437120"/>
                    </a:xfrm>
                    <a:prstGeom prst="rect">
                      <a:avLst/>
                    </a:prstGeom>
                    <a:noFill/>
                    <a:ln>
                      <a:noFill/>
                    </a:ln>
                  </pic:spPr>
                </pic:pic>
              </a:graphicData>
            </a:graphic>
          </wp:inline>
        </w:drawing>
      </w:r>
      <w:r>
        <w:drawing>
          <wp:inline distT="0" distB="0" distL="114300" distR="114300">
            <wp:extent cx="5006340" cy="7338060"/>
            <wp:effectExtent l="0" t="0" r="7620" b="7620"/>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23"/>
                    <a:stretch>
                      <a:fillRect/>
                    </a:stretch>
                  </pic:blipFill>
                  <pic:spPr>
                    <a:xfrm>
                      <a:off x="0" y="0"/>
                      <a:ext cx="5006340" cy="7338060"/>
                    </a:xfrm>
                    <a:prstGeom prst="rect">
                      <a:avLst/>
                    </a:prstGeom>
                    <a:noFill/>
                    <a:ln>
                      <a:noFill/>
                    </a:ln>
                  </pic:spPr>
                </pic:pic>
              </a:graphicData>
            </a:graphic>
          </wp:inline>
        </w:drawing>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新細明體">
    <w:panose1 w:val="02020500000000000000"/>
    <w:charset w:val="88"/>
    <w:family w:val="auto"/>
    <w:pitch w:val="default"/>
    <w:sig w:usb0="A00002FF" w:usb1="28CFFCFA" w:usb2="00000016" w:usb3="00000000" w:csb0="00100001"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249722A"/>
    <w:rsid w:val="19AE44F1"/>
    <w:rsid w:val="261627B3"/>
    <w:rsid w:val="65733951"/>
    <w:rsid w:val="7249722A"/>
    <w:rsid w:val="725503A1"/>
    <w:rsid w:val="7AA30E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Normal (Web)"/>
    <w:uiPriority w:val="0"/>
    <w:pPr>
      <w:spacing w:before="0" w:beforeAutospacing="1" w:after="0" w:afterAutospacing="1"/>
      <w:ind w:left="0" w:right="0"/>
      <w:jc w:val="left"/>
    </w:pPr>
    <w:rPr>
      <w:kern w:val="0"/>
      <w:sz w:val="24"/>
      <w:szCs w:val="24"/>
      <w:lang w:val="en-US" w:eastAsia="zh-CN" w:bidi="ar"/>
    </w:rPr>
  </w:style>
  <w:style w:type="character" w:styleId="5">
    <w:name w:val="Strong"/>
    <w:basedOn w:val="2"/>
    <w:qFormat/>
    <w:uiPriority w:val="0"/>
    <w:rPr>
      <w:b/>
      <w:bCs/>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4" Type="http://schemas.openxmlformats.org/officeDocument/2006/relationships/fontTable" Target="fontTable.xml"/><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2023-07-15T16:26:00Z</dcterms:created>
  <dc:creator>User</dc:creator>
  <cp:lastModifiedBy>Noeru Cheng</cp:lastModifiedBy>
  <dcterms:modified xsi:type="dcterms:W3CDTF">2023-07-16T10:06:51Z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496B5316F43B439DA903F0EF1F05C4BE</vt:lpwstr>
  </property>
</Properties>
</file>