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7F3DA" w14:textId="1FE64228" w:rsidR="00D256C9" w:rsidRDefault="00D256C9" w:rsidP="005A2D76">
      <w:pPr>
        <w:spacing w:line="360" w:lineRule="auto"/>
        <w:jc w:val="center"/>
        <w:rPr>
          <w:sz w:val="20"/>
          <w:szCs w:val="20"/>
        </w:rPr>
      </w:pPr>
    </w:p>
    <w:p w14:paraId="505DC8CA" w14:textId="085B3C34" w:rsidR="00E0471C" w:rsidRDefault="00E0471C" w:rsidP="005A2D76">
      <w:pPr>
        <w:spacing w:line="360" w:lineRule="auto"/>
        <w:jc w:val="center"/>
        <w:rPr>
          <w:b/>
          <w:sz w:val="20"/>
          <w:szCs w:val="20"/>
          <w:u w:val="single"/>
        </w:rPr>
      </w:pPr>
      <w:r>
        <w:rPr>
          <w:b/>
          <w:sz w:val="20"/>
          <w:szCs w:val="20"/>
          <w:u w:val="single"/>
        </w:rPr>
        <w:t>Education Studies</w:t>
      </w:r>
    </w:p>
    <w:p w14:paraId="5F84AD94" w14:textId="59E564ED" w:rsidR="00E0471C" w:rsidRDefault="00E0471C" w:rsidP="005A2D76">
      <w:pPr>
        <w:spacing w:line="360" w:lineRule="auto"/>
        <w:jc w:val="center"/>
        <w:rPr>
          <w:b/>
          <w:sz w:val="20"/>
          <w:szCs w:val="20"/>
          <w:u w:val="single"/>
        </w:rPr>
      </w:pPr>
      <w:r>
        <w:rPr>
          <w:b/>
          <w:sz w:val="20"/>
          <w:szCs w:val="20"/>
          <w:u w:val="single"/>
        </w:rPr>
        <w:t>Radical Education</w:t>
      </w:r>
    </w:p>
    <w:p w14:paraId="5863016B" w14:textId="7889ECB8" w:rsidR="00E0471C" w:rsidRDefault="00E0471C" w:rsidP="005A2D76">
      <w:pPr>
        <w:spacing w:line="360" w:lineRule="auto"/>
        <w:jc w:val="center"/>
        <w:rPr>
          <w:b/>
          <w:sz w:val="20"/>
          <w:szCs w:val="20"/>
          <w:u w:val="single"/>
        </w:rPr>
      </w:pPr>
      <w:r>
        <w:rPr>
          <w:b/>
          <w:sz w:val="20"/>
          <w:szCs w:val="20"/>
          <w:u w:val="single"/>
        </w:rPr>
        <w:t>Critically explore the need for educational alternatives to mainstream settings in modern Britain</w:t>
      </w:r>
    </w:p>
    <w:p w14:paraId="5E4B4BBF" w14:textId="40148B3C" w:rsidR="00E0471C" w:rsidRDefault="00E0471C" w:rsidP="005A2D76">
      <w:pPr>
        <w:spacing w:line="360" w:lineRule="auto"/>
        <w:jc w:val="center"/>
        <w:rPr>
          <w:b/>
          <w:sz w:val="20"/>
          <w:szCs w:val="20"/>
          <w:u w:val="single"/>
        </w:rPr>
      </w:pPr>
      <w:r>
        <w:rPr>
          <w:b/>
          <w:sz w:val="20"/>
          <w:szCs w:val="20"/>
          <w:u w:val="single"/>
        </w:rPr>
        <w:t>Darcey Jones (1702834</w:t>
      </w:r>
      <w:r w:rsidR="00F359E8">
        <w:rPr>
          <w:b/>
          <w:sz w:val="20"/>
          <w:szCs w:val="20"/>
          <w:u w:val="single"/>
        </w:rPr>
        <w:t>)</w:t>
      </w:r>
    </w:p>
    <w:p w14:paraId="6F2E518A" w14:textId="5EFB05AE" w:rsidR="00F359E8" w:rsidRDefault="00F359E8" w:rsidP="005A2D76">
      <w:pPr>
        <w:spacing w:line="360" w:lineRule="auto"/>
        <w:jc w:val="center"/>
        <w:rPr>
          <w:b/>
          <w:sz w:val="20"/>
          <w:szCs w:val="20"/>
          <w:u w:val="single"/>
        </w:rPr>
      </w:pPr>
    </w:p>
    <w:p w14:paraId="372650F3" w14:textId="4BFEC7BC" w:rsidR="009B4C6F" w:rsidRDefault="009B4C6F" w:rsidP="005A2D76">
      <w:pPr>
        <w:spacing w:line="360" w:lineRule="auto"/>
        <w:rPr>
          <w:sz w:val="20"/>
          <w:szCs w:val="20"/>
        </w:rPr>
      </w:pPr>
    </w:p>
    <w:p w14:paraId="084142C1" w14:textId="77777777" w:rsidR="008976FA" w:rsidRDefault="008976FA" w:rsidP="005A2D76">
      <w:pPr>
        <w:spacing w:line="360" w:lineRule="auto"/>
        <w:rPr>
          <w:sz w:val="20"/>
          <w:szCs w:val="20"/>
        </w:rPr>
      </w:pPr>
    </w:p>
    <w:p w14:paraId="1022EC5F" w14:textId="41C93D1D" w:rsidR="009B4C6F" w:rsidRDefault="009B4C6F" w:rsidP="005A2D76">
      <w:pPr>
        <w:spacing w:line="360" w:lineRule="auto"/>
        <w:rPr>
          <w:sz w:val="20"/>
          <w:szCs w:val="20"/>
        </w:rPr>
      </w:pPr>
      <w:r>
        <w:rPr>
          <w:sz w:val="20"/>
          <w:szCs w:val="20"/>
        </w:rPr>
        <w:t xml:space="preserve">Within modern Britain, the most common and well-known type of education is </w:t>
      </w:r>
      <w:r w:rsidR="009C487A">
        <w:rPr>
          <w:sz w:val="20"/>
          <w:szCs w:val="20"/>
        </w:rPr>
        <w:t>through mainstream schooling</w:t>
      </w:r>
      <w:r>
        <w:rPr>
          <w:sz w:val="20"/>
          <w:szCs w:val="20"/>
        </w:rPr>
        <w:t>. This may be because all children in the UK aged between five and 16 have free access to a mainstream state school in their area</w:t>
      </w:r>
      <w:r w:rsidR="009C487A">
        <w:rPr>
          <w:sz w:val="20"/>
          <w:szCs w:val="20"/>
        </w:rPr>
        <w:t xml:space="preserve"> (</w:t>
      </w:r>
      <w:proofErr w:type="spellStart"/>
      <w:r w:rsidR="009C487A">
        <w:rPr>
          <w:sz w:val="20"/>
          <w:szCs w:val="20"/>
        </w:rPr>
        <w:t>Gov</w:t>
      </w:r>
      <w:proofErr w:type="spellEnd"/>
      <w:r w:rsidR="009C487A">
        <w:rPr>
          <w:sz w:val="20"/>
          <w:szCs w:val="20"/>
        </w:rPr>
        <w:t>, 2020)</w:t>
      </w:r>
      <w:r>
        <w:rPr>
          <w:sz w:val="20"/>
          <w:szCs w:val="20"/>
        </w:rPr>
        <w:t>, whereas other schools may cost or take longer for pupils to travel to as there are less of them</w:t>
      </w:r>
      <w:r w:rsidR="009C487A">
        <w:rPr>
          <w:sz w:val="20"/>
          <w:szCs w:val="20"/>
        </w:rPr>
        <w:t>. However, some families may not wish to send their offspring to mainstream schools and instead opt</w:t>
      </w:r>
      <w:r>
        <w:rPr>
          <w:sz w:val="20"/>
          <w:szCs w:val="20"/>
        </w:rPr>
        <w:t xml:space="preserve"> to have </w:t>
      </w:r>
      <w:r w:rsidR="009C487A">
        <w:rPr>
          <w:sz w:val="20"/>
          <w:szCs w:val="20"/>
        </w:rPr>
        <w:t>them</w:t>
      </w:r>
      <w:r>
        <w:rPr>
          <w:sz w:val="20"/>
          <w:szCs w:val="20"/>
        </w:rPr>
        <w:t xml:space="preserve"> educated through an alternati</w:t>
      </w:r>
      <w:r w:rsidR="00BF2192">
        <w:rPr>
          <w:sz w:val="20"/>
          <w:szCs w:val="20"/>
        </w:rPr>
        <w:t xml:space="preserve">ve option such as </w:t>
      </w:r>
      <w:proofErr w:type="spellStart"/>
      <w:r w:rsidR="00BF2192">
        <w:rPr>
          <w:sz w:val="20"/>
          <w:szCs w:val="20"/>
        </w:rPr>
        <w:t>homeschooling</w:t>
      </w:r>
      <w:proofErr w:type="spellEnd"/>
      <w:r w:rsidR="00BF2192">
        <w:rPr>
          <w:sz w:val="20"/>
          <w:szCs w:val="20"/>
        </w:rPr>
        <w:t xml:space="preserve"> or, if necessary, in a special school. Learning is not limited to these options however as there are many types of education also including virtual education</w:t>
      </w:r>
      <w:r w:rsidR="00BF2192" w:rsidRPr="00BF2192">
        <w:rPr>
          <w:sz w:val="20"/>
          <w:szCs w:val="20"/>
        </w:rPr>
        <w:t xml:space="preserve"> </w:t>
      </w:r>
      <w:r w:rsidR="00BF2192">
        <w:rPr>
          <w:sz w:val="20"/>
          <w:szCs w:val="20"/>
        </w:rPr>
        <w:t>which can be used as a tool to support home education</w:t>
      </w:r>
      <w:r w:rsidR="00BF2192">
        <w:rPr>
          <w:sz w:val="20"/>
          <w:szCs w:val="20"/>
        </w:rPr>
        <w:t>, vocational education, grammar school and so on. Families</w:t>
      </w:r>
      <w:r w:rsidR="009C487A">
        <w:rPr>
          <w:sz w:val="20"/>
          <w:szCs w:val="20"/>
        </w:rPr>
        <w:t xml:space="preserve"> use special</w:t>
      </w:r>
      <w:r w:rsidR="00ED0EEE">
        <w:rPr>
          <w:sz w:val="20"/>
          <w:szCs w:val="20"/>
        </w:rPr>
        <w:t xml:space="preserve"> schools rather than mainstream</w:t>
      </w:r>
      <w:r w:rsidR="009C487A">
        <w:rPr>
          <w:sz w:val="20"/>
          <w:szCs w:val="20"/>
        </w:rPr>
        <w:t xml:space="preserve"> if</w:t>
      </w:r>
      <w:r w:rsidR="00ED0EEE">
        <w:rPr>
          <w:sz w:val="20"/>
          <w:szCs w:val="20"/>
        </w:rPr>
        <w:t xml:space="preserve"> their child </w:t>
      </w:r>
      <w:r w:rsidR="009C487A">
        <w:rPr>
          <w:sz w:val="20"/>
          <w:szCs w:val="20"/>
        </w:rPr>
        <w:t xml:space="preserve">has learning or </w:t>
      </w:r>
      <w:r w:rsidR="00ED0EEE">
        <w:rPr>
          <w:sz w:val="20"/>
          <w:szCs w:val="20"/>
        </w:rPr>
        <w:t xml:space="preserve">physical </w:t>
      </w:r>
      <w:r w:rsidR="009C487A">
        <w:rPr>
          <w:sz w:val="20"/>
          <w:szCs w:val="20"/>
        </w:rPr>
        <w:t>disabilities</w:t>
      </w:r>
      <w:r w:rsidR="00151F06">
        <w:rPr>
          <w:sz w:val="20"/>
          <w:szCs w:val="20"/>
        </w:rPr>
        <w:t>, this can sometimes be</w:t>
      </w:r>
      <w:r w:rsidR="009C487A">
        <w:rPr>
          <w:sz w:val="20"/>
          <w:szCs w:val="20"/>
        </w:rPr>
        <w:t xml:space="preserve"> a choice if their child is accepted into a </w:t>
      </w:r>
      <w:r w:rsidR="00151F06">
        <w:rPr>
          <w:sz w:val="20"/>
          <w:szCs w:val="20"/>
        </w:rPr>
        <w:t xml:space="preserve">mainstream </w:t>
      </w:r>
      <w:r w:rsidR="009C487A">
        <w:rPr>
          <w:sz w:val="20"/>
          <w:szCs w:val="20"/>
        </w:rPr>
        <w:t xml:space="preserve">setting </w:t>
      </w:r>
      <w:r w:rsidR="00151F06">
        <w:rPr>
          <w:sz w:val="20"/>
          <w:szCs w:val="20"/>
        </w:rPr>
        <w:t>and the school can accommodate</w:t>
      </w:r>
      <w:r w:rsidR="009C487A">
        <w:rPr>
          <w:sz w:val="20"/>
          <w:szCs w:val="20"/>
        </w:rPr>
        <w:t xml:space="preserve"> as the education of each child is the final decision of the parent</w:t>
      </w:r>
      <w:r w:rsidR="00D50BFD">
        <w:rPr>
          <w:sz w:val="20"/>
          <w:szCs w:val="20"/>
        </w:rPr>
        <w:t xml:space="preserve"> (Education Reform Act, 1988)</w:t>
      </w:r>
      <w:r w:rsidR="00151F06">
        <w:rPr>
          <w:sz w:val="20"/>
          <w:szCs w:val="20"/>
        </w:rPr>
        <w:t xml:space="preserve">, but for some parents they are unable to enrol the child into mainstream if the school are unable to meet their needs. </w:t>
      </w:r>
      <w:r w:rsidR="009C487A">
        <w:rPr>
          <w:sz w:val="20"/>
          <w:szCs w:val="20"/>
        </w:rPr>
        <w:t xml:space="preserve">There are various reasons for a parents’ decision on how and where their child is educated and as each child and family is unique, it is important for there to be alternatives to mainstream education. </w:t>
      </w:r>
      <w:r w:rsidR="00D55569">
        <w:rPr>
          <w:sz w:val="20"/>
          <w:szCs w:val="20"/>
        </w:rPr>
        <w:t xml:space="preserve">However, it is also important to have alternative to mainstream education within a mainstream environment for those who may simply need extra support or different options for some areas if they are not suited to all that mainstream has to offer. </w:t>
      </w:r>
      <w:r w:rsidR="009C487A">
        <w:rPr>
          <w:sz w:val="20"/>
          <w:szCs w:val="20"/>
        </w:rPr>
        <w:t>This essay will conduct research into the many reason</w:t>
      </w:r>
      <w:r w:rsidR="00BF2192">
        <w:rPr>
          <w:sz w:val="20"/>
          <w:szCs w:val="20"/>
        </w:rPr>
        <w:t>s why providing alternatives to mainstream education</w:t>
      </w:r>
      <w:r w:rsidR="009C487A">
        <w:rPr>
          <w:sz w:val="20"/>
          <w:szCs w:val="20"/>
        </w:rPr>
        <w:t xml:space="preserve"> is so significant, who benefits from </w:t>
      </w:r>
      <w:r w:rsidR="00BF2192">
        <w:rPr>
          <w:sz w:val="20"/>
          <w:szCs w:val="20"/>
        </w:rPr>
        <w:t xml:space="preserve">them </w:t>
      </w:r>
      <w:r w:rsidR="009C487A">
        <w:rPr>
          <w:sz w:val="20"/>
          <w:szCs w:val="20"/>
        </w:rPr>
        <w:t xml:space="preserve">and how to utilise these options. </w:t>
      </w:r>
    </w:p>
    <w:p w14:paraId="1CE49DAB" w14:textId="09815B54" w:rsidR="00D50BFD" w:rsidRDefault="00D50BFD" w:rsidP="005A2D76">
      <w:pPr>
        <w:spacing w:line="360" w:lineRule="auto"/>
        <w:rPr>
          <w:sz w:val="20"/>
          <w:szCs w:val="20"/>
        </w:rPr>
      </w:pPr>
    </w:p>
    <w:p w14:paraId="54D9A57A" w14:textId="77777777" w:rsidR="00BF2192" w:rsidRPr="00F94759" w:rsidRDefault="00AA005B" w:rsidP="00BF2192">
      <w:pPr>
        <w:spacing w:line="360" w:lineRule="auto"/>
        <w:rPr>
          <w:sz w:val="20"/>
          <w:szCs w:val="20"/>
        </w:rPr>
      </w:pPr>
      <w:r>
        <w:rPr>
          <w:sz w:val="20"/>
          <w:szCs w:val="20"/>
        </w:rPr>
        <w:t xml:space="preserve">Green et al (2017), explain that a seemingly low number of children in Britain are attending private education, approximately six percent suggesting that this is due to the rising costs of private schools in modern education. </w:t>
      </w:r>
      <w:r w:rsidR="0012035D">
        <w:rPr>
          <w:sz w:val="20"/>
          <w:szCs w:val="20"/>
        </w:rPr>
        <w:t xml:space="preserve">He looks into reason for these parents choosing to spend such money and send their children to private schooling, believing that often, parents from an advantaged background prefer for their children to be surrounded with peers from similar walks of life, blaming social desirability bias for their decision to educate their children this way. However, </w:t>
      </w:r>
      <w:r w:rsidR="0016393B">
        <w:rPr>
          <w:sz w:val="20"/>
          <w:szCs w:val="20"/>
        </w:rPr>
        <w:t xml:space="preserve">this sort of prejudice, is not the sole reason for parents opting for private education, he continues by explaining how parents may often be motivated by higher academic achievement and attainment, hoping for a brighter future for them due to their proven methods of smaller class sizes and more improved facilities. </w:t>
      </w:r>
      <w:r w:rsidR="008967AB">
        <w:rPr>
          <w:sz w:val="20"/>
          <w:szCs w:val="20"/>
        </w:rPr>
        <w:t xml:space="preserve">However, private schooling is not the only </w:t>
      </w:r>
      <w:r w:rsidR="00551ED0">
        <w:rPr>
          <w:sz w:val="20"/>
          <w:szCs w:val="20"/>
        </w:rPr>
        <w:t xml:space="preserve">prestigious school type that have higher achievement, the best known schools for academic performance are Grammar Schools (Exam Paper Plus, 2020), Exam Paper Plus explain that grammar schools, do not just cater for those from advantaged background </w:t>
      </w:r>
      <w:r w:rsidR="00551ED0">
        <w:rPr>
          <w:sz w:val="20"/>
          <w:szCs w:val="20"/>
        </w:rPr>
        <w:lastRenderedPageBreak/>
        <w:t xml:space="preserve">and will only accept pupils based on their abilities using the 11 Plus exam, pupils who score high on these are offered a place regardless of socio-economic status and are given opportunities they would not otherwise have in mainstream education. </w:t>
      </w:r>
      <w:r w:rsidR="00BF2192">
        <w:rPr>
          <w:sz w:val="20"/>
          <w:szCs w:val="20"/>
        </w:rPr>
        <w:t xml:space="preserve">Green and Hoover-Dempsey (2007), discuss reasons why parents choose to </w:t>
      </w:r>
      <w:proofErr w:type="spellStart"/>
      <w:r w:rsidR="00BF2192">
        <w:rPr>
          <w:sz w:val="20"/>
          <w:szCs w:val="20"/>
        </w:rPr>
        <w:t>homeschool</w:t>
      </w:r>
      <w:proofErr w:type="spellEnd"/>
      <w:r w:rsidR="00BF2192">
        <w:rPr>
          <w:sz w:val="20"/>
          <w:szCs w:val="20"/>
        </w:rPr>
        <w:t xml:space="preserve"> their children rather than send them to a mainstream school and explain that for them, this is a vital method that they feel is better suited to their offspring. Their research suggested that some parents conclude that </w:t>
      </w:r>
      <w:proofErr w:type="spellStart"/>
      <w:r w:rsidR="00BF2192">
        <w:rPr>
          <w:sz w:val="20"/>
          <w:szCs w:val="20"/>
        </w:rPr>
        <w:t>homeschooling</w:t>
      </w:r>
      <w:proofErr w:type="spellEnd"/>
      <w:r w:rsidR="00BF2192">
        <w:rPr>
          <w:sz w:val="20"/>
          <w:szCs w:val="20"/>
        </w:rPr>
        <w:t xml:space="preserve"> is best way to educate because they have stronger passion for their children’s learning that a teacher could and that they would therefore have better efficiency and dedication and can ensure their learning offers a positive outlook on life and the world around them, finding comfort in being able to control what their children learn, that it is positive and uplifting, preventing them from being taught anything that they deem harmful, upsetting or even unnecessary. Stevens (2003), explains how </w:t>
      </w:r>
      <w:proofErr w:type="spellStart"/>
      <w:r w:rsidR="00BF2192">
        <w:rPr>
          <w:sz w:val="20"/>
          <w:szCs w:val="20"/>
        </w:rPr>
        <w:t>homeschooling</w:t>
      </w:r>
      <w:proofErr w:type="spellEnd"/>
      <w:r w:rsidR="00BF2192">
        <w:rPr>
          <w:sz w:val="20"/>
          <w:szCs w:val="20"/>
        </w:rPr>
        <w:t xml:space="preserve"> is commonly viewed in a negative way, often through ignorance or lack of knowledge and says how those without adequate information believe not sending children to a school to learn and home educating them can seem isolated, lonely and not provide enough peer interaction to provide social development, he explains this is natural as vis versa, home educated parents may only point out potential flaws for mainstream education such as lack of freedom, planned learning and lack of individualised learning. Therefore, it is easy to misjudge and important to develop a better understanding to see why considering </w:t>
      </w:r>
      <w:proofErr w:type="spellStart"/>
      <w:r w:rsidR="00BF2192">
        <w:rPr>
          <w:sz w:val="20"/>
          <w:szCs w:val="20"/>
        </w:rPr>
        <w:t>homeschooling</w:t>
      </w:r>
      <w:proofErr w:type="spellEnd"/>
      <w:r w:rsidR="00BF2192">
        <w:rPr>
          <w:sz w:val="20"/>
          <w:szCs w:val="20"/>
        </w:rPr>
        <w:t xml:space="preserve">, and other methods of education is vital. Grubb (1998) considers a religious element to choosing </w:t>
      </w:r>
      <w:proofErr w:type="spellStart"/>
      <w:r w:rsidR="00BF2192">
        <w:rPr>
          <w:sz w:val="20"/>
          <w:szCs w:val="20"/>
        </w:rPr>
        <w:t>homeschool</w:t>
      </w:r>
      <w:proofErr w:type="spellEnd"/>
      <w:r w:rsidR="00BF2192">
        <w:rPr>
          <w:sz w:val="20"/>
          <w:szCs w:val="20"/>
        </w:rPr>
        <w:t xml:space="preserve"> and explain that parents from various religions may feel the need to </w:t>
      </w:r>
      <w:proofErr w:type="spellStart"/>
      <w:r w:rsidR="00BF2192">
        <w:rPr>
          <w:sz w:val="20"/>
          <w:szCs w:val="20"/>
        </w:rPr>
        <w:t>homeschool</w:t>
      </w:r>
      <w:proofErr w:type="spellEnd"/>
      <w:r w:rsidR="00BF2192">
        <w:rPr>
          <w:sz w:val="20"/>
          <w:szCs w:val="20"/>
        </w:rPr>
        <w:t xml:space="preserve"> if they want to implement their religion into the child’s education in a way in which the school cannot or if there are no nearby mainstream facilities that are specifically for their religion and fear the child may be taught in a way that does not suit or direct them away from their families beliefs. </w:t>
      </w:r>
      <w:proofErr w:type="spellStart"/>
      <w:r w:rsidR="00BF2192">
        <w:rPr>
          <w:sz w:val="20"/>
          <w:szCs w:val="20"/>
        </w:rPr>
        <w:t>Jeynes</w:t>
      </w:r>
      <w:proofErr w:type="spellEnd"/>
      <w:r w:rsidR="00BF2192">
        <w:rPr>
          <w:sz w:val="20"/>
          <w:szCs w:val="20"/>
        </w:rPr>
        <w:t xml:space="preserve"> (2016), talks of other known reasons for choosing </w:t>
      </w:r>
      <w:proofErr w:type="spellStart"/>
      <w:r w:rsidR="00BF2192">
        <w:rPr>
          <w:sz w:val="20"/>
          <w:szCs w:val="20"/>
        </w:rPr>
        <w:t>homeschool</w:t>
      </w:r>
      <w:proofErr w:type="spellEnd"/>
      <w:r w:rsidR="00BF2192">
        <w:rPr>
          <w:sz w:val="20"/>
          <w:szCs w:val="20"/>
        </w:rPr>
        <w:t xml:space="preserve"> education, mainly focused on the desire for an overly personalised education, meaning individualised pace, time, environment to learn in and personalised topic learning based on the child or family. He explains that this intensity or parental involvement is vital is educational development and suggests that at mainstream schooling, no matter how brilliant the setting may be, without parental involvement and encouragement, the child cannot thrive. He goes on to discuss children’s potential based on their family’s socioeconomical status, explaining that for children with low SES, </w:t>
      </w:r>
      <w:proofErr w:type="spellStart"/>
      <w:r w:rsidR="00BF2192">
        <w:rPr>
          <w:sz w:val="20"/>
          <w:szCs w:val="20"/>
        </w:rPr>
        <w:t>homeschooling</w:t>
      </w:r>
      <w:proofErr w:type="spellEnd"/>
      <w:r w:rsidR="00BF2192">
        <w:rPr>
          <w:sz w:val="20"/>
          <w:szCs w:val="20"/>
        </w:rPr>
        <w:t xml:space="preserve"> is often more beneficial, explaining how statistics show that grades of </w:t>
      </w:r>
      <w:proofErr w:type="spellStart"/>
      <w:r w:rsidR="00BF2192">
        <w:rPr>
          <w:sz w:val="20"/>
          <w:szCs w:val="20"/>
        </w:rPr>
        <w:t>homeschooled</w:t>
      </w:r>
      <w:proofErr w:type="spellEnd"/>
      <w:r w:rsidR="00BF2192">
        <w:rPr>
          <w:sz w:val="20"/>
          <w:szCs w:val="20"/>
        </w:rPr>
        <w:t xml:space="preserve"> children with low SES match that of children with high SES in mainstream education, however when showing only those in mainstream education, high SES children score higher. He suggests various explanations for this such as teacher bias and lower parental involvement of mainstream children from low SES families. </w:t>
      </w:r>
    </w:p>
    <w:p w14:paraId="6DF527B9" w14:textId="6FC09575" w:rsidR="00BF6A63" w:rsidRPr="00AA005B" w:rsidRDefault="00BF6A63" w:rsidP="005A2D76">
      <w:pPr>
        <w:spacing w:line="360" w:lineRule="auto"/>
        <w:rPr>
          <w:sz w:val="20"/>
          <w:szCs w:val="20"/>
        </w:rPr>
      </w:pPr>
    </w:p>
    <w:p w14:paraId="2EEB46F8" w14:textId="5CEB7E62" w:rsidR="00FA4FC8" w:rsidRPr="00D55569" w:rsidRDefault="00A01A4F" w:rsidP="00FA4FC8">
      <w:pPr>
        <w:spacing w:line="360" w:lineRule="auto"/>
        <w:rPr>
          <w:sz w:val="20"/>
          <w:szCs w:val="20"/>
        </w:rPr>
      </w:pPr>
      <w:r>
        <w:rPr>
          <w:sz w:val="20"/>
          <w:szCs w:val="20"/>
        </w:rPr>
        <w:t xml:space="preserve">The Good Schools Guide </w:t>
      </w:r>
      <w:r w:rsidR="000F5098">
        <w:rPr>
          <w:sz w:val="20"/>
          <w:szCs w:val="20"/>
        </w:rPr>
        <w:t xml:space="preserve">(2020), discusses the need for special schools in the UK today, explaining that it is not always the parents first option, but for some children, an ALN facility is more suited for their needs. They suggest that nearly all pupils who are placed within a special school will have connections to mainstream at some point, whether it be progression into mainstream when they are ready, being integrated into mainstream alongside their special school learning or having access to both providing they receive the appropriate supervisions. Some of the reasons why they say special schools are important for modern </w:t>
      </w:r>
      <w:r w:rsidR="000F5098">
        <w:rPr>
          <w:sz w:val="20"/>
          <w:szCs w:val="20"/>
        </w:rPr>
        <w:lastRenderedPageBreak/>
        <w:t>education is that is can provide more support for children with additional needs such as smaller class or group sizes, including one-to-one support, children are surrounded by peers of similar needs and abilities, staff are better trained to support the individual needs of the pupils and special school. They continue that</w:t>
      </w:r>
      <w:r w:rsidR="00270169">
        <w:rPr>
          <w:sz w:val="20"/>
          <w:szCs w:val="20"/>
        </w:rPr>
        <w:t xml:space="preserve"> more often than not</w:t>
      </w:r>
      <w:r w:rsidR="000F5098">
        <w:rPr>
          <w:sz w:val="20"/>
          <w:szCs w:val="20"/>
        </w:rPr>
        <w:t xml:space="preserve"> special school setting</w:t>
      </w:r>
      <w:r w:rsidR="008A1594">
        <w:rPr>
          <w:sz w:val="20"/>
          <w:szCs w:val="20"/>
        </w:rPr>
        <w:t>s</w:t>
      </w:r>
      <w:r w:rsidR="000F5098">
        <w:rPr>
          <w:sz w:val="20"/>
          <w:szCs w:val="20"/>
        </w:rPr>
        <w:t xml:space="preserve"> </w:t>
      </w:r>
      <w:r w:rsidR="00DC2736">
        <w:rPr>
          <w:sz w:val="20"/>
          <w:szCs w:val="20"/>
        </w:rPr>
        <w:t xml:space="preserve">have </w:t>
      </w:r>
      <w:r w:rsidR="000F5098">
        <w:rPr>
          <w:sz w:val="20"/>
          <w:szCs w:val="20"/>
        </w:rPr>
        <w:t>more communication and closer relationships with parents and carers</w:t>
      </w:r>
      <w:r w:rsidR="00270169">
        <w:rPr>
          <w:sz w:val="20"/>
          <w:szCs w:val="20"/>
        </w:rPr>
        <w:t>,</w:t>
      </w:r>
      <w:r w:rsidR="000F5098">
        <w:rPr>
          <w:sz w:val="20"/>
          <w:szCs w:val="20"/>
        </w:rPr>
        <w:t xml:space="preserve"> so they are able to work together for </w:t>
      </w:r>
      <w:r w:rsidR="00270169">
        <w:rPr>
          <w:sz w:val="20"/>
          <w:szCs w:val="20"/>
        </w:rPr>
        <w:t xml:space="preserve">the best interest of the child, wish will ensure they are receiving the best support for their individual needs. The National Autistic Society (2016), considers the possible negatives of a mainstream school for a child with autism, explaining that these children may struggle with sensory triggers such as noise or crowding, these triggers, they explain, could also be worsened during breaks and lunches as children are often left with unstructured free time in larger groups. They also talk about a mainstreams lack of knowledge and training to support children with autism as appose to in a an ALN education setting and the schools may not provide as many, if any specialists to work with the child including therapists. </w:t>
      </w:r>
      <w:r w:rsidR="00D44C09">
        <w:rPr>
          <w:sz w:val="20"/>
          <w:szCs w:val="20"/>
        </w:rPr>
        <w:t>Another important element they consider is the child’s social development and want people to understand that the chi</w:t>
      </w:r>
      <w:r w:rsidR="00E9340E">
        <w:rPr>
          <w:sz w:val="20"/>
          <w:szCs w:val="20"/>
        </w:rPr>
        <w:t xml:space="preserve">ld may be subjected to bullying in a mainstream school by children who may not understand their differences and why they say or act in a certain way, possibly leading to added difficulty in other areas of learning if they feel too anxious and not confident enough to participate. </w:t>
      </w:r>
      <w:r w:rsidR="00FA4FC8">
        <w:rPr>
          <w:sz w:val="20"/>
          <w:szCs w:val="20"/>
        </w:rPr>
        <w:t xml:space="preserve">Cuddy and </w:t>
      </w:r>
      <w:proofErr w:type="spellStart"/>
      <w:r w:rsidR="00FA4FC8">
        <w:rPr>
          <w:sz w:val="20"/>
          <w:szCs w:val="20"/>
        </w:rPr>
        <w:t>Leney</w:t>
      </w:r>
      <w:proofErr w:type="spellEnd"/>
      <w:r w:rsidR="00FA4FC8">
        <w:rPr>
          <w:sz w:val="20"/>
          <w:szCs w:val="20"/>
        </w:rPr>
        <w:t xml:space="preserve"> (2005), research the effectiveness of vocational learning within modern education in the UK, explaining that it is considered a priority for the UK government, discusses the need for vocational education for lifelong learning. They suggest the vocational education, being such a priority, is forever changing to adhere to modern trends, challenges and needs, remaining flexible and diverse. </w:t>
      </w:r>
      <w:r w:rsidR="00FA4FC8">
        <w:rPr>
          <w:sz w:val="20"/>
          <w:szCs w:val="20"/>
        </w:rPr>
        <w:t xml:space="preserve">Vocational studies </w:t>
      </w:r>
      <w:r w:rsidR="00DE5365">
        <w:rPr>
          <w:sz w:val="20"/>
          <w:szCs w:val="20"/>
        </w:rPr>
        <w:t>appeal to those who have yet to choose a career option and struggle to find a direction for their studies (Miller, 2019), Miller explains that vocational education can be provided for teenagers across Britain to aid them in finding a suitable career path, or to assist those working towards a specific career that interests them. He says how these courses, which include a range trades and careers such as engineering, plumbing, accountancy and so on</w:t>
      </w:r>
      <w:r w:rsidR="00A32BFD">
        <w:rPr>
          <w:sz w:val="20"/>
          <w:szCs w:val="20"/>
        </w:rPr>
        <w:t>,</w:t>
      </w:r>
      <w:r w:rsidR="00DE5365">
        <w:rPr>
          <w:sz w:val="20"/>
          <w:szCs w:val="20"/>
        </w:rPr>
        <w:t xml:space="preserve"> provide practical, hands on experience which can support technical skills</w:t>
      </w:r>
      <w:r w:rsidR="00A32BFD">
        <w:rPr>
          <w:sz w:val="20"/>
          <w:szCs w:val="20"/>
        </w:rPr>
        <w:t xml:space="preserve"> for the desired field of work.</w:t>
      </w:r>
      <w:r w:rsidR="00DE5365">
        <w:rPr>
          <w:sz w:val="20"/>
          <w:szCs w:val="20"/>
        </w:rPr>
        <w:t xml:space="preserve"> </w:t>
      </w:r>
      <w:r w:rsidR="00A32BFD">
        <w:rPr>
          <w:sz w:val="20"/>
          <w:szCs w:val="20"/>
        </w:rPr>
        <w:t>This</w:t>
      </w:r>
      <w:r w:rsidR="00DE5365">
        <w:rPr>
          <w:sz w:val="20"/>
          <w:szCs w:val="20"/>
        </w:rPr>
        <w:t xml:space="preserve"> will inspire motivation and dedication, as he explains, those who enjoy they work, do a better job</w:t>
      </w:r>
      <w:r w:rsidR="00A32BFD">
        <w:rPr>
          <w:sz w:val="20"/>
          <w:szCs w:val="20"/>
        </w:rPr>
        <w:t xml:space="preserve">, which </w:t>
      </w:r>
      <w:r w:rsidR="00DE5365">
        <w:rPr>
          <w:sz w:val="20"/>
          <w:szCs w:val="20"/>
        </w:rPr>
        <w:t>he suggests is overall beneficial for the worker, the employer and the British econ</w:t>
      </w:r>
      <w:r w:rsidR="00A32BFD">
        <w:rPr>
          <w:sz w:val="20"/>
          <w:szCs w:val="20"/>
        </w:rPr>
        <w:t>omy as more people are in work and earning, and</w:t>
      </w:r>
      <w:r w:rsidR="00DE5365">
        <w:rPr>
          <w:sz w:val="20"/>
          <w:szCs w:val="20"/>
        </w:rPr>
        <w:t xml:space="preserve"> less </w:t>
      </w:r>
      <w:r w:rsidR="00A32BFD">
        <w:rPr>
          <w:sz w:val="20"/>
          <w:szCs w:val="20"/>
        </w:rPr>
        <w:t xml:space="preserve">people </w:t>
      </w:r>
      <w:r w:rsidR="00DE5365">
        <w:rPr>
          <w:sz w:val="20"/>
          <w:szCs w:val="20"/>
        </w:rPr>
        <w:t>are</w:t>
      </w:r>
      <w:r w:rsidR="00A32BFD">
        <w:rPr>
          <w:sz w:val="20"/>
          <w:szCs w:val="20"/>
        </w:rPr>
        <w:t xml:space="preserve"> left</w:t>
      </w:r>
      <w:r w:rsidR="00DE5365">
        <w:rPr>
          <w:sz w:val="20"/>
          <w:szCs w:val="20"/>
        </w:rPr>
        <w:t xml:space="preserve"> struggling </w:t>
      </w:r>
      <w:r w:rsidR="00A32BFD">
        <w:rPr>
          <w:sz w:val="20"/>
          <w:szCs w:val="20"/>
        </w:rPr>
        <w:t>for work due to not</w:t>
      </w:r>
      <w:r w:rsidR="00DE5365">
        <w:rPr>
          <w:sz w:val="20"/>
          <w:szCs w:val="20"/>
        </w:rPr>
        <w:t xml:space="preserve"> find</w:t>
      </w:r>
      <w:r w:rsidR="00A32BFD">
        <w:rPr>
          <w:sz w:val="20"/>
          <w:szCs w:val="20"/>
        </w:rPr>
        <w:t>ing</w:t>
      </w:r>
      <w:r w:rsidR="00DE5365">
        <w:rPr>
          <w:sz w:val="20"/>
          <w:szCs w:val="20"/>
        </w:rPr>
        <w:t xml:space="preserve"> </w:t>
      </w:r>
      <w:r w:rsidR="00A32BFD">
        <w:rPr>
          <w:sz w:val="20"/>
          <w:szCs w:val="20"/>
        </w:rPr>
        <w:t>a field to work towards</w:t>
      </w:r>
      <w:r w:rsidR="00DE5365">
        <w:rPr>
          <w:sz w:val="20"/>
          <w:szCs w:val="20"/>
        </w:rPr>
        <w:t xml:space="preserve">, leaving less people needing to rely on the state. </w:t>
      </w:r>
      <w:r w:rsidR="00A32BFD">
        <w:rPr>
          <w:sz w:val="20"/>
          <w:szCs w:val="20"/>
        </w:rPr>
        <w:t>The British Council (2015), explain the need to vocation studies as well</w:t>
      </w:r>
      <w:r w:rsidR="00582D8D">
        <w:rPr>
          <w:sz w:val="20"/>
          <w:szCs w:val="20"/>
        </w:rPr>
        <w:t xml:space="preserve"> as mainstream and they provide skills</w:t>
      </w:r>
      <w:r w:rsidR="00A32BFD">
        <w:rPr>
          <w:sz w:val="20"/>
          <w:szCs w:val="20"/>
        </w:rPr>
        <w:t xml:space="preserve"> ne</w:t>
      </w:r>
      <w:r w:rsidR="00582D8D">
        <w:rPr>
          <w:sz w:val="20"/>
          <w:szCs w:val="20"/>
        </w:rPr>
        <w:t xml:space="preserve">cessary to continue developing Britain’s workforce, they explain how vocational education supports employability skills such as; team work, self-initiative and problem solving, and enterprise skills such as; creativity, networking and industrial skills. They continue that these courses also provide learning for core learning areas including numeracy, literacy, communication and ICT. The British Council explain the importance of this, discussing the lack of young learner leaving education with the skills to support employability and unable to meet the needs of potential employers. </w:t>
      </w:r>
      <w:r w:rsidR="00A94191">
        <w:rPr>
          <w:sz w:val="20"/>
          <w:szCs w:val="20"/>
        </w:rPr>
        <w:t xml:space="preserve">Crossley (2018) </w:t>
      </w:r>
      <w:r w:rsidR="00192E57">
        <w:rPr>
          <w:sz w:val="20"/>
          <w:szCs w:val="20"/>
        </w:rPr>
        <w:t>also emphasises the importance of vocational education for overall society and economy in the UK, offering a ‘whole education’ which lasts, he believed too many children in Britain are being directed into the mainstream education route whereas they could benefit and thrive, following their own interests more successfu</w:t>
      </w:r>
      <w:r w:rsidR="00A94191">
        <w:rPr>
          <w:sz w:val="20"/>
          <w:szCs w:val="20"/>
        </w:rPr>
        <w:t xml:space="preserve">lly through vocational studies. He expresses the importance of vocational education specifically for disadvantaged young people as </w:t>
      </w:r>
      <w:r w:rsidR="00A94191">
        <w:rPr>
          <w:sz w:val="20"/>
          <w:szCs w:val="20"/>
        </w:rPr>
        <w:lastRenderedPageBreak/>
        <w:t xml:space="preserve">he suggests they have less opportunity to achieve outside of the school environment so therefore providing a wider scope for education which is not limited to mainstream classroom learning becomes more beneficial overall. </w:t>
      </w:r>
    </w:p>
    <w:p w14:paraId="589CAD37" w14:textId="0DAE019B" w:rsidR="00D55569" w:rsidRDefault="00D55569" w:rsidP="005A2D76">
      <w:pPr>
        <w:spacing w:line="360" w:lineRule="auto"/>
        <w:rPr>
          <w:b/>
          <w:sz w:val="20"/>
          <w:szCs w:val="20"/>
          <w:u w:val="single"/>
        </w:rPr>
      </w:pPr>
    </w:p>
    <w:p w14:paraId="1A08D269" w14:textId="5726794E" w:rsidR="003230E8" w:rsidRPr="003230E8" w:rsidRDefault="003230E8" w:rsidP="005A2D76">
      <w:pPr>
        <w:spacing w:line="360" w:lineRule="auto"/>
        <w:rPr>
          <w:sz w:val="20"/>
          <w:szCs w:val="20"/>
        </w:rPr>
      </w:pPr>
      <w:r>
        <w:rPr>
          <w:sz w:val="20"/>
          <w:szCs w:val="20"/>
        </w:rPr>
        <w:t xml:space="preserve">When considering the importance of virtual education </w:t>
      </w:r>
      <w:r w:rsidR="00EC695D">
        <w:rPr>
          <w:sz w:val="20"/>
          <w:szCs w:val="20"/>
        </w:rPr>
        <w:t xml:space="preserve">within modern Britain, looking into the need for online learning during the 2020 Covid-19 pandemic is the perfect example, this type of outbreak is detrimental on the education of all learners within the UK and could not have been predicted or planned for and completely prevents pupils from attending mainstream schooling all together. No one </w:t>
      </w:r>
      <w:r w:rsidR="00C521B6">
        <w:rPr>
          <w:sz w:val="20"/>
          <w:szCs w:val="20"/>
        </w:rPr>
        <w:t>can</w:t>
      </w:r>
      <w:r w:rsidR="00EC695D">
        <w:rPr>
          <w:sz w:val="20"/>
          <w:szCs w:val="20"/>
        </w:rPr>
        <w:t xml:space="preserve"> </w:t>
      </w:r>
      <w:r w:rsidR="00602BEC">
        <w:rPr>
          <w:sz w:val="20"/>
          <w:szCs w:val="20"/>
        </w:rPr>
        <w:t>predict</w:t>
      </w:r>
      <w:r w:rsidR="00EC695D">
        <w:rPr>
          <w:sz w:val="20"/>
          <w:szCs w:val="20"/>
        </w:rPr>
        <w:t xml:space="preserve"> when virtual education </w:t>
      </w:r>
      <w:r w:rsidR="00C521B6">
        <w:rPr>
          <w:sz w:val="20"/>
          <w:szCs w:val="20"/>
        </w:rPr>
        <w:t>will become our only option</w:t>
      </w:r>
      <w:r w:rsidR="00EC695D">
        <w:rPr>
          <w:sz w:val="20"/>
          <w:szCs w:val="20"/>
        </w:rPr>
        <w:t xml:space="preserve">, not only though a crisis such as this, but other illness or accident that may prevent a child from attending their mainstream setting.  Pearson (2020), explains how this situation may leave learners worried and anxious and </w:t>
      </w:r>
      <w:r w:rsidR="00C521B6">
        <w:rPr>
          <w:sz w:val="20"/>
          <w:szCs w:val="20"/>
        </w:rPr>
        <w:t>with</w:t>
      </w:r>
      <w:r w:rsidR="00EC695D">
        <w:rPr>
          <w:sz w:val="20"/>
          <w:szCs w:val="20"/>
        </w:rPr>
        <w:t xml:space="preserve"> the added stress of having a gap in their education could also prove harmful and therefore they provide</w:t>
      </w:r>
      <w:r w:rsidR="00C521B6">
        <w:rPr>
          <w:sz w:val="20"/>
          <w:szCs w:val="20"/>
        </w:rPr>
        <w:t xml:space="preserve"> and discuss</w:t>
      </w:r>
      <w:r w:rsidR="00EC695D">
        <w:rPr>
          <w:sz w:val="20"/>
          <w:szCs w:val="20"/>
        </w:rPr>
        <w:t xml:space="preserve"> online learning support for learners in Britain, so they are able to learn from home and keep up with the</w:t>
      </w:r>
      <w:r w:rsidR="00C521B6">
        <w:rPr>
          <w:sz w:val="20"/>
          <w:szCs w:val="20"/>
        </w:rPr>
        <w:t xml:space="preserve"> education, preventing halt or</w:t>
      </w:r>
      <w:r w:rsidR="00EC695D">
        <w:rPr>
          <w:sz w:val="20"/>
          <w:szCs w:val="20"/>
        </w:rPr>
        <w:t xml:space="preserve"> regression in educational development. </w:t>
      </w:r>
      <w:r w:rsidR="006D356C">
        <w:rPr>
          <w:sz w:val="20"/>
          <w:szCs w:val="20"/>
        </w:rPr>
        <w:t xml:space="preserve">They explain that the closure of all UK schools means that parents and carers are having to teach from home, some parents without any experience in teaching whatsoever, and therefore, virtual education has become an integral part of education to support learning at home, without it, they suggest, parents and carers would struggle to provide appropriate learning, leaving some children </w:t>
      </w:r>
      <w:r w:rsidR="005317FB">
        <w:rPr>
          <w:sz w:val="20"/>
          <w:szCs w:val="20"/>
        </w:rPr>
        <w:t xml:space="preserve"> </w:t>
      </w:r>
      <w:r w:rsidR="006D356C">
        <w:rPr>
          <w:sz w:val="20"/>
          <w:szCs w:val="20"/>
        </w:rPr>
        <w:t>at a disadvantage and unable to develop their education for some time. Dignan (2020), says that now is the time for virtual education to shine within Britain and believes the need for it will result in higher use of virtual learning for the future of education in the UK, suggesting that vi</w:t>
      </w:r>
      <w:r w:rsidR="00C521B6">
        <w:rPr>
          <w:sz w:val="20"/>
          <w:szCs w:val="20"/>
        </w:rPr>
        <w:t>rtual education could be</w:t>
      </w:r>
      <w:r w:rsidR="006D356C">
        <w:rPr>
          <w:sz w:val="20"/>
          <w:szCs w:val="20"/>
        </w:rPr>
        <w:t xml:space="preserve"> the new mainstream. He admits that although there are improvements to be made to online education platforms, </w:t>
      </w:r>
      <w:r w:rsidR="00EC19A8">
        <w:rPr>
          <w:sz w:val="20"/>
          <w:szCs w:val="20"/>
        </w:rPr>
        <w:t xml:space="preserve">the evolution in virtual education that the last four years has seen has proved vital and he feels we would now be struggling without such </w:t>
      </w:r>
      <w:r w:rsidR="00C521B6">
        <w:rPr>
          <w:sz w:val="20"/>
          <w:szCs w:val="20"/>
        </w:rPr>
        <w:t>online progression, praising</w:t>
      </w:r>
      <w:r w:rsidR="00EC19A8">
        <w:rPr>
          <w:sz w:val="20"/>
          <w:szCs w:val="20"/>
        </w:rPr>
        <w:t xml:space="preserve"> the likes of Google classroom, video chat pages such as Zoom and other applications. Dignan suggests that the need to use virtual education now will prove to parents and teachers that virtual education is the way forward and will therefore skyrocket long after it is a necessity as they now have no option but to use online learning and adapt to using it, inevitably pressuring the British public to familiarise themselves with v</w:t>
      </w:r>
      <w:r w:rsidR="00C521B6">
        <w:rPr>
          <w:sz w:val="20"/>
          <w:szCs w:val="20"/>
        </w:rPr>
        <w:t>irtual education and realise the potential is has.</w:t>
      </w:r>
    </w:p>
    <w:p w14:paraId="66B6370D" w14:textId="776AD9C4" w:rsidR="00D55569" w:rsidRDefault="00D55569" w:rsidP="005A2D76">
      <w:pPr>
        <w:spacing w:line="360" w:lineRule="auto"/>
        <w:rPr>
          <w:b/>
          <w:sz w:val="20"/>
          <w:szCs w:val="20"/>
          <w:u w:val="single"/>
        </w:rPr>
      </w:pPr>
    </w:p>
    <w:p w14:paraId="5931318F" w14:textId="402D2FE5" w:rsidR="00D55569" w:rsidRPr="00BF2192" w:rsidRDefault="00BF2192" w:rsidP="005A2D76">
      <w:pPr>
        <w:spacing w:line="360" w:lineRule="auto"/>
        <w:rPr>
          <w:sz w:val="20"/>
          <w:szCs w:val="20"/>
        </w:rPr>
      </w:pPr>
      <w:r>
        <w:rPr>
          <w:sz w:val="20"/>
          <w:szCs w:val="20"/>
        </w:rPr>
        <w:t xml:space="preserve">In conclusion, education is not and should not be limited to mainstream education within modern Britain, and without research, many relate education firstly to mainstream without considering the importance of other options. </w:t>
      </w:r>
      <w:r w:rsidR="00222DBE">
        <w:rPr>
          <w:sz w:val="20"/>
          <w:szCs w:val="20"/>
        </w:rPr>
        <w:t xml:space="preserve">All parents across the UK have different opinions and priorities when considering the education of their children and therefore each will have a different desire for where and how they want their children to learn based on background, religion, morals, aspirations and so on. Parents from more advantaged backgrounds may feel they need to send the children to a setting surrounded by others they can relate to and wish to pay for the privilege, whilst feeling comfort that their child is education somewhere of high academic achievement. Parents from lower socio-economic status may also want to separate their children from peers of different backgrounds, perhaps for fear of bullying or teacher bias and opt to </w:t>
      </w:r>
      <w:proofErr w:type="spellStart"/>
      <w:r w:rsidR="00222DBE">
        <w:rPr>
          <w:sz w:val="20"/>
          <w:szCs w:val="20"/>
        </w:rPr>
        <w:t>homeschool</w:t>
      </w:r>
      <w:proofErr w:type="spellEnd"/>
      <w:r w:rsidR="00222DBE">
        <w:rPr>
          <w:sz w:val="20"/>
          <w:szCs w:val="20"/>
        </w:rPr>
        <w:t xml:space="preserve">, this being an option for any parent that feels they can give their child the best as they are more dedicated to providing the </w:t>
      </w:r>
      <w:r w:rsidR="00222DBE">
        <w:rPr>
          <w:sz w:val="20"/>
          <w:szCs w:val="20"/>
        </w:rPr>
        <w:lastRenderedPageBreak/>
        <w:t>best education. For those attending school, it is important to provide vocational education to support those who are undecided or not suited to the format in which mainstream education is conducted,</w:t>
      </w:r>
      <w:r w:rsidR="008976FA">
        <w:rPr>
          <w:sz w:val="20"/>
          <w:szCs w:val="20"/>
        </w:rPr>
        <w:t xml:space="preserve"> this, it is </w:t>
      </w:r>
      <w:r w:rsidR="00222DBE">
        <w:rPr>
          <w:sz w:val="20"/>
          <w:szCs w:val="20"/>
        </w:rPr>
        <w:t>suggested</w:t>
      </w:r>
      <w:r w:rsidR="008976FA">
        <w:rPr>
          <w:sz w:val="20"/>
          <w:szCs w:val="20"/>
        </w:rPr>
        <w:t>,</w:t>
      </w:r>
      <w:r w:rsidR="00222DBE">
        <w:rPr>
          <w:sz w:val="20"/>
          <w:szCs w:val="20"/>
        </w:rPr>
        <w:t xml:space="preserve"> proves to provide lasting skills for a chosen industry and boost motivation dedication for work. For children with ALN, it may be more suitable to place them within a special school where their needs can be met by specialists who can adhere to their individual needs. </w:t>
      </w:r>
      <w:r w:rsidR="008976FA">
        <w:rPr>
          <w:sz w:val="20"/>
          <w:szCs w:val="20"/>
        </w:rPr>
        <w:t xml:space="preserve">Finally, it is important to remember that in unpredicted times such as a pandemic or accident, schooling becomes restricted or impossible and therefore a backup is essential, virtual education can be done from home and provides education to all. In modern education, technology has soared, meaning virtual education is better than ever before and is becoming more of an option for all, not only in times of need but as a general way of learning, whether it be to support </w:t>
      </w:r>
      <w:proofErr w:type="spellStart"/>
      <w:r w:rsidR="008976FA">
        <w:rPr>
          <w:sz w:val="20"/>
          <w:szCs w:val="20"/>
        </w:rPr>
        <w:t>homeschool</w:t>
      </w:r>
      <w:proofErr w:type="spellEnd"/>
      <w:r w:rsidR="008976FA">
        <w:rPr>
          <w:sz w:val="20"/>
          <w:szCs w:val="20"/>
        </w:rPr>
        <w:t xml:space="preserve">, or all forms of school. Therefore, we must remember that education does not only refer to mainstream schooling and the various other options are equally as important in their own right. </w:t>
      </w:r>
    </w:p>
    <w:p w14:paraId="608BA214" w14:textId="4AAA9638" w:rsidR="00D55569" w:rsidRDefault="00D55569" w:rsidP="005A2D76">
      <w:pPr>
        <w:spacing w:line="360" w:lineRule="auto"/>
        <w:rPr>
          <w:sz w:val="20"/>
          <w:szCs w:val="20"/>
        </w:rPr>
      </w:pPr>
    </w:p>
    <w:p w14:paraId="27612E78" w14:textId="207BCEFF" w:rsidR="00674951" w:rsidRPr="00E9340E" w:rsidRDefault="00D50BFD" w:rsidP="00E9340E">
      <w:pPr>
        <w:tabs>
          <w:tab w:val="left" w:pos="1680"/>
        </w:tabs>
        <w:spacing w:line="360" w:lineRule="auto"/>
        <w:rPr>
          <w:rFonts w:cstheme="minorHAnsi"/>
          <w:b/>
          <w:sz w:val="20"/>
          <w:szCs w:val="20"/>
          <w:u w:val="single"/>
        </w:rPr>
      </w:pPr>
      <w:r w:rsidRPr="00E9340E">
        <w:rPr>
          <w:rFonts w:cstheme="minorHAnsi"/>
          <w:b/>
          <w:sz w:val="20"/>
          <w:szCs w:val="20"/>
          <w:u w:val="single"/>
        </w:rPr>
        <w:t>Reference List</w:t>
      </w:r>
    </w:p>
    <w:p w14:paraId="4BB2A4A2" w14:textId="2B9859E7" w:rsidR="00E9340E" w:rsidRPr="00E9340E" w:rsidRDefault="00E9340E" w:rsidP="00A94191">
      <w:pPr>
        <w:spacing w:line="360" w:lineRule="auto"/>
        <w:rPr>
          <w:rFonts w:eastAsia="Times New Roman" w:cstheme="minorHAnsi"/>
        </w:rPr>
      </w:pPr>
      <w:r w:rsidRPr="00E9340E">
        <w:rPr>
          <w:rFonts w:eastAsia="Times New Roman" w:cstheme="minorHAnsi"/>
          <w:color w:val="000000"/>
          <w:sz w:val="20"/>
          <w:szCs w:val="20"/>
          <w:shd w:val="clear" w:color="auto" w:fill="FFFFFF"/>
        </w:rPr>
        <w:t>Autism.org.uk. 2016. </w:t>
      </w:r>
      <w:r>
        <w:rPr>
          <w:rFonts w:eastAsia="Times New Roman" w:cstheme="minorHAnsi"/>
          <w:i/>
          <w:iCs/>
          <w:color w:val="000000"/>
          <w:sz w:val="20"/>
          <w:szCs w:val="20"/>
        </w:rPr>
        <w:t>Mainstream o</w:t>
      </w:r>
      <w:r w:rsidRPr="00E9340E">
        <w:rPr>
          <w:rFonts w:eastAsia="Times New Roman" w:cstheme="minorHAnsi"/>
          <w:i/>
          <w:iCs/>
          <w:color w:val="000000"/>
          <w:sz w:val="20"/>
          <w:szCs w:val="20"/>
        </w:rPr>
        <w:t>r Special School? - National Autistic Society</w:t>
      </w:r>
      <w:r w:rsidRPr="00E9340E">
        <w:rPr>
          <w:rFonts w:eastAsia="Times New Roman" w:cstheme="minorHAnsi"/>
          <w:color w:val="000000"/>
          <w:sz w:val="20"/>
          <w:szCs w:val="20"/>
          <w:shd w:val="clear" w:color="auto" w:fill="FFFFFF"/>
        </w:rPr>
        <w:t xml:space="preserve">. Available at: </w:t>
      </w:r>
      <w:hyperlink r:id="rId5" w:history="1">
        <w:r w:rsidR="00551ED0" w:rsidRPr="00F60BFD">
          <w:rPr>
            <w:rStyle w:val="Hyperlink"/>
            <w:rFonts w:eastAsia="Times New Roman" w:cstheme="minorHAnsi"/>
            <w:sz w:val="20"/>
            <w:szCs w:val="20"/>
            <w:shd w:val="clear" w:color="auto" w:fill="FFFFFF"/>
          </w:rPr>
          <w:t>https://www.autism.org.uk/about/in-educatio</w:t>
        </w:r>
        <w:r w:rsidR="00551ED0" w:rsidRPr="00F60BFD">
          <w:rPr>
            <w:rStyle w:val="Hyperlink"/>
            <w:rFonts w:eastAsia="Times New Roman" w:cstheme="minorHAnsi"/>
            <w:sz w:val="20"/>
            <w:szCs w:val="20"/>
            <w:shd w:val="clear" w:color="auto" w:fill="FFFFFF"/>
          </w:rPr>
          <w:t>n</w:t>
        </w:r>
        <w:r w:rsidR="00551ED0" w:rsidRPr="00F60BFD">
          <w:rPr>
            <w:rStyle w:val="Hyperlink"/>
            <w:rFonts w:eastAsia="Times New Roman" w:cstheme="minorHAnsi"/>
            <w:sz w:val="20"/>
            <w:szCs w:val="20"/>
            <w:shd w:val="clear" w:color="auto" w:fill="FFFFFF"/>
          </w:rPr>
          <w:t>/choosing-school/mainstream-special.aspx</w:t>
        </w:r>
      </w:hyperlink>
      <w:r w:rsidR="00551ED0">
        <w:rPr>
          <w:rFonts w:eastAsia="Times New Roman" w:cstheme="minorHAnsi"/>
          <w:color w:val="000000"/>
          <w:sz w:val="20"/>
          <w:szCs w:val="20"/>
          <w:shd w:val="clear" w:color="auto" w:fill="FFFFFF"/>
        </w:rPr>
        <w:t xml:space="preserve"> </w:t>
      </w:r>
      <w:r w:rsidRPr="00E9340E">
        <w:rPr>
          <w:rFonts w:eastAsia="Times New Roman" w:cstheme="minorHAnsi"/>
          <w:color w:val="000000"/>
          <w:sz w:val="20"/>
          <w:szCs w:val="20"/>
          <w:shd w:val="clear" w:color="auto" w:fill="FFFFFF"/>
        </w:rPr>
        <w:t>[Accessed 24 April 2020].</w:t>
      </w:r>
    </w:p>
    <w:p w14:paraId="48C0CF79" w14:textId="7EE5118D" w:rsidR="00E9340E" w:rsidRPr="00A94191" w:rsidRDefault="00E9340E" w:rsidP="00A94191">
      <w:pPr>
        <w:tabs>
          <w:tab w:val="left" w:pos="1680"/>
        </w:tabs>
        <w:spacing w:line="360" w:lineRule="auto"/>
        <w:rPr>
          <w:rFonts w:cstheme="minorHAnsi"/>
          <w:b/>
          <w:sz w:val="20"/>
          <w:szCs w:val="20"/>
          <w:u w:val="single"/>
        </w:rPr>
      </w:pPr>
    </w:p>
    <w:p w14:paraId="5FA10E94" w14:textId="189A9605" w:rsidR="00A94191" w:rsidRPr="00A94191" w:rsidRDefault="00A94191" w:rsidP="00A94191">
      <w:pPr>
        <w:spacing w:line="360" w:lineRule="auto"/>
        <w:rPr>
          <w:rFonts w:eastAsia="Times New Roman" w:cstheme="minorHAnsi"/>
        </w:rPr>
      </w:pPr>
      <w:r w:rsidRPr="00A94191">
        <w:rPr>
          <w:rFonts w:eastAsia="Times New Roman" w:cstheme="minorHAnsi"/>
          <w:color w:val="000000"/>
          <w:sz w:val="20"/>
          <w:szCs w:val="20"/>
          <w:shd w:val="clear" w:color="auto" w:fill="FFFFFF"/>
        </w:rPr>
        <w:t>Crossley, D., 2018. Debating the first principles of English vocational education. </w:t>
      </w:r>
      <w:r>
        <w:rPr>
          <w:rFonts w:eastAsia="Times New Roman" w:cstheme="minorHAnsi"/>
          <w:i/>
          <w:iCs/>
          <w:color w:val="000000"/>
          <w:sz w:val="20"/>
          <w:szCs w:val="20"/>
        </w:rPr>
        <w:t>The EDGE Foundation EDGE</w:t>
      </w:r>
      <w:r w:rsidRPr="00A94191">
        <w:rPr>
          <w:rFonts w:eastAsia="Times New Roman" w:cstheme="minorHAnsi"/>
          <w:i/>
          <w:iCs/>
          <w:color w:val="000000"/>
          <w:sz w:val="20"/>
          <w:szCs w:val="20"/>
        </w:rPr>
        <w:t>: Skills shortages in the UK economy</w:t>
      </w:r>
      <w:r w:rsidRPr="00A94191">
        <w:rPr>
          <w:rFonts w:eastAsia="Times New Roman" w:cstheme="minorHAnsi"/>
          <w:color w:val="000000"/>
          <w:sz w:val="20"/>
          <w:szCs w:val="20"/>
          <w:shd w:val="clear" w:color="auto" w:fill="FFFFFF"/>
        </w:rPr>
        <w:t>, 1, p.7.</w:t>
      </w:r>
    </w:p>
    <w:p w14:paraId="34DF43F0" w14:textId="77777777" w:rsidR="00A94191" w:rsidRPr="00A94191" w:rsidRDefault="00A94191" w:rsidP="00A94191">
      <w:pPr>
        <w:tabs>
          <w:tab w:val="left" w:pos="1680"/>
        </w:tabs>
        <w:spacing w:line="360" w:lineRule="auto"/>
        <w:rPr>
          <w:rFonts w:cstheme="minorHAnsi"/>
          <w:b/>
          <w:sz w:val="20"/>
          <w:szCs w:val="20"/>
          <w:u w:val="single"/>
        </w:rPr>
      </w:pPr>
    </w:p>
    <w:p w14:paraId="433BBC61" w14:textId="1D056485" w:rsidR="00FA4FC8" w:rsidRPr="00FA4FC8" w:rsidRDefault="00FA4FC8" w:rsidP="00A94191">
      <w:pPr>
        <w:spacing w:line="360" w:lineRule="auto"/>
        <w:rPr>
          <w:rFonts w:eastAsia="Times New Roman" w:cstheme="minorHAnsi"/>
        </w:rPr>
      </w:pPr>
      <w:r w:rsidRPr="00FA4FC8">
        <w:rPr>
          <w:rFonts w:eastAsia="Times New Roman" w:cstheme="minorHAnsi"/>
          <w:color w:val="000000"/>
          <w:sz w:val="20"/>
          <w:szCs w:val="20"/>
          <w:shd w:val="clear" w:color="auto" w:fill="FFFFFF"/>
        </w:rPr>
        <w:t xml:space="preserve">Cuddy, N. and </w:t>
      </w:r>
      <w:proofErr w:type="spellStart"/>
      <w:r w:rsidRPr="00FA4FC8">
        <w:rPr>
          <w:rFonts w:eastAsia="Times New Roman" w:cstheme="minorHAnsi"/>
          <w:color w:val="000000"/>
          <w:sz w:val="20"/>
          <w:szCs w:val="20"/>
          <w:shd w:val="clear" w:color="auto" w:fill="FFFFFF"/>
        </w:rPr>
        <w:t>Leney</w:t>
      </w:r>
      <w:proofErr w:type="spellEnd"/>
      <w:r w:rsidRPr="00FA4FC8">
        <w:rPr>
          <w:rFonts w:eastAsia="Times New Roman" w:cstheme="minorHAnsi"/>
          <w:color w:val="000000"/>
          <w:sz w:val="20"/>
          <w:szCs w:val="20"/>
          <w:shd w:val="clear" w:color="auto" w:fill="FFFFFF"/>
        </w:rPr>
        <w:t>, T., 2005. Vocational education and training in the United Kingdom: short description.</w:t>
      </w:r>
      <w:r w:rsidRPr="00A94191">
        <w:rPr>
          <w:rFonts w:eastAsia="Times New Roman" w:cstheme="minorHAnsi"/>
          <w:color w:val="000000"/>
          <w:sz w:val="20"/>
          <w:szCs w:val="20"/>
          <w:shd w:val="clear" w:color="auto" w:fill="FFFFFF"/>
        </w:rPr>
        <w:t> </w:t>
      </w:r>
      <w:r w:rsidRPr="00FA4FC8">
        <w:rPr>
          <w:rFonts w:eastAsia="Times New Roman" w:cstheme="minorHAnsi"/>
          <w:i/>
          <w:iCs/>
          <w:color w:val="000000"/>
          <w:sz w:val="20"/>
          <w:szCs w:val="20"/>
        </w:rPr>
        <w:t>European Centre for the Development of Vocational Training (</w:t>
      </w:r>
      <w:proofErr w:type="spellStart"/>
      <w:r w:rsidRPr="00FA4FC8">
        <w:rPr>
          <w:rFonts w:eastAsia="Times New Roman" w:cstheme="minorHAnsi"/>
          <w:i/>
          <w:iCs/>
          <w:color w:val="000000"/>
          <w:sz w:val="20"/>
          <w:szCs w:val="20"/>
        </w:rPr>
        <w:t>Cedefop</w:t>
      </w:r>
      <w:proofErr w:type="spellEnd"/>
      <w:r w:rsidRPr="00FA4FC8">
        <w:rPr>
          <w:rFonts w:eastAsia="Times New Roman" w:cstheme="minorHAnsi"/>
          <w:i/>
          <w:iCs/>
          <w:color w:val="000000"/>
          <w:sz w:val="20"/>
          <w:szCs w:val="20"/>
        </w:rPr>
        <w:t>)</w:t>
      </w:r>
      <w:r w:rsidRPr="00FA4FC8">
        <w:rPr>
          <w:rFonts w:eastAsia="Times New Roman" w:cstheme="minorHAnsi"/>
          <w:color w:val="000000"/>
          <w:sz w:val="20"/>
          <w:szCs w:val="20"/>
          <w:shd w:val="clear" w:color="auto" w:fill="FFFFFF"/>
        </w:rPr>
        <w:t>.</w:t>
      </w:r>
    </w:p>
    <w:p w14:paraId="28C5E034" w14:textId="77777777" w:rsidR="00FA4FC8" w:rsidRPr="00FA4FC8" w:rsidRDefault="00FA4FC8" w:rsidP="00FA4FC8">
      <w:pPr>
        <w:tabs>
          <w:tab w:val="left" w:pos="1680"/>
        </w:tabs>
        <w:spacing w:line="360" w:lineRule="auto"/>
        <w:rPr>
          <w:rFonts w:cstheme="minorHAnsi"/>
          <w:b/>
          <w:sz w:val="20"/>
          <w:szCs w:val="20"/>
          <w:u w:val="single"/>
        </w:rPr>
      </w:pPr>
    </w:p>
    <w:p w14:paraId="0B121F2B" w14:textId="1FDE3D40" w:rsidR="006D356C" w:rsidRPr="00551ED0" w:rsidRDefault="006D356C" w:rsidP="00551ED0">
      <w:pPr>
        <w:spacing w:line="360" w:lineRule="auto"/>
        <w:rPr>
          <w:rFonts w:eastAsia="Times New Roman" w:cstheme="minorHAnsi"/>
        </w:rPr>
      </w:pPr>
      <w:r w:rsidRPr="006D356C">
        <w:rPr>
          <w:rFonts w:eastAsia="Times New Roman" w:cstheme="minorHAnsi"/>
          <w:color w:val="000000"/>
          <w:sz w:val="20"/>
          <w:szCs w:val="20"/>
          <w:shd w:val="clear" w:color="auto" w:fill="FFFFFF"/>
        </w:rPr>
        <w:t>Dignan, L., 2020.</w:t>
      </w:r>
      <w:r w:rsidRPr="00FA4FC8">
        <w:rPr>
          <w:rFonts w:eastAsia="Times New Roman" w:cstheme="minorHAnsi"/>
          <w:color w:val="000000"/>
          <w:sz w:val="20"/>
          <w:szCs w:val="20"/>
          <w:shd w:val="clear" w:color="auto" w:fill="FFFFFF"/>
        </w:rPr>
        <w:t> </w:t>
      </w:r>
      <w:r w:rsidRPr="006D356C">
        <w:rPr>
          <w:rFonts w:eastAsia="Times New Roman" w:cstheme="minorHAnsi"/>
          <w:i/>
          <w:iCs/>
          <w:color w:val="000000"/>
          <w:sz w:val="20"/>
          <w:szCs w:val="20"/>
        </w:rPr>
        <w:t xml:space="preserve">Online Learning Gets Its Moment Due To COVID-19 Pandemic: Here's How Education Will Change | </w:t>
      </w:r>
      <w:proofErr w:type="spellStart"/>
      <w:r w:rsidRPr="006D356C">
        <w:rPr>
          <w:rFonts w:eastAsia="Times New Roman" w:cstheme="minorHAnsi"/>
          <w:i/>
          <w:iCs/>
          <w:color w:val="000000"/>
          <w:sz w:val="20"/>
          <w:szCs w:val="20"/>
        </w:rPr>
        <w:t>Zdnet</w:t>
      </w:r>
      <w:proofErr w:type="spellEnd"/>
      <w:r w:rsidRPr="006D356C">
        <w:rPr>
          <w:rFonts w:eastAsia="Times New Roman" w:cstheme="minorHAnsi"/>
          <w:color w:val="000000"/>
          <w:sz w:val="20"/>
          <w:szCs w:val="20"/>
          <w:shd w:val="clear" w:color="auto" w:fill="FFFFFF"/>
        </w:rPr>
        <w:t xml:space="preserve">. ZDNet. Available at: </w:t>
      </w:r>
      <w:hyperlink r:id="rId6" w:history="1">
        <w:r w:rsidR="00551ED0" w:rsidRPr="00F60BFD">
          <w:rPr>
            <w:rStyle w:val="Hyperlink"/>
            <w:rFonts w:eastAsia="Times New Roman" w:cstheme="minorHAnsi"/>
            <w:sz w:val="20"/>
            <w:szCs w:val="20"/>
            <w:shd w:val="clear" w:color="auto" w:fill="FFFFFF"/>
          </w:rPr>
          <w:t>https://www.zdnet.com/article/online-learning-gets-its-moment-due-to-covid-19-pandemic-heres-how-education-will-change/</w:t>
        </w:r>
      </w:hyperlink>
      <w:r w:rsidR="00551ED0">
        <w:rPr>
          <w:rFonts w:eastAsia="Times New Roman" w:cstheme="minorHAnsi"/>
          <w:color w:val="000000"/>
          <w:sz w:val="20"/>
          <w:szCs w:val="20"/>
          <w:shd w:val="clear" w:color="auto" w:fill="FFFFFF"/>
        </w:rPr>
        <w:t xml:space="preserve"> </w:t>
      </w:r>
      <w:r w:rsidRPr="006D356C">
        <w:rPr>
          <w:rFonts w:eastAsia="Times New Roman" w:cstheme="minorHAnsi"/>
          <w:color w:val="000000"/>
          <w:sz w:val="20"/>
          <w:szCs w:val="20"/>
          <w:shd w:val="clear" w:color="auto" w:fill="FFFFFF"/>
        </w:rPr>
        <w:t>[Accessed 15 April 2020].</w:t>
      </w:r>
    </w:p>
    <w:p w14:paraId="3DBFE67B" w14:textId="05F9CC30" w:rsidR="00551ED0" w:rsidRPr="00551ED0" w:rsidRDefault="00551ED0" w:rsidP="00551ED0">
      <w:pPr>
        <w:spacing w:line="360" w:lineRule="auto"/>
        <w:rPr>
          <w:rFonts w:eastAsia="Times New Roman" w:cstheme="minorHAnsi"/>
        </w:rPr>
      </w:pPr>
    </w:p>
    <w:p w14:paraId="217552E7" w14:textId="7A08804C" w:rsidR="00551ED0" w:rsidRDefault="00551ED0" w:rsidP="00551ED0">
      <w:pPr>
        <w:spacing w:line="360" w:lineRule="auto"/>
        <w:rPr>
          <w:rFonts w:eastAsia="Times New Roman" w:cstheme="minorHAnsi"/>
          <w:color w:val="000000"/>
          <w:sz w:val="20"/>
          <w:szCs w:val="20"/>
          <w:shd w:val="clear" w:color="auto" w:fill="FFFFFF"/>
        </w:rPr>
      </w:pPr>
      <w:r w:rsidRPr="00551ED0">
        <w:rPr>
          <w:rFonts w:eastAsia="Times New Roman" w:cstheme="minorHAnsi"/>
          <w:color w:val="000000"/>
          <w:sz w:val="20"/>
          <w:szCs w:val="20"/>
          <w:shd w:val="clear" w:color="auto" w:fill="FFFFFF"/>
        </w:rPr>
        <w:t>Exam Papers Plus. 2020. </w:t>
      </w:r>
      <w:r>
        <w:rPr>
          <w:rFonts w:eastAsia="Times New Roman" w:cstheme="minorHAnsi"/>
          <w:i/>
          <w:iCs/>
          <w:color w:val="000000"/>
          <w:sz w:val="20"/>
          <w:szCs w:val="20"/>
        </w:rPr>
        <w:t>The Benefits and Advantages o</w:t>
      </w:r>
      <w:r w:rsidRPr="00551ED0">
        <w:rPr>
          <w:rFonts w:eastAsia="Times New Roman" w:cstheme="minorHAnsi"/>
          <w:i/>
          <w:iCs/>
          <w:color w:val="000000"/>
          <w:sz w:val="20"/>
          <w:szCs w:val="20"/>
        </w:rPr>
        <w:t>f Grammar Schools</w:t>
      </w:r>
      <w:r w:rsidRPr="00551ED0">
        <w:rPr>
          <w:rFonts w:eastAsia="Times New Roman" w:cstheme="minorHAnsi"/>
          <w:color w:val="000000"/>
          <w:sz w:val="20"/>
          <w:szCs w:val="20"/>
          <w:shd w:val="clear" w:color="auto" w:fill="FFFFFF"/>
        </w:rPr>
        <w:t xml:space="preserve">. Available at: </w:t>
      </w:r>
      <w:hyperlink r:id="rId7" w:history="1">
        <w:r w:rsidRPr="00F60BFD">
          <w:rPr>
            <w:rStyle w:val="Hyperlink"/>
            <w:rFonts w:eastAsia="Times New Roman" w:cstheme="minorHAnsi"/>
            <w:sz w:val="20"/>
            <w:szCs w:val="20"/>
            <w:shd w:val="clear" w:color="auto" w:fill="FFFFFF"/>
          </w:rPr>
          <w:t>https://exampapersplus.co.uk/advantages-attending-grammar-school/</w:t>
        </w:r>
      </w:hyperlink>
      <w:r>
        <w:rPr>
          <w:rFonts w:eastAsia="Times New Roman" w:cstheme="minorHAnsi"/>
          <w:color w:val="000000"/>
          <w:sz w:val="20"/>
          <w:szCs w:val="20"/>
          <w:shd w:val="clear" w:color="auto" w:fill="FFFFFF"/>
        </w:rPr>
        <w:t xml:space="preserve"> </w:t>
      </w:r>
      <w:r w:rsidRPr="00551ED0">
        <w:rPr>
          <w:rFonts w:eastAsia="Times New Roman" w:cstheme="minorHAnsi"/>
          <w:color w:val="000000"/>
          <w:sz w:val="20"/>
          <w:szCs w:val="20"/>
          <w:shd w:val="clear" w:color="auto" w:fill="FFFFFF"/>
        </w:rPr>
        <w:t>[Accessed 27 April 2020].</w:t>
      </w:r>
    </w:p>
    <w:p w14:paraId="332ED115" w14:textId="2617D4A5" w:rsidR="00BF2192" w:rsidRPr="00BF2192" w:rsidRDefault="00BF2192" w:rsidP="00BF2192">
      <w:pPr>
        <w:spacing w:line="360" w:lineRule="auto"/>
        <w:rPr>
          <w:rFonts w:eastAsia="Times New Roman" w:cstheme="minorHAnsi"/>
          <w:color w:val="000000"/>
          <w:sz w:val="20"/>
          <w:szCs w:val="20"/>
          <w:shd w:val="clear" w:color="auto" w:fill="FFFFFF"/>
        </w:rPr>
      </w:pPr>
    </w:p>
    <w:p w14:paraId="7B457263" w14:textId="4B409E98" w:rsidR="00BF2192" w:rsidRPr="00551ED0" w:rsidRDefault="00BF2192" w:rsidP="00BF2192">
      <w:pPr>
        <w:spacing w:line="360" w:lineRule="auto"/>
        <w:rPr>
          <w:rFonts w:eastAsia="Times New Roman" w:cstheme="minorHAnsi"/>
        </w:rPr>
      </w:pPr>
      <w:r w:rsidRPr="00BF2192">
        <w:rPr>
          <w:rFonts w:eastAsia="Times New Roman" w:cstheme="minorHAnsi"/>
          <w:color w:val="000000"/>
          <w:sz w:val="20"/>
          <w:szCs w:val="20"/>
          <w:shd w:val="clear" w:color="auto" w:fill="FFFFFF"/>
        </w:rPr>
        <w:t>GOV.UK. 2020. </w:t>
      </w:r>
      <w:r w:rsidRPr="00BF2192">
        <w:rPr>
          <w:rFonts w:eastAsia="Times New Roman" w:cstheme="minorHAnsi"/>
          <w:i/>
          <w:iCs/>
          <w:color w:val="000000"/>
          <w:sz w:val="20"/>
          <w:szCs w:val="20"/>
        </w:rPr>
        <w:t>Mainstream Free School Revenue Funding</w:t>
      </w:r>
      <w:r w:rsidRPr="00BF2192">
        <w:rPr>
          <w:rFonts w:eastAsia="Times New Roman" w:cstheme="minorHAnsi"/>
          <w:color w:val="000000"/>
          <w:sz w:val="20"/>
          <w:szCs w:val="20"/>
          <w:shd w:val="clear" w:color="auto" w:fill="FFFFFF"/>
        </w:rPr>
        <w:t xml:space="preserve">. [online] Available at: </w:t>
      </w:r>
      <w:hyperlink r:id="rId8" w:history="1">
        <w:r w:rsidRPr="00F60BFD">
          <w:rPr>
            <w:rStyle w:val="Hyperlink"/>
            <w:rFonts w:eastAsia="Times New Roman" w:cstheme="minorHAnsi"/>
            <w:sz w:val="20"/>
            <w:szCs w:val="20"/>
            <w:shd w:val="clear" w:color="auto" w:fill="FFFFFF"/>
          </w:rPr>
          <w:t>https://www.gov.uk/government/publications/mainstream-free-school-revenue-funding</w:t>
        </w:r>
      </w:hyperlink>
      <w:r>
        <w:rPr>
          <w:rFonts w:eastAsia="Times New Roman" w:cstheme="minorHAnsi"/>
          <w:color w:val="000000"/>
          <w:sz w:val="20"/>
          <w:szCs w:val="20"/>
          <w:shd w:val="clear" w:color="auto" w:fill="FFFFFF"/>
        </w:rPr>
        <w:t xml:space="preserve"> [Accessed 14</w:t>
      </w:r>
      <w:r w:rsidRPr="00BF2192">
        <w:rPr>
          <w:rFonts w:eastAsia="Times New Roman" w:cstheme="minorHAnsi"/>
          <w:color w:val="000000"/>
          <w:sz w:val="20"/>
          <w:szCs w:val="20"/>
          <w:shd w:val="clear" w:color="auto" w:fill="FFFFFF"/>
        </w:rPr>
        <w:t xml:space="preserve"> April 2020].</w:t>
      </w:r>
    </w:p>
    <w:p w14:paraId="5B1AF632" w14:textId="77777777" w:rsidR="00551ED0" w:rsidRPr="00BF2192" w:rsidRDefault="00551ED0" w:rsidP="00BF2192">
      <w:pPr>
        <w:spacing w:line="360" w:lineRule="auto"/>
        <w:rPr>
          <w:rFonts w:cstheme="minorHAnsi"/>
          <w:b/>
          <w:sz w:val="20"/>
          <w:szCs w:val="20"/>
          <w:u w:val="single"/>
        </w:rPr>
      </w:pPr>
    </w:p>
    <w:p w14:paraId="7E71460C" w14:textId="4A821381" w:rsidR="00674951" w:rsidRPr="008967AB" w:rsidRDefault="00674951" w:rsidP="00BF2192">
      <w:pPr>
        <w:spacing w:line="360" w:lineRule="auto"/>
        <w:rPr>
          <w:rFonts w:eastAsia="Times New Roman" w:cstheme="minorHAnsi"/>
          <w:color w:val="000000"/>
          <w:sz w:val="20"/>
          <w:szCs w:val="20"/>
          <w:shd w:val="clear" w:color="auto" w:fill="FFFFFF"/>
        </w:rPr>
      </w:pPr>
      <w:r w:rsidRPr="00674951">
        <w:rPr>
          <w:rFonts w:eastAsia="Times New Roman" w:cstheme="minorHAnsi"/>
          <w:color w:val="000000"/>
          <w:sz w:val="20"/>
          <w:szCs w:val="20"/>
          <w:shd w:val="clear" w:color="auto" w:fill="FFFFFF"/>
        </w:rPr>
        <w:t xml:space="preserve">Green, C. and Hoover-Dempsey, K., 2007. Why Do Parents </w:t>
      </w:r>
      <w:proofErr w:type="spellStart"/>
      <w:r w:rsidRPr="00674951">
        <w:rPr>
          <w:rFonts w:eastAsia="Times New Roman" w:cstheme="minorHAnsi"/>
          <w:color w:val="000000"/>
          <w:sz w:val="20"/>
          <w:szCs w:val="20"/>
          <w:shd w:val="clear" w:color="auto" w:fill="FFFFFF"/>
        </w:rPr>
        <w:t>Homeschool</w:t>
      </w:r>
      <w:proofErr w:type="spellEnd"/>
      <w:r w:rsidRPr="00674951">
        <w:rPr>
          <w:rFonts w:eastAsia="Times New Roman" w:cstheme="minorHAnsi"/>
          <w:color w:val="000000"/>
          <w:sz w:val="20"/>
          <w:szCs w:val="20"/>
          <w:shd w:val="clear" w:color="auto" w:fill="FFFFFF"/>
        </w:rPr>
        <w:t>? A Systematic Examination of Parental Involvement.</w:t>
      </w:r>
      <w:r w:rsidRPr="00BF2192">
        <w:rPr>
          <w:rFonts w:eastAsia="Times New Roman" w:cstheme="minorHAnsi"/>
          <w:color w:val="000000"/>
          <w:sz w:val="20"/>
          <w:szCs w:val="20"/>
          <w:shd w:val="clear" w:color="auto" w:fill="FFFFFF"/>
        </w:rPr>
        <w:t> </w:t>
      </w:r>
      <w:r w:rsidRPr="00674951">
        <w:rPr>
          <w:rFonts w:eastAsia="Times New Roman" w:cstheme="minorHAnsi"/>
          <w:i/>
          <w:iCs/>
          <w:color w:val="000000"/>
          <w:sz w:val="20"/>
          <w:szCs w:val="20"/>
        </w:rPr>
        <w:t>Education and Urban Society</w:t>
      </w:r>
      <w:r w:rsidRPr="00674951">
        <w:rPr>
          <w:rFonts w:eastAsia="Times New Roman" w:cstheme="minorHAnsi"/>
          <w:color w:val="000000"/>
          <w:sz w:val="20"/>
          <w:szCs w:val="20"/>
          <w:shd w:val="clear" w:color="auto" w:fill="FFFFFF"/>
        </w:rPr>
        <w:t>, 39(2).</w:t>
      </w:r>
    </w:p>
    <w:p w14:paraId="429A0D47" w14:textId="09F8E65A" w:rsidR="008967AB" w:rsidRPr="008967AB" w:rsidRDefault="008967AB" w:rsidP="008967AB">
      <w:pPr>
        <w:spacing w:line="360" w:lineRule="auto"/>
        <w:rPr>
          <w:rFonts w:eastAsia="Times New Roman" w:cstheme="minorHAnsi"/>
          <w:color w:val="000000"/>
          <w:sz w:val="20"/>
          <w:szCs w:val="20"/>
          <w:shd w:val="clear" w:color="auto" w:fill="FFFFFF"/>
        </w:rPr>
      </w:pPr>
    </w:p>
    <w:p w14:paraId="2CA9B255" w14:textId="4F790F04" w:rsidR="008967AB" w:rsidRPr="008967AB" w:rsidRDefault="008967AB" w:rsidP="008967AB">
      <w:pPr>
        <w:spacing w:line="360" w:lineRule="auto"/>
        <w:rPr>
          <w:rFonts w:eastAsia="Times New Roman" w:cstheme="minorHAnsi"/>
        </w:rPr>
      </w:pPr>
      <w:r>
        <w:rPr>
          <w:rFonts w:eastAsia="Times New Roman" w:cstheme="minorHAnsi"/>
          <w:color w:val="000000"/>
          <w:sz w:val="20"/>
          <w:szCs w:val="20"/>
          <w:shd w:val="clear" w:color="auto" w:fill="FFFFFF"/>
        </w:rPr>
        <w:lastRenderedPageBreak/>
        <w:t xml:space="preserve">Green, F., Anders, J., Henderson, M. and </w:t>
      </w:r>
      <w:proofErr w:type="spellStart"/>
      <w:r>
        <w:rPr>
          <w:rFonts w:eastAsia="Times New Roman" w:cstheme="minorHAnsi"/>
          <w:color w:val="000000"/>
          <w:sz w:val="20"/>
          <w:szCs w:val="20"/>
          <w:shd w:val="clear" w:color="auto" w:fill="FFFFFF"/>
        </w:rPr>
        <w:t>Heneke</w:t>
      </w:r>
      <w:proofErr w:type="spellEnd"/>
      <w:r w:rsidRPr="008967AB">
        <w:rPr>
          <w:rFonts w:eastAsia="Times New Roman" w:cstheme="minorHAnsi"/>
          <w:color w:val="000000"/>
          <w:sz w:val="20"/>
          <w:szCs w:val="20"/>
          <w:shd w:val="clear" w:color="auto" w:fill="FFFFFF"/>
        </w:rPr>
        <w:t>, G., 2019. Who Chooses Private Schooling in Britain and Why?</w:t>
      </w:r>
      <w:r>
        <w:rPr>
          <w:rFonts w:eastAsia="Times New Roman" w:cstheme="minorHAnsi"/>
          <w:color w:val="000000"/>
          <w:sz w:val="20"/>
          <w:szCs w:val="20"/>
          <w:shd w:val="clear" w:color="auto" w:fill="FFFFFF"/>
        </w:rPr>
        <w:t xml:space="preserve"> </w:t>
      </w:r>
      <w:r w:rsidRPr="008967AB">
        <w:rPr>
          <w:rFonts w:eastAsia="Times New Roman" w:cstheme="minorHAnsi"/>
          <w:i/>
          <w:iCs/>
          <w:color w:val="000000"/>
          <w:sz w:val="20"/>
          <w:szCs w:val="20"/>
        </w:rPr>
        <w:t>Centre for Learning and Life Chances in Knowledge Economies and Societies</w:t>
      </w:r>
      <w:r w:rsidRPr="008967AB">
        <w:rPr>
          <w:rFonts w:eastAsia="Times New Roman" w:cstheme="minorHAnsi"/>
          <w:color w:val="000000"/>
          <w:sz w:val="20"/>
          <w:szCs w:val="20"/>
          <w:shd w:val="clear" w:color="auto" w:fill="FFFFFF"/>
        </w:rPr>
        <w:t>.</w:t>
      </w:r>
    </w:p>
    <w:p w14:paraId="110BD144" w14:textId="0D67E81C" w:rsidR="00E63BA2" w:rsidRPr="008967AB" w:rsidRDefault="00E63BA2" w:rsidP="008967AB">
      <w:pPr>
        <w:spacing w:line="360" w:lineRule="auto"/>
        <w:rPr>
          <w:rFonts w:eastAsia="Times New Roman" w:cstheme="minorHAnsi"/>
          <w:color w:val="000000"/>
          <w:sz w:val="20"/>
          <w:szCs w:val="20"/>
          <w:shd w:val="clear" w:color="auto" w:fill="FFFFFF"/>
        </w:rPr>
      </w:pPr>
    </w:p>
    <w:p w14:paraId="66403BCF" w14:textId="4255A85D" w:rsidR="00E63BA2" w:rsidRDefault="00E63BA2" w:rsidP="008967AB">
      <w:pPr>
        <w:tabs>
          <w:tab w:val="left" w:pos="5548"/>
        </w:tabs>
        <w:spacing w:line="360" w:lineRule="auto"/>
        <w:rPr>
          <w:rFonts w:eastAsia="Times New Roman" w:cstheme="minorHAnsi"/>
          <w:color w:val="000000"/>
          <w:sz w:val="20"/>
          <w:szCs w:val="20"/>
          <w:shd w:val="clear" w:color="auto" w:fill="FFFFFF"/>
        </w:rPr>
      </w:pPr>
      <w:r w:rsidRPr="00E63BA2">
        <w:rPr>
          <w:rFonts w:eastAsia="Times New Roman" w:cstheme="minorHAnsi"/>
          <w:color w:val="000000"/>
          <w:sz w:val="20"/>
          <w:szCs w:val="20"/>
          <w:shd w:val="clear" w:color="auto" w:fill="FFFFFF"/>
        </w:rPr>
        <w:t>Grubb, D., 19</w:t>
      </w:r>
      <w:r w:rsidRPr="008967AB">
        <w:rPr>
          <w:rFonts w:eastAsia="Times New Roman" w:cstheme="minorHAnsi"/>
          <w:color w:val="000000"/>
          <w:sz w:val="20"/>
          <w:szCs w:val="20"/>
          <w:shd w:val="clear" w:color="auto" w:fill="FFFFFF"/>
        </w:rPr>
        <w:t xml:space="preserve">98. </w:t>
      </w:r>
      <w:proofErr w:type="spellStart"/>
      <w:r w:rsidRPr="008967AB">
        <w:rPr>
          <w:rFonts w:eastAsia="Times New Roman" w:cstheme="minorHAnsi"/>
          <w:color w:val="000000"/>
          <w:sz w:val="20"/>
          <w:szCs w:val="20"/>
          <w:shd w:val="clear" w:color="auto" w:fill="FFFFFF"/>
        </w:rPr>
        <w:t>Homeschooling</w:t>
      </w:r>
      <w:proofErr w:type="spellEnd"/>
      <w:r w:rsidRPr="00A32BFD">
        <w:rPr>
          <w:rFonts w:eastAsia="Times New Roman" w:cstheme="minorHAnsi"/>
          <w:color w:val="000000"/>
          <w:sz w:val="20"/>
          <w:szCs w:val="20"/>
          <w:shd w:val="clear" w:color="auto" w:fill="FFFFFF"/>
        </w:rPr>
        <w:t>: Who and Why? </w:t>
      </w:r>
      <w:r w:rsidRPr="00E63BA2">
        <w:rPr>
          <w:rFonts w:eastAsia="Times New Roman" w:cstheme="minorHAnsi"/>
          <w:i/>
          <w:iCs/>
          <w:color w:val="000000"/>
          <w:sz w:val="20"/>
          <w:szCs w:val="20"/>
        </w:rPr>
        <w:t>ERIC</w:t>
      </w:r>
      <w:r w:rsidRPr="00E63BA2">
        <w:rPr>
          <w:rFonts w:eastAsia="Times New Roman" w:cstheme="minorHAnsi"/>
          <w:color w:val="000000"/>
          <w:sz w:val="20"/>
          <w:szCs w:val="20"/>
          <w:shd w:val="clear" w:color="auto" w:fill="FFFFFF"/>
        </w:rPr>
        <w:t>.</w:t>
      </w:r>
      <w:r w:rsidR="005875AB">
        <w:rPr>
          <w:rFonts w:eastAsia="Times New Roman" w:cstheme="minorHAnsi"/>
          <w:color w:val="000000"/>
          <w:sz w:val="20"/>
          <w:szCs w:val="20"/>
          <w:shd w:val="clear" w:color="auto" w:fill="FFFFFF"/>
        </w:rPr>
        <w:tab/>
      </w:r>
    </w:p>
    <w:p w14:paraId="6B28C0D7" w14:textId="157AD5C5" w:rsidR="005875AB" w:rsidRDefault="005875AB" w:rsidP="005875AB">
      <w:pPr>
        <w:tabs>
          <w:tab w:val="left" w:pos="5548"/>
        </w:tabs>
        <w:spacing w:line="360" w:lineRule="auto"/>
        <w:rPr>
          <w:rFonts w:eastAsia="Times New Roman" w:cstheme="minorHAnsi"/>
          <w:color w:val="000000"/>
          <w:sz w:val="20"/>
          <w:szCs w:val="20"/>
          <w:shd w:val="clear" w:color="auto" w:fill="FFFFFF"/>
        </w:rPr>
      </w:pPr>
    </w:p>
    <w:p w14:paraId="24679C24" w14:textId="114508D0" w:rsidR="005875AB" w:rsidRPr="00A32BFD" w:rsidRDefault="005875AB" w:rsidP="005875AB">
      <w:pPr>
        <w:tabs>
          <w:tab w:val="left" w:pos="5548"/>
        </w:tabs>
        <w:spacing w:line="360" w:lineRule="auto"/>
        <w:rPr>
          <w:rFonts w:eastAsia="Times New Roman" w:cstheme="minorHAnsi"/>
          <w:color w:val="000000"/>
          <w:sz w:val="20"/>
          <w:szCs w:val="20"/>
          <w:shd w:val="clear" w:color="auto" w:fill="FFFFFF"/>
        </w:rPr>
      </w:pPr>
      <w:r>
        <w:rPr>
          <w:rFonts w:eastAsia="Times New Roman" w:cstheme="minorHAnsi"/>
          <w:color w:val="000000"/>
          <w:sz w:val="20"/>
          <w:szCs w:val="20"/>
          <w:shd w:val="clear" w:color="auto" w:fill="FFFFFF"/>
        </w:rPr>
        <w:t>Her Majesty’s Stationary Office, 1988. Education Reform Act. Volume ½. London: Her Majesty’</w:t>
      </w:r>
      <w:r w:rsidR="00A94191">
        <w:rPr>
          <w:rFonts w:eastAsia="Times New Roman" w:cstheme="minorHAnsi"/>
          <w:color w:val="000000"/>
          <w:sz w:val="20"/>
          <w:szCs w:val="20"/>
          <w:shd w:val="clear" w:color="auto" w:fill="FFFFFF"/>
        </w:rPr>
        <w:t>s Stationary Office</w:t>
      </w:r>
      <w:r>
        <w:rPr>
          <w:rFonts w:eastAsia="Times New Roman" w:cstheme="minorHAnsi"/>
          <w:color w:val="000000"/>
          <w:sz w:val="20"/>
          <w:szCs w:val="20"/>
          <w:shd w:val="clear" w:color="auto" w:fill="FFFFFF"/>
        </w:rPr>
        <w:t>.</w:t>
      </w:r>
    </w:p>
    <w:p w14:paraId="3AA6A23A" w14:textId="25AA4DAF" w:rsidR="00A32BFD" w:rsidRPr="00A32BFD" w:rsidRDefault="00A32BFD" w:rsidP="00A32BFD">
      <w:pPr>
        <w:spacing w:line="360" w:lineRule="auto"/>
        <w:rPr>
          <w:rFonts w:eastAsia="Times New Roman" w:cstheme="minorHAnsi"/>
        </w:rPr>
      </w:pPr>
    </w:p>
    <w:p w14:paraId="5CD2FB6A" w14:textId="05EC1BB1" w:rsidR="00A32BFD" w:rsidRPr="00A32BFD" w:rsidRDefault="00A32BFD" w:rsidP="00A32BFD">
      <w:pPr>
        <w:spacing w:line="360" w:lineRule="auto"/>
        <w:rPr>
          <w:rFonts w:eastAsia="Times New Roman" w:cstheme="minorHAnsi"/>
        </w:rPr>
      </w:pPr>
      <w:r w:rsidRPr="00A32BFD">
        <w:rPr>
          <w:rFonts w:eastAsia="Times New Roman" w:cstheme="minorHAnsi"/>
          <w:color w:val="000000"/>
          <w:sz w:val="20"/>
          <w:szCs w:val="20"/>
          <w:shd w:val="clear" w:color="auto" w:fill="FFFFFF"/>
        </w:rPr>
        <w:t>Miller, S., 2019. </w:t>
      </w:r>
      <w:r w:rsidRPr="00A32BFD">
        <w:rPr>
          <w:rFonts w:eastAsia="Times New Roman" w:cstheme="minorHAnsi"/>
          <w:i/>
          <w:iCs/>
          <w:color w:val="000000"/>
          <w:sz w:val="20"/>
          <w:szCs w:val="20"/>
        </w:rPr>
        <w:t>Why Is Vocational Training Necessary? - Vocational Training</w:t>
      </w:r>
      <w:r w:rsidRPr="00A32BFD">
        <w:rPr>
          <w:rFonts w:eastAsia="Times New Roman" w:cstheme="minorHAnsi"/>
          <w:color w:val="000000"/>
          <w:sz w:val="20"/>
          <w:szCs w:val="20"/>
          <w:shd w:val="clear" w:color="auto" w:fill="FFFFFF"/>
        </w:rPr>
        <w:t xml:space="preserve">. Vocational Training. Available at: </w:t>
      </w:r>
      <w:hyperlink r:id="rId9" w:history="1">
        <w:r w:rsidR="00551ED0" w:rsidRPr="00F60BFD">
          <w:rPr>
            <w:rStyle w:val="Hyperlink"/>
            <w:rFonts w:eastAsia="Times New Roman" w:cstheme="minorHAnsi"/>
            <w:sz w:val="20"/>
            <w:szCs w:val="20"/>
            <w:shd w:val="clear" w:color="auto" w:fill="FFFFFF"/>
          </w:rPr>
          <w:t>https://www.vocationaltraininghq.com/vocational-training-necessary/</w:t>
        </w:r>
      </w:hyperlink>
      <w:r w:rsidR="00551ED0">
        <w:rPr>
          <w:rFonts w:eastAsia="Times New Roman" w:cstheme="minorHAnsi"/>
          <w:color w:val="000000"/>
          <w:sz w:val="20"/>
          <w:szCs w:val="20"/>
          <w:shd w:val="clear" w:color="auto" w:fill="FFFFFF"/>
        </w:rPr>
        <w:t xml:space="preserve"> </w:t>
      </w:r>
      <w:r w:rsidRPr="00A32BFD">
        <w:rPr>
          <w:rFonts w:eastAsia="Times New Roman" w:cstheme="minorHAnsi"/>
          <w:color w:val="000000"/>
          <w:sz w:val="20"/>
          <w:szCs w:val="20"/>
          <w:shd w:val="clear" w:color="auto" w:fill="FFFFFF"/>
        </w:rPr>
        <w:t>[Accessed 22 April 2020].</w:t>
      </w:r>
    </w:p>
    <w:p w14:paraId="0133A2A3" w14:textId="34F309C1" w:rsidR="003F3334" w:rsidRPr="00A32BFD" w:rsidRDefault="003F3334" w:rsidP="00A32BFD">
      <w:pPr>
        <w:spacing w:line="360" w:lineRule="auto"/>
        <w:rPr>
          <w:rFonts w:eastAsia="Times New Roman" w:cstheme="minorHAnsi"/>
        </w:rPr>
      </w:pPr>
    </w:p>
    <w:p w14:paraId="3AABAC71" w14:textId="7F4B4319" w:rsidR="003F3334" w:rsidRPr="003F3334" w:rsidRDefault="003F3334" w:rsidP="00A32BFD">
      <w:pPr>
        <w:spacing w:line="360" w:lineRule="auto"/>
        <w:rPr>
          <w:rFonts w:eastAsia="Times New Roman" w:cstheme="minorHAnsi"/>
        </w:rPr>
      </w:pPr>
      <w:r w:rsidRPr="003F3334">
        <w:rPr>
          <w:rFonts w:eastAsia="Times New Roman" w:cstheme="minorHAnsi"/>
          <w:color w:val="000000"/>
          <w:sz w:val="20"/>
          <w:szCs w:val="20"/>
          <w:shd w:val="clear" w:color="auto" w:fill="FFFFFF"/>
        </w:rPr>
        <w:t xml:space="preserve">Murphy, M., Redding, S., Twyman, J. and </w:t>
      </w:r>
      <w:proofErr w:type="spellStart"/>
      <w:r w:rsidRPr="003F3334">
        <w:rPr>
          <w:rFonts w:eastAsia="Times New Roman" w:cstheme="minorHAnsi"/>
          <w:color w:val="000000"/>
          <w:sz w:val="20"/>
          <w:szCs w:val="20"/>
          <w:shd w:val="clear" w:color="auto" w:fill="FFFFFF"/>
        </w:rPr>
        <w:t>Jeynes</w:t>
      </w:r>
      <w:proofErr w:type="spellEnd"/>
      <w:r w:rsidRPr="003F3334">
        <w:rPr>
          <w:rFonts w:eastAsia="Times New Roman" w:cstheme="minorHAnsi"/>
          <w:color w:val="000000"/>
          <w:sz w:val="20"/>
          <w:szCs w:val="20"/>
          <w:shd w:val="clear" w:color="auto" w:fill="FFFFFF"/>
        </w:rPr>
        <w:t>, W., 2016.</w:t>
      </w:r>
      <w:r w:rsidRPr="005A2D76">
        <w:rPr>
          <w:rFonts w:eastAsia="Times New Roman" w:cstheme="minorHAnsi"/>
          <w:color w:val="000000"/>
          <w:sz w:val="20"/>
          <w:szCs w:val="20"/>
          <w:shd w:val="clear" w:color="auto" w:fill="FFFFFF"/>
        </w:rPr>
        <w:t> </w:t>
      </w:r>
      <w:r w:rsidRPr="005A2D76">
        <w:rPr>
          <w:rFonts w:eastAsia="Times New Roman" w:cstheme="minorHAnsi"/>
          <w:i/>
          <w:iCs/>
          <w:color w:val="000000"/>
          <w:sz w:val="20"/>
          <w:szCs w:val="20"/>
        </w:rPr>
        <w:t>Handbook on Personalized Learning f</w:t>
      </w:r>
      <w:r w:rsidRPr="003F3334">
        <w:rPr>
          <w:rFonts w:eastAsia="Times New Roman" w:cstheme="minorHAnsi"/>
          <w:i/>
          <w:iCs/>
          <w:color w:val="000000"/>
          <w:sz w:val="20"/>
          <w:szCs w:val="20"/>
        </w:rPr>
        <w:t>or States, Districts, And Schools</w:t>
      </w:r>
      <w:r w:rsidRPr="003F3334">
        <w:rPr>
          <w:rFonts w:eastAsia="Times New Roman" w:cstheme="minorHAnsi"/>
          <w:color w:val="000000"/>
          <w:sz w:val="20"/>
          <w:szCs w:val="20"/>
          <w:shd w:val="clear" w:color="auto" w:fill="FFFFFF"/>
        </w:rPr>
        <w:t xml:space="preserve">. </w:t>
      </w:r>
      <w:proofErr w:type="spellStart"/>
      <w:r w:rsidRPr="003F3334">
        <w:rPr>
          <w:rFonts w:eastAsia="Times New Roman" w:cstheme="minorHAnsi"/>
          <w:color w:val="000000"/>
          <w:sz w:val="20"/>
          <w:szCs w:val="20"/>
          <w:shd w:val="clear" w:color="auto" w:fill="FFFFFF"/>
        </w:rPr>
        <w:t>Philidelphia</w:t>
      </w:r>
      <w:proofErr w:type="spellEnd"/>
      <w:r w:rsidRPr="003F3334">
        <w:rPr>
          <w:rFonts w:eastAsia="Times New Roman" w:cstheme="minorHAnsi"/>
          <w:color w:val="000000"/>
          <w:sz w:val="20"/>
          <w:szCs w:val="20"/>
          <w:shd w:val="clear" w:color="auto" w:fill="FFFFFF"/>
        </w:rPr>
        <w:t>: Information Age Publishing Inc.</w:t>
      </w:r>
    </w:p>
    <w:p w14:paraId="6AC9EFFA" w14:textId="77777777" w:rsidR="003F3334" w:rsidRPr="005A2D76" w:rsidRDefault="003F3334" w:rsidP="00EC695D">
      <w:pPr>
        <w:spacing w:line="360" w:lineRule="auto"/>
        <w:rPr>
          <w:rFonts w:eastAsia="Times New Roman" w:cstheme="minorHAnsi"/>
          <w:sz w:val="20"/>
          <w:szCs w:val="20"/>
        </w:rPr>
      </w:pPr>
    </w:p>
    <w:p w14:paraId="3462CEBE" w14:textId="049F09EB" w:rsidR="00E63BA2" w:rsidRPr="00E63BA2" w:rsidRDefault="00E63BA2" w:rsidP="00EC695D">
      <w:pPr>
        <w:spacing w:line="360" w:lineRule="auto"/>
        <w:rPr>
          <w:rFonts w:eastAsia="Times New Roman" w:cstheme="minorHAnsi"/>
        </w:rPr>
      </w:pPr>
      <w:r w:rsidRPr="00E63BA2">
        <w:rPr>
          <w:rFonts w:eastAsia="Times New Roman" w:cstheme="minorHAnsi"/>
          <w:color w:val="000000"/>
          <w:sz w:val="20"/>
          <w:szCs w:val="20"/>
          <w:shd w:val="clear" w:color="auto" w:fill="FFFFFF"/>
        </w:rPr>
        <w:t>Stevens, M., 2003.</w:t>
      </w:r>
      <w:r w:rsidRPr="005A2D76">
        <w:rPr>
          <w:rFonts w:eastAsia="Times New Roman" w:cstheme="minorHAnsi"/>
          <w:color w:val="000000"/>
          <w:sz w:val="20"/>
          <w:szCs w:val="20"/>
          <w:shd w:val="clear" w:color="auto" w:fill="FFFFFF"/>
        </w:rPr>
        <w:t> </w:t>
      </w:r>
      <w:r w:rsidR="003F3334" w:rsidRPr="005A2D76">
        <w:rPr>
          <w:rFonts w:eastAsia="Times New Roman" w:cstheme="minorHAnsi"/>
          <w:i/>
          <w:iCs/>
          <w:color w:val="000000"/>
          <w:sz w:val="20"/>
          <w:szCs w:val="20"/>
        </w:rPr>
        <w:t>Kingdom o</w:t>
      </w:r>
      <w:r w:rsidR="005A2D76" w:rsidRPr="005A2D76">
        <w:rPr>
          <w:rFonts w:eastAsia="Times New Roman" w:cstheme="minorHAnsi"/>
          <w:i/>
          <w:iCs/>
          <w:color w:val="000000"/>
          <w:sz w:val="20"/>
          <w:szCs w:val="20"/>
        </w:rPr>
        <w:t>f Children: Culture and Controversy i</w:t>
      </w:r>
      <w:r w:rsidRPr="00E63BA2">
        <w:rPr>
          <w:rFonts w:eastAsia="Times New Roman" w:cstheme="minorHAnsi"/>
          <w:i/>
          <w:iCs/>
          <w:color w:val="000000"/>
          <w:sz w:val="20"/>
          <w:szCs w:val="20"/>
        </w:rPr>
        <w:t xml:space="preserve">n The </w:t>
      </w:r>
      <w:proofErr w:type="spellStart"/>
      <w:r w:rsidRPr="00E63BA2">
        <w:rPr>
          <w:rFonts w:eastAsia="Times New Roman" w:cstheme="minorHAnsi"/>
          <w:i/>
          <w:iCs/>
          <w:color w:val="000000"/>
          <w:sz w:val="20"/>
          <w:szCs w:val="20"/>
        </w:rPr>
        <w:t>Homeschooli</w:t>
      </w:r>
      <w:r w:rsidR="005A2D76">
        <w:rPr>
          <w:rFonts w:eastAsia="Times New Roman" w:cstheme="minorHAnsi"/>
          <w:i/>
          <w:iCs/>
          <w:color w:val="000000"/>
          <w:sz w:val="20"/>
          <w:szCs w:val="20"/>
        </w:rPr>
        <w:t>ng</w:t>
      </w:r>
      <w:proofErr w:type="spellEnd"/>
      <w:r w:rsidR="005A2D76">
        <w:rPr>
          <w:rFonts w:eastAsia="Times New Roman" w:cstheme="minorHAnsi"/>
          <w:i/>
          <w:iCs/>
          <w:color w:val="000000"/>
          <w:sz w:val="20"/>
          <w:szCs w:val="20"/>
        </w:rPr>
        <w:t xml:space="preserve"> Movement (Princeton Studies i</w:t>
      </w:r>
      <w:r w:rsidRPr="00E63BA2">
        <w:rPr>
          <w:rFonts w:eastAsia="Times New Roman" w:cstheme="minorHAnsi"/>
          <w:i/>
          <w:iCs/>
          <w:color w:val="000000"/>
          <w:sz w:val="20"/>
          <w:szCs w:val="20"/>
        </w:rPr>
        <w:t>n Cultural Sociology)</w:t>
      </w:r>
      <w:r w:rsidRPr="00E63BA2">
        <w:rPr>
          <w:rFonts w:eastAsia="Times New Roman" w:cstheme="minorHAnsi"/>
          <w:color w:val="000000"/>
          <w:sz w:val="20"/>
          <w:szCs w:val="20"/>
          <w:shd w:val="clear" w:color="auto" w:fill="FFFFFF"/>
        </w:rPr>
        <w:t>. Princeton University Press.</w:t>
      </w:r>
    </w:p>
    <w:p w14:paraId="5837319C" w14:textId="7AFEF1DF" w:rsidR="00E63BA2" w:rsidRPr="00EC695D" w:rsidRDefault="00EC695D" w:rsidP="00EC695D">
      <w:pPr>
        <w:tabs>
          <w:tab w:val="left" w:pos="5195"/>
        </w:tabs>
        <w:spacing w:line="360" w:lineRule="auto"/>
        <w:rPr>
          <w:rFonts w:eastAsia="Times New Roman" w:cstheme="minorHAnsi"/>
          <w:sz w:val="20"/>
          <w:szCs w:val="20"/>
        </w:rPr>
      </w:pPr>
      <w:r w:rsidRPr="00EC695D">
        <w:rPr>
          <w:rFonts w:eastAsia="Times New Roman" w:cstheme="minorHAnsi"/>
          <w:sz w:val="20"/>
          <w:szCs w:val="20"/>
        </w:rPr>
        <w:tab/>
      </w:r>
    </w:p>
    <w:p w14:paraId="0569A5BA" w14:textId="1D6E49D5" w:rsidR="00EC695D" w:rsidRPr="00EC695D" w:rsidRDefault="00EC695D" w:rsidP="00575E35">
      <w:pPr>
        <w:spacing w:line="360" w:lineRule="auto"/>
        <w:rPr>
          <w:rFonts w:eastAsia="Times New Roman" w:cstheme="minorHAnsi"/>
        </w:rPr>
      </w:pPr>
      <w:r w:rsidRPr="00EC695D">
        <w:rPr>
          <w:rFonts w:eastAsia="Times New Roman" w:cstheme="minorHAnsi"/>
          <w:color w:val="000000"/>
          <w:sz w:val="20"/>
          <w:szCs w:val="20"/>
          <w:shd w:val="clear" w:color="auto" w:fill="FFFFFF"/>
        </w:rPr>
        <w:t>Pearson.com. 2020. </w:t>
      </w:r>
      <w:r w:rsidRPr="00EC695D">
        <w:rPr>
          <w:rFonts w:eastAsia="Times New Roman" w:cstheme="minorHAnsi"/>
          <w:i/>
          <w:iCs/>
          <w:color w:val="000000"/>
          <w:sz w:val="20"/>
          <w:szCs w:val="20"/>
        </w:rPr>
        <w:t>Supporting UK Schools During Coronavirus (COVID-19) | Pearson UK</w:t>
      </w:r>
      <w:r w:rsidRPr="00EC695D">
        <w:rPr>
          <w:rFonts w:eastAsia="Times New Roman" w:cstheme="minorHAnsi"/>
          <w:color w:val="000000"/>
          <w:sz w:val="20"/>
          <w:szCs w:val="20"/>
          <w:shd w:val="clear" w:color="auto" w:fill="FFFFFF"/>
        </w:rPr>
        <w:t xml:space="preserve">. Available at: </w:t>
      </w:r>
      <w:hyperlink r:id="rId10" w:history="1">
        <w:r w:rsidR="00551ED0" w:rsidRPr="00F60BFD">
          <w:rPr>
            <w:rStyle w:val="Hyperlink"/>
            <w:rFonts w:eastAsia="Times New Roman" w:cstheme="minorHAnsi"/>
            <w:sz w:val="20"/>
            <w:szCs w:val="20"/>
            <w:shd w:val="clear" w:color="auto" w:fill="FFFFFF"/>
          </w:rPr>
          <w:t>https://www.pearson.com/uk/educators/schools/update-for-schools.html</w:t>
        </w:r>
      </w:hyperlink>
      <w:r w:rsidR="00551ED0">
        <w:rPr>
          <w:rFonts w:eastAsia="Times New Roman" w:cstheme="minorHAnsi"/>
          <w:color w:val="000000"/>
          <w:sz w:val="20"/>
          <w:szCs w:val="20"/>
          <w:shd w:val="clear" w:color="auto" w:fill="FFFFFF"/>
        </w:rPr>
        <w:t xml:space="preserve"> </w:t>
      </w:r>
      <w:r w:rsidRPr="00EC695D">
        <w:rPr>
          <w:rFonts w:eastAsia="Times New Roman" w:cstheme="minorHAnsi"/>
          <w:color w:val="000000"/>
          <w:sz w:val="20"/>
          <w:szCs w:val="20"/>
          <w:shd w:val="clear" w:color="auto" w:fill="FFFFFF"/>
        </w:rPr>
        <w:t>[Accessed 15 April 2020].</w:t>
      </w:r>
    </w:p>
    <w:p w14:paraId="2191DF57" w14:textId="77777777" w:rsidR="00EC695D" w:rsidRPr="00674951" w:rsidRDefault="00EC695D" w:rsidP="00575E35">
      <w:pPr>
        <w:tabs>
          <w:tab w:val="left" w:pos="5195"/>
        </w:tabs>
        <w:spacing w:line="360" w:lineRule="auto"/>
        <w:rPr>
          <w:rFonts w:eastAsia="Times New Roman" w:cstheme="minorHAnsi"/>
          <w:sz w:val="20"/>
          <w:szCs w:val="20"/>
        </w:rPr>
      </w:pPr>
    </w:p>
    <w:p w14:paraId="20346CE0" w14:textId="18829370" w:rsidR="00575E35" w:rsidRPr="00575E35" w:rsidRDefault="00575E35" w:rsidP="00575E35">
      <w:pPr>
        <w:spacing w:line="360" w:lineRule="auto"/>
        <w:rPr>
          <w:rFonts w:eastAsia="Times New Roman" w:cstheme="minorHAnsi"/>
        </w:rPr>
      </w:pPr>
      <w:r w:rsidRPr="00575E35">
        <w:rPr>
          <w:rFonts w:eastAsia="Times New Roman" w:cstheme="minorHAnsi"/>
          <w:color w:val="000000"/>
          <w:sz w:val="20"/>
          <w:szCs w:val="20"/>
          <w:shd w:val="clear" w:color="auto" w:fill="FFFFFF"/>
        </w:rPr>
        <w:t>The Good Schools Guide. 2020. </w:t>
      </w:r>
      <w:r w:rsidRPr="00575E35">
        <w:rPr>
          <w:rFonts w:eastAsia="Times New Roman" w:cstheme="minorHAnsi"/>
          <w:i/>
          <w:iCs/>
          <w:color w:val="000000"/>
          <w:sz w:val="20"/>
          <w:szCs w:val="20"/>
        </w:rPr>
        <w:t>Why Choose A Special School? | The Good Schools Guide</w:t>
      </w:r>
      <w:r w:rsidRPr="00575E35">
        <w:rPr>
          <w:rFonts w:eastAsia="Times New Roman" w:cstheme="minorHAnsi"/>
          <w:color w:val="000000"/>
          <w:sz w:val="20"/>
          <w:szCs w:val="20"/>
          <w:shd w:val="clear" w:color="auto" w:fill="FFFFFF"/>
        </w:rPr>
        <w:t xml:space="preserve">. Available at: </w:t>
      </w:r>
      <w:hyperlink r:id="rId11" w:history="1">
        <w:r w:rsidR="00551ED0" w:rsidRPr="00F60BFD">
          <w:rPr>
            <w:rStyle w:val="Hyperlink"/>
            <w:rFonts w:eastAsia="Times New Roman" w:cstheme="minorHAnsi"/>
            <w:sz w:val="20"/>
            <w:szCs w:val="20"/>
            <w:shd w:val="clear" w:color="auto" w:fill="FFFFFF"/>
          </w:rPr>
          <w:t>https://www.goodschoolsguide.co.uk/special-educational-needs/schools/special-schools</w:t>
        </w:r>
      </w:hyperlink>
      <w:r w:rsidR="00551ED0">
        <w:rPr>
          <w:rFonts w:eastAsia="Times New Roman" w:cstheme="minorHAnsi"/>
          <w:color w:val="000000"/>
          <w:sz w:val="20"/>
          <w:szCs w:val="20"/>
          <w:shd w:val="clear" w:color="auto" w:fill="FFFFFF"/>
        </w:rPr>
        <w:t xml:space="preserve"> </w:t>
      </w:r>
      <w:r w:rsidRPr="00575E35">
        <w:rPr>
          <w:rFonts w:eastAsia="Times New Roman" w:cstheme="minorHAnsi"/>
          <w:color w:val="000000"/>
          <w:sz w:val="20"/>
          <w:szCs w:val="20"/>
          <w:shd w:val="clear" w:color="auto" w:fill="FFFFFF"/>
        </w:rPr>
        <w:t>[Accessed 23 April 2020].</w:t>
      </w:r>
    </w:p>
    <w:p w14:paraId="33445C0E" w14:textId="12AF2780" w:rsidR="00D256C9" w:rsidRPr="00575E35" w:rsidRDefault="00D256C9" w:rsidP="00575E35">
      <w:pPr>
        <w:spacing w:line="360" w:lineRule="auto"/>
        <w:rPr>
          <w:rFonts w:cstheme="minorHAnsi"/>
          <w:sz w:val="28"/>
          <w:szCs w:val="28"/>
        </w:rPr>
      </w:pPr>
    </w:p>
    <w:p w14:paraId="415403F9" w14:textId="77777777" w:rsidR="007B3895" w:rsidRPr="00575E35" w:rsidRDefault="007B3895" w:rsidP="00575E35">
      <w:pPr>
        <w:spacing w:line="360" w:lineRule="auto"/>
        <w:rPr>
          <w:rFonts w:cstheme="minorHAnsi"/>
          <w:sz w:val="28"/>
          <w:szCs w:val="28"/>
        </w:rPr>
      </w:pPr>
      <w:bookmarkStart w:id="0" w:name="_GoBack"/>
      <w:bookmarkEnd w:id="0"/>
    </w:p>
    <w:p w14:paraId="4F293B60" w14:textId="77777777" w:rsidR="007B3895" w:rsidRDefault="007B3895" w:rsidP="009737CF">
      <w:pPr>
        <w:rPr>
          <w:sz w:val="28"/>
          <w:szCs w:val="28"/>
        </w:rPr>
      </w:pPr>
    </w:p>
    <w:p w14:paraId="181DC8B5" w14:textId="77777777" w:rsidR="00BD122C" w:rsidRPr="00DD35A4" w:rsidRDefault="00BD122C" w:rsidP="009737CF">
      <w:pPr>
        <w:rPr>
          <w:sz w:val="28"/>
          <w:szCs w:val="28"/>
        </w:rPr>
      </w:pPr>
    </w:p>
    <w:sectPr w:rsidR="00BD122C" w:rsidRPr="00DD35A4"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E37D65"/>
    <w:multiLevelType w:val="hybridMultilevel"/>
    <w:tmpl w:val="9AB45518"/>
    <w:lvl w:ilvl="0" w:tplc="883CE3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B20"/>
    <w:rsid w:val="000D7EB1"/>
    <w:rsid w:val="000F5098"/>
    <w:rsid w:val="0012035D"/>
    <w:rsid w:val="00151F06"/>
    <w:rsid w:val="001624F7"/>
    <w:rsid w:val="0016393B"/>
    <w:rsid w:val="00192E57"/>
    <w:rsid w:val="001E54A6"/>
    <w:rsid w:val="00222DBE"/>
    <w:rsid w:val="00270169"/>
    <w:rsid w:val="0030571F"/>
    <w:rsid w:val="003230E8"/>
    <w:rsid w:val="00331B38"/>
    <w:rsid w:val="003F3334"/>
    <w:rsid w:val="004211C1"/>
    <w:rsid w:val="004236DD"/>
    <w:rsid w:val="004524F3"/>
    <w:rsid w:val="00453034"/>
    <w:rsid w:val="004630B6"/>
    <w:rsid w:val="00466252"/>
    <w:rsid w:val="00477DE9"/>
    <w:rsid w:val="004C056C"/>
    <w:rsid w:val="00517A2E"/>
    <w:rsid w:val="005317FB"/>
    <w:rsid w:val="00551ED0"/>
    <w:rsid w:val="00575E35"/>
    <w:rsid w:val="00581A7B"/>
    <w:rsid w:val="00582D8D"/>
    <w:rsid w:val="005875AB"/>
    <w:rsid w:val="005A2D76"/>
    <w:rsid w:val="00602BEC"/>
    <w:rsid w:val="00674951"/>
    <w:rsid w:val="006D356C"/>
    <w:rsid w:val="00751C22"/>
    <w:rsid w:val="00760A1C"/>
    <w:rsid w:val="007B3895"/>
    <w:rsid w:val="00831401"/>
    <w:rsid w:val="008322CD"/>
    <w:rsid w:val="008874D1"/>
    <w:rsid w:val="008967AB"/>
    <w:rsid w:val="008976FA"/>
    <w:rsid w:val="008A1594"/>
    <w:rsid w:val="008B77E2"/>
    <w:rsid w:val="009737CF"/>
    <w:rsid w:val="0099130E"/>
    <w:rsid w:val="009B4C6F"/>
    <w:rsid w:val="009C487A"/>
    <w:rsid w:val="00A01A4F"/>
    <w:rsid w:val="00A11B20"/>
    <w:rsid w:val="00A32BFD"/>
    <w:rsid w:val="00A37E73"/>
    <w:rsid w:val="00A51615"/>
    <w:rsid w:val="00A6724A"/>
    <w:rsid w:val="00A94191"/>
    <w:rsid w:val="00AA005B"/>
    <w:rsid w:val="00B926E5"/>
    <w:rsid w:val="00BA3366"/>
    <w:rsid w:val="00BB4337"/>
    <w:rsid w:val="00BB7C91"/>
    <w:rsid w:val="00BD122C"/>
    <w:rsid w:val="00BF2192"/>
    <w:rsid w:val="00BF6A63"/>
    <w:rsid w:val="00BF7CD9"/>
    <w:rsid w:val="00C521B6"/>
    <w:rsid w:val="00C66A10"/>
    <w:rsid w:val="00CC203D"/>
    <w:rsid w:val="00D256C9"/>
    <w:rsid w:val="00D27869"/>
    <w:rsid w:val="00D44C09"/>
    <w:rsid w:val="00D50BFD"/>
    <w:rsid w:val="00D55569"/>
    <w:rsid w:val="00DC2736"/>
    <w:rsid w:val="00DD35A4"/>
    <w:rsid w:val="00DE5365"/>
    <w:rsid w:val="00E0471C"/>
    <w:rsid w:val="00E12925"/>
    <w:rsid w:val="00E63BA2"/>
    <w:rsid w:val="00E9340E"/>
    <w:rsid w:val="00EC19A8"/>
    <w:rsid w:val="00EC695D"/>
    <w:rsid w:val="00ED0EEE"/>
    <w:rsid w:val="00F359E8"/>
    <w:rsid w:val="00F43000"/>
    <w:rsid w:val="00F94759"/>
    <w:rsid w:val="00FA4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178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7CF"/>
    <w:pPr>
      <w:ind w:left="720"/>
      <w:contextualSpacing/>
    </w:pPr>
  </w:style>
  <w:style w:type="character" w:styleId="Hyperlink">
    <w:name w:val="Hyperlink"/>
    <w:basedOn w:val="DefaultParagraphFont"/>
    <w:uiPriority w:val="99"/>
    <w:unhideWhenUsed/>
    <w:rsid w:val="00D256C9"/>
    <w:rPr>
      <w:color w:val="0563C1" w:themeColor="hyperlink"/>
      <w:u w:val="single"/>
    </w:rPr>
  </w:style>
  <w:style w:type="character" w:customStyle="1" w:styleId="apple-converted-space">
    <w:name w:val="apple-converted-space"/>
    <w:basedOn w:val="DefaultParagraphFont"/>
    <w:rsid w:val="00674951"/>
  </w:style>
  <w:style w:type="character" w:styleId="UnresolvedMention">
    <w:name w:val="Unresolved Mention"/>
    <w:basedOn w:val="DefaultParagraphFont"/>
    <w:uiPriority w:val="99"/>
    <w:rsid w:val="00551ED0"/>
    <w:rPr>
      <w:color w:val="605E5C"/>
      <w:shd w:val="clear" w:color="auto" w:fill="E1DFDD"/>
    </w:rPr>
  </w:style>
  <w:style w:type="character" w:styleId="FollowedHyperlink">
    <w:name w:val="FollowedHyperlink"/>
    <w:basedOn w:val="DefaultParagraphFont"/>
    <w:uiPriority w:val="99"/>
    <w:semiHidden/>
    <w:unhideWhenUsed/>
    <w:rsid w:val="00BF21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187893">
      <w:bodyDiv w:val="1"/>
      <w:marLeft w:val="0"/>
      <w:marRight w:val="0"/>
      <w:marTop w:val="0"/>
      <w:marBottom w:val="0"/>
      <w:divBdr>
        <w:top w:val="none" w:sz="0" w:space="0" w:color="auto"/>
        <w:left w:val="none" w:sz="0" w:space="0" w:color="auto"/>
        <w:bottom w:val="none" w:sz="0" w:space="0" w:color="auto"/>
        <w:right w:val="none" w:sz="0" w:space="0" w:color="auto"/>
      </w:divBdr>
    </w:div>
    <w:div w:id="389695143">
      <w:bodyDiv w:val="1"/>
      <w:marLeft w:val="0"/>
      <w:marRight w:val="0"/>
      <w:marTop w:val="0"/>
      <w:marBottom w:val="0"/>
      <w:divBdr>
        <w:top w:val="none" w:sz="0" w:space="0" w:color="auto"/>
        <w:left w:val="none" w:sz="0" w:space="0" w:color="auto"/>
        <w:bottom w:val="none" w:sz="0" w:space="0" w:color="auto"/>
        <w:right w:val="none" w:sz="0" w:space="0" w:color="auto"/>
      </w:divBdr>
    </w:div>
    <w:div w:id="396897574">
      <w:bodyDiv w:val="1"/>
      <w:marLeft w:val="0"/>
      <w:marRight w:val="0"/>
      <w:marTop w:val="0"/>
      <w:marBottom w:val="0"/>
      <w:divBdr>
        <w:top w:val="none" w:sz="0" w:space="0" w:color="auto"/>
        <w:left w:val="none" w:sz="0" w:space="0" w:color="auto"/>
        <w:bottom w:val="none" w:sz="0" w:space="0" w:color="auto"/>
        <w:right w:val="none" w:sz="0" w:space="0" w:color="auto"/>
      </w:divBdr>
    </w:div>
    <w:div w:id="691495929">
      <w:bodyDiv w:val="1"/>
      <w:marLeft w:val="0"/>
      <w:marRight w:val="0"/>
      <w:marTop w:val="0"/>
      <w:marBottom w:val="0"/>
      <w:divBdr>
        <w:top w:val="none" w:sz="0" w:space="0" w:color="auto"/>
        <w:left w:val="none" w:sz="0" w:space="0" w:color="auto"/>
        <w:bottom w:val="none" w:sz="0" w:space="0" w:color="auto"/>
        <w:right w:val="none" w:sz="0" w:space="0" w:color="auto"/>
      </w:divBdr>
    </w:div>
    <w:div w:id="695542137">
      <w:bodyDiv w:val="1"/>
      <w:marLeft w:val="0"/>
      <w:marRight w:val="0"/>
      <w:marTop w:val="0"/>
      <w:marBottom w:val="0"/>
      <w:divBdr>
        <w:top w:val="none" w:sz="0" w:space="0" w:color="auto"/>
        <w:left w:val="none" w:sz="0" w:space="0" w:color="auto"/>
        <w:bottom w:val="none" w:sz="0" w:space="0" w:color="auto"/>
        <w:right w:val="none" w:sz="0" w:space="0" w:color="auto"/>
      </w:divBdr>
    </w:div>
    <w:div w:id="700201227">
      <w:bodyDiv w:val="1"/>
      <w:marLeft w:val="0"/>
      <w:marRight w:val="0"/>
      <w:marTop w:val="0"/>
      <w:marBottom w:val="0"/>
      <w:divBdr>
        <w:top w:val="none" w:sz="0" w:space="0" w:color="auto"/>
        <w:left w:val="none" w:sz="0" w:space="0" w:color="auto"/>
        <w:bottom w:val="none" w:sz="0" w:space="0" w:color="auto"/>
        <w:right w:val="none" w:sz="0" w:space="0" w:color="auto"/>
      </w:divBdr>
    </w:div>
    <w:div w:id="805972969">
      <w:bodyDiv w:val="1"/>
      <w:marLeft w:val="0"/>
      <w:marRight w:val="0"/>
      <w:marTop w:val="0"/>
      <w:marBottom w:val="0"/>
      <w:divBdr>
        <w:top w:val="none" w:sz="0" w:space="0" w:color="auto"/>
        <w:left w:val="none" w:sz="0" w:space="0" w:color="auto"/>
        <w:bottom w:val="none" w:sz="0" w:space="0" w:color="auto"/>
        <w:right w:val="none" w:sz="0" w:space="0" w:color="auto"/>
      </w:divBdr>
    </w:div>
    <w:div w:id="875578029">
      <w:bodyDiv w:val="1"/>
      <w:marLeft w:val="0"/>
      <w:marRight w:val="0"/>
      <w:marTop w:val="0"/>
      <w:marBottom w:val="0"/>
      <w:divBdr>
        <w:top w:val="none" w:sz="0" w:space="0" w:color="auto"/>
        <w:left w:val="none" w:sz="0" w:space="0" w:color="auto"/>
        <w:bottom w:val="none" w:sz="0" w:space="0" w:color="auto"/>
        <w:right w:val="none" w:sz="0" w:space="0" w:color="auto"/>
      </w:divBdr>
    </w:div>
    <w:div w:id="934441317">
      <w:bodyDiv w:val="1"/>
      <w:marLeft w:val="0"/>
      <w:marRight w:val="0"/>
      <w:marTop w:val="0"/>
      <w:marBottom w:val="0"/>
      <w:divBdr>
        <w:top w:val="none" w:sz="0" w:space="0" w:color="auto"/>
        <w:left w:val="none" w:sz="0" w:space="0" w:color="auto"/>
        <w:bottom w:val="none" w:sz="0" w:space="0" w:color="auto"/>
        <w:right w:val="none" w:sz="0" w:space="0" w:color="auto"/>
      </w:divBdr>
    </w:div>
    <w:div w:id="1257787877">
      <w:bodyDiv w:val="1"/>
      <w:marLeft w:val="0"/>
      <w:marRight w:val="0"/>
      <w:marTop w:val="0"/>
      <w:marBottom w:val="0"/>
      <w:divBdr>
        <w:top w:val="none" w:sz="0" w:space="0" w:color="auto"/>
        <w:left w:val="none" w:sz="0" w:space="0" w:color="auto"/>
        <w:bottom w:val="none" w:sz="0" w:space="0" w:color="auto"/>
        <w:right w:val="none" w:sz="0" w:space="0" w:color="auto"/>
      </w:divBdr>
    </w:div>
    <w:div w:id="1342855699">
      <w:bodyDiv w:val="1"/>
      <w:marLeft w:val="0"/>
      <w:marRight w:val="0"/>
      <w:marTop w:val="0"/>
      <w:marBottom w:val="0"/>
      <w:divBdr>
        <w:top w:val="none" w:sz="0" w:space="0" w:color="auto"/>
        <w:left w:val="none" w:sz="0" w:space="0" w:color="auto"/>
        <w:bottom w:val="none" w:sz="0" w:space="0" w:color="auto"/>
        <w:right w:val="none" w:sz="0" w:space="0" w:color="auto"/>
      </w:divBdr>
    </w:div>
    <w:div w:id="1346398614">
      <w:bodyDiv w:val="1"/>
      <w:marLeft w:val="0"/>
      <w:marRight w:val="0"/>
      <w:marTop w:val="0"/>
      <w:marBottom w:val="0"/>
      <w:divBdr>
        <w:top w:val="none" w:sz="0" w:space="0" w:color="auto"/>
        <w:left w:val="none" w:sz="0" w:space="0" w:color="auto"/>
        <w:bottom w:val="none" w:sz="0" w:space="0" w:color="auto"/>
        <w:right w:val="none" w:sz="0" w:space="0" w:color="auto"/>
      </w:divBdr>
    </w:div>
    <w:div w:id="1358433037">
      <w:bodyDiv w:val="1"/>
      <w:marLeft w:val="0"/>
      <w:marRight w:val="0"/>
      <w:marTop w:val="0"/>
      <w:marBottom w:val="0"/>
      <w:divBdr>
        <w:top w:val="none" w:sz="0" w:space="0" w:color="auto"/>
        <w:left w:val="none" w:sz="0" w:space="0" w:color="auto"/>
        <w:bottom w:val="none" w:sz="0" w:space="0" w:color="auto"/>
        <w:right w:val="none" w:sz="0" w:space="0" w:color="auto"/>
      </w:divBdr>
    </w:div>
    <w:div w:id="1486125176">
      <w:bodyDiv w:val="1"/>
      <w:marLeft w:val="0"/>
      <w:marRight w:val="0"/>
      <w:marTop w:val="0"/>
      <w:marBottom w:val="0"/>
      <w:divBdr>
        <w:top w:val="none" w:sz="0" w:space="0" w:color="auto"/>
        <w:left w:val="none" w:sz="0" w:space="0" w:color="auto"/>
        <w:bottom w:val="none" w:sz="0" w:space="0" w:color="auto"/>
        <w:right w:val="none" w:sz="0" w:space="0" w:color="auto"/>
      </w:divBdr>
    </w:div>
    <w:div w:id="20180753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ainstream-free-school-revenue-fun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xampapersplus.co.uk/advantages-attending-grammar-scho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dnet.com/article/online-learning-gets-its-moment-due-to-covid-19-pandemic-heres-how-education-will-change/" TargetMode="External"/><Relationship Id="rId11" Type="http://schemas.openxmlformats.org/officeDocument/2006/relationships/hyperlink" Target="https://www.goodschoolsguide.co.uk/special-educational-needs/schools/special-schools" TargetMode="External"/><Relationship Id="rId5" Type="http://schemas.openxmlformats.org/officeDocument/2006/relationships/hyperlink" Target="https://www.autism.org.uk/about/in-education/choosing-school/mainstream-special.aspx" TargetMode="External"/><Relationship Id="rId10" Type="http://schemas.openxmlformats.org/officeDocument/2006/relationships/hyperlink" Target="https://www.pearson.com/uk/educators/schools/update-for-schools.html" TargetMode="External"/><Relationship Id="rId4" Type="http://schemas.openxmlformats.org/officeDocument/2006/relationships/webSettings" Target="webSettings.xml"/><Relationship Id="rId9" Type="http://schemas.openxmlformats.org/officeDocument/2006/relationships/hyperlink" Target="https://www.vocationaltraininghq.com/vocational-training-nece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6</Pages>
  <Words>2904</Words>
  <Characters>16556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17</cp:revision>
  <dcterms:created xsi:type="dcterms:W3CDTF">2020-04-15T20:20:00Z</dcterms:created>
  <dcterms:modified xsi:type="dcterms:W3CDTF">2020-04-27T22:29:00Z</dcterms:modified>
</cp:coreProperties>
</file>