
<file path=[Content_Types].xml><?xml version="1.0" encoding="utf-8"?>
<Types xmlns="http://schemas.openxmlformats.org/package/2006/content-types">
  <Default ContentType="image/gif" Extension="gif"/>
  <Default ContentType="image/jpeg" Extension="jpg"/>
  <Default ContentType="image/png" Extension="png"/>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mc:Ignorable="w14 wp14">
  <w:body>
    <w:p>
      <w:pPr>
        <w:spacing w:line="360" w:lineRule="auto"/>
        <w:rPr>
          <w:rFonts w:ascii="Arial" w:hAnsi="Arial"/>
          <w:sz w:val="40"/>
          <w:szCs w:val="40"/>
          <w:lang w:val="en"/>
        </w:rPr>
      </w:pPr>
      <w:r>
        <w:rPr>
          <w:sz w:val="40"/>
          <w:szCs w:val="40"/>
          <w:rtl w:val="0"/>
        </w:rPr>
        <w:t>NAME: Josephine Hagan Mantey</w:t>
      </w:r>
    </w:p>
    <w:p>
      <w:pPr>
        <w:spacing w:line="360" w:lineRule="auto"/>
        <w:rPr>
          <w:rFonts w:ascii="Arial" w:hAnsi="Arial"/>
          <w:sz w:val="40"/>
          <w:szCs w:val="40"/>
          <w:lang w:val="en"/>
        </w:rPr>
      </w:pPr>
      <w:r>
        <w:rPr>
          <w:sz w:val="40"/>
          <w:szCs w:val="40"/>
          <w:rtl w:val="0"/>
        </w:rPr>
        <w:t>Moodle: Effective Teamwork and Communication ( Assignment 1)</w:t>
      </w:r>
    </w:p>
    <w:p>
      <w:pPr>
        <w:spacing w:line="360" w:lineRule="auto"/>
        <w:rPr>
          <w:rFonts w:ascii="Arial" w:hAnsi="Arial"/>
          <w:sz w:val="40"/>
          <w:szCs w:val="40"/>
          <w:lang w:val="en"/>
        </w:rPr>
      </w:pPr>
      <w:r>
        <w:rPr>
          <w:sz w:val="40"/>
          <w:szCs w:val="40"/>
          <w:rtl w:val="0"/>
        </w:rPr>
        <w:t xml:space="preserve">Lecturer: Mr. Loyd Barry </w:t>
      </w:r>
    </w:p>
    <w:p>
      <w:pPr>
        <w:spacing w:line="360" w:lineRule="auto"/>
        <w:rPr>
          <w:rFonts w:ascii="Arial" w:hAnsi="Arial"/>
          <w:sz w:val="40"/>
          <w:szCs w:val="40"/>
          <w:lang w:val="en"/>
        </w:rPr>
      </w:pPr>
      <w:r>
        <w:rPr>
          <w:sz w:val="40"/>
          <w:szCs w:val="40"/>
          <w:rtl w:val="0"/>
        </w:rPr>
        <w:t>Programme: Certificate for Higher Education Level 4 ( HSC)</w:t>
      </w:r>
    </w:p>
    <w:p>
      <w:pPr>
        <w:spacing w:line="360" w:lineRule="auto"/>
        <w:rPr>
          <w:rFonts w:ascii="Arial" w:hAnsi="Arial"/>
          <w:sz w:val="22"/>
          <w:szCs w:val="22"/>
          <w:lang w:val="en"/>
        </w:rPr>
      </w:pPr>
      <w:r>
        <w:rPr>
          <w:sz w:val="40"/>
          <w:szCs w:val="40"/>
          <w:rtl w:val="0"/>
        </w:rPr>
        <w:t>Student ID: 1908217</w:t>
      </w: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b w:val="1"/>
          <w:sz w:val="22"/>
          <w:szCs w:val="22"/>
          <w:rtl w:val="0"/>
          <w:lang w:val="en"/>
        </w:rPr>
      </w:pPr>
    </w:p>
    <w:p>
      <w:pPr>
        <w:spacing w:line="360" w:lineRule="auto"/>
        <w:rPr>
          <w:rFonts w:ascii="Arial" w:hAnsi="Arial"/>
          <w:b w:val="1"/>
          <w:sz w:val="22"/>
          <w:szCs w:val="22"/>
          <w:lang w:val="en"/>
        </w:rPr>
      </w:pPr>
      <w:r>
        <w:rPr>
          <w:b w:val="1"/>
          <w:rtl w:val="0"/>
        </w:rPr>
        <w:t>Introduction</w:t>
      </w:r>
    </w:p>
    <w:p>
      <w:pPr>
        <w:spacing w:line="360" w:lineRule="auto"/>
        <w:rPr>
          <w:rFonts w:ascii="Arial" w:hAnsi="Arial"/>
          <w:sz w:val="22"/>
          <w:szCs w:val="22"/>
          <w:lang w:val="en"/>
        </w:rPr>
      </w:pPr>
      <w:r>
        <w:rPr>
          <w:rtl w:val="0"/>
        </w:rPr>
        <w:t>In this report , I will be talking about communication at my workplace, explaining the models of communication, the importance of feedback and how feedback helps us to improve or make things better at the workplace . We will also be looking into communication skills, verbal and non verbal communication and how these enable us to communicate effectively and efficiently.</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Communication</w:t>
      </w:r>
      <w:r>
        <w:rPr>
          <w:rtl w:val="0"/>
        </w:rPr>
        <w:t xml:space="preserve"> </w:t>
      </w:r>
    </w:p>
    <w:p>
      <w:pPr>
        <w:spacing w:line="360" w:lineRule="auto"/>
        <w:rPr>
          <w:rFonts w:ascii="Arial" w:hAnsi="Arial"/>
          <w:sz w:val="22"/>
          <w:szCs w:val="22"/>
          <w:lang w:val="en"/>
        </w:rPr>
      </w:pPr>
      <w:r>
        <w:rPr>
          <w:rtl w:val="0"/>
        </w:rPr>
        <w:t xml:space="preserve">Communication is sending messages from one person to another person or it is the act of sending an idea from one place to the other. </w:t>
      </w:r>
    </w:p>
    <w:p>
      <w:pPr>
        <w:spacing w:line="360" w:lineRule="auto"/>
        <w:rPr>
          <w:rFonts w:ascii="Arial" w:hAnsi="Arial"/>
          <w:sz w:val="22"/>
          <w:szCs w:val="22"/>
          <w:lang w:val="en"/>
        </w:rPr>
      </w:pPr>
      <w:r>
        <w:rPr>
          <w:rtl w:val="0"/>
        </w:rPr>
        <w:t xml:space="preserve">The message could be an exchange of thoughts, </w:t>
      </w:r>
      <w:r>
        <w:rPr>
          <w:rFonts w:ascii="Arial" w:hAnsi="Arial"/>
          <w:b w:val="0"/>
          <w:i w:val="0"/>
          <w:strike w:val="0"/>
          <w:vanish w:val="0"/>
          <w:color w:val="000000"/>
          <w:sz w:val="22"/>
          <w:szCs w:val="22"/>
          <w:u w:val="none"/>
          <w:rtl w:val="0"/>
          <w:lang w:val="en-GB"/>
        </w:rPr>
        <w:t>informations</w:t>
      </w:r>
      <w:r>
        <w:rPr>
          <w:rtl w:val="0"/>
        </w:rPr>
        <w:t>,</w:t>
      </w:r>
      <w:r>
        <w:rPr>
          <w:rFonts w:ascii="Arial" w:hAnsi="Arial"/>
          <w:b w:val="0"/>
          <w:i w:val="0"/>
          <w:strike w:val="0"/>
          <w:vanish w:val="0"/>
          <w:color w:val="000000"/>
          <w:sz w:val="22"/>
          <w:szCs w:val="22"/>
          <w:u w:val="none"/>
          <w:rtl w:val="0"/>
          <w:lang w:val="en-GB"/>
        </w:rPr>
        <w:t>idea</w:t>
      </w:r>
      <w:r>
        <w:rPr>
          <w:rtl w:val="0"/>
        </w:rPr>
        <w:t xml:space="preserve"> that ends up in mutual understanding among groups of people or two people( </w:t>
      </w:r>
      <w:r>
        <w:rPr>
          <w:rFonts w:ascii="Arial" w:hAnsi="Arial"/>
          <w:vanish w:val="0"/>
          <w:color w:val="000000"/>
          <w:sz w:val="22"/>
          <w:szCs w:val="22"/>
          <w:rtl w:val="0"/>
          <w:lang w:val="en-GB"/>
        </w:rPr>
        <w:t>Maund</w:t>
      </w:r>
      <w:r>
        <w:rPr>
          <w:rtl w:val="0"/>
        </w:rPr>
        <w:t xml:space="preserve"> et al,2017). Communication is an essential tool which is used in all works of life. Without effective communication, teams, </w:t>
      </w:r>
      <w:r>
        <w:rPr>
          <w:rFonts w:ascii="Arial" w:hAnsi="Arial"/>
          <w:b w:val="0"/>
          <w:i w:val="0"/>
          <w:strike w:val="0"/>
          <w:vanish w:val="0"/>
          <w:color w:val="000000"/>
          <w:sz w:val="22"/>
          <w:szCs w:val="22"/>
          <w:u w:val="none"/>
          <w:rtl w:val="0"/>
          <w:lang w:val="en-GB"/>
        </w:rPr>
        <w:t>organisations</w:t>
      </w:r>
      <w:r>
        <w:rPr>
          <w:rtl w:val="0"/>
        </w:rPr>
        <w:t xml:space="preserve"> and interpersonal relationships will not survive. In other words, </w:t>
      </w:r>
      <w:r>
        <w:rPr>
          <w:rFonts w:ascii="Arial" w:hAnsi="Arial"/>
          <w:b w:val="0"/>
          <w:i w:val="0"/>
          <w:strike w:val="0"/>
          <w:vanish w:val="0"/>
          <w:color w:val="000000"/>
          <w:sz w:val="22"/>
          <w:szCs w:val="22"/>
          <w:u w:val="none"/>
          <w:rtl w:val="0"/>
          <w:lang w:val="en-GB"/>
        </w:rPr>
        <w:t>organisations</w:t>
      </w:r>
      <w:r>
        <w:rPr>
          <w:rtl w:val="0"/>
        </w:rPr>
        <w:t xml:space="preserve"> can function properly and be successful when they have a good understanding of effective communication.</w:t>
      </w:r>
    </w:p>
    <w:p>
      <w:pPr>
        <w:spacing w:line="360" w:lineRule="auto"/>
        <w:rPr>
          <w:rFonts w:ascii="Arial" w:hAnsi="Arial"/>
          <w:sz w:val="22"/>
          <w:szCs w:val="22"/>
          <w:lang w:val="en"/>
        </w:rPr>
      </w:pPr>
      <w:r>
        <w:rPr>
          <w:rtl w:val="0"/>
        </w:rPr>
        <w:t>Every communication has the sender, the medium of transmission and the receiver. The sender generates the idea and passes it to the sender using either verbal, non verbal &amp; non verbal. Verbal ( oral &amp; written )&amp; non communication (body language).</w:t>
      </w:r>
    </w:p>
    <w:p>
      <w:pPr>
        <w:spacing w:line="360" w:lineRule="auto"/>
        <w:rPr>
          <w:rFonts w:ascii="Arial" w:hAnsi="Arial"/>
          <w:sz w:val="22"/>
          <w:szCs w:val="22"/>
          <w:lang w:val="en"/>
        </w:rPr>
      </w:pPr>
    </w:p>
    <w:p>
      <w:pPr>
        <w:spacing w:line="360" w:lineRule="auto"/>
        <w:rPr>
          <w:rFonts w:ascii="Arial" w:hAnsi="Arial"/>
          <w:sz w:val="22"/>
          <w:szCs w:val="22"/>
          <w:lang w:val="en"/>
        </w:rPr>
      </w:pPr>
      <w:r>
        <w:rPr>
          <w:rtl w:val="0"/>
        </w:rPr>
        <w:t xml:space="preserve">At my workplace, a cancer hospital which treats patients with cancer, our medium  of communication is through emails, face to face, letters, telephone, memos, handouts ,team briefings etc. As a Breast Cancer support worker, I do communicate a lot with patients and one of the ways I use to communicate to the patient about their appointments for example is by telephone and postage. When I ring a patient to inform them about their appointment, I am sending a message from my hospital to the patient. During this, it is important that the message is not interrupted by noise from my background  or from the patient’s end do not affect the communication. When there is noise, patients will not hear when to attend the clinic appointment. This means the hospital will lose money or in some cases, it could even lead to death for instance if the patient is on chemotherapy and she is having side effects and therefore needs an urgent examination. Therefore making sure that my message to the patient about her appointment is clear so it can achieve its  intended purpose. </w:t>
      </w:r>
    </w:p>
    <w:p>
      <w:pPr>
        <w:spacing w:line="360" w:lineRule="auto"/>
        <w:rPr>
          <w:rFonts w:ascii="Arial" w:hAnsi="Arial"/>
          <w:sz w:val="22"/>
          <w:szCs w:val="22"/>
          <w:lang w:val="en"/>
        </w:rPr>
      </w:pPr>
    </w:p>
    <w:p>
      <w:pPr>
        <w:spacing w:line="360" w:lineRule="auto"/>
        <w:rPr>
          <w:rFonts w:ascii="Arial" w:hAnsi="Arial"/>
          <w:sz w:val="22"/>
          <w:szCs w:val="22"/>
          <w:lang w:val="en"/>
        </w:rPr>
      </w:pPr>
      <w:r>
        <w:rPr>
          <w:rtl w:val="0"/>
        </w:rPr>
        <w:t xml:space="preserve">Teamwork cannot work without effective and efficient communication. In the care industry, everything is teamwork. From the </w:t>
      </w:r>
      <w:r>
        <w:rPr>
          <w:rFonts w:ascii="Arial" w:hAnsi="Arial"/>
          <w:b w:val="0"/>
          <w:i w:val="0"/>
          <w:strike w:val="0"/>
          <w:vanish w:val="0"/>
          <w:color w:val="000000"/>
          <w:sz w:val="22"/>
          <w:szCs w:val="22"/>
          <w:u w:val="none"/>
          <w:rtl w:val="0"/>
          <w:lang w:val="en-GB"/>
        </w:rPr>
        <w:t>cleaners</w:t>
      </w:r>
      <w:r>
        <w:rPr>
          <w:rtl w:val="0"/>
        </w:rPr>
        <w:t>,</w:t>
      </w:r>
      <w:r>
        <w:rPr>
          <w:rFonts w:ascii="Arial" w:hAnsi="Arial"/>
          <w:b w:val="0"/>
          <w:i w:val="0"/>
          <w:strike w:val="0"/>
          <w:vanish w:val="0"/>
          <w:color w:val="000000"/>
          <w:sz w:val="22"/>
          <w:szCs w:val="22"/>
          <w:u w:val="none"/>
          <w:rtl w:val="0"/>
          <w:lang w:val="en-GB"/>
        </w:rPr>
        <w:t>porters</w:t>
      </w:r>
      <w:r>
        <w:rPr>
          <w:rtl w:val="0"/>
        </w:rPr>
        <w:t>,</w:t>
      </w:r>
      <w:r>
        <w:rPr>
          <w:rFonts w:ascii="Arial" w:hAnsi="Arial"/>
          <w:b w:val="0"/>
          <w:i w:val="0"/>
          <w:strike w:val="0"/>
          <w:vanish w:val="0"/>
          <w:color w:val="000000"/>
          <w:sz w:val="22"/>
          <w:szCs w:val="22"/>
          <w:u w:val="none"/>
          <w:rtl w:val="0"/>
          <w:lang w:val="en-GB"/>
        </w:rPr>
        <w:t>driver's</w:t>
      </w:r>
      <w:r>
        <w:rPr>
          <w:rtl w:val="0"/>
        </w:rPr>
        <w:t>, nurses, medical doctors, surgical doctors, administrators etc all work together to provide quality patient care.Teamwork is a cooperative process which allows ordinary people to accomplish extraordinary things ( Scarnati,</w:t>
      </w:r>
      <w:r>
        <w:rPr>
          <w:rFonts w:ascii="Arial" w:hAnsi="Arial"/>
          <w:vanish w:val="0"/>
          <w:color w:val="000000"/>
          <w:sz w:val="22"/>
          <w:szCs w:val="22"/>
          <w:rtl w:val="0"/>
          <w:lang w:val="en-GB"/>
        </w:rPr>
        <w:t xml:space="preserve"> 2001</w:t>
      </w:r>
      <w:r>
        <w:rPr>
          <w:rtl w:val="0"/>
        </w:rPr>
        <w:t>).</w:t>
      </w:r>
    </w:p>
    <w:p>
      <w:pPr>
        <w:spacing w:line="360" w:lineRule="auto"/>
        <w:rPr>
          <w:rFonts w:ascii="Arial" w:hAnsi="Arial"/>
          <w:sz w:val="22"/>
          <w:szCs w:val="22"/>
          <w:lang w:val="en"/>
        </w:rPr>
      </w:pPr>
    </w:p>
    <w:p>
      <w:pPr>
        <w:spacing w:line="360" w:lineRule="auto"/>
        <w:rPr>
          <w:rFonts w:ascii="Arial" w:hAnsi="Arial"/>
          <w:b w:val="1"/>
          <w:sz w:val="22"/>
          <w:szCs w:val="22"/>
          <w:lang w:val="en"/>
        </w:rPr>
      </w:pPr>
      <w:r>
        <w:rPr>
          <w:b w:val="1"/>
          <w:rtl w:val="0"/>
        </w:rPr>
        <w:t xml:space="preserve">2.Models of communication </w:t>
      </w:r>
    </w:p>
    <w:p>
      <w:pPr>
        <w:spacing w:line="360" w:lineRule="auto"/>
        <w:rPr>
          <w:rFonts w:ascii="Arial" w:hAnsi="Arial"/>
          <w:sz w:val="22"/>
          <w:szCs w:val="22"/>
          <w:lang w:val="en"/>
        </w:rPr>
      </w:pPr>
      <w:r>
        <w:rPr>
          <w:rtl w:val="0"/>
        </w:rPr>
        <w:t xml:space="preserve">A communication model is the way in which information is channeled (Boyd &amp;Dare, 2014). There are three models of communication which are used in our workplace, among colleagues and in all works of life. They are Shannon and Weaver ( 1948), Schramm (1954), Berlo (1960). </w:t>
      </w:r>
    </w:p>
    <w:p>
      <w:pPr>
        <w:spacing w:line="360" w:lineRule="auto"/>
        <w:rPr>
          <w:rFonts w:ascii="Arial" w:hAnsi="Arial"/>
          <w:sz w:val="22"/>
          <w:szCs w:val="22"/>
          <w:lang w:val="en"/>
        </w:rPr>
      </w:pPr>
    </w:p>
    <w:p>
      <w:pPr>
        <w:spacing w:line="360" w:lineRule="auto"/>
        <w:rPr>
          <w:rFonts w:ascii="Arial" w:hAnsi="Arial"/>
          <w:b w:val="1"/>
          <w:sz w:val="22"/>
          <w:szCs w:val="22"/>
          <w:lang w:val="en"/>
        </w:rPr>
      </w:pPr>
      <w:r>
        <w:rPr>
          <w:b w:val="1"/>
          <w:rtl w:val="0"/>
        </w:rPr>
        <w:t>2.1. Shannon and Weaver (1948)</w:t>
      </w:r>
    </w:p>
    <w:p>
      <w:pPr>
        <w:spacing w:line="360" w:lineRule="auto"/>
        <w:rPr>
          <w:rFonts w:ascii="Arial" w:hAnsi="Arial"/>
          <w:sz w:val="22"/>
          <w:szCs w:val="22"/>
          <w:lang w:val="en"/>
        </w:rPr>
      </w:pPr>
    </w:p>
    <w:p>
      <w:pPr>
        <w:spacing w:line="360" w:lineRule="auto"/>
        <w:rPr>
          <w:rFonts w:ascii="Arial" w:hAnsi="Arial"/>
          <w:sz w:val="22"/>
          <w:szCs w:val="22"/>
          <w:lang w:val="en"/>
        </w:rPr>
      </w:pPr>
      <w:r>
        <w:drawing>
          <wp:inline distB="114300" distL="114300" distR="114300" distT="114300">
            <wp:extent cx="5943600" cy="4457700"/>
            <wp:effectExtent b="0" l="0" r="0" t="0"/>
            <wp:docPr id="2" name="image3.jpg"/>
            <a:graphic>
              <a:graphicData uri="http://schemas.openxmlformats.org/drawingml/2006/picture">
                <pic:pic>
                  <pic:nvPicPr>
                    <pic:cNvPr id="0" name="image3.jpg"/>
                    <pic:cNvPicPr preferRelativeResize="0"/>
                  </pic:nvPicPr>
                  <pic:blipFill>
                    <a:blip r:embed="rId1"/>
                    <a:srcRect/>
                    <a:stretch>
                      <a:fillRect/>
                    </a:stretch>
                  </pic:blipFill>
                  <pic:spPr>
                    <a:xfrm>
                      <a:off x="0" y="0"/>
                      <a:ext cx="5943600" cy="4457700"/>
                    </a:xfrm>
                    <a:prstGeom prst="rect"/>
                  </pic:spPr>
                </pic:pic>
              </a:graphicData>
            </a:graphic>
          </wp:inline>
        </w:drawing>
      </w:r>
    </w:p>
    <w:p>
      <w:pPr>
        <w:spacing w:line="360" w:lineRule="auto"/>
        <w:rPr>
          <w:rFonts w:ascii="Arial" w:hAnsi="Arial"/>
          <w:sz w:val="22"/>
          <w:szCs w:val="22"/>
          <w:lang w:val="en"/>
        </w:rPr>
      </w:pPr>
    </w:p>
    <w:p>
      <w:pPr>
        <w:spacing w:line="360" w:lineRule="auto"/>
        <w:rPr>
          <w:rFonts w:ascii="Arial" w:hAnsi="Arial"/>
          <w:sz w:val="22"/>
          <w:szCs w:val="22"/>
          <w:lang w:val="en"/>
        </w:rPr>
      </w:pPr>
      <w:r>
        <w:rPr>
          <w:rtl w:val="0"/>
        </w:rPr>
        <w:t xml:space="preserve">This model is the mathematical model of communication and is also known as the Linear Model and it is in one direction (Boyd &amp; Dare, 2014). </w:t>
      </w:r>
    </w:p>
    <w:p>
      <w:pPr>
        <w:spacing w:line="360" w:lineRule="auto"/>
        <w:rPr>
          <w:rFonts w:ascii="Arial" w:hAnsi="Arial"/>
          <w:sz w:val="22"/>
          <w:szCs w:val="22"/>
          <w:lang w:val="en"/>
        </w:rPr>
      </w:pPr>
      <w:r>
        <w:rPr>
          <w:rtl w:val="0"/>
        </w:rPr>
        <w:t xml:space="preserve">In this model we have five points to consider which are the; </w:t>
      </w:r>
    </w:p>
    <w:p>
      <w:pPr>
        <w:numPr>
          <w:ilvl w:val="0"/>
          <w:numId w:val="1"/>
        </w:numPr>
        <w:spacing w:line="360" w:lineRule="auto"/>
        <w:ind w:hanging="360" w:left="720"/>
        <w:rPr>
          <w:rFonts w:ascii="Arial" w:hAnsi="Arial"/>
          <w:sz w:val="22"/>
          <w:szCs w:val="22"/>
          <w:u w:val="none"/>
          <w:lang w:val="en"/>
        </w:rPr>
      </w:pPr>
      <w:r>
        <w:rPr>
          <w:rtl w:val="0"/>
        </w:rPr>
        <w:t>Sender or the source: this is where the idea, knowledge or information is generated.</w:t>
      </w:r>
    </w:p>
    <w:p>
      <w:pPr>
        <w:numPr>
          <w:ilvl w:val="0"/>
          <w:numId w:val="1"/>
        </w:numPr>
        <w:spacing w:line="360" w:lineRule="auto"/>
        <w:ind w:hanging="360" w:left="720"/>
        <w:rPr>
          <w:rFonts w:ascii="Arial" w:hAnsi="Arial"/>
          <w:sz w:val="22"/>
          <w:szCs w:val="22"/>
          <w:u w:val="none"/>
          <w:lang w:val="en"/>
        </w:rPr>
      </w:pPr>
      <w:r>
        <w:rPr>
          <w:rtl w:val="0"/>
        </w:rPr>
        <w:t>Transmitter. This is where messages are encoded and relayed.</w:t>
      </w:r>
    </w:p>
    <w:p>
      <w:pPr>
        <w:numPr>
          <w:ilvl w:val="0"/>
          <w:numId w:val="1"/>
        </w:numPr>
        <w:spacing w:line="360" w:lineRule="auto"/>
        <w:ind w:hanging="360" w:left="720"/>
        <w:rPr>
          <w:rFonts w:ascii="Arial" w:hAnsi="Arial"/>
          <w:sz w:val="22"/>
          <w:szCs w:val="22"/>
          <w:u w:val="none"/>
          <w:lang w:val="en"/>
        </w:rPr>
      </w:pPr>
      <w:r>
        <w:rPr>
          <w:rtl w:val="0"/>
        </w:rPr>
        <w:t>Channel. The carrier of the signal.</w:t>
      </w:r>
    </w:p>
    <w:p>
      <w:pPr>
        <w:numPr>
          <w:ilvl w:val="0"/>
          <w:numId w:val="1"/>
        </w:numPr>
        <w:spacing w:line="360" w:lineRule="auto"/>
        <w:ind w:hanging="360" w:left="720"/>
        <w:rPr>
          <w:rFonts w:ascii="Arial" w:hAnsi="Arial"/>
          <w:sz w:val="22"/>
          <w:szCs w:val="22"/>
          <w:u w:val="none"/>
          <w:lang w:val="en"/>
        </w:rPr>
      </w:pPr>
      <w:r>
        <w:rPr>
          <w:rtl w:val="0"/>
        </w:rPr>
        <w:t>Receiver. This is where the message gets decoded</w:t>
      </w:r>
    </w:p>
    <w:p>
      <w:pPr>
        <w:numPr>
          <w:ilvl w:val="0"/>
          <w:numId w:val="1"/>
        </w:numPr>
        <w:spacing w:line="360" w:lineRule="auto"/>
        <w:ind w:hanging="360" w:left="720"/>
        <w:rPr>
          <w:rFonts w:ascii="Arial" w:hAnsi="Arial"/>
          <w:sz w:val="22"/>
          <w:szCs w:val="22"/>
          <w:u w:val="none"/>
          <w:lang w:val="en"/>
        </w:rPr>
      </w:pPr>
      <w:r>
        <w:rPr>
          <w:rtl w:val="0"/>
        </w:rPr>
        <w:t>Destination. Messages end up here.</w:t>
      </w:r>
    </w:p>
    <w:p>
      <w:pPr>
        <w:spacing w:line="360" w:lineRule="auto"/>
        <w:rPr>
          <w:rFonts w:ascii="Arial" w:hAnsi="Arial"/>
          <w:sz w:val="22"/>
          <w:szCs w:val="22"/>
          <w:lang w:val="en"/>
        </w:rPr>
      </w:pPr>
      <w:r>
        <w:rPr>
          <w:rtl w:val="0"/>
        </w:rPr>
        <w:t>With this model, messages are sent from the sender to the receiver without any feedback and can be distorted or affected by noise in the process of transmitting the message to the receiver .For example at hospitals , a patient’s mammogram request form is faxed to the imaging department. There is no feedback to the sender to let them know it has been received or not. After a couple of weeks, when the patient has to attend a clinic for her to be reviewed, the doctor noticed that the patient had no results on the system. The reason being that fax requests were not received because the fax machine had broken down, so the imaging department did not receive the message sent to them. This means the patient’s clinic appointment becomes useless without the scan report and it has to be rebooked. Patients become anxious and some even threaten to sue the hospital because they feel neglected or were not taken care of properly.</w:t>
      </w:r>
    </w:p>
    <w:p>
      <w:pPr>
        <w:spacing w:line="360" w:lineRule="auto"/>
        <w:rPr>
          <w:rFonts w:ascii="Arial" w:hAnsi="Arial"/>
          <w:sz w:val="22"/>
          <w:szCs w:val="22"/>
          <w:lang w:val="en"/>
        </w:rPr>
      </w:pPr>
    </w:p>
    <w:p>
      <w:pPr>
        <w:spacing w:line="360" w:lineRule="auto"/>
        <w:rPr>
          <w:rFonts w:ascii="Arial" w:hAnsi="Arial"/>
          <w:sz w:val="22"/>
          <w:szCs w:val="22"/>
          <w:lang w:val="en"/>
        </w:rPr>
      </w:pPr>
      <w:r>
        <w:rPr>
          <w:rtl w:val="0"/>
        </w:rPr>
        <w:t>In the case study of Maria &amp; Pedro, there was a language barrier between the Peer educator and Maria. Any time questions are asked, Pedro answers. Pedro was not fluent in English and the Peer educator did not speak Spanish either. There will be a break in communication which brings distortion of messages. The Peer educator will have to ask the client whether they would like an interpreter in their discussion because it involves wellness.</w:t>
      </w:r>
    </w:p>
    <w:p>
      <w:pPr>
        <w:spacing w:line="360" w:lineRule="auto"/>
        <w:rPr>
          <w:rFonts w:ascii="Arial" w:hAnsi="Arial"/>
          <w:sz w:val="22"/>
          <w:szCs w:val="22"/>
          <w:lang w:val="en"/>
        </w:rPr>
      </w:pPr>
    </w:p>
    <w:p>
      <w:pPr>
        <w:spacing w:line="360" w:lineRule="auto"/>
        <w:rPr>
          <w:rFonts w:ascii="Arial" w:hAnsi="Arial"/>
          <w:b w:val="1"/>
          <w:sz w:val="22"/>
          <w:szCs w:val="22"/>
          <w:lang w:val="en"/>
        </w:rPr>
      </w:pPr>
      <w:r>
        <w:rPr>
          <w:b w:val="1"/>
          <w:rtl w:val="0"/>
        </w:rPr>
        <w:t>2.2.Schramm’s model of communication (1954)</w:t>
      </w:r>
    </w:p>
    <w:p>
      <w:pPr>
        <w:spacing w:line="360" w:lineRule="auto"/>
        <w:rPr>
          <w:rFonts w:ascii="Arial" w:hAnsi="Arial"/>
          <w:sz w:val="22"/>
          <w:szCs w:val="22"/>
          <w:lang w:val="en"/>
        </w:rPr>
      </w:pPr>
    </w:p>
    <w:p>
      <w:pPr>
        <w:spacing w:line="360" w:lineRule="auto"/>
        <w:rPr>
          <w:rFonts w:ascii="Arial" w:hAnsi="Arial"/>
          <w:sz w:val="22"/>
          <w:szCs w:val="22"/>
          <w:lang w:val="en"/>
        </w:rPr>
      </w:pPr>
      <w:r>
        <w:drawing>
          <wp:inline distB="114300" distL="114300" distR="114300" distT="114300">
            <wp:extent cx="3505200" cy="2126673"/>
            <wp:effectExtent b="0" l="0" r="0" t="0"/>
            <wp:docPr id="3" name="image2.png"/>
            <a:graphic>
              <a:graphicData uri="http://schemas.openxmlformats.org/drawingml/2006/picture">
                <pic:pic>
                  <pic:nvPicPr>
                    <pic:cNvPr id="0" name="image2.png"/>
                    <pic:cNvPicPr preferRelativeResize="0"/>
                  </pic:nvPicPr>
                  <pic:blipFill>
                    <a:blip r:embed="rId2"/>
                    <a:srcRect/>
                    <a:stretch>
                      <a:fillRect/>
                    </a:stretch>
                  </pic:blipFill>
                  <pic:spPr>
                    <a:xfrm>
                      <a:off x="0" y="0"/>
                      <a:ext cx="3505200" cy="2126673"/>
                    </a:xfrm>
                    <a:prstGeom prst="rect"/>
                  </pic:spPr>
                </pic:pic>
              </a:graphicData>
            </a:graphic>
          </wp:inline>
        </w:drawing>
      </w:r>
    </w:p>
    <w:p>
      <w:pPr>
        <w:spacing w:line="360" w:lineRule="auto"/>
        <w:rPr>
          <w:rFonts w:ascii="Arial" w:hAnsi="Arial"/>
          <w:sz w:val="22"/>
          <w:szCs w:val="22"/>
          <w:lang w:val="en"/>
        </w:rPr>
      </w:pPr>
      <w:r>
        <w:rPr>
          <w:rtl w:val="0"/>
        </w:rPr>
        <w:t xml:space="preserve">Wilbur Schramm </w:t>
      </w:r>
      <w:r>
        <w:rPr>
          <w:rFonts w:ascii="Arial" w:hAnsi="Arial"/>
          <w:b w:val="0"/>
          <w:i w:val="0"/>
          <w:strike w:val="0"/>
          <w:vanish w:val="0"/>
          <w:color w:val="000000"/>
          <w:sz w:val="22"/>
          <w:szCs w:val="22"/>
          <w:u w:val="none"/>
          <w:rtl w:val="0"/>
          <w:lang w:val="en-GB"/>
        </w:rPr>
        <w:t>emphasises</w:t>
      </w:r>
      <w:r>
        <w:rPr>
          <w:rtl w:val="0"/>
        </w:rPr>
        <w:t xml:space="preserve"> and highlights communication must be a two way process and stresses the importance of Feedback in communication. Feedback is any communication to a person that gives them information on some aspect of their </w:t>
      </w:r>
      <w:r>
        <w:rPr>
          <w:rFonts w:ascii="Arial" w:hAnsi="Arial"/>
          <w:b w:val="0"/>
          <w:i w:val="0"/>
          <w:strike w:val="0"/>
          <w:vanish w:val="0"/>
          <w:color w:val="000000"/>
          <w:sz w:val="22"/>
          <w:szCs w:val="22"/>
          <w:u w:val="none"/>
          <w:rtl w:val="0"/>
          <w:lang w:val="en-GB"/>
        </w:rPr>
        <w:t>behaviour</w:t>
      </w:r>
      <w:r>
        <w:rPr>
          <w:rtl w:val="0"/>
        </w:rPr>
        <w:t xml:space="preserve"> (Morgan, 2017). </w:t>
      </w:r>
    </w:p>
    <w:p>
      <w:pPr>
        <w:spacing w:line="360" w:lineRule="auto"/>
        <w:rPr>
          <w:rFonts w:ascii="Arial" w:hAnsi="Arial"/>
          <w:sz w:val="22"/>
          <w:szCs w:val="22"/>
          <w:lang w:val="en"/>
        </w:rPr>
      </w:pPr>
      <w:r>
        <w:rPr>
          <w:rtl w:val="0"/>
        </w:rPr>
        <w:t xml:space="preserve">This type of model is also known as the interactive model. Communication becomes meaningful when the receiver exactly understands the message transmitted by the sender ( Maund et al, 2017). This can be achieved when there is constructive feedback between the sender and the receiver when messages are sent. In the Schramm’s </w:t>
      </w:r>
      <w:r>
        <w:rPr>
          <w:rFonts w:ascii="Arial" w:hAnsi="Arial"/>
          <w:vanish w:val="0"/>
          <w:color w:val="000000"/>
          <w:sz w:val="22"/>
          <w:szCs w:val="22"/>
          <w:rtl w:val="0"/>
          <w:lang w:val="en-GB"/>
        </w:rPr>
        <w:t xml:space="preserve">model </w:t>
      </w:r>
      <w:r>
        <w:rPr>
          <w:rtl w:val="0"/>
        </w:rPr>
        <w:t xml:space="preserve">,the sender and receiver take turns when talking with each other making the communication very interactive . Under this, certain characteristics of messages affect communication between two or more people which includes quality of voice, facial expressions, accents, tonations and the pitch (Boyd &amp; Dare, 2014). </w:t>
      </w:r>
    </w:p>
    <w:p>
      <w:pPr>
        <w:spacing w:line="360" w:lineRule="auto"/>
        <w:rPr>
          <w:rFonts w:ascii="Arial" w:hAnsi="Arial"/>
          <w:sz w:val="22"/>
          <w:szCs w:val="22"/>
          <w:lang w:val="en"/>
        </w:rPr>
      </w:pPr>
      <w:r>
        <w:rPr>
          <w:rtl w:val="0"/>
        </w:rPr>
        <w:t xml:space="preserve">For instance at my workplace, the private hospital clinics have Arabic interpreters who are employed by the hospital because about 70% of the patients seen speaks Arabic as their first language. The reason is for the patient and medical staff to understand each other when patients attend their appointment and this makes the communication very effective. The interpretation helps give feedback of the message to both the sender and the receiver during clinic consultation. Patients are given well detailed information and they are asked if they have questions with regards to information which were received from the doctor. </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Feedback</w:t>
      </w:r>
      <w:r>
        <w:rPr>
          <w:rtl w:val="0"/>
        </w:rPr>
        <w:t xml:space="preserve"> </w:t>
      </w:r>
    </w:p>
    <w:p>
      <w:pPr>
        <w:spacing w:line="360" w:lineRule="auto"/>
        <w:rPr>
          <w:rFonts w:ascii="Arial" w:hAnsi="Arial"/>
          <w:sz w:val="22"/>
          <w:szCs w:val="22"/>
          <w:lang w:val="en"/>
        </w:rPr>
      </w:pPr>
      <w:r>
        <w:rPr>
          <w:rtl w:val="0"/>
        </w:rPr>
        <w:t>Feedback can be verbal or non verbal. Organizations who give constructive feedback perform very well. Feedback provides an employee with direct information with regards to the performance. Learning can take place when feedback causes a change in behaviour. Feedback is very important at the workplace because it can be used to develop employees. For instance ,End of year Appraisal at the workplace. Feedback is a channel used by employees or customers to communicate their dissatisfaction to the employer. Again at my workplace, there is a form given to patients to fill to give us feedback on services received and suggest ways of improving. At the end of each month, management and staff meet to discuss ways( feedback given to us by the patient) of improvements, give rewards to staff etc.</w:t>
      </w:r>
    </w:p>
    <w:p>
      <w:pPr>
        <w:spacing w:line="360" w:lineRule="auto"/>
        <w:rPr>
          <w:rFonts w:ascii="Arial" w:hAnsi="Arial"/>
          <w:sz w:val="22"/>
          <w:szCs w:val="22"/>
          <w:lang w:val="en"/>
        </w:rPr>
      </w:pPr>
    </w:p>
    <w:p>
      <w:pPr>
        <w:spacing w:line="360" w:lineRule="auto"/>
        <w:rPr>
          <w:rFonts w:ascii="Arial" w:hAnsi="Arial"/>
          <w:b w:val="1"/>
          <w:sz w:val="22"/>
          <w:szCs w:val="22"/>
          <w:lang w:val="en"/>
        </w:rPr>
      </w:pPr>
      <w:r>
        <w:rPr>
          <w:b w:val="1"/>
          <w:rtl w:val="0"/>
        </w:rPr>
        <w:t>2.3. Berlo’s Model of Communication(1960)</w:t>
      </w:r>
    </w:p>
    <w:p>
      <w:pPr>
        <w:spacing w:line="360" w:lineRule="auto"/>
        <w:rPr>
          <w:rFonts w:ascii="Arial" w:hAnsi="Arial"/>
          <w:sz w:val="22"/>
          <w:szCs w:val="22"/>
          <w:lang w:val="en"/>
        </w:rPr>
      </w:pPr>
      <w:r>
        <w:rPr>
          <w:rtl w:val="0"/>
        </w:rPr>
        <w:t>This type of communication focuses on the encoding and decoding of messages before it is sent by the sender and received by the receiver.</w:t>
      </w:r>
    </w:p>
    <w:p>
      <w:pPr>
        <w:spacing w:line="360" w:lineRule="auto"/>
        <w:rPr>
          <w:rFonts w:ascii="Arial" w:hAnsi="Arial"/>
          <w:sz w:val="22"/>
          <w:szCs w:val="22"/>
          <w:lang w:val="en"/>
        </w:rPr>
      </w:pPr>
    </w:p>
    <w:p>
      <w:pPr>
        <w:spacing w:line="360" w:lineRule="auto"/>
        <w:rPr>
          <w:rFonts w:ascii="Arial" w:hAnsi="Arial"/>
          <w:sz w:val="22"/>
          <w:szCs w:val="22"/>
          <w:lang w:val="en"/>
        </w:rPr>
      </w:pPr>
      <w:r>
        <w:drawing>
          <wp:inline distB="114300" distL="114300" distR="114300" distT="114300">
            <wp:extent cx="3519055" cy="2015836"/>
            <wp:effectExtent b="0" l="0" r="0" t="0"/>
            <wp:docPr id="1" name="image1.gif"/>
            <a:graphic>
              <a:graphicData uri="http://schemas.openxmlformats.org/drawingml/2006/picture">
                <pic:pic>
                  <pic:nvPicPr>
                    <pic:cNvPr id="0" name="image1.gif"/>
                    <pic:cNvPicPr preferRelativeResize="0"/>
                  </pic:nvPicPr>
                  <pic:blipFill>
                    <a:blip r:embed="rId3"/>
                    <a:srcRect/>
                    <a:stretch>
                      <a:fillRect/>
                    </a:stretch>
                  </pic:blipFill>
                  <pic:spPr>
                    <a:xfrm>
                      <a:off x="0" y="0"/>
                      <a:ext cx="3519055" cy="2015836"/>
                    </a:xfrm>
                    <a:prstGeom prst="rect"/>
                  </pic:spPr>
                </pic:pic>
              </a:graphicData>
            </a:graphic>
          </wp:inline>
        </w:drawing>
      </w:r>
    </w:p>
    <w:p>
      <w:pPr>
        <w:spacing w:line="360" w:lineRule="auto"/>
        <w:rPr>
          <w:rFonts w:ascii="Arial" w:hAnsi="Arial"/>
          <w:sz w:val="22"/>
          <w:szCs w:val="22"/>
          <w:lang w:val="en"/>
        </w:rPr>
      </w:pPr>
      <w:r>
        <w:rPr>
          <w:rtl w:val="0"/>
        </w:rPr>
        <w:t xml:space="preserve"> </w:t>
      </w:r>
    </w:p>
    <w:p>
      <w:pPr>
        <w:spacing w:line="360" w:lineRule="auto"/>
        <w:rPr>
          <w:rFonts w:ascii="Arial" w:hAnsi="Arial"/>
          <w:sz w:val="22"/>
          <w:szCs w:val="22"/>
          <w:lang w:val="en"/>
        </w:rPr>
      </w:pPr>
      <w:r>
        <w:rPr>
          <w:rtl w:val="0"/>
        </w:rPr>
        <w:t>The above model has 4 parts of communication component . These are the;</w:t>
      </w:r>
    </w:p>
    <w:p>
      <w:pPr>
        <w:spacing w:line="360" w:lineRule="auto"/>
        <w:rPr>
          <w:rFonts w:ascii="Arial" w:hAnsi="Arial"/>
          <w:sz w:val="22"/>
          <w:szCs w:val="22"/>
          <w:lang w:val="en"/>
        </w:rPr>
      </w:pPr>
      <w:r>
        <w:rPr>
          <w:b w:val="1"/>
          <w:rtl w:val="0"/>
        </w:rPr>
        <w:t>Source</w:t>
      </w:r>
      <w:r>
        <w:rPr>
          <w:rtl w:val="0"/>
        </w:rPr>
        <w:t xml:space="preserve"> is the sender of the message. Now when the sender sends the message to be received by the receiver, there are factors like communication skills , for example listening, reading, speaking etc, the attitude of the sender, social systems like beliefs, values, religion etc, knowledge of the message sent to the receiver, cultural differences can make the message in effective.</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Message</w:t>
      </w:r>
      <w:r>
        <w:rPr>
          <w:rtl w:val="0"/>
        </w:rPr>
        <w:t xml:space="preserve"> the information sent by the source, must have the same meaning that the receiver must receive. This also includes the content of the message sent to the receiver, elements like body language, gestures, postures when delivering messages to the receiver, structure and codes sent to the receiver.</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Channel</w:t>
      </w:r>
      <w:r>
        <w:rPr>
          <w:rtl w:val="0"/>
        </w:rPr>
        <w:t xml:space="preserve"> is the medium through which the message will be sent to the receiver and it is affected by the way the receiver sees, hears, touches, smells and tastes or how the receiver perceives the message sent. For instance how does the receiver perceive the message being sent to him/ her.</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 xml:space="preserve">Receiver </w:t>
      </w:r>
      <w:r>
        <w:rPr>
          <w:rtl w:val="0"/>
        </w:rPr>
        <w:t xml:space="preserve">is the one who the message was designed for. </w:t>
      </w:r>
    </w:p>
    <w:p>
      <w:pPr>
        <w:spacing w:line="360" w:lineRule="auto"/>
        <w:rPr>
          <w:rFonts w:ascii="Arial" w:hAnsi="Arial"/>
          <w:sz w:val="22"/>
          <w:szCs w:val="22"/>
          <w:lang w:val="en"/>
        </w:rPr>
      </w:pPr>
    </w:p>
    <w:p>
      <w:pPr>
        <w:spacing w:line="360" w:lineRule="auto"/>
        <w:rPr>
          <w:rFonts w:ascii="Arial" w:hAnsi="Arial"/>
          <w:sz w:val="22"/>
          <w:szCs w:val="22"/>
          <w:lang w:val="en"/>
        </w:rPr>
      </w:pPr>
      <w:r>
        <w:rPr>
          <w:rtl w:val="0"/>
        </w:rPr>
        <w:t xml:space="preserve">A classical example of Berlo’s model of communication is the use of medical or professional jargon  to staff or patients without taking into consideration whether they understand the request. </w:t>
      </w:r>
    </w:p>
    <w:p>
      <w:pPr>
        <w:spacing w:line="360" w:lineRule="auto"/>
        <w:rPr>
          <w:rFonts w:ascii="Arial" w:hAnsi="Arial"/>
          <w:sz w:val="22"/>
          <w:szCs w:val="22"/>
          <w:lang w:val="en"/>
        </w:rPr>
      </w:pPr>
      <w:r>
        <w:rPr>
          <w:rtl w:val="0"/>
        </w:rPr>
        <w:t>An example is after a patient is sent by the doctor and has been asked to go and see the nurses for their ‘obs’ and take ‘MSU’. Most often the patient comes out being confused, frustrated and can not even remember what he or she was asked to do. Patients tend to go home right after the consultation with the doctor and all they say is we did not understand that request of the doctor.</w:t>
      </w:r>
    </w:p>
    <w:p>
      <w:pPr>
        <w:spacing w:line="360" w:lineRule="auto"/>
        <w:rPr>
          <w:rFonts w:ascii="Arial" w:hAnsi="Arial"/>
          <w:sz w:val="22"/>
          <w:szCs w:val="22"/>
          <w:lang w:val="en"/>
        </w:rPr>
      </w:pPr>
      <w:r>
        <w:rPr>
          <w:rtl w:val="0"/>
        </w:rPr>
        <w:t>The consequences is that if the patient is on chemotherapy, without the current patient observation, the doctor cannot issue electronic prescription and this means delay of treatment. The above example is affected by the content and code of the message which was not understood by the patient, the communication becomes ineffective.</w:t>
      </w:r>
    </w:p>
    <w:p>
      <w:pPr>
        <w:spacing w:line="360" w:lineRule="auto"/>
        <w:rPr>
          <w:rFonts w:ascii="Arial" w:hAnsi="Arial"/>
          <w:sz w:val="22"/>
          <w:szCs w:val="22"/>
          <w:lang w:val="en"/>
        </w:rPr>
      </w:pPr>
    </w:p>
    <w:p>
      <w:pPr>
        <w:spacing w:line="360" w:lineRule="auto"/>
        <w:rPr>
          <w:rFonts w:ascii="Arial" w:hAnsi="Arial"/>
          <w:b w:val="1"/>
          <w:sz w:val="22"/>
          <w:szCs w:val="22"/>
          <w:lang w:val="en"/>
        </w:rPr>
      </w:pPr>
      <w:r>
        <w:rPr>
          <w:b w:val="1"/>
          <w:rtl w:val="0"/>
        </w:rPr>
        <w:t xml:space="preserve">3. Communication skills </w:t>
      </w:r>
    </w:p>
    <w:p>
      <w:pPr>
        <w:spacing w:line="360" w:lineRule="auto"/>
        <w:rPr>
          <w:rFonts w:ascii="Arial" w:hAnsi="Arial"/>
          <w:sz w:val="22"/>
          <w:szCs w:val="22"/>
          <w:lang w:val="en"/>
        </w:rPr>
      </w:pPr>
      <w:r>
        <w:rPr>
          <w:rtl w:val="0"/>
        </w:rPr>
        <w:t>Communication skills is the ability to communicate information accurately,  clearly and as intended, is a vital life skill and something that should not be overlooked. It is a skill that always needs to be improved on and when you do that quality of life becomes better ( Skillyouneed.com).</w:t>
      </w:r>
    </w:p>
    <w:p>
      <w:pPr>
        <w:spacing w:line="360" w:lineRule="auto"/>
        <w:rPr>
          <w:rFonts w:ascii="Arial" w:hAnsi="Arial"/>
          <w:sz w:val="22"/>
          <w:szCs w:val="22"/>
          <w:lang w:val="en"/>
        </w:rPr>
      </w:pPr>
      <w:r>
        <w:rPr>
          <w:rtl w:val="0"/>
        </w:rPr>
        <w:t xml:space="preserve">Most employers seek employees who have Communication skills needed to speak appropriately with a wide variety of people whilst maintaining good eye contact, demonstrate a varied vocabulary and tailor your language to your audience, listen effectively, present your ideas  appropriately, write clearly and concisely, and work well in a group. </w:t>
      </w:r>
    </w:p>
    <w:p>
      <w:pPr>
        <w:spacing w:line="360" w:lineRule="auto"/>
        <w:rPr>
          <w:rFonts w:ascii="Arial" w:hAnsi="Arial"/>
          <w:b w:val="1"/>
          <w:sz w:val="22"/>
          <w:szCs w:val="22"/>
          <w:lang w:val="en"/>
        </w:rPr>
      </w:pPr>
    </w:p>
    <w:p>
      <w:pPr>
        <w:spacing w:line="360" w:lineRule="auto"/>
        <w:rPr>
          <w:rFonts w:ascii="Arial" w:hAnsi="Arial"/>
          <w:sz w:val="22"/>
          <w:szCs w:val="22"/>
          <w:lang w:val="en"/>
        </w:rPr>
      </w:pPr>
      <w:r>
        <w:rPr>
          <w:b w:val="1"/>
          <w:rtl w:val="0"/>
        </w:rPr>
        <w:t xml:space="preserve">3.1 Verbal Communication </w:t>
      </w:r>
    </w:p>
    <w:p>
      <w:pPr>
        <w:spacing w:line="360" w:lineRule="auto"/>
        <w:rPr>
          <w:rFonts w:ascii="Arial" w:hAnsi="Arial"/>
          <w:sz w:val="22"/>
          <w:szCs w:val="22"/>
          <w:lang w:val="en"/>
        </w:rPr>
      </w:pPr>
      <w:r>
        <w:rPr>
          <w:rtl w:val="0"/>
        </w:rPr>
        <w:t>According to Maund et al 2017, verbal communication is the most commonly used to communicate from one person to the other. This could be through verbal- spoken word, writing- the use of digital media like books, magazine,</w:t>
      </w:r>
      <w:r>
        <w:rPr>
          <w:rFonts w:ascii="Arial" w:hAnsi="Arial"/>
          <w:b w:val="0"/>
          <w:i w:val="0"/>
          <w:strike w:val="0"/>
          <w:vanish w:val="0"/>
          <w:color w:val="000000"/>
          <w:sz w:val="22"/>
          <w:szCs w:val="22"/>
          <w:u w:val="none"/>
          <w:rtl w:val="0"/>
          <w:lang w:val="en-GB"/>
        </w:rPr>
        <w:t>e-mails</w:t>
      </w:r>
      <w:r>
        <w:rPr>
          <w:rtl w:val="0"/>
        </w:rPr>
        <w:t xml:space="preserve"> etc, visual- the use of logos, maps, charts etc. Verbal communication takes the form through interpersonal, intrapersonal, smell- group communication and public communication. For instance, sending emails from one colleague to the other or having face to face training with employees( C.Boyd &amp; J. Dare, 2014).</w:t>
      </w:r>
    </w:p>
    <w:p>
      <w:pPr>
        <w:spacing w:line="360" w:lineRule="auto"/>
        <w:rPr>
          <w:rFonts w:ascii="Arial" w:hAnsi="Arial"/>
          <w:sz w:val="22"/>
          <w:szCs w:val="22"/>
          <w:lang w:val="en"/>
        </w:rPr>
      </w:pPr>
    </w:p>
    <w:p>
      <w:pPr>
        <w:spacing w:line="360" w:lineRule="auto"/>
        <w:rPr>
          <w:rFonts w:ascii="Arial" w:hAnsi="Arial"/>
          <w:b w:val="1"/>
          <w:sz w:val="22"/>
          <w:szCs w:val="22"/>
          <w:lang w:val="en"/>
        </w:rPr>
      </w:pPr>
      <w:r>
        <w:rPr>
          <w:b w:val="1"/>
          <w:rtl w:val="0"/>
        </w:rPr>
        <w:t xml:space="preserve">3.2. Non Verbal communication </w:t>
      </w:r>
    </w:p>
    <w:p>
      <w:pPr>
        <w:spacing w:line="360" w:lineRule="auto"/>
        <w:rPr>
          <w:rFonts w:ascii="Arial" w:hAnsi="Arial"/>
          <w:sz w:val="22"/>
          <w:szCs w:val="22"/>
          <w:lang w:val="en"/>
        </w:rPr>
      </w:pPr>
      <w:r>
        <w:rPr>
          <w:rtl w:val="0"/>
        </w:rPr>
        <w:t xml:space="preserve"> Non verbal- using body language, tonation and pitch of one’s voice, signs and gestures, touch and expressions, physical distance between communicators and noise such as grunts and whimpers. Non verbal communication are the non spoken words when communicating to people.  For example a patient nodding his or her head to the doctor during consultation to signify acceptance etc.</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3.3 Active listening</w:t>
      </w:r>
      <w:r>
        <w:rPr>
          <w:rtl w:val="0"/>
        </w:rPr>
        <w:t xml:space="preserve"> </w:t>
      </w:r>
    </w:p>
    <w:p>
      <w:pPr>
        <w:spacing w:line="360" w:lineRule="auto"/>
        <w:rPr>
          <w:rFonts w:ascii="Arial" w:hAnsi="Arial"/>
          <w:sz w:val="22"/>
          <w:szCs w:val="22"/>
          <w:lang w:val="en"/>
        </w:rPr>
      </w:pPr>
      <w:r>
        <w:rPr>
          <w:rtl w:val="0"/>
        </w:rPr>
        <w:t xml:space="preserve">Morgan, 2014, states active listening as the active search for an accurate understanding of another’s message, interpreting through verbal and non verbal messages. Managers need to listen to employees while employees also listen to their management, this brings innovation and new ideas to the organisation. To exhibit active listening, one has to have an open mind, maintain eye contact , stay focused and avoid destruction, ask questions to clarify if you have to etc. For example avoid using your phone while talking with another person because your attention gets divided. </w:t>
      </w:r>
    </w:p>
    <w:p>
      <w:pPr>
        <w:spacing w:line="360" w:lineRule="auto"/>
        <w:rPr>
          <w:rFonts w:ascii="Arial" w:hAnsi="Arial"/>
          <w:sz w:val="22"/>
          <w:szCs w:val="22"/>
          <w:lang w:val="en"/>
        </w:rPr>
      </w:pPr>
      <w:r>
        <w:rPr>
          <w:rtl w:val="0"/>
        </w:rPr>
        <w:t xml:space="preserve">Active listening skills is one of the components of effective communication. </w:t>
      </w:r>
    </w:p>
    <w:p>
      <w:pPr>
        <w:spacing w:line="360" w:lineRule="auto"/>
        <w:rPr>
          <w:rFonts w:ascii="Arial" w:hAnsi="Arial"/>
          <w:sz w:val="22"/>
          <w:szCs w:val="22"/>
          <w:lang w:val="en"/>
        </w:rPr>
      </w:pPr>
    </w:p>
    <w:p>
      <w:pPr>
        <w:spacing w:line="360" w:lineRule="auto"/>
        <w:rPr>
          <w:rFonts w:ascii="Arial" w:hAnsi="Arial"/>
          <w:sz w:val="22"/>
          <w:szCs w:val="22"/>
          <w:lang w:val="en"/>
        </w:rPr>
      </w:pPr>
      <w:r>
        <w:rPr>
          <w:b w:val="1"/>
          <w:rtl w:val="0"/>
        </w:rPr>
        <w:t>Conclusion</w:t>
      </w:r>
      <w:r>
        <w:rPr>
          <w:rtl w:val="0"/>
        </w:rPr>
        <w:t xml:space="preserve"> </w:t>
      </w:r>
    </w:p>
    <w:p>
      <w:pPr>
        <w:spacing w:line="360" w:lineRule="auto"/>
        <w:rPr>
          <w:rFonts w:ascii="Arial" w:hAnsi="Arial"/>
          <w:sz w:val="22"/>
          <w:szCs w:val="22"/>
          <w:lang w:val="en"/>
        </w:rPr>
      </w:pPr>
      <w:r>
        <w:rPr>
          <w:rtl w:val="0"/>
        </w:rPr>
        <w:t xml:space="preserve">For communication to be effective and achieve its intended purpose, there should be  an active listening on both sides ( sender &amp; receiver). Feedbacks become an important tool and with good communication skills which improves relationships, builds business to perform at their highest peak and it is a skill needed in all aspects of life. </w:t>
      </w: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spacing w:line="360" w:lineRule="auto"/>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r>
        <w:rPr>
          <w:b w:val="1"/>
          <w:rtl w:val="0"/>
        </w:rPr>
        <w:t>Reference</w:t>
      </w:r>
      <w:r>
        <w:rPr>
          <w:rtl w:val="0"/>
        </w:rPr>
        <w:t xml:space="preserve"> </w:t>
      </w:r>
    </w:p>
    <w:p>
      <w:pPr>
        <w:rPr>
          <w:rFonts w:ascii="Arial" w:hAnsi="Arial"/>
          <w:sz w:val="22"/>
          <w:szCs w:val="22"/>
          <w:lang w:val="en"/>
        </w:rPr>
      </w:pPr>
    </w:p>
    <w:p>
      <w:pPr>
        <w:numPr>
          <w:ilvl w:val="0"/>
          <w:numId w:val="2"/>
        </w:numPr>
        <w:spacing w:line="360" w:lineRule="auto"/>
        <w:ind w:hanging="360" w:left="720"/>
        <w:rPr>
          <w:rFonts w:ascii="Arial" w:hAnsi="Arial"/>
          <w:sz w:val="22"/>
          <w:szCs w:val="22"/>
          <w:u w:val="none"/>
          <w:lang w:val="en"/>
        </w:rPr>
      </w:pPr>
      <w:r>
        <w:rPr>
          <w:rtl w:val="0"/>
        </w:rPr>
        <w:t>Boyd.C &amp; Dane.J (2014) Communication Skills for Nurses. West Sussex: John Wiley &amp; Sons, Ltd.</w:t>
      </w:r>
    </w:p>
    <w:p>
      <w:pPr>
        <w:spacing w:line="360" w:lineRule="auto"/>
        <w:rPr>
          <w:rFonts w:ascii="Arial" w:hAnsi="Arial"/>
          <w:sz w:val="22"/>
          <w:szCs w:val="22"/>
          <w:lang w:val="en"/>
        </w:rPr>
      </w:pPr>
    </w:p>
    <w:p>
      <w:pPr>
        <w:numPr>
          <w:ilvl w:val="0"/>
          <w:numId w:val="2"/>
        </w:numPr>
        <w:spacing w:line="360" w:lineRule="auto"/>
        <w:ind w:hanging="360" w:left="720"/>
        <w:rPr>
          <w:rFonts w:ascii="Arial" w:hAnsi="Arial"/>
          <w:sz w:val="22"/>
          <w:szCs w:val="22"/>
          <w:u w:val="none"/>
          <w:lang w:val="en"/>
        </w:rPr>
      </w:pPr>
      <w:r>
        <w:rPr>
          <w:rtl w:val="0"/>
        </w:rPr>
        <w:t xml:space="preserve">Janse, B. (2018). Berlo’s SMCR Model of Communication. Retrieved [3 August 2020] from ToolsHero: </w:t>
      </w:r>
      <w:hyperlink r:id="rId4">
        <w:r>
          <w:rPr>
            <w:color w:val="1155CC"/>
            <w:u w:val="single"/>
            <w:rtl w:val="0"/>
          </w:rPr>
          <w:t>https://www.toolshero.com/communication-skills/berlo’s-smcr-model-of-communication/</w:t>
        </w:r>
      </w:hyperlink>
    </w:p>
    <w:p>
      <w:pPr>
        <w:numPr>
          <w:ilvl w:val="0"/>
          <w:numId w:val="2"/>
        </w:numPr>
        <w:spacing w:line="360" w:lineRule="auto"/>
        <w:ind w:hanging="360" w:left="720"/>
        <w:rPr>
          <w:rFonts w:ascii="Arial" w:hAnsi="Arial"/>
          <w:sz w:val="22"/>
          <w:szCs w:val="22"/>
          <w:lang w:val="en"/>
        </w:rPr>
      </w:pPr>
      <w:r>
        <w:rPr>
          <w:rtl w:val="0"/>
        </w:rPr>
        <w:t>Maund.A, Schroeder. M, &amp; Tinkler.P.K,( 2017), Certificate for Higher Education: Skills for the Workplace Student Yearbook. London:SAGE Publications Ltd.</w:t>
      </w:r>
    </w:p>
    <w:p>
      <w:pPr>
        <w:numPr>
          <w:ilvl w:val="0"/>
          <w:numId w:val="2"/>
        </w:numPr>
        <w:spacing w:line="360" w:lineRule="auto"/>
        <w:ind w:hanging="360" w:left="720"/>
        <w:rPr>
          <w:rFonts w:ascii="Arial" w:hAnsi="Arial"/>
          <w:sz w:val="22"/>
          <w:szCs w:val="22"/>
          <w:lang w:val="en"/>
        </w:rPr>
      </w:pPr>
      <w:r>
        <w:rPr>
          <w:rtl w:val="0"/>
        </w:rPr>
        <w:t xml:space="preserve">Morgan. P,(2017), </w:t>
      </w:r>
      <w:r>
        <w:rPr>
          <w:i w:val="1"/>
          <w:rtl w:val="0"/>
        </w:rPr>
        <w:t>The Business Student’s guide to study employability</w:t>
      </w:r>
      <w:r>
        <w:rPr>
          <w:rtl w:val="0"/>
        </w:rPr>
        <w:t>. Croydon:CIP GroupUK.Ltd.</w:t>
      </w:r>
    </w:p>
    <w:p>
      <w:pPr>
        <w:numPr>
          <w:ilvl w:val="0"/>
          <w:numId w:val="2"/>
        </w:numPr>
        <w:spacing w:line="360" w:lineRule="auto"/>
        <w:ind w:hanging="360" w:left="720"/>
        <w:rPr>
          <w:rFonts w:ascii="Arial" w:hAnsi="Arial"/>
          <w:sz w:val="22"/>
          <w:szCs w:val="22"/>
          <w:u w:val="none"/>
          <w:lang w:val="en"/>
        </w:rPr>
      </w:pPr>
      <w:r>
        <w:rPr>
          <w:rtl w:val="0"/>
        </w:rPr>
        <w:t>Retrieved [01 August.  2020]</w:t>
      </w:r>
      <w:hyperlink r:id="rId5">
        <w:r>
          <w:rPr>
            <w:color w:val="1155CC"/>
            <w:u w:val="single"/>
            <w:rtl w:val="0"/>
          </w:rPr>
          <w:t>https://www.skillsyouneed.com/ips/communication-skills.html</w:t>
        </w:r>
      </w:hyperlink>
    </w:p>
    <w:p>
      <w:pPr>
        <w:numPr>
          <w:ilvl w:val="0"/>
          <w:numId w:val="2"/>
        </w:numPr>
        <w:spacing w:line="360" w:lineRule="auto"/>
        <w:ind w:hanging="360" w:left="720"/>
        <w:rPr>
          <w:rFonts w:ascii="Arial" w:hAnsi="Arial"/>
          <w:sz w:val="22"/>
          <w:szCs w:val="22"/>
          <w:u w:val="none"/>
          <w:lang w:val="en"/>
        </w:rPr>
      </w:pPr>
      <w:r>
        <w:rPr>
          <w:rtl w:val="0"/>
        </w:rPr>
        <w:t>Retrieved [03 August 2020]</w:t>
      </w:r>
      <w:hyperlink r:id="rId6">
        <w:r>
          <w:rPr>
            <w:color w:val="1155CC"/>
            <w:u w:val="single"/>
            <w:rtl w:val="0"/>
          </w:rPr>
          <w:t>https://pressbooks.bccampus.ca/professionalcomms/chapter/3-2-the-communication-process-communication-in-the-real-world-an-introduction-to-communication-studies/</w:t>
        </w:r>
      </w:hyperlink>
    </w:p>
    <w:p>
      <w:pPr>
        <w:rPr>
          <w:rFonts w:ascii="Arial" w:hAnsi="Arial"/>
          <w:sz w:val="22"/>
          <w:szCs w:val="22"/>
          <w:lang w:val="en"/>
        </w:rPr>
      </w:pPr>
    </w:p>
    <w:p>
      <w:pPr>
        <w:rPr>
          <w:rFonts w:ascii="Arial" w:hAnsi="Arial"/>
          <w:sz w:val="22"/>
          <w:szCs w:val="22"/>
          <w:lang w:val="en"/>
        </w:rPr>
      </w:pPr>
    </w:p>
    <w:p>
      <w:pPr>
        <w:rPr>
          <w:rFonts w:ascii="Arial" w:hAnsi="Arial"/>
          <w:sz w:val="22"/>
          <w:szCs w:val="22"/>
          <w:lang w:val="en"/>
        </w:rPr>
      </w:pPr>
    </w:p>
    <w:sectPr>
      <w:pgSz w:h="15840" w:w="12240"/>
      <w:pgMar w:bottom="1440" w:footer="720" w:gutter="0" w:header="720" w:left="1440" w:right="1440" w:top="144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w:abstractNum w:abstractNumId="1">
    <w:multiLevelType w:val="multilevel"/>
    <w:tmpl w:val="00000000"/>
    <w:numStyleLink w:val=""/>
    <w:lvl w:ilvl="0">
      <w:start w:val="1"/>
      <w:numFmt w:val="upperLetter"/>
      <w:lvlText w:val="%1."/>
      <w:lvlJc w:val="left"/>
      <w:pPr>
        <w:ind w:hanging="360" w:left="720"/>
      </w:pPr>
      <w:rPr>
        <w:u w:val="none"/>
      </w:rPr>
    </w:lvl>
    <w:lvl w:ilvl="1">
      <w:start w:val="1"/>
      <w:numFmt w:val="lowerLetter"/>
      <w:lvlText w:val="%2."/>
      <w:lvlJc w:val="left"/>
      <w:pPr>
        <w:ind w:hanging="360" w:left="1440"/>
      </w:pPr>
      <w:rPr>
        <w:u w:val="none"/>
      </w:rPr>
    </w:lvl>
    <w:lvl w:ilvl="2">
      <w:start w:val="1"/>
      <w:numFmt w:val="lowerRoman"/>
      <w:lvlText w:val="%3."/>
      <w:lvlJc w:val="right"/>
      <w:pPr>
        <w:ind w:hanging="360" w:left="2160"/>
      </w:pPr>
      <w:rPr>
        <w:u w:val="none"/>
      </w:rPr>
    </w:lvl>
    <w:lvl w:ilvl="3">
      <w:start w:val="1"/>
      <w:numFmt w:val="decimal"/>
      <w:lvlText w:val="%4."/>
      <w:lvlJc w:val="left"/>
      <w:pPr>
        <w:ind w:hanging="360" w:left="2880"/>
      </w:pPr>
      <w:rPr>
        <w:u w:val="none"/>
      </w:rPr>
    </w:lvl>
    <w:lvl w:ilvl="4">
      <w:start w:val="1"/>
      <w:numFmt w:val="lowerLetter"/>
      <w:lvlText w:val="%5."/>
      <w:lvlJc w:val="left"/>
      <w:pPr>
        <w:ind w:hanging="360" w:left="3600"/>
      </w:pPr>
      <w:rPr>
        <w:u w:val="none"/>
      </w:rPr>
    </w:lvl>
    <w:lvl w:ilvl="5">
      <w:start w:val="1"/>
      <w:numFmt w:val="lowerRoman"/>
      <w:lvlText w:val="%6."/>
      <w:lvlJc w:val="right"/>
      <w:pPr>
        <w:ind w:hanging="360" w:left="4320"/>
      </w:pPr>
      <w:rPr>
        <w:u w:val="none"/>
      </w:rPr>
    </w:lvl>
    <w:lvl w:ilvl="6">
      <w:start w:val="1"/>
      <w:numFmt w:val="decimal"/>
      <w:lvlText w:val="%7."/>
      <w:lvlJc w:val="left"/>
      <w:pPr>
        <w:ind w:hanging="360" w:left="5040"/>
      </w:pPr>
      <w:rPr>
        <w:u w:val="none"/>
      </w:rPr>
    </w:lvl>
    <w:lvl w:ilvl="7">
      <w:start w:val="1"/>
      <w:numFmt w:val="lowerLetter"/>
      <w:lvlText w:val="%8."/>
      <w:lvlJc w:val="left"/>
      <w:pPr>
        <w:ind w:hanging="360" w:left="5760"/>
      </w:pPr>
      <w:rPr>
        <w:u w:val="none"/>
      </w:rPr>
    </w:lvl>
    <w:lvl w:ilvl="8">
      <w:start w:val="1"/>
      <w:numFmt w:val="lowerRoman"/>
      <w:lvlText w:val="%9."/>
      <w:lvlJc w:val="right"/>
      <w:pPr>
        <w:ind w:hanging="360" w:left="6480"/>
      </w:pPr>
      <w:rPr>
        <w:u w:val="none"/>
      </w:rPr>
    </w:lvl>
  </w:abstractNum>
  <w:abstractNum w:abstractNumId="2">
    <w:multiLevelType w:val="multilevel"/>
    <w:tmpl w:val="00000000"/>
    <w:numStyleLink w:val=""/>
    <w:lvl w:ilvl="0">
      <w:start w:val="1"/>
      <w:numFmt w:val="decimal"/>
      <w:lvlText w:val="%1."/>
      <w:lvlJc w:val="left"/>
      <w:pPr>
        <w:ind w:hanging="360" w:left="720"/>
      </w:pPr>
      <w:rPr>
        <w:u w:val="none"/>
      </w:rPr>
    </w:lvl>
    <w:lvl w:ilvl="1">
      <w:start w:val="1"/>
      <w:numFmt w:val="lowerLetter"/>
      <w:lvlText w:val="%2."/>
      <w:lvlJc w:val="left"/>
      <w:pPr>
        <w:ind w:hanging="360" w:left="1440"/>
      </w:pPr>
      <w:rPr>
        <w:u w:val="none"/>
      </w:rPr>
    </w:lvl>
    <w:lvl w:ilvl="2">
      <w:start w:val="1"/>
      <w:numFmt w:val="lowerRoman"/>
      <w:lvlText w:val="%3."/>
      <w:lvlJc w:val="right"/>
      <w:pPr>
        <w:ind w:hanging="360" w:left="2160"/>
      </w:pPr>
      <w:rPr>
        <w:u w:val="none"/>
      </w:rPr>
    </w:lvl>
    <w:lvl w:ilvl="3">
      <w:start w:val="1"/>
      <w:numFmt w:val="decimal"/>
      <w:lvlText w:val="%4."/>
      <w:lvlJc w:val="left"/>
      <w:pPr>
        <w:ind w:hanging="360" w:left="2880"/>
      </w:pPr>
      <w:rPr>
        <w:u w:val="none"/>
      </w:rPr>
    </w:lvl>
    <w:lvl w:ilvl="4">
      <w:start w:val="1"/>
      <w:numFmt w:val="lowerLetter"/>
      <w:lvlText w:val="%5."/>
      <w:lvlJc w:val="left"/>
      <w:pPr>
        <w:ind w:hanging="360" w:left="3600"/>
      </w:pPr>
      <w:rPr>
        <w:u w:val="none"/>
      </w:rPr>
    </w:lvl>
    <w:lvl w:ilvl="5">
      <w:start w:val="1"/>
      <w:numFmt w:val="lowerRoman"/>
      <w:lvlText w:val="%6."/>
      <w:lvlJc w:val="right"/>
      <w:pPr>
        <w:ind w:hanging="360" w:left="4320"/>
      </w:pPr>
      <w:rPr>
        <w:u w:val="none"/>
      </w:rPr>
    </w:lvl>
    <w:lvl w:ilvl="6">
      <w:start w:val="1"/>
      <w:numFmt w:val="decimal"/>
      <w:lvlText w:val="%7."/>
      <w:lvlJc w:val="left"/>
      <w:pPr>
        <w:ind w:hanging="360" w:left="5040"/>
      </w:pPr>
      <w:rPr>
        <w:u w:val="none"/>
      </w:rPr>
    </w:lvl>
    <w:lvl w:ilvl="7">
      <w:start w:val="1"/>
      <w:numFmt w:val="lowerLetter"/>
      <w:lvlText w:val="%8."/>
      <w:lvlJc w:val="left"/>
      <w:pPr>
        <w:ind w:hanging="360" w:left="5760"/>
      </w:pPr>
      <w:rPr>
        <w:u w:val="none"/>
      </w:rPr>
    </w:lvl>
    <w:lvl w:ilvl="8">
      <w:start w:val="1"/>
      <w:numFmt w:val="lowerRoman"/>
      <w:lvlText w:val="%9."/>
      <w:lvlJc w:val="right"/>
      <w:pPr>
        <w:ind w:hanging="360" w:left="6480"/>
      </w:pPr>
      <w:rPr>
        <w:u w:val="none"/>
      </w:rPr>
    </w:lvl>
  </w:abstractNum>
  <w:num w:numId="1">
    <w:abstractNumId w:val="1"/>
  </w:num>
  <w:num w:numId="2">
    <w:abstractNumId w:val="2"/>
  </w:num>
</w:numbering>
</file>

<file path=word/settings.xml><?xml version="1.0" encoding="utf-8"?>
<w:settings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standalone="yes" ?><Relationships xmlns="http://schemas.openxmlformats.org/package/2006/relationships"><Relationship Id="rId1" Target="media/image3.jpg" Type="http://schemas.openxmlformats.org/officeDocument/2006/relationships/image"></Relationship><Relationship Id="rId2" Target="media/image2.png" Type="http://schemas.openxmlformats.org/officeDocument/2006/relationships/image"></Relationship><Relationship Id="rId3" Target="media/image1.gif" Type="http://schemas.openxmlformats.org/officeDocument/2006/relationships/image"></Relationship><Relationship Id="rId4" Target="https://www.toolshero.com/communication-skills/berlo%E2%80%99s-smcr-model-of-communication/" TargetMode="External" Type="http://schemas.openxmlformats.org/officeDocument/2006/relationships/hyperlink"></Relationship><Relationship Id="rId5" Target="https://www.skillsyouneed.com/ips/communication-skills.html" TargetMode="External" Type="http://schemas.openxmlformats.org/officeDocument/2006/relationships/hyperlink"></Relationship><Relationship Id="rId6" Target="https://pressbooks.bccampus.ca/professionalcomms/chapter/3-2-the-communication-process-communication-in-the-real-world-an-introduction-to-communication-studies/" TargetMode="External" Type="http://schemas.openxmlformats.org/officeDocument/2006/relationships/hyperlink"></Relationship><Relationship Id="rId7" Target="settings.xml" Type="http://schemas.openxmlformats.org/officeDocument/2006/relationships/settings"></Relationship><Relationship Id="rId8" Target="numbering.xml" Type="http://schemas.openxmlformats.org/officeDocument/2006/relationships/numbering"></Relationship><Relationship Id="rId9" Target="fontTable.xml" Type="http://schemas.openxmlformats.org/officeDocument/2006/relationships/fontTable"></Relationship><Relationship Id="rId10" Target="webSettings.xml" Type="http://schemas.openxmlformats.org/officeDocument/2006/relationships/webSettings"></Relationship><Relationship Id="rId11" Target="styles.xml" Type="http://schemas.openxmlformats.org/officeDocument/2006/relationships/styles"></Relationship><Relationship Id="rId12" Target="theme/theme1.xml" Type="http://schemas.openxmlformats.org/officeDocument/2006/relationships/theme"></Relationshi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