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195593" w14:textId="45D8A94B" w:rsidR="006D04CF" w:rsidRPr="00C52B0A" w:rsidRDefault="006D04CF" w:rsidP="00C52B0A">
      <w:pPr>
        <w:spacing w:before="120" w:line="360" w:lineRule="auto"/>
        <w:jc w:val="both"/>
        <w:rPr>
          <w:rFonts w:ascii="Arial" w:hAnsi="Arial" w:cs="Arial"/>
          <w:sz w:val="24"/>
          <w:szCs w:val="24"/>
          <w:u w:val="single"/>
        </w:rPr>
      </w:pPr>
      <w:r w:rsidRPr="00C52B0A">
        <w:rPr>
          <w:rFonts w:ascii="Arial" w:hAnsi="Arial" w:cs="Arial"/>
          <w:sz w:val="24"/>
          <w:szCs w:val="24"/>
          <w:u w:val="single"/>
        </w:rPr>
        <w:t>ECGE4003Q - Portfolio of Activities Assessment Tasks</w:t>
      </w:r>
    </w:p>
    <w:p w14:paraId="6BDD7E79" w14:textId="77777777" w:rsidR="006D04CF" w:rsidRPr="00C52B0A" w:rsidRDefault="006D04CF" w:rsidP="00C52B0A">
      <w:pPr>
        <w:spacing w:before="120" w:line="360" w:lineRule="auto"/>
        <w:jc w:val="both"/>
        <w:rPr>
          <w:rFonts w:ascii="Arial" w:hAnsi="Arial" w:cs="Arial"/>
          <w:sz w:val="24"/>
          <w:szCs w:val="24"/>
        </w:rPr>
      </w:pPr>
    </w:p>
    <w:p w14:paraId="09B074AD" w14:textId="77777777" w:rsidR="006D04CF" w:rsidRPr="00C52B0A" w:rsidRDefault="006D04CF" w:rsidP="00C52B0A">
      <w:pPr>
        <w:spacing w:before="120" w:line="360" w:lineRule="auto"/>
        <w:jc w:val="both"/>
        <w:rPr>
          <w:rFonts w:ascii="Arial" w:hAnsi="Arial" w:cs="Arial"/>
          <w:sz w:val="24"/>
          <w:szCs w:val="24"/>
        </w:rPr>
      </w:pPr>
    </w:p>
    <w:p w14:paraId="3639BA14" w14:textId="09D4F048" w:rsidR="006D04CF" w:rsidRPr="00C52B0A" w:rsidRDefault="006D04CF" w:rsidP="00C52B0A">
      <w:pPr>
        <w:spacing w:before="120" w:line="360" w:lineRule="auto"/>
        <w:jc w:val="both"/>
        <w:rPr>
          <w:rFonts w:ascii="Arial" w:hAnsi="Arial" w:cs="Arial"/>
          <w:sz w:val="24"/>
          <w:szCs w:val="24"/>
        </w:rPr>
      </w:pPr>
      <w:r w:rsidRPr="00C52B0A">
        <w:rPr>
          <w:rFonts w:ascii="Arial" w:hAnsi="Arial" w:cs="Arial"/>
          <w:sz w:val="24"/>
          <w:szCs w:val="24"/>
        </w:rPr>
        <w:t xml:space="preserve">Part </w:t>
      </w:r>
      <w:r w:rsidRPr="00C52B0A">
        <w:rPr>
          <w:rFonts w:ascii="Arial" w:hAnsi="Arial" w:cs="Arial"/>
          <w:sz w:val="24"/>
          <w:szCs w:val="24"/>
        </w:rPr>
        <w:t>1</w:t>
      </w:r>
      <w:r w:rsidR="00277BD4" w:rsidRPr="00C52B0A">
        <w:rPr>
          <w:rFonts w:ascii="Arial" w:hAnsi="Arial" w:cs="Arial"/>
          <w:sz w:val="24"/>
          <w:szCs w:val="24"/>
        </w:rPr>
        <w:t>.</w:t>
      </w:r>
    </w:p>
    <w:p w14:paraId="01923061" w14:textId="77777777" w:rsidR="006D04CF" w:rsidRPr="00C52B0A" w:rsidRDefault="006D04CF" w:rsidP="00C52B0A">
      <w:pPr>
        <w:spacing w:before="120" w:line="360" w:lineRule="auto"/>
        <w:jc w:val="both"/>
        <w:rPr>
          <w:rFonts w:ascii="Arial" w:hAnsi="Arial" w:cs="Arial"/>
          <w:sz w:val="24"/>
          <w:szCs w:val="24"/>
        </w:rPr>
      </w:pPr>
      <w:r w:rsidRPr="00C52B0A">
        <w:rPr>
          <w:rFonts w:ascii="Arial" w:hAnsi="Arial" w:cs="Arial"/>
          <w:sz w:val="24"/>
          <w:szCs w:val="24"/>
        </w:rPr>
        <w:t>In Wales there are specific important policies and documents that tell us about Youth Work and what it entails, it also explains in what arena Youth Work takes place.</w:t>
      </w:r>
    </w:p>
    <w:p w14:paraId="38428528" w14:textId="3018D3BF" w:rsidR="006D04CF" w:rsidRPr="00C52B0A" w:rsidRDefault="006D04CF" w:rsidP="00C52B0A">
      <w:pPr>
        <w:spacing w:before="120" w:line="360" w:lineRule="auto"/>
        <w:jc w:val="both"/>
        <w:rPr>
          <w:rFonts w:ascii="Arial" w:hAnsi="Arial" w:cs="Arial"/>
          <w:sz w:val="24"/>
          <w:szCs w:val="24"/>
        </w:rPr>
      </w:pPr>
      <w:r w:rsidRPr="00C52B0A">
        <w:rPr>
          <w:rFonts w:ascii="Arial" w:hAnsi="Arial" w:cs="Arial"/>
          <w:sz w:val="24"/>
          <w:szCs w:val="24"/>
        </w:rPr>
        <w:t xml:space="preserve">These are </w:t>
      </w:r>
      <w:r w:rsidR="00835042" w:rsidRPr="00C52B0A">
        <w:rPr>
          <w:rFonts w:ascii="Arial" w:hAnsi="Arial" w:cs="Arial"/>
          <w:sz w:val="24"/>
          <w:szCs w:val="24"/>
        </w:rPr>
        <w:t>useful</w:t>
      </w:r>
      <w:r w:rsidRPr="00C52B0A">
        <w:rPr>
          <w:rFonts w:ascii="Arial" w:hAnsi="Arial" w:cs="Arial"/>
          <w:sz w:val="24"/>
          <w:szCs w:val="24"/>
        </w:rPr>
        <w:t xml:space="preserve"> resources for a Youth Work student practicing Youth work</w:t>
      </w:r>
      <w:r w:rsidR="00B26BCF" w:rsidRPr="00C52B0A">
        <w:rPr>
          <w:rFonts w:ascii="Arial" w:hAnsi="Arial" w:cs="Arial"/>
          <w:sz w:val="24"/>
          <w:szCs w:val="24"/>
        </w:rPr>
        <w:t>,</w:t>
      </w:r>
      <w:r w:rsidRPr="00C52B0A">
        <w:rPr>
          <w:rFonts w:ascii="Arial" w:hAnsi="Arial" w:cs="Arial"/>
          <w:sz w:val="24"/>
          <w:szCs w:val="24"/>
        </w:rPr>
        <w:t xml:space="preserve"> to help them have a better understanding when </w:t>
      </w:r>
      <w:r w:rsidR="00835042" w:rsidRPr="00C52B0A">
        <w:rPr>
          <w:rFonts w:ascii="Arial" w:hAnsi="Arial" w:cs="Arial"/>
          <w:sz w:val="24"/>
          <w:szCs w:val="24"/>
        </w:rPr>
        <w:t>working</w:t>
      </w:r>
      <w:r w:rsidRPr="00C52B0A">
        <w:rPr>
          <w:rFonts w:ascii="Arial" w:hAnsi="Arial" w:cs="Arial"/>
          <w:sz w:val="24"/>
          <w:szCs w:val="24"/>
        </w:rPr>
        <w:t xml:space="preserve"> in the field of Youth Work.</w:t>
      </w:r>
    </w:p>
    <w:p w14:paraId="62A0FB3B" w14:textId="0CF035C1" w:rsidR="006D04CF" w:rsidRPr="00C52B0A" w:rsidRDefault="006D04CF" w:rsidP="00C52B0A">
      <w:pPr>
        <w:spacing w:before="120" w:line="360" w:lineRule="auto"/>
        <w:jc w:val="both"/>
        <w:rPr>
          <w:rFonts w:ascii="Arial" w:hAnsi="Arial" w:cs="Arial"/>
          <w:sz w:val="24"/>
          <w:szCs w:val="24"/>
        </w:rPr>
      </w:pPr>
      <w:r w:rsidRPr="00C52B0A">
        <w:rPr>
          <w:rFonts w:ascii="Arial" w:hAnsi="Arial" w:cs="Arial"/>
          <w:sz w:val="24"/>
          <w:szCs w:val="24"/>
        </w:rPr>
        <w:t>In the document, Youth Work in Wales: Principles and Purposes (2018) it says</w:t>
      </w:r>
      <w:r w:rsidR="00B26BCF" w:rsidRPr="00C52B0A">
        <w:rPr>
          <w:rFonts w:ascii="Arial" w:hAnsi="Arial" w:cs="Arial"/>
          <w:sz w:val="24"/>
          <w:szCs w:val="24"/>
        </w:rPr>
        <w:t>,</w:t>
      </w:r>
      <w:r w:rsidRPr="00C52B0A">
        <w:rPr>
          <w:rFonts w:ascii="Arial" w:hAnsi="Arial" w:cs="Arial"/>
          <w:sz w:val="24"/>
          <w:szCs w:val="24"/>
        </w:rPr>
        <w:t xml:space="preserve"> </w:t>
      </w:r>
      <w:r w:rsidR="00835042" w:rsidRPr="00C52B0A">
        <w:rPr>
          <w:rFonts w:ascii="Arial" w:hAnsi="Arial" w:cs="Arial"/>
          <w:sz w:val="24"/>
          <w:szCs w:val="24"/>
        </w:rPr>
        <w:t>that</w:t>
      </w:r>
      <w:r w:rsidRPr="00C52B0A">
        <w:rPr>
          <w:rFonts w:ascii="Arial" w:hAnsi="Arial" w:cs="Arial"/>
          <w:sz w:val="24"/>
          <w:szCs w:val="24"/>
        </w:rPr>
        <w:t xml:space="preserve"> it is vital for the relationship between the Young Person and the Youth Worker to be known as voluntary and any Young Person aged between eleven and twenty-five </w:t>
      </w:r>
      <w:r w:rsidR="00197B49" w:rsidRPr="00C52B0A">
        <w:rPr>
          <w:rFonts w:ascii="Arial" w:hAnsi="Arial" w:cs="Arial"/>
          <w:sz w:val="24"/>
          <w:szCs w:val="24"/>
        </w:rPr>
        <w:t>can</w:t>
      </w:r>
      <w:r w:rsidRPr="00C52B0A">
        <w:rPr>
          <w:rFonts w:ascii="Arial" w:hAnsi="Arial" w:cs="Arial"/>
          <w:sz w:val="24"/>
          <w:szCs w:val="24"/>
        </w:rPr>
        <w:t xml:space="preserve"> access the support.</w:t>
      </w:r>
    </w:p>
    <w:p w14:paraId="00395C26" w14:textId="4F8F8D9C" w:rsidR="006D04CF" w:rsidRPr="00C52B0A" w:rsidRDefault="006D04CF" w:rsidP="00C52B0A">
      <w:pPr>
        <w:spacing w:before="120" w:line="360" w:lineRule="auto"/>
        <w:jc w:val="both"/>
        <w:rPr>
          <w:rFonts w:ascii="Arial" w:hAnsi="Arial" w:cs="Arial"/>
          <w:sz w:val="24"/>
          <w:szCs w:val="24"/>
        </w:rPr>
      </w:pPr>
      <w:r w:rsidRPr="00C52B0A">
        <w:rPr>
          <w:rFonts w:ascii="Arial" w:hAnsi="Arial" w:cs="Arial"/>
          <w:sz w:val="24"/>
          <w:szCs w:val="24"/>
        </w:rPr>
        <w:t>There are several authors that make reference</w:t>
      </w:r>
      <w:r w:rsidR="002B1349" w:rsidRPr="00C52B0A">
        <w:rPr>
          <w:rFonts w:ascii="Arial" w:hAnsi="Arial" w:cs="Arial"/>
          <w:sz w:val="24"/>
          <w:szCs w:val="24"/>
        </w:rPr>
        <w:t xml:space="preserve">s to making sure that the relationship between the Youth </w:t>
      </w:r>
      <w:r w:rsidR="00835042" w:rsidRPr="00C52B0A">
        <w:rPr>
          <w:rFonts w:ascii="Arial" w:hAnsi="Arial" w:cs="Arial"/>
          <w:sz w:val="24"/>
          <w:szCs w:val="24"/>
        </w:rPr>
        <w:t>Worker</w:t>
      </w:r>
      <w:r w:rsidR="002B1349" w:rsidRPr="00C52B0A">
        <w:rPr>
          <w:rFonts w:ascii="Arial" w:hAnsi="Arial" w:cs="Arial"/>
          <w:sz w:val="24"/>
          <w:szCs w:val="24"/>
        </w:rPr>
        <w:t xml:space="preserve"> and the Young Person </w:t>
      </w:r>
      <w:r w:rsidR="00B26BCF" w:rsidRPr="00C52B0A">
        <w:rPr>
          <w:rFonts w:ascii="Arial" w:hAnsi="Arial" w:cs="Arial"/>
          <w:sz w:val="24"/>
          <w:szCs w:val="24"/>
        </w:rPr>
        <w:t xml:space="preserve">is completely voluntary </w:t>
      </w:r>
      <w:r w:rsidR="002B1349" w:rsidRPr="00C52B0A">
        <w:rPr>
          <w:rFonts w:ascii="Arial" w:hAnsi="Arial" w:cs="Arial"/>
          <w:sz w:val="24"/>
          <w:szCs w:val="24"/>
        </w:rPr>
        <w:t>and the importance of this is often emphasised.</w:t>
      </w:r>
    </w:p>
    <w:p w14:paraId="34BE5E4F" w14:textId="6C8E951C" w:rsidR="002B1349" w:rsidRPr="00C52B0A" w:rsidRDefault="002B1349" w:rsidP="00C52B0A">
      <w:pPr>
        <w:spacing w:before="120" w:line="360" w:lineRule="auto"/>
        <w:jc w:val="both"/>
        <w:rPr>
          <w:rFonts w:ascii="Arial" w:hAnsi="Arial" w:cs="Arial"/>
          <w:sz w:val="24"/>
          <w:szCs w:val="24"/>
        </w:rPr>
      </w:pPr>
      <w:r w:rsidRPr="00C52B0A">
        <w:rPr>
          <w:rFonts w:ascii="Arial" w:hAnsi="Arial" w:cs="Arial"/>
          <w:sz w:val="24"/>
          <w:szCs w:val="24"/>
        </w:rPr>
        <w:t xml:space="preserve">An example of this is Jeffs and Smith (2010) who say, that with allowing the Young Person to have the ability to participate </w:t>
      </w:r>
      <w:r w:rsidR="00835042" w:rsidRPr="00C52B0A">
        <w:rPr>
          <w:rFonts w:ascii="Arial" w:hAnsi="Arial" w:cs="Arial"/>
          <w:sz w:val="24"/>
          <w:szCs w:val="24"/>
        </w:rPr>
        <w:t>voluntarily,</w:t>
      </w:r>
      <w:r w:rsidRPr="00C52B0A">
        <w:rPr>
          <w:rFonts w:ascii="Arial" w:hAnsi="Arial" w:cs="Arial"/>
          <w:sz w:val="24"/>
          <w:szCs w:val="24"/>
        </w:rPr>
        <w:t xml:space="preserve"> it gives them the power to begin and end the working </w:t>
      </w:r>
      <w:r w:rsidR="00835042" w:rsidRPr="00C52B0A">
        <w:rPr>
          <w:rFonts w:ascii="Arial" w:hAnsi="Arial" w:cs="Arial"/>
          <w:sz w:val="24"/>
          <w:szCs w:val="24"/>
        </w:rPr>
        <w:t>relationship,</w:t>
      </w:r>
      <w:r w:rsidRPr="00C52B0A">
        <w:rPr>
          <w:rFonts w:ascii="Arial" w:hAnsi="Arial" w:cs="Arial"/>
          <w:sz w:val="24"/>
          <w:szCs w:val="24"/>
        </w:rPr>
        <w:t xml:space="preserve"> whenever they see fit.</w:t>
      </w:r>
    </w:p>
    <w:p w14:paraId="356CBC05" w14:textId="513876E2" w:rsidR="002B1349" w:rsidRPr="00C52B0A" w:rsidRDefault="00835042" w:rsidP="00C52B0A">
      <w:pPr>
        <w:spacing w:before="120" w:line="360" w:lineRule="auto"/>
        <w:jc w:val="both"/>
        <w:rPr>
          <w:rFonts w:ascii="Arial" w:hAnsi="Arial" w:cs="Arial"/>
          <w:sz w:val="24"/>
          <w:szCs w:val="24"/>
        </w:rPr>
      </w:pPr>
      <w:r w:rsidRPr="00C52B0A">
        <w:rPr>
          <w:rFonts w:ascii="Arial" w:hAnsi="Arial" w:cs="Arial"/>
          <w:sz w:val="24"/>
          <w:szCs w:val="24"/>
        </w:rPr>
        <w:t>Furthermore,</w:t>
      </w:r>
      <w:r w:rsidR="002B1349" w:rsidRPr="00C52B0A">
        <w:rPr>
          <w:rFonts w:ascii="Arial" w:hAnsi="Arial" w:cs="Arial"/>
          <w:sz w:val="24"/>
          <w:szCs w:val="24"/>
        </w:rPr>
        <w:t xml:space="preserve"> the Youth Work </w:t>
      </w:r>
      <w:r w:rsidRPr="00C52B0A">
        <w:rPr>
          <w:rFonts w:ascii="Arial" w:hAnsi="Arial" w:cs="Arial"/>
          <w:sz w:val="24"/>
          <w:szCs w:val="24"/>
        </w:rPr>
        <w:t>Strategy</w:t>
      </w:r>
      <w:r w:rsidR="002B1349" w:rsidRPr="00C52B0A">
        <w:rPr>
          <w:rFonts w:ascii="Arial" w:hAnsi="Arial" w:cs="Arial"/>
          <w:sz w:val="24"/>
          <w:szCs w:val="24"/>
        </w:rPr>
        <w:t xml:space="preserve"> for Wales (WG, 2019) also makes references about how allowing Youth People to have the ability of opening and closing a working relationship with the Youth </w:t>
      </w:r>
      <w:r w:rsidR="00164974" w:rsidRPr="00C52B0A">
        <w:rPr>
          <w:rFonts w:ascii="Arial" w:hAnsi="Arial" w:cs="Arial"/>
          <w:sz w:val="24"/>
          <w:szCs w:val="24"/>
        </w:rPr>
        <w:t>worker,</w:t>
      </w:r>
      <w:r w:rsidR="002B1349" w:rsidRPr="00C52B0A">
        <w:rPr>
          <w:rFonts w:ascii="Arial" w:hAnsi="Arial" w:cs="Arial"/>
          <w:sz w:val="24"/>
          <w:szCs w:val="24"/>
        </w:rPr>
        <w:t xml:space="preserve"> in turn makes them feel empowered.</w:t>
      </w:r>
    </w:p>
    <w:p w14:paraId="082A8982" w14:textId="77777777" w:rsidR="00B26BCF" w:rsidRPr="00C52B0A" w:rsidRDefault="00B26BCF" w:rsidP="00C52B0A">
      <w:pPr>
        <w:spacing w:before="120" w:line="360" w:lineRule="auto"/>
        <w:jc w:val="both"/>
        <w:rPr>
          <w:rFonts w:ascii="Arial" w:hAnsi="Arial" w:cs="Arial"/>
          <w:sz w:val="24"/>
          <w:szCs w:val="24"/>
        </w:rPr>
      </w:pPr>
      <w:r w:rsidRPr="00C52B0A">
        <w:rPr>
          <w:rFonts w:ascii="Arial" w:hAnsi="Arial" w:cs="Arial"/>
          <w:sz w:val="24"/>
          <w:szCs w:val="24"/>
        </w:rPr>
        <w:t xml:space="preserve">Adapted from: </w:t>
      </w:r>
    </w:p>
    <w:p w14:paraId="421AAA60" w14:textId="6D65FFD0" w:rsidR="00B26BCF" w:rsidRPr="00C52B0A" w:rsidRDefault="00B26BCF" w:rsidP="00C52B0A">
      <w:pPr>
        <w:spacing w:before="120" w:line="360" w:lineRule="auto"/>
        <w:jc w:val="both"/>
        <w:rPr>
          <w:rFonts w:ascii="Arial" w:hAnsi="Arial" w:cs="Arial"/>
          <w:sz w:val="24"/>
          <w:szCs w:val="24"/>
        </w:rPr>
      </w:pPr>
      <w:r w:rsidRPr="00C52B0A">
        <w:rPr>
          <w:rFonts w:ascii="Arial" w:hAnsi="Arial" w:cs="Arial"/>
          <w:sz w:val="24"/>
          <w:szCs w:val="24"/>
        </w:rPr>
        <w:t>Youth Work in Wales Review Group. (2018</w:t>
      </w:r>
      <w:r w:rsidR="00C52B0A">
        <w:rPr>
          <w:rFonts w:ascii="Arial" w:hAnsi="Arial" w:cs="Arial"/>
          <w:sz w:val="24"/>
          <w:szCs w:val="24"/>
        </w:rPr>
        <w:t>)</w:t>
      </w:r>
      <w:r w:rsidRPr="00C52B0A">
        <w:rPr>
          <w:rFonts w:ascii="Arial" w:hAnsi="Arial" w:cs="Arial"/>
          <w:sz w:val="24"/>
          <w:szCs w:val="24"/>
        </w:rPr>
        <w:t xml:space="preserve"> Principles and Purposes, Cardif</w:t>
      </w:r>
      <w:r w:rsidR="00146C6C">
        <w:rPr>
          <w:rFonts w:ascii="Arial" w:hAnsi="Arial" w:cs="Arial"/>
          <w:sz w:val="24"/>
          <w:szCs w:val="24"/>
        </w:rPr>
        <w:t>f.</w:t>
      </w:r>
      <w:r w:rsidRPr="00C52B0A">
        <w:rPr>
          <w:rFonts w:ascii="Arial" w:hAnsi="Arial" w:cs="Arial"/>
          <w:sz w:val="24"/>
          <w:szCs w:val="24"/>
        </w:rPr>
        <w:t xml:space="preserve"> </w:t>
      </w:r>
    </w:p>
    <w:p w14:paraId="004F9536" w14:textId="74331D79" w:rsidR="00A87505" w:rsidRPr="00C52B0A" w:rsidRDefault="00B26BCF" w:rsidP="00C52B0A">
      <w:pPr>
        <w:spacing w:before="120" w:line="360" w:lineRule="auto"/>
        <w:jc w:val="both"/>
        <w:rPr>
          <w:rFonts w:ascii="Arial" w:hAnsi="Arial" w:cs="Arial"/>
          <w:sz w:val="24"/>
          <w:szCs w:val="24"/>
        </w:rPr>
      </w:pPr>
      <w:r w:rsidRPr="00C52B0A">
        <w:rPr>
          <w:rFonts w:ascii="Arial" w:hAnsi="Arial" w:cs="Arial"/>
          <w:sz w:val="24"/>
          <w:szCs w:val="24"/>
        </w:rPr>
        <w:t>Welsh Government. (2019) Youth Work Strategy for Wales, Cardiff</w:t>
      </w:r>
    </w:p>
    <w:p w14:paraId="5237986A" w14:textId="77777777" w:rsidR="00C52B0A" w:rsidRDefault="00C52B0A" w:rsidP="00C52B0A">
      <w:pPr>
        <w:spacing w:before="120" w:line="360" w:lineRule="auto"/>
        <w:jc w:val="both"/>
        <w:rPr>
          <w:rFonts w:ascii="Arial" w:hAnsi="Arial" w:cs="Arial"/>
          <w:sz w:val="24"/>
          <w:szCs w:val="24"/>
        </w:rPr>
      </w:pPr>
    </w:p>
    <w:p w14:paraId="3C086CB5" w14:textId="77777777" w:rsidR="00C52B0A" w:rsidRDefault="00C52B0A" w:rsidP="00C52B0A">
      <w:pPr>
        <w:spacing w:before="120" w:line="360" w:lineRule="auto"/>
        <w:jc w:val="both"/>
        <w:rPr>
          <w:rFonts w:ascii="Arial" w:hAnsi="Arial" w:cs="Arial"/>
          <w:sz w:val="24"/>
          <w:szCs w:val="24"/>
        </w:rPr>
      </w:pPr>
    </w:p>
    <w:p w14:paraId="7BF2E6BE" w14:textId="77777777" w:rsidR="002407EB" w:rsidRDefault="002407EB" w:rsidP="00C52B0A">
      <w:pPr>
        <w:spacing w:before="120" w:line="360" w:lineRule="auto"/>
        <w:jc w:val="both"/>
        <w:rPr>
          <w:rFonts w:ascii="Arial" w:hAnsi="Arial" w:cs="Arial"/>
          <w:sz w:val="24"/>
          <w:szCs w:val="24"/>
        </w:rPr>
      </w:pPr>
    </w:p>
    <w:p w14:paraId="18584477" w14:textId="7D13CED6" w:rsidR="00A87505" w:rsidRPr="00C52B0A" w:rsidRDefault="00A87505" w:rsidP="00C52B0A">
      <w:pPr>
        <w:spacing w:before="120" w:line="360" w:lineRule="auto"/>
        <w:jc w:val="both"/>
        <w:rPr>
          <w:rFonts w:ascii="Arial" w:hAnsi="Arial" w:cs="Arial"/>
          <w:sz w:val="24"/>
          <w:szCs w:val="24"/>
        </w:rPr>
      </w:pPr>
      <w:r w:rsidRPr="00C52B0A">
        <w:rPr>
          <w:rFonts w:ascii="Arial" w:hAnsi="Arial" w:cs="Arial"/>
          <w:sz w:val="24"/>
          <w:szCs w:val="24"/>
        </w:rPr>
        <w:lastRenderedPageBreak/>
        <w:t>Part 2a</w:t>
      </w:r>
    </w:p>
    <w:p w14:paraId="6C74B7FE" w14:textId="2382390B" w:rsidR="00B26BCF" w:rsidRPr="00C52B0A" w:rsidRDefault="00F72618" w:rsidP="00C52B0A">
      <w:pPr>
        <w:spacing w:before="120" w:line="360" w:lineRule="auto"/>
        <w:jc w:val="both"/>
        <w:rPr>
          <w:rFonts w:ascii="Arial" w:hAnsi="Arial" w:cs="Arial"/>
          <w:sz w:val="24"/>
          <w:szCs w:val="24"/>
        </w:rPr>
      </w:pPr>
      <w:r w:rsidRPr="00C52B0A">
        <w:rPr>
          <w:rFonts w:ascii="Arial" w:hAnsi="Arial" w:cs="Arial"/>
          <w:sz w:val="24"/>
          <w:szCs w:val="24"/>
        </w:rPr>
        <w:t>This essay will discuss Youth Work. A definition has been identified by the CLD Standards Council Scotland (2019) which says that it ‘enables young people to develop holistically, working with them to facilitate their personal, social and educational development, to enable them to develop their voice, influence and place in society and to reach their full potential.</w:t>
      </w:r>
    </w:p>
    <w:p w14:paraId="55D32AB8" w14:textId="30FBDA51" w:rsidR="00F72618" w:rsidRPr="00C52B0A" w:rsidRDefault="00F72618" w:rsidP="00C52B0A">
      <w:pPr>
        <w:spacing w:before="120" w:line="360" w:lineRule="auto"/>
        <w:jc w:val="both"/>
        <w:rPr>
          <w:rFonts w:ascii="Arial" w:hAnsi="Arial" w:cs="Arial"/>
          <w:sz w:val="24"/>
          <w:szCs w:val="24"/>
        </w:rPr>
      </w:pPr>
      <w:r w:rsidRPr="00C52B0A">
        <w:rPr>
          <w:rFonts w:ascii="Arial" w:hAnsi="Arial" w:cs="Arial"/>
          <w:sz w:val="24"/>
          <w:szCs w:val="24"/>
        </w:rPr>
        <w:t xml:space="preserve">It is vital that the Youth Work builds a working relationship with their young people. This is </w:t>
      </w:r>
      <w:r w:rsidR="00C52B0A" w:rsidRPr="00C52B0A">
        <w:rPr>
          <w:rFonts w:ascii="Arial" w:hAnsi="Arial" w:cs="Arial"/>
          <w:sz w:val="24"/>
          <w:szCs w:val="24"/>
        </w:rPr>
        <w:t>influenced</w:t>
      </w:r>
      <w:r w:rsidR="00277BD4" w:rsidRPr="00C52B0A">
        <w:rPr>
          <w:rFonts w:ascii="Arial" w:hAnsi="Arial" w:cs="Arial"/>
          <w:sz w:val="24"/>
          <w:szCs w:val="24"/>
        </w:rPr>
        <w:t xml:space="preserve"> </w:t>
      </w:r>
      <w:r w:rsidRPr="00C52B0A">
        <w:rPr>
          <w:rFonts w:ascii="Arial" w:hAnsi="Arial" w:cs="Arial"/>
          <w:sz w:val="24"/>
          <w:szCs w:val="24"/>
        </w:rPr>
        <w:t>in authors writing such as Blacker (2010) who say, ‘a central task for any Youth Worker has always been the need to construct and sustain educational and social relationships with young people.’</w:t>
      </w:r>
    </w:p>
    <w:p w14:paraId="1EC43F60" w14:textId="03284734" w:rsidR="00F72618" w:rsidRPr="00C52B0A" w:rsidRDefault="00F72618" w:rsidP="00C52B0A">
      <w:pPr>
        <w:spacing w:before="120" w:line="360" w:lineRule="auto"/>
        <w:jc w:val="both"/>
        <w:rPr>
          <w:rFonts w:ascii="Arial" w:hAnsi="Arial" w:cs="Arial"/>
          <w:sz w:val="24"/>
          <w:szCs w:val="24"/>
        </w:rPr>
      </w:pPr>
      <w:r w:rsidRPr="00C52B0A">
        <w:rPr>
          <w:rFonts w:ascii="Arial" w:hAnsi="Arial" w:cs="Arial"/>
          <w:sz w:val="24"/>
          <w:szCs w:val="24"/>
        </w:rPr>
        <w:t xml:space="preserve">Jolly (2010) is also of the same opinion as Blacker and it says ‘is no </w:t>
      </w:r>
      <w:r w:rsidR="00C52B0A" w:rsidRPr="00C52B0A">
        <w:rPr>
          <w:rFonts w:ascii="Arial" w:hAnsi="Arial" w:cs="Arial"/>
          <w:sz w:val="24"/>
          <w:szCs w:val="24"/>
        </w:rPr>
        <w:t>exaggeration</w:t>
      </w:r>
      <w:r w:rsidRPr="00C52B0A">
        <w:rPr>
          <w:rFonts w:ascii="Arial" w:hAnsi="Arial" w:cs="Arial"/>
          <w:sz w:val="24"/>
          <w:szCs w:val="24"/>
        </w:rPr>
        <w:t xml:space="preserve"> to say that the single most important</w:t>
      </w:r>
      <w:r w:rsidR="006A6EA3" w:rsidRPr="00C52B0A">
        <w:rPr>
          <w:rFonts w:ascii="Arial" w:hAnsi="Arial" w:cs="Arial"/>
          <w:sz w:val="24"/>
          <w:szCs w:val="24"/>
        </w:rPr>
        <w:t xml:space="preserve"> factor in defining Youth work practice rests with the work’</w:t>
      </w:r>
    </w:p>
    <w:p w14:paraId="3E7B1628" w14:textId="77777777" w:rsidR="00AF105B" w:rsidRDefault="00AF105B" w:rsidP="00AF105B">
      <w:pPr>
        <w:spacing w:before="120" w:line="360" w:lineRule="auto"/>
        <w:jc w:val="both"/>
        <w:rPr>
          <w:rFonts w:ascii="Arial" w:hAnsi="Arial" w:cs="Arial"/>
          <w:sz w:val="24"/>
          <w:szCs w:val="24"/>
        </w:rPr>
      </w:pPr>
      <w:r w:rsidRPr="00AF105B">
        <w:rPr>
          <w:rFonts w:ascii="Arial" w:hAnsi="Arial" w:cs="Arial"/>
          <w:sz w:val="24"/>
          <w:szCs w:val="24"/>
        </w:rPr>
        <w:t xml:space="preserve">Reference List: </w:t>
      </w:r>
    </w:p>
    <w:p w14:paraId="6E8202C1" w14:textId="77777777" w:rsidR="00AF105B" w:rsidRDefault="00AF105B" w:rsidP="00AF105B">
      <w:pPr>
        <w:spacing w:before="120" w:line="360" w:lineRule="auto"/>
        <w:jc w:val="both"/>
        <w:rPr>
          <w:rFonts w:ascii="Arial" w:hAnsi="Arial" w:cs="Arial"/>
          <w:sz w:val="24"/>
          <w:szCs w:val="24"/>
        </w:rPr>
      </w:pPr>
      <w:r w:rsidRPr="00AF105B">
        <w:rPr>
          <w:rFonts w:ascii="Arial" w:hAnsi="Arial" w:cs="Arial"/>
          <w:sz w:val="24"/>
          <w:szCs w:val="24"/>
        </w:rPr>
        <w:t>CLD Standards Council Scotland. (2019) Youth Work National Occupational Standards, Glasgow:</w:t>
      </w:r>
    </w:p>
    <w:p w14:paraId="1076175F" w14:textId="47F1168C" w:rsidR="00AE785A" w:rsidRDefault="00AF105B" w:rsidP="00AF105B">
      <w:pPr>
        <w:spacing w:before="120" w:line="360" w:lineRule="auto"/>
        <w:jc w:val="both"/>
        <w:rPr>
          <w:rFonts w:ascii="Arial" w:hAnsi="Arial" w:cs="Arial"/>
          <w:sz w:val="24"/>
          <w:szCs w:val="24"/>
        </w:rPr>
      </w:pPr>
      <w:r w:rsidRPr="00AF105B">
        <w:rPr>
          <w:rFonts w:ascii="Arial" w:hAnsi="Arial" w:cs="Arial"/>
          <w:sz w:val="24"/>
          <w:szCs w:val="24"/>
        </w:rPr>
        <w:t>Blacker, H. (2010</w:t>
      </w:r>
      <w:proofErr w:type="gramStart"/>
      <w:r w:rsidRPr="00AF105B">
        <w:rPr>
          <w:rFonts w:ascii="Arial" w:hAnsi="Arial" w:cs="Arial"/>
          <w:sz w:val="24"/>
          <w:szCs w:val="24"/>
        </w:rPr>
        <w:t>)</w:t>
      </w:r>
      <w:r w:rsidR="001A3BBA">
        <w:rPr>
          <w:rFonts w:ascii="Arial" w:hAnsi="Arial" w:cs="Arial"/>
          <w:sz w:val="24"/>
          <w:szCs w:val="24"/>
        </w:rPr>
        <w:t xml:space="preserve"> </w:t>
      </w:r>
      <w:r w:rsidRPr="00AF105B">
        <w:rPr>
          <w:rFonts w:ascii="Arial" w:hAnsi="Arial" w:cs="Arial"/>
          <w:sz w:val="24"/>
          <w:szCs w:val="24"/>
        </w:rPr>
        <w:t xml:space="preserve"> Relationships</w:t>
      </w:r>
      <w:proofErr w:type="gramEnd"/>
      <w:r w:rsidRPr="00AF105B">
        <w:rPr>
          <w:rFonts w:ascii="Arial" w:hAnsi="Arial" w:cs="Arial"/>
          <w:sz w:val="24"/>
          <w:szCs w:val="24"/>
        </w:rPr>
        <w:t>, friendships and youth work, in Jeffs, T. &amp; Smith, M. (eds). (2010) Youth work Practice, Basingstoke: Palgrave Macmillan, pp. 15-30</w:t>
      </w:r>
    </w:p>
    <w:p w14:paraId="3C2FFE6C" w14:textId="3664794B" w:rsidR="00A87505" w:rsidRPr="00AF105B" w:rsidRDefault="00AE785A" w:rsidP="00AF105B">
      <w:pPr>
        <w:spacing w:before="120" w:line="360" w:lineRule="auto"/>
        <w:jc w:val="both"/>
        <w:rPr>
          <w:rFonts w:ascii="Arial" w:hAnsi="Arial" w:cs="Arial"/>
          <w:sz w:val="24"/>
          <w:szCs w:val="24"/>
        </w:rPr>
      </w:pPr>
      <w:r>
        <w:rPr>
          <w:rFonts w:ascii="Arial" w:hAnsi="Arial" w:cs="Arial"/>
          <w:sz w:val="24"/>
          <w:szCs w:val="24"/>
        </w:rPr>
        <w:t>H</w:t>
      </w:r>
      <w:r w:rsidR="00AF105B" w:rsidRPr="00AF105B">
        <w:rPr>
          <w:rFonts w:ascii="Arial" w:hAnsi="Arial" w:cs="Arial"/>
          <w:sz w:val="24"/>
          <w:szCs w:val="24"/>
        </w:rPr>
        <w:t>arte, S. (2010) Activities in youth work, in Jeffs, T. &amp; Smith, M. (eds). (2010</w:t>
      </w:r>
      <w:proofErr w:type="gramStart"/>
      <w:r w:rsidR="00AF105B" w:rsidRPr="00AF105B">
        <w:rPr>
          <w:rFonts w:ascii="Arial" w:hAnsi="Arial" w:cs="Arial"/>
          <w:sz w:val="24"/>
          <w:szCs w:val="24"/>
        </w:rPr>
        <w:t xml:space="preserve">) </w:t>
      </w:r>
      <w:r w:rsidR="00413AD6">
        <w:rPr>
          <w:rFonts w:ascii="Arial" w:hAnsi="Arial" w:cs="Arial"/>
          <w:sz w:val="24"/>
          <w:szCs w:val="24"/>
        </w:rPr>
        <w:t>,</w:t>
      </w:r>
      <w:proofErr w:type="gramEnd"/>
      <w:r w:rsidR="00413AD6">
        <w:rPr>
          <w:rFonts w:ascii="Arial" w:hAnsi="Arial" w:cs="Arial"/>
          <w:sz w:val="24"/>
          <w:szCs w:val="24"/>
        </w:rPr>
        <w:t xml:space="preserve"> </w:t>
      </w:r>
      <w:r w:rsidR="00AF105B" w:rsidRPr="00AF105B">
        <w:rPr>
          <w:rFonts w:ascii="Arial" w:hAnsi="Arial" w:cs="Arial"/>
          <w:sz w:val="24"/>
          <w:szCs w:val="24"/>
        </w:rPr>
        <w:t>Youth work Practice, Basingstoke: Palgrave Macmillan, pp. 85-100</w:t>
      </w:r>
    </w:p>
    <w:p w14:paraId="4D69EE27" w14:textId="77777777" w:rsidR="005C0A61" w:rsidRPr="00C52B0A" w:rsidRDefault="005C0A61" w:rsidP="00C52B0A">
      <w:pPr>
        <w:spacing w:before="120" w:line="360" w:lineRule="auto"/>
        <w:jc w:val="both"/>
        <w:rPr>
          <w:rFonts w:ascii="Arial" w:hAnsi="Arial" w:cs="Arial"/>
          <w:sz w:val="24"/>
          <w:szCs w:val="24"/>
        </w:rPr>
      </w:pPr>
    </w:p>
    <w:p w14:paraId="7F803236" w14:textId="77777777" w:rsidR="00146C6C" w:rsidRDefault="00146C6C" w:rsidP="00C52B0A">
      <w:pPr>
        <w:spacing w:before="120" w:line="360" w:lineRule="auto"/>
        <w:jc w:val="both"/>
        <w:rPr>
          <w:rFonts w:ascii="Arial" w:hAnsi="Arial" w:cs="Arial"/>
          <w:sz w:val="24"/>
          <w:szCs w:val="24"/>
        </w:rPr>
      </w:pPr>
    </w:p>
    <w:p w14:paraId="23F30E77" w14:textId="77777777" w:rsidR="00146C6C" w:rsidRDefault="00146C6C" w:rsidP="00C52B0A">
      <w:pPr>
        <w:spacing w:before="120" w:line="360" w:lineRule="auto"/>
        <w:jc w:val="both"/>
        <w:rPr>
          <w:rFonts w:ascii="Arial" w:hAnsi="Arial" w:cs="Arial"/>
          <w:sz w:val="24"/>
          <w:szCs w:val="24"/>
        </w:rPr>
      </w:pPr>
    </w:p>
    <w:p w14:paraId="1EFC64FE" w14:textId="77777777" w:rsidR="00146C6C" w:rsidRDefault="00146C6C" w:rsidP="00C52B0A">
      <w:pPr>
        <w:spacing w:before="120" w:line="360" w:lineRule="auto"/>
        <w:jc w:val="both"/>
        <w:rPr>
          <w:rFonts w:ascii="Arial" w:hAnsi="Arial" w:cs="Arial"/>
          <w:sz w:val="24"/>
          <w:szCs w:val="24"/>
        </w:rPr>
      </w:pPr>
    </w:p>
    <w:p w14:paraId="4C14EC37" w14:textId="77777777" w:rsidR="00146C6C" w:rsidRDefault="00146C6C" w:rsidP="00C52B0A">
      <w:pPr>
        <w:spacing w:before="120" w:line="360" w:lineRule="auto"/>
        <w:jc w:val="both"/>
        <w:rPr>
          <w:rFonts w:ascii="Arial" w:hAnsi="Arial" w:cs="Arial"/>
          <w:sz w:val="24"/>
          <w:szCs w:val="24"/>
        </w:rPr>
      </w:pPr>
    </w:p>
    <w:p w14:paraId="54F1BC15" w14:textId="77777777" w:rsidR="00146C6C" w:rsidRDefault="00146C6C" w:rsidP="00C52B0A">
      <w:pPr>
        <w:spacing w:before="120" w:line="360" w:lineRule="auto"/>
        <w:jc w:val="both"/>
        <w:rPr>
          <w:rFonts w:ascii="Arial" w:hAnsi="Arial" w:cs="Arial"/>
          <w:sz w:val="24"/>
          <w:szCs w:val="24"/>
        </w:rPr>
      </w:pPr>
    </w:p>
    <w:p w14:paraId="3EAE7D44" w14:textId="77777777" w:rsidR="00146C6C" w:rsidRDefault="00146C6C" w:rsidP="00C52B0A">
      <w:pPr>
        <w:spacing w:before="120" w:line="360" w:lineRule="auto"/>
        <w:jc w:val="both"/>
        <w:rPr>
          <w:rFonts w:ascii="Arial" w:hAnsi="Arial" w:cs="Arial"/>
          <w:sz w:val="24"/>
          <w:szCs w:val="24"/>
        </w:rPr>
      </w:pPr>
    </w:p>
    <w:p w14:paraId="278DCC77" w14:textId="77777777" w:rsidR="00146C6C" w:rsidRDefault="00146C6C" w:rsidP="00C52B0A">
      <w:pPr>
        <w:spacing w:before="120" w:line="360" w:lineRule="auto"/>
        <w:jc w:val="both"/>
        <w:rPr>
          <w:rFonts w:ascii="Arial" w:hAnsi="Arial" w:cs="Arial"/>
          <w:sz w:val="24"/>
          <w:szCs w:val="24"/>
        </w:rPr>
      </w:pPr>
    </w:p>
    <w:p w14:paraId="758284F1" w14:textId="47086169" w:rsidR="00A87505" w:rsidRPr="00C52B0A" w:rsidRDefault="00A87505" w:rsidP="00C52B0A">
      <w:pPr>
        <w:spacing w:before="120" w:line="360" w:lineRule="auto"/>
        <w:jc w:val="both"/>
        <w:rPr>
          <w:rFonts w:ascii="Arial" w:hAnsi="Arial" w:cs="Arial"/>
          <w:sz w:val="24"/>
          <w:szCs w:val="24"/>
        </w:rPr>
      </w:pPr>
      <w:r w:rsidRPr="00C52B0A">
        <w:rPr>
          <w:rFonts w:ascii="Arial" w:hAnsi="Arial" w:cs="Arial"/>
          <w:sz w:val="24"/>
          <w:szCs w:val="24"/>
        </w:rPr>
        <w:lastRenderedPageBreak/>
        <w:t>Part 2b</w:t>
      </w:r>
    </w:p>
    <w:p w14:paraId="2353E63E" w14:textId="76DEB966" w:rsidR="00272348" w:rsidRPr="00C52B0A" w:rsidRDefault="00272348" w:rsidP="00C52B0A">
      <w:pPr>
        <w:spacing w:before="120" w:line="360" w:lineRule="auto"/>
        <w:jc w:val="both"/>
        <w:rPr>
          <w:rFonts w:ascii="Arial" w:hAnsi="Arial" w:cs="Arial"/>
          <w:sz w:val="24"/>
          <w:szCs w:val="24"/>
        </w:rPr>
      </w:pPr>
      <w:r w:rsidRPr="00C52B0A">
        <w:rPr>
          <w:rFonts w:ascii="Arial" w:hAnsi="Arial" w:cs="Arial"/>
          <w:sz w:val="24"/>
          <w:szCs w:val="24"/>
        </w:rPr>
        <w:t>Questions:</w:t>
      </w:r>
    </w:p>
    <w:p w14:paraId="0B0D807F" w14:textId="7E5EC52E" w:rsidR="00272348" w:rsidRPr="00C52B0A" w:rsidRDefault="00272348" w:rsidP="00C52B0A">
      <w:pPr>
        <w:pStyle w:val="ListParagraph"/>
        <w:numPr>
          <w:ilvl w:val="0"/>
          <w:numId w:val="2"/>
        </w:numPr>
        <w:spacing w:before="120" w:line="360" w:lineRule="auto"/>
        <w:jc w:val="both"/>
        <w:rPr>
          <w:rFonts w:ascii="Arial" w:hAnsi="Arial" w:cs="Arial"/>
          <w:sz w:val="24"/>
          <w:szCs w:val="24"/>
        </w:rPr>
      </w:pPr>
      <w:r w:rsidRPr="00C52B0A">
        <w:rPr>
          <w:rFonts w:ascii="Arial" w:hAnsi="Arial" w:cs="Arial"/>
          <w:sz w:val="24"/>
          <w:szCs w:val="24"/>
        </w:rPr>
        <w:t>If you fail to acknowledge the source of your information in academic writing, you could be accused of plagiarism.</w:t>
      </w:r>
    </w:p>
    <w:p w14:paraId="14BF62E2" w14:textId="2ECEAF59" w:rsidR="00272348" w:rsidRPr="00C52B0A" w:rsidRDefault="00272348" w:rsidP="00C52B0A">
      <w:pPr>
        <w:spacing w:before="120" w:line="360" w:lineRule="auto"/>
        <w:ind w:left="720"/>
        <w:jc w:val="both"/>
        <w:rPr>
          <w:rFonts w:ascii="Arial" w:hAnsi="Arial" w:cs="Arial"/>
          <w:sz w:val="24"/>
          <w:szCs w:val="24"/>
        </w:rPr>
      </w:pPr>
      <w:r w:rsidRPr="00C52B0A">
        <w:rPr>
          <w:rFonts w:ascii="Arial" w:hAnsi="Arial" w:cs="Arial"/>
          <w:sz w:val="24"/>
          <w:szCs w:val="24"/>
        </w:rPr>
        <w:t xml:space="preserve">It is important for students to </w:t>
      </w:r>
      <w:r w:rsidR="00146C6C" w:rsidRPr="00C52B0A">
        <w:rPr>
          <w:rFonts w:ascii="Arial" w:hAnsi="Arial" w:cs="Arial"/>
          <w:sz w:val="24"/>
          <w:szCs w:val="24"/>
        </w:rPr>
        <w:t>avoid</w:t>
      </w:r>
      <w:r w:rsidRPr="00C52B0A">
        <w:rPr>
          <w:rFonts w:ascii="Arial" w:hAnsi="Arial" w:cs="Arial"/>
          <w:sz w:val="24"/>
          <w:szCs w:val="24"/>
        </w:rPr>
        <w:t xml:space="preserve"> this because you cannot use other people’s work in your </w:t>
      </w:r>
      <w:r w:rsidR="00413AD6" w:rsidRPr="00C52B0A">
        <w:rPr>
          <w:rFonts w:ascii="Arial" w:hAnsi="Arial" w:cs="Arial"/>
          <w:sz w:val="24"/>
          <w:szCs w:val="24"/>
        </w:rPr>
        <w:t>assignments,</w:t>
      </w:r>
      <w:r w:rsidRPr="00C52B0A">
        <w:rPr>
          <w:rFonts w:ascii="Arial" w:hAnsi="Arial" w:cs="Arial"/>
          <w:sz w:val="24"/>
          <w:szCs w:val="24"/>
        </w:rPr>
        <w:t xml:space="preserve"> and it will cause an educational </w:t>
      </w:r>
      <w:r w:rsidR="00146C6C" w:rsidRPr="00C52B0A">
        <w:rPr>
          <w:rFonts w:ascii="Arial" w:hAnsi="Arial" w:cs="Arial"/>
          <w:sz w:val="24"/>
          <w:szCs w:val="24"/>
        </w:rPr>
        <w:t>disciplinary</w:t>
      </w:r>
      <w:r w:rsidRPr="00C52B0A">
        <w:rPr>
          <w:rFonts w:ascii="Arial" w:hAnsi="Arial" w:cs="Arial"/>
          <w:sz w:val="24"/>
          <w:szCs w:val="24"/>
        </w:rPr>
        <w:t>.</w:t>
      </w:r>
    </w:p>
    <w:p w14:paraId="12244D64" w14:textId="15B9A9EE" w:rsidR="00272348" w:rsidRPr="00C52B0A" w:rsidRDefault="00272348" w:rsidP="00C52B0A">
      <w:pPr>
        <w:spacing w:before="120" w:line="360" w:lineRule="auto"/>
        <w:ind w:left="720"/>
        <w:jc w:val="both"/>
        <w:rPr>
          <w:rFonts w:ascii="Arial" w:hAnsi="Arial" w:cs="Arial"/>
          <w:sz w:val="24"/>
          <w:szCs w:val="24"/>
        </w:rPr>
      </w:pPr>
    </w:p>
    <w:p w14:paraId="0EB8D692" w14:textId="0E801D92" w:rsidR="00272348" w:rsidRPr="00C52B0A" w:rsidRDefault="00272348" w:rsidP="00C52B0A">
      <w:pPr>
        <w:pStyle w:val="ListParagraph"/>
        <w:numPr>
          <w:ilvl w:val="0"/>
          <w:numId w:val="2"/>
        </w:numPr>
        <w:spacing w:before="120" w:line="360" w:lineRule="auto"/>
        <w:jc w:val="both"/>
        <w:rPr>
          <w:rFonts w:ascii="Arial" w:hAnsi="Arial" w:cs="Arial"/>
          <w:sz w:val="24"/>
          <w:szCs w:val="24"/>
        </w:rPr>
      </w:pPr>
      <w:r w:rsidRPr="00C52B0A">
        <w:rPr>
          <w:rFonts w:ascii="Arial" w:hAnsi="Arial" w:cs="Arial"/>
          <w:sz w:val="24"/>
          <w:szCs w:val="24"/>
        </w:rPr>
        <w:t xml:space="preserve">You </w:t>
      </w:r>
      <w:r w:rsidR="00413AD6" w:rsidRPr="00C52B0A">
        <w:rPr>
          <w:rFonts w:ascii="Arial" w:hAnsi="Arial" w:cs="Arial"/>
          <w:sz w:val="24"/>
          <w:szCs w:val="24"/>
        </w:rPr>
        <w:t>must</w:t>
      </w:r>
      <w:r w:rsidRPr="00C52B0A">
        <w:rPr>
          <w:rFonts w:ascii="Arial" w:hAnsi="Arial" w:cs="Arial"/>
          <w:sz w:val="24"/>
          <w:szCs w:val="24"/>
        </w:rPr>
        <w:t xml:space="preserve"> reference when you use a direct quotation. FALSE.</w:t>
      </w:r>
    </w:p>
    <w:p w14:paraId="14909E85" w14:textId="7DB3208A" w:rsidR="00272348" w:rsidRPr="00C52B0A" w:rsidRDefault="00272348" w:rsidP="00C52B0A">
      <w:pPr>
        <w:spacing w:before="120" w:line="360" w:lineRule="auto"/>
        <w:ind w:left="720"/>
        <w:jc w:val="both"/>
        <w:rPr>
          <w:rFonts w:ascii="Arial" w:hAnsi="Arial" w:cs="Arial"/>
          <w:sz w:val="24"/>
          <w:szCs w:val="24"/>
        </w:rPr>
      </w:pPr>
      <w:r w:rsidRPr="00C52B0A">
        <w:rPr>
          <w:rFonts w:ascii="Arial" w:hAnsi="Arial" w:cs="Arial"/>
          <w:sz w:val="24"/>
          <w:szCs w:val="24"/>
        </w:rPr>
        <w:t>Any information obtained must be referenced in order to display to the audience where the information was gathered from.</w:t>
      </w:r>
    </w:p>
    <w:p w14:paraId="29FF5B41" w14:textId="0A450C8E" w:rsidR="00272348" w:rsidRPr="00C52B0A" w:rsidRDefault="00272348" w:rsidP="00C52B0A">
      <w:pPr>
        <w:spacing w:before="120" w:line="360" w:lineRule="auto"/>
        <w:jc w:val="both"/>
        <w:rPr>
          <w:rFonts w:ascii="Arial" w:hAnsi="Arial" w:cs="Arial"/>
          <w:sz w:val="24"/>
          <w:szCs w:val="24"/>
        </w:rPr>
      </w:pPr>
    </w:p>
    <w:p w14:paraId="15FF5E2F" w14:textId="2CF34463" w:rsidR="00272348" w:rsidRPr="00C52B0A" w:rsidRDefault="00272348" w:rsidP="00C52B0A">
      <w:pPr>
        <w:pStyle w:val="ListParagraph"/>
        <w:numPr>
          <w:ilvl w:val="0"/>
          <w:numId w:val="2"/>
        </w:numPr>
        <w:spacing w:before="120" w:line="360" w:lineRule="auto"/>
        <w:jc w:val="both"/>
        <w:rPr>
          <w:rFonts w:ascii="Arial" w:hAnsi="Arial" w:cs="Arial"/>
          <w:sz w:val="24"/>
          <w:szCs w:val="24"/>
        </w:rPr>
      </w:pPr>
      <w:r w:rsidRPr="00C52B0A">
        <w:rPr>
          <w:rFonts w:ascii="Arial" w:hAnsi="Arial" w:cs="Arial"/>
          <w:sz w:val="24"/>
          <w:szCs w:val="24"/>
        </w:rPr>
        <w:t>I do not think Wikipedia is a good place to search for information for your academic assignments because it is not a reliable source of information.</w:t>
      </w:r>
    </w:p>
    <w:p w14:paraId="0B9353B3" w14:textId="31E7C628" w:rsidR="00272348" w:rsidRPr="00C52B0A" w:rsidRDefault="00272348" w:rsidP="00C52B0A">
      <w:pPr>
        <w:spacing w:before="120" w:line="360" w:lineRule="auto"/>
        <w:jc w:val="both"/>
        <w:rPr>
          <w:rFonts w:ascii="Arial" w:hAnsi="Arial" w:cs="Arial"/>
          <w:sz w:val="24"/>
          <w:szCs w:val="24"/>
        </w:rPr>
      </w:pPr>
    </w:p>
    <w:p w14:paraId="6D86A45B" w14:textId="423DFE14" w:rsidR="007964FB" w:rsidRPr="00C52B0A" w:rsidRDefault="007964FB" w:rsidP="00C52B0A">
      <w:pPr>
        <w:pStyle w:val="ListParagraph"/>
        <w:numPr>
          <w:ilvl w:val="0"/>
          <w:numId w:val="2"/>
        </w:numPr>
        <w:spacing w:before="120" w:line="360" w:lineRule="auto"/>
        <w:jc w:val="both"/>
        <w:rPr>
          <w:rFonts w:ascii="Arial" w:hAnsi="Arial" w:cs="Arial"/>
          <w:sz w:val="24"/>
          <w:szCs w:val="24"/>
        </w:rPr>
      </w:pPr>
      <w:r w:rsidRPr="00C52B0A">
        <w:rPr>
          <w:rFonts w:ascii="Arial" w:hAnsi="Arial" w:cs="Arial"/>
          <w:sz w:val="24"/>
          <w:szCs w:val="24"/>
        </w:rPr>
        <w:t xml:space="preserve">When using a </w:t>
      </w:r>
      <w:r w:rsidR="00413AD6" w:rsidRPr="00C52B0A">
        <w:rPr>
          <w:rFonts w:ascii="Arial" w:hAnsi="Arial" w:cs="Arial"/>
          <w:sz w:val="24"/>
          <w:szCs w:val="24"/>
        </w:rPr>
        <w:t>large</w:t>
      </w:r>
      <w:r w:rsidRPr="00C52B0A">
        <w:rPr>
          <w:rFonts w:ascii="Arial" w:hAnsi="Arial" w:cs="Arial"/>
          <w:sz w:val="24"/>
          <w:szCs w:val="24"/>
        </w:rPr>
        <w:t xml:space="preserve"> quotation in your work it should be placed differently in your text and doubled lined referencing should also be used. Any quotation more than thirty words </w:t>
      </w:r>
      <w:r w:rsidR="00413AD6" w:rsidRPr="00C52B0A">
        <w:rPr>
          <w:rFonts w:ascii="Arial" w:hAnsi="Arial" w:cs="Arial"/>
          <w:sz w:val="24"/>
          <w:szCs w:val="24"/>
        </w:rPr>
        <w:t>must</w:t>
      </w:r>
      <w:r w:rsidRPr="00C52B0A">
        <w:rPr>
          <w:rFonts w:ascii="Arial" w:hAnsi="Arial" w:cs="Arial"/>
          <w:sz w:val="24"/>
          <w:szCs w:val="24"/>
        </w:rPr>
        <w:t xml:space="preserve"> be indented, single lined spacing, no quotation </w:t>
      </w:r>
      <w:r w:rsidR="00413AD6" w:rsidRPr="00C52B0A">
        <w:rPr>
          <w:rFonts w:ascii="Arial" w:hAnsi="Arial" w:cs="Arial"/>
          <w:sz w:val="24"/>
          <w:szCs w:val="24"/>
        </w:rPr>
        <w:t>marks</w:t>
      </w:r>
      <w:r w:rsidRPr="00C52B0A">
        <w:rPr>
          <w:rFonts w:ascii="Arial" w:hAnsi="Arial" w:cs="Arial"/>
          <w:sz w:val="24"/>
          <w:szCs w:val="24"/>
        </w:rPr>
        <w:t xml:space="preserve"> and the whole quotation justified.</w:t>
      </w:r>
    </w:p>
    <w:p w14:paraId="5A72D984" w14:textId="77777777" w:rsidR="007964FB" w:rsidRPr="00C52B0A" w:rsidRDefault="007964FB" w:rsidP="00C52B0A">
      <w:pPr>
        <w:pStyle w:val="ListParagraph"/>
        <w:spacing w:before="120" w:line="360" w:lineRule="auto"/>
        <w:jc w:val="both"/>
        <w:rPr>
          <w:rFonts w:ascii="Arial" w:hAnsi="Arial" w:cs="Arial"/>
          <w:sz w:val="24"/>
          <w:szCs w:val="24"/>
        </w:rPr>
      </w:pPr>
    </w:p>
    <w:p w14:paraId="367C526C" w14:textId="0E74011B" w:rsidR="007964FB" w:rsidRPr="00C52B0A" w:rsidRDefault="007964FB" w:rsidP="00C52B0A">
      <w:pPr>
        <w:spacing w:before="120" w:line="360" w:lineRule="auto"/>
        <w:jc w:val="both"/>
        <w:rPr>
          <w:rFonts w:ascii="Arial" w:hAnsi="Arial" w:cs="Arial"/>
          <w:sz w:val="24"/>
          <w:szCs w:val="24"/>
        </w:rPr>
      </w:pPr>
    </w:p>
    <w:p w14:paraId="135B195D" w14:textId="3086A979" w:rsidR="007964FB" w:rsidRPr="00C52B0A" w:rsidRDefault="007964FB" w:rsidP="00C52B0A">
      <w:pPr>
        <w:pStyle w:val="ListParagraph"/>
        <w:numPr>
          <w:ilvl w:val="0"/>
          <w:numId w:val="2"/>
        </w:numPr>
        <w:spacing w:before="120" w:line="360" w:lineRule="auto"/>
        <w:jc w:val="both"/>
        <w:rPr>
          <w:rFonts w:ascii="Arial" w:hAnsi="Arial" w:cs="Arial"/>
          <w:sz w:val="24"/>
          <w:szCs w:val="24"/>
        </w:rPr>
      </w:pPr>
      <w:r w:rsidRPr="00C52B0A">
        <w:rPr>
          <w:rFonts w:ascii="Arial" w:hAnsi="Arial" w:cs="Arial"/>
          <w:sz w:val="24"/>
          <w:szCs w:val="24"/>
        </w:rPr>
        <w:t xml:space="preserve">When conducting research for a piece of work it is important to use </w:t>
      </w:r>
      <w:r w:rsidR="00413AD6" w:rsidRPr="00C52B0A">
        <w:rPr>
          <w:rFonts w:ascii="Arial" w:hAnsi="Arial" w:cs="Arial"/>
          <w:sz w:val="24"/>
          <w:szCs w:val="24"/>
        </w:rPr>
        <w:t>various</w:t>
      </w:r>
      <w:r w:rsidRPr="00C52B0A">
        <w:rPr>
          <w:rFonts w:ascii="Arial" w:hAnsi="Arial" w:cs="Arial"/>
          <w:sz w:val="24"/>
          <w:szCs w:val="24"/>
        </w:rPr>
        <w:t xml:space="preserve"> resources to retrieve information that is both relevant and up to date. The different types of resources I would use </w:t>
      </w:r>
      <w:r w:rsidR="00413AD6" w:rsidRPr="00C52B0A">
        <w:rPr>
          <w:rFonts w:ascii="Arial" w:hAnsi="Arial" w:cs="Arial"/>
          <w:sz w:val="24"/>
          <w:szCs w:val="24"/>
        </w:rPr>
        <w:t>are</w:t>
      </w:r>
      <w:r w:rsidRPr="00C52B0A">
        <w:rPr>
          <w:rFonts w:ascii="Arial" w:hAnsi="Arial" w:cs="Arial"/>
          <w:sz w:val="24"/>
          <w:szCs w:val="24"/>
        </w:rPr>
        <w:t xml:space="preserve"> Online resources, library resources, journal entries, books and primary research such as </w:t>
      </w:r>
      <w:r w:rsidR="00413AD6" w:rsidRPr="00C52B0A">
        <w:rPr>
          <w:rFonts w:ascii="Arial" w:hAnsi="Arial" w:cs="Arial"/>
          <w:sz w:val="24"/>
          <w:szCs w:val="24"/>
        </w:rPr>
        <w:t>questionnaires</w:t>
      </w:r>
    </w:p>
    <w:p w14:paraId="728DFC79" w14:textId="77777777" w:rsidR="006A6EA3" w:rsidRPr="00C52B0A" w:rsidRDefault="006A6EA3" w:rsidP="00C52B0A">
      <w:pPr>
        <w:spacing w:before="120" w:line="360" w:lineRule="auto"/>
        <w:jc w:val="both"/>
        <w:rPr>
          <w:rFonts w:ascii="Arial" w:hAnsi="Arial" w:cs="Arial"/>
          <w:sz w:val="24"/>
          <w:szCs w:val="24"/>
        </w:rPr>
      </w:pPr>
    </w:p>
    <w:p w14:paraId="73FBDB88" w14:textId="2021F329" w:rsidR="00A87505" w:rsidRPr="00C52B0A" w:rsidRDefault="00A87505" w:rsidP="00C52B0A">
      <w:pPr>
        <w:spacing w:before="120" w:line="360" w:lineRule="auto"/>
        <w:jc w:val="both"/>
        <w:rPr>
          <w:rFonts w:ascii="Arial" w:hAnsi="Arial" w:cs="Arial"/>
          <w:sz w:val="24"/>
          <w:szCs w:val="24"/>
        </w:rPr>
      </w:pPr>
    </w:p>
    <w:p w14:paraId="517A1E05" w14:textId="54DE9383" w:rsidR="00A87505" w:rsidRPr="00C52B0A" w:rsidRDefault="00A87505" w:rsidP="00C52B0A">
      <w:pPr>
        <w:spacing w:before="120" w:line="360" w:lineRule="auto"/>
        <w:jc w:val="both"/>
        <w:rPr>
          <w:rFonts w:ascii="Arial" w:hAnsi="Arial" w:cs="Arial"/>
          <w:sz w:val="24"/>
          <w:szCs w:val="24"/>
        </w:rPr>
      </w:pPr>
    </w:p>
    <w:p w14:paraId="260D304E" w14:textId="77777777" w:rsidR="005C0A61" w:rsidRPr="00C52B0A" w:rsidRDefault="005C0A61" w:rsidP="00C52B0A">
      <w:pPr>
        <w:spacing w:before="120" w:line="360" w:lineRule="auto"/>
        <w:jc w:val="both"/>
        <w:rPr>
          <w:rFonts w:ascii="Arial" w:hAnsi="Arial" w:cs="Arial"/>
          <w:sz w:val="24"/>
          <w:szCs w:val="24"/>
        </w:rPr>
      </w:pPr>
    </w:p>
    <w:p w14:paraId="00BDCAA2" w14:textId="77777777" w:rsidR="005C0A61" w:rsidRPr="00C52B0A" w:rsidRDefault="005C0A61" w:rsidP="00C52B0A">
      <w:pPr>
        <w:spacing w:before="120" w:line="360" w:lineRule="auto"/>
        <w:jc w:val="both"/>
        <w:rPr>
          <w:rFonts w:ascii="Arial" w:hAnsi="Arial" w:cs="Arial"/>
          <w:sz w:val="24"/>
          <w:szCs w:val="24"/>
        </w:rPr>
      </w:pPr>
    </w:p>
    <w:p w14:paraId="79CDDF6E" w14:textId="0C13518B" w:rsidR="00A87505" w:rsidRPr="00C52B0A" w:rsidRDefault="00A87505" w:rsidP="00C52B0A">
      <w:pPr>
        <w:spacing w:before="120" w:line="360" w:lineRule="auto"/>
        <w:jc w:val="both"/>
        <w:rPr>
          <w:rFonts w:ascii="Arial" w:hAnsi="Arial" w:cs="Arial"/>
          <w:sz w:val="24"/>
          <w:szCs w:val="24"/>
        </w:rPr>
      </w:pPr>
      <w:r w:rsidRPr="00C52B0A">
        <w:rPr>
          <w:rFonts w:ascii="Arial" w:hAnsi="Arial" w:cs="Arial"/>
          <w:sz w:val="24"/>
          <w:szCs w:val="24"/>
        </w:rPr>
        <w:t xml:space="preserve">Part 3 </w:t>
      </w:r>
    </w:p>
    <w:p w14:paraId="14171BBC" w14:textId="1B428A13" w:rsidR="00A87505" w:rsidRPr="00C52B0A" w:rsidRDefault="00A87505" w:rsidP="00C52B0A">
      <w:pPr>
        <w:spacing w:before="120" w:line="360" w:lineRule="auto"/>
        <w:jc w:val="both"/>
        <w:rPr>
          <w:rFonts w:ascii="Arial" w:hAnsi="Arial" w:cs="Arial"/>
          <w:sz w:val="24"/>
          <w:szCs w:val="24"/>
        </w:rPr>
      </w:pPr>
      <w:r w:rsidRPr="00C52B0A">
        <w:rPr>
          <w:rFonts w:ascii="Arial" w:hAnsi="Arial" w:cs="Arial"/>
          <w:sz w:val="24"/>
          <w:szCs w:val="24"/>
        </w:rPr>
        <w:t>Write a critical response to an article</w:t>
      </w:r>
    </w:p>
    <w:p w14:paraId="0C858CE6" w14:textId="5EE4C564" w:rsidR="00276EEC" w:rsidRPr="00C52B0A" w:rsidRDefault="00276EEC" w:rsidP="00C52B0A">
      <w:pPr>
        <w:pStyle w:val="NormalWeb"/>
        <w:shd w:val="clear" w:color="auto" w:fill="FFFFFF"/>
        <w:spacing w:before="120" w:beforeAutospacing="0" w:after="0" w:afterAutospacing="0" w:line="360" w:lineRule="auto"/>
        <w:jc w:val="both"/>
        <w:rPr>
          <w:rFonts w:ascii="Arial" w:hAnsi="Arial" w:cs="Arial"/>
          <w:color w:val="222222"/>
        </w:rPr>
      </w:pPr>
      <w:r w:rsidRPr="00C52B0A">
        <w:rPr>
          <w:rFonts w:ascii="Arial" w:hAnsi="Arial" w:cs="Arial"/>
          <w:color w:val="222222"/>
        </w:rPr>
        <w:t xml:space="preserve">Cyber bullying is a major issue that has a detrimental impact on young people's lives. This in turn has a domino </w:t>
      </w:r>
      <w:r w:rsidRPr="00C52B0A">
        <w:rPr>
          <w:rFonts w:ascii="Arial" w:hAnsi="Arial" w:cs="Arial"/>
          <w:color w:val="222222"/>
        </w:rPr>
        <w:t>effect</w:t>
      </w:r>
      <w:r w:rsidRPr="00C52B0A">
        <w:rPr>
          <w:rFonts w:ascii="Arial" w:hAnsi="Arial" w:cs="Arial"/>
          <w:color w:val="222222"/>
        </w:rPr>
        <w:t xml:space="preserve"> upon youth workers and how they respond to incidents.</w:t>
      </w:r>
    </w:p>
    <w:p w14:paraId="7A7B1A5C" w14:textId="66E4BBC1" w:rsidR="00276EEC" w:rsidRPr="00C52B0A" w:rsidRDefault="00276EEC" w:rsidP="00C52B0A">
      <w:pPr>
        <w:pStyle w:val="NormalWeb"/>
        <w:shd w:val="clear" w:color="auto" w:fill="FFFFFF"/>
        <w:spacing w:before="120" w:beforeAutospacing="0" w:after="0" w:afterAutospacing="0" w:line="360" w:lineRule="auto"/>
        <w:jc w:val="both"/>
        <w:rPr>
          <w:rFonts w:ascii="Arial" w:hAnsi="Arial" w:cs="Arial"/>
          <w:color w:val="222222"/>
        </w:rPr>
      </w:pPr>
      <w:r w:rsidRPr="00C52B0A">
        <w:rPr>
          <w:rFonts w:ascii="Arial" w:hAnsi="Arial" w:cs="Arial"/>
          <w:color w:val="222222"/>
        </w:rPr>
        <w:t>Therefore,</w:t>
      </w:r>
      <w:r w:rsidRPr="00C52B0A">
        <w:rPr>
          <w:rFonts w:ascii="Arial" w:hAnsi="Arial" w:cs="Arial"/>
          <w:color w:val="222222"/>
        </w:rPr>
        <w:t xml:space="preserve"> this review will identify the key issues that the writer needs to establish to have a better understanding of how to work with young people.</w:t>
      </w:r>
    </w:p>
    <w:p w14:paraId="5FAF2E36" w14:textId="77777777" w:rsidR="00276EEC" w:rsidRPr="00C52B0A" w:rsidRDefault="00276EEC" w:rsidP="00C52B0A">
      <w:pPr>
        <w:pStyle w:val="NormalWeb"/>
        <w:shd w:val="clear" w:color="auto" w:fill="FFFFFF"/>
        <w:spacing w:before="120" w:beforeAutospacing="0" w:after="0" w:afterAutospacing="0" w:line="360" w:lineRule="auto"/>
        <w:jc w:val="both"/>
        <w:rPr>
          <w:rFonts w:ascii="Arial" w:hAnsi="Arial" w:cs="Arial"/>
          <w:color w:val="222222"/>
        </w:rPr>
      </w:pPr>
      <w:r w:rsidRPr="00C52B0A">
        <w:rPr>
          <w:rFonts w:ascii="Arial" w:hAnsi="Arial" w:cs="Arial"/>
          <w:color w:val="222222"/>
        </w:rPr>
        <w:t>This paper will determine the underlying issues relating to cyber bullying and identify the positives and negatives within the article.</w:t>
      </w:r>
    </w:p>
    <w:p w14:paraId="5E8CB1F2" w14:textId="5E5DF5B2" w:rsidR="00276EEC" w:rsidRPr="00C52B0A" w:rsidRDefault="00276EEC" w:rsidP="00C52B0A">
      <w:pPr>
        <w:pStyle w:val="NormalWeb"/>
        <w:shd w:val="clear" w:color="auto" w:fill="FFFFFF"/>
        <w:spacing w:before="120" w:beforeAutospacing="0" w:after="0" w:afterAutospacing="0" w:line="360" w:lineRule="auto"/>
        <w:jc w:val="both"/>
        <w:rPr>
          <w:rFonts w:ascii="Arial" w:hAnsi="Arial" w:cs="Arial"/>
          <w:color w:val="222222"/>
        </w:rPr>
      </w:pPr>
      <w:r w:rsidRPr="00C52B0A">
        <w:rPr>
          <w:rFonts w:ascii="Arial" w:hAnsi="Arial" w:cs="Arial"/>
          <w:color w:val="222222"/>
        </w:rPr>
        <w:t>Furthermore,</w:t>
      </w:r>
      <w:r w:rsidRPr="00C52B0A">
        <w:rPr>
          <w:rFonts w:ascii="Arial" w:hAnsi="Arial" w:cs="Arial"/>
          <w:color w:val="222222"/>
        </w:rPr>
        <w:t xml:space="preserve"> this paper will indicate recommendations on how to elaborate on the </w:t>
      </w:r>
      <w:r w:rsidR="00B37761" w:rsidRPr="00C52B0A">
        <w:rPr>
          <w:rFonts w:ascii="Arial" w:hAnsi="Arial" w:cs="Arial"/>
          <w:color w:val="222222"/>
        </w:rPr>
        <w:t>ideas,</w:t>
      </w:r>
      <w:r w:rsidRPr="00C52B0A">
        <w:rPr>
          <w:rFonts w:ascii="Arial" w:hAnsi="Arial" w:cs="Arial"/>
          <w:color w:val="222222"/>
        </w:rPr>
        <w:t xml:space="preserve"> research and arguments that </w:t>
      </w:r>
      <w:r w:rsidR="00C52B0A" w:rsidRPr="00C52B0A">
        <w:rPr>
          <w:rFonts w:ascii="Arial" w:hAnsi="Arial" w:cs="Arial"/>
          <w:color w:val="222222"/>
        </w:rPr>
        <w:t>have already been</w:t>
      </w:r>
      <w:r w:rsidRPr="00C52B0A">
        <w:rPr>
          <w:rFonts w:ascii="Arial" w:hAnsi="Arial" w:cs="Arial"/>
          <w:color w:val="222222"/>
        </w:rPr>
        <w:t xml:space="preserve"> conducted.  </w:t>
      </w:r>
    </w:p>
    <w:p w14:paraId="56937312" w14:textId="6EA18874" w:rsidR="00276EEC" w:rsidRDefault="00C52B0A" w:rsidP="00C52B0A">
      <w:pPr>
        <w:pStyle w:val="NormalWeb"/>
        <w:shd w:val="clear" w:color="auto" w:fill="FFFFFF"/>
        <w:spacing w:before="120" w:beforeAutospacing="0" w:after="0" w:afterAutospacing="0" w:line="360" w:lineRule="auto"/>
        <w:jc w:val="both"/>
        <w:rPr>
          <w:rFonts w:ascii="Arial" w:hAnsi="Arial" w:cs="Arial"/>
          <w:color w:val="222222"/>
        </w:rPr>
      </w:pPr>
      <w:r w:rsidRPr="00C52B0A">
        <w:rPr>
          <w:rFonts w:ascii="Arial" w:hAnsi="Arial" w:cs="Arial"/>
          <w:color w:val="222222"/>
        </w:rPr>
        <w:t>Also,</w:t>
      </w:r>
      <w:r w:rsidR="00276EEC" w:rsidRPr="00C52B0A">
        <w:rPr>
          <w:rFonts w:ascii="Arial" w:hAnsi="Arial" w:cs="Arial"/>
          <w:color w:val="222222"/>
        </w:rPr>
        <w:t xml:space="preserve"> to finalise and evaluate the information that has been shared within the journal </w:t>
      </w:r>
      <w:r w:rsidR="00276EEC" w:rsidRPr="00C52B0A">
        <w:rPr>
          <w:rFonts w:ascii="Arial" w:hAnsi="Arial" w:cs="Arial"/>
          <w:color w:val="222222"/>
        </w:rPr>
        <w:t>article, the</w:t>
      </w:r>
      <w:r w:rsidR="00276EEC" w:rsidRPr="00C52B0A">
        <w:rPr>
          <w:rFonts w:ascii="Arial" w:hAnsi="Arial" w:cs="Arial"/>
          <w:color w:val="222222"/>
        </w:rPr>
        <w:t xml:space="preserve"> writer will discuss the established </w:t>
      </w:r>
      <w:r w:rsidR="007176EC">
        <w:rPr>
          <w:rFonts w:ascii="Arial" w:hAnsi="Arial" w:cs="Arial"/>
          <w:color w:val="222222"/>
        </w:rPr>
        <w:t xml:space="preserve">and </w:t>
      </w:r>
      <w:r w:rsidR="00276EEC" w:rsidRPr="00C52B0A">
        <w:rPr>
          <w:rFonts w:ascii="Arial" w:hAnsi="Arial" w:cs="Arial"/>
          <w:color w:val="222222"/>
        </w:rPr>
        <w:t>eminent feature</w:t>
      </w:r>
      <w:r w:rsidR="007176EC">
        <w:rPr>
          <w:rFonts w:ascii="Arial" w:hAnsi="Arial" w:cs="Arial"/>
          <w:color w:val="222222"/>
        </w:rPr>
        <w:t>s.</w:t>
      </w:r>
    </w:p>
    <w:p w14:paraId="4693E30D" w14:textId="0002956C" w:rsidR="00276EEC" w:rsidRDefault="00276EEC" w:rsidP="00C52B0A">
      <w:pPr>
        <w:pStyle w:val="NormalWeb"/>
        <w:shd w:val="clear" w:color="auto" w:fill="FFFFFF"/>
        <w:spacing w:before="120" w:beforeAutospacing="0" w:after="0" w:afterAutospacing="0" w:line="360" w:lineRule="auto"/>
        <w:jc w:val="both"/>
        <w:rPr>
          <w:rFonts w:ascii="Arial" w:hAnsi="Arial" w:cs="Arial"/>
        </w:rPr>
      </w:pPr>
      <w:r w:rsidRPr="00C52B0A">
        <w:rPr>
          <w:rFonts w:ascii="Arial" w:hAnsi="Arial" w:cs="Arial"/>
          <w:color w:val="222222"/>
        </w:rPr>
        <w:t xml:space="preserve">This review will begin by </w:t>
      </w:r>
      <w:r w:rsidR="00E97ACA">
        <w:rPr>
          <w:rFonts w:ascii="Arial" w:hAnsi="Arial" w:cs="Arial"/>
          <w:color w:val="222222"/>
        </w:rPr>
        <w:t xml:space="preserve">critically responding to the article ‘Students’ </w:t>
      </w:r>
      <w:proofErr w:type="spellStart"/>
      <w:r w:rsidR="003D5FFC">
        <w:rPr>
          <w:rFonts w:ascii="Arial" w:hAnsi="Arial" w:cs="Arial"/>
          <w:color w:val="222222"/>
        </w:rPr>
        <w:t>percepectives</w:t>
      </w:r>
      <w:proofErr w:type="spellEnd"/>
      <w:r w:rsidR="003D5FFC">
        <w:rPr>
          <w:rFonts w:ascii="Arial" w:hAnsi="Arial" w:cs="Arial"/>
          <w:color w:val="222222"/>
        </w:rPr>
        <w:t xml:space="preserve"> </w:t>
      </w:r>
      <w:r w:rsidR="00E97ACA">
        <w:rPr>
          <w:rFonts w:ascii="Arial" w:hAnsi="Arial" w:cs="Arial"/>
          <w:color w:val="222222"/>
        </w:rPr>
        <w:t xml:space="preserve">of cyber bullying’ written </w:t>
      </w:r>
      <w:r w:rsidR="00E97ACA" w:rsidRPr="00E94E92">
        <w:rPr>
          <w:rFonts w:ascii="Arial" w:hAnsi="Arial" w:cs="Arial"/>
          <w:color w:val="222222"/>
        </w:rPr>
        <w:t xml:space="preserve">by </w:t>
      </w:r>
      <w:r w:rsidR="004C63D2" w:rsidRPr="00E94E92">
        <w:rPr>
          <w:rFonts w:ascii="Arial" w:hAnsi="Arial" w:cs="Arial"/>
        </w:rPr>
        <w:t xml:space="preserve">Patricia W. </w:t>
      </w:r>
      <w:proofErr w:type="spellStart"/>
      <w:r w:rsidR="004C63D2" w:rsidRPr="00E94E92">
        <w:rPr>
          <w:rFonts w:ascii="Arial" w:hAnsi="Arial" w:cs="Arial"/>
        </w:rPr>
        <w:t>Agatston</w:t>
      </w:r>
      <w:proofErr w:type="spellEnd"/>
      <w:r w:rsidR="004C63D2" w:rsidRPr="00E94E92">
        <w:rPr>
          <w:rFonts w:ascii="Arial" w:hAnsi="Arial" w:cs="Arial"/>
        </w:rPr>
        <w:t xml:space="preserve">, </w:t>
      </w:r>
      <w:proofErr w:type="spellStart"/>
      <w:r w:rsidR="004C63D2" w:rsidRPr="00E94E92">
        <w:rPr>
          <w:rFonts w:ascii="Arial" w:hAnsi="Arial" w:cs="Arial"/>
        </w:rPr>
        <w:t>Ph.</w:t>
      </w:r>
      <w:proofErr w:type="gramStart"/>
      <w:r w:rsidR="004C63D2" w:rsidRPr="00E94E92">
        <w:rPr>
          <w:rFonts w:ascii="Arial" w:hAnsi="Arial" w:cs="Arial"/>
        </w:rPr>
        <w:t>D.a</w:t>
      </w:r>
      <w:proofErr w:type="spellEnd"/>
      <w:proofErr w:type="gramEnd"/>
      <w:r w:rsidR="004C63D2" w:rsidRPr="00E94E92">
        <w:rPr>
          <w:rFonts w:ascii="Arial" w:hAnsi="Arial" w:cs="Arial"/>
        </w:rPr>
        <w:t xml:space="preserve">,*, Robin Kowalski, </w:t>
      </w:r>
      <w:proofErr w:type="spellStart"/>
      <w:r w:rsidR="004C63D2" w:rsidRPr="00E94E92">
        <w:rPr>
          <w:rFonts w:ascii="Arial" w:hAnsi="Arial" w:cs="Arial"/>
        </w:rPr>
        <w:t>Ph.D.b</w:t>
      </w:r>
      <w:proofErr w:type="spellEnd"/>
      <w:r w:rsidR="004C63D2" w:rsidRPr="00E94E92">
        <w:rPr>
          <w:rFonts w:ascii="Arial" w:hAnsi="Arial" w:cs="Arial"/>
        </w:rPr>
        <w:t xml:space="preserve"> , and Susan Limber, </w:t>
      </w:r>
      <w:proofErr w:type="spellStart"/>
      <w:r w:rsidR="004C63D2" w:rsidRPr="00E94E92">
        <w:rPr>
          <w:rFonts w:ascii="Arial" w:hAnsi="Arial" w:cs="Arial"/>
        </w:rPr>
        <w:t>Ph.D.c</w:t>
      </w:r>
      <w:proofErr w:type="spellEnd"/>
      <w:r w:rsidR="00E94E92">
        <w:rPr>
          <w:rFonts w:ascii="Arial" w:hAnsi="Arial" w:cs="Arial"/>
        </w:rPr>
        <w:t>.</w:t>
      </w:r>
    </w:p>
    <w:p w14:paraId="0638C8E8" w14:textId="2750F792" w:rsidR="00E94E92" w:rsidRPr="00E94E92" w:rsidRDefault="00E94E92" w:rsidP="00C52B0A">
      <w:pPr>
        <w:pStyle w:val="NormalWeb"/>
        <w:shd w:val="clear" w:color="auto" w:fill="FFFFFF"/>
        <w:spacing w:before="120" w:beforeAutospacing="0" w:after="0" w:afterAutospacing="0" w:line="360" w:lineRule="auto"/>
        <w:jc w:val="both"/>
        <w:rPr>
          <w:rFonts w:ascii="Arial" w:hAnsi="Arial" w:cs="Arial"/>
          <w:color w:val="222222"/>
        </w:rPr>
      </w:pPr>
      <w:r>
        <w:rPr>
          <w:rFonts w:ascii="Arial" w:hAnsi="Arial" w:cs="Arial"/>
        </w:rPr>
        <w:t>The article explains th</w:t>
      </w:r>
      <w:r w:rsidR="00FC3C1C">
        <w:rPr>
          <w:rFonts w:ascii="Arial" w:hAnsi="Arial" w:cs="Arial"/>
        </w:rPr>
        <w:t xml:space="preserve">e impact that cyber bulling has on students and discusses whether implementing </w:t>
      </w:r>
      <w:r w:rsidR="00581B27">
        <w:rPr>
          <w:rFonts w:ascii="Arial" w:hAnsi="Arial" w:cs="Arial"/>
        </w:rPr>
        <w:t xml:space="preserve">a </w:t>
      </w:r>
      <w:r w:rsidR="004936E2">
        <w:rPr>
          <w:rFonts w:ascii="Arial" w:hAnsi="Arial" w:cs="Arial"/>
        </w:rPr>
        <w:t>prevention</w:t>
      </w:r>
      <w:r w:rsidR="007B6CAA">
        <w:rPr>
          <w:rFonts w:ascii="Arial" w:hAnsi="Arial" w:cs="Arial"/>
        </w:rPr>
        <w:t xml:space="preserve"> message </w:t>
      </w:r>
      <w:r w:rsidR="00A570F7">
        <w:rPr>
          <w:rFonts w:ascii="Arial" w:hAnsi="Arial" w:cs="Arial"/>
        </w:rPr>
        <w:t>to,</w:t>
      </w:r>
      <w:r w:rsidR="007B6CAA">
        <w:rPr>
          <w:rFonts w:ascii="Arial" w:hAnsi="Arial" w:cs="Arial"/>
        </w:rPr>
        <w:t xml:space="preserve"> young people, students and </w:t>
      </w:r>
      <w:r w:rsidR="004936E2">
        <w:rPr>
          <w:rFonts w:ascii="Arial" w:hAnsi="Arial" w:cs="Arial"/>
        </w:rPr>
        <w:t>educators</w:t>
      </w:r>
      <w:r w:rsidR="007B6CAA">
        <w:rPr>
          <w:rFonts w:ascii="Arial" w:hAnsi="Arial" w:cs="Arial"/>
        </w:rPr>
        <w:t xml:space="preserve"> </w:t>
      </w:r>
      <w:r w:rsidR="008666EA">
        <w:rPr>
          <w:rFonts w:ascii="Arial" w:hAnsi="Arial" w:cs="Arial"/>
        </w:rPr>
        <w:t xml:space="preserve">will </w:t>
      </w:r>
      <w:r w:rsidR="004936E2">
        <w:rPr>
          <w:rFonts w:ascii="Arial" w:hAnsi="Arial" w:cs="Arial"/>
        </w:rPr>
        <w:t xml:space="preserve">gain a better understanding on </w:t>
      </w:r>
      <w:r w:rsidR="00FD3E69">
        <w:rPr>
          <w:rFonts w:ascii="Arial" w:hAnsi="Arial" w:cs="Arial"/>
        </w:rPr>
        <w:t xml:space="preserve">how best to </w:t>
      </w:r>
      <w:r w:rsidR="00F20BC4">
        <w:rPr>
          <w:rFonts w:ascii="Arial" w:hAnsi="Arial" w:cs="Arial"/>
        </w:rPr>
        <w:t>respond to cyber bullying.</w:t>
      </w:r>
    </w:p>
    <w:p w14:paraId="46F0680D" w14:textId="12C58654" w:rsidR="00B37761" w:rsidRPr="00C52B0A" w:rsidRDefault="00276EEC" w:rsidP="00C52B0A">
      <w:pPr>
        <w:shd w:val="clear" w:color="auto" w:fill="FFFFFF"/>
        <w:spacing w:before="120" w:after="0" w:line="360" w:lineRule="auto"/>
        <w:jc w:val="both"/>
        <w:rPr>
          <w:rFonts w:ascii="Arial" w:eastAsia="Times New Roman" w:hAnsi="Arial" w:cs="Arial"/>
          <w:color w:val="000000"/>
          <w:sz w:val="24"/>
          <w:szCs w:val="24"/>
        </w:rPr>
      </w:pPr>
      <w:r w:rsidRPr="00C52B0A">
        <w:rPr>
          <w:rFonts w:ascii="Arial" w:eastAsia="Times New Roman" w:hAnsi="Arial" w:cs="Arial"/>
          <w:color w:val="000000"/>
          <w:sz w:val="24"/>
          <w:szCs w:val="24"/>
        </w:rPr>
        <w:t>There is n</w:t>
      </w:r>
      <w:r w:rsidR="005C0A61" w:rsidRPr="005C0A61">
        <w:rPr>
          <w:rFonts w:ascii="Arial" w:eastAsia="Times New Roman" w:hAnsi="Arial" w:cs="Arial"/>
          <w:color w:val="000000"/>
          <w:sz w:val="24"/>
          <w:szCs w:val="24"/>
        </w:rPr>
        <w:t xml:space="preserve">ot a broad enough spectrum of </w:t>
      </w:r>
      <w:r w:rsidR="005C0A61" w:rsidRPr="00C52B0A">
        <w:rPr>
          <w:rFonts w:ascii="Arial" w:eastAsia="Times New Roman" w:hAnsi="Arial" w:cs="Arial"/>
          <w:color w:val="000000"/>
          <w:sz w:val="24"/>
          <w:szCs w:val="24"/>
        </w:rPr>
        <w:t>socio-economic</w:t>
      </w:r>
      <w:r w:rsidR="005C0A61" w:rsidRPr="005C0A61">
        <w:rPr>
          <w:rFonts w:ascii="Arial" w:eastAsia="Times New Roman" w:hAnsi="Arial" w:cs="Arial"/>
          <w:color w:val="000000"/>
          <w:sz w:val="24"/>
          <w:szCs w:val="24"/>
        </w:rPr>
        <w:t xml:space="preserve"> backgrounds</w:t>
      </w:r>
      <w:r w:rsidR="00B37761" w:rsidRPr="00C52B0A">
        <w:rPr>
          <w:rFonts w:ascii="Arial" w:eastAsia="Times New Roman" w:hAnsi="Arial" w:cs="Arial"/>
          <w:color w:val="000000"/>
          <w:sz w:val="24"/>
          <w:szCs w:val="24"/>
        </w:rPr>
        <w:t xml:space="preserve"> and it’s</w:t>
      </w:r>
      <w:r w:rsidR="005C0A61" w:rsidRPr="005C0A61">
        <w:rPr>
          <w:rFonts w:ascii="Arial" w:eastAsia="Times New Roman" w:hAnsi="Arial" w:cs="Arial"/>
          <w:color w:val="000000"/>
          <w:sz w:val="24"/>
          <w:szCs w:val="24"/>
        </w:rPr>
        <w:t xml:space="preserve"> an American based </w:t>
      </w:r>
      <w:r w:rsidR="00B37761" w:rsidRPr="00C52B0A">
        <w:rPr>
          <w:rFonts w:ascii="Arial" w:eastAsia="Times New Roman" w:hAnsi="Arial" w:cs="Arial"/>
          <w:color w:val="000000"/>
          <w:sz w:val="24"/>
          <w:szCs w:val="24"/>
        </w:rPr>
        <w:t>Journal,</w:t>
      </w:r>
      <w:r w:rsidR="005C0A61" w:rsidRPr="005C0A61">
        <w:rPr>
          <w:rFonts w:ascii="Arial" w:eastAsia="Times New Roman" w:hAnsi="Arial" w:cs="Arial"/>
          <w:color w:val="000000"/>
          <w:sz w:val="24"/>
          <w:szCs w:val="24"/>
        </w:rPr>
        <w:t xml:space="preserve"> so race and cultural divide </w:t>
      </w:r>
      <w:r w:rsidR="00B37761" w:rsidRPr="00C52B0A">
        <w:rPr>
          <w:rFonts w:ascii="Arial" w:eastAsia="Times New Roman" w:hAnsi="Arial" w:cs="Arial"/>
          <w:color w:val="000000"/>
          <w:sz w:val="24"/>
          <w:szCs w:val="24"/>
        </w:rPr>
        <w:t xml:space="preserve">is </w:t>
      </w:r>
      <w:r w:rsidR="005C0A61" w:rsidRPr="005C0A61">
        <w:rPr>
          <w:rFonts w:ascii="Arial" w:eastAsia="Times New Roman" w:hAnsi="Arial" w:cs="Arial"/>
          <w:color w:val="000000"/>
          <w:sz w:val="24"/>
          <w:szCs w:val="24"/>
        </w:rPr>
        <w:t>not incorporated</w:t>
      </w:r>
      <w:r w:rsidR="00B37761" w:rsidRPr="00C52B0A">
        <w:rPr>
          <w:rFonts w:ascii="Arial" w:eastAsia="Times New Roman" w:hAnsi="Arial" w:cs="Arial"/>
          <w:color w:val="000000"/>
          <w:sz w:val="24"/>
          <w:szCs w:val="24"/>
        </w:rPr>
        <w:t>.</w:t>
      </w:r>
      <w:r w:rsidR="00C679D2">
        <w:rPr>
          <w:rFonts w:ascii="Arial" w:eastAsia="Times New Roman" w:hAnsi="Arial" w:cs="Arial"/>
          <w:color w:val="000000"/>
          <w:sz w:val="24"/>
          <w:szCs w:val="24"/>
        </w:rPr>
        <w:t xml:space="preserve"> </w:t>
      </w:r>
      <w:r w:rsidR="00B37761" w:rsidRPr="00C52B0A">
        <w:rPr>
          <w:rFonts w:ascii="Arial" w:eastAsia="Times New Roman" w:hAnsi="Arial" w:cs="Arial"/>
          <w:color w:val="000000"/>
          <w:sz w:val="24"/>
          <w:szCs w:val="24"/>
        </w:rPr>
        <w:t>You could question h</w:t>
      </w:r>
      <w:r w:rsidR="005C0A61" w:rsidRPr="005C0A61">
        <w:rPr>
          <w:rFonts w:ascii="Arial" w:eastAsia="Times New Roman" w:hAnsi="Arial" w:cs="Arial"/>
          <w:color w:val="000000"/>
          <w:sz w:val="24"/>
          <w:szCs w:val="24"/>
        </w:rPr>
        <w:t xml:space="preserve">ow </w:t>
      </w:r>
      <w:r w:rsidR="00820251" w:rsidRPr="005C0A61">
        <w:rPr>
          <w:rFonts w:ascii="Arial" w:eastAsia="Times New Roman" w:hAnsi="Arial" w:cs="Arial"/>
          <w:color w:val="000000"/>
          <w:sz w:val="24"/>
          <w:szCs w:val="24"/>
        </w:rPr>
        <w:t>the questionnaire/study was</w:t>
      </w:r>
      <w:r w:rsidR="005C0A61" w:rsidRPr="005C0A61">
        <w:rPr>
          <w:rFonts w:ascii="Arial" w:eastAsia="Times New Roman" w:hAnsi="Arial" w:cs="Arial"/>
          <w:color w:val="000000"/>
          <w:sz w:val="24"/>
          <w:szCs w:val="24"/>
        </w:rPr>
        <w:t xml:space="preserve"> undertaken</w:t>
      </w:r>
      <w:r w:rsidR="00C679D2">
        <w:rPr>
          <w:rFonts w:ascii="Arial" w:eastAsia="Times New Roman" w:hAnsi="Arial" w:cs="Arial"/>
          <w:color w:val="000000"/>
          <w:sz w:val="24"/>
          <w:szCs w:val="24"/>
        </w:rPr>
        <w:t>.</w:t>
      </w:r>
      <w:r w:rsidR="00FC2B0F">
        <w:rPr>
          <w:rFonts w:ascii="Arial" w:eastAsia="Times New Roman" w:hAnsi="Arial" w:cs="Arial"/>
          <w:color w:val="000000"/>
          <w:sz w:val="24"/>
          <w:szCs w:val="24"/>
        </w:rPr>
        <w:t xml:space="preserve"> </w:t>
      </w:r>
    </w:p>
    <w:p w14:paraId="0F0E006E" w14:textId="1F43961E" w:rsidR="005C0A61" w:rsidRPr="005C0A61" w:rsidRDefault="005C0A61" w:rsidP="00C52B0A">
      <w:pPr>
        <w:shd w:val="clear" w:color="auto" w:fill="FFFFFF"/>
        <w:spacing w:before="120" w:after="0" w:line="360" w:lineRule="auto"/>
        <w:jc w:val="both"/>
        <w:rPr>
          <w:rFonts w:ascii="Arial" w:eastAsia="Times New Roman" w:hAnsi="Arial" w:cs="Arial"/>
          <w:color w:val="000000"/>
          <w:sz w:val="24"/>
          <w:szCs w:val="24"/>
        </w:rPr>
      </w:pPr>
      <w:r w:rsidRPr="005C0A61">
        <w:rPr>
          <w:rFonts w:ascii="Arial" w:eastAsia="Times New Roman" w:hAnsi="Arial" w:cs="Arial"/>
          <w:color w:val="000000"/>
          <w:sz w:val="24"/>
          <w:szCs w:val="24"/>
        </w:rPr>
        <w:t xml:space="preserve">The female trend to </w:t>
      </w:r>
      <w:r w:rsidR="00B37761" w:rsidRPr="00C52B0A">
        <w:rPr>
          <w:rFonts w:ascii="Arial" w:eastAsia="Times New Roman" w:hAnsi="Arial" w:cs="Arial"/>
          <w:color w:val="000000"/>
          <w:sz w:val="24"/>
          <w:szCs w:val="24"/>
        </w:rPr>
        <w:t xml:space="preserve">be open </w:t>
      </w:r>
      <w:r w:rsidRPr="005C0A61">
        <w:rPr>
          <w:rFonts w:ascii="Arial" w:eastAsia="Times New Roman" w:hAnsi="Arial" w:cs="Arial"/>
          <w:color w:val="000000"/>
          <w:sz w:val="24"/>
          <w:szCs w:val="24"/>
        </w:rPr>
        <w:t>against</w:t>
      </w:r>
      <w:r w:rsidR="00B37761" w:rsidRPr="00C52B0A">
        <w:rPr>
          <w:rFonts w:ascii="Arial" w:eastAsia="Times New Roman" w:hAnsi="Arial" w:cs="Arial"/>
          <w:color w:val="000000"/>
          <w:sz w:val="24"/>
          <w:szCs w:val="24"/>
        </w:rPr>
        <w:t xml:space="preserve"> cyber bullying and</w:t>
      </w:r>
      <w:r w:rsidRPr="005C0A61">
        <w:rPr>
          <w:rFonts w:ascii="Arial" w:eastAsia="Times New Roman" w:hAnsi="Arial" w:cs="Arial"/>
          <w:color w:val="000000"/>
          <w:sz w:val="24"/>
          <w:szCs w:val="24"/>
        </w:rPr>
        <w:t xml:space="preserve"> the male inability to disclose</w:t>
      </w:r>
      <w:r w:rsidR="00B37761" w:rsidRPr="00C52B0A">
        <w:rPr>
          <w:rFonts w:ascii="Arial" w:eastAsia="Times New Roman" w:hAnsi="Arial" w:cs="Arial"/>
          <w:color w:val="000000"/>
          <w:sz w:val="24"/>
          <w:szCs w:val="24"/>
        </w:rPr>
        <w:t xml:space="preserve">, </w:t>
      </w:r>
      <w:r w:rsidRPr="005C0A61">
        <w:rPr>
          <w:rFonts w:ascii="Arial" w:eastAsia="Times New Roman" w:hAnsi="Arial" w:cs="Arial"/>
          <w:color w:val="000000"/>
          <w:sz w:val="24"/>
          <w:szCs w:val="24"/>
        </w:rPr>
        <w:t>shows a sign</w:t>
      </w:r>
      <w:r w:rsidR="00B37761" w:rsidRPr="00C52B0A">
        <w:rPr>
          <w:rFonts w:ascii="Arial" w:eastAsia="Times New Roman" w:hAnsi="Arial" w:cs="Arial"/>
          <w:color w:val="000000"/>
          <w:sz w:val="24"/>
          <w:szCs w:val="24"/>
        </w:rPr>
        <w:t xml:space="preserve"> that</w:t>
      </w:r>
      <w:r w:rsidRPr="005C0A61">
        <w:rPr>
          <w:rFonts w:ascii="Arial" w:eastAsia="Times New Roman" w:hAnsi="Arial" w:cs="Arial"/>
          <w:color w:val="000000"/>
          <w:sz w:val="24"/>
          <w:szCs w:val="24"/>
        </w:rPr>
        <w:t xml:space="preserve"> the data may not be accurate</w:t>
      </w:r>
      <w:r w:rsidR="00B37761" w:rsidRPr="00C52B0A">
        <w:rPr>
          <w:rFonts w:ascii="Arial" w:eastAsia="Times New Roman" w:hAnsi="Arial" w:cs="Arial"/>
          <w:color w:val="000000"/>
          <w:sz w:val="24"/>
          <w:szCs w:val="24"/>
        </w:rPr>
        <w:t>;</w:t>
      </w:r>
      <w:r w:rsidRPr="005C0A61">
        <w:rPr>
          <w:rFonts w:ascii="Arial" w:eastAsia="Times New Roman" w:hAnsi="Arial" w:cs="Arial"/>
          <w:color w:val="000000"/>
          <w:sz w:val="24"/>
          <w:szCs w:val="24"/>
        </w:rPr>
        <w:t xml:space="preserve"> due to</w:t>
      </w:r>
      <w:r w:rsidR="00B37761" w:rsidRPr="00C52B0A">
        <w:rPr>
          <w:rFonts w:ascii="Arial" w:eastAsia="Times New Roman" w:hAnsi="Arial" w:cs="Arial"/>
          <w:color w:val="000000"/>
          <w:sz w:val="24"/>
          <w:szCs w:val="24"/>
        </w:rPr>
        <w:t xml:space="preserve"> the</w:t>
      </w:r>
      <w:r w:rsidRPr="005C0A61">
        <w:rPr>
          <w:rFonts w:ascii="Arial" w:eastAsia="Times New Roman" w:hAnsi="Arial" w:cs="Arial"/>
          <w:color w:val="000000"/>
          <w:sz w:val="24"/>
          <w:szCs w:val="24"/>
        </w:rPr>
        <w:t xml:space="preserve"> male inability </w:t>
      </w:r>
      <w:r w:rsidR="00B37761" w:rsidRPr="00C52B0A">
        <w:rPr>
          <w:rFonts w:ascii="Arial" w:eastAsia="Times New Roman" w:hAnsi="Arial" w:cs="Arial"/>
          <w:color w:val="000000"/>
          <w:sz w:val="24"/>
          <w:szCs w:val="24"/>
        </w:rPr>
        <w:t>to disclose because of the</w:t>
      </w:r>
      <w:r w:rsidRPr="005C0A61">
        <w:rPr>
          <w:rFonts w:ascii="Arial" w:eastAsia="Times New Roman" w:hAnsi="Arial" w:cs="Arial"/>
          <w:color w:val="000000"/>
          <w:sz w:val="24"/>
          <w:szCs w:val="24"/>
        </w:rPr>
        <w:t xml:space="preserve"> social pressure to ‘man up’ and not divulge vulnerability</w:t>
      </w:r>
      <w:r w:rsidR="00820251">
        <w:rPr>
          <w:rFonts w:ascii="Arial" w:eastAsia="Times New Roman" w:hAnsi="Arial" w:cs="Arial"/>
          <w:color w:val="000000"/>
          <w:sz w:val="24"/>
          <w:szCs w:val="24"/>
        </w:rPr>
        <w:t>.</w:t>
      </w:r>
    </w:p>
    <w:p w14:paraId="27332553" w14:textId="2CBDEFCF" w:rsidR="005C0A61" w:rsidRPr="005C0A61" w:rsidRDefault="00B37761" w:rsidP="00C52B0A">
      <w:pPr>
        <w:shd w:val="clear" w:color="auto" w:fill="FFFFFF"/>
        <w:spacing w:before="120" w:after="0" w:line="360" w:lineRule="auto"/>
        <w:jc w:val="both"/>
        <w:rPr>
          <w:rFonts w:ascii="Arial" w:eastAsia="Times New Roman" w:hAnsi="Arial" w:cs="Arial"/>
          <w:color w:val="000000"/>
          <w:sz w:val="24"/>
          <w:szCs w:val="24"/>
        </w:rPr>
      </w:pPr>
      <w:r w:rsidRPr="00C52B0A">
        <w:rPr>
          <w:rFonts w:ascii="Arial" w:eastAsia="Times New Roman" w:hAnsi="Arial" w:cs="Arial"/>
          <w:color w:val="000000"/>
          <w:sz w:val="24"/>
          <w:szCs w:val="24"/>
        </w:rPr>
        <w:t>To add, s</w:t>
      </w:r>
      <w:r w:rsidR="005C0A61" w:rsidRPr="005C0A61">
        <w:rPr>
          <w:rFonts w:ascii="Arial" w:eastAsia="Times New Roman" w:hAnsi="Arial" w:cs="Arial"/>
          <w:color w:val="000000"/>
          <w:sz w:val="24"/>
          <w:szCs w:val="24"/>
        </w:rPr>
        <w:t>tudents admitting to having phones on despite the policy not to</w:t>
      </w:r>
      <w:r w:rsidRPr="00C52B0A">
        <w:rPr>
          <w:rFonts w:ascii="Arial" w:eastAsia="Times New Roman" w:hAnsi="Arial" w:cs="Arial"/>
          <w:color w:val="000000"/>
          <w:sz w:val="24"/>
          <w:szCs w:val="24"/>
        </w:rPr>
        <w:t>,</w:t>
      </w:r>
      <w:r w:rsidR="005C0A61" w:rsidRPr="005C0A61">
        <w:rPr>
          <w:rFonts w:ascii="Arial" w:eastAsia="Times New Roman" w:hAnsi="Arial" w:cs="Arial"/>
          <w:color w:val="000000"/>
          <w:sz w:val="24"/>
          <w:szCs w:val="24"/>
        </w:rPr>
        <w:t xml:space="preserve"> indicates sincerity, so a likely open dialogue with the test subjects</w:t>
      </w:r>
      <w:r w:rsidRPr="00C52B0A">
        <w:rPr>
          <w:rFonts w:ascii="Arial" w:eastAsia="Times New Roman" w:hAnsi="Arial" w:cs="Arial"/>
          <w:color w:val="000000"/>
          <w:sz w:val="24"/>
          <w:szCs w:val="24"/>
        </w:rPr>
        <w:t>.</w:t>
      </w:r>
    </w:p>
    <w:p w14:paraId="3E5C8F98" w14:textId="77777777" w:rsidR="00B37761" w:rsidRPr="00C52B0A" w:rsidRDefault="00B37761" w:rsidP="00C52B0A">
      <w:pPr>
        <w:shd w:val="clear" w:color="auto" w:fill="FFFFFF"/>
        <w:spacing w:before="120" w:after="0" w:line="360" w:lineRule="auto"/>
        <w:jc w:val="both"/>
        <w:rPr>
          <w:rFonts w:ascii="Arial" w:eastAsia="Times New Roman" w:hAnsi="Arial" w:cs="Arial"/>
          <w:color w:val="000000"/>
          <w:sz w:val="24"/>
          <w:szCs w:val="24"/>
        </w:rPr>
      </w:pPr>
      <w:r w:rsidRPr="00C52B0A">
        <w:rPr>
          <w:rFonts w:ascii="Arial" w:eastAsia="Times New Roman" w:hAnsi="Arial" w:cs="Arial"/>
          <w:color w:val="000000"/>
          <w:sz w:val="24"/>
          <w:szCs w:val="24"/>
        </w:rPr>
        <w:lastRenderedPageBreak/>
        <w:t>The i</w:t>
      </w:r>
      <w:r w:rsidR="005C0A61" w:rsidRPr="005C0A61">
        <w:rPr>
          <w:rFonts w:ascii="Arial" w:eastAsia="Times New Roman" w:hAnsi="Arial" w:cs="Arial"/>
          <w:color w:val="000000"/>
          <w:sz w:val="24"/>
          <w:szCs w:val="24"/>
        </w:rPr>
        <w:t xml:space="preserve">nability to report is a likely separation of what’s a cyber issue against a school issue, but both are connected. </w:t>
      </w:r>
    </w:p>
    <w:p w14:paraId="5478A492" w14:textId="1DCB3A6C" w:rsidR="005C0A61" w:rsidRPr="005C0A61" w:rsidRDefault="005C0A61" w:rsidP="00C52B0A">
      <w:pPr>
        <w:shd w:val="clear" w:color="auto" w:fill="FFFFFF"/>
        <w:spacing w:before="120" w:after="0" w:line="360" w:lineRule="auto"/>
        <w:jc w:val="both"/>
        <w:rPr>
          <w:rFonts w:ascii="Arial" w:eastAsia="Times New Roman" w:hAnsi="Arial" w:cs="Arial"/>
          <w:color w:val="000000"/>
          <w:sz w:val="24"/>
          <w:szCs w:val="24"/>
        </w:rPr>
      </w:pPr>
      <w:r w:rsidRPr="005C0A61">
        <w:rPr>
          <w:rFonts w:ascii="Arial" w:eastAsia="Times New Roman" w:hAnsi="Arial" w:cs="Arial"/>
          <w:color w:val="000000"/>
          <w:sz w:val="24"/>
          <w:szCs w:val="24"/>
        </w:rPr>
        <w:t>The school district filter do</w:t>
      </w:r>
      <w:r w:rsidR="00B37761" w:rsidRPr="00C52B0A">
        <w:rPr>
          <w:rFonts w:ascii="Arial" w:eastAsia="Times New Roman" w:hAnsi="Arial" w:cs="Arial"/>
          <w:color w:val="000000"/>
          <w:sz w:val="24"/>
          <w:szCs w:val="24"/>
        </w:rPr>
        <w:t>es</w:t>
      </w:r>
      <w:r w:rsidRPr="005C0A61">
        <w:rPr>
          <w:rFonts w:ascii="Arial" w:eastAsia="Times New Roman" w:hAnsi="Arial" w:cs="Arial"/>
          <w:color w:val="000000"/>
          <w:sz w:val="24"/>
          <w:szCs w:val="24"/>
        </w:rPr>
        <w:t xml:space="preserve"> not work, they need a better system to alleviate the need for you</w:t>
      </w:r>
      <w:r w:rsidR="00B37761" w:rsidRPr="00C52B0A">
        <w:rPr>
          <w:rFonts w:ascii="Arial" w:eastAsia="Times New Roman" w:hAnsi="Arial" w:cs="Arial"/>
          <w:color w:val="000000"/>
          <w:sz w:val="24"/>
          <w:szCs w:val="24"/>
        </w:rPr>
        <w:t xml:space="preserve">ng people </w:t>
      </w:r>
      <w:r w:rsidRPr="005C0A61">
        <w:rPr>
          <w:rFonts w:ascii="Arial" w:eastAsia="Times New Roman" w:hAnsi="Arial" w:cs="Arial"/>
          <w:color w:val="000000"/>
          <w:sz w:val="24"/>
          <w:szCs w:val="24"/>
        </w:rPr>
        <w:t>to access media.</w:t>
      </w:r>
    </w:p>
    <w:p w14:paraId="60684610" w14:textId="5D334C7E" w:rsidR="005C0A61" w:rsidRPr="005C0A61" w:rsidRDefault="005C0A61" w:rsidP="00C52B0A">
      <w:pPr>
        <w:shd w:val="clear" w:color="auto" w:fill="FFFFFF"/>
        <w:spacing w:before="120" w:after="0" w:line="360" w:lineRule="auto"/>
        <w:jc w:val="both"/>
        <w:rPr>
          <w:rFonts w:ascii="Arial" w:eastAsia="Times New Roman" w:hAnsi="Arial" w:cs="Arial"/>
          <w:color w:val="000000"/>
          <w:sz w:val="24"/>
          <w:szCs w:val="24"/>
        </w:rPr>
      </w:pPr>
      <w:r w:rsidRPr="005C0A61">
        <w:rPr>
          <w:rFonts w:ascii="Arial" w:eastAsia="Times New Roman" w:hAnsi="Arial" w:cs="Arial"/>
          <w:color w:val="000000"/>
          <w:sz w:val="24"/>
          <w:szCs w:val="24"/>
        </w:rPr>
        <w:t>There is a point about nobody on my space or instant messaging not always showing available during the day:</w:t>
      </w:r>
      <w:r w:rsidR="00DA78AD">
        <w:rPr>
          <w:rFonts w:ascii="Arial" w:eastAsia="Times New Roman" w:hAnsi="Arial" w:cs="Arial"/>
          <w:color w:val="000000"/>
          <w:sz w:val="24"/>
          <w:szCs w:val="24"/>
        </w:rPr>
        <w:t xml:space="preserve"> </w:t>
      </w:r>
      <w:r w:rsidRPr="005C0A61">
        <w:rPr>
          <w:rFonts w:ascii="Arial" w:eastAsia="Times New Roman" w:hAnsi="Arial" w:cs="Arial"/>
          <w:color w:val="000000"/>
          <w:sz w:val="24"/>
          <w:szCs w:val="24"/>
        </w:rPr>
        <w:t>the test</w:t>
      </w:r>
      <w:r w:rsidR="00DA78AD">
        <w:rPr>
          <w:rFonts w:ascii="Arial" w:eastAsia="Times New Roman" w:hAnsi="Arial" w:cs="Arial"/>
          <w:color w:val="000000"/>
          <w:sz w:val="24"/>
          <w:szCs w:val="24"/>
        </w:rPr>
        <w:t xml:space="preserve"> is</w:t>
      </w:r>
      <w:r w:rsidRPr="005C0A61">
        <w:rPr>
          <w:rFonts w:ascii="Arial" w:eastAsia="Times New Roman" w:hAnsi="Arial" w:cs="Arial"/>
          <w:color w:val="000000"/>
          <w:sz w:val="24"/>
          <w:szCs w:val="24"/>
        </w:rPr>
        <w:t xml:space="preserve"> not looking at messenger, WhatsApp, bumble, </w:t>
      </w:r>
      <w:r w:rsidR="0073753E" w:rsidRPr="005C0A61">
        <w:rPr>
          <w:rFonts w:ascii="Arial" w:eastAsia="Times New Roman" w:hAnsi="Arial" w:cs="Arial"/>
          <w:color w:val="000000"/>
          <w:sz w:val="24"/>
          <w:szCs w:val="24"/>
        </w:rPr>
        <w:t>Instagram</w:t>
      </w:r>
      <w:r w:rsidRPr="005C0A61">
        <w:rPr>
          <w:rFonts w:ascii="Arial" w:eastAsia="Times New Roman" w:hAnsi="Arial" w:cs="Arial"/>
          <w:color w:val="000000"/>
          <w:sz w:val="24"/>
          <w:szCs w:val="24"/>
        </w:rPr>
        <w:t>, LinkedIn and other available sources</w:t>
      </w:r>
      <w:r w:rsidR="0073753E">
        <w:rPr>
          <w:rFonts w:ascii="Arial" w:eastAsia="Times New Roman" w:hAnsi="Arial" w:cs="Arial"/>
          <w:color w:val="000000"/>
          <w:sz w:val="24"/>
          <w:szCs w:val="24"/>
        </w:rPr>
        <w:t>, it’s n</w:t>
      </w:r>
      <w:r w:rsidRPr="005C0A61">
        <w:rPr>
          <w:rFonts w:ascii="Arial" w:eastAsia="Times New Roman" w:hAnsi="Arial" w:cs="Arial"/>
          <w:color w:val="000000"/>
          <w:sz w:val="24"/>
          <w:szCs w:val="24"/>
        </w:rPr>
        <w:t>ot detailed enough as a critique</w:t>
      </w:r>
      <w:r w:rsidR="0073753E">
        <w:rPr>
          <w:rFonts w:ascii="Arial" w:eastAsia="Times New Roman" w:hAnsi="Arial" w:cs="Arial"/>
          <w:color w:val="000000"/>
          <w:sz w:val="24"/>
          <w:szCs w:val="24"/>
        </w:rPr>
        <w:t>.</w:t>
      </w:r>
      <w:r w:rsidRPr="005C0A61">
        <w:rPr>
          <w:rFonts w:ascii="Arial" w:eastAsia="Times New Roman" w:hAnsi="Arial" w:cs="Arial"/>
          <w:color w:val="000000"/>
          <w:sz w:val="24"/>
          <w:szCs w:val="24"/>
        </w:rPr>
        <w:t> </w:t>
      </w:r>
    </w:p>
    <w:p w14:paraId="1B54AB1B" w14:textId="75469DDB" w:rsidR="005C0A61" w:rsidRPr="005C0A61" w:rsidRDefault="005C0A61" w:rsidP="00C52B0A">
      <w:pPr>
        <w:shd w:val="clear" w:color="auto" w:fill="FFFFFF"/>
        <w:spacing w:before="120" w:after="0" w:line="360" w:lineRule="auto"/>
        <w:jc w:val="both"/>
        <w:rPr>
          <w:rFonts w:ascii="Arial" w:eastAsia="Times New Roman" w:hAnsi="Arial" w:cs="Arial"/>
          <w:color w:val="000000"/>
          <w:sz w:val="24"/>
          <w:szCs w:val="24"/>
        </w:rPr>
      </w:pPr>
      <w:r w:rsidRPr="005C0A61">
        <w:rPr>
          <w:rFonts w:ascii="Arial" w:eastAsia="Times New Roman" w:hAnsi="Arial" w:cs="Arial"/>
          <w:color w:val="000000"/>
          <w:sz w:val="24"/>
          <w:szCs w:val="24"/>
        </w:rPr>
        <w:t xml:space="preserve">Figures and date of the test </w:t>
      </w:r>
      <w:r w:rsidR="006E6E8A" w:rsidRPr="005C0A61">
        <w:rPr>
          <w:rFonts w:ascii="Arial" w:eastAsia="Times New Roman" w:hAnsi="Arial" w:cs="Arial"/>
          <w:color w:val="000000"/>
          <w:sz w:val="24"/>
          <w:szCs w:val="24"/>
        </w:rPr>
        <w:t>subject’s</w:t>
      </w:r>
      <w:r w:rsidRPr="005C0A61">
        <w:rPr>
          <w:rFonts w:ascii="Arial" w:eastAsia="Times New Roman" w:hAnsi="Arial" w:cs="Arial"/>
          <w:color w:val="000000"/>
          <w:sz w:val="24"/>
          <w:szCs w:val="24"/>
        </w:rPr>
        <w:t xml:space="preserve"> responses are needed in more detail, especially when comparing the high school and middle school ability to overdrive the restrictions. Journal lacks specific data on its subjects throughout, numbers, socio economic factors on response and comparisons of the different schools needed to dissect which area seems worse on this point</w:t>
      </w:r>
      <w:r w:rsidR="00F84D44">
        <w:rPr>
          <w:rFonts w:ascii="Arial" w:eastAsia="Times New Roman" w:hAnsi="Arial" w:cs="Arial"/>
          <w:color w:val="000000"/>
          <w:sz w:val="24"/>
          <w:szCs w:val="24"/>
        </w:rPr>
        <w:t>.</w:t>
      </w:r>
    </w:p>
    <w:p w14:paraId="1A34F5BD" w14:textId="77777777" w:rsidR="005C0A61" w:rsidRPr="005C0A61" w:rsidRDefault="005C0A61" w:rsidP="00C52B0A">
      <w:pPr>
        <w:shd w:val="clear" w:color="auto" w:fill="FFFFFF"/>
        <w:spacing w:before="120" w:after="0" w:line="360" w:lineRule="auto"/>
        <w:jc w:val="both"/>
        <w:rPr>
          <w:rFonts w:ascii="Arial" w:eastAsia="Times New Roman" w:hAnsi="Arial" w:cs="Arial"/>
          <w:color w:val="000000"/>
          <w:sz w:val="24"/>
          <w:szCs w:val="24"/>
        </w:rPr>
      </w:pPr>
      <w:r w:rsidRPr="005C0A61">
        <w:rPr>
          <w:rFonts w:ascii="Arial" w:eastAsia="Times New Roman" w:hAnsi="Arial" w:cs="Arial"/>
          <w:color w:val="000000"/>
          <w:sz w:val="24"/>
          <w:szCs w:val="24"/>
        </w:rPr>
        <w:t>Blocking the sender and not retaliating needs more data capture to show how many did and how many didn’t</w:t>
      </w:r>
    </w:p>
    <w:p w14:paraId="7ADD7949" w14:textId="5C34A1B4" w:rsidR="00A87505" w:rsidRPr="005A1BCC" w:rsidRDefault="005C0A61" w:rsidP="005A1BCC">
      <w:pPr>
        <w:shd w:val="clear" w:color="auto" w:fill="FFFFFF"/>
        <w:spacing w:before="120" w:after="0" w:line="360" w:lineRule="auto"/>
        <w:jc w:val="both"/>
        <w:rPr>
          <w:rFonts w:ascii="Arial" w:eastAsia="Times New Roman" w:hAnsi="Arial" w:cs="Arial"/>
          <w:color w:val="000000"/>
          <w:sz w:val="24"/>
          <w:szCs w:val="24"/>
        </w:rPr>
      </w:pPr>
      <w:r w:rsidRPr="005C0A61">
        <w:rPr>
          <w:rFonts w:ascii="Arial" w:eastAsia="Times New Roman" w:hAnsi="Arial" w:cs="Arial"/>
          <w:color w:val="000000"/>
          <w:sz w:val="24"/>
          <w:szCs w:val="24"/>
        </w:rPr>
        <w:t>T</w:t>
      </w:r>
      <w:r w:rsidR="00781C56">
        <w:rPr>
          <w:rFonts w:ascii="Arial" w:eastAsia="Times New Roman" w:hAnsi="Arial" w:cs="Arial"/>
          <w:color w:val="000000"/>
          <w:sz w:val="24"/>
          <w:szCs w:val="24"/>
        </w:rPr>
        <w:t>o conclude t</w:t>
      </w:r>
      <w:r w:rsidRPr="005C0A61">
        <w:rPr>
          <w:rFonts w:ascii="Arial" w:eastAsia="Times New Roman" w:hAnsi="Arial" w:cs="Arial"/>
          <w:color w:val="000000"/>
          <w:sz w:val="24"/>
          <w:szCs w:val="24"/>
        </w:rPr>
        <w:t>he journal is vague and needs to add more science by data of findings to its research</w:t>
      </w:r>
      <w:r w:rsidR="00BA2C3A">
        <w:rPr>
          <w:rFonts w:ascii="Arial" w:eastAsia="Times New Roman" w:hAnsi="Arial" w:cs="Arial"/>
          <w:color w:val="000000"/>
          <w:sz w:val="24"/>
          <w:szCs w:val="24"/>
        </w:rPr>
        <w:t>.</w:t>
      </w:r>
    </w:p>
    <w:sectPr w:rsidR="00A87505" w:rsidRPr="005A1B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845FA2"/>
    <w:multiLevelType w:val="hybridMultilevel"/>
    <w:tmpl w:val="03E85B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F57309"/>
    <w:multiLevelType w:val="hybridMultilevel"/>
    <w:tmpl w:val="93E8C1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4CF"/>
    <w:rsid w:val="000A0DFF"/>
    <w:rsid w:val="000B2709"/>
    <w:rsid w:val="00146C6C"/>
    <w:rsid w:val="0014707B"/>
    <w:rsid w:val="00164974"/>
    <w:rsid w:val="00197B49"/>
    <w:rsid w:val="001A3BBA"/>
    <w:rsid w:val="00233FD6"/>
    <w:rsid w:val="002407EB"/>
    <w:rsid w:val="00272348"/>
    <w:rsid w:val="00276EEC"/>
    <w:rsid w:val="00277BD4"/>
    <w:rsid w:val="002B1349"/>
    <w:rsid w:val="002E1F57"/>
    <w:rsid w:val="003550CD"/>
    <w:rsid w:val="003C4F99"/>
    <w:rsid w:val="003D5FFC"/>
    <w:rsid w:val="00413AD6"/>
    <w:rsid w:val="00451DAA"/>
    <w:rsid w:val="004936E2"/>
    <w:rsid w:val="004C63D2"/>
    <w:rsid w:val="00550D5F"/>
    <w:rsid w:val="005511C0"/>
    <w:rsid w:val="00581B27"/>
    <w:rsid w:val="005A1BCC"/>
    <w:rsid w:val="005C0A61"/>
    <w:rsid w:val="00613A15"/>
    <w:rsid w:val="006A6EA3"/>
    <w:rsid w:val="006D04CF"/>
    <w:rsid w:val="006E6E8A"/>
    <w:rsid w:val="007176EC"/>
    <w:rsid w:val="0073753E"/>
    <w:rsid w:val="00781C56"/>
    <w:rsid w:val="007964FB"/>
    <w:rsid w:val="007B6CAA"/>
    <w:rsid w:val="00820251"/>
    <w:rsid w:val="00835042"/>
    <w:rsid w:val="008666EA"/>
    <w:rsid w:val="009914AF"/>
    <w:rsid w:val="00A570F7"/>
    <w:rsid w:val="00A87505"/>
    <w:rsid w:val="00AE785A"/>
    <w:rsid w:val="00AF105B"/>
    <w:rsid w:val="00B26BCF"/>
    <w:rsid w:val="00B37761"/>
    <w:rsid w:val="00B47361"/>
    <w:rsid w:val="00BA2C3A"/>
    <w:rsid w:val="00C52B0A"/>
    <w:rsid w:val="00C679D2"/>
    <w:rsid w:val="00DA78AD"/>
    <w:rsid w:val="00E2387D"/>
    <w:rsid w:val="00E65D5C"/>
    <w:rsid w:val="00E94E92"/>
    <w:rsid w:val="00E97ACA"/>
    <w:rsid w:val="00F20BC4"/>
    <w:rsid w:val="00F246B8"/>
    <w:rsid w:val="00F72618"/>
    <w:rsid w:val="00F84D44"/>
    <w:rsid w:val="00F964A2"/>
    <w:rsid w:val="00FC2B0F"/>
    <w:rsid w:val="00FC3C1C"/>
    <w:rsid w:val="00FD3E6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ECA07"/>
  <w15:chartTrackingRefBased/>
  <w15:docId w15:val="{26959D86-AAEC-4351-B303-CECB292E6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2348"/>
    <w:pPr>
      <w:ind w:left="720"/>
      <w:contextualSpacing/>
    </w:pPr>
  </w:style>
  <w:style w:type="paragraph" w:styleId="NormalWeb">
    <w:name w:val="Normal (Web)"/>
    <w:basedOn w:val="Normal"/>
    <w:uiPriority w:val="99"/>
    <w:semiHidden/>
    <w:unhideWhenUsed/>
    <w:rsid w:val="00276EE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9709586">
      <w:bodyDiv w:val="1"/>
      <w:marLeft w:val="0"/>
      <w:marRight w:val="0"/>
      <w:marTop w:val="0"/>
      <w:marBottom w:val="0"/>
      <w:divBdr>
        <w:top w:val="none" w:sz="0" w:space="0" w:color="auto"/>
        <w:left w:val="none" w:sz="0" w:space="0" w:color="auto"/>
        <w:bottom w:val="none" w:sz="0" w:space="0" w:color="auto"/>
        <w:right w:val="none" w:sz="0" w:space="0" w:color="auto"/>
      </w:divBdr>
      <w:divsChild>
        <w:div w:id="872617611">
          <w:marLeft w:val="0"/>
          <w:marRight w:val="0"/>
          <w:marTop w:val="0"/>
          <w:marBottom w:val="0"/>
          <w:divBdr>
            <w:top w:val="none" w:sz="0" w:space="0" w:color="auto"/>
            <w:left w:val="none" w:sz="0" w:space="0" w:color="auto"/>
            <w:bottom w:val="none" w:sz="0" w:space="0" w:color="auto"/>
            <w:right w:val="none" w:sz="0" w:space="0" w:color="auto"/>
          </w:divBdr>
          <w:divsChild>
            <w:div w:id="1773696785">
              <w:marLeft w:val="0"/>
              <w:marRight w:val="0"/>
              <w:marTop w:val="0"/>
              <w:marBottom w:val="0"/>
              <w:divBdr>
                <w:top w:val="none" w:sz="0" w:space="0" w:color="auto"/>
                <w:left w:val="none" w:sz="0" w:space="0" w:color="auto"/>
                <w:bottom w:val="none" w:sz="0" w:space="0" w:color="auto"/>
                <w:right w:val="none" w:sz="0" w:space="0" w:color="auto"/>
              </w:divBdr>
            </w:div>
            <w:div w:id="1867668376">
              <w:marLeft w:val="0"/>
              <w:marRight w:val="0"/>
              <w:marTop w:val="0"/>
              <w:marBottom w:val="0"/>
              <w:divBdr>
                <w:top w:val="none" w:sz="0" w:space="0" w:color="auto"/>
                <w:left w:val="none" w:sz="0" w:space="0" w:color="auto"/>
                <w:bottom w:val="none" w:sz="0" w:space="0" w:color="auto"/>
                <w:right w:val="none" w:sz="0" w:space="0" w:color="auto"/>
              </w:divBdr>
            </w:div>
            <w:div w:id="2040739058">
              <w:marLeft w:val="0"/>
              <w:marRight w:val="0"/>
              <w:marTop w:val="0"/>
              <w:marBottom w:val="0"/>
              <w:divBdr>
                <w:top w:val="none" w:sz="0" w:space="0" w:color="auto"/>
                <w:left w:val="none" w:sz="0" w:space="0" w:color="auto"/>
                <w:bottom w:val="none" w:sz="0" w:space="0" w:color="auto"/>
                <w:right w:val="none" w:sz="0" w:space="0" w:color="auto"/>
              </w:divBdr>
            </w:div>
            <w:div w:id="979190947">
              <w:marLeft w:val="0"/>
              <w:marRight w:val="0"/>
              <w:marTop w:val="0"/>
              <w:marBottom w:val="0"/>
              <w:divBdr>
                <w:top w:val="none" w:sz="0" w:space="0" w:color="auto"/>
                <w:left w:val="none" w:sz="0" w:space="0" w:color="auto"/>
                <w:bottom w:val="none" w:sz="0" w:space="0" w:color="auto"/>
                <w:right w:val="none" w:sz="0" w:space="0" w:color="auto"/>
              </w:divBdr>
            </w:div>
            <w:div w:id="987856155">
              <w:marLeft w:val="0"/>
              <w:marRight w:val="0"/>
              <w:marTop w:val="0"/>
              <w:marBottom w:val="0"/>
              <w:divBdr>
                <w:top w:val="none" w:sz="0" w:space="0" w:color="auto"/>
                <w:left w:val="none" w:sz="0" w:space="0" w:color="auto"/>
                <w:bottom w:val="none" w:sz="0" w:space="0" w:color="auto"/>
                <w:right w:val="none" w:sz="0" w:space="0" w:color="auto"/>
              </w:divBdr>
            </w:div>
            <w:div w:id="586034014">
              <w:marLeft w:val="0"/>
              <w:marRight w:val="0"/>
              <w:marTop w:val="0"/>
              <w:marBottom w:val="0"/>
              <w:divBdr>
                <w:top w:val="none" w:sz="0" w:space="0" w:color="auto"/>
                <w:left w:val="none" w:sz="0" w:space="0" w:color="auto"/>
                <w:bottom w:val="none" w:sz="0" w:space="0" w:color="auto"/>
                <w:right w:val="none" w:sz="0" w:space="0" w:color="auto"/>
              </w:divBdr>
            </w:div>
            <w:div w:id="1197889996">
              <w:marLeft w:val="0"/>
              <w:marRight w:val="0"/>
              <w:marTop w:val="0"/>
              <w:marBottom w:val="0"/>
              <w:divBdr>
                <w:top w:val="none" w:sz="0" w:space="0" w:color="auto"/>
                <w:left w:val="none" w:sz="0" w:space="0" w:color="auto"/>
                <w:bottom w:val="none" w:sz="0" w:space="0" w:color="auto"/>
                <w:right w:val="none" w:sz="0" w:space="0" w:color="auto"/>
              </w:divBdr>
            </w:div>
            <w:div w:id="348067422">
              <w:marLeft w:val="0"/>
              <w:marRight w:val="0"/>
              <w:marTop w:val="0"/>
              <w:marBottom w:val="0"/>
              <w:divBdr>
                <w:top w:val="none" w:sz="0" w:space="0" w:color="auto"/>
                <w:left w:val="none" w:sz="0" w:space="0" w:color="auto"/>
                <w:bottom w:val="none" w:sz="0" w:space="0" w:color="auto"/>
                <w:right w:val="none" w:sz="0" w:space="0" w:color="auto"/>
              </w:divBdr>
            </w:div>
          </w:divsChild>
        </w:div>
        <w:div w:id="1949700273">
          <w:marLeft w:val="0"/>
          <w:marRight w:val="0"/>
          <w:marTop w:val="0"/>
          <w:marBottom w:val="0"/>
          <w:divBdr>
            <w:top w:val="none" w:sz="0" w:space="0" w:color="auto"/>
            <w:left w:val="none" w:sz="0" w:space="0" w:color="auto"/>
            <w:bottom w:val="none" w:sz="0" w:space="0" w:color="auto"/>
            <w:right w:val="none" w:sz="0" w:space="0" w:color="auto"/>
          </w:divBdr>
        </w:div>
        <w:div w:id="1791823371">
          <w:marLeft w:val="0"/>
          <w:marRight w:val="0"/>
          <w:marTop w:val="0"/>
          <w:marBottom w:val="0"/>
          <w:divBdr>
            <w:top w:val="none" w:sz="0" w:space="0" w:color="auto"/>
            <w:left w:val="none" w:sz="0" w:space="0" w:color="auto"/>
            <w:bottom w:val="none" w:sz="0" w:space="0" w:color="auto"/>
            <w:right w:val="none" w:sz="0" w:space="0" w:color="auto"/>
          </w:divBdr>
        </w:div>
        <w:div w:id="1179923767">
          <w:marLeft w:val="0"/>
          <w:marRight w:val="0"/>
          <w:marTop w:val="0"/>
          <w:marBottom w:val="0"/>
          <w:divBdr>
            <w:top w:val="none" w:sz="0" w:space="0" w:color="auto"/>
            <w:left w:val="none" w:sz="0" w:space="0" w:color="auto"/>
            <w:bottom w:val="none" w:sz="0" w:space="0" w:color="auto"/>
            <w:right w:val="none" w:sz="0" w:space="0" w:color="auto"/>
          </w:divBdr>
        </w:div>
        <w:div w:id="693382388">
          <w:marLeft w:val="0"/>
          <w:marRight w:val="0"/>
          <w:marTop w:val="0"/>
          <w:marBottom w:val="0"/>
          <w:divBdr>
            <w:top w:val="none" w:sz="0" w:space="0" w:color="auto"/>
            <w:left w:val="none" w:sz="0" w:space="0" w:color="auto"/>
            <w:bottom w:val="none" w:sz="0" w:space="0" w:color="auto"/>
            <w:right w:val="none" w:sz="0" w:space="0" w:color="auto"/>
          </w:divBdr>
        </w:div>
        <w:div w:id="574515199">
          <w:marLeft w:val="0"/>
          <w:marRight w:val="0"/>
          <w:marTop w:val="0"/>
          <w:marBottom w:val="0"/>
          <w:divBdr>
            <w:top w:val="none" w:sz="0" w:space="0" w:color="auto"/>
            <w:left w:val="none" w:sz="0" w:space="0" w:color="auto"/>
            <w:bottom w:val="none" w:sz="0" w:space="0" w:color="auto"/>
            <w:right w:val="none" w:sz="0" w:space="0" w:color="auto"/>
          </w:divBdr>
        </w:div>
        <w:div w:id="1377074750">
          <w:marLeft w:val="0"/>
          <w:marRight w:val="0"/>
          <w:marTop w:val="0"/>
          <w:marBottom w:val="0"/>
          <w:divBdr>
            <w:top w:val="none" w:sz="0" w:space="0" w:color="auto"/>
            <w:left w:val="none" w:sz="0" w:space="0" w:color="auto"/>
            <w:bottom w:val="none" w:sz="0" w:space="0" w:color="auto"/>
            <w:right w:val="none" w:sz="0" w:space="0" w:color="auto"/>
          </w:divBdr>
        </w:div>
        <w:div w:id="1146749713">
          <w:marLeft w:val="0"/>
          <w:marRight w:val="0"/>
          <w:marTop w:val="0"/>
          <w:marBottom w:val="0"/>
          <w:divBdr>
            <w:top w:val="none" w:sz="0" w:space="0" w:color="auto"/>
            <w:left w:val="none" w:sz="0" w:space="0" w:color="auto"/>
            <w:bottom w:val="none" w:sz="0" w:space="0" w:color="auto"/>
            <w:right w:val="none" w:sz="0" w:space="0" w:color="auto"/>
          </w:divBdr>
        </w:div>
      </w:divsChild>
    </w:div>
    <w:div w:id="865824492">
      <w:bodyDiv w:val="1"/>
      <w:marLeft w:val="0"/>
      <w:marRight w:val="0"/>
      <w:marTop w:val="0"/>
      <w:marBottom w:val="0"/>
      <w:divBdr>
        <w:top w:val="none" w:sz="0" w:space="0" w:color="auto"/>
        <w:left w:val="none" w:sz="0" w:space="0" w:color="auto"/>
        <w:bottom w:val="none" w:sz="0" w:space="0" w:color="auto"/>
        <w:right w:val="none" w:sz="0" w:space="0" w:color="auto"/>
      </w:divBdr>
    </w:div>
    <w:div w:id="1617711327">
      <w:bodyDiv w:val="1"/>
      <w:marLeft w:val="0"/>
      <w:marRight w:val="0"/>
      <w:marTop w:val="0"/>
      <w:marBottom w:val="0"/>
      <w:divBdr>
        <w:top w:val="none" w:sz="0" w:space="0" w:color="auto"/>
        <w:left w:val="none" w:sz="0" w:space="0" w:color="auto"/>
        <w:bottom w:val="none" w:sz="0" w:space="0" w:color="auto"/>
        <w:right w:val="none" w:sz="0" w:space="0" w:color="auto"/>
      </w:divBdr>
      <w:divsChild>
        <w:div w:id="1809933848">
          <w:marLeft w:val="0"/>
          <w:marRight w:val="0"/>
          <w:marTop w:val="0"/>
          <w:marBottom w:val="0"/>
          <w:divBdr>
            <w:top w:val="none" w:sz="0" w:space="0" w:color="auto"/>
            <w:left w:val="none" w:sz="0" w:space="0" w:color="auto"/>
            <w:bottom w:val="none" w:sz="0" w:space="0" w:color="auto"/>
            <w:right w:val="none" w:sz="0" w:space="0" w:color="auto"/>
          </w:divBdr>
          <w:divsChild>
            <w:div w:id="215093934">
              <w:marLeft w:val="0"/>
              <w:marRight w:val="0"/>
              <w:marTop w:val="0"/>
              <w:marBottom w:val="0"/>
              <w:divBdr>
                <w:top w:val="none" w:sz="0" w:space="0" w:color="auto"/>
                <w:left w:val="none" w:sz="0" w:space="0" w:color="auto"/>
                <w:bottom w:val="none" w:sz="0" w:space="0" w:color="auto"/>
                <w:right w:val="none" w:sz="0" w:space="0" w:color="auto"/>
              </w:divBdr>
            </w:div>
            <w:div w:id="669867526">
              <w:marLeft w:val="0"/>
              <w:marRight w:val="0"/>
              <w:marTop w:val="0"/>
              <w:marBottom w:val="0"/>
              <w:divBdr>
                <w:top w:val="none" w:sz="0" w:space="0" w:color="auto"/>
                <w:left w:val="none" w:sz="0" w:space="0" w:color="auto"/>
                <w:bottom w:val="none" w:sz="0" w:space="0" w:color="auto"/>
                <w:right w:val="none" w:sz="0" w:space="0" w:color="auto"/>
              </w:divBdr>
            </w:div>
            <w:div w:id="1112548980">
              <w:marLeft w:val="0"/>
              <w:marRight w:val="0"/>
              <w:marTop w:val="0"/>
              <w:marBottom w:val="0"/>
              <w:divBdr>
                <w:top w:val="none" w:sz="0" w:space="0" w:color="auto"/>
                <w:left w:val="none" w:sz="0" w:space="0" w:color="auto"/>
                <w:bottom w:val="none" w:sz="0" w:space="0" w:color="auto"/>
                <w:right w:val="none" w:sz="0" w:space="0" w:color="auto"/>
              </w:divBdr>
            </w:div>
            <w:div w:id="1259678276">
              <w:marLeft w:val="0"/>
              <w:marRight w:val="0"/>
              <w:marTop w:val="0"/>
              <w:marBottom w:val="0"/>
              <w:divBdr>
                <w:top w:val="none" w:sz="0" w:space="0" w:color="auto"/>
                <w:left w:val="none" w:sz="0" w:space="0" w:color="auto"/>
                <w:bottom w:val="none" w:sz="0" w:space="0" w:color="auto"/>
                <w:right w:val="none" w:sz="0" w:space="0" w:color="auto"/>
              </w:divBdr>
            </w:div>
            <w:div w:id="1991904340">
              <w:marLeft w:val="0"/>
              <w:marRight w:val="0"/>
              <w:marTop w:val="0"/>
              <w:marBottom w:val="0"/>
              <w:divBdr>
                <w:top w:val="none" w:sz="0" w:space="0" w:color="auto"/>
                <w:left w:val="none" w:sz="0" w:space="0" w:color="auto"/>
                <w:bottom w:val="none" w:sz="0" w:space="0" w:color="auto"/>
                <w:right w:val="none" w:sz="0" w:space="0" w:color="auto"/>
              </w:divBdr>
            </w:div>
            <w:div w:id="1830557949">
              <w:marLeft w:val="0"/>
              <w:marRight w:val="0"/>
              <w:marTop w:val="0"/>
              <w:marBottom w:val="0"/>
              <w:divBdr>
                <w:top w:val="none" w:sz="0" w:space="0" w:color="auto"/>
                <w:left w:val="none" w:sz="0" w:space="0" w:color="auto"/>
                <w:bottom w:val="none" w:sz="0" w:space="0" w:color="auto"/>
                <w:right w:val="none" w:sz="0" w:space="0" w:color="auto"/>
              </w:divBdr>
            </w:div>
            <w:div w:id="619846297">
              <w:marLeft w:val="0"/>
              <w:marRight w:val="0"/>
              <w:marTop w:val="0"/>
              <w:marBottom w:val="0"/>
              <w:divBdr>
                <w:top w:val="none" w:sz="0" w:space="0" w:color="auto"/>
                <w:left w:val="none" w:sz="0" w:space="0" w:color="auto"/>
                <w:bottom w:val="none" w:sz="0" w:space="0" w:color="auto"/>
                <w:right w:val="none" w:sz="0" w:space="0" w:color="auto"/>
              </w:divBdr>
            </w:div>
            <w:div w:id="1895847668">
              <w:marLeft w:val="0"/>
              <w:marRight w:val="0"/>
              <w:marTop w:val="0"/>
              <w:marBottom w:val="0"/>
              <w:divBdr>
                <w:top w:val="none" w:sz="0" w:space="0" w:color="auto"/>
                <w:left w:val="none" w:sz="0" w:space="0" w:color="auto"/>
                <w:bottom w:val="none" w:sz="0" w:space="0" w:color="auto"/>
                <w:right w:val="none" w:sz="0" w:space="0" w:color="auto"/>
              </w:divBdr>
            </w:div>
          </w:divsChild>
        </w:div>
        <w:div w:id="1555309788">
          <w:marLeft w:val="0"/>
          <w:marRight w:val="0"/>
          <w:marTop w:val="0"/>
          <w:marBottom w:val="0"/>
          <w:divBdr>
            <w:top w:val="none" w:sz="0" w:space="0" w:color="auto"/>
            <w:left w:val="none" w:sz="0" w:space="0" w:color="auto"/>
            <w:bottom w:val="none" w:sz="0" w:space="0" w:color="auto"/>
            <w:right w:val="none" w:sz="0" w:space="0" w:color="auto"/>
          </w:divBdr>
        </w:div>
        <w:div w:id="484396639">
          <w:marLeft w:val="0"/>
          <w:marRight w:val="0"/>
          <w:marTop w:val="0"/>
          <w:marBottom w:val="0"/>
          <w:divBdr>
            <w:top w:val="none" w:sz="0" w:space="0" w:color="auto"/>
            <w:left w:val="none" w:sz="0" w:space="0" w:color="auto"/>
            <w:bottom w:val="none" w:sz="0" w:space="0" w:color="auto"/>
            <w:right w:val="none" w:sz="0" w:space="0" w:color="auto"/>
          </w:divBdr>
        </w:div>
        <w:div w:id="772826117">
          <w:marLeft w:val="0"/>
          <w:marRight w:val="0"/>
          <w:marTop w:val="0"/>
          <w:marBottom w:val="0"/>
          <w:divBdr>
            <w:top w:val="none" w:sz="0" w:space="0" w:color="auto"/>
            <w:left w:val="none" w:sz="0" w:space="0" w:color="auto"/>
            <w:bottom w:val="none" w:sz="0" w:space="0" w:color="auto"/>
            <w:right w:val="none" w:sz="0" w:space="0" w:color="auto"/>
          </w:divBdr>
        </w:div>
        <w:div w:id="1207058719">
          <w:marLeft w:val="0"/>
          <w:marRight w:val="0"/>
          <w:marTop w:val="0"/>
          <w:marBottom w:val="0"/>
          <w:divBdr>
            <w:top w:val="none" w:sz="0" w:space="0" w:color="auto"/>
            <w:left w:val="none" w:sz="0" w:space="0" w:color="auto"/>
            <w:bottom w:val="none" w:sz="0" w:space="0" w:color="auto"/>
            <w:right w:val="none" w:sz="0" w:space="0" w:color="auto"/>
          </w:divBdr>
        </w:div>
        <w:div w:id="1842892221">
          <w:marLeft w:val="0"/>
          <w:marRight w:val="0"/>
          <w:marTop w:val="0"/>
          <w:marBottom w:val="0"/>
          <w:divBdr>
            <w:top w:val="none" w:sz="0" w:space="0" w:color="auto"/>
            <w:left w:val="none" w:sz="0" w:space="0" w:color="auto"/>
            <w:bottom w:val="none" w:sz="0" w:space="0" w:color="auto"/>
            <w:right w:val="none" w:sz="0" w:space="0" w:color="auto"/>
          </w:divBdr>
        </w:div>
        <w:div w:id="1746535774">
          <w:marLeft w:val="0"/>
          <w:marRight w:val="0"/>
          <w:marTop w:val="0"/>
          <w:marBottom w:val="0"/>
          <w:divBdr>
            <w:top w:val="none" w:sz="0" w:space="0" w:color="auto"/>
            <w:left w:val="none" w:sz="0" w:space="0" w:color="auto"/>
            <w:bottom w:val="none" w:sz="0" w:space="0" w:color="auto"/>
            <w:right w:val="none" w:sz="0" w:space="0" w:color="auto"/>
          </w:divBdr>
        </w:div>
        <w:div w:id="18110480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E81759-B1C0-4E60-ACC5-1B93D1519A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B09A1F-D777-4842-B3AA-94B9BA850407}">
  <ds:schemaRefs>
    <ds:schemaRef ds:uri="http://schemas.microsoft.com/sharepoint/v3/contenttype/forms"/>
  </ds:schemaRefs>
</ds:datastoreItem>
</file>

<file path=customXml/itemProps3.xml><?xml version="1.0" encoding="utf-8"?>
<ds:datastoreItem xmlns:ds="http://schemas.openxmlformats.org/officeDocument/2006/customXml" ds:itemID="{5661B656-3088-4F83-8E3D-D902F29340F4}">
  <ds:schemaRefs>
    <ds:schemaRef ds:uri="http://schemas.microsoft.com/office/2006/documentManagement/types"/>
    <ds:schemaRef ds:uri="http://purl.org/dc/elements/1.1/"/>
    <ds:schemaRef ds:uri="http://www.w3.org/XML/1998/namespace"/>
    <ds:schemaRef ds:uri="http://schemas.microsoft.com/office/infopath/2007/PartnerControls"/>
    <ds:schemaRef ds:uri="http://purl.org/dc/terms/"/>
    <ds:schemaRef ds:uri="http://schemas.microsoft.com/office/2006/metadata/properties"/>
    <ds:schemaRef ds:uri="95817cb9-f0eb-4f4d-892c-47ab9f8957c0"/>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1152</Words>
  <Characters>5754</Characters>
  <Application>Microsoft Office Word</Application>
  <DocSecurity>0</DocSecurity>
  <Lines>125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Tilley Sian Rees (2108310)</dc:creator>
  <cp:keywords/>
  <dc:description/>
  <cp:lastModifiedBy>Tilley Sian Rees (2108310)</cp:lastModifiedBy>
  <cp:revision>2</cp:revision>
  <dcterms:created xsi:type="dcterms:W3CDTF">2021-12-08T14:27:00Z</dcterms:created>
  <dcterms:modified xsi:type="dcterms:W3CDTF">2021-12-08T14:27:00Z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