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099C5BB" w:rsidP="0099C5BB" w:rsidRDefault="0099C5BB" w14:paraId="7EBDDA7C" w14:textId="77899F5A">
      <w:pPr>
        <w:spacing w:line="360" w:lineRule="auto"/>
        <w:rPr>
          <w:rFonts w:ascii="Arial" w:hAnsi="Arial" w:eastAsia="Arial" w:cs="Arial"/>
          <w:sz w:val="22"/>
          <w:szCs w:val="22"/>
        </w:rPr>
      </w:pPr>
      <w:r w:rsidRPr="71D77EE1" w:rsidR="1B13DBD7">
        <w:rPr>
          <w:rFonts w:ascii="Arial" w:hAnsi="Arial" w:eastAsia="Arial" w:cs="Arial"/>
          <w:sz w:val="24"/>
          <w:szCs w:val="24"/>
        </w:rPr>
        <w:t>P</w:t>
      </w:r>
      <w:r w:rsidRPr="71D77EE1" w:rsidR="1B13DBD7">
        <w:rPr>
          <w:rFonts w:ascii="Arial" w:hAnsi="Arial" w:eastAsia="Arial" w:cs="Arial"/>
          <w:sz w:val="24"/>
          <w:szCs w:val="24"/>
        </w:rPr>
        <w:t xml:space="preserve">art A: Annotated bibliography </w:t>
      </w:r>
    </w:p>
    <w:p w:rsidR="71D77EE1" w:rsidP="71D77EE1" w:rsidRDefault="71D77EE1" w14:paraId="24487AF1" w14:textId="16CE09B6">
      <w:pPr>
        <w:spacing w:line="360" w:lineRule="auto"/>
        <w:rPr>
          <w:rFonts w:ascii="Arial" w:hAnsi="Arial" w:eastAsia="Arial" w:cs="Arial"/>
          <w:sz w:val="24"/>
          <w:szCs w:val="24"/>
        </w:rPr>
      </w:pPr>
    </w:p>
    <w:p w:rsidR="587F6103" w:rsidP="0099C5BB" w:rsidRDefault="587F6103" w14:paraId="743BDBCC" w14:textId="00B6567C">
      <w:pPr>
        <w:spacing w:line="360" w:lineRule="auto"/>
        <w:rPr>
          <w:rFonts w:ascii="Arial" w:hAnsi="Arial" w:eastAsia="Arial" w:cs="Arial"/>
          <w:sz w:val="22"/>
          <w:szCs w:val="22"/>
        </w:rPr>
      </w:pPr>
      <w:r w:rsidRPr="0099C5BB" w:rsidR="587F6103">
        <w:rPr>
          <w:rFonts w:ascii="Arial" w:hAnsi="Arial" w:eastAsia="Arial" w:cs="Arial"/>
          <w:sz w:val="22"/>
          <w:szCs w:val="22"/>
          <w:u w:val="single"/>
        </w:rPr>
        <w:t>Source 1</w:t>
      </w:r>
      <w:r w:rsidRPr="0099C5BB" w:rsidR="587F6103">
        <w:rPr>
          <w:rFonts w:ascii="Arial" w:hAnsi="Arial" w:eastAsia="Arial" w:cs="Arial"/>
          <w:sz w:val="22"/>
          <w:szCs w:val="22"/>
        </w:rPr>
        <w:t xml:space="preserve">: </w:t>
      </w:r>
    </w:p>
    <w:p w:rsidR="61453834" w:rsidP="2565ECA5" w:rsidRDefault="61453834" w14:paraId="3EF6BC71" w14:textId="0CA86FAA">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2565ECA5" w:rsidR="61453834">
        <w:rPr>
          <w:rFonts w:ascii="Arial" w:hAnsi="Arial" w:eastAsia="Arial" w:cs="Arial"/>
          <w:b w:val="0"/>
          <w:bCs w:val="0"/>
          <w:i w:val="0"/>
          <w:iCs w:val="0"/>
          <w:caps w:val="0"/>
          <w:smallCaps w:val="0"/>
          <w:noProof w:val="0"/>
          <w:color w:val="222222"/>
          <w:sz w:val="22"/>
          <w:szCs w:val="22"/>
          <w:lang w:val="en-US"/>
        </w:rPr>
        <w:t xml:space="preserve">Chan, S., 2026, February. Study on the Improvement of Self-efficacy of the Elderly from the Perspective of Social Work. In </w:t>
      </w:r>
      <w:r w:rsidRPr="2565ECA5" w:rsidR="61453834">
        <w:rPr>
          <w:rFonts w:ascii="Arial" w:hAnsi="Arial" w:eastAsia="Arial" w:cs="Arial"/>
          <w:b w:val="0"/>
          <w:bCs w:val="0"/>
          <w:i w:val="1"/>
          <w:iCs w:val="1"/>
          <w:caps w:val="0"/>
          <w:smallCaps w:val="0"/>
          <w:noProof w:val="0"/>
          <w:color w:val="222222"/>
          <w:sz w:val="22"/>
          <w:szCs w:val="22"/>
          <w:lang w:val="en-US"/>
        </w:rPr>
        <w:t>2025 5th International Conference on Culture, Design and Social Development (CDSD 2025)</w:t>
      </w:r>
      <w:r w:rsidRPr="2565ECA5" w:rsidR="61453834">
        <w:rPr>
          <w:rFonts w:ascii="Arial" w:hAnsi="Arial" w:eastAsia="Arial" w:cs="Arial"/>
          <w:b w:val="0"/>
          <w:bCs w:val="0"/>
          <w:i w:val="0"/>
          <w:iCs w:val="0"/>
          <w:caps w:val="0"/>
          <w:smallCaps w:val="0"/>
          <w:noProof w:val="0"/>
          <w:color w:val="222222"/>
          <w:sz w:val="22"/>
          <w:szCs w:val="22"/>
          <w:lang w:val="en-US"/>
        </w:rPr>
        <w:t xml:space="preserve"> (pp. 998-1005). Atlantis </w:t>
      </w:r>
      <w:r w:rsidRPr="2565ECA5" w:rsidR="61453834">
        <w:rPr>
          <w:rFonts w:ascii="Arial" w:hAnsi="Arial" w:eastAsia="Arial" w:cs="Arial"/>
          <w:b w:val="0"/>
          <w:bCs w:val="0"/>
          <w:i w:val="0"/>
          <w:iCs w:val="0"/>
          <w:caps w:val="0"/>
          <w:smallCaps w:val="0"/>
          <w:noProof w:val="0"/>
          <w:color w:val="222222"/>
          <w:sz w:val="22"/>
          <w:szCs w:val="22"/>
          <w:lang w:val="en-US"/>
        </w:rPr>
        <w:t>Press.</w:t>
      </w:r>
      <w:r w:rsidRPr="2565ECA5" w:rsidR="6FAEF56B">
        <w:rPr>
          <w:rFonts w:ascii="Arial" w:hAnsi="Arial" w:eastAsia="Arial" w:cs="Arial"/>
          <w:b w:val="0"/>
          <w:bCs w:val="0"/>
          <w:i w:val="0"/>
          <w:iCs w:val="0"/>
          <w:caps w:val="0"/>
          <w:smallCaps w:val="0"/>
          <w:noProof w:val="0"/>
          <w:color w:val="222222"/>
          <w:sz w:val="22"/>
          <w:szCs w:val="22"/>
          <w:lang w:val="en-US"/>
        </w:rPr>
        <w:t>Available</w:t>
      </w:r>
      <w:r w:rsidRPr="2565ECA5" w:rsidR="6FAEF56B">
        <w:rPr>
          <w:rFonts w:ascii="Arial" w:hAnsi="Arial" w:eastAsia="Arial" w:cs="Arial"/>
          <w:b w:val="0"/>
          <w:bCs w:val="0"/>
          <w:i w:val="0"/>
          <w:iCs w:val="0"/>
          <w:caps w:val="0"/>
          <w:smallCaps w:val="0"/>
          <w:noProof w:val="0"/>
          <w:color w:val="222222"/>
          <w:sz w:val="22"/>
          <w:szCs w:val="22"/>
          <w:lang w:val="en-US"/>
        </w:rPr>
        <w:t xml:space="preserve"> at: </w:t>
      </w:r>
      <w:hyperlink r:id="Re8f1a962a4c9472b">
        <w:r w:rsidRPr="2565ECA5" w:rsidR="6FAEF56B">
          <w:rPr>
            <w:rStyle w:val="Hyperlink"/>
            <w:rFonts w:ascii="Arial" w:hAnsi="Arial" w:eastAsia="Arial" w:cs="Arial"/>
            <w:b w:val="0"/>
            <w:bCs w:val="0"/>
            <w:i w:val="0"/>
            <w:iCs w:val="0"/>
            <w:caps w:val="0"/>
            <w:smallCaps w:val="0"/>
            <w:noProof w:val="0"/>
            <w:sz w:val="22"/>
            <w:szCs w:val="22"/>
            <w:lang w:val="en-US"/>
          </w:rPr>
          <w:t>https://www.atlantis-press.com/proceedings/cdsd-25/126021818</w:t>
        </w:r>
      </w:hyperlink>
      <w:r w:rsidRPr="2565ECA5" w:rsidR="6FAEF56B">
        <w:rPr>
          <w:rFonts w:ascii="Arial" w:hAnsi="Arial" w:eastAsia="Arial" w:cs="Arial"/>
          <w:b w:val="0"/>
          <w:bCs w:val="0"/>
          <w:i w:val="0"/>
          <w:iCs w:val="0"/>
          <w:caps w:val="0"/>
          <w:smallCaps w:val="0"/>
          <w:noProof w:val="0"/>
          <w:color w:val="222222"/>
          <w:sz w:val="22"/>
          <w:szCs w:val="22"/>
          <w:lang w:val="en-US"/>
        </w:rPr>
        <w:t xml:space="preserve"> (Accessed: 06 March 2026). </w:t>
      </w:r>
    </w:p>
    <w:p w:rsidR="2565ECA5" w:rsidP="2565ECA5" w:rsidRDefault="2565ECA5" w14:paraId="18F3CFFD" w14:textId="7ECD70BC">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292045CF" w:rsidP="30F1BEB2" w:rsidRDefault="292045CF" w14:paraId="2D1109E4" w14:textId="2EA553A4">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2565ECA5" w:rsidR="611B3E8F">
        <w:rPr>
          <w:rFonts w:ascii="Arial" w:hAnsi="Arial" w:eastAsia="Arial" w:cs="Arial"/>
          <w:b w:val="0"/>
          <w:bCs w:val="0"/>
          <w:i w:val="0"/>
          <w:iCs w:val="0"/>
          <w:caps w:val="0"/>
          <w:smallCaps w:val="0"/>
          <w:noProof w:val="0"/>
          <w:color w:val="222222"/>
          <w:sz w:val="22"/>
          <w:szCs w:val="22"/>
          <w:lang w:val="en-US"/>
        </w:rPr>
        <w:t>This</w:t>
      </w:r>
      <w:r w:rsidRPr="2565ECA5" w:rsidR="49B9AEF4">
        <w:rPr>
          <w:rFonts w:ascii="Arial" w:hAnsi="Arial" w:eastAsia="Arial" w:cs="Arial"/>
          <w:b w:val="0"/>
          <w:bCs w:val="0"/>
          <w:i w:val="0"/>
          <w:iCs w:val="0"/>
          <w:caps w:val="0"/>
          <w:smallCaps w:val="0"/>
          <w:noProof w:val="0"/>
          <w:color w:val="222222"/>
          <w:sz w:val="22"/>
          <w:szCs w:val="22"/>
          <w:lang w:val="en-US"/>
        </w:rPr>
        <w:t xml:space="preserve"> article</w:t>
      </w:r>
      <w:r w:rsidRPr="2565ECA5" w:rsidR="611B3E8F">
        <w:rPr>
          <w:rFonts w:ascii="Arial" w:hAnsi="Arial" w:eastAsia="Arial" w:cs="Arial"/>
          <w:b w:val="0"/>
          <w:bCs w:val="0"/>
          <w:i w:val="0"/>
          <w:iCs w:val="0"/>
          <w:caps w:val="0"/>
          <w:smallCaps w:val="0"/>
          <w:noProof w:val="0"/>
          <w:color w:val="222222"/>
          <w:sz w:val="22"/>
          <w:szCs w:val="22"/>
          <w:lang w:val="en-US"/>
        </w:rPr>
        <w:t xml:space="preserve"> examines</w:t>
      </w:r>
      <w:r w:rsidRPr="2565ECA5" w:rsidR="2D1E09C2">
        <w:rPr>
          <w:rFonts w:ascii="Arial" w:hAnsi="Arial" w:eastAsia="Arial" w:cs="Arial"/>
          <w:b w:val="0"/>
          <w:bCs w:val="0"/>
          <w:i w:val="0"/>
          <w:iCs w:val="0"/>
          <w:caps w:val="0"/>
          <w:smallCaps w:val="0"/>
          <w:noProof w:val="0"/>
          <w:color w:val="222222"/>
          <w:sz w:val="22"/>
          <w:szCs w:val="22"/>
          <w:lang w:val="en-US"/>
        </w:rPr>
        <w:t xml:space="preserve"> the complex impact</w:t>
      </w:r>
      <w:r w:rsidRPr="2565ECA5" w:rsidR="06CC8F4A">
        <w:rPr>
          <w:rFonts w:ascii="Arial" w:hAnsi="Arial" w:eastAsia="Arial" w:cs="Arial"/>
          <w:b w:val="0"/>
          <w:bCs w:val="0"/>
          <w:i w:val="0"/>
          <w:iCs w:val="0"/>
          <w:caps w:val="0"/>
          <w:smallCaps w:val="0"/>
          <w:noProof w:val="0"/>
          <w:color w:val="222222"/>
          <w:sz w:val="22"/>
          <w:szCs w:val="22"/>
          <w:lang w:val="en-US"/>
        </w:rPr>
        <w:t xml:space="preserve"> structure</w:t>
      </w:r>
      <w:r w:rsidRPr="2565ECA5" w:rsidR="2D1E09C2">
        <w:rPr>
          <w:rFonts w:ascii="Arial" w:hAnsi="Arial" w:eastAsia="Arial" w:cs="Arial"/>
          <w:b w:val="0"/>
          <w:bCs w:val="0"/>
          <w:i w:val="0"/>
          <w:iCs w:val="0"/>
          <w:caps w:val="0"/>
          <w:smallCaps w:val="0"/>
          <w:noProof w:val="0"/>
          <w:color w:val="222222"/>
          <w:sz w:val="22"/>
          <w:szCs w:val="22"/>
          <w:lang w:val="en-US"/>
        </w:rPr>
        <w:t xml:space="preserve"> of tripartite </w:t>
      </w:r>
      <w:r w:rsidRPr="2565ECA5" w:rsidR="797E0078">
        <w:rPr>
          <w:rFonts w:ascii="Arial" w:hAnsi="Arial" w:eastAsia="Arial" w:cs="Arial"/>
          <w:b w:val="0"/>
          <w:bCs w:val="0"/>
          <w:i w:val="0"/>
          <w:iCs w:val="0"/>
          <w:caps w:val="0"/>
          <w:smallCaps w:val="0"/>
          <w:noProof w:val="0"/>
          <w:color w:val="222222"/>
          <w:sz w:val="22"/>
          <w:szCs w:val="22"/>
          <w:lang w:val="en-US"/>
        </w:rPr>
        <w:t>collaborative</w:t>
      </w:r>
      <w:r w:rsidRPr="2565ECA5" w:rsidR="2D1E09C2">
        <w:rPr>
          <w:rFonts w:ascii="Arial" w:hAnsi="Arial" w:eastAsia="Arial" w:cs="Arial"/>
          <w:b w:val="0"/>
          <w:bCs w:val="0"/>
          <w:i w:val="0"/>
          <w:iCs w:val="0"/>
          <w:caps w:val="0"/>
          <w:smallCaps w:val="0"/>
          <w:noProof w:val="0"/>
          <w:color w:val="222222"/>
          <w:sz w:val="22"/>
          <w:szCs w:val="22"/>
          <w:lang w:val="en-US"/>
        </w:rPr>
        <w:t xml:space="preserve"> intervention model </w:t>
      </w:r>
      <w:r w:rsidRPr="2565ECA5" w:rsidR="035132BA">
        <w:rPr>
          <w:rFonts w:ascii="Arial" w:hAnsi="Arial" w:eastAsia="Arial" w:cs="Arial"/>
          <w:b w:val="0"/>
          <w:bCs w:val="0"/>
          <w:i w:val="0"/>
          <w:iCs w:val="0"/>
          <w:caps w:val="0"/>
          <w:smallCaps w:val="0"/>
          <w:noProof w:val="0"/>
          <w:color w:val="222222"/>
          <w:sz w:val="22"/>
          <w:szCs w:val="22"/>
          <w:lang w:val="en-US"/>
        </w:rPr>
        <w:t>involving</w:t>
      </w:r>
      <w:r w:rsidRPr="2565ECA5" w:rsidR="0FC69E70">
        <w:rPr>
          <w:rFonts w:ascii="Arial" w:hAnsi="Arial" w:eastAsia="Arial" w:cs="Arial"/>
          <w:b w:val="0"/>
          <w:bCs w:val="0"/>
          <w:i w:val="0"/>
          <w:iCs w:val="0"/>
          <w:caps w:val="0"/>
          <w:smallCaps w:val="0"/>
          <w:noProof w:val="0"/>
          <w:color w:val="222222"/>
          <w:sz w:val="22"/>
          <w:szCs w:val="22"/>
          <w:lang w:val="en-US"/>
        </w:rPr>
        <w:t xml:space="preserve"> </w:t>
      </w:r>
      <w:r w:rsidRPr="2565ECA5" w:rsidR="7490CA7E">
        <w:rPr>
          <w:rFonts w:ascii="Arial" w:hAnsi="Arial" w:eastAsia="Arial" w:cs="Arial"/>
          <w:b w:val="0"/>
          <w:bCs w:val="0"/>
          <w:i w:val="0"/>
          <w:iCs w:val="0"/>
          <w:caps w:val="0"/>
          <w:smallCaps w:val="0"/>
          <w:noProof w:val="0"/>
          <w:color w:val="222222"/>
          <w:sz w:val="22"/>
          <w:szCs w:val="22"/>
          <w:lang w:val="en-US"/>
        </w:rPr>
        <w:t>associating</w:t>
      </w:r>
      <w:r w:rsidRPr="2565ECA5" w:rsidR="296869BF">
        <w:rPr>
          <w:rFonts w:ascii="Arial" w:hAnsi="Arial" w:eastAsia="Arial" w:cs="Arial"/>
          <w:b w:val="0"/>
          <w:bCs w:val="0"/>
          <w:i w:val="0"/>
          <w:iCs w:val="0"/>
          <w:caps w:val="0"/>
          <w:smallCaps w:val="0"/>
          <w:noProof w:val="0"/>
          <w:color w:val="222222"/>
          <w:sz w:val="22"/>
          <w:szCs w:val="22"/>
          <w:lang w:val="en-US"/>
        </w:rPr>
        <w:t xml:space="preserve"> support</w:t>
      </w:r>
      <w:r w:rsidRPr="2565ECA5" w:rsidR="54239EE4">
        <w:rPr>
          <w:rFonts w:ascii="Arial" w:hAnsi="Arial" w:eastAsia="Arial" w:cs="Arial"/>
          <w:b w:val="0"/>
          <w:bCs w:val="0"/>
          <w:i w:val="0"/>
          <w:iCs w:val="0"/>
          <w:caps w:val="0"/>
          <w:smallCaps w:val="0"/>
          <w:noProof w:val="0"/>
          <w:color w:val="222222"/>
          <w:sz w:val="22"/>
          <w:szCs w:val="22"/>
          <w:lang w:val="en-US"/>
        </w:rPr>
        <w:t xml:space="preserve"> networks.</w:t>
      </w:r>
      <w:r w:rsidRPr="2565ECA5" w:rsidR="035132BA">
        <w:rPr>
          <w:rFonts w:ascii="Arial" w:hAnsi="Arial" w:eastAsia="Arial" w:cs="Arial"/>
          <w:b w:val="0"/>
          <w:bCs w:val="0"/>
          <w:i w:val="0"/>
          <w:iCs w:val="0"/>
          <w:caps w:val="0"/>
          <w:smallCaps w:val="0"/>
          <w:noProof w:val="0"/>
          <w:color w:val="222222"/>
          <w:sz w:val="22"/>
          <w:szCs w:val="22"/>
          <w:lang w:val="en-US"/>
        </w:rPr>
        <w:t xml:space="preserve"> </w:t>
      </w:r>
      <w:r w:rsidRPr="2565ECA5" w:rsidR="71333F35">
        <w:rPr>
          <w:rFonts w:ascii="Arial" w:hAnsi="Arial" w:eastAsia="Arial" w:cs="Arial"/>
          <w:b w:val="0"/>
          <w:bCs w:val="0"/>
          <w:i w:val="0"/>
          <w:iCs w:val="0"/>
          <w:caps w:val="0"/>
          <w:smallCaps w:val="0"/>
          <w:noProof w:val="0"/>
          <w:color w:val="222222"/>
          <w:sz w:val="22"/>
          <w:szCs w:val="22"/>
          <w:lang w:val="en-US"/>
        </w:rPr>
        <w:t xml:space="preserve">Qualified </w:t>
      </w:r>
      <w:r w:rsidRPr="2565ECA5" w:rsidR="1CD88303">
        <w:rPr>
          <w:rFonts w:ascii="Arial" w:hAnsi="Arial" w:eastAsia="Arial" w:cs="Arial"/>
          <w:b w:val="0"/>
          <w:bCs w:val="0"/>
          <w:i w:val="0"/>
          <w:iCs w:val="0"/>
          <w:caps w:val="0"/>
          <w:smallCaps w:val="0"/>
          <w:noProof w:val="0"/>
          <w:color w:val="222222"/>
          <w:sz w:val="22"/>
          <w:szCs w:val="22"/>
          <w:lang w:val="en-US"/>
        </w:rPr>
        <w:t xml:space="preserve">nursing institutions </w:t>
      </w:r>
      <w:r w:rsidRPr="2565ECA5" w:rsidR="56F2F828">
        <w:rPr>
          <w:rFonts w:ascii="Arial" w:hAnsi="Arial" w:eastAsia="Arial" w:cs="Arial"/>
          <w:b w:val="0"/>
          <w:bCs w:val="0"/>
          <w:i w:val="0"/>
          <w:iCs w:val="0"/>
          <w:caps w:val="0"/>
          <w:smallCaps w:val="0"/>
          <w:noProof w:val="0"/>
          <w:color w:val="222222"/>
          <w:sz w:val="22"/>
          <w:szCs w:val="22"/>
          <w:lang w:val="en-US"/>
        </w:rPr>
        <w:t xml:space="preserve">and family care systems </w:t>
      </w:r>
      <w:r w:rsidRPr="2565ECA5" w:rsidR="1CD88303">
        <w:rPr>
          <w:rFonts w:ascii="Arial" w:hAnsi="Arial" w:eastAsia="Arial" w:cs="Arial"/>
          <w:b w:val="0"/>
          <w:bCs w:val="0"/>
          <w:i w:val="0"/>
          <w:iCs w:val="0"/>
          <w:caps w:val="0"/>
          <w:smallCaps w:val="0"/>
          <w:noProof w:val="0"/>
          <w:color w:val="222222"/>
          <w:sz w:val="22"/>
          <w:szCs w:val="22"/>
          <w:lang w:val="en-US"/>
        </w:rPr>
        <w:t>on devel</w:t>
      </w:r>
      <w:r w:rsidRPr="2565ECA5" w:rsidR="0C11AA05">
        <w:rPr>
          <w:rFonts w:ascii="Arial" w:hAnsi="Arial" w:eastAsia="Arial" w:cs="Arial"/>
          <w:b w:val="0"/>
          <w:bCs w:val="0"/>
          <w:i w:val="0"/>
          <w:iCs w:val="0"/>
          <w:caps w:val="0"/>
          <w:smallCaps w:val="0"/>
          <w:noProof w:val="0"/>
          <w:color w:val="222222"/>
          <w:sz w:val="22"/>
          <w:szCs w:val="22"/>
          <w:lang w:val="en-US"/>
        </w:rPr>
        <w:t>oping the self-efficacy</w:t>
      </w:r>
      <w:r w:rsidRPr="2565ECA5" w:rsidR="0411E68E">
        <w:rPr>
          <w:rFonts w:ascii="Arial" w:hAnsi="Arial" w:eastAsia="Arial" w:cs="Arial"/>
          <w:b w:val="0"/>
          <w:bCs w:val="0"/>
          <w:i w:val="0"/>
          <w:iCs w:val="0"/>
          <w:caps w:val="0"/>
          <w:smallCaps w:val="0"/>
          <w:noProof w:val="0"/>
          <w:color w:val="222222"/>
          <w:sz w:val="22"/>
          <w:szCs w:val="22"/>
          <w:lang w:val="en-US"/>
        </w:rPr>
        <w:t xml:space="preserve"> of </w:t>
      </w:r>
      <w:r w:rsidRPr="2565ECA5" w:rsidR="6F01FDE7">
        <w:rPr>
          <w:rFonts w:ascii="Arial" w:hAnsi="Arial" w:eastAsia="Arial" w:cs="Arial"/>
          <w:b w:val="0"/>
          <w:bCs w:val="0"/>
          <w:i w:val="0"/>
          <w:iCs w:val="0"/>
          <w:caps w:val="0"/>
          <w:smallCaps w:val="0"/>
          <w:noProof w:val="0"/>
          <w:color w:val="222222"/>
          <w:sz w:val="22"/>
          <w:szCs w:val="22"/>
          <w:lang w:val="en-US"/>
        </w:rPr>
        <w:t xml:space="preserve">senior adults from a </w:t>
      </w:r>
      <w:r w:rsidRPr="2565ECA5" w:rsidR="669B65DD">
        <w:rPr>
          <w:rFonts w:ascii="Arial" w:hAnsi="Arial" w:eastAsia="Arial" w:cs="Arial"/>
          <w:b w:val="0"/>
          <w:bCs w:val="0"/>
          <w:i w:val="0"/>
          <w:iCs w:val="0"/>
          <w:caps w:val="0"/>
          <w:smallCaps w:val="0"/>
          <w:noProof w:val="0"/>
          <w:color w:val="222222"/>
          <w:sz w:val="22"/>
          <w:szCs w:val="22"/>
          <w:lang w:val="en-US"/>
        </w:rPr>
        <w:t>viewpoint of</w:t>
      </w:r>
      <w:r w:rsidRPr="2565ECA5" w:rsidR="6F01FDE7">
        <w:rPr>
          <w:rFonts w:ascii="Arial" w:hAnsi="Arial" w:eastAsia="Arial" w:cs="Arial"/>
          <w:b w:val="0"/>
          <w:bCs w:val="0"/>
          <w:i w:val="0"/>
          <w:iCs w:val="0"/>
          <w:caps w:val="0"/>
          <w:smallCaps w:val="0"/>
          <w:noProof w:val="0"/>
          <w:color w:val="222222"/>
          <w:sz w:val="22"/>
          <w:szCs w:val="22"/>
          <w:lang w:val="en-US"/>
        </w:rPr>
        <w:t xml:space="preserve"> professional social care.</w:t>
      </w:r>
      <w:r w:rsidRPr="2565ECA5" w:rsidR="79515AA4">
        <w:rPr>
          <w:rFonts w:ascii="Arial" w:hAnsi="Arial" w:eastAsia="Arial" w:cs="Arial"/>
          <w:b w:val="0"/>
          <w:bCs w:val="0"/>
          <w:i w:val="0"/>
          <w:iCs w:val="0"/>
          <w:caps w:val="0"/>
          <w:smallCaps w:val="0"/>
          <w:noProof w:val="0"/>
          <w:color w:val="222222"/>
          <w:sz w:val="22"/>
          <w:szCs w:val="22"/>
          <w:lang w:val="en-US"/>
        </w:rPr>
        <w:t xml:space="preserve"> It argues for promoting links with both the resident’s family and </w:t>
      </w:r>
      <w:r w:rsidRPr="2565ECA5" w:rsidR="79515AA4">
        <w:rPr>
          <w:rFonts w:ascii="Arial" w:hAnsi="Arial" w:eastAsia="Arial" w:cs="Arial"/>
          <w:b w:val="0"/>
          <w:bCs w:val="0"/>
          <w:i w:val="0"/>
          <w:iCs w:val="0"/>
          <w:caps w:val="0"/>
          <w:smallCaps w:val="0"/>
          <w:noProof w:val="0"/>
          <w:color w:val="222222"/>
          <w:sz w:val="22"/>
          <w:szCs w:val="22"/>
          <w:lang w:val="en-US"/>
        </w:rPr>
        <w:t>wider</w:t>
      </w:r>
      <w:r w:rsidRPr="2565ECA5" w:rsidR="79515AA4">
        <w:rPr>
          <w:rFonts w:ascii="Arial" w:hAnsi="Arial" w:eastAsia="Arial" w:cs="Arial"/>
          <w:b w:val="0"/>
          <w:bCs w:val="0"/>
          <w:i w:val="0"/>
          <w:iCs w:val="0"/>
          <w:caps w:val="0"/>
          <w:smallCaps w:val="0"/>
          <w:noProof w:val="0"/>
          <w:color w:val="222222"/>
          <w:sz w:val="22"/>
          <w:szCs w:val="22"/>
          <w:lang w:val="en-US"/>
        </w:rPr>
        <w:t xml:space="preserve"> community. </w:t>
      </w:r>
      <w:r w:rsidRPr="2565ECA5" w:rsidR="66FC776A">
        <w:rPr>
          <w:rFonts w:ascii="Arial" w:hAnsi="Arial" w:eastAsia="Arial" w:cs="Arial"/>
          <w:b w:val="0"/>
          <w:bCs w:val="0"/>
          <w:i w:val="0"/>
          <w:iCs w:val="0"/>
          <w:caps w:val="0"/>
          <w:smallCaps w:val="0"/>
          <w:noProof w:val="0"/>
          <w:color w:val="222222"/>
          <w:sz w:val="22"/>
          <w:szCs w:val="22"/>
          <w:lang w:val="en-US"/>
        </w:rPr>
        <w:t xml:space="preserve">This uses Bandura’s ideas about self-efficacy </w:t>
      </w:r>
      <w:r w:rsidRPr="2565ECA5" w:rsidR="66FC776A">
        <w:rPr>
          <w:rFonts w:ascii="Arial" w:hAnsi="Arial" w:eastAsia="Arial" w:cs="Arial"/>
          <w:b w:val="0"/>
          <w:bCs w:val="0"/>
          <w:i w:val="0"/>
          <w:iCs w:val="0"/>
          <w:caps w:val="0"/>
          <w:smallCaps w:val="0"/>
          <w:noProof w:val="0"/>
          <w:color w:val="222222"/>
          <w:sz w:val="22"/>
          <w:szCs w:val="22"/>
          <w:lang w:val="en-US"/>
        </w:rPr>
        <w:t>in order to</w:t>
      </w:r>
      <w:r w:rsidRPr="2565ECA5" w:rsidR="66FC776A">
        <w:rPr>
          <w:rFonts w:ascii="Arial" w:hAnsi="Arial" w:eastAsia="Arial" w:cs="Arial"/>
          <w:b w:val="0"/>
          <w:bCs w:val="0"/>
          <w:i w:val="0"/>
          <w:iCs w:val="0"/>
          <w:caps w:val="0"/>
          <w:smallCaps w:val="0"/>
          <w:noProof w:val="0"/>
          <w:color w:val="222222"/>
          <w:sz w:val="22"/>
          <w:szCs w:val="22"/>
          <w:lang w:val="en-US"/>
        </w:rPr>
        <w:t xml:space="preserve"> build the confidence of elderly people. </w:t>
      </w:r>
    </w:p>
    <w:p w:rsidR="2565ECA5" w:rsidP="2565ECA5" w:rsidRDefault="2565ECA5" w14:paraId="5EF1957D" w14:textId="1A451B85">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0099C5BB" w:rsidP="71D77EE1" w:rsidRDefault="0099C5BB" w14:paraId="3790C4F3" w14:textId="6F4107C0">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71D77EE1" w:rsidR="3FBE4074">
        <w:rPr>
          <w:rFonts w:ascii="Arial" w:hAnsi="Arial" w:eastAsia="Arial" w:cs="Arial"/>
          <w:b w:val="0"/>
          <w:bCs w:val="0"/>
          <w:i w:val="0"/>
          <w:iCs w:val="0"/>
          <w:caps w:val="0"/>
          <w:smallCaps w:val="0"/>
          <w:noProof w:val="0"/>
          <w:color w:val="222222"/>
          <w:sz w:val="22"/>
          <w:szCs w:val="22"/>
          <w:lang w:val="en-US"/>
        </w:rPr>
        <w:t>This is re</w:t>
      </w:r>
      <w:r w:rsidRPr="71D77EE1" w:rsidR="62D6F7A6">
        <w:rPr>
          <w:rFonts w:ascii="Arial" w:hAnsi="Arial" w:eastAsia="Arial" w:cs="Arial"/>
          <w:b w:val="0"/>
          <w:bCs w:val="0"/>
          <w:i w:val="0"/>
          <w:iCs w:val="0"/>
          <w:caps w:val="0"/>
          <w:smallCaps w:val="0"/>
          <w:noProof w:val="0"/>
          <w:color w:val="222222"/>
          <w:sz w:val="22"/>
          <w:szCs w:val="22"/>
          <w:lang w:val="en-US"/>
        </w:rPr>
        <w:t>levant</w:t>
      </w:r>
      <w:r w:rsidRPr="71D77EE1" w:rsidR="3FBE4074">
        <w:rPr>
          <w:rFonts w:ascii="Arial" w:hAnsi="Arial" w:eastAsia="Arial" w:cs="Arial"/>
          <w:b w:val="0"/>
          <w:bCs w:val="0"/>
          <w:i w:val="0"/>
          <w:iCs w:val="0"/>
          <w:caps w:val="0"/>
          <w:smallCaps w:val="0"/>
          <w:noProof w:val="0"/>
          <w:color w:val="222222"/>
          <w:sz w:val="22"/>
          <w:szCs w:val="22"/>
          <w:lang w:val="en-US"/>
        </w:rPr>
        <w:t xml:space="preserve"> when supporting older adults in health and social setting because </w:t>
      </w:r>
      <w:r w:rsidRPr="71D77EE1" w:rsidR="646304E1">
        <w:rPr>
          <w:rFonts w:ascii="Arial" w:hAnsi="Arial" w:eastAsia="Arial" w:cs="Arial"/>
          <w:b w:val="0"/>
          <w:bCs w:val="0"/>
          <w:i w:val="0"/>
          <w:iCs w:val="0"/>
          <w:caps w:val="0"/>
          <w:smallCaps w:val="0"/>
          <w:noProof w:val="0"/>
          <w:color w:val="222222"/>
          <w:sz w:val="22"/>
          <w:szCs w:val="22"/>
          <w:lang w:val="en-US"/>
        </w:rPr>
        <w:t>organising</w:t>
      </w:r>
      <w:r w:rsidRPr="71D77EE1" w:rsidR="646304E1">
        <w:rPr>
          <w:rFonts w:ascii="Arial" w:hAnsi="Arial" w:eastAsia="Arial" w:cs="Arial"/>
          <w:b w:val="0"/>
          <w:bCs w:val="0"/>
          <w:i w:val="0"/>
          <w:iCs w:val="0"/>
          <w:caps w:val="0"/>
          <w:smallCaps w:val="0"/>
          <w:noProof w:val="0"/>
          <w:color w:val="222222"/>
          <w:sz w:val="22"/>
          <w:szCs w:val="22"/>
          <w:lang w:val="en-US"/>
        </w:rPr>
        <w:t xml:space="preserve"> group</w:t>
      </w:r>
      <w:r w:rsidRPr="71D77EE1" w:rsidR="10B3ED69">
        <w:rPr>
          <w:rFonts w:ascii="Arial" w:hAnsi="Arial" w:eastAsia="Arial" w:cs="Arial"/>
          <w:b w:val="0"/>
          <w:bCs w:val="0"/>
          <w:i w:val="0"/>
          <w:iCs w:val="0"/>
          <w:caps w:val="0"/>
          <w:smallCaps w:val="0"/>
          <w:noProof w:val="0"/>
          <w:color w:val="222222"/>
          <w:sz w:val="22"/>
          <w:szCs w:val="22"/>
          <w:lang w:val="en-US"/>
        </w:rPr>
        <w:t xml:space="preserve"> </w:t>
      </w:r>
      <w:r w:rsidRPr="71D77EE1" w:rsidR="4FAEEEF0">
        <w:rPr>
          <w:rFonts w:ascii="Arial" w:hAnsi="Arial" w:eastAsia="Arial" w:cs="Arial"/>
          <w:b w:val="0"/>
          <w:bCs w:val="0"/>
          <w:i w:val="0"/>
          <w:iCs w:val="0"/>
          <w:caps w:val="0"/>
          <w:smallCaps w:val="0"/>
          <w:noProof w:val="0"/>
          <w:color w:val="222222"/>
          <w:sz w:val="22"/>
          <w:szCs w:val="22"/>
          <w:lang w:val="en-US"/>
        </w:rPr>
        <w:t>entertaining</w:t>
      </w:r>
      <w:r w:rsidRPr="71D77EE1" w:rsidR="646304E1">
        <w:rPr>
          <w:rFonts w:ascii="Arial" w:hAnsi="Arial" w:eastAsia="Arial" w:cs="Arial"/>
          <w:b w:val="0"/>
          <w:bCs w:val="0"/>
          <w:i w:val="0"/>
          <w:iCs w:val="0"/>
          <w:caps w:val="0"/>
          <w:smallCaps w:val="0"/>
          <w:noProof w:val="0"/>
          <w:color w:val="222222"/>
          <w:sz w:val="22"/>
          <w:szCs w:val="22"/>
          <w:lang w:val="en-US"/>
        </w:rPr>
        <w:t xml:space="preserve"> </w:t>
      </w:r>
      <w:r w:rsidRPr="71D77EE1" w:rsidR="28945F24">
        <w:rPr>
          <w:rFonts w:ascii="Arial" w:hAnsi="Arial" w:eastAsia="Arial" w:cs="Arial"/>
          <w:b w:val="0"/>
          <w:bCs w:val="0"/>
          <w:i w:val="0"/>
          <w:iCs w:val="0"/>
          <w:caps w:val="0"/>
          <w:smallCaps w:val="0"/>
          <w:noProof w:val="0"/>
          <w:color w:val="222222"/>
          <w:sz w:val="22"/>
          <w:szCs w:val="22"/>
          <w:lang w:val="en-US"/>
        </w:rPr>
        <w:t>activates</w:t>
      </w:r>
      <w:r w:rsidRPr="71D77EE1" w:rsidR="646304E1">
        <w:rPr>
          <w:rFonts w:ascii="Arial" w:hAnsi="Arial" w:eastAsia="Arial" w:cs="Arial"/>
          <w:b w:val="0"/>
          <w:bCs w:val="0"/>
          <w:i w:val="0"/>
          <w:iCs w:val="0"/>
          <w:caps w:val="0"/>
          <w:smallCaps w:val="0"/>
          <w:noProof w:val="0"/>
          <w:color w:val="222222"/>
          <w:sz w:val="22"/>
          <w:szCs w:val="22"/>
          <w:lang w:val="en-US"/>
        </w:rPr>
        <w:t xml:space="preserve"> for the elderly</w:t>
      </w:r>
      <w:r w:rsidRPr="71D77EE1" w:rsidR="59C593F9">
        <w:rPr>
          <w:rFonts w:ascii="Arial" w:hAnsi="Arial" w:eastAsia="Arial" w:cs="Arial"/>
          <w:b w:val="0"/>
          <w:bCs w:val="0"/>
          <w:i w:val="0"/>
          <w:iCs w:val="0"/>
          <w:caps w:val="0"/>
          <w:smallCaps w:val="0"/>
          <w:noProof w:val="0"/>
          <w:color w:val="222222"/>
          <w:sz w:val="22"/>
          <w:szCs w:val="22"/>
          <w:lang w:val="en-US"/>
        </w:rPr>
        <w:t xml:space="preserve">, promoting community health </w:t>
      </w:r>
      <w:r w:rsidRPr="71D77EE1" w:rsidR="1798B8E3">
        <w:rPr>
          <w:rFonts w:ascii="Arial" w:hAnsi="Arial" w:eastAsia="Arial" w:cs="Arial"/>
          <w:b w:val="0"/>
          <w:bCs w:val="0"/>
          <w:i w:val="0"/>
          <w:iCs w:val="0"/>
          <w:caps w:val="0"/>
          <w:smallCaps w:val="0"/>
          <w:noProof w:val="0"/>
          <w:color w:val="222222"/>
          <w:sz w:val="22"/>
          <w:szCs w:val="22"/>
          <w:lang w:val="en-US"/>
        </w:rPr>
        <w:t xml:space="preserve">learning </w:t>
      </w:r>
      <w:r w:rsidRPr="71D77EE1" w:rsidR="2376D973">
        <w:rPr>
          <w:rFonts w:ascii="Arial" w:hAnsi="Arial" w:eastAsia="Arial" w:cs="Arial"/>
          <w:b w:val="0"/>
          <w:bCs w:val="0"/>
          <w:i w:val="0"/>
          <w:iCs w:val="0"/>
          <w:caps w:val="0"/>
          <w:smallCaps w:val="0"/>
          <w:noProof w:val="0"/>
          <w:color w:val="222222"/>
          <w:sz w:val="22"/>
          <w:szCs w:val="22"/>
          <w:lang w:val="en-US"/>
        </w:rPr>
        <w:t xml:space="preserve">dissemination, and </w:t>
      </w:r>
      <w:r w:rsidRPr="71D77EE1" w:rsidR="25C7BCA1">
        <w:rPr>
          <w:rFonts w:ascii="Arial" w:hAnsi="Arial" w:eastAsia="Arial" w:cs="Arial"/>
          <w:b w:val="0"/>
          <w:bCs w:val="0"/>
          <w:i w:val="0"/>
          <w:iCs w:val="0"/>
          <w:caps w:val="0"/>
          <w:smallCaps w:val="0"/>
          <w:noProof w:val="0"/>
          <w:color w:val="222222"/>
          <w:sz w:val="22"/>
          <w:szCs w:val="22"/>
          <w:lang w:val="en-US"/>
        </w:rPr>
        <w:t>con</w:t>
      </w:r>
      <w:r w:rsidRPr="71D77EE1" w:rsidR="0CF514DB">
        <w:rPr>
          <w:rFonts w:ascii="Arial" w:hAnsi="Arial" w:eastAsia="Arial" w:cs="Arial"/>
          <w:b w:val="0"/>
          <w:bCs w:val="0"/>
          <w:i w:val="0"/>
          <w:iCs w:val="0"/>
          <w:caps w:val="0"/>
          <w:smallCaps w:val="0"/>
          <w:noProof w:val="0"/>
          <w:color w:val="222222"/>
          <w:sz w:val="22"/>
          <w:szCs w:val="22"/>
          <w:lang w:val="en-US"/>
        </w:rPr>
        <w:t>tinuing</w:t>
      </w:r>
      <w:r w:rsidRPr="71D77EE1" w:rsidR="25C7BCA1">
        <w:rPr>
          <w:rFonts w:ascii="Arial" w:hAnsi="Arial" w:eastAsia="Arial" w:cs="Arial"/>
          <w:b w:val="0"/>
          <w:bCs w:val="0"/>
          <w:i w:val="0"/>
          <w:iCs w:val="0"/>
          <w:caps w:val="0"/>
          <w:smallCaps w:val="0"/>
          <w:noProof w:val="0"/>
          <w:color w:val="222222"/>
          <w:sz w:val="22"/>
          <w:szCs w:val="22"/>
          <w:lang w:val="en-US"/>
        </w:rPr>
        <w:t xml:space="preserve"> professional psychological counse</w:t>
      </w:r>
      <w:r w:rsidRPr="71D77EE1" w:rsidR="7E34C49E">
        <w:rPr>
          <w:rFonts w:ascii="Arial" w:hAnsi="Arial" w:eastAsia="Arial" w:cs="Arial"/>
          <w:b w:val="0"/>
          <w:bCs w:val="0"/>
          <w:i w:val="0"/>
          <w:iCs w:val="0"/>
          <w:caps w:val="0"/>
          <w:smallCaps w:val="0"/>
          <w:noProof w:val="0"/>
          <w:color w:val="222222"/>
          <w:sz w:val="22"/>
          <w:szCs w:val="22"/>
          <w:lang w:val="en-US"/>
        </w:rPr>
        <w:t>l</w:t>
      </w:r>
      <w:r w:rsidRPr="71D77EE1" w:rsidR="25C7BCA1">
        <w:rPr>
          <w:rFonts w:ascii="Arial" w:hAnsi="Arial" w:eastAsia="Arial" w:cs="Arial"/>
          <w:b w:val="0"/>
          <w:bCs w:val="0"/>
          <w:i w:val="0"/>
          <w:iCs w:val="0"/>
          <w:caps w:val="0"/>
          <w:smallCaps w:val="0"/>
          <w:noProof w:val="0"/>
          <w:color w:val="222222"/>
          <w:sz w:val="22"/>
          <w:szCs w:val="22"/>
          <w:lang w:val="en-US"/>
        </w:rPr>
        <w:t xml:space="preserve">ling </w:t>
      </w:r>
      <w:r w:rsidRPr="71D77EE1" w:rsidR="67CD52EC">
        <w:rPr>
          <w:rFonts w:ascii="Arial" w:hAnsi="Arial" w:eastAsia="Arial" w:cs="Arial"/>
          <w:b w:val="0"/>
          <w:bCs w:val="0"/>
          <w:i w:val="0"/>
          <w:iCs w:val="0"/>
          <w:caps w:val="0"/>
          <w:smallCaps w:val="0"/>
          <w:noProof w:val="0"/>
          <w:color w:val="222222"/>
          <w:sz w:val="22"/>
          <w:szCs w:val="22"/>
          <w:lang w:val="en-US"/>
        </w:rPr>
        <w:t>and sensibility</w:t>
      </w:r>
      <w:r w:rsidRPr="71D77EE1" w:rsidR="2A5E8B90">
        <w:rPr>
          <w:rFonts w:ascii="Arial" w:hAnsi="Arial" w:eastAsia="Arial" w:cs="Arial"/>
          <w:b w:val="0"/>
          <w:bCs w:val="0"/>
          <w:i w:val="0"/>
          <w:iCs w:val="0"/>
          <w:caps w:val="0"/>
          <w:smallCaps w:val="0"/>
          <w:noProof w:val="0"/>
          <w:color w:val="222222"/>
          <w:sz w:val="22"/>
          <w:szCs w:val="22"/>
          <w:lang w:val="en-US"/>
        </w:rPr>
        <w:t xml:space="preserve"> management training </w:t>
      </w:r>
      <w:r w:rsidRPr="71D77EE1" w:rsidR="4AF58F38">
        <w:rPr>
          <w:rFonts w:ascii="Arial" w:hAnsi="Arial" w:eastAsia="Arial" w:cs="Arial"/>
          <w:b w:val="0"/>
          <w:bCs w:val="0"/>
          <w:i w:val="0"/>
          <w:iCs w:val="0"/>
          <w:caps w:val="0"/>
          <w:smallCaps w:val="0"/>
          <w:noProof w:val="0"/>
          <w:color w:val="222222"/>
          <w:sz w:val="22"/>
          <w:szCs w:val="22"/>
          <w:lang w:val="en-US"/>
        </w:rPr>
        <w:t xml:space="preserve">helps to </w:t>
      </w:r>
      <w:r w:rsidRPr="71D77EE1" w:rsidR="752AFF36">
        <w:rPr>
          <w:rFonts w:ascii="Arial" w:hAnsi="Arial" w:eastAsia="Arial" w:cs="Arial"/>
          <w:b w:val="0"/>
          <w:bCs w:val="0"/>
          <w:i w:val="0"/>
          <w:iCs w:val="0"/>
          <w:caps w:val="0"/>
          <w:smallCaps w:val="0"/>
          <w:noProof w:val="0"/>
          <w:color w:val="222222"/>
          <w:sz w:val="22"/>
          <w:szCs w:val="22"/>
          <w:lang w:val="en-US"/>
        </w:rPr>
        <w:t>improv</w:t>
      </w:r>
      <w:r w:rsidRPr="71D77EE1" w:rsidR="1C726BED">
        <w:rPr>
          <w:rFonts w:ascii="Arial" w:hAnsi="Arial" w:eastAsia="Arial" w:cs="Arial"/>
          <w:b w:val="0"/>
          <w:bCs w:val="0"/>
          <w:i w:val="0"/>
          <w:iCs w:val="0"/>
          <w:caps w:val="0"/>
          <w:smallCaps w:val="0"/>
          <w:noProof w:val="0"/>
          <w:color w:val="222222"/>
          <w:sz w:val="22"/>
          <w:szCs w:val="22"/>
          <w:lang w:val="en-US"/>
        </w:rPr>
        <w:t>e</w:t>
      </w:r>
      <w:r w:rsidRPr="71D77EE1" w:rsidR="752AFF36">
        <w:rPr>
          <w:rFonts w:ascii="Arial" w:hAnsi="Arial" w:eastAsia="Arial" w:cs="Arial"/>
          <w:b w:val="0"/>
          <w:bCs w:val="0"/>
          <w:i w:val="0"/>
          <w:iCs w:val="0"/>
          <w:caps w:val="0"/>
          <w:smallCaps w:val="0"/>
          <w:noProof w:val="0"/>
          <w:color w:val="222222"/>
          <w:sz w:val="22"/>
          <w:szCs w:val="22"/>
          <w:lang w:val="en-US"/>
        </w:rPr>
        <w:t xml:space="preserve"> the mental health.</w:t>
      </w:r>
      <w:r w:rsidRPr="71D77EE1" w:rsidR="44B3E514">
        <w:rPr>
          <w:rFonts w:ascii="Arial" w:hAnsi="Arial" w:eastAsia="Arial" w:cs="Arial"/>
          <w:b w:val="0"/>
          <w:bCs w:val="0"/>
          <w:i w:val="0"/>
          <w:iCs w:val="0"/>
          <w:caps w:val="0"/>
          <w:smallCaps w:val="0"/>
          <w:noProof w:val="0"/>
          <w:color w:val="222222"/>
          <w:sz w:val="22"/>
          <w:szCs w:val="22"/>
          <w:lang w:val="en-US"/>
        </w:rPr>
        <w:t xml:space="preserve"> This will enhance their ability to endure d</w:t>
      </w:r>
      <w:r w:rsidRPr="71D77EE1" w:rsidR="0DFC45FC">
        <w:rPr>
          <w:rFonts w:ascii="Arial" w:hAnsi="Arial" w:eastAsia="Arial" w:cs="Arial"/>
          <w:b w:val="0"/>
          <w:bCs w:val="0"/>
          <w:i w:val="0"/>
          <w:iCs w:val="0"/>
          <w:caps w:val="0"/>
          <w:smallCaps w:val="0"/>
          <w:noProof w:val="0"/>
          <w:color w:val="222222"/>
          <w:sz w:val="22"/>
          <w:szCs w:val="22"/>
          <w:lang w:val="en-US"/>
        </w:rPr>
        <w:t>aily challenges.</w:t>
      </w:r>
      <w:r w:rsidRPr="71D77EE1" w:rsidR="0C2E0636">
        <w:rPr>
          <w:rFonts w:ascii="Arial" w:hAnsi="Arial" w:eastAsia="Arial" w:cs="Arial"/>
          <w:b w:val="0"/>
          <w:bCs w:val="0"/>
          <w:i w:val="0"/>
          <w:iCs w:val="0"/>
          <w:caps w:val="0"/>
          <w:smallCaps w:val="0"/>
          <w:noProof w:val="0"/>
          <w:color w:val="222222"/>
          <w:sz w:val="22"/>
          <w:szCs w:val="22"/>
          <w:lang w:val="en-US"/>
        </w:rPr>
        <w:t xml:space="preserve"> </w:t>
      </w:r>
      <w:r w:rsidRPr="71D77EE1" w:rsidR="34A9ECC5">
        <w:rPr>
          <w:rFonts w:ascii="Arial" w:hAnsi="Arial" w:eastAsia="Arial" w:cs="Arial"/>
          <w:b w:val="0"/>
          <w:bCs w:val="0"/>
          <w:i w:val="0"/>
          <w:iCs w:val="0"/>
          <w:caps w:val="0"/>
          <w:smallCaps w:val="0"/>
          <w:noProof w:val="0"/>
          <w:color w:val="222222"/>
          <w:sz w:val="22"/>
          <w:szCs w:val="22"/>
          <w:lang w:val="en-US"/>
        </w:rPr>
        <w:t xml:space="preserve">A limitation of this study is that it was carried out in a rural </w:t>
      </w:r>
      <w:r w:rsidRPr="71D77EE1" w:rsidR="34A9ECC5">
        <w:rPr>
          <w:rFonts w:ascii="Arial" w:hAnsi="Arial" w:eastAsia="Arial" w:cs="Arial"/>
          <w:b w:val="0"/>
          <w:bCs w:val="0"/>
          <w:i w:val="0"/>
          <w:iCs w:val="0"/>
          <w:caps w:val="0"/>
          <w:smallCaps w:val="0"/>
          <w:noProof w:val="0"/>
          <w:color w:val="222222"/>
          <w:sz w:val="22"/>
          <w:szCs w:val="22"/>
          <w:lang w:val="en-US"/>
        </w:rPr>
        <w:t>setting</w:t>
      </w:r>
      <w:r w:rsidRPr="71D77EE1" w:rsidR="34A9ECC5">
        <w:rPr>
          <w:rFonts w:ascii="Arial" w:hAnsi="Arial" w:eastAsia="Arial" w:cs="Arial"/>
          <w:b w:val="0"/>
          <w:bCs w:val="0"/>
          <w:i w:val="0"/>
          <w:iCs w:val="0"/>
          <w:caps w:val="0"/>
          <w:smallCaps w:val="0"/>
          <w:noProof w:val="0"/>
          <w:color w:val="222222"/>
          <w:sz w:val="22"/>
          <w:szCs w:val="22"/>
          <w:lang w:val="en-US"/>
        </w:rPr>
        <w:t xml:space="preserve"> so it might not reflect older people’s experiences living in more urban environments</w:t>
      </w:r>
      <w:r w:rsidRPr="71D77EE1" w:rsidR="34A9ECC5">
        <w:rPr>
          <w:rFonts w:ascii="Arial" w:hAnsi="Arial" w:eastAsia="Arial" w:cs="Arial"/>
          <w:b w:val="0"/>
          <w:bCs w:val="0"/>
          <w:i w:val="0"/>
          <w:iCs w:val="0"/>
          <w:caps w:val="0"/>
          <w:smallCaps w:val="0"/>
          <w:noProof w:val="0"/>
          <w:color w:val="222222"/>
          <w:sz w:val="22"/>
          <w:szCs w:val="22"/>
          <w:lang w:val="en-US"/>
        </w:rPr>
        <w:t xml:space="preserve">. </w:t>
      </w:r>
      <w:r w:rsidRPr="71D77EE1" w:rsidR="79F2ED22">
        <w:rPr>
          <w:rFonts w:ascii="Arial" w:hAnsi="Arial" w:eastAsia="Arial" w:cs="Arial"/>
          <w:b w:val="0"/>
          <w:bCs w:val="0"/>
          <w:i w:val="0"/>
          <w:iCs w:val="0"/>
          <w:caps w:val="0"/>
          <w:smallCaps w:val="0"/>
          <w:noProof w:val="0"/>
          <w:color w:val="222222"/>
          <w:sz w:val="22"/>
          <w:szCs w:val="22"/>
          <w:lang w:val="en-US"/>
        </w:rPr>
        <w:t xml:space="preserve"> </w:t>
      </w:r>
    </w:p>
    <w:p w:rsidR="71D77EE1" w:rsidP="71D77EE1" w:rsidRDefault="71D77EE1" w14:paraId="4F357E5E" w14:textId="6C86BB18">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1B13DBD7" w:rsidP="0099C5BB" w:rsidRDefault="1B13DBD7" w14:paraId="0528F696" w14:textId="01A443B8">
      <w:pPr>
        <w:spacing w:line="360" w:lineRule="auto"/>
        <w:rPr>
          <w:rFonts w:ascii="Arial" w:hAnsi="Arial" w:eastAsia="Arial" w:cs="Arial"/>
          <w:sz w:val="22"/>
          <w:szCs w:val="22"/>
        </w:rPr>
      </w:pPr>
      <w:r w:rsidRPr="0099C5BB" w:rsidR="1B13DBD7">
        <w:rPr>
          <w:rFonts w:ascii="Arial" w:hAnsi="Arial" w:eastAsia="Arial" w:cs="Arial"/>
          <w:sz w:val="22"/>
          <w:szCs w:val="22"/>
          <w:u w:val="single"/>
        </w:rPr>
        <w:t xml:space="preserve">Source </w:t>
      </w:r>
      <w:r w:rsidRPr="0099C5BB" w:rsidR="616B3B18">
        <w:rPr>
          <w:rFonts w:ascii="Arial" w:hAnsi="Arial" w:eastAsia="Arial" w:cs="Arial"/>
          <w:sz w:val="22"/>
          <w:szCs w:val="22"/>
          <w:u w:val="single"/>
        </w:rPr>
        <w:t>2</w:t>
      </w:r>
      <w:r w:rsidRPr="0099C5BB" w:rsidR="1B13DBD7">
        <w:rPr>
          <w:rFonts w:ascii="Arial" w:hAnsi="Arial" w:eastAsia="Arial" w:cs="Arial"/>
          <w:sz w:val="22"/>
          <w:szCs w:val="22"/>
        </w:rPr>
        <w:t xml:space="preserve">: </w:t>
      </w:r>
    </w:p>
    <w:p w:rsidR="1B13DBD7" w:rsidP="0099C5BB" w:rsidRDefault="1B13DBD7" w14:paraId="53AF89A4" w14:textId="60A36AEE">
      <w:pPr>
        <w:pStyle w:val="Normal"/>
        <w:spacing w:line="360" w:lineRule="auto"/>
        <w:rPr>
          <w:rFonts w:ascii="Arial" w:hAnsi="Arial" w:eastAsia="Arial" w:cs="Arial"/>
          <w:sz w:val="22"/>
          <w:szCs w:val="22"/>
        </w:rPr>
      </w:pPr>
      <w:r w:rsidRPr="365623CB" w:rsidR="4D96A636">
        <w:rPr>
          <w:rFonts w:ascii="Arial" w:hAnsi="Arial" w:eastAsia="Arial" w:cs="Arial"/>
          <w:b w:val="0"/>
          <w:bCs w:val="0"/>
          <w:i w:val="0"/>
          <w:iCs w:val="0"/>
          <w:caps w:val="0"/>
          <w:smallCaps w:val="0"/>
          <w:noProof w:val="0"/>
          <w:color w:val="222222"/>
          <w:sz w:val="22"/>
          <w:szCs w:val="22"/>
          <w:lang w:val="en-US"/>
        </w:rPr>
        <w:t xml:space="preserve">Erdoğan, E.G. and Mersin, S. (2025) ‘The relationship between the level of satisfaction of </w:t>
      </w:r>
      <w:r w:rsidRPr="365623CB" w:rsidR="0DACE394">
        <w:rPr>
          <w:rFonts w:ascii="Arial" w:hAnsi="Arial" w:eastAsia="Arial" w:cs="Arial"/>
          <w:b w:val="0"/>
          <w:bCs w:val="0"/>
          <w:i w:val="0"/>
          <w:iCs w:val="0"/>
          <w:caps w:val="0"/>
          <w:smallCaps w:val="0"/>
          <w:noProof w:val="0"/>
          <w:color w:val="222222"/>
          <w:sz w:val="22"/>
          <w:szCs w:val="22"/>
          <w:lang w:val="en-US"/>
        </w:rPr>
        <w:t>M</w:t>
      </w:r>
      <w:r w:rsidRPr="365623CB" w:rsidR="4D96A636">
        <w:rPr>
          <w:rFonts w:ascii="Arial" w:hAnsi="Arial" w:eastAsia="Arial" w:cs="Arial"/>
          <w:b w:val="0"/>
          <w:bCs w:val="0"/>
          <w:i w:val="0"/>
          <w:iCs w:val="0"/>
          <w:caps w:val="0"/>
          <w:smallCaps w:val="0"/>
          <w:noProof w:val="0"/>
          <w:color w:val="222222"/>
          <w:sz w:val="22"/>
          <w:szCs w:val="22"/>
          <w:lang w:val="en-US"/>
        </w:rPr>
        <w:t>aslow's</w:t>
      </w:r>
      <w:r w:rsidRPr="365623CB" w:rsidR="4D96A636">
        <w:rPr>
          <w:rFonts w:ascii="Arial" w:hAnsi="Arial" w:eastAsia="Arial" w:cs="Arial"/>
          <w:b w:val="0"/>
          <w:bCs w:val="0"/>
          <w:i w:val="0"/>
          <w:iCs w:val="0"/>
          <w:caps w:val="0"/>
          <w:smallCaps w:val="0"/>
          <w:noProof w:val="0"/>
          <w:color w:val="222222"/>
          <w:sz w:val="22"/>
          <w:szCs w:val="22"/>
          <w:lang w:val="en-US"/>
        </w:rPr>
        <w:t xml:space="preserve"> hierarchy of needs and loneliness, happiness and life satisfaction in elderly individuals’, </w:t>
      </w:r>
      <w:r w:rsidRPr="365623CB" w:rsidR="4D96A636">
        <w:rPr>
          <w:rFonts w:ascii="Arial" w:hAnsi="Arial" w:eastAsia="Arial" w:cs="Arial"/>
          <w:b w:val="0"/>
          <w:bCs w:val="0"/>
          <w:i w:val="1"/>
          <w:iCs w:val="1"/>
          <w:caps w:val="0"/>
          <w:smallCaps w:val="0"/>
          <w:noProof w:val="0"/>
          <w:color w:val="222222"/>
          <w:sz w:val="22"/>
          <w:szCs w:val="22"/>
          <w:lang w:val="en-US"/>
        </w:rPr>
        <w:t>Journal of Clinical Nursing</w:t>
      </w:r>
      <w:r w:rsidRPr="365623CB" w:rsidR="4D96A636">
        <w:rPr>
          <w:rFonts w:ascii="Arial" w:hAnsi="Arial" w:eastAsia="Arial" w:cs="Arial"/>
          <w:b w:val="0"/>
          <w:bCs w:val="0"/>
          <w:i w:val="0"/>
          <w:iCs w:val="0"/>
          <w:caps w:val="0"/>
          <w:smallCaps w:val="0"/>
          <w:noProof w:val="0"/>
          <w:color w:val="222222"/>
          <w:sz w:val="22"/>
          <w:szCs w:val="22"/>
          <w:lang w:val="en-US"/>
        </w:rPr>
        <w:t>.</w:t>
      </w:r>
      <w:r w:rsidRPr="365623CB" w:rsidR="5B39711E">
        <w:rPr>
          <w:rFonts w:ascii="Arial" w:hAnsi="Arial" w:eastAsia="Arial" w:cs="Arial"/>
          <w:b w:val="0"/>
          <w:bCs w:val="0"/>
          <w:i w:val="0"/>
          <w:iCs w:val="0"/>
          <w:caps w:val="0"/>
          <w:smallCaps w:val="0"/>
          <w:noProof w:val="0"/>
          <w:color w:val="222222"/>
          <w:sz w:val="22"/>
          <w:szCs w:val="22"/>
          <w:lang w:val="en-US"/>
        </w:rPr>
        <w:t xml:space="preserve"> </w:t>
      </w:r>
      <w:r w:rsidRPr="365623CB" w:rsidR="5B39711E">
        <w:rPr>
          <w:rFonts w:ascii="Arial" w:hAnsi="Arial" w:eastAsia="Arial" w:cs="Arial"/>
          <w:b w:val="0"/>
          <w:bCs w:val="0"/>
          <w:i w:val="0"/>
          <w:iCs w:val="0"/>
          <w:caps w:val="0"/>
          <w:smallCaps w:val="0"/>
          <w:noProof w:val="0"/>
          <w:color w:val="222222"/>
          <w:sz w:val="22"/>
          <w:szCs w:val="22"/>
          <w:lang w:val="en-US"/>
        </w:rPr>
        <w:t>Available</w:t>
      </w:r>
      <w:r w:rsidRPr="365623CB" w:rsidR="5B39711E">
        <w:rPr>
          <w:rFonts w:ascii="Arial" w:hAnsi="Arial" w:eastAsia="Arial" w:cs="Arial"/>
          <w:b w:val="0"/>
          <w:bCs w:val="0"/>
          <w:i w:val="0"/>
          <w:iCs w:val="0"/>
          <w:caps w:val="0"/>
          <w:smallCaps w:val="0"/>
          <w:noProof w:val="0"/>
          <w:color w:val="222222"/>
          <w:sz w:val="22"/>
          <w:szCs w:val="22"/>
          <w:lang w:val="en-US"/>
        </w:rPr>
        <w:t xml:space="preserve"> at: </w:t>
      </w:r>
      <w:hyperlink r:id="R564b0a7506384c47">
        <w:r w:rsidRPr="365623CB" w:rsidR="5B39711E">
          <w:rPr>
            <w:rStyle w:val="Hyperlink"/>
            <w:rFonts w:ascii="Arial" w:hAnsi="Arial" w:eastAsia="Arial" w:cs="Arial"/>
            <w:b w:val="0"/>
            <w:bCs w:val="0"/>
            <w:i w:val="0"/>
            <w:iCs w:val="0"/>
            <w:caps w:val="0"/>
            <w:smallCaps w:val="0"/>
            <w:noProof w:val="0"/>
            <w:sz w:val="22"/>
            <w:szCs w:val="22"/>
            <w:lang w:val="en-US"/>
          </w:rPr>
          <w:t>https://onlinelibrary.wiley.com</w:t>
        </w:r>
        <w:r w:rsidRPr="365623CB" w:rsidR="5B39711E">
          <w:rPr>
            <w:rStyle w:val="Hyperlink"/>
            <w:rFonts w:ascii="Arial" w:hAnsi="Arial" w:eastAsia="Arial" w:cs="Arial"/>
            <w:b w:val="0"/>
            <w:bCs w:val="0"/>
            <w:i w:val="0"/>
            <w:iCs w:val="0"/>
            <w:caps w:val="0"/>
            <w:smallCaps w:val="0"/>
            <w:noProof w:val="0"/>
            <w:sz w:val="22"/>
            <w:szCs w:val="22"/>
            <w:lang w:val="en-US"/>
          </w:rPr>
          <w:t>/do</w:t>
        </w:r>
        <w:r w:rsidRPr="365623CB" w:rsidR="5B39711E">
          <w:rPr>
            <w:rStyle w:val="Hyperlink"/>
            <w:rFonts w:ascii="Arial" w:hAnsi="Arial" w:eastAsia="Arial" w:cs="Arial"/>
            <w:b w:val="0"/>
            <w:bCs w:val="0"/>
            <w:i w:val="0"/>
            <w:iCs w:val="0"/>
            <w:caps w:val="0"/>
            <w:smallCaps w:val="0"/>
            <w:noProof w:val="0"/>
            <w:sz w:val="22"/>
            <w:szCs w:val="22"/>
            <w:lang w:val="en-US"/>
          </w:rPr>
          <w:t>i/full/10.1111/jocn.17759</w:t>
        </w:r>
      </w:hyperlink>
    </w:p>
    <w:p w:rsidR="365623CB" w:rsidP="365623CB" w:rsidRDefault="365623CB" w14:paraId="4E4B9CE8" w14:textId="5673165D">
      <w:pPr>
        <w:pStyle w:val="Normal"/>
        <w:spacing w:line="360" w:lineRule="auto"/>
        <w:rPr>
          <w:rFonts w:ascii="Arial" w:hAnsi="Arial" w:eastAsia="Arial" w:cs="Arial"/>
          <w:b w:val="0"/>
          <w:bCs w:val="0"/>
          <w:i w:val="0"/>
          <w:iCs w:val="0"/>
          <w:caps w:val="0"/>
          <w:smallCaps w:val="0"/>
          <w:noProof w:val="0"/>
          <w:sz w:val="22"/>
          <w:szCs w:val="22"/>
          <w:lang w:val="en-US"/>
        </w:rPr>
      </w:pPr>
    </w:p>
    <w:p w:rsidR="2DBA344D" w:rsidP="2565ECA5" w:rsidRDefault="2DBA344D" w14:paraId="264CF77C" w14:textId="0A66276C">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71D77EE1" w:rsidR="28A4FFEE">
        <w:rPr>
          <w:rFonts w:ascii="Arial" w:hAnsi="Arial" w:eastAsia="Arial" w:cs="Arial"/>
          <w:noProof w:val="0"/>
          <w:sz w:val="22"/>
          <w:szCs w:val="22"/>
          <w:lang w:val="en-US"/>
        </w:rPr>
        <w:t>Participants showed a strong link between how well their needs were met, based on Maslow’s hierarchy, and their mental wellbeing, including levels of loneliness, happiness, and life satisfaction. Factors such as education, marital status, financial situation, and whether they lived with a partner all influenced how well these needs were fulfilled. The results also showed that higher happiness and life satisfaction were associated with better overall needs being met, while loneliness had a negative effect. Overall, this highlights how both social background and psychological factors work together to influence wellbeing in older adults.</w:t>
      </w:r>
    </w:p>
    <w:p w:rsidR="71D77EE1" w:rsidP="71D77EE1" w:rsidRDefault="71D77EE1" w14:paraId="43120B05" w14:textId="35EB75E7">
      <w:pPr>
        <w:pStyle w:val="Normal"/>
        <w:spacing w:line="360" w:lineRule="auto"/>
        <w:rPr>
          <w:rFonts w:ascii="Arial" w:hAnsi="Arial" w:eastAsia="Arial" w:cs="Arial"/>
          <w:noProof w:val="0"/>
          <w:sz w:val="22"/>
          <w:szCs w:val="22"/>
          <w:lang w:val="en-US"/>
        </w:rPr>
      </w:pPr>
    </w:p>
    <w:p w:rsidR="2DBA344D" w:rsidP="71D77EE1" w:rsidRDefault="2DBA344D" w14:paraId="60921398" w14:textId="3B710AD5">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71D77EE1" w:rsidR="34936A65">
        <w:rPr>
          <w:rFonts w:ascii="Arial" w:hAnsi="Arial" w:eastAsia="Arial" w:cs="Arial"/>
          <w:noProof w:val="0"/>
          <w:sz w:val="22"/>
          <w:szCs w:val="22"/>
          <w:lang w:val="en-US"/>
        </w:rPr>
        <w:t>This study is useful because it shows that meeting older adults’ basic and psychological needs can reduce loneliness and improve happiness and life satisfaction. It highlights how social and economic factors affect wellbeing and supports the idea that healthcare professionals, especially nurses, should help develop policies to improve elderly care. However, it may be limited because it does not consider individual differences or cultural factors that can also affect wellbeing. Overall, it is valuable for guiding support strategies but may need to be combined with other approaches for a more complete understanding of elderly care needs.</w:t>
      </w:r>
    </w:p>
    <w:p w:rsidR="0099C5BB" w:rsidP="0099C5BB" w:rsidRDefault="0099C5BB" w14:paraId="385EE4FB" w14:textId="281E9A55">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620FC1F4" w:rsidP="0099C5BB" w:rsidRDefault="620FC1F4" w14:paraId="10378784" w14:textId="3968DAE4">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2565ECA5" w:rsidR="620FC1F4">
        <w:rPr>
          <w:rFonts w:ascii="Arial" w:hAnsi="Arial" w:eastAsia="Arial" w:cs="Arial"/>
          <w:b w:val="0"/>
          <w:bCs w:val="0"/>
          <w:i w:val="0"/>
          <w:iCs w:val="0"/>
          <w:caps w:val="0"/>
          <w:smallCaps w:val="0"/>
          <w:noProof w:val="0"/>
          <w:color w:val="222222"/>
          <w:sz w:val="22"/>
          <w:szCs w:val="22"/>
          <w:u w:val="single"/>
          <w:lang w:val="en-US"/>
        </w:rPr>
        <w:t xml:space="preserve">Source </w:t>
      </w:r>
      <w:r w:rsidRPr="2565ECA5" w:rsidR="21F8D3F1">
        <w:rPr>
          <w:rFonts w:ascii="Arial" w:hAnsi="Arial" w:eastAsia="Arial" w:cs="Arial"/>
          <w:b w:val="0"/>
          <w:bCs w:val="0"/>
          <w:i w:val="0"/>
          <w:iCs w:val="0"/>
          <w:caps w:val="0"/>
          <w:smallCaps w:val="0"/>
          <w:noProof w:val="0"/>
          <w:color w:val="222222"/>
          <w:sz w:val="22"/>
          <w:szCs w:val="22"/>
          <w:u w:val="single"/>
          <w:lang w:val="en-US"/>
        </w:rPr>
        <w:t>3</w:t>
      </w:r>
      <w:r w:rsidRPr="2565ECA5" w:rsidR="620FC1F4">
        <w:rPr>
          <w:rFonts w:ascii="Arial" w:hAnsi="Arial" w:eastAsia="Arial" w:cs="Arial"/>
          <w:b w:val="0"/>
          <w:bCs w:val="0"/>
          <w:i w:val="0"/>
          <w:iCs w:val="0"/>
          <w:caps w:val="0"/>
          <w:smallCaps w:val="0"/>
          <w:noProof w:val="0"/>
          <w:color w:val="222222"/>
          <w:sz w:val="22"/>
          <w:szCs w:val="22"/>
          <w:lang w:val="en-US"/>
        </w:rPr>
        <w:t>:</w:t>
      </w:r>
    </w:p>
    <w:p w:rsidR="620FC1F4" w:rsidP="2565ECA5" w:rsidRDefault="620FC1F4" w14:paraId="6A75565C" w14:textId="667C0271">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71D77EE1" w:rsidR="18C33352">
        <w:rPr>
          <w:rFonts w:ascii="Arial" w:hAnsi="Arial" w:eastAsia="Arial" w:cs="Arial"/>
          <w:b w:val="0"/>
          <w:bCs w:val="0"/>
          <w:i w:val="0"/>
          <w:iCs w:val="0"/>
          <w:caps w:val="0"/>
          <w:smallCaps w:val="0"/>
          <w:noProof w:val="0"/>
          <w:color w:val="222222"/>
          <w:sz w:val="22"/>
          <w:szCs w:val="22"/>
          <w:lang w:val="en-US"/>
        </w:rPr>
        <w:t>Mikulincer</w:t>
      </w:r>
      <w:r w:rsidRPr="71D77EE1" w:rsidR="18C33352">
        <w:rPr>
          <w:rFonts w:ascii="Arial" w:hAnsi="Arial" w:eastAsia="Arial" w:cs="Arial"/>
          <w:b w:val="0"/>
          <w:bCs w:val="0"/>
          <w:i w:val="0"/>
          <w:iCs w:val="0"/>
          <w:caps w:val="0"/>
          <w:smallCaps w:val="0"/>
          <w:noProof w:val="0"/>
          <w:color w:val="222222"/>
          <w:sz w:val="22"/>
          <w:szCs w:val="22"/>
          <w:lang w:val="en-US"/>
        </w:rPr>
        <w:t xml:space="preserve">, M., Shaver, </w:t>
      </w:r>
      <w:r w:rsidRPr="71D77EE1" w:rsidR="18C33352">
        <w:rPr>
          <w:rFonts w:ascii="Arial" w:hAnsi="Arial" w:eastAsia="Arial" w:cs="Arial"/>
          <w:b w:val="0"/>
          <w:bCs w:val="0"/>
          <w:i w:val="0"/>
          <w:iCs w:val="0"/>
          <w:caps w:val="0"/>
          <w:smallCaps w:val="0"/>
          <w:noProof w:val="0"/>
          <w:color w:val="222222"/>
          <w:sz w:val="22"/>
          <w:szCs w:val="22"/>
          <w:lang w:val="en-US"/>
        </w:rPr>
        <w:t>P.R.</w:t>
      </w:r>
      <w:r w:rsidRPr="71D77EE1" w:rsidR="18C33352">
        <w:rPr>
          <w:rFonts w:ascii="Arial" w:hAnsi="Arial" w:eastAsia="Arial" w:cs="Arial"/>
          <w:b w:val="0"/>
          <w:bCs w:val="0"/>
          <w:i w:val="0"/>
          <w:iCs w:val="0"/>
          <w:caps w:val="0"/>
          <w:smallCaps w:val="0"/>
          <w:noProof w:val="0"/>
          <w:color w:val="222222"/>
          <w:sz w:val="22"/>
          <w:szCs w:val="22"/>
          <w:lang w:val="en-US"/>
        </w:rPr>
        <w:t xml:space="preserve"> and Gal, I. (2021) ‘An attachment perspective on solitude and loneliness’, </w:t>
      </w:r>
      <w:r w:rsidRPr="71D77EE1" w:rsidR="18C33352">
        <w:rPr>
          <w:rFonts w:ascii="Arial" w:hAnsi="Arial" w:eastAsia="Arial" w:cs="Arial"/>
          <w:b w:val="0"/>
          <w:bCs w:val="0"/>
          <w:i w:val="1"/>
          <w:iCs w:val="1"/>
          <w:caps w:val="0"/>
          <w:smallCaps w:val="0"/>
          <w:noProof w:val="0"/>
          <w:color w:val="222222"/>
          <w:sz w:val="22"/>
          <w:szCs w:val="22"/>
          <w:lang w:val="en-US"/>
        </w:rPr>
        <w:t>The</w:t>
      </w:r>
      <w:r w:rsidRPr="71D77EE1" w:rsidR="18C33352">
        <w:rPr>
          <w:rFonts w:ascii="Arial" w:hAnsi="Arial" w:eastAsia="Arial" w:cs="Arial"/>
          <w:b w:val="0"/>
          <w:bCs w:val="0"/>
          <w:i w:val="1"/>
          <w:iCs w:val="1"/>
          <w:caps w:val="0"/>
          <w:smallCaps w:val="0"/>
          <w:noProof w:val="0"/>
          <w:color w:val="222222"/>
          <w:sz w:val="22"/>
          <w:szCs w:val="22"/>
          <w:lang w:val="en-US"/>
        </w:rPr>
        <w:t xml:space="preserve"> </w:t>
      </w:r>
      <w:r w:rsidRPr="71D77EE1" w:rsidR="18C33352">
        <w:rPr>
          <w:rFonts w:ascii="Arial" w:hAnsi="Arial" w:eastAsia="Arial" w:cs="Arial"/>
          <w:b w:val="0"/>
          <w:bCs w:val="0"/>
          <w:i w:val="1"/>
          <w:iCs w:val="1"/>
          <w:caps w:val="0"/>
          <w:smallCaps w:val="0"/>
          <w:noProof w:val="0"/>
          <w:color w:val="222222"/>
          <w:sz w:val="22"/>
          <w:szCs w:val="22"/>
          <w:lang w:val="en-US"/>
        </w:rPr>
        <w:t>handbook</w:t>
      </w:r>
      <w:r w:rsidRPr="71D77EE1" w:rsidR="18C33352">
        <w:rPr>
          <w:rFonts w:ascii="Arial" w:hAnsi="Arial" w:eastAsia="Arial" w:cs="Arial"/>
          <w:b w:val="0"/>
          <w:bCs w:val="0"/>
          <w:i w:val="1"/>
          <w:iCs w:val="1"/>
          <w:caps w:val="0"/>
          <w:smallCaps w:val="0"/>
          <w:noProof w:val="0"/>
          <w:color w:val="222222"/>
          <w:sz w:val="22"/>
          <w:szCs w:val="22"/>
          <w:lang w:val="en-US"/>
        </w:rPr>
        <w:t xml:space="preserve"> of </w:t>
      </w:r>
      <w:r w:rsidRPr="71D77EE1" w:rsidR="18C33352">
        <w:rPr>
          <w:rFonts w:ascii="Arial" w:hAnsi="Arial" w:eastAsia="Arial" w:cs="Arial"/>
          <w:b w:val="0"/>
          <w:bCs w:val="0"/>
          <w:i w:val="1"/>
          <w:iCs w:val="1"/>
          <w:caps w:val="0"/>
          <w:smallCaps w:val="0"/>
          <w:noProof w:val="0"/>
          <w:color w:val="222222"/>
          <w:sz w:val="22"/>
          <w:szCs w:val="22"/>
          <w:lang w:val="en-US"/>
        </w:rPr>
        <w:t>solitude</w:t>
      </w:r>
      <w:r w:rsidRPr="71D77EE1" w:rsidR="18C33352">
        <w:rPr>
          <w:rFonts w:ascii="Arial" w:hAnsi="Arial" w:eastAsia="Arial" w:cs="Arial"/>
          <w:b w:val="0"/>
          <w:bCs w:val="0"/>
          <w:i w:val="1"/>
          <w:iCs w:val="1"/>
          <w:caps w:val="0"/>
          <w:smallCaps w:val="0"/>
          <w:noProof w:val="0"/>
          <w:color w:val="222222"/>
          <w:sz w:val="22"/>
          <w:szCs w:val="22"/>
          <w:lang w:val="en-US"/>
        </w:rPr>
        <w:t>: Psychological perspectives on social isolation, social withdrawal, and being alone</w:t>
      </w:r>
      <w:r w:rsidRPr="71D77EE1" w:rsidR="18C33352">
        <w:rPr>
          <w:rFonts w:ascii="Arial" w:hAnsi="Arial" w:eastAsia="Arial" w:cs="Arial"/>
          <w:b w:val="0"/>
          <w:bCs w:val="0"/>
          <w:i w:val="0"/>
          <w:iCs w:val="0"/>
          <w:caps w:val="0"/>
          <w:smallCaps w:val="0"/>
          <w:noProof w:val="0"/>
          <w:color w:val="222222"/>
          <w:sz w:val="22"/>
          <w:szCs w:val="22"/>
          <w:lang w:val="en-US"/>
        </w:rPr>
        <w:t>, pp.31-41. Available at:</w:t>
      </w:r>
      <w:r w:rsidRPr="71D77EE1" w:rsidR="54AD4280">
        <w:rPr>
          <w:rFonts w:ascii="Arial" w:hAnsi="Arial" w:eastAsia="Arial" w:cs="Arial"/>
          <w:b w:val="0"/>
          <w:bCs w:val="0"/>
          <w:i w:val="0"/>
          <w:iCs w:val="0"/>
          <w:caps w:val="0"/>
          <w:smallCaps w:val="0"/>
          <w:noProof w:val="0"/>
          <w:color w:val="222222"/>
          <w:sz w:val="22"/>
          <w:szCs w:val="22"/>
          <w:lang w:val="en-US"/>
        </w:rPr>
        <w:t xml:space="preserve"> </w:t>
      </w:r>
      <w:hyperlink r:id="R97b1383988d042bd">
        <w:r w:rsidRPr="71D77EE1" w:rsidR="54AD4280">
          <w:rPr>
            <w:rStyle w:val="Hyperlink"/>
            <w:rFonts w:ascii="Arial" w:hAnsi="Arial" w:eastAsia="Arial" w:cs="Arial"/>
            <w:b w:val="0"/>
            <w:bCs w:val="0"/>
            <w:i w:val="0"/>
            <w:iCs w:val="0"/>
            <w:caps w:val="0"/>
            <w:smallCaps w:val="0"/>
            <w:noProof w:val="0"/>
            <w:sz w:val="22"/>
            <w:szCs w:val="22"/>
            <w:lang w:val="en-US"/>
          </w:rPr>
          <w:t>https://onlinelibrary.wiley.com/doi/abs/10.1002/9781119576457.ch3</w:t>
        </w:r>
      </w:hyperlink>
    </w:p>
    <w:p w:rsidR="71D77EE1" w:rsidP="71D77EE1" w:rsidRDefault="71D77EE1" w14:paraId="72C5DFCD" w14:textId="434BFCE3">
      <w:pPr>
        <w:pStyle w:val="Normal"/>
        <w:spacing w:line="360" w:lineRule="auto"/>
        <w:rPr>
          <w:rFonts w:ascii="Arial" w:hAnsi="Arial" w:eastAsia="Arial" w:cs="Arial"/>
          <w:noProof w:val="0"/>
          <w:sz w:val="22"/>
          <w:szCs w:val="22"/>
          <w:lang w:val="en-US"/>
        </w:rPr>
      </w:pPr>
    </w:p>
    <w:p w:rsidR="620FC1F4" w:rsidP="71D77EE1" w:rsidRDefault="620FC1F4" w14:paraId="768BEE60" w14:textId="127F1F09">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71D77EE1" w:rsidR="6175F1F4">
        <w:rPr>
          <w:rFonts w:ascii="Arial" w:hAnsi="Arial" w:eastAsia="Arial" w:cs="Arial"/>
          <w:noProof w:val="0"/>
          <w:sz w:val="22"/>
          <w:szCs w:val="22"/>
          <w:lang w:val="en-US"/>
        </w:rPr>
        <w:t xml:space="preserve">This chapter explains loneliness using </w:t>
      </w:r>
      <w:r w:rsidRPr="71D77EE1" w:rsidR="6175F1F4">
        <w:rPr>
          <w:rFonts w:ascii="Arial" w:hAnsi="Arial" w:eastAsia="Arial" w:cs="Arial"/>
          <w:noProof w:val="0"/>
          <w:sz w:val="22"/>
          <w:szCs w:val="22"/>
          <w:lang w:val="en-US"/>
        </w:rPr>
        <w:t>attachment</w:t>
      </w:r>
      <w:r w:rsidRPr="71D77EE1" w:rsidR="6175F1F4">
        <w:rPr>
          <w:rFonts w:ascii="Arial" w:hAnsi="Arial" w:eastAsia="Arial" w:cs="Arial"/>
          <w:noProof w:val="0"/>
          <w:sz w:val="22"/>
          <w:szCs w:val="22"/>
          <w:lang w:val="en-US"/>
        </w:rPr>
        <w:t xml:space="preserve"> theory. It suggests that people with secure attachment feel comfortable being alone because they trust others to support them when needed. In contrast, those with insecure attachment, such as anxiety or avoidance, are more likely to feel lonely and uncomfortable during solitude. The chapter also explores how </w:t>
      </w:r>
      <w:r w:rsidRPr="71D77EE1" w:rsidR="6175F1F4">
        <w:rPr>
          <w:rFonts w:ascii="Arial" w:hAnsi="Arial" w:eastAsia="Arial" w:cs="Arial"/>
          <w:noProof w:val="0"/>
          <w:sz w:val="22"/>
          <w:szCs w:val="22"/>
          <w:lang w:val="en-US"/>
        </w:rPr>
        <w:t>these attachment</w:t>
      </w:r>
      <w:r w:rsidRPr="71D77EE1" w:rsidR="6175F1F4">
        <w:rPr>
          <w:rFonts w:ascii="Arial" w:hAnsi="Arial" w:eastAsia="Arial" w:cs="Arial"/>
          <w:noProof w:val="0"/>
          <w:sz w:val="22"/>
          <w:szCs w:val="22"/>
          <w:lang w:val="en-US"/>
        </w:rPr>
        <w:t xml:space="preserve"> styles affect relationships and emotional experiences. It highlights that individual differences in loneliness are influenced by attachment patterns, particularly during adolescence and adulthood, showing how early relationships can shape how people experience being alone later in life.</w:t>
      </w:r>
    </w:p>
    <w:p w:rsidR="0099C5BB" w:rsidP="71D77EE1" w:rsidRDefault="0099C5BB" w14:paraId="38EE6A19" w14:textId="3E3E6006">
      <w:pPr>
        <w:spacing w:before="240" w:beforeAutospacing="off" w:after="240" w:afterAutospacing="off" w:line="360" w:lineRule="auto"/>
      </w:pPr>
      <w:r w:rsidRPr="71D77EE1" w:rsidR="3A02273F">
        <w:rPr>
          <w:rFonts w:ascii="Arial" w:hAnsi="Arial" w:eastAsia="Arial" w:cs="Arial"/>
          <w:noProof w:val="0"/>
          <w:sz w:val="22"/>
          <w:szCs w:val="22"/>
          <w:lang w:val="en-US"/>
        </w:rPr>
        <w:t xml:space="preserve">This is useful because it helps explain why some people feel comfortable alone while others experience loneliness, linking it to attachment styles. It is particularly helpful in health and social care for understanding emotional needs and supporting individuals with attachment difficulties. However, it may be limited because it focuses </w:t>
      </w:r>
      <w:r w:rsidRPr="71D77EE1" w:rsidR="3A02273F">
        <w:rPr>
          <w:rFonts w:ascii="Arial" w:hAnsi="Arial" w:eastAsia="Arial" w:cs="Arial"/>
          <w:noProof w:val="0"/>
          <w:sz w:val="22"/>
          <w:szCs w:val="22"/>
          <w:lang w:val="en-US"/>
        </w:rPr>
        <w:t>mainly on</w:t>
      </w:r>
      <w:r w:rsidRPr="71D77EE1" w:rsidR="3A02273F">
        <w:rPr>
          <w:rFonts w:ascii="Arial" w:hAnsi="Arial" w:eastAsia="Arial" w:cs="Arial"/>
          <w:noProof w:val="0"/>
          <w:sz w:val="22"/>
          <w:szCs w:val="22"/>
          <w:lang w:val="en-US"/>
        </w:rPr>
        <w:t xml:space="preserve"> psychological factors and does not fully consider social or cultural influences on loneliness. It also assumes attachment styles </w:t>
      </w:r>
      <w:r w:rsidRPr="71D77EE1" w:rsidR="3A02273F">
        <w:rPr>
          <w:rFonts w:ascii="Arial" w:hAnsi="Arial" w:eastAsia="Arial" w:cs="Arial"/>
          <w:noProof w:val="0"/>
          <w:sz w:val="22"/>
          <w:szCs w:val="22"/>
          <w:lang w:val="en-US"/>
        </w:rPr>
        <w:t>remain</w:t>
      </w:r>
      <w:r w:rsidRPr="71D77EE1" w:rsidR="3A02273F">
        <w:rPr>
          <w:rFonts w:ascii="Arial" w:hAnsi="Arial" w:eastAsia="Arial" w:cs="Arial"/>
          <w:noProof w:val="0"/>
          <w:sz w:val="22"/>
          <w:szCs w:val="22"/>
          <w:lang w:val="en-US"/>
        </w:rPr>
        <w:t xml:space="preserve"> stable over time. Overall, it provides a strong theoretical explanation but should be used alongside other approaches for a more complete understanding.</w:t>
      </w:r>
    </w:p>
    <w:p w:rsidR="71D77EE1" w:rsidP="71D77EE1" w:rsidRDefault="71D77EE1" w14:paraId="6F4C199E" w14:textId="38697722">
      <w:pPr>
        <w:spacing w:before="240" w:beforeAutospacing="off" w:after="240" w:afterAutospacing="off" w:line="360" w:lineRule="auto"/>
        <w:rPr>
          <w:rFonts w:ascii="Arial" w:hAnsi="Arial" w:eastAsia="Arial" w:cs="Arial"/>
          <w:noProof w:val="0"/>
          <w:sz w:val="22"/>
          <w:szCs w:val="22"/>
          <w:lang w:val="en-US"/>
        </w:rPr>
      </w:pPr>
    </w:p>
    <w:p w:rsidR="39CD9C5B" w:rsidP="0099C5BB" w:rsidRDefault="39CD9C5B" w14:paraId="414494F9" w14:textId="513BD4FB">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0099C5BB" w:rsidR="39CD9C5B">
        <w:rPr>
          <w:rFonts w:ascii="Arial" w:hAnsi="Arial" w:eastAsia="Arial" w:cs="Arial"/>
          <w:b w:val="0"/>
          <w:bCs w:val="0"/>
          <w:i w:val="0"/>
          <w:iCs w:val="0"/>
          <w:caps w:val="0"/>
          <w:smallCaps w:val="0"/>
          <w:noProof w:val="0"/>
          <w:color w:val="222222"/>
          <w:sz w:val="22"/>
          <w:szCs w:val="22"/>
          <w:u w:val="single"/>
          <w:lang w:val="en-US"/>
        </w:rPr>
        <w:t xml:space="preserve">Source </w:t>
      </w:r>
      <w:r w:rsidRPr="0099C5BB" w:rsidR="2DB239D8">
        <w:rPr>
          <w:rFonts w:ascii="Arial" w:hAnsi="Arial" w:eastAsia="Arial" w:cs="Arial"/>
          <w:b w:val="0"/>
          <w:bCs w:val="0"/>
          <w:i w:val="0"/>
          <w:iCs w:val="0"/>
          <w:caps w:val="0"/>
          <w:smallCaps w:val="0"/>
          <w:noProof w:val="0"/>
          <w:color w:val="222222"/>
          <w:sz w:val="22"/>
          <w:szCs w:val="22"/>
          <w:u w:val="single"/>
          <w:lang w:val="en-US"/>
        </w:rPr>
        <w:t>4</w:t>
      </w:r>
      <w:r w:rsidRPr="0099C5BB" w:rsidR="39CD9C5B">
        <w:rPr>
          <w:rFonts w:ascii="Arial" w:hAnsi="Arial" w:eastAsia="Arial" w:cs="Arial"/>
          <w:b w:val="0"/>
          <w:bCs w:val="0"/>
          <w:i w:val="0"/>
          <w:iCs w:val="0"/>
          <w:caps w:val="0"/>
          <w:smallCaps w:val="0"/>
          <w:noProof w:val="0"/>
          <w:color w:val="222222"/>
          <w:sz w:val="22"/>
          <w:szCs w:val="22"/>
          <w:u w:val="single"/>
          <w:lang w:val="en-US"/>
        </w:rPr>
        <w:t>:</w:t>
      </w:r>
      <w:r w:rsidRPr="0099C5BB" w:rsidR="39CD9C5B">
        <w:rPr>
          <w:rFonts w:ascii="Arial" w:hAnsi="Arial" w:eastAsia="Arial" w:cs="Arial"/>
          <w:b w:val="0"/>
          <w:bCs w:val="0"/>
          <w:i w:val="0"/>
          <w:iCs w:val="0"/>
          <w:caps w:val="0"/>
          <w:smallCaps w:val="0"/>
          <w:noProof w:val="0"/>
          <w:color w:val="222222"/>
          <w:sz w:val="22"/>
          <w:szCs w:val="22"/>
          <w:lang w:val="en-US"/>
        </w:rPr>
        <w:t xml:space="preserve"> </w:t>
      </w:r>
    </w:p>
    <w:p w:rsidR="39CD9C5B" w:rsidP="2565ECA5" w:rsidRDefault="39CD9C5B" w14:paraId="396A53C4" w14:textId="42383B41">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2565ECA5" w:rsidR="39CD9C5B">
        <w:rPr>
          <w:rFonts w:ascii="Arial" w:hAnsi="Arial" w:eastAsia="Arial" w:cs="Arial"/>
          <w:b w:val="0"/>
          <w:bCs w:val="0"/>
          <w:i w:val="0"/>
          <w:iCs w:val="0"/>
          <w:caps w:val="0"/>
          <w:smallCaps w:val="0"/>
          <w:noProof w:val="0"/>
          <w:color w:val="222222"/>
          <w:sz w:val="22"/>
          <w:szCs w:val="22"/>
          <w:lang w:val="en-US"/>
        </w:rPr>
        <w:t xml:space="preserve">Yao, Y., Wang, C.J., Yin, S.Y., Xu, G.Z., Cheng, Y.F., Huang, Q.Q. and Jin, Y. (2024) </w:t>
      </w:r>
      <w:r w:rsidRPr="2565ECA5" w:rsidR="1828127F">
        <w:rPr>
          <w:rFonts w:ascii="Arial" w:hAnsi="Arial" w:eastAsia="Arial" w:cs="Arial"/>
          <w:b w:val="0"/>
          <w:bCs w:val="0"/>
          <w:i w:val="0"/>
          <w:iCs w:val="0"/>
          <w:caps w:val="0"/>
          <w:smallCaps w:val="0"/>
          <w:noProof w:val="0"/>
          <w:color w:val="222222"/>
          <w:sz w:val="22"/>
          <w:szCs w:val="22"/>
          <w:lang w:val="en-US"/>
        </w:rPr>
        <w:t>‘</w:t>
      </w:r>
      <w:r w:rsidRPr="2565ECA5" w:rsidR="39CD9C5B">
        <w:rPr>
          <w:rFonts w:ascii="Arial" w:hAnsi="Arial" w:eastAsia="Arial" w:cs="Arial"/>
          <w:b w:val="0"/>
          <w:bCs w:val="0"/>
          <w:i w:val="0"/>
          <w:iCs w:val="0"/>
          <w:caps w:val="0"/>
          <w:smallCaps w:val="0"/>
          <w:noProof w:val="0"/>
          <w:color w:val="222222"/>
          <w:sz w:val="22"/>
          <w:szCs w:val="22"/>
          <w:lang w:val="en-US"/>
        </w:rPr>
        <w:t>Effects of positive psychology intervention based on the PERMA model on psychological status and quality of life in patients with Parkinson's disease</w:t>
      </w:r>
      <w:r w:rsidRPr="2565ECA5" w:rsidR="55ADAE63">
        <w:rPr>
          <w:rFonts w:ascii="Arial" w:hAnsi="Arial" w:eastAsia="Arial" w:cs="Arial"/>
          <w:b w:val="0"/>
          <w:bCs w:val="0"/>
          <w:i w:val="0"/>
          <w:iCs w:val="0"/>
          <w:caps w:val="0"/>
          <w:smallCaps w:val="0"/>
          <w:noProof w:val="0"/>
          <w:color w:val="222222"/>
          <w:sz w:val="22"/>
          <w:szCs w:val="22"/>
          <w:lang w:val="en-US"/>
        </w:rPr>
        <w:t>’,</w:t>
      </w:r>
      <w:r w:rsidRPr="2565ECA5" w:rsidR="39CD9C5B">
        <w:rPr>
          <w:rFonts w:ascii="Arial" w:hAnsi="Arial" w:eastAsia="Arial" w:cs="Arial"/>
          <w:b w:val="0"/>
          <w:bCs w:val="0"/>
          <w:i w:val="0"/>
          <w:iCs w:val="0"/>
          <w:caps w:val="0"/>
          <w:smallCaps w:val="0"/>
          <w:noProof w:val="0"/>
          <w:color w:val="222222"/>
          <w:sz w:val="22"/>
          <w:szCs w:val="22"/>
          <w:lang w:val="en-US"/>
        </w:rPr>
        <w:t xml:space="preserve"> </w:t>
      </w:r>
      <w:r w:rsidRPr="2565ECA5" w:rsidR="39CD9C5B">
        <w:rPr>
          <w:rFonts w:ascii="Arial" w:hAnsi="Arial" w:eastAsia="Arial" w:cs="Arial"/>
          <w:b w:val="0"/>
          <w:bCs w:val="0"/>
          <w:i w:val="1"/>
          <w:iCs w:val="1"/>
          <w:caps w:val="0"/>
          <w:smallCaps w:val="0"/>
          <w:noProof w:val="0"/>
          <w:color w:val="222222"/>
          <w:sz w:val="22"/>
          <w:szCs w:val="22"/>
          <w:lang w:val="en-US"/>
        </w:rPr>
        <w:t>Heliyon</w:t>
      </w:r>
      <w:r w:rsidRPr="2565ECA5" w:rsidR="39CD9C5B">
        <w:rPr>
          <w:rFonts w:ascii="Arial" w:hAnsi="Arial" w:eastAsia="Arial" w:cs="Arial"/>
          <w:b w:val="0"/>
          <w:bCs w:val="0"/>
          <w:i w:val="0"/>
          <w:iCs w:val="0"/>
          <w:caps w:val="0"/>
          <w:smallCaps w:val="0"/>
          <w:noProof w:val="0"/>
          <w:color w:val="222222"/>
          <w:sz w:val="22"/>
          <w:szCs w:val="22"/>
          <w:lang w:val="en-US"/>
        </w:rPr>
        <w:t xml:space="preserve">, </w:t>
      </w:r>
      <w:r w:rsidRPr="2565ECA5" w:rsidR="39CD9C5B">
        <w:rPr>
          <w:rFonts w:ascii="Arial" w:hAnsi="Arial" w:eastAsia="Arial" w:cs="Arial"/>
          <w:b w:val="0"/>
          <w:bCs w:val="0"/>
          <w:i w:val="1"/>
          <w:iCs w:val="1"/>
          <w:caps w:val="0"/>
          <w:smallCaps w:val="0"/>
          <w:noProof w:val="0"/>
          <w:color w:val="222222"/>
          <w:sz w:val="22"/>
          <w:szCs w:val="22"/>
          <w:lang w:val="en-US"/>
        </w:rPr>
        <w:t>10</w:t>
      </w:r>
      <w:r w:rsidRPr="2565ECA5" w:rsidR="39CD9C5B">
        <w:rPr>
          <w:rFonts w:ascii="Arial" w:hAnsi="Arial" w:eastAsia="Arial" w:cs="Arial"/>
          <w:b w:val="0"/>
          <w:bCs w:val="0"/>
          <w:i w:val="0"/>
          <w:iCs w:val="0"/>
          <w:caps w:val="0"/>
          <w:smallCaps w:val="0"/>
          <w:noProof w:val="0"/>
          <w:color w:val="222222"/>
          <w:sz w:val="22"/>
          <w:szCs w:val="22"/>
          <w:lang w:val="en-US"/>
        </w:rPr>
        <w:t xml:space="preserve">(20). Available at: </w:t>
      </w:r>
      <w:hyperlink r:id="R260f470148e5460e">
        <w:r w:rsidRPr="2565ECA5" w:rsidR="39CD9C5B">
          <w:rPr>
            <w:rStyle w:val="Hyperlink"/>
            <w:rFonts w:ascii="Arial" w:hAnsi="Arial" w:eastAsia="Arial" w:cs="Arial"/>
            <w:b w:val="0"/>
            <w:bCs w:val="0"/>
            <w:i w:val="0"/>
            <w:iCs w:val="0"/>
            <w:caps w:val="0"/>
            <w:smallCaps w:val="0"/>
            <w:noProof w:val="0"/>
            <w:sz w:val="22"/>
            <w:szCs w:val="22"/>
            <w:lang w:val="en-US"/>
          </w:rPr>
          <w:t>https://www.cell.com/heliyon/fulltext/S2405-8440(24)12933-7</w:t>
        </w:r>
      </w:hyperlink>
      <w:r w:rsidRPr="2565ECA5" w:rsidR="30D71054">
        <w:rPr>
          <w:rFonts w:ascii="Arial" w:hAnsi="Arial" w:eastAsia="Arial" w:cs="Arial"/>
          <w:b w:val="0"/>
          <w:bCs w:val="0"/>
          <w:i w:val="0"/>
          <w:iCs w:val="0"/>
          <w:caps w:val="0"/>
          <w:smallCaps w:val="0"/>
          <w:noProof w:val="0"/>
          <w:color w:val="222222"/>
          <w:sz w:val="22"/>
          <w:szCs w:val="22"/>
          <w:lang w:val="en-US"/>
        </w:rPr>
        <w:t xml:space="preserve"> </w:t>
      </w:r>
    </w:p>
    <w:p w:rsidR="69A49C36" w:rsidP="71D77EE1" w:rsidRDefault="69A49C36" w14:paraId="17688D66" w14:textId="0B4F5907">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0D0036FB" w:rsidP="2565ECA5" w:rsidRDefault="0D0036FB" w14:paraId="559D3F26" w14:textId="65BB7589">
      <w:pPr>
        <w:pStyle w:val="Normal"/>
        <w:spacing w:line="360" w:lineRule="auto"/>
      </w:pPr>
      <w:r w:rsidRPr="2565ECA5" w:rsidR="0D0036FB">
        <w:rPr>
          <w:rFonts w:ascii="Arial" w:hAnsi="Arial" w:eastAsia="Arial" w:cs="Arial"/>
          <w:noProof w:val="0"/>
          <w:sz w:val="22"/>
          <w:szCs w:val="22"/>
          <w:lang w:val="en-US"/>
        </w:rPr>
        <w:t>This study investigated how a positive psychology intervention based on the PERMA model affects patients with Parkinson’s disease who also have depression. Sixty patients were divided into two groups, with one receiving standard care and the other receiving PERMA-based support. The results showed that the intervention group had lower levels of depression, anxiety, and negative emotions, and higher levels of resilience, positive emotions, and overall quality of life. Patient satisfaction was also higher. Overall, the study suggests that the PERMA model can improve both psychological wellbeing and life quality in Parkinson’s patients.</w:t>
      </w:r>
    </w:p>
    <w:p w:rsidR="69A49C36" w:rsidP="2565ECA5" w:rsidRDefault="69A49C36" w14:paraId="3422B0F4" w14:textId="01173E75">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3C43246E" w:rsidP="2565ECA5" w:rsidRDefault="3C43246E" w14:paraId="0AFFB9B2" w14:textId="7F9E9F11">
      <w:pPr>
        <w:pStyle w:val="Normal"/>
        <w:spacing w:line="360" w:lineRule="auto"/>
      </w:pPr>
      <w:r w:rsidRPr="2565ECA5" w:rsidR="3C43246E">
        <w:rPr>
          <w:rFonts w:ascii="Arial" w:hAnsi="Arial" w:eastAsia="Arial" w:cs="Arial"/>
          <w:noProof w:val="0"/>
          <w:sz w:val="22"/>
          <w:szCs w:val="22"/>
          <w:lang w:val="en-US"/>
        </w:rPr>
        <w:t>This study is useful because it provides evidence that positive psychology interventions, such as the PERMA model, can improve mental health and quality of life in patients with Parkinson’s disease. It is valuable for healthcare professionals as it suggests practical ways to support emotional wellbeing alongside physical care. However, it may be limited due to the small sample size and use of convenience sampling, which may reduce reliability and generalisability. It also focuses on one condition, so results may not apply to all patient groups. Overall, it is helpful but should be supported by further research.</w:t>
      </w:r>
    </w:p>
    <w:p w:rsidR="2565ECA5" w:rsidP="2565ECA5" w:rsidRDefault="2565ECA5" w14:paraId="18C45EB5" w14:textId="7A60F9B9">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0099C5BB" w:rsidP="30F1BEB2" w:rsidRDefault="0099C5BB" w14:paraId="5CF1CDB1" w14:textId="03800673">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30F1BEB2" w:rsidP="30F1BEB2" w:rsidRDefault="30F1BEB2" w14:paraId="47F71509" w14:textId="72F46799">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5FEA9DF2" w:rsidP="2565ECA5" w:rsidRDefault="5FEA9DF2" w14:paraId="39CD3663" w14:textId="5F186FF7">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5FEA9DF2" w:rsidP="2565ECA5" w:rsidRDefault="5FEA9DF2" w14:paraId="19F03D1C" w14:textId="4037BD69">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5FEA9DF2" w:rsidP="2565ECA5" w:rsidRDefault="5FEA9DF2" w14:paraId="00ACAF52" w14:textId="32D1E71B">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5FEA9DF2" w:rsidP="2565ECA5" w:rsidRDefault="5FEA9DF2" w14:paraId="7C7A5A4F" w14:textId="205A511A">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5FEA9DF2" w:rsidP="2565ECA5" w:rsidRDefault="5FEA9DF2" w14:paraId="6E413898" w14:textId="33DF9BD8">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5FEA9DF2" w:rsidP="2565ECA5" w:rsidRDefault="5FEA9DF2" w14:paraId="0762FF16" w14:textId="4B326C3E">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5FEA9DF2" w:rsidP="2565ECA5" w:rsidRDefault="5FEA9DF2" w14:paraId="1FB74FAD" w14:textId="2E57AE8C">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5FEA9DF2" w:rsidP="71D77EE1" w:rsidRDefault="5FEA9DF2" w14:paraId="462833EC" w14:textId="7404AFF8">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5FEA9DF2" w:rsidP="2565ECA5" w:rsidRDefault="5FEA9DF2" w14:paraId="4C9B027A" w14:textId="488041FC">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5FEA9DF2" w:rsidP="2565ECA5" w:rsidRDefault="5FEA9DF2" w14:paraId="02FC9DB1" w14:textId="689149A6">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2565ECA5" w:rsidR="5FEA9DF2">
        <w:rPr>
          <w:rFonts w:ascii="Arial" w:hAnsi="Arial" w:eastAsia="Arial" w:cs="Arial"/>
          <w:b w:val="0"/>
          <w:bCs w:val="0"/>
          <w:i w:val="0"/>
          <w:iCs w:val="0"/>
          <w:caps w:val="0"/>
          <w:smallCaps w:val="0"/>
          <w:noProof w:val="0"/>
          <w:color w:val="222222"/>
          <w:sz w:val="22"/>
          <w:szCs w:val="22"/>
          <w:lang w:val="en-US"/>
        </w:rPr>
        <w:t xml:space="preserve">Part B: Short report </w:t>
      </w:r>
    </w:p>
    <w:p w:rsidR="30F1BEB2" w:rsidP="30F1BEB2" w:rsidRDefault="30F1BEB2" w14:paraId="73033990" w14:textId="2AD5A4EB">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5FEA9DF2" w:rsidP="2565ECA5" w:rsidRDefault="5FEA9DF2" w14:paraId="4EE56CEE" w14:textId="754063C7">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2565ECA5" w:rsidR="5FEA9DF2">
        <w:rPr>
          <w:rFonts w:ascii="Arial" w:hAnsi="Arial" w:eastAsia="Arial" w:cs="Arial"/>
          <w:b w:val="0"/>
          <w:bCs w:val="0"/>
          <w:i w:val="0"/>
          <w:iCs w:val="0"/>
          <w:caps w:val="0"/>
          <w:smallCaps w:val="0"/>
          <w:noProof w:val="0"/>
          <w:color w:val="222222"/>
          <w:sz w:val="22"/>
          <w:szCs w:val="22"/>
          <w:lang w:val="en-US"/>
        </w:rPr>
        <w:t>Introduction</w:t>
      </w:r>
    </w:p>
    <w:p w:rsidR="2C3F7627" w:rsidP="2565ECA5" w:rsidRDefault="2C3F7627" w14:paraId="220F7D78" w14:textId="6A0F6ACA">
      <w:pPr>
        <w:pStyle w:val="Normal"/>
        <w:spacing w:line="360" w:lineRule="auto"/>
      </w:pPr>
      <w:r w:rsidRPr="2565ECA5" w:rsidR="2C3F7627">
        <w:rPr>
          <w:rFonts w:ascii="Arial" w:hAnsi="Arial" w:eastAsia="Arial" w:cs="Arial"/>
          <w:noProof w:val="0"/>
          <w:sz w:val="22"/>
          <w:szCs w:val="22"/>
          <w:lang w:val="en-US"/>
        </w:rPr>
        <w:t>This report examines the importance of psychological theory in supporting older adults within a care home setting. A strong understanding of psychological approaches enables health and social care professionals to provide holistic and person-centred care that meets both physical and emotional needs. This report focuses on Maslow’s Hierarchy of Needs and its relevance to older adults. It will critically outline the key concepts of the theory and evaluate how it can be applied in practice to improve wellbeing, promote independence, and enhance quality of life within care environments.</w:t>
      </w:r>
    </w:p>
    <w:p w:rsidR="30F1BEB2" w:rsidP="30F1BEB2" w:rsidRDefault="30F1BEB2" w14:paraId="7D7A17A1" w14:textId="75F254A4">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5FEA9DF2" w:rsidP="30F1BEB2" w:rsidRDefault="5FEA9DF2" w14:paraId="3992E509" w14:textId="6CF00536">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2565ECA5" w:rsidR="5FEA9DF2">
        <w:rPr>
          <w:rFonts w:ascii="Arial" w:hAnsi="Arial" w:eastAsia="Arial" w:cs="Arial"/>
          <w:b w:val="0"/>
          <w:bCs w:val="0"/>
          <w:i w:val="0"/>
          <w:iCs w:val="0"/>
          <w:caps w:val="0"/>
          <w:smallCaps w:val="0"/>
          <w:noProof w:val="0"/>
          <w:color w:val="222222"/>
          <w:sz w:val="22"/>
          <w:szCs w:val="22"/>
          <w:lang w:val="en-US"/>
        </w:rPr>
        <w:t xml:space="preserve">Explanation of the theory </w:t>
      </w:r>
    </w:p>
    <w:p w:rsidR="59887719" w:rsidP="2565ECA5" w:rsidRDefault="59887719" w14:paraId="7CA894EA" w14:textId="71CD119B">
      <w:pPr>
        <w:spacing w:before="240" w:beforeAutospacing="off" w:after="240" w:afterAutospacing="off"/>
      </w:pPr>
      <w:r w:rsidRPr="2565ECA5" w:rsidR="59887719">
        <w:rPr>
          <w:rFonts w:ascii="Arial" w:hAnsi="Arial" w:eastAsia="Arial" w:cs="Arial"/>
          <w:noProof w:val="0"/>
          <w:sz w:val="22"/>
          <w:szCs w:val="22"/>
          <w:lang w:val="en-US"/>
        </w:rPr>
        <w:t>Maslow’s Hierarchy of Needs is a motivational theory which proposes that human behaviour is driven by the desire to meet a series of hierarchical needs, progressing from basic survival needs to higher psychological needs (Maslow, 1943). The hierarchy consists of five levels: physiological, safety, love and belonging, esteem, and self-actualisation.</w:t>
      </w:r>
    </w:p>
    <w:p w:rsidR="59887719" w:rsidP="2565ECA5" w:rsidRDefault="59887719" w14:paraId="1422727A" w14:textId="74D11498">
      <w:pPr>
        <w:spacing w:before="240" w:beforeAutospacing="off" w:after="240" w:afterAutospacing="off"/>
      </w:pPr>
      <w:r w:rsidRPr="2565ECA5" w:rsidR="59887719">
        <w:rPr>
          <w:rFonts w:ascii="Arial" w:hAnsi="Arial" w:eastAsia="Arial" w:cs="Arial"/>
          <w:noProof w:val="0"/>
          <w:sz w:val="22"/>
          <w:szCs w:val="22"/>
          <w:lang w:val="en-US"/>
        </w:rPr>
        <w:t>Physiological needs form the foundation and include essential requirements such as food, hydration, and sleep. Once these are met, individuals seek safety and security, including protection from harm and emotional stability. The third level, love and belonging, emphasises the importance of social relationships and emotional connections. Esteem needs involve self-worth, confidence, and recognition, while self-actualisation refers to achieving personal potential and fulfilment.</w:t>
      </w:r>
    </w:p>
    <w:p w:rsidR="59887719" w:rsidP="2565ECA5" w:rsidRDefault="59887719" w14:paraId="343F7A02" w14:textId="4AF00871">
      <w:pPr>
        <w:spacing w:before="240" w:beforeAutospacing="off" w:after="240" w:afterAutospacing="off"/>
      </w:pPr>
      <w:r w:rsidRPr="2565ECA5" w:rsidR="59887719">
        <w:rPr>
          <w:rFonts w:ascii="Arial" w:hAnsi="Arial" w:eastAsia="Arial" w:cs="Arial"/>
          <w:noProof w:val="0"/>
          <w:sz w:val="22"/>
          <w:szCs w:val="22"/>
          <w:lang w:val="en-US"/>
        </w:rPr>
        <w:t xml:space="preserve">A key strength of Maslow’s theory is its </w:t>
      </w:r>
      <w:r w:rsidRPr="2565ECA5" w:rsidR="59887719">
        <w:rPr>
          <w:rFonts w:ascii="Arial" w:hAnsi="Arial" w:eastAsia="Arial" w:cs="Arial"/>
          <w:noProof w:val="0"/>
          <w:sz w:val="22"/>
          <w:szCs w:val="22"/>
          <w:lang w:val="en-US"/>
        </w:rPr>
        <w:t>holistic approach</w:t>
      </w:r>
      <w:r w:rsidRPr="2565ECA5" w:rsidR="59887719">
        <w:rPr>
          <w:rFonts w:ascii="Arial" w:hAnsi="Arial" w:eastAsia="Arial" w:cs="Arial"/>
          <w:noProof w:val="0"/>
          <w:sz w:val="22"/>
          <w:szCs w:val="22"/>
          <w:lang w:val="en-US"/>
        </w:rPr>
        <w:t xml:space="preserve">, </w:t>
      </w:r>
      <w:r w:rsidRPr="2565ECA5" w:rsidR="59887719">
        <w:rPr>
          <w:rFonts w:ascii="Arial" w:hAnsi="Arial" w:eastAsia="Arial" w:cs="Arial"/>
          <w:noProof w:val="0"/>
          <w:sz w:val="22"/>
          <w:szCs w:val="22"/>
          <w:lang w:val="en-US"/>
        </w:rPr>
        <w:t>recognising</w:t>
      </w:r>
      <w:r w:rsidRPr="2565ECA5" w:rsidR="59887719">
        <w:rPr>
          <w:rFonts w:ascii="Arial" w:hAnsi="Arial" w:eastAsia="Arial" w:cs="Arial"/>
          <w:noProof w:val="0"/>
          <w:sz w:val="22"/>
          <w:szCs w:val="22"/>
          <w:lang w:val="en-US"/>
        </w:rPr>
        <w:t xml:space="preserve"> that wellbeing is not solely physical but also psychological and social. However, the theory has been </w:t>
      </w:r>
      <w:r w:rsidRPr="2565ECA5" w:rsidR="59887719">
        <w:rPr>
          <w:rFonts w:ascii="Arial" w:hAnsi="Arial" w:eastAsia="Arial" w:cs="Arial"/>
          <w:noProof w:val="0"/>
          <w:sz w:val="22"/>
          <w:szCs w:val="22"/>
          <w:lang w:val="en-US"/>
        </w:rPr>
        <w:t>criticised</w:t>
      </w:r>
      <w:r w:rsidRPr="2565ECA5" w:rsidR="59887719">
        <w:rPr>
          <w:rFonts w:ascii="Arial" w:hAnsi="Arial" w:eastAsia="Arial" w:cs="Arial"/>
          <w:noProof w:val="0"/>
          <w:sz w:val="22"/>
          <w:szCs w:val="22"/>
          <w:lang w:val="en-US"/>
        </w:rPr>
        <w:t xml:space="preserve"> for assuming that needs must be met in a strict order, which may not always reflect real-life experiences, particularly in older adults with complex needs.</w:t>
      </w:r>
    </w:p>
    <w:p w:rsidR="0F191210" w:rsidP="2565ECA5" w:rsidRDefault="0F191210" w14:paraId="3021C9AE" w14:textId="1B1DF974">
      <w:pPr>
        <w:pStyle w:val="Normal"/>
        <w:spacing w:before="240" w:beforeAutospacing="off" w:after="240" w:afterAutospacing="off"/>
        <w:rPr>
          <w:rFonts w:ascii="Arial" w:hAnsi="Arial" w:eastAsia="Arial" w:cs="Arial"/>
          <w:b w:val="0"/>
          <w:bCs w:val="0"/>
          <w:i w:val="0"/>
          <w:iCs w:val="0"/>
          <w:caps w:val="0"/>
          <w:smallCaps w:val="0"/>
          <w:noProof w:val="0"/>
          <w:color w:val="222222"/>
          <w:sz w:val="22"/>
          <w:szCs w:val="22"/>
          <w:lang w:val="en-US"/>
        </w:rPr>
      </w:pPr>
      <w:r w:rsidRPr="2565ECA5" w:rsidR="0F191210">
        <w:rPr>
          <w:rFonts w:ascii="Arial" w:hAnsi="Arial" w:eastAsia="Arial" w:cs="Arial"/>
          <w:b w:val="0"/>
          <w:bCs w:val="0"/>
          <w:i w:val="0"/>
          <w:iCs w:val="0"/>
          <w:caps w:val="0"/>
          <w:smallCaps w:val="0"/>
          <w:noProof w:val="0"/>
          <w:color w:val="222222"/>
          <w:sz w:val="22"/>
          <w:szCs w:val="22"/>
          <w:lang w:val="en-US"/>
        </w:rPr>
        <w:t xml:space="preserve">Application to the </w:t>
      </w:r>
      <w:r w:rsidRPr="2565ECA5" w:rsidR="0F191210">
        <w:rPr>
          <w:rFonts w:ascii="Arial" w:hAnsi="Arial" w:eastAsia="Arial" w:cs="Arial"/>
          <w:b w:val="0"/>
          <w:bCs w:val="0"/>
          <w:i w:val="0"/>
          <w:iCs w:val="0"/>
          <w:caps w:val="0"/>
          <w:smallCaps w:val="0"/>
          <w:noProof w:val="0"/>
          <w:color w:val="222222"/>
          <w:sz w:val="22"/>
          <w:szCs w:val="22"/>
          <w:lang w:val="en-US"/>
        </w:rPr>
        <w:t>theory</w:t>
      </w:r>
    </w:p>
    <w:p w:rsidR="5FEA9DF2" w:rsidP="2565ECA5" w:rsidRDefault="5FEA9DF2" w14:paraId="4CC3A11D" w14:textId="5B0603B0">
      <w:pPr>
        <w:pStyle w:val="Normal"/>
        <w:spacing w:before="240" w:beforeAutospacing="off" w:after="240" w:afterAutospacing="off"/>
        <w:rPr>
          <w:rFonts w:ascii="Arial" w:hAnsi="Arial" w:eastAsia="Arial" w:cs="Arial"/>
          <w:b w:val="0"/>
          <w:bCs w:val="0"/>
          <w:i w:val="0"/>
          <w:iCs w:val="0"/>
          <w:caps w:val="0"/>
          <w:smallCaps w:val="0"/>
          <w:noProof w:val="0"/>
          <w:color w:val="222222"/>
          <w:sz w:val="22"/>
          <w:szCs w:val="22"/>
          <w:lang w:val="en-US"/>
        </w:rPr>
      </w:pPr>
      <w:r w:rsidRPr="2565ECA5" w:rsidR="5FEA9DF2">
        <w:rPr>
          <w:rFonts w:ascii="Arial" w:hAnsi="Arial" w:eastAsia="Arial" w:cs="Arial"/>
          <w:b w:val="0"/>
          <w:bCs w:val="0"/>
          <w:i w:val="0"/>
          <w:iCs w:val="0"/>
          <w:caps w:val="0"/>
          <w:smallCaps w:val="0"/>
          <w:noProof w:val="0"/>
          <w:color w:val="222222"/>
          <w:sz w:val="22"/>
          <w:szCs w:val="22"/>
          <w:lang w:val="en-US"/>
        </w:rPr>
        <w:t>Maslo</w:t>
      </w:r>
      <w:r w:rsidRPr="2565ECA5" w:rsidR="5FEA9DF2">
        <w:rPr>
          <w:rFonts w:ascii="Arial" w:hAnsi="Arial" w:eastAsia="Arial" w:cs="Arial"/>
          <w:b w:val="0"/>
          <w:bCs w:val="0"/>
          <w:i w:val="0"/>
          <w:iCs w:val="0"/>
          <w:caps w:val="0"/>
          <w:smallCaps w:val="0"/>
          <w:noProof w:val="0"/>
          <w:color w:val="222222"/>
          <w:sz w:val="22"/>
          <w:szCs w:val="22"/>
          <w:lang w:val="en-US"/>
        </w:rPr>
        <w:t xml:space="preserve">w’s hierarchy of needs states that there are </w:t>
      </w:r>
      <w:r w:rsidRPr="2565ECA5" w:rsidR="5FEA9DF2">
        <w:rPr>
          <w:rFonts w:ascii="Arial" w:hAnsi="Arial" w:eastAsia="Arial" w:cs="Arial"/>
          <w:b w:val="0"/>
          <w:bCs w:val="0"/>
          <w:i w:val="0"/>
          <w:iCs w:val="0"/>
          <w:caps w:val="0"/>
          <w:smallCaps w:val="0"/>
          <w:noProof w:val="0"/>
          <w:color w:val="222222"/>
          <w:sz w:val="22"/>
          <w:szCs w:val="22"/>
          <w:lang w:val="en-US"/>
        </w:rPr>
        <w:t>a number of</w:t>
      </w:r>
      <w:r w:rsidRPr="2565ECA5" w:rsidR="5FEA9DF2">
        <w:rPr>
          <w:rFonts w:ascii="Arial" w:hAnsi="Arial" w:eastAsia="Arial" w:cs="Arial"/>
          <w:b w:val="0"/>
          <w:bCs w:val="0"/>
          <w:i w:val="0"/>
          <w:iCs w:val="0"/>
          <w:caps w:val="0"/>
          <w:smallCaps w:val="0"/>
          <w:noProof w:val="0"/>
          <w:color w:val="222222"/>
          <w:sz w:val="22"/>
          <w:szCs w:val="22"/>
          <w:lang w:val="en-US"/>
        </w:rPr>
        <w:t xml:space="preserve"> </w:t>
      </w:r>
      <w:r w:rsidRPr="2565ECA5" w:rsidR="5FEA9DF2">
        <w:rPr>
          <w:rFonts w:ascii="Arial" w:hAnsi="Arial" w:eastAsia="Arial" w:cs="Arial"/>
          <w:b w:val="0"/>
          <w:bCs w:val="0"/>
          <w:i w:val="0"/>
          <w:iCs w:val="0"/>
          <w:caps w:val="0"/>
          <w:smallCaps w:val="0"/>
          <w:noProof w:val="0"/>
          <w:color w:val="222222"/>
          <w:sz w:val="22"/>
          <w:szCs w:val="22"/>
          <w:lang w:val="en-US"/>
        </w:rPr>
        <w:t>different stages</w:t>
      </w:r>
      <w:r w:rsidRPr="2565ECA5" w:rsidR="5FEA9DF2">
        <w:rPr>
          <w:rFonts w:ascii="Arial" w:hAnsi="Arial" w:eastAsia="Arial" w:cs="Arial"/>
          <w:b w:val="0"/>
          <w:bCs w:val="0"/>
          <w:i w:val="0"/>
          <w:iCs w:val="0"/>
          <w:caps w:val="0"/>
          <w:smallCaps w:val="0"/>
          <w:noProof w:val="0"/>
          <w:color w:val="222222"/>
          <w:sz w:val="22"/>
          <w:szCs w:val="22"/>
          <w:lang w:val="en-US"/>
        </w:rPr>
        <w:t xml:space="preserve"> that </w:t>
      </w:r>
      <w:r w:rsidRPr="2565ECA5" w:rsidR="42F4F363">
        <w:rPr>
          <w:rFonts w:ascii="Arial" w:hAnsi="Arial" w:eastAsia="Arial" w:cs="Arial"/>
          <w:noProof w:val="0"/>
          <w:sz w:val="22"/>
          <w:szCs w:val="22"/>
          <w:lang w:val="en-US"/>
        </w:rPr>
        <w:t xml:space="preserve">Maslow’s Hierarchy of Needs provides a valuable framework for health and social care professionals when supporting older adults in care home settings. It encourages </w:t>
      </w:r>
      <w:r w:rsidRPr="2565ECA5" w:rsidR="42F4F363">
        <w:rPr>
          <w:rFonts w:ascii="Arial" w:hAnsi="Arial" w:eastAsia="Arial" w:cs="Arial"/>
          <w:noProof w:val="0"/>
          <w:sz w:val="22"/>
          <w:szCs w:val="22"/>
          <w:lang w:val="en-US"/>
        </w:rPr>
        <w:t>a holistic approach</w:t>
      </w:r>
      <w:r w:rsidRPr="2565ECA5" w:rsidR="42F4F363">
        <w:rPr>
          <w:rFonts w:ascii="Arial" w:hAnsi="Arial" w:eastAsia="Arial" w:cs="Arial"/>
          <w:noProof w:val="0"/>
          <w:sz w:val="22"/>
          <w:szCs w:val="22"/>
          <w:lang w:val="en-US"/>
        </w:rPr>
        <w:t xml:space="preserve"> by addressing multiple aspects of wellbeing rather than focusing solely on physical health.</w:t>
      </w:r>
    </w:p>
    <w:p w:rsidR="42F4F363" w:rsidP="2565ECA5" w:rsidRDefault="42F4F363" w14:paraId="3FEC3FCC" w14:textId="59A38037">
      <w:pPr>
        <w:spacing w:before="240" w:beforeAutospacing="off" w:after="240" w:afterAutospacing="off"/>
      </w:pPr>
      <w:r w:rsidRPr="2565ECA5" w:rsidR="42F4F363">
        <w:rPr>
          <w:rFonts w:ascii="Arial" w:hAnsi="Arial" w:eastAsia="Arial" w:cs="Arial"/>
          <w:noProof w:val="0"/>
          <w:sz w:val="22"/>
          <w:szCs w:val="22"/>
          <w:lang w:val="en-US"/>
        </w:rPr>
        <w:t>Firstly, meeting physiological needs is essential. Care professionals must ensure that older adults receive adequate nutrition, hydration, personal care, and rest. Failure to meet these basic needs can lead to serious health complications, highlighting the importance of prioritising this level (Maslow, 1943).</w:t>
      </w:r>
    </w:p>
    <w:p w:rsidR="42F4F363" w:rsidP="2565ECA5" w:rsidRDefault="42F4F363" w14:paraId="575D40A3" w14:textId="047A3F14">
      <w:pPr>
        <w:spacing w:before="240" w:beforeAutospacing="off" w:after="240" w:afterAutospacing="off"/>
      </w:pPr>
      <w:r w:rsidRPr="2565ECA5" w:rsidR="42F4F363">
        <w:rPr>
          <w:rFonts w:ascii="Arial" w:hAnsi="Arial" w:eastAsia="Arial" w:cs="Arial"/>
          <w:noProof w:val="0"/>
          <w:sz w:val="22"/>
          <w:szCs w:val="22"/>
          <w:lang w:val="en-US"/>
        </w:rPr>
        <w:t>Secondly, safety needs can be supported by creating a secure and stable environment. This includes implementing safeguarding procedures, preventing falls, and providing emotional reassurance. According to NHS England (2023), effective communication and a safe environment are key factors in promoting patient wellbeing and reducing anxiety.</w:t>
      </w:r>
    </w:p>
    <w:p w:rsidR="42F4F363" w:rsidP="2565ECA5" w:rsidRDefault="42F4F363" w14:paraId="1A148980" w14:textId="77E914B2">
      <w:pPr>
        <w:spacing w:before="240" w:beforeAutospacing="off" w:after="240" w:afterAutospacing="off"/>
      </w:pPr>
      <w:r w:rsidRPr="2565ECA5" w:rsidR="42F4F363">
        <w:rPr>
          <w:rFonts w:ascii="Arial" w:hAnsi="Arial" w:eastAsia="Arial" w:cs="Arial"/>
          <w:noProof w:val="0"/>
          <w:sz w:val="22"/>
          <w:szCs w:val="22"/>
          <w:lang w:val="en-US"/>
        </w:rPr>
        <w:t>Furthermore, addressing love and belonging needs is particularly important in care homes, where individuals may experience loneliness or isolation. Encouraging social interaction, maintaining family connections, and building trusting relationships with staff can significantly improve emotional wellbeing (Health Education England, 2024).</w:t>
      </w:r>
    </w:p>
    <w:p w:rsidR="42F4F363" w:rsidP="2565ECA5" w:rsidRDefault="42F4F363" w14:paraId="2A424613" w14:textId="53FC09F2">
      <w:pPr>
        <w:spacing w:before="240" w:beforeAutospacing="off" w:after="240" w:afterAutospacing="off"/>
      </w:pPr>
      <w:r w:rsidRPr="2565ECA5" w:rsidR="42F4F363">
        <w:rPr>
          <w:rFonts w:ascii="Arial" w:hAnsi="Arial" w:eastAsia="Arial" w:cs="Arial"/>
          <w:noProof w:val="0"/>
          <w:sz w:val="22"/>
          <w:szCs w:val="22"/>
          <w:lang w:val="en-US"/>
        </w:rPr>
        <w:t>In addition, promoting independence and involving individuals in decision-making supports esteem needs. Allowing older adults to make choices about their care enhances dignity, confidence, and self-worth. This aligns with the principles of person-centred care, which emphasise respect and individual autonomy.</w:t>
      </w:r>
    </w:p>
    <w:p w:rsidR="42F4F363" w:rsidP="2565ECA5" w:rsidRDefault="42F4F363" w14:paraId="416E48D0" w14:textId="5A27133A">
      <w:pPr>
        <w:spacing w:before="240" w:beforeAutospacing="off" w:after="240" w:afterAutospacing="off"/>
      </w:pPr>
      <w:r w:rsidRPr="2565ECA5" w:rsidR="42F4F363">
        <w:rPr>
          <w:rFonts w:ascii="Arial" w:hAnsi="Arial" w:eastAsia="Arial" w:cs="Arial"/>
          <w:noProof w:val="0"/>
          <w:sz w:val="22"/>
          <w:szCs w:val="22"/>
          <w:lang w:val="en-US"/>
        </w:rPr>
        <w:t>Finally, supporting activities that provide meaning and purpose, such as hobbies or social engagement, can help individuals move towards self-actualisation. However, in practice, professionals must recognise that not all individuals will reach this stage, particularly if lower-level needs are not consistently met.</w:t>
      </w:r>
    </w:p>
    <w:p w:rsidR="42F4F363" w:rsidP="2565ECA5" w:rsidRDefault="42F4F363" w14:paraId="50785351" w14:textId="70B150F7">
      <w:pPr>
        <w:spacing w:before="240" w:beforeAutospacing="off" w:after="240" w:afterAutospacing="off"/>
      </w:pPr>
      <w:r w:rsidRPr="2565ECA5" w:rsidR="42F4F363">
        <w:rPr>
          <w:rFonts w:ascii="Arial" w:hAnsi="Arial" w:eastAsia="Arial" w:cs="Arial"/>
          <w:noProof w:val="0"/>
          <w:sz w:val="22"/>
          <w:szCs w:val="22"/>
          <w:lang w:val="en-US"/>
        </w:rPr>
        <w:t>Overall, Maslow’s theory is highly relevant in guiding care practice, but it should be applied flexibly to reflect the complex and individual needs of older adults.</w:t>
      </w:r>
    </w:p>
    <w:p w:rsidR="580C8A83" w:rsidP="2565ECA5" w:rsidRDefault="580C8A83" w14:paraId="59CE2845" w14:textId="0AD5F807">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2565ECA5" w:rsidR="580C8A83">
        <w:rPr>
          <w:rFonts w:ascii="Arial" w:hAnsi="Arial" w:eastAsia="Arial" w:cs="Arial"/>
          <w:b w:val="0"/>
          <w:bCs w:val="0"/>
          <w:i w:val="0"/>
          <w:iCs w:val="0"/>
          <w:caps w:val="0"/>
          <w:smallCaps w:val="0"/>
          <w:noProof w:val="0"/>
          <w:color w:val="222222"/>
          <w:sz w:val="22"/>
          <w:szCs w:val="22"/>
          <w:lang w:val="en-US"/>
        </w:rPr>
        <w:t xml:space="preserve">Real world example </w:t>
      </w:r>
    </w:p>
    <w:p w:rsidR="5C71979F" w:rsidP="2565ECA5" w:rsidRDefault="5C71979F" w14:paraId="4102E309" w14:textId="4C869DEE">
      <w:pPr>
        <w:spacing w:before="240" w:beforeAutospacing="off" w:after="240" w:afterAutospacing="off"/>
      </w:pPr>
      <w:r w:rsidRPr="2565ECA5" w:rsidR="5C71979F">
        <w:rPr>
          <w:rFonts w:ascii="Arial" w:hAnsi="Arial" w:eastAsia="Arial" w:cs="Arial"/>
          <w:noProof w:val="0"/>
          <w:sz w:val="22"/>
          <w:szCs w:val="22"/>
          <w:lang w:val="en-US"/>
        </w:rPr>
        <w:t>An example of Maslow’s Hierarchy of Needs in practice can be seen in a care home supporting an older adult with dementia who is experiencing loneliness and low mood. Firstly, care staff ensure that the individual’s physiological needs are met by providing regular meals, hydration, and personal care. They also maintain a safe environment to meet safety needs, reducing risks such as falls and confusion. To address love and belonging needs, staff encourage the individual to participate in group activities and maintain contact with family members. Additionally, involving the individual in small decisions, such as choosing meals or daily activities, supports esteem needs and promotes independence. Over time, this holistic approach can improve the individual’s confidence, emotional wellbeing, and overall quality of life. This example demonstrates how Maslow’s theory can be applied in a practical setting to deliver person-centred care.</w:t>
      </w:r>
    </w:p>
    <w:p w:rsidR="2565ECA5" w:rsidP="2219F4F0" w:rsidRDefault="2565ECA5" w14:paraId="095FDD43" w14:textId="342194E0">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2219F4F0" w:rsidP="2219F4F0" w:rsidRDefault="2219F4F0" w14:paraId="513037CF" w14:textId="7025E8E2">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2219F4F0" w:rsidP="2219F4F0" w:rsidRDefault="2219F4F0" w14:paraId="5FC3A8DE" w14:textId="0C3BC5E2">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2219F4F0" w:rsidP="2219F4F0" w:rsidRDefault="2219F4F0" w14:paraId="6B8EE981" w14:textId="3789269B">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2219F4F0" w:rsidP="2219F4F0" w:rsidRDefault="2219F4F0" w14:paraId="3F7EE96D" w14:textId="09996A6A">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2219F4F0" w:rsidP="2219F4F0" w:rsidRDefault="2219F4F0" w14:paraId="30A0493C" w14:textId="33A5DD1D">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2219F4F0" w:rsidP="2219F4F0" w:rsidRDefault="2219F4F0" w14:paraId="64E91B28" w14:textId="65B216C1">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2219F4F0" w:rsidP="2219F4F0" w:rsidRDefault="2219F4F0" w14:paraId="051E5EC1" w14:textId="1DAEDFD2">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2219F4F0" w:rsidP="2219F4F0" w:rsidRDefault="2219F4F0" w14:paraId="3258FA89" w14:textId="16766FA6">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2219F4F0" w:rsidP="2219F4F0" w:rsidRDefault="2219F4F0" w14:paraId="6DDC5CB1" w14:textId="0B027FC5">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2219F4F0" w:rsidP="2219F4F0" w:rsidRDefault="2219F4F0" w14:paraId="5845094C" w14:textId="37023FD0">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2219F4F0" w:rsidP="2219F4F0" w:rsidRDefault="2219F4F0" w14:paraId="79156309" w14:textId="28166E1F">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2219F4F0" w:rsidP="2219F4F0" w:rsidRDefault="2219F4F0" w14:paraId="0CE7B5CD" w14:textId="22B9EADE">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2219F4F0" w:rsidP="2219F4F0" w:rsidRDefault="2219F4F0" w14:paraId="40F4EA8B" w14:textId="42ACBE30">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2219F4F0" w:rsidP="2219F4F0" w:rsidRDefault="2219F4F0" w14:paraId="1E4B2F84" w14:textId="291550C7">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2565ECA5" w:rsidP="2565ECA5" w:rsidRDefault="2565ECA5" w14:paraId="5FC2845B" w14:textId="318BDE45">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39746323" w:rsidP="2565ECA5" w:rsidRDefault="39746323" w14:paraId="242E54DD" w14:textId="70785071">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2565ECA5" w:rsidR="39746323">
        <w:rPr>
          <w:rFonts w:ascii="Arial" w:hAnsi="Arial" w:eastAsia="Arial" w:cs="Arial"/>
          <w:b w:val="0"/>
          <w:bCs w:val="0"/>
          <w:i w:val="0"/>
          <w:iCs w:val="0"/>
          <w:caps w:val="0"/>
          <w:smallCaps w:val="0"/>
          <w:noProof w:val="0"/>
          <w:color w:val="222222"/>
          <w:sz w:val="22"/>
          <w:szCs w:val="22"/>
          <w:lang w:val="en-US"/>
        </w:rPr>
        <w:t xml:space="preserve">Reference list </w:t>
      </w:r>
    </w:p>
    <w:p w:rsidR="2565ECA5" w:rsidP="2565ECA5" w:rsidRDefault="2565ECA5" w14:paraId="7FE8CC79" w14:textId="73C5F7E1">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30F1BEB2" w:rsidP="30F1BEB2" w:rsidRDefault="30F1BEB2" w14:paraId="47D8A379" w14:textId="319F5273">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30F1BEB2" w:rsidP="2565ECA5" w:rsidRDefault="30F1BEB2" w14:paraId="25D63748" w14:textId="4CFE116D">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2565ECA5" w:rsidR="39746323">
        <w:rPr>
          <w:rFonts w:ascii="Arial" w:hAnsi="Arial" w:eastAsia="Arial" w:cs="Arial"/>
          <w:b w:val="0"/>
          <w:bCs w:val="0"/>
          <w:i w:val="0"/>
          <w:iCs w:val="0"/>
          <w:caps w:val="0"/>
          <w:smallCaps w:val="0"/>
          <w:noProof w:val="0"/>
          <w:color w:val="222222"/>
          <w:sz w:val="22"/>
          <w:szCs w:val="22"/>
          <w:lang w:val="en-US"/>
        </w:rPr>
        <w:t xml:space="preserve">Chan, S., 2026, February. Study on the Improvement of Self-efficacy of the Elderly from the Perspective of Social Work. In </w:t>
      </w:r>
      <w:r w:rsidRPr="2565ECA5" w:rsidR="39746323">
        <w:rPr>
          <w:rFonts w:ascii="Arial" w:hAnsi="Arial" w:eastAsia="Arial" w:cs="Arial"/>
          <w:b w:val="0"/>
          <w:bCs w:val="0"/>
          <w:i w:val="1"/>
          <w:iCs w:val="1"/>
          <w:caps w:val="0"/>
          <w:smallCaps w:val="0"/>
          <w:noProof w:val="0"/>
          <w:color w:val="222222"/>
          <w:sz w:val="22"/>
          <w:szCs w:val="22"/>
          <w:lang w:val="en-US"/>
        </w:rPr>
        <w:t>2025 5th International Conference on Culture, Design and Social Development (CDSD 2025)</w:t>
      </w:r>
      <w:r w:rsidRPr="2565ECA5" w:rsidR="39746323">
        <w:rPr>
          <w:rFonts w:ascii="Arial" w:hAnsi="Arial" w:eastAsia="Arial" w:cs="Arial"/>
          <w:b w:val="0"/>
          <w:bCs w:val="0"/>
          <w:i w:val="0"/>
          <w:iCs w:val="0"/>
          <w:caps w:val="0"/>
          <w:smallCaps w:val="0"/>
          <w:noProof w:val="0"/>
          <w:color w:val="222222"/>
          <w:sz w:val="22"/>
          <w:szCs w:val="22"/>
          <w:lang w:val="en-US"/>
        </w:rPr>
        <w:t xml:space="preserve"> (pp. 998-1005). Atlantis Press.Available at: </w:t>
      </w:r>
      <w:hyperlink r:id="R4f172b436d924aa2">
        <w:r w:rsidRPr="2565ECA5" w:rsidR="39746323">
          <w:rPr>
            <w:rStyle w:val="Hyperlink"/>
            <w:rFonts w:ascii="Arial" w:hAnsi="Arial" w:eastAsia="Arial" w:cs="Arial"/>
            <w:b w:val="0"/>
            <w:bCs w:val="0"/>
            <w:i w:val="0"/>
            <w:iCs w:val="0"/>
            <w:caps w:val="0"/>
            <w:smallCaps w:val="0"/>
            <w:noProof w:val="0"/>
            <w:sz w:val="22"/>
            <w:szCs w:val="22"/>
            <w:lang w:val="en-US"/>
          </w:rPr>
          <w:t>https://www.atlantis-press.com/proceedings/cdsd-25/126021818</w:t>
        </w:r>
      </w:hyperlink>
      <w:r w:rsidRPr="2565ECA5" w:rsidR="39746323">
        <w:rPr>
          <w:rFonts w:ascii="Arial" w:hAnsi="Arial" w:eastAsia="Arial" w:cs="Arial"/>
          <w:b w:val="0"/>
          <w:bCs w:val="0"/>
          <w:i w:val="0"/>
          <w:iCs w:val="0"/>
          <w:caps w:val="0"/>
          <w:smallCaps w:val="0"/>
          <w:noProof w:val="0"/>
          <w:color w:val="222222"/>
          <w:sz w:val="22"/>
          <w:szCs w:val="22"/>
          <w:lang w:val="en-US"/>
        </w:rPr>
        <w:t xml:space="preserve"> (Accessed: 06 March 2026).</w:t>
      </w:r>
    </w:p>
    <w:p w:rsidR="30F1BEB2" w:rsidP="2565ECA5" w:rsidRDefault="30F1BEB2" w14:paraId="3E6F93F5" w14:textId="2C4E2204">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30F1BEB2" w:rsidP="2565ECA5" w:rsidRDefault="30F1BEB2" w14:paraId="35FE74AD" w14:textId="60A36AEE">
      <w:pPr>
        <w:pStyle w:val="Normal"/>
        <w:spacing w:line="360" w:lineRule="auto"/>
        <w:rPr>
          <w:rFonts w:ascii="Arial" w:hAnsi="Arial" w:eastAsia="Arial" w:cs="Arial"/>
          <w:sz w:val="22"/>
          <w:szCs w:val="22"/>
        </w:rPr>
      </w:pPr>
      <w:r w:rsidRPr="2565ECA5" w:rsidR="39746323">
        <w:rPr>
          <w:rFonts w:ascii="Arial" w:hAnsi="Arial" w:eastAsia="Arial" w:cs="Arial"/>
          <w:b w:val="0"/>
          <w:bCs w:val="0"/>
          <w:i w:val="0"/>
          <w:iCs w:val="0"/>
          <w:caps w:val="0"/>
          <w:smallCaps w:val="0"/>
          <w:noProof w:val="0"/>
          <w:color w:val="222222"/>
          <w:sz w:val="22"/>
          <w:szCs w:val="22"/>
          <w:lang w:val="en-US"/>
        </w:rPr>
        <w:t xml:space="preserve">Erdoğan, E.G. and Mersin, S. (2025) ‘The relationship between the level of satisfaction of Maslow's hierarchy of needs and loneliness, happiness and life satisfaction in elderly individuals’, </w:t>
      </w:r>
      <w:r w:rsidRPr="2565ECA5" w:rsidR="39746323">
        <w:rPr>
          <w:rFonts w:ascii="Arial" w:hAnsi="Arial" w:eastAsia="Arial" w:cs="Arial"/>
          <w:b w:val="0"/>
          <w:bCs w:val="0"/>
          <w:i w:val="1"/>
          <w:iCs w:val="1"/>
          <w:caps w:val="0"/>
          <w:smallCaps w:val="0"/>
          <w:noProof w:val="0"/>
          <w:color w:val="222222"/>
          <w:sz w:val="22"/>
          <w:szCs w:val="22"/>
          <w:lang w:val="en-US"/>
        </w:rPr>
        <w:t>Journal of Clinical Nursing</w:t>
      </w:r>
      <w:r w:rsidRPr="2565ECA5" w:rsidR="39746323">
        <w:rPr>
          <w:rFonts w:ascii="Arial" w:hAnsi="Arial" w:eastAsia="Arial" w:cs="Arial"/>
          <w:b w:val="0"/>
          <w:bCs w:val="0"/>
          <w:i w:val="0"/>
          <w:iCs w:val="0"/>
          <w:caps w:val="0"/>
          <w:smallCaps w:val="0"/>
          <w:noProof w:val="0"/>
          <w:color w:val="222222"/>
          <w:sz w:val="22"/>
          <w:szCs w:val="22"/>
          <w:lang w:val="en-US"/>
        </w:rPr>
        <w:t xml:space="preserve">. Available at: </w:t>
      </w:r>
      <w:hyperlink r:id="R6db6a73defb543a9">
        <w:r w:rsidRPr="2565ECA5" w:rsidR="39746323">
          <w:rPr>
            <w:rStyle w:val="Hyperlink"/>
            <w:rFonts w:ascii="Arial" w:hAnsi="Arial" w:eastAsia="Arial" w:cs="Arial"/>
            <w:b w:val="0"/>
            <w:bCs w:val="0"/>
            <w:i w:val="0"/>
            <w:iCs w:val="0"/>
            <w:caps w:val="0"/>
            <w:smallCaps w:val="0"/>
            <w:noProof w:val="0"/>
            <w:sz w:val="22"/>
            <w:szCs w:val="22"/>
            <w:lang w:val="en-US"/>
          </w:rPr>
          <w:t>https://onlinelibrary.wiley.com/doi/full/10.1111/jocn.17759</w:t>
        </w:r>
      </w:hyperlink>
    </w:p>
    <w:p w:rsidR="30F1BEB2" w:rsidP="2565ECA5" w:rsidRDefault="30F1BEB2" w14:paraId="077FAC0A" w14:textId="394ECF38">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30F1BEB2" w:rsidP="2565ECA5" w:rsidRDefault="30F1BEB2" w14:paraId="50D0A084" w14:textId="1A5C579B">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2565ECA5" w:rsidR="3CA9FC17">
        <w:rPr>
          <w:rFonts w:ascii="Arial" w:hAnsi="Arial" w:eastAsia="Arial" w:cs="Arial"/>
          <w:b w:val="0"/>
          <w:bCs w:val="0"/>
          <w:i w:val="0"/>
          <w:iCs w:val="0"/>
          <w:caps w:val="0"/>
          <w:smallCaps w:val="0"/>
          <w:noProof w:val="0"/>
          <w:color w:val="222222"/>
          <w:sz w:val="22"/>
          <w:szCs w:val="22"/>
          <w:lang w:val="en-US"/>
        </w:rPr>
        <w:t>Mikulincer</w:t>
      </w:r>
      <w:r w:rsidRPr="2565ECA5" w:rsidR="3CA9FC17">
        <w:rPr>
          <w:rFonts w:ascii="Arial" w:hAnsi="Arial" w:eastAsia="Arial" w:cs="Arial"/>
          <w:b w:val="0"/>
          <w:bCs w:val="0"/>
          <w:i w:val="0"/>
          <w:iCs w:val="0"/>
          <w:caps w:val="0"/>
          <w:smallCaps w:val="0"/>
          <w:noProof w:val="0"/>
          <w:color w:val="222222"/>
          <w:sz w:val="22"/>
          <w:szCs w:val="22"/>
          <w:lang w:val="en-US"/>
        </w:rPr>
        <w:t xml:space="preserve">, M., Shaver, </w:t>
      </w:r>
      <w:r w:rsidRPr="2565ECA5" w:rsidR="3CA9FC17">
        <w:rPr>
          <w:rFonts w:ascii="Arial" w:hAnsi="Arial" w:eastAsia="Arial" w:cs="Arial"/>
          <w:b w:val="0"/>
          <w:bCs w:val="0"/>
          <w:i w:val="0"/>
          <w:iCs w:val="0"/>
          <w:caps w:val="0"/>
          <w:smallCaps w:val="0"/>
          <w:noProof w:val="0"/>
          <w:color w:val="222222"/>
          <w:sz w:val="22"/>
          <w:szCs w:val="22"/>
          <w:lang w:val="en-US"/>
        </w:rPr>
        <w:t>P.R.</w:t>
      </w:r>
      <w:r w:rsidRPr="2565ECA5" w:rsidR="3CA9FC17">
        <w:rPr>
          <w:rFonts w:ascii="Arial" w:hAnsi="Arial" w:eastAsia="Arial" w:cs="Arial"/>
          <w:b w:val="0"/>
          <w:bCs w:val="0"/>
          <w:i w:val="0"/>
          <w:iCs w:val="0"/>
          <w:caps w:val="0"/>
          <w:smallCaps w:val="0"/>
          <w:noProof w:val="0"/>
          <w:color w:val="222222"/>
          <w:sz w:val="22"/>
          <w:szCs w:val="22"/>
          <w:lang w:val="en-US"/>
        </w:rPr>
        <w:t xml:space="preserve"> and Gal, I. (2021) ‘An attachment perspective on solitude and loneliness’, </w:t>
      </w:r>
      <w:r w:rsidRPr="2565ECA5" w:rsidR="3CA9FC17">
        <w:rPr>
          <w:rFonts w:ascii="Arial" w:hAnsi="Arial" w:eastAsia="Arial" w:cs="Arial"/>
          <w:b w:val="0"/>
          <w:bCs w:val="0"/>
          <w:i w:val="1"/>
          <w:iCs w:val="1"/>
          <w:caps w:val="0"/>
          <w:smallCaps w:val="0"/>
          <w:noProof w:val="0"/>
          <w:color w:val="222222"/>
          <w:sz w:val="22"/>
          <w:szCs w:val="22"/>
          <w:lang w:val="en-US"/>
        </w:rPr>
        <w:t>The</w:t>
      </w:r>
      <w:r w:rsidRPr="2565ECA5" w:rsidR="3CA9FC17">
        <w:rPr>
          <w:rFonts w:ascii="Arial" w:hAnsi="Arial" w:eastAsia="Arial" w:cs="Arial"/>
          <w:b w:val="0"/>
          <w:bCs w:val="0"/>
          <w:i w:val="1"/>
          <w:iCs w:val="1"/>
          <w:caps w:val="0"/>
          <w:smallCaps w:val="0"/>
          <w:noProof w:val="0"/>
          <w:color w:val="222222"/>
          <w:sz w:val="22"/>
          <w:szCs w:val="22"/>
          <w:lang w:val="en-US"/>
        </w:rPr>
        <w:t xml:space="preserve"> </w:t>
      </w:r>
      <w:r w:rsidRPr="2565ECA5" w:rsidR="3CA9FC17">
        <w:rPr>
          <w:rFonts w:ascii="Arial" w:hAnsi="Arial" w:eastAsia="Arial" w:cs="Arial"/>
          <w:b w:val="0"/>
          <w:bCs w:val="0"/>
          <w:i w:val="1"/>
          <w:iCs w:val="1"/>
          <w:caps w:val="0"/>
          <w:smallCaps w:val="0"/>
          <w:noProof w:val="0"/>
          <w:color w:val="222222"/>
          <w:sz w:val="22"/>
          <w:szCs w:val="22"/>
          <w:lang w:val="en-US"/>
        </w:rPr>
        <w:t>handbook</w:t>
      </w:r>
      <w:r w:rsidRPr="2565ECA5" w:rsidR="3CA9FC17">
        <w:rPr>
          <w:rFonts w:ascii="Arial" w:hAnsi="Arial" w:eastAsia="Arial" w:cs="Arial"/>
          <w:b w:val="0"/>
          <w:bCs w:val="0"/>
          <w:i w:val="1"/>
          <w:iCs w:val="1"/>
          <w:caps w:val="0"/>
          <w:smallCaps w:val="0"/>
          <w:noProof w:val="0"/>
          <w:color w:val="222222"/>
          <w:sz w:val="22"/>
          <w:szCs w:val="22"/>
          <w:lang w:val="en-US"/>
        </w:rPr>
        <w:t xml:space="preserve"> of </w:t>
      </w:r>
      <w:r w:rsidRPr="2565ECA5" w:rsidR="3CA9FC17">
        <w:rPr>
          <w:rFonts w:ascii="Arial" w:hAnsi="Arial" w:eastAsia="Arial" w:cs="Arial"/>
          <w:b w:val="0"/>
          <w:bCs w:val="0"/>
          <w:i w:val="1"/>
          <w:iCs w:val="1"/>
          <w:caps w:val="0"/>
          <w:smallCaps w:val="0"/>
          <w:noProof w:val="0"/>
          <w:color w:val="222222"/>
          <w:sz w:val="22"/>
          <w:szCs w:val="22"/>
          <w:lang w:val="en-US"/>
        </w:rPr>
        <w:t>solitude</w:t>
      </w:r>
      <w:r w:rsidRPr="2565ECA5" w:rsidR="3CA9FC17">
        <w:rPr>
          <w:rFonts w:ascii="Arial" w:hAnsi="Arial" w:eastAsia="Arial" w:cs="Arial"/>
          <w:b w:val="0"/>
          <w:bCs w:val="0"/>
          <w:i w:val="1"/>
          <w:iCs w:val="1"/>
          <w:caps w:val="0"/>
          <w:smallCaps w:val="0"/>
          <w:noProof w:val="0"/>
          <w:color w:val="222222"/>
          <w:sz w:val="22"/>
          <w:szCs w:val="22"/>
          <w:lang w:val="en-US"/>
        </w:rPr>
        <w:t>: Psychological perspectives on social isolation, social withdrawal, and being alone</w:t>
      </w:r>
      <w:r w:rsidRPr="2565ECA5" w:rsidR="3CA9FC17">
        <w:rPr>
          <w:rFonts w:ascii="Arial" w:hAnsi="Arial" w:eastAsia="Arial" w:cs="Arial"/>
          <w:b w:val="0"/>
          <w:bCs w:val="0"/>
          <w:i w:val="0"/>
          <w:iCs w:val="0"/>
          <w:caps w:val="0"/>
          <w:smallCaps w:val="0"/>
          <w:noProof w:val="0"/>
          <w:color w:val="222222"/>
          <w:sz w:val="22"/>
          <w:szCs w:val="22"/>
          <w:lang w:val="en-US"/>
        </w:rPr>
        <w:t>, pp.31-41. Available at:</w:t>
      </w:r>
      <w:r w:rsidRPr="2565ECA5" w:rsidR="2647AA1A">
        <w:rPr>
          <w:rFonts w:ascii="Arial" w:hAnsi="Arial" w:eastAsia="Arial" w:cs="Arial"/>
          <w:b w:val="0"/>
          <w:bCs w:val="0"/>
          <w:i w:val="0"/>
          <w:iCs w:val="0"/>
          <w:caps w:val="0"/>
          <w:smallCaps w:val="0"/>
          <w:noProof w:val="0"/>
          <w:color w:val="222222"/>
          <w:sz w:val="22"/>
          <w:szCs w:val="22"/>
          <w:lang w:val="en-US"/>
        </w:rPr>
        <w:t xml:space="preserve"> </w:t>
      </w:r>
      <w:hyperlink r:id="R97ec51f49280472d">
        <w:r w:rsidRPr="2565ECA5" w:rsidR="2647AA1A">
          <w:rPr>
            <w:rStyle w:val="Hyperlink"/>
            <w:rFonts w:ascii="Arial" w:hAnsi="Arial" w:eastAsia="Arial" w:cs="Arial"/>
            <w:b w:val="0"/>
            <w:bCs w:val="0"/>
            <w:i w:val="0"/>
            <w:iCs w:val="0"/>
            <w:caps w:val="0"/>
            <w:smallCaps w:val="0"/>
            <w:noProof w:val="0"/>
            <w:sz w:val="22"/>
            <w:szCs w:val="22"/>
            <w:lang w:val="en-US"/>
          </w:rPr>
          <w:t>https://onlinelibrary.wiley.com/doi/abs/10.1002/9781119576457.ch3</w:t>
        </w:r>
      </w:hyperlink>
      <w:r w:rsidRPr="2565ECA5" w:rsidR="2647AA1A">
        <w:rPr>
          <w:rFonts w:ascii="Arial" w:hAnsi="Arial" w:eastAsia="Arial" w:cs="Arial"/>
          <w:b w:val="0"/>
          <w:bCs w:val="0"/>
          <w:i w:val="0"/>
          <w:iCs w:val="0"/>
          <w:caps w:val="0"/>
          <w:smallCaps w:val="0"/>
          <w:noProof w:val="0"/>
          <w:color w:val="222222"/>
          <w:sz w:val="22"/>
          <w:szCs w:val="22"/>
          <w:lang w:val="en-US"/>
        </w:rPr>
        <w:t xml:space="preserve"> </w:t>
      </w:r>
    </w:p>
    <w:p w:rsidR="30F1BEB2" w:rsidP="2565ECA5" w:rsidRDefault="30F1BEB2" w14:paraId="271472DA" w14:textId="58605964">
      <w:pPr>
        <w:spacing w:before="240" w:beforeAutospacing="off" w:after="240" w:afterAutospacing="off" w:line="360" w:lineRule="auto"/>
      </w:pPr>
      <w:r w:rsidRPr="2565ECA5" w:rsidR="688E2E4D">
        <w:rPr>
          <w:rFonts w:ascii="Arial" w:hAnsi="Arial" w:eastAsia="Arial" w:cs="Arial"/>
          <w:noProof w:val="0"/>
          <w:sz w:val="22"/>
          <w:szCs w:val="22"/>
          <w:lang w:val="en-US"/>
        </w:rPr>
        <w:t xml:space="preserve">Health Education England (2024) </w:t>
      </w:r>
      <w:r w:rsidRPr="2565ECA5" w:rsidR="688E2E4D">
        <w:rPr>
          <w:rFonts w:ascii="Arial" w:hAnsi="Arial" w:eastAsia="Arial" w:cs="Arial"/>
          <w:i w:val="1"/>
          <w:iCs w:val="1"/>
          <w:noProof w:val="0"/>
          <w:sz w:val="22"/>
          <w:szCs w:val="22"/>
          <w:lang w:val="en-US"/>
        </w:rPr>
        <w:t>How good communication skills benefit patients and service users</w:t>
      </w:r>
      <w:r w:rsidRPr="2565ECA5" w:rsidR="688E2E4D">
        <w:rPr>
          <w:rFonts w:ascii="Arial" w:hAnsi="Arial" w:eastAsia="Arial" w:cs="Arial"/>
          <w:noProof w:val="0"/>
          <w:sz w:val="22"/>
          <w:szCs w:val="22"/>
          <w:lang w:val="en-US"/>
        </w:rPr>
        <w:t xml:space="preserve">. Available at: </w:t>
      </w:r>
      <w:hyperlink r:id="Ra43e2a937225455f">
        <w:r w:rsidRPr="2565ECA5" w:rsidR="688E2E4D">
          <w:rPr>
            <w:rStyle w:val="Hyperlink"/>
            <w:rFonts w:ascii="Arial" w:hAnsi="Arial" w:eastAsia="Arial" w:cs="Arial"/>
            <w:noProof w:val="0"/>
            <w:sz w:val="22"/>
            <w:szCs w:val="22"/>
            <w:lang w:val="en-US"/>
          </w:rPr>
          <w:t>https://www.england.nhs.uk</w:t>
        </w:r>
      </w:hyperlink>
      <w:r w:rsidRPr="2565ECA5" w:rsidR="688E2E4D">
        <w:rPr>
          <w:rFonts w:ascii="Arial" w:hAnsi="Arial" w:eastAsia="Arial" w:cs="Arial"/>
          <w:noProof w:val="0"/>
          <w:sz w:val="22"/>
          <w:szCs w:val="22"/>
          <w:lang w:val="en-US"/>
        </w:rPr>
        <w:t xml:space="preserve"> (Accessed: 27 February 2026).</w:t>
      </w:r>
    </w:p>
    <w:p w:rsidR="30F1BEB2" w:rsidP="2565ECA5" w:rsidRDefault="30F1BEB2" w14:paraId="613F9B15" w14:textId="6B7B4B5E">
      <w:pPr>
        <w:spacing w:before="240" w:beforeAutospacing="off" w:after="240" w:afterAutospacing="off" w:line="360" w:lineRule="auto"/>
        <w:rPr>
          <w:rFonts w:ascii="Arial" w:hAnsi="Arial" w:eastAsia="Arial" w:cs="Arial"/>
          <w:noProof w:val="0"/>
          <w:sz w:val="22"/>
          <w:szCs w:val="22"/>
          <w:lang w:val="en-US"/>
        </w:rPr>
      </w:pPr>
      <w:r w:rsidRPr="2565ECA5" w:rsidR="688E2E4D">
        <w:rPr>
          <w:rFonts w:ascii="Arial" w:hAnsi="Arial" w:eastAsia="Arial" w:cs="Arial"/>
          <w:noProof w:val="0"/>
          <w:sz w:val="22"/>
          <w:szCs w:val="22"/>
          <w:lang w:val="en-US"/>
        </w:rPr>
        <w:t xml:space="preserve">Maslow, A.H. (1943) ‘A </w:t>
      </w:r>
      <w:r w:rsidRPr="2565ECA5" w:rsidR="688E2E4D">
        <w:rPr>
          <w:rFonts w:ascii="Arial" w:hAnsi="Arial" w:eastAsia="Arial" w:cs="Arial"/>
          <w:noProof w:val="0"/>
          <w:sz w:val="22"/>
          <w:szCs w:val="22"/>
          <w:lang w:val="en-US"/>
        </w:rPr>
        <w:t>theory</w:t>
      </w:r>
      <w:r w:rsidRPr="2565ECA5" w:rsidR="688E2E4D">
        <w:rPr>
          <w:rFonts w:ascii="Arial" w:hAnsi="Arial" w:eastAsia="Arial" w:cs="Arial"/>
          <w:noProof w:val="0"/>
          <w:sz w:val="22"/>
          <w:szCs w:val="22"/>
          <w:lang w:val="en-US"/>
        </w:rPr>
        <w:t xml:space="preserve"> of </w:t>
      </w:r>
      <w:r w:rsidRPr="2565ECA5" w:rsidR="688E2E4D">
        <w:rPr>
          <w:rFonts w:ascii="Arial" w:hAnsi="Arial" w:eastAsia="Arial" w:cs="Arial"/>
          <w:noProof w:val="0"/>
          <w:sz w:val="22"/>
          <w:szCs w:val="22"/>
          <w:lang w:val="en-US"/>
        </w:rPr>
        <w:t>human motivation</w:t>
      </w:r>
      <w:r w:rsidRPr="2565ECA5" w:rsidR="688E2E4D">
        <w:rPr>
          <w:rFonts w:ascii="Arial" w:hAnsi="Arial" w:eastAsia="Arial" w:cs="Arial"/>
          <w:noProof w:val="0"/>
          <w:sz w:val="22"/>
          <w:szCs w:val="22"/>
          <w:lang w:val="en-US"/>
        </w:rPr>
        <w:t xml:space="preserve">’, </w:t>
      </w:r>
      <w:r w:rsidRPr="2565ECA5" w:rsidR="688E2E4D">
        <w:rPr>
          <w:rFonts w:ascii="Arial" w:hAnsi="Arial" w:eastAsia="Arial" w:cs="Arial"/>
          <w:i w:val="1"/>
          <w:iCs w:val="1"/>
          <w:noProof w:val="0"/>
          <w:sz w:val="22"/>
          <w:szCs w:val="22"/>
          <w:lang w:val="en-US"/>
        </w:rPr>
        <w:t>Psychological Review</w:t>
      </w:r>
      <w:r w:rsidRPr="2565ECA5" w:rsidR="688E2E4D">
        <w:rPr>
          <w:rFonts w:ascii="Arial" w:hAnsi="Arial" w:eastAsia="Arial" w:cs="Arial"/>
          <w:noProof w:val="0"/>
          <w:sz w:val="22"/>
          <w:szCs w:val="22"/>
          <w:lang w:val="en-US"/>
        </w:rPr>
        <w:t>, 50(4), pp. 370–396.</w:t>
      </w:r>
      <w:r w:rsidRPr="2565ECA5" w:rsidR="2F69CA5C">
        <w:rPr>
          <w:rFonts w:ascii="Arial" w:hAnsi="Arial" w:eastAsia="Arial" w:cs="Arial"/>
          <w:noProof w:val="0"/>
          <w:sz w:val="22"/>
          <w:szCs w:val="22"/>
          <w:lang w:val="en-US"/>
        </w:rPr>
        <w:t xml:space="preserve"> Available at: </w:t>
      </w:r>
      <w:hyperlink r:id="R145b0c3ce2274b5c">
        <w:r w:rsidRPr="2565ECA5" w:rsidR="2F69CA5C">
          <w:rPr>
            <w:rStyle w:val="Hyperlink"/>
            <w:rFonts w:ascii="Arial" w:hAnsi="Arial" w:eastAsia="Arial" w:cs="Arial"/>
            <w:noProof w:val="0"/>
            <w:sz w:val="22"/>
            <w:szCs w:val="22"/>
            <w:lang w:val="en-US"/>
          </w:rPr>
          <w:t>https://research-ebsco-com.uwtsd.idm.oclc.org/c/onvpsy/viewer/pdf/afrtxdufyz?route=details</w:t>
        </w:r>
      </w:hyperlink>
      <w:r w:rsidRPr="2565ECA5" w:rsidR="2F69CA5C">
        <w:rPr>
          <w:rFonts w:ascii="Arial" w:hAnsi="Arial" w:eastAsia="Arial" w:cs="Arial"/>
          <w:noProof w:val="0"/>
          <w:sz w:val="22"/>
          <w:szCs w:val="22"/>
          <w:lang w:val="en-US"/>
        </w:rPr>
        <w:t xml:space="preserve"> </w:t>
      </w:r>
      <w:r w:rsidRPr="2565ECA5" w:rsidR="0AA75248">
        <w:rPr>
          <w:rFonts w:ascii="Arial" w:hAnsi="Arial" w:eastAsia="Arial" w:cs="Arial"/>
          <w:noProof w:val="0"/>
          <w:sz w:val="22"/>
          <w:szCs w:val="22"/>
          <w:lang w:val="en-US"/>
        </w:rPr>
        <w:t>( Accessed: 20 February 2026).</w:t>
      </w:r>
    </w:p>
    <w:p w:rsidR="30F1BEB2" w:rsidP="2565ECA5" w:rsidRDefault="30F1BEB2" w14:paraId="56E8AF3A" w14:textId="13168592">
      <w:pPr>
        <w:spacing w:before="240" w:beforeAutospacing="off" w:after="240" w:afterAutospacing="off" w:line="360" w:lineRule="auto"/>
      </w:pPr>
      <w:r w:rsidRPr="2565ECA5" w:rsidR="688E2E4D">
        <w:rPr>
          <w:rFonts w:ascii="Arial" w:hAnsi="Arial" w:eastAsia="Arial" w:cs="Arial"/>
          <w:noProof w:val="0"/>
          <w:sz w:val="22"/>
          <w:szCs w:val="22"/>
          <w:lang w:val="en-US"/>
        </w:rPr>
        <w:t xml:space="preserve">NHS England (2023) </w:t>
      </w:r>
      <w:r w:rsidRPr="2565ECA5" w:rsidR="688E2E4D">
        <w:rPr>
          <w:rFonts w:ascii="Arial" w:hAnsi="Arial" w:eastAsia="Arial" w:cs="Arial"/>
          <w:i w:val="1"/>
          <w:iCs w:val="1"/>
          <w:noProof w:val="0"/>
          <w:sz w:val="22"/>
          <w:szCs w:val="22"/>
          <w:lang w:val="en-US"/>
        </w:rPr>
        <w:t>Good communication with patients waiting for care</w:t>
      </w:r>
      <w:r w:rsidRPr="2565ECA5" w:rsidR="688E2E4D">
        <w:rPr>
          <w:rFonts w:ascii="Arial" w:hAnsi="Arial" w:eastAsia="Arial" w:cs="Arial"/>
          <w:noProof w:val="0"/>
          <w:sz w:val="22"/>
          <w:szCs w:val="22"/>
          <w:lang w:val="en-US"/>
        </w:rPr>
        <w:t xml:space="preserve">. Available at: </w:t>
      </w:r>
      <w:hyperlink r:id="R87f01309b9214560">
        <w:r w:rsidRPr="2565ECA5" w:rsidR="688E2E4D">
          <w:rPr>
            <w:rStyle w:val="Hyperlink"/>
            <w:rFonts w:ascii="Arial" w:hAnsi="Arial" w:eastAsia="Arial" w:cs="Arial"/>
            <w:noProof w:val="0"/>
            <w:sz w:val="22"/>
            <w:szCs w:val="22"/>
            <w:lang w:val="en-US"/>
          </w:rPr>
          <w:t>https://www.england.nhs.uk</w:t>
        </w:r>
      </w:hyperlink>
      <w:r w:rsidRPr="2565ECA5" w:rsidR="688E2E4D">
        <w:rPr>
          <w:rFonts w:ascii="Arial" w:hAnsi="Arial" w:eastAsia="Arial" w:cs="Arial"/>
          <w:noProof w:val="0"/>
          <w:sz w:val="22"/>
          <w:szCs w:val="22"/>
          <w:lang w:val="en-US"/>
        </w:rPr>
        <w:t xml:space="preserve"> (Accessed: 19 February 2026).</w:t>
      </w:r>
    </w:p>
    <w:p w:rsidR="30F1BEB2" w:rsidP="2565ECA5" w:rsidRDefault="30F1BEB2" w14:paraId="1EE7688D" w14:textId="40A63254">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30F1BEB2" w:rsidP="2565ECA5" w:rsidRDefault="30F1BEB2" w14:paraId="085ABAF8" w14:textId="3EDD677C">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30F1BEB2" w:rsidP="2565ECA5" w:rsidRDefault="30F1BEB2" w14:paraId="1BDC33AD" w14:textId="07FBA16D">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30F1BEB2" w:rsidP="2565ECA5" w:rsidRDefault="30F1BEB2" w14:paraId="62C6EAD9" w14:textId="255475C0">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2565ECA5" w:rsidR="3CA9FC17">
        <w:rPr>
          <w:rFonts w:ascii="Arial" w:hAnsi="Arial" w:eastAsia="Arial" w:cs="Arial"/>
          <w:b w:val="0"/>
          <w:bCs w:val="0"/>
          <w:i w:val="0"/>
          <w:iCs w:val="0"/>
          <w:caps w:val="0"/>
          <w:smallCaps w:val="0"/>
          <w:noProof w:val="0"/>
          <w:color w:val="222222"/>
          <w:sz w:val="22"/>
          <w:szCs w:val="22"/>
          <w:lang w:val="en-US"/>
        </w:rPr>
        <w:t xml:space="preserve">Yao, Y., Wang, C.J., Yin, S.Y., Xu, G.Z., Cheng, Y.F., Huang, Q.Q. and Jin, Y. (2024) ‘Effects of positive psychology intervention based on the PERMA model on psychological status and quality of life in patients with Parkinson's disease’, </w:t>
      </w:r>
      <w:r w:rsidRPr="2565ECA5" w:rsidR="3CA9FC17">
        <w:rPr>
          <w:rFonts w:ascii="Arial" w:hAnsi="Arial" w:eastAsia="Arial" w:cs="Arial"/>
          <w:b w:val="0"/>
          <w:bCs w:val="0"/>
          <w:i w:val="1"/>
          <w:iCs w:val="1"/>
          <w:caps w:val="0"/>
          <w:smallCaps w:val="0"/>
          <w:noProof w:val="0"/>
          <w:color w:val="222222"/>
          <w:sz w:val="22"/>
          <w:szCs w:val="22"/>
          <w:lang w:val="en-US"/>
        </w:rPr>
        <w:t>Heliyon</w:t>
      </w:r>
      <w:r w:rsidRPr="2565ECA5" w:rsidR="3CA9FC17">
        <w:rPr>
          <w:rFonts w:ascii="Arial" w:hAnsi="Arial" w:eastAsia="Arial" w:cs="Arial"/>
          <w:b w:val="0"/>
          <w:bCs w:val="0"/>
          <w:i w:val="0"/>
          <w:iCs w:val="0"/>
          <w:caps w:val="0"/>
          <w:smallCaps w:val="0"/>
          <w:noProof w:val="0"/>
          <w:color w:val="222222"/>
          <w:sz w:val="22"/>
          <w:szCs w:val="22"/>
          <w:lang w:val="en-US"/>
        </w:rPr>
        <w:t xml:space="preserve">, </w:t>
      </w:r>
      <w:r w:rsidRPr="2565ECA5" w:rsidR="3CA9FC17">
        <w:rPr>
          <w:rFonts w:ascii="Arial" w:hAnsi="Arial" w:eastAsia="Arial" w:cs="Arial"/>
          <w:b w:val="0"/>
          <w:bCs w:val="0"/>
          <w:i w:val="1"/>
          <w:iCs w:val="1"/>
          <w:caps w:val="0"/>
          <w:smallCaps w:val="0"/>
          <w:noProof w:val="0"/>
          <w:color w:val="222222"/>
          <w:sz w:val="22"/>
          <w:szCs w:val="22"/>
          <w:lang w:val="en-US"/>
        </w:rPr>
        <w:t>10</w:t>
      </w:r>
      <w:r w:rsidRPr="2565ECA5" w:rsidR="3CA9FC17">
        <w:rPr>
          <w:rFonts w:ascii="Arial" w:hAnsi="Arial" w:eastAsia="Arial" w:cs="Arial"/>
          <w:b w:val="0"/>
          <w:bCs w:val="0"/>
          <w:i w:val="0"/>
          <w:iCs w:val="0"/>
          <w:caps w:val="0"/>
          <w:smallCaps w:val="0"/>
          <w:noProof w:val="0"/>
          <w:color w:val="222222"/>
          <w:sz w:val="22"/>
          <w:szCs w:val="22"/>
          <w:lang w:val="en-US"/>
        </w:rPr>
        <w:t xml:space="preserve">(20). Available at: </w:t>
      </w:r>
      <w:hyperlink r:id="R8f2cb112774046c0">
        <w:r w:rsidRPr="2565ECA5" w:rsidR="3CA9FC17">
          <w:rPr>
            <w:rStyle w:val="Hyperlink"/>
            <w:rFonts w:ascii="Arial" w:hAnsi="Arial" w:eastAsia="Arial" w:cs="Arial"/>
            <w:b w:val="0"/>
            <w:bCs w:val="0"/>
            <w:i w:val="0"/>
            <w:iCs w:val="0"/>
            <w:caps w:val="0"/>
            <w:smallCaps w:val="0"/>
            <w:noProof w:val="0"/>
            <w:sz w:val="22"/>
            <w:szCs w:val="22"/>
            <w:lang w:val="en-US"/>
          </w:rPr>
          <w:t>https://www.cell.com/heliyon/fulltext/S2405-8440(24)12933-7</w:t>
        </w:r>
      </w:hyperlink>
    </w:p>
    <w:p w:rsidR="30F1BEB2" w:rsidP="2565ECA5" w:rsidRDefault="30F1BEB2" w14:paraId="6370E943" w14:textId="309D6E55">
      <w:pPr>
        <w:pStyle w:val="Normal"/>
        <w:spacing w:line="360" w:lineRule="auto"/>
        <w:rPr>
          <w:rFonts w:ascii="Arial" w:hAnsi="Arial" w:eastAsia="Arial" w:cs="Arial"/>
          <w:b w:val="0"/>
          <w:bCs w:val="0"/>
          <w:i w:val="0"/>
          <w:iCs w:val="0"/>
          <w:caps w:val="0"/>
          <w:smallCaps w:val="0"/>
          <w:noProof w:val="0"/>
          <w:color w:val="222222"/>
          <w:sz w:val="22"/>
          <w:szCs w:val="22"/>
          <w:lang w:val="en-US"/>
        </w:rPr>
      </w:pPr>
    </w:p>
    <w:sectPr>
      <w:pgSz w:w="12240" w:h="15840" w:orient="portrait"/>
      <w:pgMar w:top="1440" w:right="1440" w:bottom="1440" w:left="1440" w:header="720" w:footer="720" w:gutter="0"/>
      <w:cols w:space="720"/>
      <w:docGrid w:linePitch="360"/>
      <w:headerReference w:type="default" r:id="R0da211b5dddf4343"/>
      <w:footerReference w:type="default" r:id="R0277480c52e843d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0F1BEB2" w:rsidTr="30F1BEB2" w14:paraId="1087D935">
      <w:trPr>
        <w:trHeight w:val="300"/>
      </w:trPr>
      <w:tc>
        <w:tcPr>
          <w:tcW w:w="3120" w:type="dxa"/>
          <w:tcMar/>
        </w:tcPr>
        <w:p w:rsidR="30F1BEB2" w:rsidP="30F1BEB2" w:rsidRDefault="30F1BEB2" w14:paraId="554316E3" w14:textId="444388FF">
          <w:pPr>
            <w:pStyle w:val="Header"/>
            <w:bidi w:val="0"/>
            <w:ind w:left="-115"/>
            <w:jc w:val="left"/>
          </w:pPr>
        </w:p>
      </w:tc>
      <w:tc>
        <w:tcPr>
          <w:tcW w:w="3120" w:type="dxa"/>
          <w:tcMar/>
        </w:tcPr>
        <w:p w:rsidR="30F1BEB2" w:rsidP="30F1BEB2" w:rsidRDefault="30F1BEB2" w14:paraId="1FC8001E" w14:textId="2E3FD73F">
          <w:pPr>
            <w:pStyle w:val="Header"/>
            <w:bidi w:val="0"/>
            <w:jc w:val="center"/>
          </w:pPr>
        </w:p>
      </w:tc>
      <w:tc>
        <w:tcPr>
          <w:tcW w:w="3120" w:type="dxa"/>
          <w:tcMar/>
        </w:tcPr>
        <w:p w:rsidR="30F1BEB2" w:rsidP="30F1BEB2" w:rsidRDefault="30F1BEB2" w14:paraId="6B0618E8" w14:textId="649D9F3E">
          <w:pPr>
            <w:pStyle w:val="Header"/>
            <w:bidi w:val="0"/>
            <w:ind w:right="-115"/>
            <w:jc w:val="right"/>
          </w:pPr>
        </w:p>
      </w:tc>
    </w:tr>
  </w:tbl>
  <w:p w:rsidR="30F1BEB2" w:rsidP="30F1BEB2" w:rsidRDefault="30F1BEB2" w14:paraId="248A30D0" w14:textId="1D49693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0F1BEB2" w:rsidTr="30F1BEB2" w14:paraId="4DBBBC31">
      <w:trPr>
        <w:trHeight w:val="300"/>
      </w:trPr>
      <w:tc>
        <w:tcPr>
          <w:tcW w:w="3120" w:type="dxa"/>
          <w:tcMar/>
        </w:tcPr>
        <w:p w:rsidR="30F1BEB2" w:rsidP="30F1BEB2" w:rsidRDefault="30F1BEB2" w14:paraId="4FD19D34" w14:textId="2497733B">
          <w:pPr>
            <w:pStyle w:val="Header"/>
            <w:bidi w:val="0"/>
            <w:ind w:left="-115"/>
            <w:jc w:val="left"/>
          </w:pPr>
        </w:p>
      </w:tc>
      <w:tc>
        <w:tcPr>
          <w:tcW w:w="3120" w:type="dxa"/>
          <w:tcMar/>
        </w:tcPr>
        <w:p w:rsidR="30F1BEB2" w:rsidP="30F1BEB2" w:rsidRDefault="30F1BEB2" w14:paraId="12A78445" w14:textId="0DC8A5E4">
          <w:pPr>
            <w:pStyle w:val="Header"/>
            <w:bidi w:val="0"/>
            <w:jc w:val="center"/>
          </w:pPr>
        </w:p>
      </w:tc>
      <w:tc>
        <w:tcPr>
          <w:tcW w:w="3120" w:type="dxa"/>
          <w:tcMar/>
        </w:tcPr>
        <w:p w:rsidR="30F1BEB2" w:rsidP="30F1BEB2" w:rsidRDefault="30F1BEB2" w14:paraId="7025F5F5" w14:textId="008FFFCA">
          <w:pPr>
            <w:pStyle w:val="Header"/>
            <w:bidi w:val="0"/>
            <w:ind w:right="-115"/>
            <w:jc w:val="right"/>
          </w:pPr>
        </w:p>
      </w:tc>
    </w:tr>
  </w:tbl>
  <w:p w:rsidR="30F1BEB2" w:rsidP="30F1BEB2" w:rsidRDefault="30F1BEB2" w14:paraId="1B6815D0" w14:textId="699CD894">
    <w:pPr>
      <w:pStyle w:val="Header"/>
      <w:bidi w:val="0"/>
    </w:pPr>
  </w:p>
</w:hdr>
</file>

<file path=word/intelligence2.xml><?xml version="1.0" encoding="utf-8"?>
<int2:intelligence xmlns:int2="http://schemas.microsoft.com/office/intelligence/2020/intelligence">
  <int2:observations>
    <int2:textHash int2:hashCode="/EewnMmHErfsTr" int2:id="6UOcZUyl">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4D33B3"/>
    <w:rsid w:val="0059BE72"/>
    <w:rsid w:val="0068678A"/>
    <w:rsid w:val="0084B018"/>
    <w:rsid w:val="0099C5BB"/>
    <w:rsid w:val="00F2DE6F"/>
    <w:rsid w:val="01D916E5"/>
    <w:rsid w:val="022E7F76"/>
    <w:rsid w:val="035132BA"/>
    <w:rsid w:val="0411E68E"/>
    <w:rsid w:val="0477D8A3"/>
    <w:rsid w:val="0569CA04"/>
    <w:rsid w:val="064D33B3"/>
    <w:rsid w:val="06CC8F4A"/>
    <w:rsid w:val="0876E7DA"/>
    <w:rsid w:val="088906BF"/>
    <w:rsid w:val="09D44FA8"/>
    <w:rsid w:val="0A5E996D"/>
    <w:rsid w:val="0AA75248"/>
    <w:rsid w:val="0B04775E"/>
    <w:rsid w:val="0C11AA05"/>
    <w:rsid w:val="0C2E0636"/>
    <w:rsid w:val="0CF514DB"/>
    <w:rsid w:val="0D0036FB"/>
    <w:rsid w:val="0DACE394"/>
    <w:rsid w:val="0DFC45FC"/>
    <w:rsid w:val="0F191210"/>
    <w:rsid w:val="0FC69E70"/>
    <w:rsid w:val="0FDE8526"/>
    <w:rsid w:val="10B3ED69"/>
    <w:rsid w:val="1182A06D"/>
    <w:rsid w:val="11BDC8E8"/>
    <w:rsid w:val="1296DE65"/>
    <w:rsid w:val="12B27BF4"/>
    <w:rsid w:val="12B29D61"/>
    <w:rsid w:val="13CC5301"/>
    <w:rsid w:val="13F0C04A"/>
    <w:rsid w:val="15A92289"/>
    <w:rsid w:val="16C79D66"/>
    <w:rsid w:val="17652F71"/>
    <w:rsid w:val="1798B8E3"/>
    <w:rsid w:val="17DB3F5A"/>
    <w:rsid w:val="1828127F"/>
    <w:rsid w:val="18C33352"/>
    <w:rsid w:val="19A1CE4C"/>
    <w:rsid w:val="1B13DBD7"/>
    <w:rsid w:val="1C726BED"/>
    <w:rsid w:val="1CD88303"/>
    <w:rsid w:val="1DB6761F"/>
    <w:rsid w:val="1EC6EC0A"/>
    <w:rsid w:val="1F98678C"/>
    <w:rsid w:val="206D140E"/>
    <w:rsid w:val="20FD6B3D"/>
    <w:rsid w:val="21F8D3F1"/>
    <w:rsid w:val="2219F4F0"/>
    <w:rsid w:val="2376D973"/>
    <w:rsid w:val="23AEA0F7"/>
    <w:rsid w:val="25049797"/>
    <w:rsid w:val="2565ECA5"/>
    <w:rsid w:val="25C7BCA1"/>
    <w:rsid w:val="2639233A"/>
    <w:rsid w:val="2647AA1A"/>
    <w:rsid w:val="265AA4B2"/>
    <w:rsid w:val="26D03559"/>
    <w:rsid w:val="27441363"/>
    <w:rsid w:val="28945F24"/>
    <w:rsid w:val="28A4FFEE"/>
    <w:rsid w:val="292045CF"/>
    <w:rsid w:val="2935D215"/>
    <w:rsid w:val="296869BF"/>
    <w:rsid w:val="29862376"/>
    <w:rsid w:val="2A220394"/>
    <w:rsid w:val="2A38E6C3"/>
    <w:rsid w:val="2A5E8B90"/>
    <w:rsid w:val="2C3F7627"/>
    <w:rsid w:val="2CD1CDED"/>
    <w:rsid w:val="2D020D47"/>
    <w:rsid w:val="2D1E09C2"/>
    <w:rsid w:val="2D56ECC0"/>
    <w:rsid w:val="2DB239D8"/>
    <w:rsid w:val="2DBA344D"/>
    <w:rsid w:val="2DE60194"/>
    <w:rsid w:val="2F69CA5C"/>
    <w:rsid w:val="3012EC28"/>
    <w:rsid w:val="30D71054"/>
    <w:rsid w:val="30F1BEB2"/>
    <w:rsid w:val="310DBCF7"/>
    <w:rsid w:val="310E1B95"/>
    <w:rsid w:val="31A9DCBB"/>
    <w:rsid w:val="322C2022"/>
    <w:rsid w:val="335A99C1"/>
    <w:rsid w:val="3380E275"/>
    <w:rsid w:val="347A8E1F"/>
    <w:rsid w:val="34936A65"/>
    <w:rsid w:val="34A0B415"/>
    <w:rsid w:val="34A9ECC5"/>
    <w:rsid w:val="354112B1"/>
    <w:rsid w:val="365623CB"/>
    <w:rsid w:val="3756A3FA"/>
    <w:rsid w:val="37A9D5C6"/>
    <w:rsid w:val="38F0A0B7"/>
    <w:rsid w:val="39746323"/>
    <w:rsid w:val="39CD9C5B"/>
    <w:rsid w:val="3A02273F"/>
    <w:rsid w:val="3A2084E3"/>
    <w:rsid w:val="3A7A19C0"/>
    <w:rsid w:val="3B0D4B3F"/>
    <w:rsid w:val="3C43246E"/>
    <w:rsid w:val="3C79EAAA"/>
    <w:rsid w:val="3CA9FC17"/>
    <w:rsid w:val="3CB28177"/>
    <w:rsid w:val="3CE4032C"/>
    <w:rsid w:val="3FBE4074"/>
    <w:rsid w:val="4217E707"/>
    <w:rsid w:val="42F4F363"/>
    <w:rsid w:val="43FA109C"/>
    <w:rsid w:val="448963D7"/>
    <w:rsid w:val="44B3E514"/>
    <w:rsid w:val="44F59AEC"/>
    <w:rsid w:val="46B9C264"/>
    <w:rsid w:val="46C353CF"/>
    <w:rsid w:val="48748120"/>
    <w:rsid w:val="49505F1E"/>
    <w:rsid w:val="49B9AEF4"/>
    <w:rsid w:val="49D76B25"/>
    <w:rsid w:val="4A52A7E7"/>
    <w:rsid w:val="4AEB9B5F"/>
    <w:rsid w:val="4AF58F38"/>
    <w:rsid w:val="4C2B0349"/>
    <w:rsid w:val="4D96A636"/>
    <w:rsid w:val="4E79AE5F"/>
    <w:rsid w:val="4FA5BF81"/>
    <w:rsid w:val="4FAEEEF0"/>
    <w:rsid w:val="50480D5F"/>
    <w:rsid w:val="50DAD89F"/>
    <w:rsid w:val="519AD74F"/>
    <w:rsid w:val="5314A47A"/>
    <w:rsid w:val="533790E5"/>
    <w:rsid w:val="54239EE4"/>
    <w:rsid w:val="54AD4280"/>
    <w:rsid w:val="54BC0FA5"/>
    <w:rsid w:val="55ADAE63"/>
    <w:rsid w:val="56130AB2"/>
    <w:rsid w:val="56DEA7FF"/>
    <w:rsid w:val="56F2F828"/>
    <w:rsid w:val="57A998E2"/>
    <w:rsid w:val="580C8A83"/>
    <w:rsid w:val="587F6103"/>
    <w:rsid w:val="59887719"/>
    <w:rsid w:val="59C593F9"/>
    <w:rsid w:val="5B39711E"/>
    <w:rsid w:val="5C71979F"/>
    <w:rsid w:val="5DBD9953"/>
    <w:rsid w:val="5DC2AB29"/>
    <w:rsid w:val="5ED204BB"/>
    <w:rsid w:val="5F23FC8B"/>
    <w:rsid w:val="5F6EE344"/>
    <w:rsid w:val="5FEA9DF2"/>
    <w:rsid w:val="60BFC281"/>
    <w:rsid w:val="611B3E8F"/>
    <w:rsid w:val="61453834"/>
    <w:rsid w:val="616B3B18"/>
    <w:rsid w:val="6175F1F4"/>
    <w:rsid w:val="619DF37D"/>
    <w:rsid w:val="620FC1F4"/>
    <w:rsid w:val="62D6F7A6"/>
    <w:rsid w:val="631C1A7A"/>
    <w:rsid w:val="637D8AAF"/>
    <w:rsid w:val="6460DAC4"/>
    <w:rsid w:val="646304E1"/>
    <w:rsid w:val="648C4C45"/>
    <w:rsid w:val="6606DAA3"/>
    <w:rsid w:val="665718C0"/>
    <w:rsid w:val="669B65DD"/>
    <w:rsid w:val="66FC776A"/>
    <w:rsid w:val="67A8CF1A"/>
    <w:rsid w:val="67CD52EC"/>
    <w:rsid w:val="688E2E4D"/>
    <w:rsid w:val="69A49C36"/>
    <w:rsid w:val="6A4967B3"/>
    <w:rsid w:val="6B57D2AC"/>
    <w:rsid w:val="6E01A937"/>
    <w:rsid w:val="6E3B5C77"/>
    <w:rsid w:val="6F01FDE7"/>
    <w:rsid w:val="6F0A373E"/>
    <w:rsid w:val="6FAEF56B"/>
    <w:rsid w:val="70075579"/>
    <w:rsid w:val="70396003"/>
    <w:rsid w:val="70AD3074"/>
    <w:rsid w:val="71333F35"/>
    <w:rsid w:val="71519E3C"/>
    <w:rsid w:val="71D77EE1"/>
    <w:rsid w:val="72004C2D"/>
    <w:rsid w:val="7267DF01"/>
    <w:rsid w:val="743AF557"/>
    <w:rsid w:val="7490CA7E"/>
    <w:rsid w:val="752AFF36"/>
    <w:rsid w:val="7541C699"/>
    <w:rsid w:val="76655A75"/>
    <w:rsid w:val="7886A513"/>
    <w:rsid w:val="78D274C4"/>
    <w:rsid w:val="793CC0E7"/>
    <w:rsid w:val="79515AA4"/>
    <w:rsid w:val="797E0078"/>
    <w:rsid w:val="79A7E94A"/>
    <w:rsid w:val="79C77828"/>
    <w:rsid w:val="79F2ED22"/>
    <w:rsid w:val="7C686E77"/>
    <w:rsid w:val="7D16A7EC"/>
    <w:rsid w:val="7D1F4403"/>
    <w:rsid w:val="7E34C49E"/>
    <w:rsid w:val="7E821E5A"/>
    <w:rsid w:val="7F1192FE"/>
    <w:rsid w:val="7FF8D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D33B3"/>
  <w15:chartTrackingRefBased/>
  <w15:docId w15:val="{1DC17723-FC81-4D1C-8869-6563913709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099C5BB"/>
    <w:rPr>
      <w:color w:val="467886"/>
      <w:u w:val="single"/>
    </w:rPr>
  </w:style>
  <w:style w:type="paragraph" w:styleId="Header">
    <w:uiPriority w:val="99"/>
    <w:name w:val="header"/>
    <w:basedOn w:val="Normal"/>
    <w:unhideWhenUsed/>
    <w:rsid w:val="30F1BEB2"/>
    <w:pPr>
      <w:tabs>
        <w:tab w:val="center" w:leader="none" w:pos="4680"/>
        <w:tab w:val="right" w:leader="none" w:pos="9360"/>
      </w:tabs>
      <w:spacing w:after="0" w:line="240" w:lineRule="auto"/>
    </w:pPr>
  </w:style>
  <w:style w:type="paragraph" w:styleId="Footer">
    <w:uiPriority w:val="99"/>
    <w:name w:val="footer"/>
    <w:basedOn w:val="Normal"/>
    <w:unhideWhenUsed/>
    <w:rsid w:val="30F1BEB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0da211b5dddf4343" /><Relationship Type="http://schemas.openxmlformats.org/officeDocument/2006/relationships/footer" Target="footer.xml" Id="R0277480c52e843dd" /><Relationship Type="http://schemas.microsoft.com/office/2020/10/relationships/intelligence" Target="intelligence2.xml" Id="R2486311f51d34236" /><Relationship Type="http://schemas.openxmlformats.org/officeDocument/2006/relationships/hyperlink" Target="https://onlinelibrary.wiley.com/doi/full/10.1111/jocn.17759" TargetMode="External" Id="R564b0a7506384c47" /><Relationship Type="http://schemas.openxmlformats.org/officeDocument/2006/relationships/hyperlink" Target="https://www.atlantis-press.com/proceedings/cdsd-25/126021818" TargetMode="External" Id="Re8f1a962a4c9472b" /><Relationship Type="http://schemas.openxmlformats.org/officeDocument/2006/relationships/hyperlink" Target="https://www.cell.com/heliyon/fulltext/S2405-8440(24)12933-7" TargetMode="External" Id="R260f470148e5460e" /><Relationship Type="http://schemas.openxmlformats.org/officeDocument/2006/relationships/hyperlink" Target="https://www.atlantis-press.com/proceedings/cdsd-25/126021818" TargetMode="External" Id="R4f172b436d924aa2" /><Relationship Type="http://schemas.openxmlformats.org/officeDocument/2006/relationships/hyperlink" Target="https://onlinelibrary.wiley.com/doi/full/10.1111/jocn.17759" TargetMode="External" Id="R6db6a73defb543a9" /><Relationship Type="http://schemas.openxmlformats.org/officeDocument/2006/relationships/hyperlink" Target="https://onlinelibrary.wiley.com/doi/abs/10.1002/9781119576457.ch3" TargetMode="External" Id="R97ec51f49280472d" /><Relationship Type="http://schemas.openxmlformats.org/officeDocument/2006/relationships/hyperlink" Target="https://www.england.nhs.uk/" TargetMode="External" Id="Ra43e2a937225455f" /><Relationship Type="http://schemas.openxmlformats.org/officeDocument/2006/relationships/hyperlink" Target="https://research-ebsco-com.uwtsd.idm.oclc.org/c/onvpsy/viewer/pdf/afrtxdufyz?route=details" TargetMode="External" Id="R145b0c3ce2274b5c" /><Relationship Type="http://schemas.openxmlformats.org/officeDocument/2006/relationships/hyperlink" Target="https://www.england.nhs.uk/" TargetMode="External" Id="R87f01309b9214560" /><Relationship Type="http://schemas.openxmlformats.org/officeDocument/2006/relationships/hyperlink" Target="https://www.cell.com/heliyon/fulltext/S2405-8440(24)12933-7" TargetMode="External" Id="R8f2cb112774046c0" /><Relationship Type="http://schemas.openxmlformats.org/officeDocument/2006/relationships/hyperlink" Target="https://onlinelibrary.wiley.com/doi/abs/10.1002/9781119576457.ch3" TargetMode="External" Id="R97b1383988d042b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2026-03-06T13:17:09.8204510Z</dcterms:created>
  <dcterms:modified xsi:type="dcterms:W3CDTF">2026-03-31T08:54:55.8098201Z</dcterms:modified>
  <dc:creator>Smaila Hussain (2437541)</dc:creator>
  <lastModifiedBy>Smaila Hussain (2437541)</lastModifiedBy>
</coreProperties>
</file>