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D6283" w14:textId="77777777" w:rsidR="001A3394" w:rsidRPr="001013E8" w:rsidRDefault="001A3394" w:rsidP="004F78D3">
      <w:pPr>
        <w:spacing w:line="360" w:lineRule="auto"/>
        <w:jc w:val="both"/>
        <w:rPr>
          <w:rFonts w:cstheme="minorHAnsi"/>
          <w:b/>
          <w:bCs/>
          <w:sz w:val="24"/>
          <w:szCs w:val="24"/>
        </w:rPr>
      </w:pPr>
      <w:bookmarkStart w:id="0" w:name="_Hlk166769714"/>
    </w:p>
    <w:p w14:paraId="21C8A7B9" w14:textId="6A6A94DA" w:rsidR="00C33057" w:rsidRPr="001013E8" w:rsidRDefault="00C33057" w:rsidP="004F78D3">
      <w:pPr>
        <w:spacing w:line="360" w:lineRule="auto"/>
        <w:jc w:val="both"/>
        <w:rPr>
          <w:rFonts w:cstheme="minorHAnsi"/>
          <w:b/>
          <w:bCs/>
          <w:sz w:val="24"/>
          <w:szCs w:val="24"/>
        </w:rPr>
      </w:pPr>
      <w:r w:rsidRPr="001013E8">
        <w:rPr>
          <w:rFonts w:cstheme="minorHAnsi"/>
          <w:b/>
          <w:bCs/>
          <w:sz w:val="24"/>
          <w:szCs w:val="24"/>
        </w:rPr>
        <w:t>Part One</w:t>
      </w:r>
      <w:r w:rsidR="005E0245" w:rsidRPr="001013E8">
        <w:rPr>
          <w:rFonts w:cstheme="minorHAnsi"/>
          <w:b/>
          <w:bCs/>
          <w:sz w:val="24"/>
          <w:szCs w:val="24"/>
        </w:rPr>
        <w:t xml:space="preserve"> </w:t>
      </w:r>
      <w:r w:rsidR="00842E7F" w:rsidRPr="001013E8">
        <w:rPr>
          <w:rFonts w:cstheme="minorHAnsi"/>
          <w:b/>
          <w:bCs/>
          <w:sz w:val="24"/>
          <w:szCs w:val="24"/>
        </w:rPr>
        <w:t>–</w:t>
      </w:r>
      <w:r w:rsidR="005E0245" w:rsidRPr="001013E8">
        <w:rPr>
          <w:rFonts w:cstheme="minorHAnsi"/>
          <w:b/>
          <w:bCs/>
          <w:sz w:val="24"/>
          <w:szCs w:val="24"/>
        </w:rPr>
        <w:t xml:space="preserve"> Essay</w:t>
      </w:r>
    </w:p>
    <w:p w14:paraId="588EAE61" w14:textId="3AE5DC3A" w:rsidR="00842E7F" w:rsidRPr="001013E8" w:rsidRDefault="00842E7F" w:rsidP="004F78D3">
      <w:pPr>
        <w:spacing w:line="360" w:lineRule="auto"/>
        <w:jc w:val="both"/>
        <w:rPr>
          <w:rFonts w:cstheme="minorHAnsi"/>
          <w:b/>
          <w:bCs/>
          <w:sz w:val="24"/>
          <w:szCs w:val="24"/>
        </w:rPr>
      </w:pPr>
      <w:r w:rsidRPr="001013E8">
        <w:rPr>
          <w:rFonts w:cstheme="minorHAnsi"/>
          <w:b/>
          <w:bCs/>
          <w:sz w:val="24"/>
          <w:szCs w:val="24"/>
        </w:rPr>
        <w:t xml:space="preserve">This essay will explore the aspects of managing </w:t>
      </w:r>
      <w:proofErr w:type="spellStart"/>
      <w:r w:rsidRPr="001013E8">
        <w:rPr>
          <w:rFonts w:cstheme="minorHAnsi"/>
          <w:b/>
          <w:bCs/>
          <w:sz w:val="24"/>
          <w:szCs w:val="24"/>
        </w:rPr>
        <w:t>behaviour</w:t>
      </w:r>
      <w:proofErr w:type="spellEnd"/>
      <w:r w:rsidRPr="001013E8">
        <w:rPr>
          <w:rFonts w:cstheme="minorHAnsi"/>
          <w:b/>
          <w:bCs/>
          <w:sz w:val="24"/>
          <w:szCs w:val="24"/>
        </w:rPr>
        <w:t xml:space="preserve"> and supporting learner engagement within PCET settings.</w:t>
      </w:r>
      <w:r w:rsidR="004927C1" w:rsidRPr="001013E8">
        <w:rPr>
          <w:rFonts w:cstheme="minorHAnsi"/>
          <w:b/>
          <w:bCs/>
          <w:sz w:val="24"/>
          <w:szCs w:val="24"/>
        </w:rPr>
        <w:t xml:space="preserve">  According to </w:t>
      </w:r>
      <w:r w:rsidR="00977691" w:rsidRPr="001013E8">
        <w:rPr>
          <w:rFonts w:cstheme="minorHAnsi"/>
          <w:b/>
          <w:bCs/>
          <w:sz w:val="24"/>
          <w:szCs w:val="24"/>
          <w:shd w:val="clear" w:color="auto" w:fill="FFFFFF"/>
        </w:rPr>
        <w:t xml:space="preserve">Jackson and Wilton (2016) </w:t>
      </w:r>
      <w:r w:rsidR="004927C1" w:rsidRPr="001013E8">
        <w:rPr>
          <w:rFonts w:cstheme="minorHAnsi"/>
          <w:b/>
          <w:bCs/>
          <w:sz w:val="24"/>
          <w:szCs w:val="24"/>
        </w:rPr>
        <w:t xml:space="preserve"> it is assumed that students in the </w:t>
      </w:r>
      <w:r w:rsidR="00931EB3" w:rsidRPr="001013E8">
        <w:rPr>
          <w:rFonts w:cstheme="minorHAnsi"/>
          <w:b/>
          <w:bCs/>
          <w:sz w:val="24"/>
          <w:szCs w:val="24"/>
        </w:rPr>
        <w:t>P</w:t>
      </w:r>
      <w:r w:rsidR="004927C1" w:rsidRPr="001013E8">
        <w:rPr>
          <w:rFonts w:cstheme="minorHAnsi"/>
          <w:b/>
          <w:bCs/>
          <w:sz w:val="24"/>
          <w:szCs w:val="24"/>
        </w:rPr>
        <w:t xml:space="preserve">ost 16 sector would be focused on achievement due to vocational and occupational goals, however </w:t>
      </w:r>
      <w:r w:rsidR="001D47D5" w:rsidRPr="001013E8">
        <w:rPr>
          <w:rFonts w:cstheme="minorHAnsi"/>
          <w:b/>
          <w:bCs/>
          <w:sz w:val="24"/>
          <w:szCs w:val="24"/>
          <w:shd w:val="clear" w:color="auto" w:fill="FFFFFF"/>
        </w:rPr>
        <w:t>Akbulut</w:t>
      </w:r>
      <w:r w:rsidR="00C364D4" w:rsidRPr="001013E8">
        <w:rPr>
          <w:rFonts w:cstheme="minorHAnsi"/>
          <w:b/>
          <w:bCs/>
          <w:sz w:val="24"/>
          <w:szCs w:val="24"/>
          <w:shd w:val="clear" w:color="auto" w:fill="FFFFFF"/>
        </w:rPr>
        <w:t xml:space="preserve"> </w:t>
      </w:r>
      <w:r w:rsidR="001D47D5" w:rsidRPr="001013E8">
        <w:rPr>
          <w:rFonts w:cstheme="minorHAnsi"/>
          <w:b/>
          <w:bCs/>
          <w:sz w:val="24"/>
          <w:szCs w:val="24"/>
          <w:shd w:val="clear" w:color="auto" w:fill="FFFFFF"/>
        </w:rPr>
        <w:t xml:space="preserve">and </w:t>
      </w:r>
      <w:proofErr w:type="spellStart"/>
      <w:r w:rsidR="001D47D5" w:rsidRPr="001013E8">
        <w:rPr>
          <w:rFonts w:cstheme="minorHAnsi"/>
          <w:b/>
          <w:bCs/>
          <w:sz w:val="24"/>
          <w:szCs w:val="24"/>
          <w:shd w:val="clear" w:color="auto" w:fill="FFFFFF"/>
        </w:rPr>
        <w:t>Cardak</w:t>
      </w:r>
      <w:proofErr w:type="spellEnd"/>
      <w:r w:rsidR="001D47D5" w:rsidRPr="001013E8">
        <w:rPr>
          <w:rFonts w:cstheme="minorHAnsi"/>
          <w:b/>
          <w:bCs/>
          <w:sz w:val="24"/>
          <w:szCs w:val="24"/>
          <w:shd w:val="clear" w:color="auto" w:fill="FFFFFF"/>
        </w:rPr>
        <w:t xml:space="preserve"> (2012) </w:t>
      </w:r>
      <w:r w:rsidR="004927C1" w:rsidRPr="001013E8">
        <w:rPr>
          <w:rFonts w:cstheme="minorHAnsi"/>
          <w:b/>
          <w:bCs/>
          <w:sz w:val="24"/>
          <w:szCs w:val="24"/>
        </w:rPr>
        <w:t xml:space="preserve"> states that Post 16 educators need to</w:t>
      </w:r>
      <w:r w:rsidR="001D47D5" w:rsidRPr="001013E8">
        <w:rPr>
          <w:rFonts w:cstheme="minorHAnsi"/>
          <w:b/>
          <w:bCs/>
          <w:sz w:val="24"/>
          <w:szCs w:val="24"/>
        </w:rPr>
        <w:t xml:space="preserve"> ensure that pedagogies are adaptable and </w:t>
      </w:r>
      <w:r w:rsidR="004927C1" w:rsidRPr="001013E8">
        <w:rPr>
          <w:rFonts w:cstheme="minorHAnsi"/>
          <w:b/>
          <w:bCs/>
          <w:sz w:val="24"/>
          <w:szCs w:val="24"/>
        </w:rPr>
        <w:t xml:space="preserve"> strategies </w:t>
      </w:r>
      <w:r w:rsidR="001D47D5" w:rsidRPr="001013E8">
        <w:rPr>
          <w:rFonts w:cstheme="minorHAnsi"/>
          <w:b/>
          <w:bCs/>
          <w:sz w:val="24"/>
          <w:szCs w:val="24"/>
        </w:rPr>
        <w:t xml:space="preserve">should be sought to </w:t>
      </w:r>
      <w:r w:rsidR="004927C1" w:rsidRPr="001013E8">
        <w:rPr>
          <w:rFonts w:cstheme="minorHAnsi"/>
          <w:b/>
          <w:bCs/>
          <w:sz w:val="24"/>
          <w:szCs w:val="24"/>
        </w:rPr>
        <w:t xml:space="preserve">adapt classroom approaches to accommodate </w:t>
      </w:r>
      <w:r w:rsidR="001D47D5" w:rsidRPr="001013E8">
        <w:rPr>
          <w:rFonts w:cstheme="minorHAnsi"/>
          <w:b/>
          <w:bCs/>
          <w:sz w:val="24"/>
          <w:szCs w:val="24"/>
        </w:rPr>
        <w:t xml:space="preserve">the diversity of </w:t>
      </w:r>
      <w:r w:rsidR="00931EB3" w:rsidRPr="001013E8">
        <w:rPr>
          <w:rFonts w:cstheme="minorHAnsi"/>
          <w:b/>
          <w:bCs/>
          <w:sz w:val="24"/>
          <w:szCs w:val="24"/>
        </w:rPr>
        <w:t>students</w:t>
      </w:r>
      <w:r w:rsidR="00026D1F" w:rsidRPr="001013E8">
        <w:rPr>
          <w:rFonts w:cstheme="minorHAnsi"/>
          <w:b/>
          <w:bCs/>
          <w:sz w:val="24"/>
          <w:szCs w:val="24"/>
        </w:rPr>
        <w:t>.</w:t>
      </w:r>
      <w:r w:rsidR="00386AA3" w:rsidRPr="001013E8">
        <w:rPr>
          <w:rFonts w:cstheme="minorHAnsi"/>
          <w:b/>
          <w:bCs/>
          <w:sz w:val="24"/>
          <w:szCs w:val="24"/>
        </w:rPr>
        <w:t xml:space="preserve"> </w:t>
      </w:r>
      <w:r w:rsidR="00026D1F" w:rsidRPr="001013E8">
        <w:rPr>
          <w:rFonts w:cstheme="minorHAnsi"/>
          <w:b/>
          <w:bCs/>
          <w:sz w:val="24"/>
          <w:szCs w:val="24"/>
          <w:shd w:val="clear" w:color="auto" w:fill="FFFFFF"/>
        </w:rPr>
        <w:t xml:space="preserve">Park and Ramirez, (2022) </w:t>
      </w:r>
      <w:r w:rsidR="00026D1F" w:rsidRPr="001013E8">
        <w:rPr>
          <w:rFonts w:cstheme="minorHAnsi"/>
          <w:b/>
          <w:bCs/>
          <w:sz w:val="24"/>
          <w:szCs w:val="24"/>
          <w:shd w:val="clear" w:color="auto" w:fill="FFFFFF"/>
        </w:rPr>
        <w:t>suggests that such</w:t>
      </w:r>
      <w:r w:rsidR="00026D1F" w:rsidRPr="001013E8">
        <w:rPr>
          <w:rFonts w:cstheme="minorHAnsi"/>
          <w:b/>
          <w:bCs/>
          <w:sz w:val="24"/>
          <w:szCs w:val="24"/>
        </w:rPr>
        <w:t xml:space="preserve"> strategies might include</w:t>
      </w:r>
      <w:r w:rsidR="00386AA3" w:rsidRPr="001013E8">
        <w:rPr>
          <w:rFonts w:cstheme="minorHAnsi"/>
          <w:b/>
          <w:bCs/>
          <w:sz w:val="24"/>
          <w:szCs w:val="24"/>
        </w:rPr>
        <w:t xml:space="preserve">  the use of group work, discussions, videos and hands on practical and experiential learning approaches which will appeal to a </w:t>
      </w:r>
      <w:r w:rsidR="00931EB3" w:rsidRPr="001013E8">
        <w:rPr>
          <w:rFonts w:cstheme="minorHAnsi"/>
          <w:b/>
          <w:bCs/>
          <w:sz w:val="24"/>
          <w:szCs w:val="24"/>
        </w:rPr>
        <w:t xml:space="preserve"> range of learning styles</w:t>
      </w:r>
      <w:r w:rsidR="00977691" w:rsidRPr="001013E8">
        <w:rPr>
          <w:rFonts w:cstheme="minorHAnsi"/>
          <w:b/>
          <w:bCs/>
          <w:sz w:val="24"/>
          <w:szCs w:val="24"/>
        </w:rPr>
        <w:t xml:space="preserve"> </w:t>
      </w:r>
      <w:r w:rsidR="001D47D5" w:rsidRPr="001013E8">
        <w:rPr>
          <w:rFonts w:cstheme="minorHAnsi"/>
          <w:b/>
          <w:bCs/>
          <w:sz w:val="24"/>
          <w:szCs w:val="24"/>
        </w:rPr>
        <w:t>which will ensure</w:t>
      </w:r>
      <w:r w:rsidR="00977691" w:rsidRPr="001013E8">
        <w:rPr>
          <w:rFonts w:cstheme="minorHAnsi"/>
          <w:b/>
          <w:bCs/>
          <w:sz w:val="24"/>
          <w:szCs w:val="24"/>
        </w:rPr>
        <w:t xml:space="preserve"> that students can fully engage</w:t>
      </w:r>
      <w:r w:rsidR="002B4214" w:rsidRPr="001013E8">
        <w:rPr>
          <w:rFonts w:cstheme="minorHAnsi"/>
          <w:b/>
          <w:bCs/>
          <w:sz w:val="24"/>
          <w:szCs w:val="24"/>
        </w:rPr>
        <w:t xml:space="preserve"> as </w:t>
      </w:r>
      <w:r w:rsidR="00D37B4B" w:rsidRPr="001013E8">
        <w:rPr>
          <w:rFonts w:cstheme="minorHAnsi"/>
          <w:b/>
          <w:bCs/>
          <w:sz w:val="24"/>
          <w:szCs w:val="24"/>
        </w:rPr>
        <w:t>insights may be missed if educators use a single meth</w:t>
      </w:r>
      <w:r w:rsidR="00DF17C1" w:rsidRPr="001013E8">
        <w:rPr>
          <w:rFonts w:cstheme="minorHAnsi"/>
          <w:b/>
          <w:bCs/>
          <w:sz w:val="24"/>
          <w:szCs w:val="24"/>
        </w:rPr>
        <w:t>o</w:t>
      </w:r>
      <w:r w:rsidR="00D37B4B" w:rsidRPr="001013E8">
        <w:rPr>
          <w:rFonts w:cstheme="minorHAnsi"/>
          <w:b/>
          <w:bCs/>
          <w:sz w:val="24"/>
          <w:szCs w:val="24"/>
        </w:rPr>
        <w:t xml:space="preserve">d of </w:t>
      </w:r>
      <w:commentRangeStart w:id="1"/>
      <w:r w:rsidR="00D37B4B" w:rsidRPr="001013E8">
        <w:rPr>
          <w:rFonts w:cstheme="minorHAnsi"/>
          <w:b/>
          <w:bCs/>
          <w:sz w:val="24"/>
          <w:szCs w:val="24"/>
        </w:rPr>
        <w:t>teaching</w:t>
      </w:r>
      <w:commentRangeEnd w:id="1"/>
      <w:r w:rsidR="00291E8A" w:rsidRPr="001013E8">
        <w:rPr>
          <w:rStyle w:val="CommentReference"/>
          <w:rFonts w:cstheme="minorHAnsi"/>
          <w:b/>
          <w:bCs/>
          <w:sz w:val="24"/>
          <w:szCs w:val="24"/>
        </w:rPr>
        <w:commentReference w:id="1"/>
      </w:r>
      <w:r w:rsidR="00A21340" w:rsidRPr="001013E8">
        <w:rPr>
          <w:rFonts w:cstheme="minorHAnsi"/>
          <w:b/>
          <w:bCs/>
          <w:sz w:val="24"/>
          <w:szCs w:val="24"/>
        </w:rPr>
        <w:t xml:space="preserve">, </w:t>
      </w:r>
      <w:r w:rsidR="00386AA3" w:rsidRPr="001013E8">
        <w:rPr>
          <w:rFonts w:cstheme="minorHAnsi"/>
          <w:b/>
          <w:bCs/>
          <w:sz w:val="24"/>
          <w:szCs w:val="24"/>
        </w:rPr>
        <w:t>leading to students becoming bored,</w:t>
      </w:r>
      <w:r w:rsidR="00A21340" w:rsidRPr="001013E8">
        <w:rPr>
          <w:rFonts w:cstheme="minorHAnsi"/>
          <w:b/>
          <w:bCs/>
          <w:sz w:val="24"/>
          <w:szCs w:val="24"/>
        </w:rPr>
        <w:t xml:space="preserve"> </w:t>
      </w:r>
      <w:r w:rsidR="00386AA3" w:rsidRPr="001013E8">
        <w:rPr>
          <w:rFonts w:cstheme="minorHAnsi"/>
          <w:b/>
          <w:bCs/>
          <w:sz w:val="24"/>
          <w:szCs w:val="24"/>
        </w:rPr>
        <w:t>disruptive and disengaged.</w:t>
      </w:r>
    </w:p>
    <w:p w14:paraId="76D79EA6" w14:textId="1BDD1BE7" w:rsidR="00EC029C" w:rsidRPr="001013E8" w:rsidRDefault="00EC029C" w:rsidP="004F78D3">
      <w:pPr>
        <w:spacing w:line="360" w:lineRule="auto"/>
        <w:jc w:val="both"/>
        <w:rPr>
          <w:rFonts w:cstheme="minorHAnsi"/>
          <w:b/>
          <w:bCs/>
          <w:sz w:val="24"/>
          <w:szCs w:val="24"/>
        </w:rPr>
      </w:pPr>
      <w:r w:rsidRPr="001013E8">
        <w:rPr>
          <w:rFonts w:cstheme="minorHAnsi"/>
          <w:b/>
          <w:bCs/>
          <w:sz w:val="24"/>
          <w:szCs w:val="24"/>
        </w:rPr>
        <w:t xml:space="preserve">In an attempt to improve the effectiveness of Post 16 learning and training across Wales Welsh Government (2015) conduct and annual survey which gives adult learners the opportunity to provide feedback about experiences withing Post 16 settings.  The aim of the </w:t>
      </w:r>
      <w:r w:rsidR="00B65A9F" w:rsidRPr="001013E8">
        <w:rPr>
          <w:rFonts w:cstheme="minorHAnsi"/>
          <w:b/>
          <w:bCs/>
          <w:sz w:val="24"/>
          <w:szCs w:val="24"/>
        </w:rPr>
        <w:t>survey is to give students the opportunity to give feedback about their experiences such as bullying, noise levels and classroom disruptions</w:t>
      </w:r>
      <w:r w:rsidR="00B723AA" w:rsidRPr="001013E8">
        <w:rPr>
          <w:rFonts w:cstheme="minorHAnsi"/>
          <w:b/>
          <w:bCs/>
          <w:sz w:val="24"/>
          <w:szCs w:val="24"/>
        </w:rPr>
        <w:t>.  B</w:t>
      </w:r>
      <w:r w:rsidR="00B65A9F" w:rsidRPr="001013E8">
        <w:rPr>
          <w:rFonts w:cstheme="minorHAnsi"/>
          <w:b/>
          <w:bCs/>
          <w:sz w:val="24"/>
          <w:szCs w:val="24"/>
        </w:rPr>
        <w:t xml:space="preserve">y reflecting on the feedback, institutions can make improvements such as staff training to control bad </w:t>
      </w:r>
      <w:proofErr w:type="spellStart"/>
      <w:r w:rsidR="00B65A9F" w:rsidRPr="001013E8">
        <w:rPr>
          <w:rFonts w:cstheme="minorHAnsi"/>
          <w:b/>
          <w:bCs/>
          <w:sz w:val="24"/>
          <w:szCs w:val="24"/>
        </w:rPr>
        <w:t>behaviour</w:t>
      </w:r>
      <w:proofErr w:type="spellEnd"/>
      <w:r w:rsidR="00B65A9F" w:rsidRPr="001013E8">
        <w:rPr>
          <w:rFonts w:cstheme="minorHAnsi"/>
          <w:b/>
          <w:bCs/>
          <w:sz w:val="24"/>
          <w:szCs w:val="24"/>
        </w:rPr>
        <w:t>, which will create a more positive and respectful learning environment.</w:t>
      </w:r>
      <w:r w:rsidR="00930522" w:rsidRPr="001013E8">
        <w:rPr>
          <w:rFonts w:cstheme="minorHAnsi"/>
          <w:b/>
          <w:bCs/>
          <w:sz w:val="24"/>
          <w:szCs w:val="24"/>
        </w:rPr>
        <w:t xml:space="preserve">  </w:t>
      </w:r>
      <w:r w:rsidR="00930522" w:rsidRPr="001013E8">
        <w:rPr>
          <w:rFonts w:cstheme="minorHAnsi"/>
          <w:b/>
          <w:bCs/>
          <w:sz w:val="24"/>
          <w:szCs w:val="24"/>
          <w:shd w:val="clear" w:color="auto" w:fill="FFFFFF"/>
        </w:rPr>
        <w:t>Richardson</w:t>
      </w:r>
      <w:r w:rsidR="00930522" w:rsidRPr="001013E8">
        <w:rPr>
          <w:rFonts w:cstheme="minorHAnsi"/>
          <w:b/>
          <w:bCs/>
          <w:sz w:val="24"/>
          <w:szCs w:val="24"/>
          <w:shd w:val="clear" w:color="auto" w:fill="FFFFFF"/>
        </w:rPr>
        <w:t xml:space="preserve"> </w:t>
      </w:r>
      <w:r w:rsidR="00930522" w:rsidRPr="001013E8">
        <w:rPr>
          <w:rFonts w:cstheme="minorHAnsi"/>
          <w:b/>
          <w:bCs/>
          <w:sz w:val="24"/>
          <w:szCs w:val="24"/>
          <w:shd w:val="clear" w:color="auto" w:fill="FFFFFF"/>
        </w:rPr>
        <w:t>and Fallona (2001</w:t>
      </w:r>
      <w:r w:rsidR="00930522" w:rsidRPr="001013E8">
        <w:rPr>
          <w:rFonts w:cstheme="minorHAnsi"/>
          <w:b/>
          <w:bCs/>
          <w:sz w:val="24"/>
          <w:szCs w:val="24"/>
          <w:shd w:val="clear" w:color="auto" w:fill="FFFFFF"/>
        </w:rPr>
        <w:t>) s</w:t>
      </w:r>
      <w:r w:rsidR="00930522" w:rsidRPr="001013E8">
        <w:rPr>
          <w:rFonts w:cstheme="minorHAnsi"/>
          <w:b/>
          <w:bCs/>
          <w:sz w:val="24"/>
          <w:szCs w:val="24"/>
        </w:rPr>
        <w:t>uggests that students should have a say in the classroom rules as they are more likely to follow the rules that they have helped to create.</w:t>
      </w:r>
      <w:r w:rsidR="00026D1F" w:rsidRPr="001013E8">
        <w:rPr>
          <w:rFonts w:cstheme="minorHAnsi"/>
          <w:b/>
          <w:bCs/>
          <w:sz w:val="24"/>
          <w:szCs w:val="24"/>
        </w:rPr>
        <w:t xml:space="preserve">  This will also support educators to </w:t>
      </w:r>
      <w:r w:rsidR="00026D1F" w:rsidRPr="001013E8">
        <w:rPr>
          <w:rFonts w:cstheme="minorHAnsi"/>
          <w:b/>
          <w:bCs/>
          <w:sz w:val="24"/>
          <w:szCs w:val="24"/>
        </w:rPr>
        <w:t>Respect individual learners and diverse learning communities</w:t>
      </w:r>
      <w:r w:rsidR="00026D1F" w:rsidRPr="001013E8">
        <w:rPr>
          <w:rFonts w:cstheme="minorHAnsi"/>
          <w:b/>
          <w:bCs/>
          <w:sz w:val="24"/>
          <w:szCs w:val="24"/>
        </w:rPr>
        <w:t xml:space="preserve"> (HEA, 2011).</w:t>
      </w:r>
    </w:p>
    <w:p w14:paraId="415AE737" w14:textId="4AF74757" w:rsidR="001C3D66" w:rsidRPr="001013E8" w:rsidRDefault="00B65A9F" w:rsidP="004F78D3">
      <w:pPr>
        <w:spacing w:line="360" w:lineRule="auto"/>
        <w:jc w:val="both"/>
        <w:rPr>
          <w:rFonts w:cstheme="minorHAnsi"/>
          <w:b/>
          <w:bCs/>
          <w:sz w:val="24"/>
          <w:szCs w:val="24"/>
          <w:shd w:val="clear" w:color="auto" w:fill="FFFFFF"/>
        </w:rPr>
      </w:pPr>
      <w:r w:rsidRPr="001013E8">
        <w:rPr>
          <w:rFonts w:cstheme="minorHAnsi"/>
          <w:b/>
          <w:bCs/>
          <w:sz w:val="24"/>
          <w:szCs w:val="24"/>
        </w:rPr>
        <w:t xml:space="preserve">In addition, </w:t>
      </w:r>
      <w:r w:rsidR="00EC029C" w:rsidRPr="001013E8">
        <w:rPr>
          <w:rFonts w:cstheme="minorHAnsi"/>
          <w:b/>
          <w:bCs/>
          <w:sz w:val="24"/>
          <w:szCs w:val="24"/>
        </w:rPr>
        <w:t xml:space="preserve"> </w:t>
      </w:r>
      <w:r w:rsidR="001C3D66" w:rsidRPr="001013E8">
        <w:rPr>
          <w:rFonts w:cstheme="minorHAnsi"/>
          <w:b/>
          <w:bCs/>
          <w:sz w:val="24"/>
          <w:szCs w:val="24"/>
        </w:rPr>
        <w:t xml:space="preserve">The Higher Education Funding Council for Wales is to be fully replaced by </w:t>
      </w:r>
      <w:r w:rsidR="001C3D66" w:rsidRPr="001013E8">
        <w:rPr>
          <w:rFonts w:cstheme="minorHAnsi"/>
          <w:b/>
          <w:bCs/>
          <w:sz w:val="24"/>
          <w:szCs w:val="24"/>
          <w:shd w:val="clear" w:color="auto" w:fill="FFFFFF"/>
        </w:rPr>
        <w:t xml:space="preserve">Tertiary Education and Research Commission for Wales in April 2024 following the implementation of the Tertiary Education and Research Act (2022) and it will combine both higher and further education in Wales.  The TERCW is responsible for overseeing strategies for funding for all post 16 education and training including </w:t>
      </w:r>
      <w:hyperlink r:id="rId12" w:history="1">
        <w:r w:rsidR="001C3D66" w:rsidRPr="001013E8">
          <w:rPr>
            <w:rStyle w:val="Hyperlink"/>
            <w:rFonts w:cstheme="minorHAnsi"/>
            <w:b/>
            <w:bCs/>
            <w:color w:val="auto"/>
            <w:sz w:val="24"/>
            <w:szCs w:val="24"/>
            <w:shd w:val="clear" w:color="auto" w:fill="FFFFFF"/>
          </w:rPr>
          <w:t>further education</w:t>
        </w:r>
      </w:hyperlink>
      <w:r w:rsidR="001C3D66" w:rsidRPr="001013E8">
        <w:rPr>
          <w:rFonts w:cstheme="minorHAnsi"/>
          <w:b/>
          <w:bCs/>
          <w:sz w:val="24"/>
          <w:szCs w:val="24"/>
          <w:shd w:val="clear" w:color="auto" w:fill="FFFFFF"/>
        </w:rPr>
        <w:t> (colleges and </w:t>
      </w:r>
      <w:hyperlink r:id="rId13" w:tooltip="Sixth-form" w:history="1">
        <w:r w:rsidR="001C3D66" w:rsidRPr="001013E8">
          <w:rPr>
            <w:rStyle w:val="Hyperlink"/>
            <w:rFonts w:cstheme="minorHAnsi"/>
            <w:b/>
            <w:bCs/>
            <w:color w:val="auto"/>
            <w:sz w:val="24"/>
            <w:szCs w:val="24"/>
            <w:shd w:val="clear" w:color="auto" w:fill="FFFFFF"/>
          </w:rPr>
          <w:t>sixth-forms</w:t>
        </w:r>
      </w:hyperlink>
      <w:r w:rsidR="001C3D66" w:rsidRPr="001013E8">
        <w:rPr>
          <w:rFonts w:cstheme="minorHAnsi"/>
          <w:b/>
          <w:bCs/>
          <w:sz w:val="24"/>
          <w:szCs w:val="24"/>
          <w:shd w:val="clear" w:color="auto" w:fill="FFFFFF"/>
        </w:rPr>
        <w:t>), </w:t>
      </w:r>
      <w:hyperlink r:id="rId14" w:tooltip="Higher education in Wales" w:history="1">
        <w:r w:rsidR="001C3D66" w:rsidRPr="001013E8">
          <w:rPr>
            <w:rStyle w:val="Hyperlink"/>
            <w:rFonts w:cstheme="minorHAnsi"/>
            <w:b/>
            <w:bCs/>
            <w:color w:val="auto"/>
            <w:sz w:val="24"/>
            <w:szCs w:val="24"/>
            <w:shd w:val="clear" w:color="auto" w:fill="FFFFFF"/>
          </w:rPr>
          <w:t>higher education</w:t>
        </w:r>
      </w:hyperlink>
      <w:r w:rsidR="001C3D66" w:rsidRPr="001013E8">
        <w:rPr>
          <w:rFonts w:cstheme="minorHAnsi"/>
          <w:b/>
          <w:bCs/>
          <w:sz w:val="24"/>
          <w:szCs w:val="24"/>
          <w:shd w:val="clear" w:color="auto" w:fill="FFFFFF"/>
        </w:rPr>
        <w:t xml:space="preserve"> (universities), adult education and adult community learning, apprenticeships and </w:t>
      </w:r>
      <w:r w:rsidR="001C3D66" w:rsidRPr="001013E8">
        <w:rPr>
          <w:rFonts w:cstheme="minorHAnsi"/>
          <w:b/>
          <w:bCs/>
          <w:sz w:val="24"/>
          <w:szCs w:val="24"/>
          <w:shd w:val="clear" w:color="auto" w:fill="FFFFFF"/>
        </w:rPr>
        <w:lastRenderedPageBreak/>
        <w:t>training sectors.</w:t>
      </w:r>
      <w:r w:rsidR="00EE2FEE" w:rsidRPr="001013E8">
        <w:rPr>
          <w:rFonts w:cstheme="minorHAnsi"/>
          <w:b/>
          <w:bCs/>
          <w:sz w:val="24"/>
          <w:szCs w:val="24"/>
          <w:shd w:val="clear" w:color="auto" w:fill="FFFFFF"/>
        </w:rPr>
        <w:t xml:space="preserve">  The aims of the TERCW are to provide a more logical and integrated tertiary education system for Welsh students which focuses on improving the standards of Post 16 education and</w:t>
      </w:r>
      <w:r w:rsidR="00B675D5" w:rsidRPr="001013E8">
        <w:rPr>
          <w:rFonts w:cstheme="minorHAnsi"/>
          <w:b/>
          <w:bCs/>
          <w:sz w:val="24"/>
          <w:szCs w:val="24"/>
          <w:shd w:val="clear" w:color="auto" w:fill="FFFFFF"/>
        </w:rPr>
        <w:t xml:space="preserve">, </w:t>
      </w:r>
      <w:r w:rsidR="00EE2FEE" w:rsidRPr="001013E8">
        <w:rPr>
          <w:rFonts w:cstheme="minorHAnsi"/>
          <w:b/>
          <w:bCs/>
          <w:sz w:val="24"/>
          <w:szCs w:val="24"/>
          <w:shd w:val="clear" w:color="auto" w:fill="FFFFFF"/>
        </w:rPr>
        <w:t>according to Welsh Government (2022) will put greater emphasis on learner engagement, leading to greater employment prospects for Welsh Graduates</w:t>
      </w:r>
      <w:r w:rsidR="00385ADC" w:rsidRPr="001013E8">
        <w:rPr>
          <w:rFonts w:cstheme="minorHAnsi"/>
          <w:b/>
          <w:bCs/>
          <w:sz w:val="24"/>
          <w:szCs w:val="24"/>
          <w:shd w:val="clear" w:color="auto" w:fill="FFFFFF"/>
        </w:rPr>
        <w:t xml:space="preserve"> due </w:t>
      </w:r>
      <w:r w:rsidR="00B675D5" w:rsidRPr="001013E8">
        <w:rPr>
          <w:rFonts w:cstheme="minorHAnsi"/>
          <w:b/>
          <w:bCs/>
          <w:sz w:val="24"/>
          <w:szCs w:val="24"/>
          <w:shd w:val="clear" w:color="auto" w:fill="FFFFFF"/>
        </w:rPr>
        <w:t xml:space="preserve">to </w:t>
      </w:r>
      <w:r w:rsidR="00385ADC" w:rsidRPr="001013E8">
        <w:rPr>
          <w:rFonts w:cstheme="minorHAnsi"/>
          <w:b/>
          <w:bCs/>
          <w:sz w:val="24"/>
          <w:szCs w:val="24"/>
          <w:shd w:val="clear" w:color="auto" w:fill="FFFFFF"/>
        </w:rPr>
        <w:t xml:space="preserve">courses being more relevant to their career </w:t>
      </w:r>
      <w:commentRangeStart w:id="2"/>
      <w:r w:rsidR="00385ADC" w:rsidRPr="001013E8">
        <w:rPr>
          <w:rFonts w:cstheme="minorHAnsi"/>
          <w:b/>
          <w:bCs/>
          <w:sz w:val="24"/>
          <w:szCs w:val="24"/>
          <w:shd w:val="clear" w:color="auto" w:fill="FFFFFF"/>
        </w:rPr>
        <w:t>hopes</w:t>
      </w:r>
      <w:commentRangeEnd w:id="2"/>
      <w:r w:rsidR="00125531" w:rsidRPr="001013E8">
        <w:rPr>
          <w:rStyle w:val="CommentReference"/>
          <w:rFonts w:cstheme="minorHAnsi"/>
          <w:b/>
          <w:bCs/>
          <w:sz w:val="24"/>
          <w:szCs w:val="24"/>
        </w:rPr>
        <w:commentReference w:id="2"/>
      </w:r>
      <w:r w:rsidR="00B675D5" w:rsidRPr="001013E8">
        <w:rPr>
          <w:rFonts w:cstheme="minorHAnsi"/>
          <w:b/>
          <w:bCs/>
          <w:sz w:val="24"/>
          <w:szCs w:val="24"/>
          <w:shd w:val="clear" w:color="auto" w:fill="FFFFFF"/>
        </w:rPr>
        <w:t xml:space="preserve">.  According to </w:t>
      </w:r>
      <w:r w:rsidR="002B4214" w:rsidRPr="001013E8">
        <w:rPr>
          <w:rFonts w:cstheme="minorHAnsi"/>
          <w:b/>
          <w:bCs/>
          <w:sz w:val="24"/>
          <w:szCs w:val="24"/>
          <w:shd w:val="clear" w:color="auto" w:fill="FFFFFF"/>
        </w:rPr>
        <w:t xml:space="preserve">Jones and Carter (2019) </w:t>
      </w:r>
      <w:r w:rsidR="00B675D5" w:rsidRPr="001013E8">
        <w:rPr>
          <w:rFonts w:cstheme="minorHAnsi"/>
          <w:b/>
          <w:bCs/>
          <w:sz w:val="24"/>
          <w:szCs w:val="24"/>
          <w:shd w:val="clear" w:color="auto" w:fill="FFFFFF"/>
        </w:rPr>
        <w:t xml:space="preserve"> students will increase their engagement</w:t>
      </w:r>
      <w:r w:rsidR="00386AA3" w:rsidRPr="001013E8">
        <w:rPr>
          <w:rFonts w:cstheme="minorHAnsi"/>
          <w:b/>
          <w:bCs/>
          <w:sz w:val="24"/>
          <w:szCs w:val="24"/>
          <w:shd w:val="clear" w:color="auto" w:fill="FFFFFF"/>
        </w:rPr>
        <w:t>, effort, persistence, attention and students are more likely to abide by class rules and therefore less inclined to be disruptive</w:t>
      </w:r>
      <w:r w:rsidR="00B675D5" w:rsidRPr="001013E8">
        <w:rPr>
          <w:rFonts w:cstheme="minorHAnsi"/>
          <w:b/>
          <w:bCs/>
          <w:sz w:val="24"/>
          <w:szCs w:val="24"/>
          <w:shd w:val="clear" w:color="auto" w:fill="FFFFFF"/>
        </w:rPr>
        <w:t xml:space="preserve"> if the course content is applicable to their future goals</w:t>
      </w:r>
      <w:r w:rsidR="00386AA3" w:rsidRPr="001013E8">
        <w:rPr>
          <w:rFonts w:cstheme="minorHAnsi"/>
          <w:b/>
          <w:bCs/>
          <w:sz w:val="24"/>
          <w:szCs w:val="24"/>
          <w:shd w:val="clear" w:color="auto" w:fill="FFFFFF"/>
        </w:rPr>
        <w:t>.</w:t>
      </w:r>
    </w:p>
    <w:p w14:paraId="4A2533C1" w14:textId="18C15202" w:rsidR="006034DB" w:rsidRPr="001013E8" w:rsidRDefault="00362530" w:rsidP="004F78D3">
      <w:pPr>
        <w:spacing w:line="360" w:lineRule="auto"/>
        <w:jc w:val="both"/>
        <w:rPr>
          <w:rFonts w:cstheme="minorHAnsi"/>
          <w:b/>
          <w:bCs/>
          <w:sz w:val="24"/>
          <w:szCs w:val="24"/>
        </w:rPr>
      </w:pPr>
      <w:commentRangeStart w:id="3"/>
      <w:r w:rsidRPr="001013E8">
        <w:rPr>
          <w:rFonts w:cstheme="minorHAnsi"/>
          <w:b/>
          <w:bCs/>
          <w:sz w:val="24"/>
          <w:szCs w:val="24"/>
        </w:rPr>
        <w:t>Indeed</w:t>
      </w:r>
      <w:commentRangeEnd w:id="3"/>
      <w:r w:rsidR="009C2D40" w:rsidRPr="001013E8">
        <w:rPr>
          <w:rStyle w:val="CommentReference"/>
          <w:rFonts w:cstheme="minorHAnsi"/>
          <w:b/>
          <w:bCs/>
          <w:sz w:val="24"/>
          <w:szCs w:val="24"/>
        </w:rPr>
        <w:commentReference w:id="3"/>
      </w:r>
      <w:r w:rsidRPr="001013E8">
        <w:rPr>
          <w:rFonts w:cstheme="minorHAnsi"/>
          <w:b/>
          <w:bCs/>
          <w:sz w:val="24"/>
          <w:szCs w:val="24"/>
        </w:rPr>
        <w:t>, the financial provisions in place to support students who wish to access higher education is a positive step in the right direction</w:t>
      </w:r>
      <w:r w:rsidR="007241A5" w:rsidRPr="001013E8">
        <w:rPr>
          <w:rFonts w:cstheme="minorHAnsi"/>
          <w:b/>
          <w:bCs/>
          <w:sz w:val="24"/>
          <w:szCs w:val="24"/>
        </w:rPr>
        <w:t>, h</w:t>
      </w:r>
      <w:r w:rsidR="006034DB" w:rsidRPr="001013E8">
        <w:rPr>
          <w:rFonts w:cstheme="minorHAnsi"/>
          <w:b/>
          <w:bCs/>
          <w:sz w:val="24"/>
          <w:szCs w:val="24"/>
        </w:rPr>
        <w:t xml:space="preserve">owever, </w:t>
      </w:r>
      <w:r w:rsidR="007241A5" w:rsidRPr="001013E8">
        <w:rPr>
          <w:rFonts w:cstheme="minorHAnsi"/>
          <w:b/>
          <w:bCs/>
          <w:sz w:val="24"/>
          <w:szCs w:val="24"/>
        </w:rPr>
        <w:t>f</w:t>
      </w:r>
      <w:r w:rsidR="006034DB" w:rsidRPr="001013E8">
        <w:rPr>
          <w:rFonts w:cstheme="minorHAnsi"/>
          <w:b/>
          <w:bCs/>
          <w:sz w:val="24"/>
          <w:szCs w:val="24"/>
        </w:rPr>
        <w:t>inancial implications are not the only barriers to people wishing to access higher education</w:t>
      </w:r>
      <w:r w:rsidR="00713931" w:rsidRPr="001013E8">
        <w:rPr>
          <w:rFonts w:cstheme="minorHAnsi"/>
          <w:b/>
          <w:bCs/>
          <w:sz w:val="24"/>
          <w:szCs w:val="24"/>
        </w:rPr>
        <w:t>. A</w:t>
      </w:r>
      <w:r w:rsidR="007241A5" w:rsidRPr="001013E8">
        <w:rPr>
          <w:rFonts w:cstheme="minorHAnsi"/>
          <w:b/>
          <w:bCs/>
          <w:sz w:val="24"/>
          <w:szCs w:val="24"/>
        </w:rPr>
        <w:t xml:space="preserve">ccording to </w:t>
      </w:r>
      <w:proofErr w:type="spellStart"/>
      <w:r w:rsidR="00226C78" w:rsidRPr="001013E8">
        <w:rPr>
          <w:rFonts w:cstheme="minorHAnsi"/>
          <w:b/>
          <w:bCs/>
          <w:sz w:val="24"/>
          <w:szCs w:val="24"/>
          <w:shd w:val="clear" w:color="auto" w:fill="FFFFFF"/>
        </w:rPr>
        <w:t>Manstead</w:t>
      </w:r>
      <w:proofErr w:type="spellEnd"/>
      <w:r w:rsidR="00226C78" w:rsidRPr="001013E8">
        <w:rPr>
          <w:rFonts w:cstheme="minorHAnsi"/>
          <w:b/>
          <w:bCs/>
          <w:sz w:val="24"/>
          <w:szCs w:val="24"/>
          <w:shd w:val="clear" w:color="auto" w:fill="FFFFFF"/>
        </w:rPr>
        <w:t xml:space="preserve">, (2018) </w:t>
      </w:r>
      <w:r w:rsidR="00831769" w:rsidRPr="001013E8">
        <w:rPr>
          <w:rFonts w:cstheme="minorHAnsi"/>
          <w:b/>
          <w:bCs/>
          <w:sz w:val="24"/>
          <w:szCs w:val="24"/>
        </w:rPr>
        <w:t xml:space="preserve"> there is a vast number of people from various backgrounds who believe that they do not belong in higher education and that access into university is unattainable</w:t>
      </w:r>
      <w:r w:rsidR="00713931" w:rsidRPr="001013E8">
        <w:rPr>
          <w:rFonts w:cstheme="minorHAnsi"/>
          <w:b/>
          <w:bCs/>
          <w:sz w:val="24"/>
          <w:szCs w:val="24"/>
        </w:rPr>
        <w:t xml:space="preserve">.  </w:t>
      </w:r>
      <w:r w:rsidRPr="001013E8">
        <w:rPr>
          <w:rFonts w:cstheme="minorHAnsi"/>
          <w:b/>
          <w:bCs/>
          <w:sz w:val="24"/>
          <w:szCs w:val="24"/>
        </w:rPr>
        <w:t>Ridge (2011) states that the stigmatisations faced by children from low socio</w:t>
      </w:r>
      <w:r w:rsidR="007061F2" w:rsidRPr="001013E8">
        <w:rPr>
          <w:rFonts w:cstheme="minorHAnsi"/>
          <w:b/>
          <w:bCs/>
          <w:sz w:val="24"/>
          <w:szCs w:val="24"/>
        </w:rPr>
        <w:t>-</w:t>
      </w:r>
      <w:r w:rsidRPr="001013E8">
        <w:rPr>
          <w:rFonts w:cstheme="minorHAnsi"/>
          <w:b/>
          <w:bCs/>
          <w:sz w:val="24"/>
          <w:szCs w:val="24"/>
        </w:rPr>
        <w:t>economic backgrounds will have an effect on their future due to the adverse childhood experiences faced during their school days and the personal narratives of school life which might have been infused with isolation, bullying and anxiety</w:t>
      </w:r>
      <w:r w:rsidR="00226C78" w:rsidRPr="001013E8">
        <w:rPr>
          <w:rFonts w:cstheme="minorHAnsi"/>
          <w:b/>
          <w:bCs/>
          <w:sz w:val="24"/>
          <w:szCs w:val="24"/>
        </w:rPr>
        <w:t xml:space="preserve"> explaining that </w:t>
      </w:r>
      <w:r w:rsidR="004F78D3" w:rsidRPr="001013E8">
        <w:rPr>
          <w:rFonts w:cstheme="minorHAnsi"/>
          <w:b/>
          <w:bCs/>
          <w:sz w:val="24"/>
          <w:szCs w:val="24"/>
        </w:rPr>
        <w:t>t</w:t>
      </w:r>
      <w:r w:rsidRPr="001013E8">
        <w:rPr>
          <w:rFonts w:cstheme="minorHAnsi"/>
          <w:b/>
          <w:bCs/>
          <w:sz w:val="24"/>
          <w:szCs w:val="24"/>
        </w:rPr>
        <w:t>he burdens that are carried during childhood result in children seeking strategies</w:t>
      </w:r>
      <w:r w:rsidR="003D173E" w:rsidRPr="001013E8">
        <w:rPr>
          <w:rFonts w:cstheme="minorHAnsi"/>
          <w:b/>
          <w:bCs/>
          <w:sz w:val="24"/>
          <w:szCs w:val="24"/>
        </w:rPr>
        <w:t xml:space="preserve">, such as disruptive </w:t>
      </w:r>
      <w:proofErr w:type="spellStart"/>
      <w:r w:rsidR="003D173E" w:rsidRPr="001013E8">
        <w:rPr>
          <w:rFonts w:cstheme="minorHAnsi"/>
          <w:b/>
          <w:bCs/>
          <w:sz w:val="24"/>
          <w:szCs w:val="24"/>
        </w:rPr>
        <w:t>behaviou</w:t>
      </w:r>
      <w:r w:rsidR="00713931" w:rsidRPr="001013E8">
        <w:rPr>
          <w:rFonts w:cstheme="minorHAnsi"/>
          <w:b/>
          <w:bCs/>
          <w:sz w:val="24"/>
          <w:szCs w:val="24"/>
        </w:rPr>
        <w:t>r</w:t>
      </w:r>
      <w:proofErr w:type="spellEnd"/>
      <w:r w:rsidRPr="001013E8">
        <w:rPr>
          <w:rFonts w:cstheme="minorHAnsi"/>
          <w:b/>
          <w:bCs/>
          <w:sz w:val="24"/>
          <w:szCs w:val="24"/>
        </w:rPr>
        <w:t xml:space="preserve"> to manage survival</w:t>
      </w:r>
      <w:r w:rsidR="00713931" w:rsidRPr="001013E8">
        <w:rPr>
          <w:rFonts w:cstheme="minorHAnsi"/>
          <w:b/>
          <w:bCs/>
          <w:sz w:val="24"/>
          <w:szCs w:val="24"/>
        </w:rPr>
        <w:t>,</w:t>
      </w:r>
      <w:r w:rsidRPr="001013E8">
        <w:rPr>
          <w:rFonts w:cstheme="minorHAnsi"/>
          <w:b/>
          <w:bCs/>
          <w:sz w:val="24"/>
          <w:szCs w:val="24"/>
        </w:rPr>
        <w:t xml:space="preserve"> which they become accustomed to, resulting in the need for concealment from their peers and pr</w:t>
      </w:r>
      <w:r w:rsidR="009257FF" w:rsidRPr="001013E8">
        <w:rPr>
          <w:rFonts w:cstheme="minorHAnsi"/>
          <w:b/>
          <w:bCs/>
          <w:sz w:val="24"/>
          <w:szCs w:val="24"/>
        </w:rPr>
        <w:t>o</w:t>
      </w:r>
      <w:r w:rsidRPr="001013E8">
        <w:rPr>
          <w:rFonts w:cstheme="minorHAnsi"/>
          <w:b/>
          <w:bCs/>
          <w:sz w:val="24"/>
          <w:szCs w:val="24"/>
        </w:rPr>
        <w:t>fessionals of their past situation.</w:t>
      </w:r>
      <w:r w:rsidR="00B740E0" w:rsidRPr="001013E8">
        <w:rPr>
          <w:rFonts w:cstheme="minorHAnsi"/>
          <w:b/>
          <w:bCs/>
          <w:sz w:val="24"/>
          <w:szCs w:val="24"/>
        </w:rPr>
        <w:t xml:space="preserve"> </w:t>
      </w:r>
      <w:r w:rsidR="00364E25" w:rsidRPr="001013E8">
        <w:rPr>
          <w:rFonts w:cstheme="minorHAnsi"/>
          <w:b/>
          <w:bCs/>
          <w:sz w:val="24"/>
          <w:szCs w:val="24"/>
        </w:rPr>
        <w:t xml:space="preserve">Therefore, </w:t>
      </w:r>
      <w:r w:rsidR="00930522" w:rsidRPr="001013E8">
        <w:rPr>
          <w:rFonts w:cstheme="minorHAnsi"/>
          <w:b/>
          <w:bCs/>
          <w:sz w:val="24"/>
          <w:szCs w:val="24"/>
        </w:rPr>
        <w:t xml:space="preserve">according to </w:t>
      </w:r>
      <w:r w:rsidR="00026D1F" w:rsidRPr="001013E8">
        <w:rPr>
          <w:rFonts w:cstheme="minorHAnsi"/>
          <w:b/>
          <w:bCs/>
          <w:sz w:val="24"/>
          <w:szCs w:val="24"/>
          <w:shd w:val="clear" w:color="auto" w:fill="FFFFFF"/>
        </w:rPr>
        <w:t>Jennings and Greenberg</w:t>
      </w:r>
      <w:r w:rsidR="00B723AA" w:rsidRPr="001013E8">
        <w:rPr>
          <w:rFonts w:cstheme="minorHAnsi"/>
          <w:b/>
          <w:bCs/>
          <w:sz w:val="24"/>
          <w:szCs w:val="24"/>
          <w:shd w:val="clear" w:color="auto" w:fill="FFFFFF"/>
        </w:rPr>
        <w:t>,</w:t>
      </w:r>
      <w:r w:rsidR="00026D1F" w:rsidRPr="001013E8">
        <w:rPr>
          <w:rFonts w:cstheme="minorHAnsi"/>
          <w:b/>
          <w:bCs/>
          <w:sz w:val="24"/>
          <w:szCs w:val="24"/>
          <w:shd w:val="clear" w:color="auto" w:fill="FFFFFF"/>
        </w:rPr>
        <w:t xml:space="preserve"> </w:t>
      </w:r>
      <w:r w:rsidR="00026D1F" w:rsidRPr="001013E8">
        <w:rPr>
          <w:rFonts w:cstheme="minorHAnsi"/>
          <w:b/>
          <w:bCs/>
          <w:sz w:val="24"/>
          <w:szCs w:val="24"/>
          <w:shd w:val="clear" w:color="auto" w:fill="FFFFFF"/>
        </w:rPr>
        <w:t>(2009)</w:t>
      </w:r>
      <w:r w:rsidR="00026D1F" w:rsidRPr="001013E8">
        <w:rPr>
          <w:rFonts w:cstheme="minorHAnsi"/>
          <w:b/>
          <w:bCs/>
          <w:sz w:val="24"/>
          <w:szCs w:val="24"/>
        </w:rPr>
        <w:t xml:space="preserve"> </w:t>
      </w:r>
      <w:r w:rsidR="00364E25" w:rsidRPr="001013E8">
        <w:rPr>
          <w:rFonts w:cstheme="minorHAnsi"/>
          <w:b/>
          <w:bCs/>
          <w:sz w:val="24"/>
          <w:szCs w:val="24"/>
        </w:rPr>
        <w:t xml:space="preserve">there is a need for educators to build relationships to establish an insight of student’s backgrounds to better understand reasons for inappropriate </w:t>
      </w:r>
      <w:proofErr w:type="spellStart"/>
      <w:r w:rsidR="00364E25" w:rsidRPr="001013E8">
        <w:rPr>
          <w:rFonts w:cstheme="minorHAnsi"/>
          <w:b/>
          <w:bCs/>
          <w:sz w:val="24"/>
          <w:szCs w:val="24"/>
        </w:rPr>
        <w:t>behaviour</w:t>
      </w:r>
      <w:proofErr w:type="spellEnd"/>
      <w:r w:rsidR="00364E25" w:rsidRPr="001013E8">
        <w:rPr>
          <w:rFonts w:cstheme="minorHAnsi"/>
          <w:b/>
          <w:bCs/>
          <w:sz w:val="24"/>
          <w:szCs w:val="24"/>
        </w:rPr>
        <w:t xml:space="preserve"> which will help lecturers to show empathy, which in turn will build positive relationships with students to encourage better </w:t>
      </w:r>
      <w:proofErr w:type="spellStart"/>
      <w:r w:rsidR="00364E25" w:rsidRPr="001013E8">
        <w:rPr>
          <w:rFonts w:cstheme="minorHAnsi"/>
          <w:b/>
          <w:bCs/>
          <w:sz w:val="24"/>
          <w:szCs w:val="24"/>
        </w:rPr>
        <w:t>behaviour</w:t>
      </w:r>
      <w:proofErr w:type="spellEnd"/>
      <w:r w:rsidR="00364E25" w:rsidRPr="001013E8">
        <w:rPr>
          <w:rFonts w:cstheme="minorHAnsi"/>
          <w:b/>
          <w:bCs/>
          <w:sz w:val="24"/>
          <w:szCs w:val="24"/>
        </w:rPr>
        <w:t>.</w:t>
      </w:r>
    </w:p>
    <w:p w14:paraId="2A32724C" w14:textId="69EBAB35" w:rsidR="006034DB" w:rsidRPr="001013E8" w:rsidRDefault="006034DB" w:rsidP="004F78D3">
      <w:pPr>
        <w:spacing w:line="360" w:lineRule="auto"/>
        <w:jc w:val="both"/>
        <w:rPr>
          <w:rFonts w:cstheme="minorHAnsi"/>
          <w:b/>
          <w:bCs/>
          <w:sz w:val="24"/>
          <w:szCs w:val="24"/>
        </w:rPr>
      </w:pPr>
      <w:r w:rsidRPr="001013E8">
        <w:rPr>
          <w:rFonts w:cstheme="minorHAnsi"/>
          <w:b/>
          <w:bCs/>
          <w:sz w:val="24"/>
          <w:szCs w:val="24"/>
        </w:rPr>
        <w:t xml:space="preserve">Similarly, </w:t>
      </w:r>
      <w:r w:rsidRPr="001013E8">
        <w:rPr>
          <w:rFonts w:cstheme="minorHAnsi"/>
          <w:b/>
          <w:bCs/>
          <w:sz w:val="24"/>
          <w:szCs w:val="24"/>
          <w:shd w:val="clear" w:color="auto" w:fill="FFFFFF"/>
        </w:rPr>
        <w:t>Savage, </w:t>
      </w:r>
      <w:r w:rsidRPr="001013E8">
        <w:rPr>
          <w:rFonts w:cstheme="minorHAnsi"/>
          <w:b/>
          <w:bCs/>
          <w:i/>
          <w:iCs/>
          <w:sz w:val="24"/>
          <w:szCs w:val="24"/>
          <w:shd w:val="clear" w:color="auto" w:fill="FFFFFF"/>
        </w:rPr>
        <w:t>et al.</w:t>
      </w:r>
      <w:r w:rsidRPr="001013E8">
        <w:rPr>
          <w:rFonts w:cstheme="minorHAnsi"/>
          <w:b/>
          <w:bCs/>
          <w:sz w:val="24"/>
          <w:szCs w:val="24"/>
          <w:shd w:val="clear" w:color="auto" w:fill="FFFFFF"/>
        </w:rPr>
        <w:t> (2013</w:t>
      </w:r>
      <w:r w:rsidRPr="001013E8">
        <w:rPr>
          <w:rFonts w:cstheme="minorHAnsi"/>
          <w:b/>
          <w:bCs/>
          <w:sz w:val="24"/>
          <w:szCs w:val="24"/>
        </w:rPr>
        <w:t>)  suggests that students from low socio economic backgrounds face lower attainment levels to enable them to access courses which would result in achieving qualifications</w:t>
      </w:r>
      <w:r w:rsidR="00831769" w:rsidRPr="001013E8">
        <w:rPr>
          <w:rFonts w:cstheme="minorHAnsi"/>
          <w:b/>
          <w:bCs/>
          <w:sz w:val="24"/>
          <w:szCs w:val="24"/>
        </w:rPr>
        <w:t xml:space="preserve"> to improve their chances</w:t>
      </w:r>
      <w:r w:rsidRPr="001013E8">
        <w:rPr>
          <w:rFonts w:cstheme="minorHAnsi"/>
          <w:b/>
          <w:bCs/>
          <w:sz w:val="24"/>
          <w:szCs w:val="24"/>
        </w:rPr>
        <w:t xml:space="preserve"> and Crawford </w:t>
      </w:r>
      <w:r w:rsidRPr="001013E8">
        <w:rPr>
          <w:rFonts w:cstheme="minorHAnsi"/>
          <w:b/>
          <w:bCs/>
          <w:i/>
          <w:iCs/>
          <w:sz w:val="24"/>
          <w:szCs w:val="24"/>
        </w:rPr>
        <w:t>et al</w:t>
      </w:r>
      <w:r w:rsidRPr="001013E8">
        <w:rPr>
          <w:rFonts w:cstheme="minorHAnsi"/>
          <w:b/>
          <w:bCs/>
          <w:sz w:val="24"/>
          <w:szCs w:val="24"/>
        </w:rPr>
        <w:t xml:space="preserve">. (2016) states that </w:t>
      </w:r>
      <w:r w:rsidR="00831769" w:rsidRPr="001013E8">
        <w:rPr>
          <w:rFonts w:cstheme="minorHAnsi"/>
          <w:b/>
          <w:bCs/>
          <w:sz w:val="24"/>
          <w:szCs w:val="24"/>
        </w:rPr>
        <w:t>individuals</w:t>
      </w:r>
      <w:r w:rsidRPr="001013E8">
        <w:rPr>
          <w:rFonts w:cstheme="minorHAnsi"/>
          <w:b/>
          <w:bCs/>
          <w:sz w:val="24"/>
          <w:szCs w:val="24"/>
        </w:rPr>
        <w:t xml:space="preserve"> whose parents have a lower educational achievement record as well as lower incomes tend to have low academic attainment levels compared to pupils from privileged families</w:t>
      </w:r>
      <w:r w:rsidR="00FB4609" w:rsidRPr="001013E8">
        <w:rPr>
          <w:rFonts w:cstheme="minorHAnsi"/>
          <w:b/>
          <w:bCs/>
          <w:sz w:val="24"/>
          <w:szCs w:val="24"/>
        </w:rPr>
        <w:t>, thus preventing them from obtaining the required grades needed to access higher education courses</w:t>
      </w:r>
      <w:r w:rsidR="007061F2" w:rsidRPr="001013E8">
        <w:rPr>
          <w:rFonts w:cstheme="minorHAnsi"/>
          <w:b/>
          <w:bCs/>
          <w:sz w:val="24"/>
          <w:szCs w:val="24"/>
        </w:rPr>
        <w:t xml:space="preserve">. </w:t>
      </w:r>
      <w:r w:rsidR="00364E25" w:rsidRPr="001013E8">
        <w:rPr>
          <w:rFonts w:cstheme="minorHAnsi"/>
          <w:b/>
          <w:bCs/>
          <w:sz w:val="24"/>
          <w:szCs w:val="24"/>
        </w:rPr>
        <w:t xml:space="preserve">However,  </w:t>
      </w:r>
      <w:r w:rsidR="0053668C" w:rsidRPr="001013E8">
        <w:rPr>
          <w:rFonts w:cstheme="minorHAnsi"/>
          <w:b/>
          <w:bCs/>
          <w:sz w:val="24"/>
          <w:szCs w:val="24"/>
          <w:shd w:val="clear" w:color="auto" w:fill="FFFFFF"/>
        </w:rPr>
        <w:lastRenderedPageBreak/>
        <w:t xml:space="preserve">Israel,  Beaulieu,  and Hartless (2001) agues that close knit communities with vibrant local societies are valuable assets </w:t>
      </w:r>
      <w:r w:rsidR="00FB4609" w:rsidRPr="001013E8">
        <w:rPr>
          <w:rFonts w:cstheme="minorHAnsi"/>
          <w:b/>
          <w:bCs/>
          <w:sz w:val="24"/>
          <w:szCs w:val="24"/>
          <w:shd w:val="clear" w:color="auto" w:fill="FFFFFF"/>
        </w:rPr>
        <w:t>creating</w:t>
      </w:r>
      <w:r w:rsidR="0053668C" w:rsidRPr="001013E8">
        <w:rPr>
          <w:rFonts w:cstheme="minorHAnsi"/>
          <w:b/>
          <w:bCs/>
          <w:sz w:val="24"/>
          <w:szCs w:val="24"/>
          <w:shd w:val="clear" w:color="auto" w:fill="FFFFFF"/>
        </w:rPr>
        <w:t xml:space="preserve"> environments which enhance educational achievements</w:t>
      </w:r>
      <w:r w:rsidR="00D0379D" w:rsidRPr="001013E8">
        <w:rPr>
          <w:rFonts w:cstheme="minorHAnsi"/>
          <w:b/>
          <w:bCs/>
          <w:sz w:val="24"/>
          <w:szCs w:val="24"/>
          <w:shd w:val="clear" w:color="auto" w:fill="FFFFFF"/>
        </w:rPr>
        <w:t xml:space="preserve"> whilst enhancing classroom discussions </w:t>
      </w:r>
      <w:r w:rsidR="001E3164" w:rsidRPr="001013E8">
        <w:rPr>
          <w:rFonts w:cstheme="minorHAnsi"/>
          <w:b/>
          <w:bCs/>
          <w:sz w:val="24"/>
          <w:szCs w:val="24"/>
          <w:shd w:val="clear" w:color="auto" w:fill="FFFFFF"/>
        </w:rPr>
        <w:t>which generates</w:t>
      </w:r>
      <w:r w:rsidR="00D0379D" w:rsidRPr="001013E8">
        <w:rPr>
          <w:rFonts w:cstheme="minorHAnsi"/>
          <w:b/>
          <w:bCs/>
          <w:sz w:val="24"/>
          <w:szCs w:val="24"/>
          <w:shd w:val="clear" w:color="auto" w:fill="FFFFFF"/>
        </w:rPr>
        <w:t xml:space="preserve"> an enriched learning environment,</w:t>
      </w:r>
      <w:r w:rsidR="001E3164" w:rsidRPr="001013E8">
        <w:rPr>
          <w:rFonts w:cstheme="minorHAnsi"/>
          <w:b/>
          <w:bCs/>
          <w:sz w:val="24"/>
          <w:szCs w:val="24"/>
        </w:rPr>
        <w:t xml:space="preserve"> </w:t>
      </w:r>
      <w:r w:rsidR="0053668C" w:rsidRPr="001013E8">
        <w:rPr>
          <w:rFonts w:cstheme="minorHAnsi"/>
          <w:b/>
          <w:bCs/>
          <w:sz w:val="24"/>
          <w:szCs w:val="24"/>
          <w:shd w:val="clear" w:color="auto" w:fill="FFFFFF"/>
        </w:rPr>
        <w:t xml:space="preserve">thus improving </w:t>
      </w:r>
      <w:r w:rsidR="00FB4609" w:rsidRPr="001013E8">
        <w:rPr>
          <w:rFonts w:cstheme="minorHAnsi"/>
          <w:b/>
          <w:bCs/>
          <w:sz w:val="24"/>
          <w:szCs w:val="24"/>
          <w:shd w:val="clear" w:color="auto" w:fill="FFFFFF"/>
        </w:rPr>
        <w:t xml:space="preserve">academic </w:t>
      </w:r>
      <w:commentRangeStart w:id="4"/>
      <w:r w:rsidR="00FB4609" w:rsidRPr="001013E8">
        <w:rPr>
          <w:rFonts w:cstheme="minorHAnsi"/>
          <w:b/>
          <w:bCs/>
          <w:sz w:val="24"/>
          <w:szCs w:val="24"/>
          <w:shd w:val="clear" w:color="auto" w:fill="FFFFFF"/>
        </w:rPr>
        <w:t>aspirations</w:t>
      </w:r>
      <w:commentRangeEnd w:id="4"/>
      <w:r w:rsidR="0093631F" w:rsidRPr="001013E8">
        <w:rPr>
          <w:rStyle w:val="CommentReference"/>
          <w:rFonts w:cstheme="minorHAnsi"/>
          <w:b/>
          <w:bCs/>
          <w:sz w:val="24"/>
          <w:szCs w:val="24"/>
        </w:rPr>
        <w:commentReference w:id="4"/>
      </w:r>
      <w:r w:rsidR="0053668C" w:rsidRPr="001013E8">
        <w:rPr>
          <w:rFonts w:cstheme="minorHAnsi"/>
          <w:b/>
          <w:bCs/>
          <w:sz w:val="24"/>
          <w:szCs w:val="24"/>
          <w:shd w:val="clear" w:color="auto" w:fill="FFFFFF"/>
        </w:rPr>
        <w:t>.</w:t>
      </w:r>
      <w:r w:rsidR="00EE76C6" w:rsidRPr="001013E8">
        <w:rPr>
          <w:rFonts w:cstheme="minorHAnsi"/>
          <w:b/>
          <w:bCs/>
          <w:sz w:val="24"/>
          <w:szCs w:val="24"/>
          <w:shd w:val="clear" w:color="auto" w:fill="FFFFFF"/>
        </w:rPr>
        <w:t xml:space="preserve">  </w:t>
      </w:r>
      <w:commentRangeStart w:id="5"/>
      <w:r w:rsidR="00BB102F" w:rsidRPr="001013E8">
        <w:rPr>
          <w:rFonts w:cstheme="minorHAnsi"/>
          <w:b/>
          <w:bCs/>
          <w:sz w:val="24"/>
          <w:szCs w:val="24"/>
          <w:shd w:val="clear" w:color="auto" w:fill="FFFFFF"/>
        </w:rPr>
        <w:t>Despite</w:t>
      </w:r>
      <w:commentRangeEnd w:id="5"/>
      <w:r w:rsidR="001F37D3" w:rsidRPr="001013E8">
        <w:rPr>
          <w:rStyle w:val="CommentReference"/>
          <w:rFonts w:cstheme="minorHAnsi"/>
          <w:b/>
          <w:bCs/>
          <w:sz w:val="24"/>
          <w:szCs w:val="24"/>
        </w:rPr>
        <w:commentReference w:id="5"/>
      </w:r>
      <w:r w:rsidR="00BB102F" w:rsidRPr="001013E8">
        <w:rPr>
          <w:rFonts w:cstheme="minorHAnsi"/>
          <w:b/>
          <w:bCs/>
          <w:sz w:val="24"/>
          <w:szCs w:val="24"/>
          <w:shd w:val="clear" w:color="auto" w:fill="FFFFFF"/>
        </w:rPr>
        <w:t xml:space="preserve"> this</w:t>
      </w:r>
      <w:r w:rsidR="00EE76C6" w:rsidRPr="001013E8">
        <w:rPr>
          <w:rFonts w:cstheme="minorHAnsi"/>
          <w:b/>
          <w:bCs/>
          <w:sz w:val="24"/>
          <w:szCs w:val="24"/>
          <w:shd w:val="clear" w:color="auto" w:fill="FFFFFF"/>
        </w:rPr>
        <w:t>, Ensign and Woods  (2014) state that students who have a high level of background knowledge and ability</w:t>
      </w:r>
      <w:r w:rsidR="00FB4609" w:rsidRPr="001013E8">
        <w:rPr>
          <w:rFonts w:cstheme="minorHAnsi"/>
          <w:b/>
          <w:bCs/>
          <w:sz w:val="24"/>
          <w:szCs w:val="24"/>
          <w:shd w:val="clear" w:color="auto" w:fill="FFFFFF"/>
        </w:rPr>
        <w:t>,</w:t>
      </w:r>
      <w:r w:rsidR="00EE76C6" w:rsidRPr="001013E8">
        <w:rPr>
          <w:rFonts w:cstheme="minorHAnsi"/>
          <w:b/>
          <w:bCs/>
          <w:sz w:val="24"/>
          <w:szCs w:val="24"/>
          <w:shd w:val="clear" w:color="auto" w:fill="FFFFFF"/>
        </w:rPr>
        <w:t xml:space="preserve"> lack critical thinking skills and therefore teachers are further challenged to adopt more dynamic strategies to encourage participation such as  motivat</w:t>
      </w:r>
      <w:r w:rsidR="00BB102F" w:rsidRPr="001013E8">
        <w:rPr>
          <w:rFonts w:cstheme="minorHAnsi"/>
          <w:b/>
          <w:bCs/>
          <w:sz w:val="24"/>
          <w:szCs w:val="24"/>
          <w:shd w:val="clear" w:color="auto" w:fill="FFFFFF"/>
        </w:rPr>
        <w:t>ing</w:t>
      </w:r>
      <w:r w:rsidR="00EE76C6" w:rsidRPr="001013E8">
        <w:rPr>
          <w:rFonts w:cstheme="minorHAnsi"/>
          <w:b/>
          <w:bCs/>
          <w:sz w:val="24"/>
          <w:szCs w:val="24"/>
          <w:shd w:val="clear" w:color="auto" w:fill="FFFFFF"/>
        </w:rPr>
        <w:t xml:space="preserve"> students to engage in student organizations within the campus</w:t>
      </w:r>
      <w:r w:rsidR="007A3BB3" w:rsidRPr="001013E8">
        <w:rPr>
          <w:rFonts w:cstheme="minorHAnsi"/>
          <w:b/>
          <w:bCs/>
          <w:sz w:val="24"/>
          <w:szCs w:val="24"/>
          <w:shd w:val="clear" w:color="auto" w:fill="FFFFFF"/>
        </w:rPr>
        <w:t>, such as networking organizations which can provide opportunities for professional development</w:t>
      </w:r>
      <w:r w:rsidR="00EE76C6" w:rsidRPr="001013E8">
        <w:rPr>
          <w:rFonts w:cstheme="minorHAnsi"/>
          <w:b/>
          <w:bCs/>
          <w:sz w:val="24"/>
          <w:szCs w:val="24"/>
          <w:shd w:val="clear" w:color="auto" w:fill="FFFFFF"/>
        </w:rPr>
        <w:t xml:space="preserve"> which can play a supportive role in academic success</w:t>
      </w:r>
      <w:r w:rsidR="00FB4609" w:rsidRPr="001013E8">
        <w:rPr>
          <w:rFonts w:cstheme="minorHAnsi"/>
          <w:b/>
          <w:bCs/>
          <w:sz w:val="24"/>
          <w:szCs w:val="24"/>
          <w:shd w:val="clear" w:color="auto" w:fill="FFFFFF"/>
        </w:rPr>
        <w:t xml:space="preserve"> to </w:t>
      </w:r>
      <w:r w:rsidR="00EE76C6" w:rsidRPr="001013E8">
        <w:rPr>
          <w:rFonts w:cstheme="minorHAnsi"/>
          <w:b/>
          <w:bCs/>
          <w:sz w:val="24"/>
          <w:szCs w:val="24"/>
          <w:shd w:val="clear" w:color="auto" w:fill="FFFFFF"/>
        </w:rPr>
        <w:t>en</w:t>
      </w:r>
      <w:r w:rsidR="00283965" w:rsidRPr="001013E8">
        <w:rPr>
          <w:rFonts w:cstheme="minorHAnsi"/>
          <w:b/>
          <w:bCs/>
          <w:sz w:val="24"/>
          <w:szCs w:val="24"/>
          <w:shd w:val="clear" w:color="auto" w:fill="FFFFFF"/>
        </w:rPr>
        <w:t>sur</w:t>
      </w:r>
      <w:r w:rsidR="00FB4609" w:rsidRPr="001013E8">
        <w:rPr>
          <w:rFonts w:cstheme="minorHAnsi"/>
          <w:b/>
          <w:bCs/>
          <w:sz w:val="24"/>
          <w:szCs w:val="24"/>
          <w:shd w:val="clear" w:color="auto" w:fill="FFFFFF"/>
        </w:rPr>
        <w:t>e</w:t>
      </w:r>
      <w:r w:rsidR="00283965" w:rsidRPr="001013E8">
        <w:rPr>
          <w:rFonts w:cstheme="minorHAnsi"/>
          <w:b/>
          <w:bCs/>
          <w:sz w:val="24"/>
          <w:szCs w:val="24"/>
          <w:shd w:val="clear" w:color="auto" w:fill="FFFFFF"/>
        </w:rPr>
        <w:t xml:space="preserve"> that students feel valued through inclusion and belonging</w:t>
      </w:r>
      <w:r w:rsidR="007A3BB3" w:rsidRPr="001013E8">
        <w:rPr>
          <w:rFonts w:cstheme="minorHAnsi"/>
          <w:b/>
          <w:bCs/>
          <w:sz w:val="24"/>
          <w:szCs w:val="24"/>
          <w:shd w:val="clear" w:color="auto" w:fill="FFFFFF"/>
        </w:rPr>
        <w:t xml:space="preserve">.  </w:t>
      </w:r>
      <w:r w:rsidR="00364E25" w:rsidRPr="001013E8">
        <w:rPr>
          <w:rFonts w:cstheme="minorHAnsi"/>
          <w:b/>
          <w:bCs/>
          <w:sz w:val="24"/>
          <w:szCs w:val="24"/>
          <w:shd w:val="clear" w:color="auto" w:fill="FFFFFF"/>
        </w:rPr>
        <w:t>Similarly, Petosa</w:t>
      </w:r>
      <w:r w:rsidR="00DA0A19" w:rsidRPr="001013E8">
        <w:rPr>
          <w:rFonts w:cstheme="minorHAnsi"/>
          <w:b/>
          <w:bCs/>
          <w:sz w:val="24"/>
          <w:szCs w:val="24"/>
          <w:shd w:val="clear" w:color="auto" w:fill="FFFFFF"/>
        </w:rPr>
        <w:t xml:space="preserve"> and Smith (2014</w:t>
      </w:r>
      <w:r w:rsidR="00364E25" w:rsidRPr="001013E8">
        <w:rPr>
          <w:rFonts w:cstheme="minorHAnsi"/>
          <w:b/>
          <w:bCs/>
          <w:sz w:val="24"/>
          <w:szCs w:val="24"/>
          <w:shd w:val="clear" w:color="auto" w:fill="FFFFFF"/>
        </w:rPr>
        <w:t>) suggests</w:t>
      </w:r>
      <w:r w:rsidR="007A3BB3" w:rsidRPr="001013E8">
        <w:rPr>
          <w:rFonts w:cstheme="minorHAnsi"/>
          <w:b/>
          <w:bCs/>
          <w:sz w:val="24"/>
          <w:szCs w:val="24"/>
          <w:shd w:val="clear" w:color="auto" w:fill="FFFFFF"/>
        </w:rPr>
        <w:t xml:space="preserve"> that educators </w:t>
      </w:r>
      <w:r w:rsidR="00DA0A19" w:rsidRPr="001013E8">
        <w:rPr>
          <w:rFonts w:cstheme="minorHAnsi"/>
          <w:b/>
          <w:bCs/>
          <w:sz w:val="24"/>
          <w:szCs w:val="24"/>
          <w:shd w:val="clear" w:color="auto" w:fill="FFFFFF"/>
        </w:rPr>
        <w:t xml:space="preserve">should </w:t>
      </w:r>
      <w:r w:rsidR="007A3BB3" w:rsidRPr="001013E8">
        <w:rPr>
          <w:rFonts w:cstheme="minorHAnsi"/>
          <w:b/>
          <w:bCs/>
          <w:sz w:val="24"/>
          <w:szCs w:val="24"/>
          <w:shd w:val="clear" w:color="auto" w:fill="FFFFFF"/>
        </w:rPr>
        <w:t>encourage peer mentoring programs which can support students to feel included and  participate</w:t>
      </w:r>
      <w:r w:rsidR="00DF17C1" w:rsidRPr="001013E8">
        <w:rPr>
          <w:rFonts w:cstheme="minorHAnsi"/>
          <w:b/>
          <w:bCs/>
          <w:sz w:val="24"/>
          <w:szCs w:val="24"/>
          <w:shd w:val="clear" w:color="auto" w:fill="FFFFFF"/>
        </w:rPr>
        <w:t xml:space="preserve">, stating that positive relationships with peers can encourage skill building activities and </w:t>
      </w:r>
      <w:r w:rsidR="00DA0A19" w:rsidRPr="001013E8">
        <w:rPr>
          <w:rFonts w:cstheme="minorHAnsi"/>
          <w:b/>
          <w:bCs/>
          <w:sz w:val="24"/>
          <w:szCs w:val="24"/>
          <w:shd w:val="clear" w:color="auto" w:fill="FFFFFF"/>
        </w:rPr>
        <w:t>self-regulation</w:t>
      </w:r>
      <w:r w:rsidR="00DF17C1" w:rsidRPr="001013E8">
        <w:rPr>
          <w:rFonts w:cstheme="minorHAnsi"/>
          <w:b/>
          <w:bCs/>
          <w:sz w:val="24"/>
          <w:szCs w:val="24"/>
          <w:shd w:val="clear" w:color="auto" w:fill="FFFFFF"/>
        </w:rPr>
        <w:t xml:space="preserve"> which could impact student’s motivation and desire to succeed</w:t>
      </w:r>
      <w:r w:rsidR="003D173E" w:rsidRPr="001013E8">
        <w:rPr>
          <w:rFonts w:cstheme="minorHAnsi"/>
          <w:b/>
          <w:bCs/>
          <w:sz w:val="24"/>
          <w:szCs w:val="24"/>
          <w:shd w:val="clear" w:color="auto" w:fill="FFFFFF"/>
        </w:rPr>
        <w:t xml:space="preserve"> and therefore will engage and participate positively in classroom activities</w:t>
      </w:r>
      <w:r w:rsidR="00364E25" w:rsidRPr="001013E8">
        <w:rPr>
          <w:rFonts w:cstheme="minorHAnsi"/>
          <w:b/>
          <w:bCs/>
          <w:sz w:val="24"/>
          <w:szCs w:val="24"/>
          <w:shd w:val="clear" w:color="auto" w:fill="FFFFFF"/>
        </w:rPr>
        <w:t xml:space="preserve"> according to </w:t>
      </w:r>
      <w:r w:rsidR="00364E25" w:rsidRPr="001013E8">
        <w:rPr>
          <w:rFonts w:cstheme="minorHAnsi"/>
          <w:b/>
          <w:bCs/>
          <w:sz w:val="24"/>
          <w:szCs w:val="24"/>
          <w:shd w:val="clear" w:color="auto" w:fill="FFFFFF"/>
        </w:rPr>
        <w:t>Jamal,  </w:t>
      </w:r>
      <w:r w:rsidR="00364E25" w:rsidRPr="001013E8">
        <w:rPr>
          <w:rFonts w:cstheme="minorHAnsi"/>
          <w:b/>
          <w:bCs/>
          <w:i/>
          <w:iCs/>
          <w:sz w:val="24"/>
          <w:szCs w:val="24"/>
          <w:shd w:val="clear" w:color="auto" w:fill="FFFFFF"/>
        </w:rPr>
        <w:t>et al.</w:t>
      </w:r>
      <w:r w:rsidR="00364E25" w:rsidRPr="001013E8">
        <w:rPr>
          <w:rFonts w:cstheme="minorHAnsi"/>
          <w:b/>
          <w:bCs/>
          <w:sz w:val="24"/>
          <w:szCs w:val="24"/>
          <w:shd w:val="clear" w:color="auto" w:fill="FFFFFF"/>
        </w:rPr>
        <w:t> (2013)</w:t>
      </w:r>
      <w:r w:rsidR="00364E25" w:rsidRPr="001013E8">
        <w:rPr>
          <w:rFonts w:cstheme="minorHAnsi"/>
          <w:b/>
          <w:bCs/>
          <w:sz w:val="24"/>
          <w:szCs w:val="24"/>
          <w:shd w:val="clear" w:color="auto" w:fill="FFFFFF"/>
        </w:rPr>
        <w:t>.</w:t>
      </w:r>
    </w:p>
    <w:p w14:paraId="5A484589" w14:textId="5C0EAF70" w:rsidR="00EF0968" w:rsidRPr="001013E8" w:rsidRDefault="00283965" w:rsidP="004F78D3">
      <w:pPr>
        <w:spacing w:line="360" w:lineRule="auto"/>
        <w:jc w:val="both"/>
        <w:rPr>
          <w:rFonts w:cstheme="minorHAnsi"/>
          <w:b/>
          <w:bCs/>
          <w:sz w:val="24"/>
          <w:szCs w:val="24"/>
        </w:rPr>
      </w:pPr>
      <w:r w:rsidRPr="001013E8">
        <w:rPr>
          <w:rFonts w:cstheme="minorHAnsi"/>
          <w:b/>
          <w:bCs/>
          <w:sz w:val="24"/>
          <w:szCs w:val="24"/>
        </w:rPr>
        <w:t xml:space="preserve">As well as supporting students from various social </w:t>
      </w:r>
      <w:r w:rsidR="00BB102F" w:rsidRPr="001013E8">
        <w:rPr>
          <w:rFonts w:cstheme="minorHAnsi"/>
          <w:b/>
          <w:bCs/>
          <w:sz w:val="24"/>
          <w:szCs w:val="24"/>
        </w:rPr>
        <w:t>economic</w:t>
      </w:r>
      <w:r w:rsidRPr="001013E8">
        <w:rPr>
          <w:rFonts w:cstheme="minorHAnsi"/>
          <w:b/>
          <w:bCs/>
          <w:sz w:val="24"/>
          <w:szCs w:val="24"/>
        </w:rPr>
        <w:t xml:space="preserve"> backgrounds, lecturers have a duty to support students from diverse family structures</w:t>
      </w:r>
      <w:r w:rsidR="0018170B" w:rsidRPr="001013E8">
        <w:rPr>
          <w:rFonts w:cstheme="minorHAnsi"/>
          <w:b/>
          <w:bCs/>
          <w:sz w:val="24"/>
          <w:szCs w:val="24"/>
        </w:rPr>
        <w:t xml:space="preserve"> according to </w:t>
      </w:r>
      <w:r w:rsidR="0018170B" w:rsidRPr="001013E8">
        <w:rPr>
          <w:rFonts w:cstheme="minorHAnsi"/>
          <w:b/>
          <w:bCs/>
          <w:sz w:val="24"/>
          <w:szCs w:val="24"/>
          <w:shd w:val="clear" w:color="auto" w:fill="FFFFFF"/>
        </w:rPr>
        <w:t>Wright, (1994)</w:t>
      </w:r>
      <w:r w:rsidR="00BB102F" w:rsidRPr="001013E8">
        <w:rPr>
          <w:rFonts w:cstheme="minorHAnsi"/>
          <w:b/>
          <w:bCs/>
          <w:sz w:val="24"/>
          <w:szCs w:val="24"/>
          <w:shd w:val="clear" w:color="auto" w:fill="FFFFFF"/>
        </w:rPr>
        <w:t xml:space="preserve"> </w:t>
      </w:r>
      <w:r w:rsidR="0018170B" w:rsidRPr="001013E8">
        <w:rPr>
          <w:rFonts w:cstheme="minorHAnsi"/>
          <w:b/>
          <w:bCs/>
          <w:sz w:val="24"/>
          <w:szCs w:val="24"/>
          <w:shd w:val="clear" w:color="auto" w:fill="FFFFFF"/>
        </w:rPr>
        <w:t>and this is supported by Wlodkowski (2008) </w:t>
      </w:r>
      <w:r w:rsidR="00BB102F" w:rsidRPr="001013E8">
        <w:rPr>
          <w:rFonts w:cstheme="minorHAnsi"/>
          <w:b/>
          <w:bCs/>
          <w:sz w:val="24"/>
          <w:szCs w:val="24"/>
          <w:shd w:val="clear" w:color="auto" w:fill="FFFFFF"/>
        </w:rPr>
        <w:t>who</w:t>
      </w:r>
      <w:r w:rsidR="0018170B" w:rsidRPr="001013E8">
        <w:rPr>
          <w:rFonts w:cstheme="minorHAnsi"/>
          <w:b/>
          <w:bCs/>
          <w:sz w:val="24"/>
          <w:szCs w:val="24"/>
        </w:rPr>
        <w:t xml:space="preserve"> suggests that challenges also face mature students over the age of 25 who are </w:t>
      </w:r>
      <w:r w:rsidR="00BB102F" w:rsidRPr="001013E8">
        <w:rPr>
          <w:rFonts w:cstheme="minorHAnsi"/>
          <w:b/>
          <w:bCs/>
          <w:sz w:val="24"/>
          <w:szCs w:val="24"/>
        </w:rPr>
        <w:t xml:space="preserve">more </w:t>
      </w:r>
      <w:r w:rsidR="0018170B" w:rsidRPr="001013E8">
        <w:rPr>
          <w:rFonts w:cstheme="minorHAnsi"/>
          <w:b/>
          <w:bCs/>
          <w:sz w:val="24"/>
          <w:szCs w:val="24"/>
        </w:rPr>
        <w:t xml:space="preserve">likely to have additional economic and time demands which could hinder their studies.  </w:t>
      </w:r>
      <w:r w:rsidR="0018170B" w:rsidRPr="001013E8">
        <w:rPr>
          <w:rFonts w:cstheme="minorHAnsi"/>
          <w:b/>
          <w:bCs/>
          <w:sz w:val="24"/>
          <w:szCs w:val="24"/>
          <w:shd w:val="clear" w:color="auto" w:fill="FFFFFF"/>
        </w:rPr>
        <w:t xml:space="preserve"> </w:t>
      </w:r>
      <w:r w:rsidR="00BB102F" w:rsidRPr="001013E8">
        <w:rPr>
          <w:rFonts w:cstheme="minorHAnsi"/>
          <w:b/>
          <w:bCs/>
          <w:sz w:val="24"/>
          <w:szCs w:val="24"/>
          <w:shd w:val="clear" w:color="auto" w:fill="FFFFFF"/>
        </w:rPr>
        <w:t xml:space="preserve">Similarly, </w:t>
      </w:r>
      <w:proofErr w:type="spellStart"/>
      <w:r w:rsidR="00EF0968" w:rsidRPr="001013E8">
        <w:rPr>
          <w:rFonts w:cstheme="minorHAnsi"/>
          <w:b/>
          <w:bCs/>
          <w:sz w:val="24"/>
          <w:szCs w:val="24"/>
        </w:rPr>
        <w:t>Waizenegger</w:t>
      </w:r>
      <w:proofErr w:type="spellEnd"/>
      <w:r w:rsidR="00EF0968" w:rsidRPr="001013E8">
        <w:rPr>
          <w:rFonts w:cstheme="minorHAnsi"/>
          <w:b/>
          <w:bCs/>
          <w:sz w:val="24"/>
          <w:szCs w:val="24"/>
        </w:rPr>
        <w:t xml:space="preserve"> </w:t>
      </w:r>
      <w:r w:rsidR="00EF0968" w:rsidRPr="001013E8">
        <w:rPr>
          <w:rFonts w:cstheme="minorHAnsi"/>
          <w:b/>
          <w:bCs/>
          <w:i/>
          <w:iCs/>
          <w:sz w:val="24"/>
          <w:szCs w:val="24"/>
        </w:rPr>
        <w:t>et.al.</w:t>
      </w:r>
      <w:r w:rsidR="00EF0968" w:rsidRPr="001013E8">
        <w:rPr>
          <w:rFonts w:cstheme="minorHAnsi"/>
          <w:b/>
          <w:bCs/>
          <w:sz w:val="24"/>
          <w:szCs w:val="24"/>
        </w:rPr>
        <w:t xml:space="preserve"> (2020) argues that professionals are not fully </w:t>
      </w:r>
      <w:r w:rsidR="0018170B" w:rsidRPr="001013E8">
        <w:rPr>
          <w:rFonts w:cstheme="minorHAnsi"/>
          <w:b/>
          <w:bCs/>
          <w:sz w:val="24"/>
          <w:szCs w:val="24"/>
        </w:rPr>
        <w:t>equipped</w:t>
      </w:r>
      <w:r w:rsidR="00EF0968" w:rsidRPr="001013E8">
        <w:rPr>
          <w:rFonts w:cstheme="minorHAnsi"/>
          <w:b/>
          <w:bCs/>
          <w:sz w:val="24"/>
          <w:szCs w:val="24"/>
        </w:rPr>
        <w:t xml:space="preserve"> to support </w:t>
      </w:r>
      <w:r w:rsidR="0018170B" w:rsidRPr="001013E8">
        <w:rPr>
          <w:rFonts w:cstheme="minorHAnsi"/>
          <w:b/>
          <w:bCs/>
          <w:sz w:val="24"/>
          <w:szCs w:val="24"/>
        </w:rPr>
        <w:t xml:space="preserve">mature </w:t>
      </w:r>
      <w:r w:rsidR="00EF0968" w:rsidRPr="001013E8">
        <w:rPr>
          <w:rFonts w:cstheme="minorHAnsi"/>
          <w:b/>
          <w:bCs/>
          <w:sz w:val="24"/>
          <w:szCs w:val="24"/>
        </w:rPr>
        <w:t>students with the stresses of econom</w:t>
      </w:r>
      <w:r w:rsidR="00BB102F" w:rsidRPr="001013E8">
        <w:rPr>
          <w:rFonts w:cstheme="minorHAnsi"/>
          <w:b/>
          <w:bCs/>
          <w:sz w:val="24"/>
          <w:szCs w:val="24"/>
        </w:rPr>
        <w:t>y</w:t>
      </w:r>
      <w:r w:rsidR="00EF0968" w:rsidRPr="001013E8">
        <w:rPr>
          <w:rFonts w:cstheme="minorHAnsi"/>
          <w:b/>
          <w:bCs/>
          <w:sz w:val="24"/>
          <w:szCs w:val="24"/>
        </w:rPr>
        <w:t xml:space="preserve"> and other distractions which come with general day to day family</w:t>
      </w:r>
      <w:r w:rsidR="0018170B" w:rsidRPr="001013E8">
        <w:rPr>
          <w:rFonts w:cstheme="minorHAnsi"/>
          <w:b/>
          <w:bCs/>
          <w:sz w:val="24"/>
          <w:szCs w:val="24"/>
        </w:rPr>
        <w:t xml:space="preserve">.  In order to  observe the </w:t>
      </w:r>
      <w:r w:rsidR="00EF0968" w:rsidRPr="001013E8">
        <w:rPr>
          <w:rFonts w:cstheme="minorHAnsi"/>
          <w:b/>
          <w:bCs/>
          <w:sz w:val="24"/>
          <w:szCs w:val="24"/>
        </w:rPr>
        <w:t xml:space="preserve">professional standard V1 </w:t>
      </w:r>
      <w:r w:rsidR="00C33057" w:rsidRPr="001013E8">
        <w:rPr>
          <w:rFonts w:cstheme="minorHAnsi"/>
          <w:b/>
          <w:bCs/>
          <w:sz w:val="24"/>
          <w:szCs w:val="24"/>
        </w:rPr>
        <w:t xml:space="preserve">Higher Education Academy </w:t>
      </w:r>
      <w:r w:rsidR="00EF0968" w:rsidRPr="001013E8">
        <w:rPr>
          <w:rFonts w:cstheme="minorHAnsi"/>
          <w:b/>
          <w:bCs/>
          <w:sz w:val="24"/>
          <w:szCs w:val="24"/>
        </w:rPr>
        <w:t>(HEA</w:t>
      </w:r>
      <w:r w:rsidR="00C33057" w:rsidRPr="001013E8">
        <w:rPr>
          <w:rFonts w:cstheme="minorHAnsi"/>
          <w:b/>
          <w:bCs/>
          <w:sz w:val="24"/>
          <w:szCs w:val="24"/>
        </w:rPr>
        <w:t>) (</w:t>
      </w:r>
      <w:r w:rsidR="00EF0968" w:rsidRPr="001013E8">
        <w:rPr>
          <w:rFonts w:cstheme="minorHAnsi"/>
          <w:b/>
          <w:bCs/>
          <w:sz w:val="24"/>
          <w:szCs w:val="24"/>
        </w:rPr>
        <w:t>2011)</w:t>
      </w:r>
      <w:r w:rsidR="00226C78" w:rsidRPr="001013E8">
        <w:rPr>
          <w:rFonts w:cstheme="minorHAnsi"/>
          <w:b/>
          <w:bCs/>
          <w:sz w:val="24"/>
          <w:szCs w:val="24"/>
        </w:rPr>
        <w:t xml:space="preserve"> </w:t>
      </w:r>
      <w:r w:rsidR="00EF0968" w:rsidRPr="001013E8">
        <w:rPr>
          <w:rFonts w:cstheme="minorHAnsi"/>
          <w:b/>
          <w:bCs/>
          <w:sz w:val="24"/>
          <w:szCs w:val="24"/>
        </w:rPr>
        <w:t xml:space="preserve">which states that individual learners and students from diverse learning communities </w:t>
      </w:r>
      <w:r w:rsidR="00226C78" w:rsidRPr="001013E8">
        <w:rPr>
          <w:rFonts w:cstheme="minorHAnsi"/>
          <w:b/>
          <w:bCs/>
          <w:sz w:val="24"/>
          <w:szCs w:val="24"/>
        </w:rPr>
        <w:t>need to be</w:t>
      </w:r>
      <w:r w:rsidR="00EF0968" w:rsidRPr="001013E8">
        <w:rPr>
          <w:rFonts w:cstheme="minorHAnsi"/>
          <w:b/>
          <w:bCs/>
          <w:sz w:val="24"/>
          <w:szCs w:val="24"/>
        </w:rPr>
        <w:t xml:space="preserve"> met</w:t>
      </w:r>
      <w:r w:rsidR="007061F2" w:rsidRPr="001013E8">
        <w:rPr>
          <w:rFonts w:cstheme="minorHAnsi"/>
          <w:b/>
          <w:bCs/>
          <w:sz w:val="24"/>
          <w:szCs w:val="24"/>
        </w:rPr>
        <w:t xml:space="preserve"> in order for them to fully participate in higher education</w:t>
      </w:r>
      <w:r w:rsidR="0018170B" w:rsidRPr="001013E8">
        <w:rPr>
          <w:rFonts w:cstheme="minorHAnsi"/>
          <w:b/>
          <w:bCs/>
          <w:sz w:val="24"/>
          <w:szCs w:val="24"/>
        </w:rPr>
        <w:t xml:space="preserve">, </w:t>
      </w:r>
      <w:r w:rsidR="00EF0968" w:rsidRPr="001013E8">
        <w:rPr>
          <w:rFonts w:cstheme="minorHAnsi"/>
          <w:b/>
          <w:bCs/>
          <w:sz w:val="24"/>
          <w:szCs w:val="24"/>
        </w:rPr>
        <w:t xml:space="preserve"> </w:t>
      </w:r>
      <w:r w:rsidR="00226C78" w:rsidRPr="001013E8">
        <w:rPr>
          <w:rFonts w:cstheme="minorHAnsi"/>
          <w:b/>
          <w:bCs/>
          <w:sz w:val="24"/>
          <w:szCs w:val="24"/>
          <w:shd w:val="clear" w:color="auto" w:fill="FFFFFF"/>
        </w:rPr>
        <w:t>Lewallen </w:t>
      </w:r>
      <w:r w:rsidR="00226C78" w:rsidRPr="001013E8">
        <w:rPr>
          <w:rFonts w:cstheme="minorHAnsi"/>
          <w:b/>
          <w:bCs/>
          <w:i/>
          <w:iCs/>
          <w:sz w:val="24"/>
          <w:szCs w:val="24"/>
          <w:shd w:val="clear" w:color="auto" w:fill="FFFFFF"/>
        </w:rPr>
        <w:t>et al.</w:t>
      </w:r>
      <w:r w:rsidR="00226C78" w:rsidRPr="001013E8">
        <w:rPr>
          <w:rFonts w:cstheme="minorHAnsi"/>
          <w:b/>
          <w:bCs/>
          <w:sz w:val="24"/>
          <w:szCs w:val="24"/>
          <w:shd w:val="clear" w:color="auto" w:fill="FFFFFF"/>
        </w:rPr>
        <w:t> (2015)</w:t>
      </w:r>
      <w:r w:rsidR="00226C78" w:rsidRPr="001013E8">
        <w:rPr>
          <w:rFonts w:cstheme="minorHAnsi"/>
          <w:b/>
          <w:bCs/>
          <w:sz w:val="24"/>
          <w:szCs w:val="24"/>
        </w:rPr>
        <w:t xml:space="preserve"> </w:t>
      </w:r>
      <w:r w:rsidR="00EF0968" w:rsidRPr="001013E8">
        <w:rPr>
          <w:rFonts w:cstheme="minorHAnsi"/>
          <w:b/>
          <w:bCs/>
          <w:sz w:val="24"/>
          <w:szCs w:val="24"/>
        </w:rPr>
        <w:t xml:space="preserve">suggests that </w:t>
      </w:r>
      <w:r w:rsidR="00226C78" w:rsidRPr="001013E8">
        <w:rPr>
          <w:rFonts w:cstheme="minorHAnsi"/>
          <w:b/>
          <w:bCs/>
          <w:sz w:val="24"/>
          <w:szCs w:val="24"/>
        </w:rPr>
        <w:t xml:space="preserve">higher education </w:t>
      </w:r>
      <w:r w:rsidR="00EF0968" w:rsidRPr="001013E8">
        <w:rPr>
          <w:rFonts w:cstheme="minorHAnsi"/>
          <w:b/>
          <w:bCs/>
          <w:sz w:val="24"/>
          <w:szCs w:val="24"/>
        </w:rPr>
        <w:t>staff should create opportunities to meet with students on a regular basis to gain insight as to the needs of students from both an academic as well as a personal perspective</w:t>
      </w:r>
      <w:r w:rsidR="006121EC" w:rsidRPr="001013E8">
        <w:rPr>
          <w:rFonts w:cstheme="minorHAnsi"/>
          <w:b/>
          <w:bCs/>
          <w:sz w:val="24"/>
          <w:szCs w:val="24"/>
        </w:rPr>
        <w:t>, thus r</w:t>
      </w:r>
      <w:r w:rsidR="00EF0968" w:rsidRPr="001013E8">
        <w:rPr>
          <w:rFonts w:cstheme="minorHAnsi"/>
          <w:b/>
          <w:bCs/>
          <w:sz w:val="24"/>
          <w:szCs w:val="24"/>
        </w:rPr>
        <w:t>einforcing the commitment to adhere to standard</w:t>
      </w:r>
      <w:r w:rsidR="009F0B3D" w:rsidRPr="001013E8">
        <w:rPr>
          <w:rFonts w:cstheme="minorHAnsi"/>
          <w:b/>
          <w:bCs/>
          <w:sz w:val="24"/>
          <w:szCs w:val="24"/>
        </w:rPr>
        <w:t xml:space="preserve"> V2</w:t>
      </w:r>
      <w:r w:rsidR="00C33057" w:rsidRPr="001013E8">
        <w:rPr>
          <w:rFonts w:cstheme="minorHAnsi"/>
          <w:b/>
          <w:bCs/>
          <w:sz w:val="24"/>
          <w:szCs w:val="24"/>
        </w:rPr>
        <w:t xml:space="preserve"> (HEA, 2011)</w:t>
      </w:r>
      <w:r w:rsidR="009F0B3D" w:rsidRPr="001013E8">
        <w:rPr>
          <w:rFonts w:cstheme="minorHAnsi"/>
          <w:b/>
          <w:bCs/>
          <w:sz w:val="24"/>
          <w:szCs w:val="24"/>
        </w:rPr>
        <w:t xml:space="preserve"> </w:t>
      </w:r>
      <w:r w:rsidR="00226C78" w:rsidRPr="001013E8">
        <w:rPr>
          <w:rFonts w:cstheme="minorHAnsi"/>
          <w:b/>
          <w:bCs/>
          <w:sz w:val="24"/>
          <w:szCs w:val="24"/>
        </w:rPr>
        <w:t>which aims at promoting</w:t>
      </w:r>
      <w:r w:rsidR="009F0B3D" w:rsidRPr="001013E8">
        <w:rPr>
          <w:rFonts w:cstheme="minorHAnsi"/>
          <w:b/>
          <w:bCs/>
          <w:sz w:val="24"/>
          <w:szCs w:val="24"/>
        </w:rPr>
        <w:t xml:space="preserve"> </w:t>
      </w:r>
      <w:r w:rsidR="00226C78" w:rsidRPr="001013E8">
        <w:rPr>
          <w:rFonts w:cstheme="minorHAnsi"/>
          <w:b/>
          <w:bCs/>
          <w:sz w:val="24"/>
          <w:szCs w:val="24"/>
        </w:rPr>
        <w:t>p</w:t>
      </w:r>
      <w:r w:rsidR="009F0B3D" w:rsidRPr="001013E8">
        <w:rPr>
          <w:rFonts w:cstheme="minorHAnsi"/>
          <w:b/>
          <w:bCs/>
          <w:sz w:val="24"/>
          <w:szCs w:val="24"/>
        </w:rPr>
        <w:t xml:space="preserve">articipation in higher education and equality of opportunity for </w:t>
      </w:r>
      <w:commentRangeStart w:id="6"/>
      <w:r w:rsidR="009F0B3D" w:rsidRPr="001013E8">
        <w:rPr>
          <w:rFonts w:cstheme="minorHAnsi"/>
          <w:b/>
          <w:bCs/>
          <w:sz w:val="24"/>
          <w:szCs w:val="24"/>
        </w:rPr>
        <w:t>learners</w:t>
      </w:r>
      <w:commentRangeEnd w:id="6"/>
      <w:r w:rsidR="00860F93" w:rsidRPr="001013E8">
        <w:rPr>
          <w:rStyle w:val="CommentReference"/>
          <w:rFonts w:cstheme="minorHAnsi"/>
          <w:b/>
          <w:bCs/>
          <w:sz w:val="24"/>
          <w:szCs w:val="24"/>
        </w:rPr>
        <w:commentReference w:id="6"/>
      </w:r>
      <w:r w:rsidR="009F0B3D" w:rsidRPr="001013E8">
        <w:rPr>
          <w:rFonts w:cstheme="minorHAnsi"/>
          <w:b/>
          <w:bCs/>
          <w:sz w:val="24"/>
          <w:szCs w:val="24"/>
        </w:rPr>
        <w:t xml:space="preserve">. </w:t>
      </w:r>
      <w:r w:rsidR="00EA6453" w:rsidRPr="001013E8">
        <w:rPr>
          <w:rFonts w:cstheme="minorHAnsi"/>
          <w:b/>
          <w:bCs/>
          <w:sz w:val="24"/>
          <w:szCs w:val="24"/>
          <w:shd w:val="clear" w:color="auto" w:fill="FFFFFF"/>
        </w:rPr>
        <w:t xml:space="preserve">Stebleton and Soria  (2012) </w:t>
      </w:r>
      <w:r w:rsidR="00831769" w:rsidRPr="001013E8">
        <w:rPr>
          <w:rFonts w:cstheme="minorHAnsi"/>
          <w:b/>
          <w:bCs/>
          <w:sz w:val="24"/>
          <w:szCs w:val="24"/>
        </w:rPr>
        <w:t xml:space="preserve"> suggests </w:t>
      </w:r>
      <w:r w:rsidR="00831769" w:rsidRPr="001013E8">
        <w:rPr>
          <w:rFonts w:cstheme="minorHAnsi"/>
          <w:b/>
          <w:bCs/>
          <w:sz w:val="24"/>
          <w:szCs w:val="24"/>
        </w:rPr>
        <w:lastRenderedPageBreak/>
        <w:t>that</w:t>
      </w:r>
      <w:r w:rsidR="009F0B3D" w:rsidRPr="001013E8">
        <w:rPr>
          <w:rFonts w:cstheme="minorHAnsi"/>
          <w:b/>
          <w:bCs/>
          <w:sz w:val="24"/>
          <w:szCs w:val="24"/>
        </w:rPr>
        <w:t xml:space="preserve"> </w:t>
      </w:r>
      <w:r w:rsidR="00EA6453" w:rsidRPr="001013E8">
        <w:rPr>
          <w:rFonts w:cstheme="minorHAnsi"/>
          <w:b/>
          <w:bCs/>
          <w:sz w:val="24"/>
          <w:szCs w:val="24"/>
        </w:rPr>
        <w:t>i</w:t>
      </w:r>
      <w:r w:rsidR="009F0B3D" w:rsidRPr="001013E8">
        <w:rPr>
          <w:rFonts w:cstheme="minorHAnsi"/>
          <w:b/>
          <w:bCs/>
          <w:sz w:val="24"/>
          <w:szCs w:val="24"/>
        </w:rPr>
        <w:t>t is the role of practitioners to ultimately breakdown the barriers which prevent students from enrolling and continuing to participate in higher education</w:t>
      </w:r>
      <w:r w:rsidR="00F33173" w:rsidRPr="001013E8">
        <w:rPr>
          <w:rFonts w:cstheme="minorHAnsi"/>
          <w:b/>
          <w:bCs/>
          <w:sz w:val="24"/>
          <w:szCs w:val="24"/>
        </w:rPr>
        <w:t xml:space="preserve"> and suggests that</w:t>
      </w:r>
      <w:r w:rsidR="00EA6453" w:rsidRPr="001013E8">
        <w:rPr>
          <w:rFonts w:cstheme="minorHAnsi"/>
          <w:b/>
          <w:bCs/>
          <w:sz w:val="24"/>
          <w:szCs w:val="24"/>
        </w:rPr>
        <w:t xml:space="preserve"> higher education </w:t>
      </w:r>
      <w:r w:rsidR="00F33173" w:rsidRPr="001013E8">
        <w:rPr>
          <w:rFonts w:cstheme="minorHAnsi"/>
          <w:b/>
          <w:bCs/>
          <w:sz w:val="24"/>
          <w:szCs w:val="24"/>
        </w:rPr>
        <w:t xml:space="preserve"> professionals should create an inclusive learning environment by supporting students with one on one tutorials, helping to set up goals, offering encouragement and providing academic resources</w:t>
      </w:r>
      <w:r w:rsidR="003D173E" w:rsidRPr="001013E8">
        <w:rPr>
          <w:rFonts w:cstheme="minorHAnsi"/>
          <w:b/>
          <w:bCs/>
          <w:sz w:val="24"/>
          <w:szCs w:val="24"/>
        </w:rPr>
        <w:t xml:space="preserve"> in order to establish an idea of what might activate disruptive </w:t>
      </w:r>
      <w:proofErr w:type="spellStart"/>
      <w:r w:rsidR="003D173E" w:rsidRPr="001013E8">
        <w:rPr>
          <w:rFonts w:cstheme="minorHAnsi"/>
          <w:b/>
          <w:bCs/>
          <w:sz w:val="24"/>
          <w:szCs w:val="24"/>
        </w:rPr>
        <w:t>behaviour</w:t>
      </w:r>
      <w:proofErr w:type="spellEnd"/>
      <w:r w:rsidR="003D173E" w:rsidRPr="001013E8">
        <w:rPr>
          <w:rFonts w:cstheme="minorHAnsi"/>
          <w:b/>
          <w:bCs/>
          <w:sz w:val="24"/>
          <w:szCs w:val="24"/>
        </w:rPr>
        <w:t>, which in turn will help to develop strategies which can be used to encourage positive engagement</w:t>
      </w:r>
      <w:r w:rsidR="00F33173" w:rsidRPr="001013E8">
        <w:rPr>
          <w:rFonts w:cstheme="minorHAnsi"/>
          <w:b/>
          <w:bCs/>
          <w:sz w:val="24"/>
          <w:szCs w:val="24"/>
        </w:rPr>
        <w:t xml:space="preserve">.  Similarly, </w:t>
      </w:r>
      <w:r w:rsidR="00EA6453" w:rsidRPr="001013E8">
        <w:rPr>
          <w:rFonts w:cstheme="minorHAnsi"/>
          <w:b/>
          <w:bCs/>
          <w:sz w:val="24"/>
          <w:szCs w:val="24"/>
          <w:shd w:val="clear" w:color="auto" w:fill="FFFFFF"/>
        </w:rPr>
        <w:t>Hudson (2013</w:t>
      </w:r>
      <w:r w:rsidR="00364E25" w:rsidRPr="001013E8">
        <w:rPr>
          <w:rFonts w:cstheme="minorHAnsi"/>
          <w:b/>
          <w:bCs/>
          <w:sz w:val="24"/>
          <w:szCs w:val="24"/>
          <w:shd w:val="clear" w:color="auto" w:fill="FFFFFF"/>
        </w:rPr>
        <w:t xml:space="preserve">) </w:t>
      </w:r>
      <w:r w:rsidR="00364E25" w:rsidRPr="001013E8">
        <w:rPr>
          <w:rFonts w:cstheme="minorHAnsi"/>
          <w:b/>
          <w:bCs/>
          <w:sz w:val="24"/>
          <w:szCs w:val="24"/>
        </w:rPr>
        <w:t>suggests</w:t>
      </w:r>
      <w:r w:rsidR="00F33173" w:rsidRPr="001013E8">
        <w:rPr>
          <w:rFonts w:cstheme="minorHAnsi"/>
          <w:b/>
          <w:bCs/>
          <w:sz w:val="24"/>
          <w:szCs w:val="24"/>
        </w:rPr>
        <w:t xml:space="preserve"> that teachers should adapt pedagogy to cater for the individual needs of students by providing mentoring programs to support students in order for them to recognize opportunities, make connections and seek knowledge and skills to develop th</w:t>
      </w:r>
      <w:r w:rsidR="00EA6453" w:rsidRPr="001013E8">
        <w:rPr>
          <w:rFonts w:cstheme="minorHAnsi"/>
          <w:b/>
          <w:bCs/>
          <w:sz w:val="24"/>
          <w:szCs w:val="24"/>
        </w:rPr>
        <w:t>e</w:t>
      </w:r>
      <w:r w:rsidR="00F33173" w:rsidRPr="001013E8">
        <w:rPr>
          <w:rFonts w:cstheme="minorHAnsi"/>
          <w:b/>
          <w:bCs/>
          <w:sz w:val="24"/>
          <w:szCs w:val="24"/>
        </w:rPr>
        <w:t xml:space="preserve">ir </w:t>
      </w:r>
      <w:r w:rsidR="003B1F57" w:rsidRPr="001013E8">
        <w:rPr>
          <w:rFonts w:cstheme="minorHAnsi"/>
          <w:b/>
          <w:bCs/>
          <w:sz w:val="24"/>
          <w:szCs w:val="24"/>
        </w:rPr>
        <w:t xml:space="preserve">engagement and learning </w:t>
      </w:r>
      <w:commentRangeStart w:id="7"/>
      <w:r w:rsidR="003B1F57" w:rsidRPr="001013E8">
        <w:rPr>
          <w:rFonts w:cstheme="minorHAnsi"/>
          <w:b/>
          <w:bCs/>
          <w:sz w:val="24"/>
          <w:szCs w:val="24"/>
        </w:rPr>
        <w:t>journey</w:t>
      </w:r>
      <w:commentRangeEnd w:id="7"/>
      <w:r w:rsidR="00553673" w:rsidRPr="001013E8">
        <w:rPr>
          <w:rStyle w:val="CommentReference"/>
          <w:rFonts w:cstheme="minorHAnsi"/>
          <w:b/>
          <w:bCs/>
          <w:sz w:val="24"/>
          <w:szCs w:val="24"/>
        </w:rPr>
        <w:commentReference w:id="7"/>
      </w:r>
      <w:r w:rsidR="003B1F57" w:rsidRPr="001013E8">
        <w:rPr>
          <w:rFonts w:cstheme="minorHAnsi"/>
          <w:b/>
          <w:bCs/>
          <w:sz w:val="24"/>
          <w:szCs w:val="24"/>
        </w:rPr>
        <w:t>.</w:t>
      </w:r>
      <w:r w:rsidR="00720E45" w:rsidRPr="001013E8">
        <w:rPr>
          <w:rFonts w:cstheme="minorHAnsi"/>
          <w:b/>
          <w:bCs/>
          <w:sz w:val="24"/>
          <w:szCs w:val="24"/>
        </w:rPr>
        <w:t xml:space="preserve"> </w:t>
      </w:r>
      <w:r w:rsidR="00364E25" w:rsidRPr="001013E8">
        <w:rPr>
          <w:rFonts w:cstheme="minorHAnsi"/>
          <w:b/>
          <w:bCs/>
          <w:sz w:val="24"/>
          <w:szCs w:val="24"/>
        </w:rPr>
        <w:t xml:space="preserve">  Similarly, </w:t>
      </w:r>
      <w:r w:rsidR="00364E25" w:rsidRPr="001013E8">
        <w:rPr>
          <w:rFonts w:cstheme="minorHAnsi"/>
          <w:b/>
          <w:bCs/>
          <w:sz w:val="24"/>
          <w:szCs w:val="24"/>
          <w:shd w:val="clear" w:color="auto" w:fill="FFFFFF"/>
        </w:rPr>
        <w:t>Knepp, (2012)</w:t>
      </w:r>
      <w:r w:rsidR="00364E25" w:rsidRPr="001013E8">
        <w:rPr>
          <w:rFonts w:cstheme="minorHAnsi"/>
          <w:b/>
          <w:bCs/>
          <w:sz w:val="24"/>
          <w:szCs w:val="24"/>
        </w:rPr>
        <w:t xml:space="preserve"> </w:t>
      </w:r>
      <w:r w:rsidR="00364E25" w:rsidRPr="001013E8">
        <w:rPr>
          <w:rFonts w:cstheme="minorHAnsi"/>
          <w:b/>
          <w:bCs/>
          <w:sz w:val="24"/>
          <w:szCs w:val="24"/>
        </w:rPr>
        <w:t xml:space="preserve"> suggests that educators should attend workshops and training sessions and continually reflect their practice to tailor </w:t>
      </w:r>
      <w:proofErr w:type="spellStart"/>
      <w:r w:rsidR="00364E25" w:rsidRPr="001013E8">
        <w:rPr>
          <w:rFonts w:cstheme="minorHAnsi"/>
          <w:b/>
          <w:bCs/>
          <w:sz w:val="24"/>
          <w:szCs w:val="24"/>
        </w:rPr>
        <w:t>behaviour</w:t>
      </w:r>
      <w:proofErr w:type="spellEnd"/>
      <w:r w:rsidR="00364E25" w:rsidRPr="001013E8">
        <w:rPr>
          <w:rFonts w:cstheme="minorHAnsi"/>
          <w:b/>
          <w:bCs/>
          <w:sz w:val="24"/>
          <w:szCs w:val="24"/>
        </w:rPr>
        <w:t xml:space="preserve"> management plans to suit individual learners</w:t>
      </w:r>
      <w:r w:rsidR="00743334" w:rsidRPr="001013E8">
        <w:rPr>
          <w:rFonts w:cstheme="minorHAnsi"/>
          <w:b/>
          <w:bCs/>
          <w:sz w:val="24"/>
          <w:szCs w:val="24"/>
        </w:rPr>
        <w:t>, thus supporting areas of activity within the professional standards to e</w:t>
      </w:r>
      <w:r w:rsidR="00743334" w:rsidRPr="001013E8">
        <w:rPr>
          <w:rFonts w:cstheme="minorHAnsi"/>
          <w:b/>
          <w:bCs/>
          <w:sz w:val="24"/>
          <w:szCs w:val="24"/>
        </w:rPr>
        <w:t>ngage in continuing professional development in subjects/disciplines and their pedagogy, incorporating research, scholarship and the evaluation of professional practices</w:t>
      </w:r>
    </w:p>
    <w:p w14:paraId="4C6253FA" w14:textId="4751EC7A" w:rsidR="00AC7FB6" w:rsidRPr="001013E8" w:rsidRDefault="007909E9" w:rsidP="004F78D3">
      <w:pPr>
        <w:spacing w:line="360" w:lineRule="auto"/>
        <w:jc w:val="both"/>
        <w:rPr>
          <w:rFonts w:cstheme="minorHAnsi"/>
          <w:b/>
          <w:bCs/>
          <w:sz w:val="24"/>
          <w:szCs w:val="24"/>
        </w:rPr>
      </w:pPr>
      <w:r w:rsidRPr="001013E8">
        <w:rPr>
          <w:rFonts w:cstheme="minorHAnsi"/>
          <w:b/>
          <w:bCs/>
          <w:sz w:val="24"/>
          <w:szCs w:val="24"/>
        </w:rPr>
        <w:t xml:space="preserve">In response, </w:t>
      </w:r>
      <w:r w:rsidR="00E50300" w:rsidRPr="001013E8">
        <w:rPr>
          <w:rFonts w:cstheme="minorHAnsi"/>
          <w:b/>
          <w:bCs/>
          <w:sz w:val="24"/>
          <w:szCs w:val="24"/>
        </w:rPr>
        <w:t xml:space="preserve"> </w:t>
      </w:r>
      <w:r w:rsidRPr="001013E8">
        <w:rPr>
          <w:rFonts w:cstheme="minorHAnsi"/>
          <w:b/>
          <w:bCs/>
          <w:sz w:val="24"/>
          <w:szCs w:val="24"/>
        </w:rPr>
        <w:t>universit</w:t>
      </w:r>
      <w:r w:rsidR="00BB102F" w:rsidRPr="001013E8">
        <w:rPr>
          <w:rFonts w:cstheme="minorHAnsi"/>
          <w:b/>
          <w:bCs/>
          <w:sz w:val="24"/>
          <w:szCs w:val="24"/>
        </w:rPr>
        <w:t>y establishments</w:t>
      </w:r>
      <w:r w:rsidR="00546F03" w:rsidRPr="001013E8">
        <w:rPr>
          <w:rFonts w:cstheme="minorHAnsi"/>
          <w:b/>
          <w:bCs/>
          <w:sz w:val="24"/>
          <w:szCs w:val="24"/>
        </w:rPr>
        <w:t xml:space="preserve"> offer an array of services to support students</w:t>
      </w:r>
      <w:r w:rsidR="002B677D" w:rsidRPr="001013E8">
        <w:rPr>
          <w:rFonts w:cstheme="minorHAnsi"/>
          <w:b/>
          <w:bCs/>
          <w:sz w:val="24"/>
          <w:szCs w:val="24"/>
        </w:rPr>
        <w:t xml:space="preserve"> such as wellbeing, financial, career services and students’ union (UWTSD, 2024)</w:t>
      </w:r>
      <w:r w:rsidR="00546F03" w:rsidRPr="001013E8">
        <w:rPr>
          <w:rFonts w:cstheme="minorHAnsi"/>
          <w:b/>
          <w:bCs/>
          <w:sz w:val="24"/>
          <w:szCs w:val="24"/>
        </w:rPr>
        <w:t xml:space="preserve"> and it is important that staff who teach further education subjects are aware of the services available to enable them to signpost students to relevant support </w:t>
      </w:r>
      <w:commentRangeStart w:id="8"/>
      <w:r w:rsidR="00546F03" w:rsidRPr="001013E8">
        <w:rPr>
          <w:rFonts w:cstheme="minorHAnsi"/>
          <w:b/>
          <w:bCs/>
          <w:sz w:val="24"/>
          <w:szCs w:val="24"/>
        </w:rPr>
        <w:t>systems</w:t>
      </w:r>
      <w:commentRangeEnd w:id="8"/>
      <w:r w:rsidR="00553673" w:rsidRPr="001013E8">
        <w:rPr>
          <w:rStyle w:val="CommentReference"/>
          <w:rFonts w:cstheme="minorHAnsi"/>
          <w:b/>
          <w:bCs/>
          <w:sz w:val="24"/>
          <w:szCs w:val="24"/>
        </w:rPr>
        <w:commentReference w:id="8"/>
      </w:r>
      <w:r w:rsidR="00B3544B" w:rsidRPr="001013E8">
        <w:rPr>
          <w:rFonts w:cstheme="minorHAnsi"/>
          <w:b/>
          <w:bCs/>
          <w:sz w:val="24"/>
          <w:szCs w:val="24"/>
        </w:rPr>
        <w:t xml:space="preserve"> which can help to establish why a student might be unable to engage</w:t>
      </w:r>
      <w:r w:rsidR="000637D5" w:rsidRPr="001013E8">
        <w:rPr>
          <w:rFonts w:cstheme="minorHAnsi"/>
          <w:b/>
          <w:bCs/>
          <w:sz w:val="24"/>
          <w:szCs w:val="24"/>
        </w:rPr>
        <w:t xml:space="preserve"> and this is addressed by </w:t>
      </w:r>
      <w:r w:rsidR="00E50300" w:rsidRPr="001013E8">
        <w:rPr>
          <w:rFonts w:cstheme="minorHAnsi"/>
          <w:b/>
          <w:bCs/>
          <w:sz w:val="24"/>
          <w:szCs w:val="24"/>
          <w:shd w:val="clear" w:color="auto" w:fill="FFFFFF"/>
        </w:rPr>
        <w:t>Masika and Jones (2016</w:t>
      </w:r>
      <w:r w:rsidR="007061F2" w:rsidRPr="001013E8">
        <w:rPr>
          <w:rFonts w:cstheme="minorHAnsi"/>
          <w:b/>
          <w:bCs/>
          <w:sz w:val="24"/>
          <w:szCs w:val="24"/>
          <w:shd w:val="clear" w:color="auto" w:fill="FFFFFF"/>
        </w:rPr>
        <w:t>)</w:t>
      </w:r>
      <w:r w:rsidR="000637D5" w:rsidRPr="001013E8">
        <w:rPr>
          <w:rFonts w:cstheme="minorHAnsi"/>
          <w:b/>
          <w:bCs/>
          <w:sz w:val="24"/>
          <w:szCs w:val="24"/>
        </w:rPr>
        <w:t xml:space="preserve"> wh</w:t>
      </w:r>
      <w:r w:rsidR="00E50300" w:rsidRPr="001013E8">
        <w:rPr>
          <w:rFonts w:cstheme="minorHAnsi"/>
          <w:b/>
          <w:bCs/>
          <w:sz w:val="24"/>
          <w:szCs w:val="24"/>
        </w:rPr>
        <w:t>o</w:t>
      </w:r>
      <w:r w:rsidR="000637D5" w:rsidRPr="001013E8">
        <w:rPr>
          <w:rFonts w:cstheme="minorHAnsi"/>
          <w:b/>
          <w:bCs/>
          <w:sz w:val="24"/>
          <w:szCs w:val="24"/>
        </w:rPr>
        <w:t xml:space="preserve"> state that Higher Education staff should create opportunities to engage in meetings to gain insight as to the needs of students from both an academic as well as a personal perspective in order for students to be fully supported by the institution for them to achieve the maximum outcomes from their learning experience.</w:t>
      </w:r>
    </w:p>
    <w:p w14:paraId="7C64B229" w14:textId="2CE9D864" w:rsidR="00AC7FB6" w:rsidRPr="001013E8" w:rsidRDefault="007909E9" w:rsidP="004F78D3">
      <w:pPr>
        <w:spacing w:line="360" w:lineRule="auto"/>
        <w:jc w:val="both"/>
        <w:rPr>
          <w:rFonts w:cstheme="minorHAnsi"/>
          <w:b/>
          <w:bCs/>
          <w:sz w:val="24"/>
          <w:szCs w:val="24"/>
        </w:rPr>
      </w:pPr>
      <w:r w:rsidRPr="001013E8">
        <w:rPr>
          <w:rFonts w:cstheme="minorHAnsi"/>
          <w:b/>
          <w:bCs/>
          <w:sz w:val="24"/>
          <w:szCs w:val="24"/>
        </w:rPr>
        <w:t xml:space="preserve">To conclude, the introduction of both the Wellbeing of Future Generations (Wales) Act and the </w:t>
      </w:r>
      <w:r w:rsidRPr="001013E8">
        <w:rPr>
          <w:rFonts w:cstheme="minorHAnsi"/>
          <w:b/>
          <w:bCs/>
          <w:sz w:val="24"/>
          <w:szCs w:val="24"/>
          <w:shd w:val="clear" w:color="auto" w:fill="FFFFFF"/>
        </w:rPr>
        <w:t xml:space="preserve">Tertiary Education and Research Act </w:t>
      </w:r>
      <w:r w:rsidR="00BB102F" w:rsidRPr="001013E8">
        <w:rPr>
          <w:rFonts w:cstheme="minorHAnsi"/>
          <w:b/>
          <w:bCs/>
          <w:sz w:val="24"/>
          <w:szCs w:val="24"/>
          <w:shd w:val="clear" w:color="auto" w:fill="FFFFFF"/>
        </w:rPr>
        <w:t xml:space="preserve">have been implemented with a view to assisting students to access higher education and support their participation and engagement and in turn, </w:t>
      </w:r>
      <w:r w:rsidRPr="001013E8">
        <w:rPr>
          <w:rFonts w:cstheme="minorHAnsi"/>
          <w:b/>
          <w:bCs/>
          <w:sz w:val="24"/>
          <w:szCs w:val="24"/>
          <w:shd w:val="clear" w:color="auto" w:fill="FFFFFF"/>
        </w:rPr>
        <w:t xml:space="preserve">gives us an insight into the Welsh Government’s expectations for the future which ensures that students are being taught in preparation for </w:t>
      </w:r>
      <w:r w:rsidR="009C568B" w:rsidRPr="001013E8">
        <w:rPr>
          <w:rFonts w:cstheme="minorHAnsi"/>
          <w:b/>
          <w:bCs/>
          <w:sz w:val="24"/>
          <w:szCs w:val="24"/>
          <w:shd w:val="clear" w:color="auto" w:fill="FFFFFF"/>
        </w:rPr>
        <w:t>subsequent</w:t>
      </w:r>
      <w:r w:rsidRPr="001013E8">
        <w:rPr>
          <w:rFonts w:cstheme="minorHAnsi"/>
          <w:b/>
          <w:bCs/>
          <w:sz w:val="24"/>
          <w:szCs w:val="24"/>
          <w:shd w:val="clear" w:color="auto" w:fill="FFFFFF"/>
        </w:rPr>
        <w:t xml:space="preserve"> advanced digital technologies which </w:t>
      </w:r>
      <w:r w:rsidRPr="001013E8">
        <w:rPr>
          <w:rFonts w:cstheme="minorHAnsi"/>
          <w:b/>
          <w:bCs/>
          <w:sz w:val="24"/>
          <w:szCs w:val="24"/>
          <w:shd w:val="clear" w:color="auto" w:fill="FFFFFF"/>
        </w:rPr>
        <w:lastRenderedPageBreak/>
        <w:t>will undoubtedly transform the Welsh economy as well as how we work and where we work</w:t>
      </w:r>
      <w:r w:rsidR="00C33057" w:rsidRPr="001013E8">
        <w:rPr>
          <w:rFonts w:cstheme="minorHAnsi"/>
          <w:b/>
          <w:bCs/>
          <w:sz w:val="24"/>
          <w:szCs w:val="24"/>
          <w:shd w:val="clear" w:color="auto" w:fill="FFFFFF"/>
        </w:rPr>
        <w:t>.</w:t>
      </w:r>
      <w:r w:rsidRPr="001013E8">
        <w:rPr>
          <w:rFonts w:cstheme="minorHAnsi"/>
          <w:b/>
          <w:bCs/>
          <w:sz w:val="24"/>
          <w:szCs w:val="24"/>
          <w:shd w:val="clear" w:color="auto" w:fill="FFFFFF"/>
        </w:rPr>
        <w:t xml:space="preserve"> (Welsh Government, 2022)</w:t>
      </w:r>
      <w:r w:rsidRPr="001013E8">
        <w:rPr>
          <w:rFonts w:cstheme="minorHAnsi"/>
          <w:b/>
          <w:bCs/>
          <w:sz w:val="24"/>
          <w:szCs w:val="24"/>
        </w:rPr>
        <w:t xml:space="preserve"> </w:t>
      </w:r>
    </w:p>
    <w:p w14:paraId="68FE5DB2" w14:textId="1B53E431" w:rsidR="00DD11AC" w:rsidRPr="001013E8" w:rsidRDefault="00DD11AC" w:rsidP="004F78D3">
      <w:pPr>
        <w:spacing w:before="240" w:line="360" w:lineRule="auto"/>
        <w:jc w:val="both"/>
        <w:rPr>
          <w:rFonts w:cstheme="minorHAnsi"/>
          <w:b/>
          <w:bCs/>
          <w:sz w:val="24"/>
          <w:szCs w:val="24"/>
        </w:rPr>
      </w:pPr>
      <w:r w:rsidRPr="001013E8">
        <w:rPr>
          <w:rFonts w:cstheme="minorHAnsi"/>
          <w:b/>
          <w:bCs/>
          <w:sz w:val="24"/>
          <w:szCs w:val="24"/>
        </w:rPr>
        <w:t>Part two</w:t>
      </w:r>
      <w:r w:rsidR="005E0245" w:rsidRPr="001013E8">
        <w:rPr>
          <w:rFonts w:cstheme="minorHAnsi"/>
          <w:b/>
          <w:bCs/>
          <w:sz w:val="24"/>
          <w:szCs w:val="24"/>
        </w:rPr>
        <w:t xml:space="preserve"> – Reflective Account</w:t>
      </w:r>
    </w:p>
    <w:p w14:paraId="75060F17" w14:textId="08C90DC2" w:rsidR="00F939B9" w:rsidRPr="001013E8" w:rsidRDefault="00A2119C" w:rsidP="004F78D3">
      <w:pPr>
        <w:spacing w:before="240" w:line="360" w:lineRule="auto"/>
        <w:jc w:val="both"/>
        <w:rPr>
          <w:rFonts w:cstheme="minorHAnsi"/>
          <w:b/>
          <w:bCs/>
          <w:sz w:val="24"/>
          <w:szCs w:val="24"/>
        </w:rPr>
      </w:pPr>
      <w:r w:rsidRPr="001013E8">
        <w:rPr>
          <w:rFonts w:cstheme="minorHAnsi"/>
          <w:b/>
          <w:bCs/>
          <w:sz w:val="24"/>
          <w:szCs w:val="24"/>
        </w:rPr>
        <w:t>I was required to deliver a lesson with the aim at providing students with an insight into the Reflective Writing Element of an assignment. The lesson was to take place</w:t>
      </w:r>
      <w:r w:rsidR="00CE56A3" w:rsidRPr="001013E8">
        <w:rPr>
          <w:rFonts w:cstheme="minorHAnsi"/>
          <w:b/>
          <w:bCs/>
          <w:sz w:val="24"/>
          <w:szCs w:val="24"/>
        </w:rPr>
        <w:t xml:space="preserve"> in the classroom at University of Wales Trinity St David’s although two of the students were accessing the lecture via the Teams Application.</w:t>
      </w:r>
      <w:r w:rsidRPr="001013E8">
        <w:rPr>
          <w:rFonts w:cstheme="minorHAnsi"/>
          <w:b/>
          <w:bCs/>
          <w:sz w:val="24"/>
          <w:szCs w:val="24"/>
        </w:rPr>
        <w:t xml:space="preserve"> </w:t>
      </w:r>
    </w:p>
    <w:p w14:paraId="594FC47E" w14:textId="12ABE9E2" w:rsidR="00A2119C" w:rsidRPr="001013E8" w:rsidRDefault="00A2119C" w:rsidP="004F78D3">
      <w:pPr>
        <w:shd w:val="clear" w:color="auto" w:fill="FFFFFF"/>
        <w:spacing w:before="100" w:beforeAutospacing="1" w:after="100" w:afterAutospacing="1" w:line="360" w:lineRule="auto"/>
        <w:jc w:val="both"/>
        <w:rPr>
          <w:rFonts w:cstheme="minorHAnsi"/>
          <w:b/>
          <w:bCs/>
          <w:sz w:val="24"/>
          <w:szCs w:val="24"/>
          <w:shd w:val="clear" w:color="auto" w:fill="FFFFFF"/>
        </w:rPr>
      </w:pPr>
      <w:r w:rsidRPr="001013E8">
        <w:rPr>
          <w:rFonts w:cstheme="minorHAnsi"/>
          <w:b/>
          <w:bCs/>
          <w:sz w:val="24"/>
          <w:szCs w:val="24"/>
        </w:rPr>
        <w:t xml:space="preserve">To build the PowerPoint I used Bloom’s </w:t>
      </w:r>
      <w:r w:rsidR="00DD5CD1" w:rsidRPr="001013E8">
        <w:rPr>
          <w:rFonts w:cstheme="minorHAnsi"/>
          <w:b/>
          <w:bCs/>
          <w:sz w:val="24"/>
          <w:szCs w:val="24"/>
        </w:rPr>
        <w:t>Taxonomy Framework</w:t>
      </w:r>
      <w:r w:rsidR="00282C3A" w:rsidRPr="001013E8">
        <w:rPr>
          <w:rFonts w:cstheme="minorHAnsi"/>
          <w:b/>
          <w:bCs/>
          <w:sz w:val="24"/>
          <w:szCs w:val="24"/>
        </w:rPr>
        <w:t xml:space="preserve"> </w:t>
      </w:r>
      <w:r w:rsidR="00DD5CD1" w:rsidRPr="001013E8">
        <w:rPr>
          <w:rFonts w:cstheme="minorHAnsi"/>
          <w:b/>
          <w:bCs/>
          <w:sz w:val="24"/>
          <w:szCs w:val="24"/>
        </w:rPr>
        <w:t>to guide me through the goals and outcomes that I aimed to teach the students</w:t>
      </w:r>
      <w:r w:rsidR="00A505E2" w:rsidRPr="001013E8">
        <w:rPr>
          <w:rFonts w:cstheme="minorHAnsi"/>
          <w:b/>
          <w:bCs/>
          <w:sz w:val="24"/>
          <w:szCs w:val="24"/>
        </w:rPr>
        <w:t xml:space="preserve"> which according to </w:t>
      </w:r>
      <w:r w:rsidR="008072C0" w:rsidRPr="001013E8">
        <w:rPr>
          <w:rFonts w:cstheme="minorHAnsi"/>
          <w:b/>
          <w:bCs/>
          <w:sz w:val="24"/>
          <w:szCs w:val="24"/>
          <w:shd w:val="clear" w:color="auto" w:fill="FFFFFF"/>
        </w:rPr>
        <w:t>Morton and Colbert‐Getz, (2017) enables educators to design lessons which challenges students to engage with the subject material.</w:t>
      </w:r>
    </w:p>
    <w:p w14:paraId="77374CE4" w14:textId="1DC3E394" w:rsidR="00CE56A3" w:rsidRPr="001013E8" w:rsidRDefault="00CE56A3" w:rsidP="004F78D3">
      <w:pPr>
        <w:shd w:val="clear" w:color="auto" w:fill="FFFFFF"/>
        <w:spacing w:before="100" w:beforeAutospacing="1" w:after="100" w:afterAutospacing="1" w:line="360" w:lineRule="auto"/>
        <w:jc w:val="both"/>
        <w:rPr>
          <w:rFonts w:cstheme="minorHAnsi"/>
          <w:b/>
          <w:bCs/>
          <w:sz w:val="24"/>
          <w:szCs w:val="24"/>
        </w:rPr>
      </w:pPr>
      <w:r w:rsidRPr="001013E8">
        <w:rPr>
          <w:rFonts w:cstheme="minorHAnsi"/>
          <w:b/>
          <w:bCs/>
          <w:sz w:val="24"/>
          <w:szCs w:val="24"/>
        </w:rPr>
        <w:t xml:space="preserve">I was concerned that the online students were able to </w:t>
      </w:r>
      <w:r w:rsidR="00C364D4" w:rsidRPr="001013E8">
        <w:rPr>
          <w:rFonts w:cstheme="minorHAnsi"/>
          <w:b/>
          <w:bCs/>
          <w:sz w:val="24"/>
          <w:szCs w:val="24"/>
        </w:rPr>
        <w:t>participate with</w:t>
      </w:r>
      <w:r w:rsidRPr="001013E8">
        <w:rPr>
          <w:rFonts w:cstheme="minorHAnsi"/>
          <w:b/>
          <w:bCs/>
          <w:sz w:val="24"/>
          <w:szCs w:val="24"/>
        </w:rPr>
        <w:t xml:space="preserve"> the lesson and consistently checked to ensure they were able to engage.  One of the students persistently engaged, albeit with the chat feature of the application because her camera wasn’t working, however the other online student only showed her presence at the beginning of the lesson</w:t>
      </w:r>
      <w:r w:rsidR="00BF4B00" w:rsidRPr="001013E8">
        <w:rPr>
          <w:rFonts w:cstheme="minorHAnsi"/>
          <w:b/>
          <w:bCs/>
          <w:sz w:val="24"/>
          <w:szCs w:val="24"/>
        </w:rPr>
        <w:t xml:space="preserve"> and I wondered whether the student was actually present throughout the lesson</w:t>
      </w:r>
      <w:r w:rsidR="005862A9" w:rsidRPr="001013E8">
        <w:rPr>
          <w:rFonts w:cstheme="minorHAnsi"/>
          <w:b/>
          <w:bCs/>
          <w:sz w:val="24"/>
          <w:szCs w:val="24"/>
        </w:rPr>
        <w:t xml:space="preserve">. </w:t>
      </w:r>
      <w:r w:rsidR="00BF4B00" w:rsidRPr="001013E8">
        <w:rPr>
          <w:rFonts w:cstheme="minorHAnsi"/>
          <w:b/>
          <w:bCs/>
          <w:sz w:val="24"/>
          <w:szCs w:val="24"/>
        </w:rPr>
        <w:t>On reflection, it would have benefited the student if I had encouraged more interaction and reminded all of the students of the teams features which enable them to engage such as raising the hand to speak and the chat feature</w:t>
      </w:r>
      <w:r w:rsidRPr="001013E8">
        <w:rPr>
          <w:rFonts w:cstheme="minorHAnsi"/>
          <w:b/>
          <w:bCs/>
          <w:sz w:val="24"/>
          <w:szCs w:val="24"/>
        </w:rPr>
        <w:t xml:space="preserve">. </w:t>
      </w:r>
      <w:r w:rsidR="003D6483" w:rsidRPr="001013E8">
        <w:rPr>
          <w:rFonts w:cstheme="minorHAnsi"/>
          <w:b/>
          <w:bCs/>
          <w:sz w:val="24"/>
          <w:szCs w:val="24"/>
        </w:rPr>
        <w:t xml:space="preserve">According to </w:t>
      </w:r>
      <w:r w:rsidR="005A4FDE" w:rsidRPr="001013E8">
        <w:rPr>
          <w:rFonts w:cstheme="minorHAnsi"/>
          <w:b/>
          <w:bCs/>
          <w:sz w:val="24"/>
          <w:szCs w:val="24"/>
          <w:shd w:val="clear" w:color="auto" w:fill="FFFFFF"/>
        </w:rPr>
        <w:t>Smith and Duckworth,</w:t>
      </w:r>
      <w:r w:rsidR="00A21340" w:rsidRPr="001013E8">
        <w:rPr>
          <w:rFonts w:cstheme="minorHAnsi"/>
          <w:b/>
          <w:bCs/>
          <w:sz w:val="24"/>
          <w:szCs w:val="24"/>
          <w:shd w:val="clear" w:color="auto" w:fill="FFFFFF"/>
        </w:rPr>
        <w:t xml:space="preserve"> </w:t>
      </w:r>
      <w:r w:rsidR="005A4FDE" w:rsidRPr="001013E8">
        <w:rPr>
          <w:rFonts w:cstheme="minorHAnsi"/>
          <w:b/>
          <w:bCs/>
          <w:sz w:val="24"/>
          <w:szCs w:val="24"/>
          <w:shd w:val="clear" w:color="auto" w:fill="FFFFFF"/>
        </w:rPr>
        <w:t xml:space="preserve">(2022) </w:t>
      </w:r>
      <w:r w:rsidR="003D6483" w:rsidRPr="001013E8">
        <w:rPr>
          <w:rFonts w:cstheme="minorHAnsi"/>
          <w:b/>
          <w:bCs/>
          <w:sz w:val="24"/>
          <w:szCs w:val="24"/>
        </w:rPr>
        <w:t xml:space="preserve">it is essential to </w:t>
      </w:r>
      <w:r w:rsidR="00B3544B" w:rsidRPr="001013E8">
        <w:rPr>
          <w:rFonts w:cstheme="minorHAnsi"/>
          <w:b/>
          <w:bCs/>
          <w:sz w:val="24"/>
          <w:szCs w:val="24"/>
        </w:rPr>
        <w:t xml:space="preserve">ensure that students have the </w:t>
      </w:r>
      <w:r w:rsidR="003D6483" w:rsidRPr="001013E8">
        <w:rPr>
          <w:rFonts w:cstheme="minorHAnsi"/>
          <w:b/>
          <w:bCs/>
          <w:sz w:val="24"/>
          <w:szCs w:val="24"/>
        </w:rPr>
        <w:t>knowledge and skill</w:t>
      </w:r>
      <w:r w:rsidR="00B3544B" w:rsidRPr="001013E8">
        <w:rPr>
          <w:rFonts w:cstheme="minorHAnsi"/>
          <w:b/>
          <w:bCs/>
          <w:sz w:val="24"/>
          <w:szCs w:val="24"/>
        </w:rPr>
        <w:t xml:space="preserve"> to be able to use technology efficiently</w:t>
      </w:r>
      <w:r w:rsidR="005A4FDE" w:rsidRPr="001013E8">
        <w:rPr>
          <w:rFonts w:cstheme="minorHAnsi"/>
          <w:b/>
          <w:bCs/>
          <w:sz w:val="24"/>
          <w:szCs w:val="24"/>
        </w:rPr>
        <w:t xml:space="preserve"> so that platforms can be used to  enhance and improve learning and engagement</w:t>
      </w:r>
      <w:r w:rsidR="00B3544B" w:rsidRPr="001013E8">
        <w:rPr>
          <w:rFonts w:cstheme="minorHAnsi"/>
          <w:b/>
          <w:bCs/>
          <w:sz w:val="24"/>
          <w:szCs w:val="24"/>
        </w:rPr>
        <w:t xml:space="preserve"> and</w:t>
      </w:r>
      <w:r w:rsidR="005A4FDE" w:rsidRPr="001013E8">
        <w:rPr>
          <w:rFonts w:cstheme="minorHAnsi"/>
          <w:b/>
          <w:bCs/>
          <w:sz w:val="24"/>
          <w:szCs w:val="24"/>
        </w:rPr>
        <w:t xml:space="preserve"> this also supports</w:t>
      </w:r>
      <w:r w:rsidR="00B3544B" w:rsidRPr="001013E8">
        <w:rPr>
          <w:rFonts w:cstheme="minorHAnsi"/>
          <w:b/>
          <w:bCs/>
          <w:sz w:val="24"/>
          <w:szCs w:val="24"/>
        </w:rPr>
        <w:t xml:space="preserve"> </w:t>
      </w:r>
      <w:r w:rsidR="00B515A2" w:rsidRPr="001013E8">
        <w:rPr>
          <w:rFonts w:cstheme="minorHAnsi"/>
          <w:b/>
          <w:bCs/>
          <w:sz w:val="24"/>
          <w:szCs w:val="24"/>
        </w:rPr>
        <w:t xml:space="preserve">Professional standard K2 Appropriate methods for teaching, learning and assessing in the subject area and at the level of the academic programme (HEA, 2011) </w:t>
      </w:r>
    </w:p>
    <w:p w14:paraId="1FFFBD7A" w14:textId="723E76C6" w:rsidR="00497B15" w:rsidRPr="001013E8" w:rsidRDefault="00497B15" w:rsidP="004F78D3">
      <w:pPr>
        <w:shd w:val="clear" w:color="auto" w:fill="FFFFFF"/>
        <w:spacing w:before="100" w:beforeAutospacing="1" w:after="100" w:afterAutospacing="1" w:line="360" w:lineRule="auto"/>
        <w:jc w:val="both"/>
        <w:rPr>
          <w:rFonts w:cstheme="minorHAnsi"/>
          <w:b/>
          <w:bCs/>
          <w:sz w:val="24"/>
          <w:szCs w:val="24"/>
        </w:rPr>
      </w:pPr>
      <w:r w:rsidRPr="001013E8">
        <w:rPr>
          <w:rFonts w:cstheme="minorHAnsi"/>
          <w:b/>
          <w:bCs/>
          <w:sz w:val="24"/>
          <w:szCs w:val="24"/>
        </w:rPr>
        <w:t xml:space="preserve">I </w:t>
      </w:r>
      <w:r w:rsidR="00713931" w:rsidRPr="001013E8">
        <w:rPr>
          <w:rFonts w:cstheme="minorHAnsi"/>
          <w:b/>
          <w:bCs/>
          <w:sz w:val="24"/>
          <w:szCs w:val="24"/>
        </w:rPr>
        <w:t>ensured</w:t>
      </w:r>
      <w:r w:rsidRPr="001013E8">
        <w:rPr>
          <w:rFonts w:cstheme="minorHAnsi"/>
          <w:b/>
          <w:bCs/>
          <w:sz w:val="24"/>
          <w:szCs w:val="24"/>
        </w:rPr>
        <w:t xml:space="preserve"> that the class were able to follow the slides by checking with the students before I moved on to the next slide and this is something that I will continue as my teaching practice develops</w:t>
      </w:r>
      <w:r w:rsidR="00F3647F" w:rsidRPr="001013E8">
        <w:rPr>
          <w:rFonts w:cstheme="minorHAnsi"/>
          <w:b/>
          <w:bCs/>
          <w:sz w:val="24"/>
          <w:szCs w:val="24"/>
        </w:rPr>
        <w:t xml:space="preserve"> to encourage active communication</w:t>
      </w:r>
      <w:r w:rsidR="00B77533" w:rsidRPr="001013E8">
        <w:rPr>
          <w:rFonts w:cstheme="minorHAnsi"/>
          <w:b/>
          <w:bCs/>
          <w:sz w:val="24"/>
          <w:szCs w:val="24"/>
        </w:rPr>
        <w:t>,</w:t>
      </w:r>
      <w:r w:rsidR="00F3647F" w:rsidRPr="001013E8">
        <w:rPr>
          <w:rFonts w:cstheme="minorHAnsi"/>
          <w:b/>
          <w:bCs/>
          <w:sz w:val="24"/>
          <w:szCs w:val="24"/>
        </w:rPr>
        <w:t xml:space="preserve"> check comprehension and ensure that I have </w:t>
      </w:r>
      <w:r w:rsidR="00F3647F" w:rsidRPr="001013E8">
        <w:rPr>
          <w:rFonts w:cstheme="minorHAnsi"/>
          <w:b/>
          <w:bCs/>
          <w:sz w:val="24"/>
          <w:szCs w:val="24"/>
        </w:rPr>
        <w:lastRenderedPageBreak/>
        <w:t xml:space="preserve">fully delivered appropriate instruction. </w:t>
      </w:r>
      <w:r w:rsidR="00F3647F" w:rsidRPr="001013E8">
        <w:rPr>
          <w:rFonts w:cstheme="minorHAnsi"/>
          <w:b/>
          <w:bCs/>
          <w:sz w:val="24"/>
          <w:szCs w:val="24"/>
          <w:shd w:val="clear" w:color="auto" w:fill="FFFFFF"/>
        </w:rPr>
        <w:t>According to</w:t>
      </w:r>
      <w:r w:rsidR="005954FC" w:rsidRPr="001013E8">
        <w:rPr>
          <w:rFonts w:cstheme="minorHAnsi"/>
          <w:b/>
          <w:bCs/>
          <w:sz w:val="24"/>
          <w:szCs w:val="24"/>
          <w:shd w:val="clear" w:color="auto" w:fill="FFFFFF"/>
        </w:rPr>
        <w:t xml:space="preserve"> </w:t>
      </w:r>
      <w:proofErr w:type="spellStart"/>
      <w:r w:rsidR="005954FC" w:rsidRPr="001013E8">
        <w:rPr>
          <w:rFonts w:cstheme="minorHAnsi"/>
          <w:b/>
          <w:bCs/>
          <w:sz w:val="24"/>
          <w:szCs w:val="24"/>
          <w:shd w:val="clear" w:color="auto" w:fill="FFFFFF"/>
        </w:rPr>
        <w:t>Eliveria</w:t>
      </w:r>
      <w:proofErr w:type="spellEnd"/>
      <w:r w:rsidR="005954FC" w:rsidRPr="001013E8">
        <w:rPr>
          <w:rFonts w:cstheme="minorHAnsi"/>
          <w:b/>
          <w:bCs/>
          <w:sz w:val="24"/>
          <w:szCs w:val="24"/>
          <w:shd w:val="clear" w:color="auto" w:fill="FFFFFF"/>
        </w:rPr>
        <w:t> </w:t>
      </w:r>
      <w:r w:rsidR="005954FC" w:rsidRPr="001013E8">
        <w:rPr>
          <w:rFonts w:cstheme="minorHAnsi"/>
          <w:b/>
          <w:bCs/>
          <w:i/>
          <w:iCs/>
          <w:sz w:val="24"/>
          <w:szCs w:val="24"/>
          <w:shd w:val="clear" w:color="auto" w:fill="FFFFFF"/>
        </w:rPr>
        <w:t>et al.</w:t>
      </w:r>
      <w:r w:rsidR="005954FC" w:rsidRPr="001013E8">
        <w:rPr>
          <w:rFonts w:cstheme="minorHAnsi"/>
          <w:b/>
          <w:bCs/>
          <w:sz w:val="24"/>
          <w:szCs w:val="24"/>
          <w:shd w:val="clear" w:color="auto" w:fill="FFFFFF"/>
        </w:rPr>
        <w:t> (2019</w:t>
      </w:r>
      <w:r w:rsidR="00C364D4" w:rsidRPr="001013E8">
        <w:rPr>
          <w:rFonts w:cstheme="minorHAnsi"/>
          <w:b/>
          <w:bCs/>
          <w:sz w:val="24"/>
          <w:szCs w:val="24"/>
          <w:shd w:val="clear" w:color="auto" w:fill="FFFFFF"/>
        </w:rPr>
        <w:t>) lecturers</w:t>
      </w:r>
      <w:r w:rsidR="00F3647F" w:rsidRPr="001013E8">
        <w:rPr>
          <w:rFonts w:cstheme="minorHAnsi"/>
          <w:b/>
          <w:bCs/>
          <w:sz w:val="24"/>
          <w:szCs w:val="24"/>
          <w:shd w:val="clear" w:color="auto" w:fill="FFFFFF"/>
        </w:rPr>
        <w:t xml:space="preserve"> should pause to allow </w:t>
      </w:r>
      <w:r w:rsidR="00C364D4" w:rsidRPr="001013E8">
        <w:rPr>
          <w:rFonts w:cstheme="minorHAnsi"/>
          <w:b/>
          <w:bCs/>
          <w:sz w:val="24"/>
          <w:szCs w:val="24"/>
          <w:shd w:val="clear" w:color="auto" w:fill="FFFFFF"/>
        </w:rPr>
        <w:t>students an</w:t>
      </w:r>
      <w:r w:rsidR="00F3647F" w:rsidRPr="001013E8">
        <w:rPr>
          <w:rFonts w:cstheme="minorHAnsi"/>
          <w:b/>
          <w:bCs/>
          <w:sz w:val="24"/>
          <w:szCs w:val="24"/>
          <w:shd w:val="clear" w:color="auto" w:fill="FFFFFF"/>
        </w:rPr>
        <w:t xml:space="preserve"> opportunity to process and apply information</w:t>
      </w:r>
      <w:r w:rsidR="005954FC" w:rsidRPr="001013E8">
        <w:rPr>
          <w:rFonts w:cstheme="minorHAnsi"/>
          <w:b/>
          <w:bCs/>
          <w:sz w:val="24"/>
          <w:szCs w:val="24"/>
          <w:shd w:val="clear" w:color="auto" w:fill="FFFFFF"/>
        </w:rPr>
        <w:t xml:space="preserve"> which will </w:t>
      </w:r>
      <w:r w:rsidR="00C364D4" w:rsidRPr="001013E8">
        <w:rPr>
          <w:rFonts w:cstheme="minorHAnsi"/>
          <w:b/>
          <w:bCs/>
          <w:sz w:val="24"/>
          <w:szCs w:val="24"/>
          <w:shd w:val="clear" w:color="auto" w:fill="FFFFFF"/>
        </w:rPr>
        <w:t>encourage</w:t>
      </w:r>
      <w:r w:rsidR="00E15289" w:rsidRPr="001013E8">
        <w:rPr>
          <w:rFonts w:cstheme="minorHAnsi"/>
          <w:b/>
          <w:bCs/>
          <w:sz w:val="24"/>
          <w:szCs w:val="24"/>
          <w:shd w:val="clear" w:color="auto" w:fill="FFFFFF"/>
        </w:rPr>
        <w:t xml:space="preserve"> students to ask questions, share ideas and respond to the content of the lecture and </w:t>
      </w:r>
      <w:r w:rsidR="005954FC" w:rsidRPr="001013E8">
        <w:rPr>
          <w:rFonts w:cstheme="minorHAnsi"/>
          <w:b/>
          <w:bCs/>
          <w:sz w:val="24"/>
          <w:szCs w:val="24"/>
          <w:shd w:val="clear" w:color="auto" w:fill="FFFFFF"/>
        </w:rPr>
        <w:t xml:space="preserve">improve comprehension and retention of the </w:t>
      </w:r>
      <w:r w:rsidR="00F3647F" w:rsidRPr="001013E8">
        <w:rPr>
          <w:rFonts w:cstheme="minorHAnsi"/>
          <w:b/>
          <w:bCs/>
          <w:sz w:val="24"/>
          <w:szCs w:val="24"/>
          <w:shd w:val="clear" w:color="auto" w:fill="FFFFFF"/>
        </w:rPr>
        <w:t>material</w:t>
      </w:r>
      <w:r w:rsidR="00E15289" w:rsidRPr="001013E8">
        <w:rPr>
          <w:rFonts w:cstheme="minorHAnsi"/>
          <w:b/>
          <w:bCs/>
          <w:sz w:val="24"/>
          <w:szCs w:val="24"/>
          <w:shd w:val="clear" w:color="auto" w:fill="FFFFFF"/>
        </w:rPr>
        <w:t xml:space="preserve">, ensuring an inclusive classroom where introverted or shy students </w:t>
      </w:r>
      <w:r w:rsidR="00C364D4" w:rsidRPr="001013E8">
        <w:rPr>
          <w:rFonts w:cstheme="minorHAnsi"/>
          <w:b/>
          <w:bCs/>
          <w:sz w:val="24"/>
          <w:szCs w:val="24"/>
          <w:shd w:val="clear" w:color="auto" w:fill="FFFFFF"/>
        </w:rPr>
        <w:t>m</w:t>
      </w:r>
      <w:r w:rsidR="00E15289" w:rsidRPr="001013E8">
        <w:rPr>
          <w:rFonts w:cstheme="minorHAnsi"/>
          <w:b/>
          <w:bCs/>
          <w:sz w:val="24"/>
          <w:szCs w:val="24"/>
          <w:shd w:val="clear" w:color="auto" w:fill="FFFFFF"/>
        </w:rPr>
        <w:t xml:space="preserve">ight feel more comfortable </w:t>
      </w:r>
      <w:r w:rsidR="00B3544B" w:rsidRPr="001013E8">
        <w:rPr>
          <w:rFonts w:cstheme="minorHAnsi"/>
          <w:b/>
          <w:bCs/>
          <w:sz w:val="24"/>
          <w:szCs w:val="24"/>
          <w:shd w:val="clear" w:color="auto" w:fill="FFFFFF"/>
        </w:rPr>
        <w:t>engaging in and not becoming bored as according to</w:t>
      </w:r>
      <w:r w:rsidR="00743334" w:rsidRPr="001013E8">
        <w:rPr>
          <w:rFonts w:cstheme="minorHAnsi"/>
          <w:b/>
          <w:bCs/>
          <w:sz w:val="24"/>
          <w:szCs w:val="24"/>
          <w:shd w:val="clear" w:color="auto" w:fill="FFFFFF"/>
        </w:rPr>
        <w:t xml:space="preserve"> </w:t>
      </w:r>
      <w:r w:rsidR="00743334" w:rsidRPr="001013E8">
        <w:rPr>
          <w:rFonts w:cstheme="minorHAnsi"/>
          <w:b/>
          <w:bCs/>
          <w:sz w:val="24"/>
          <w:szCs w:val="24"/>
          <w:shd w:val="clear" w:color="auto" w:fill="FFFFFF"/>
        </w:rPr>
        <w:t>Westgate and Steidle, (2020)</w:t>
      </w:r>
      <w:r w:rsidR="00B3544B" w:rsidRPr="001013E8">
        <w:rPr>
          <w:rFonts w:cstheme="minorHAnsi"/>
          <w:b/>
          <w:bCs/>
          <w:sz w:val="24"/>
          <w:szCs w:val="24"/>
          <w:shd w:val="clear" w:color="auto" w:fill="FFFFFF"/>
        </w:rPr>
        <w:t xml:space="preserve"> </w:t>
      </w:r>
      <w:r w:rsidR="00B723AA" w:rsidRPr="001013E8">
        <w:rPr>
          <w:rFonts w:cstheme="minorHAnsi"/>
          <w:b/>
          <w:bCs/>
          <w:sz w:val="24"/>
          <w:szCs w:val="24"/>
          <w:shd w:val="clear" w:color="auto" w:fill="FFFFFF"/>
        </w:rPr>
        <w:t>students who are bored will lose focus and become distracted easily</w:t>
      </w:r>
      <w:r w:rsidR="00743334" w:rsidRPr="001013E8">
        <w:rPr>
          <w:rFonts w:cstheme="minorHAnsi"/>
          <w:b/>
          <w:bCs/>
          <w:sz w:val="24"/>
          <w:szCs w:val="24"/>
          <w:shd w:val="clear" w:color="auto" w:fill="FFFFFF"/>
        </w:rPr>
        <w:t xml:space="preserve"> possibly resulting in disturbing other students or becoming noisy and disrupting the rest of the class.</w:t>
      </w:r>
    </w:p>
    <w:p w14:paraId="1B37B887" w14:textId="6D261EAD" w:rsidR="00497B15" w:rsidRPr="001013E8" w:rsidRDefault="00497B15" w:rsidP="004F78D3">
      <w:pPr>
        <w:shd w:val="clear" w:color="auto" w:fill="FFFFFF"/>
        <w:spacing w:before="100" w:beforeAutospacing="1" w:after="100" w:afterAutospacing="1" w:line="360" w:lineRule="auto"/>
        <w:jc w:val="both"/>
        <w:rPr>
          <w:rFonts w:cstheme="minorHAnsi"/>
          <w:b/>
          <w:bCs/>
          <w:sz w:val="24"/>
          <w:szCs w:val="24"/>
        </w:rPr>
      </w:pPr>
      <w:r w:rsidRPr="001013E8">
        <w:rPr>
          <w:rFonts w:cstheme="minorHAnsi"/>
          <w:b/>
          <w:bCs/>
          <w:sz w:val="24"/>
          <w:szCs w:val="24"/>
        </w:rPr>
        <w:t xml:space="preserve">I used some scenarios to help with my instruction, although I felt that some of them were not used to fully support the learning such as playing a game of ‘What’s the Time Mr. Wolf’.  I planned to use the game to break up the monotony of the lecture, which was beneficial as the students did seem to be flagging, however I choose to talk about a different scenario by encouraging the students to imagine they were helping a child to tie shoelaces and I used this scenario to explain how I would possibly reflect on it.  </w:t>
      </w:r>
      <w:r w:rsidR="00E17F55" w:rsidRPr="001013E8">
        <w:rPr>
          <w:rFonts w:cstheme="minorHAnsi"/>
          <w:b/>
          <w:bCs/>
          <w:sz w:val="24"/>
          <w:szCs w:val="24"/>
        </w:rPr>
        <w:t xml:space="preserve">Therefore, I felt that </w:t>
      </w:r>
      <w:r w:rsidRPr="001013E8">
        <w:rPr>
          <w:rFonts w:cstheme="minorHAnsi"/>
          <w:b/>
          <w:bCs/>
          <w:sz w:val="24"/>
          <w:szCs w:val="24"/>
        </w:rPr>
        <w:t xml:space="preserve">using two scenarios could be confusing for some students so I plan to use less scenarios in future to reduce the risk of </w:t>
      </w:r>
      <w:r w:rsidR="003A013C" w:rsidRPr="001013E8">
        <w:rPr>
          <w:rFonts w:cstheme="minorHAnsi"/>
          <w:b/>
          <w:bCs/>
          <w:sz w:val="24"/>
          <w:szCs w:val="24"/>
        </w:rPr>
        <w:t xml:space="preserve">cognitive overload which, according to </w:t>
      </w:r>
      <w:r w:rsidR="003A013C" w:rsidRPr="001013E8">
        <w:rPr>
          <w:rFonts w:cstheme="minorHAnsi"/>
          <w:b/>
          <w:bCs/>
          <w:sz w:val="24"/>
          <w:szCs w:val="24"/>
          <w:shd w:val="clear" w:color="auto" w:fill="FFFFFF"/>
        </w:rPr>
        <w:t xml:space="preserve">Bawden and Robinson (2009) can prevent retention and the ability to absorb information and lead to student </w:t>
      </w:r>
      <w:r w:rsidR="00B77533" w:rsidRPr="001013E8">
        <w:rPr>
          <w:rFonts w:cstheme="minorHAnsi"/>
          <w:b/>
          <w:bCs/>
          <w:sz w:val="24"/>
          <w:szCs w:val="24"/>
          <w:shd w:val="clear" w:color="auto" w:fill="FFFFFF"/>
        </w:rPr>
        <w:t>disengageme</w:t>
      </w:r>
      <w:r w:rsidR="003A013C" w:rsidRPr="001013E8">
        <w:rPr>
          <w:rFonts w:cstheme="minorHAnsi"/>
          <w:b/>
          <w:bCs/>
          <w:sz w:val="24"/>
          <w:szCs w:val="24"/>
          <w:shd w:val="clear" w:color="auto" w:fill="FFFFFF"/>
        </w:rPr>
        <w:t>nt, impacting learning outcomes.</w:t>
      </w:r>
    </w:p>
    <w:p w14:paraId="35B50E09" w14:textId="7A00D4BA" w:rsidR="003A150C" w:rsidRPr="001013E8" w:rsidRDefault="00F369AC" w:rsidP="004F78D3">
      <w:pPr>
        <w:shd w:val="clear" w:color="auto" w:fill="FFFFFF"/>
        <w:spacing w:before="100" w:beforeAutospacing="1" w:after="100" w:afterAutospacing="1" w:line="360" w:lineRule="auto"/>
        <w:jc w:val="both"/>
        <w:rPr>
          <w:rFonts w:cstheme="minorHAnsi"/>
          <w:b/>
          <w:bCs/>
          <w:sz w:val="24"/>
          <w:szCs w:val="24"/>
          <w:shd w:val="clear" w:color="auto" w:fill="FFFFFF"/>
        </w:rPr>
      </w:pPr>
      <w:r w:rsidRPr="001013E8">
        <w:rPr>
          <w:rFonts w:cstheme="minorHAnsi"/>
          <w:b/>
          <w:bCs/>
          <w:sz w:val="24"/>
          <w:szCs w:val="24"/>
        </w:rPr>
        <w:t>To conclude I feel that the lesson went as well as could be expected considering my nerves and technical inadequacies and I propose to develop my technical skills and use relaxation strategies to ease my nerves  during future lessons</w:t>
      </w:r>
      <w:r w:rsidR="006F2FE1" w:rsidRPr="001013E8">
        <w:rPr>
          <w:rFonts w:cstheme="minorHAnsi"/>
          <w:b/>
          <w:bCs/>
          <w:sz w:val="24"/>
          <w:szCs w:val="24"/>
        </w:rPr>
        <w:t xml:space="preserve"> which I feel will be beneficial </w:t>
      </w:r>
      <w:r w:rsidR="000331DE" w:rsidRPr="001013E8">
        <w:rPr>
          <w:rFonts w:cstheme="minorHAnsi"/>
          <w:b/>
          <w:bCs/>
          <w:sz w:val="24"/>
          <w:szCs w:val="24"/>
        </w:rPr>
        <w:t xml:space="preserve">to the students as my confidence distracted me somewhat from some of the content that I wanted to deliver.  According to </w:t>
      </w:r>
      <w:r w:rsidR="003A150C" w:rsidRPr="001013E8">
        <w:rPr>
          <w:rFonts w:cstheme="minorHAnsi"/>
          <w:b/>
          <w:bCs/>
          <w:sz w:val="24"/>
          <w:szCs w:val="24"/>
          <w:shd w:val="clear" w:color="auto" w:fill="FFFFFF"/>
        </w:rPr>
        <w:t xml:space="preserve">Chadha, (2022) it is important for educators to be </w:t>
      </w:r>
      <w:r w:rsidR="005862A9" w:rsidRPr="001013E8">
        <w:rPr>
          <w:rFonts w:cstheme="minorHAnsi"/>
          <w:b/>
          <w:bCs/>
          <w:sz w:val="24"/>
          <w:szCs w:val="24"/>
          <w:shd w:val="clear" w:color="auto" w:fill="FFFFFF"/>
        </w:rPr>
        <w:t>knowledgeable</w:t>
      </w:r>
      <w:r w:rsidR="003A150C" w:rsidRPr="001013E8">
        <w:rPr>
          <w:rFonts w:cstheme="minorHAnsi"/>
          <w:b/>
          <w:bCs/>
          <w:sz w:val="24"/>
          <w:szCs w:val="24"/>
          <w:shd w:val="clear" w:color="auto" w:fill="FFFFFF"/>
        </w:rPr>
        <w:t xml:space="preserve"> and confident in the subject that they are teaching to be able to answer students’ questions which will keep students engaged and interested in what they are being taught</w:t>
      </w:r>
      <w:r w:rsidR="005862A9" w:rsidRPr="001013E8">
        <w:rPr>
          <w:rFonts w:cstheme="minorHAnsi"/>
          <w:b/>
          <w:bCs/>
          <w:sz w:val="24"/>
          <w:szCs w:val="24"/>
          <w:shd w:val="clear" w:color="auto" w:fill="FFFFFF"/>
        </w:rPr>
        <w:t xml:space="preserve"> which also supports</w:t>
      </w:r>
      <w:r w:rsidR="00B45B14" w:rsidRPr="001013E8">
        <w:rPr>
          <w:rFonts w:cstheme="minorHAnsi"/>
          <w:b/>
          <w:bCs/>
          <w:sz w:val="24"/>
          <w:szCs w:val="24"/>
          <w:shd w:val="clear" w:color="auto" w:fill="FFFFFF"/>
        </w:rPr>
        <w:t xml:space="preserve"> Professional standards</w:t>
      </w:r>
      <w:r w:rsidR="00E15289" w:rsidRPr="001013E8">
        <w:rPr>
          <w:rFonts w:cstheme="minorHAnsi"/>
          <w:b/>
          <w:bCs/>
          <w:sz w:val="24"/>
          <w:szCs w:val="24"/>
          <w:shd w:val="clear" w:color="auto" w:fill="FFFFFF"/>
        </w:rPr>
        <w:t xml:space="preserve"> </w:t>
      </w:r>
      <w:r w:rsidR="00B45B14" w:rsidRPr="001013E8">
        <w:rPr>
          <w:rFonts w:cstheme="minorHAnsi"/>
          <w:b/>
          <w:bCs/>
          <w:sz w:val="24"/>
          <w:szCs w:val="24"/>
        </w:rPr>
        <w:t xml:space="preserve">K1  </w:t>
      </w:r>
      <w:r w:rsidR="008072C0" w:rsidRPr="001013E8">
        <w:rPr>
          <w:rFonts w:cstheme="minorHAnsi"/>
          <w:b/>
          <w:bCs/>
          <w:sz w:val="24"/>
          <w:szCs w:val="24"/>
        </w:rPr>
        <w:t>C</w:t>
      </w:r>
      <w:r w:rsidR="00B45B14" w:rsidRPr="001013E8">
        <w:rPr>
          <w:rFonts w:cstheme="minorHAnsi"/>
          <w:b/>
          <w:bCs/>
          <w:sz w:val="24"/>
          <w:szCs w:val="24"/>
        </w:rPr>
        <w:t>ore knowledge of the subject material (HEA, 2011)</w:t>
      </w:r>
    </w:p>
    <w:p w14:paraId="1BAFC70B" w14:textId="77777777" w:rsidR="00E17F55" w:rsidRPr="001013E8" w:rsidRDefault="00E17F55" w:rsidP="004F78D3">
      <w:pPr>
        <w:shd w:val="clear" w:color="auto" w:fill="FFFFFF"/>
        <w:spacing w:before="100" w:beforeAutospacing="1" w:after="100" w:afterAutospacing="1" w:line="360" w:lineRule="auto"/>
        <w:jc w:val="both"/>
        <w:rPr>
          <w:rFonts w:cstheme="minorHAnsi"/>
          <w:b/>
          <w:bCs/>
          <w:sz w:val="24"/>
          <w:szCs w:val="24"/>
        </w:rPr>
      </w:pPr>
    </w:p>
    <w:p w14:paraId="24E1667C" w14:textId="77777777" w:rsidR="00743334" w:rsidRPr="001013E8" w:rsidRDefault="00743334" w:rsidP="004F78D3">
      <w:pPr>
        <w:shd w:val="clear" w:color="auto" w:fill="FFFFFF"/>
        <w:spacing w:before="100" w:beforeAutospacing="1" w:after="100" w:afterAutospacing="1" w:line="360" w:lineRule="auto"/>
        <w:jc w:val="both"/>
        <w:rPr>
          <w:rFonts w:cstheme="minorHAnsi"/>
          <w:b/>
          <w:bCs/>
          <w:sz w:val="24"/>
          <w:szCs w:val="24"/>
        </w:rPr>
      </w:pPr>
    </w:p>
    <w:p w14:paraId="16E465C3" w14:textId="77777777" w:rsidR="00743334" w:rsidRPr="001013E8" w:rsidRDefault="00743334" w:rsidP="004F78D3">
      <w:pPr>
        <w:shd w:val="clear" w:color="auto" w:fill="FFFFFF"/>
        <w:spacing w:before="100" w:beforeAutospacing="1" w:after="100" w:afterAutospacing="1" w:line="360" w:lineRule="auto"/>
        <w:jc w:val="both"/>
        <w:rPr>
          <w:rFonts w:cstheme="minorHAnsi"/>
          <w:b/>
          <w:bCs/>
          <w:sz w:val="24"/>
          <w:szCs w:val="24"/>
        </w:rPr>
      </w:pPr>
    </w:p>
    <w:p w14:paraId="253FFE19" w14:textId="77777777" w:rsidR="00743334" w:rsidRPr="001013E8" w:rsidRDefault="00743334" w:rsidP="004F78D3">
      <w:pPr>
        <w:shd w:val="clear" w:color="auto" w:fill="FFFFFF"/>
        <w:spacing w:before="100" w:beforeAutospacing="1" w:after="100" w:afterAutospacing="1" w:line="360" w:lineRule="auto"/>
        <w:jc w:val="both"/>
        <w:rPr>
          <w:rFonts w:cstheme="minorHAnsi"/>
          <w:b/>
          <w:bCs/>
          <w:sz w:val="24"/>
          <w:szCs w:val="24"/>
        </w:rPr>
      </w:pPr>
    </w:p>
    <w:p w14:paraId="2DE68FEE" w14:textId="0CEDD923" w:rsidR="00F369AC" w:rsidRPr="001013E8" w:rsidRDefault="00F369AC" w:rsidP="004F78D3">
      <w:pPr>
        <w:shd w:val="clear" w:color="auto" w:fill="FFFFFF"/>
        <w:spacing w:before="100" w:beforeAutospacing="1" w:after="100" w:afterAutospacing="1" w:line="360" w:lineRule="auto"/>
        <w:jc w:val="both"/>
        <w:rPr>
          <w:rFonts w:cstheme="minorHAnsi"/>
          <w:b/>
          <w:bCs/>
          <w:sz w:val="24"/>
          <w:szCs w:val="24"/>
        </w:rPr>
      </w:pPr>
      <w:r w:rsidRPr="001013E8">
        <w:rPr>
          <w:rFonts w:cstheme="minorHAnsi"/>
          <w:b/>
          <w:bCs/>
          <w:sz w:val="24"/>
          <w:szCs w:val="24"/>
        </w:rPr>
        <w:t xml:space="preserve">Reflection of </w:t>
      </w:r>
      <w:r w:rsidR="004F78D3" w:rsidRPr="001013E8">
        <w:rPr>
          <w:rFonts w:cstheme="minorHAnsi"/>
          <w:b/>
          <w:bCs/>
          <w:sz w:val="24"/>
          <w:szCs w:val="24"/>
        </w:rPr>
        <w:t>Observation</w:t>
      </w:r>
      <w:r w:rsidRPr="001013E8">
        <w:rPr>
          <w:rFonts w:cstheme="minorHAnsi"/>
          <w:b/>
          <w:bCs/>
          <w:sz w:val="24"/>
          <w:szCs w:val="24"/>
        </w:rPr>
        <w:t xml:space="preserve"> one:</w:t>
      </w:r>
    </w:p>
    <w:p w14:paraId="5A98206F" w14:textId="23FE692B" w:rsidR="00F369AC" w:rsidRPr="001013E8" w:rsidRDefault="00F369AC" w:rsidP="004F78D3">
      <w:pPr>
        <w:shd w:val="clear" w:color="auto" w:fill="FFFFFF"/>
        <w:spacing w:before="100" w:beforeAutospacing="1" w:after="100" w:afterAutospacing="1" w:line="360" w:lineRule="auto"/>
        <w:jc w:val="both"/>
        <w:rPr>
          <w:rFonts w:eastAsia="Times New Roman" w:cstheme="minorHAnsi"/>
          <w:b/>
          <w:bCs/>
          <w:sz w:val="24"/>
          <w:szCs w:val="24"/>
        </w:rPr>
      </w:pPr>
      <w:r w:rsidRPr="001013E8">
        <w:rPr>
          <w:rFonts w:cstheme="minorHAnsi"/>
          <w:b/>
          <w:bCs/>
          <w:sz w:val="24"/>
          <w:szCs w:val="24"/>
        </w:rPr>
        <w:t xml:space="preserve">The lesson began with </w:t>
      </w:r>
      <w:r w:rsidRPr="001013E8">
        <w:rPr>
          <w:rFonts w:eastAsia="Times New Roman" w:cstheme="minorHAnsi"/>
          <w:b/>
          <w:bCs/>
          <w:sz w:val="24"/>
          <w:szCs w:val="24"/>
        </w:rPr>
        <w:t>the lecturer ensuring  that the online students were able to hear and that there were no technical issues</w:t>
      </w:r>
      <w:r w:rsidR="00A267AD" w:rsidRPr="001013E8">
        <w:rPr>
          <w:rFonts w:eastAsia="Times New Roman" w:cstheme="minorHAnsi"/>
          <w:b/>
          <w:bCs/>
          <w:sz w:val="24"/>
          <w:szCs w:val="24"/>
        </w:rPr>
        <w:t xml:space="preserve"> and both online and face to face students were encouraged to participate with the lesson</w:t>
      </w:r>
      <w:r w:rsidRPr="001013E8">
        <w:rPr>
          <w:rFonts w:eastAsia="Times New Roman" w:cstheme="minorHAnsi"/>
          <w:b/>
          <w:bCs/>
          <w:sz w:val="24"/>
          <w:szCs w:val="24"/>
        </w:rPr>
        <w:t xml:space="preserve"> which supported an appropriate approach</w:t>
      </w:r>
      <w:r w:rsidR="00A267AD" w:rsidRPr="001013E8">
        <w:rPr>
          <w:rFonts w:eastAsia="Times New Roman" w:cstheme="minorHAnsi"/>
          <w:b/>
          <w:bCs/>
          <w:sz w:val="24"/>
          <w:szCs w:val="24"/>
        </w:rPr>
        <w:t xml:space="preserve"> </w:t>
      </w:r>
      <w:r w:rsidRPr="001013E8">
        <w:rPr>
          <w:rFonts w:eastAsia="Times New Roman" w:cstheme="minorHAnsi"/>
          <w:b/>
          <w:bCs/>
          <w:sz w:val="24"/>
          <w:szCs w:val="24"/>
        </w:rPr>
        <w:t>to support and guid</w:t>
      </w:r>
      <w:r w:rsidR="00A267AD" w:rsidRPr="001013E8">
        <w:rPr>
          <w:rFonts w:eastAsia="Times New Roman" w:cstheme="minorHAnsi"/>
          <w:b/>
          <w:bCs/>
          <w:sz w:val="24"/>
          <w:szCs w:val="24"/>
        </w:rPr>
        <w:t>e the students.  The lecturer also asked if there were any questions before moving on to the next part of the lecture</w:t>
      </w:r>
      <w:r w:rsidR="00F540E9" w:rsidRPr="001013E8">
        <w:rPr>
          <w:rFonts w:eastAsia="Times New Roman" w:cstheme="minorHAnsi"/>
          <w:b/>
          <w:bCs/>
          <w:sz w:val="24"/>
          <w:szCs w:val="24"/>
        </w:rPr>
        <w:t xml:space="preserve"> and the lecturer’s slow and precise language was helpful to the students and enabled them to think about relevant questions that they were asking.</w:t>
      </w:r>
    </w:p>
    <w:p w14:paraId="52E21205" w14:textId="42A7C8D3" w:rsidR="004775F1" w:rsidRPr="001013E8" w:rsidRDefault="004775F1" w:rsidP="004F78D3">
      <w:pPr>
        <w:shd w:val="clear" w:color="auto" w:fill="FFFFFF"/>
        <w:spacing w:before="100" w:beforeAutospacing="1" w:after="100" w:afterAutospacing="1" w:line="360" w:lineRule="auto"/>
        <w:jc w:val="both"/>
        <w:rPr>
          <w:rFonts w:eastAsia="Times New Roman" w:cstheme="minorHAnsi"/>
          <w:b/>
          <w:bCs/>
          <w:sz w:val="24"/>
          <w:szCs w:val="24"/>
        </w:rPr>
      </w:pPr>
      <w:r w:rsidRPr="001013E8">
        <w:rPr>
          <w:rFonts w:eastAsia="Times New Roman" w:cstheme="minorHAnsi"/>
          <w:b/>
          <w:bCs/>
          <w:sz w:val="24"/>
          <w:szCs w:val="24"/>
        </w:rPr>
        <w:t xml:space="preserve">Some parts of the lecture was held up due to </w:t>
      </w:r>
      <w:r w:rsidR="00036E26" w:rsidRPr="001013E8">
        <w:rPr>
          <w:rFonts w:eastAsia="Times New Roman" w:cstheme="minorHAnsi"/>
          <w:b/>
          <w:bCs/>
          <w:sz w:val="24"/>
          <w:szCs w:val="24"/>
        </w:rPr>
        <w:t>technological barriers with the Teams application.  Research shows that the shift to online learning during the Covid-19 pandemic brought many barriers to the teaching process</w:t>
      </w:r>
      <w:r w:rsidR="00E05392" w:rsidRPr="001013E8">
        <w:rPr>
          <w:rFonts w:eastAsia="Times New Roman" w:cstheme="minorHAnsi"/>
          <w:b/>
          <w:bCs/>
          <w:sz w:val="24"/>
          <w:szCs w:val="24"/>
        </w:rPr>
        <w:t xml:space="preserve"> such as concerns with student engagement, connection issues and lack of technology experience from both student and instructors.  However, </w:t>
      </w:r>
      <w:r w:rsidR="00265E57" w:rsidRPr="001013E8">
        <w:rPr>
          <w:rFonts w:eastAsia="Times New Roman" w:cstheme="minorHAnsi"/>
          <w:b/>
          <w:bCs/>
          <w:sz w:val="24"/>
          <w:szCs w:val="24"/>
        </w:rPr>
        <w:t>information sharing was proved to be a recognized support system throughout and after the pandemic, where educators were able to draw upon the experience of peers and mentors in way of scaffolding</w:t>
      </w:r>
      <w:r w:rsidR="005A2E94" w:rsidRPr="001013E8">
        <w:rPr>
          <w:rFonts w:eastAsia="Times New Roman" w:cstheme="minorHAnsi"/>
          <w:b/>
          <w:bCs/>
          <w:sz w:val="24"/>
          <w:szCs w:val="24"/>
        </w:rPr>
        <w:t xml:space="preserve">. By </w:t>
      </w:r>
      <w:r w:rsidR="00265E57" w:rsidRPr="001013E8">
        <w:rPr>
          <w:rFonts w:eastAsia="Times New Roman" w:cstheme="minorHAnsi"/>
          <w:b/>
          <w:bCs/>
          <w:sz w:val="24"/>
          <w:szCs w:val="24"/>
        </w:rPr>
        <w:t xml:space="preserve">drawing on the experiences of </w:t>
      </w:r>
      <w:r w:rsidR="005315B7" w:rsidRPr="001013E8">
        <w:rPr>
          <w:rFonts w:eastAsia="Times New Roman" w:cstheme="minorHAnsi"/>
          <w:b/>
          <w:bCs/>
          <w:sz w:val="24"/>
          <w:szCs w:val="24"/>
        </w:rPr>
        <w:t>knowledgeable</w:t>
      </w:r>
      <w:r w:rsidR="00265E57" w:rsidRPr="001013E8">
        <w:rPr>
          <w:rFonts w:eastAsia="Times New Roman" w:cstheme="minorHAnsi"/>
          <w:b/>
          <w:bCs/>
          <w:sz w:val="24"/>
          <w:szCs w:val="24"/>
        </w:rPr>
        <w:t xml:space="preserve"> peers would improve </w:t>
      </w:r>
      <w:r w:rsidR="005A2E94" w:rsidRPr="001013E8">
        <w:rPr>
          <w:rFonts w:eastAsia="Times New Roman" w:cstheme="minorHAnsi"/>
          <w:b/>
          <w:bCs/>
          <w:sz w:val="24"/>
          <w:szCs w:val="24"/>
        </w:rPr>
        <w:t>my digital skills and therefore improve the flow of the lesson, thus improving the engagement of the students both online and in the classroom (</w:t>
      </w:r>
      <w:r w:rsidR="005A2E94" w:rsidRPr="001013E8">
        <w:rPr>
          <w:rFonts w:cstheme="minorHAnsi"/>
          <w:b/>
          <w:bCs/>
          <w:sz w:val="24"/>
          <w:szCs w:val="24"/>
          <w:shd w:val="clear" w:color="auto" w:fill="FFFFFF"/>
        </w:rPr>
        <w:t>Donham, </w:t>
      </w:r>
      <w:r w:rsidR="005A2E94" w:rsidRPr="001013E8">
        <w:rPr>
          <w:rFonts w:cstheme="minorHAnsi"/>
          <w:b/>
          <w:bCs/>
          <w:i/>
          <w:iCs/>
          <w:sz w:val="24"/>
          <w:szCs w:val="24"/>
          <w:shd w:val="clear" w:color="auto" w:fill="FFFFFF"/>
        </w:rPr>
        <w:t>et al.</w:t>
      </w:r>
      <w:r w:rsidR="005A2E94" w:rsidRPr="001013E8">
        <w:rPr>
          <w:rFonts w:cstheme="minorHAnsi"/>
          <w:b/>
          <w:bCs/>
          <w:sz w:val="24"/>
          <w:szCs w:val="24"/>
          <w:shd w:val="clear" w:color="auto" w:fill="FFFFFF"/>
        </w:rPr>
        <w:t> 2022)</w:t>
      </w:r>
      <w:r w:rsidR="00F540E9" w:rsidRPr="001013E8">
        <w:rPr>
          <w:rFonts w:cstheme="minorHAnsi"/>
          <w:b/>
          <w:bCs/>
          <w:sz w:val="24"/>
          <w:szCs w:val="24"/>
          <w:shd w:val="clear" w:color="auto" w:fill="FFFFFF"/>
        </w:rPr>
        <w:t xml:space="preserve">.  Thus supporting  Professional standard </w:t>
      </w:r>
      <w:r w:rsidR="00F540E9" w:rsidRPr="001013E8">
        <w:rPr>
          <w:rFonts w:cstheme="minorHAnsi"/>
          <w:b/>
          <w:bCs/>
          <w:sz w:val="24"/>
          <w:szCs w:val="24"/>
        </w:rPr>
        <w:t>A5 Engage in continuing professional development in subjects/disciplines and their pedagogy, incorporating research, scholarship and the evaluation of professional practices (HEA, 2011)</w:t>
      </w:r>
      <w:r w:rsidR="00670A0D" w:rsidRPr="001013E8">
        <w:rPr>
          <w:rFonts w:cstheme="minorHAnsi"/>
          <w:b/>
          <w:bCs/>
          <w:sz w:val="24"/>
          <w:szCs w:val="24"/>
        </w:rPr>
        <w:t xml:space="preserve"> </w:t>
      </w:r>
    </w:p>
    <w:p w14:paraId="70B976D4" w14:textId="670C710E" w:rsidR="00A267AD" w:rsidRPr="001013E8" w:rsidRDefault="005E0245" w:rsidP="004F78D3">
      <w:pPr>
        <w:shd w:val="clear" w:color="auto" w:fill="FFFFFF"/>
        <w:spacing w:before="100" w:beforeAutospacing="1" w:after="100" w:afterAutospacing="1" w:line="360" w:lineRule="auto"/>
        <w:jc w:val="both"/>
        <w:rPr>
          <w:rFonts w:eastAsia="Times New Roman" w:cstheme="minorHAnsi"/>
          <w:b/>
          <w:bCs/>
          <w:sz w:val="24"/>
          <w:szCs w:val="24"/>
        </w:rPr>
      </w:pPr>
      <w:r w:rsidRPr="001013E8">
        <w:rPr>
          <w:rFonts w:eastAsia="Times New Roman" w:cstheme="minorHAnsi"/>
          <w:b/>
          <w:bCs/>
          <w:sz w:val="24"/>
          <w:szCs w:val="24"/>
        </w:rPr>
        <w:t xml:space="preserve">Reflection of </w:t>
      </w:r>
      <w:r w:rsidR="004F78D3" w:rsidRPr="001013E8">
        <w:rPr>
          <w:rFonts w:eastAsia="Times New Roman" w:cstheme="minorHAnsi"/>
          <w:b/>
          <w:bCs/>
          <w:sz w:val="24"/>
          <w:szCs w:val="24"/>
        </w:rPr>
        <w:t xml:space="preserve"> Observation </w:t>
      </w:r>
      <w:r w:rsidR="00A267AD" w:rsidRPr="001013E8">
        <w:rPr>
          <w:rFonts w:eastAsia="Times New Roman" w:cstheme="minorHAnsi"/>
          <w:b/>
          <w:bCs/>
          <w:sz w:val="24"/>
          <w:szCs w:val="24"/>
        </w:rPr>
        <w:t>Two</w:t>
      </w:r>
    </w:p>
    <w:p w14:paraId="19694F8E" w14:textId="5714CF77" w:rsidR="00D41DB4" w:rsidRPr="001013E8" w:rsidRDefault="00D41DB4" w:rsidP="004F78D3">
      <w:pPr>
        <w:shd w:val="clear" w:color="auto" w:fill="FFFFFF"/>
        <w:spacing w:before="100" w:beforeAutospacing="1" w:after="100" w:afterAutospacing="1" w:line="360" w:lineRule="auto"/>
        <w:jc w:val="both"/>
        <w:rPr>
          <w:rFonts w:eastAsia="Times New Roman" w:cstheme="minorHAnsi"/>
          <w:b/>
          <w:bCs/>
          <w:sz w:val="24"/>
          <w:szCs w:val="24"/>
        </w:rPr>
      </w:pPr>
      <w:r w:rsidRPr="001013E8">
        <w:rPr>
          <w:rFonts w:eastAsia="Times New Roman" w:cstheme="minorHAnsi"/>
          <w:b/>
          <w:bCs/>
          <w:sz w:val="24"/>
          <w:szCs w:val="24"/>
        </w:rPr>
        <w:t xml:space="preserve">The lesson was delivered through blended learning and </w:t>
      </w:r>
      <w:r w:rsidR="004F78D3" w:rsidRPr="001013E8">
        <w:rPr>
          <w:rFonts w:eastAsia="Times New Roman" w:cstheme="minorHAnsi"/>
          <w:b/>
          <w:bCs/>
          <w:sz w:val="24"/>
          <w:szCs w:val="24"/>
        </w:rPr>
        <w:t>the lecturer</w:t>
      </w:r>
      <w:r w:rsidRPr="001013E8">
        <w:rPr>
          <w:rFonts w:eastAsia="Times New Roman" w:cstheme="minorHAnsi"/>
          <w:b/>
          <w:bCs/>
          <w:sz w:val="24"/>
          <w:szCs w:val="24"/>
        </w:rPr>
        <w:t xml:space="preserve"> was welcoming all students both online and within the classroom and I felt that this approach is supportive of learners with </w:t>
      </w:r>
      <w:r w:rsidRPr="001013E8">
        <w:rPr>
          <w:rFonts w:eastAsia="Times New Roman" w:cstheme="minorHAnsi"/>
          <w:b/>
          <w:bCs/>
          <w:sz w:val="24"/>
          <w:szCs w:val="24"/>
        </w:rPr>
        <w:lastRenderedPageBreak/>
        <w:t>diverse family situations</w:t>
      </w:r>
      <w:r w:rsidR="008B260B" w:rsidRPr="001013E8">
        <w:rPr>
          <w:rFonts w:eastAsia="Times New Roman" w:cstheme="minorHAnsi"/>
          <w:b/>
          <w:bCs/>
          <w:sz w:val="24"/>
          <w:szCs w:val="24"/>
        </w:rPr>
        <w:t xml:space="preserve"> and according to </w:t>
      </w:r>
      <w:r w:rsidR="008B260B" w:rsidRPr="001013E8">
        <w:rPr>
          <w:rFonts w:cstheme="minorHAnsi"/>
          <w:b/>
          <w:bCs/>
          <w:sz w:val="24"/>
          <w:szCs w:val="24"/>
          <w:shd w:val="clear" w:color="auto" w:fill="FFFFFF"/>
        </w:rPr>
        <w:t>Eloff,  O’Neil,  and Kanengoni</w:t>
      </w:r>
      <w:r w:rsidR="00E17F55" w:rsidRPr="001013E8">
        <w:rPr>
          <w:rFonts w:cstheme="minorHAnsi"/>
          <w:b/>
          <w:bCs/>
          <w:sz w:val="24"/>
          <w:szCs w:val="24"/>
          <w:shd w:val="clear" w:color="auto" w:fill="FFFFFF"/>
        </w:rPr>
        <w:t xml:space="preserve"> </w:t>
      </w:r>
      <w:r w:rsidR="008B260B" w:rsidRPr="001013E8">
        <w:rPr>
          <w:rFonts w:cstheme="minorHAnsi"/>
          <w:b/>
          <w:bCs/>
          <w:sz w:val="24"/>
          <w:szCs w:val="24"/>
          <w:shd w:val="clear" w:color="auto" w:fill="FFFFFF"/>
        </w:rPr>
        <w:t>(2023) students are more likely to engage</w:t>
      </w:r>
      <w:r w:rsidR="00A21340" w:rsidRPr="001013E8">
        <w:rPr>
          <w:rFonts w:cstheme="minorHAnsi"/>
          <w:b/>
          <w:bCs/>
          <w:sz w:val="24"/>
          <w:szCs w:val="24"/>
          <w:shd w:val="clear" w:color="auto" w:fill="FFFFFF"/>
        </w:rPr>
        <w:t xml:space="preserve">, </w:t>
      </w:r>
      <w:r w:rsidR="008B260B" w:rsidRPr="001013E8">
        <w:rPr>
          <w:rFonts w:cstheme="minorHAnsi"/>
          <w:b/>
          <w:bCs/>
          <w:sz w:val="24"/>
          <w:szCs w:val="24"/>
          <w:shd w:val="clear" w:color="auto" w:fill="FFFFFF"/>
        </w:rPr>
        <w:t>strive for success</w:t>
      </w:r>
      <w:r w:rsidR="00A21340" w:rsidRPr="001013E8">
        <w:rPr>
          <w:rFonts w:cstheme="minorHAnsi"/>
          <w:b/>
          <w:bCs/>
          <w:sz w:val="24"/>
          <w:szCs w:val="24"/>
          <w:shd w:val="clear" w:color="auto" w:fill="FFFFFF"/>
        </w:rPr>
        <w:t xml:space="preserve"> and behave appropriately</w:t>
      </w:r>
      <w:r w:rsidR="008B260B" w:rsidRPr="001013E8">
        <w:rPr>
          <w:rFonts w:cstheme="minorHAnsi"/>
          <w:b/>
          <w:bCs/>
          <w:sz w:val="24"/>
          <w:szCs w:val="24"/>
          <w:shd w:val="clear" w:color="auto" w:fill="FFFFFF"/>
        </w:rPr>
        <w:t xml:space="preserve"> when they belong to an inclusive and supportive </w:t>
      </w:r>
      <w:commentRangeStart w:id="9"/>
      <w:r w:rsidR="008B260B" w:rsidRPr="001013E8">
        <w:rPr>
          <w:rFonts w:cstheme="minorHAnsi"/>
          <w:b/>
          <w:bCs/>
          <w:sz w:val="24"/>
          <w:szCs w:val="24"/>
          <w:shd w:val="clear" w:color="auto" w:fill="FFFFFF"/>
        </w:rPr>
        <w:t>classroom</w:t>
      </w:r>
      <w:commentRangeEnd w:id="9"/>
      <w:r w:rsidR="009D16B8" w:rsidRPr="001013E8">
        <w:rPr>
          <w:rStyle w:val="CommentReference"/>
          <w:rFonts w:cstheme="minorHAnsi"/>
          <w:b/>
          <w:bCs/>
          <w:sz w:val="24"/>
          <w:szCs w:val="24"/>
        </w:rPr>
        <w:commentReference w:id="9"/>
      </w:r>
      <w:r w:rsidR="008B260B" w:rsidRPr="001013E8">
        <w:rPr>
          <w:rFonts w:cstheme="minorHAnsi"/>
          <w:b/>
          <w:bCs/>
          <w:sz w:val="24"/>
          <w:szCs w:val="24"/>
          <w:shd w:val="clear" w:color="auto" w:fill="FFFFFF"/>
        </w:rPr>
        <w:t xml:space="preserve">. </w:t>
      </w:r>
      <w:r w:rsidRPr="001013E8">
        <w:rPr>
          <w:rFonts w:eastAsia="Times New Roman" w:cstheme="minorHAnsi"/>
          <w:b/>
          <w:bCs/>
          <w:sz w:val="24"/>
          <w:szCs w:val="24"/>
        </w:rPr>
        <w:t xml:space="preserve"> The lecturer assessed the student’s knowledge by asking them to answer a question that had bee</w:t>
      </w:r>
      <w:r w:rsidR="008B260B" w:rsidRPr="001013E8">
        <w:rPr>
          <w:rFonts w:eastAsia="Times New Roman" w:cstheme="minorHAnsi"/>
          <w:b/>
          <w:bCs/>
          <w:sz w:val="24"/>
          <w:szCs w:val="24"/>
        </w:rPr>
        <w:t>n</w:t>
      </w:r>
      <w:r w:rsidRPr="001013E8">
        <w:rPr>
          <w:rFonts w:eastAsia="Times New Roman" w:cstheme="minorHAnsi"/>
          <w:b/>
          <w:bCs/>
          <w:sz w:val="24"/>
          <w:szCs w:val="24"/>
        </w:rPr>
        <w:t xml:space="preserve"> set during the previous lesson and I felt that this was a good assessment strategy</w:t>
      </w:r>
      <w:r w:rsidR="00BC5CC4" w:rsidRPr="001013E8">
        <w:rPr>
          <w:rFonts w:eastAsia="Times New Roman" w:cstheme="minorHAnsi"/>
          <w:b/>
          <w:bCs/>
          <w:sz w:val="24"/>
          <w:szCs w:val="24"/>
        </w:rPr>
        <w:t xml:space="preserve"> to </w:t>
      </w:r>
      <w:r w:rsidRPr="001013E8">
        <w:rPr>
          <w:rFonts w:eastAsia="Times New Roman" w:cstheme="minorHAnsi"/>
          <w:b/>
          <w:bCs/>
          <w:sz w:val="24"/>
          <w:szCs w:val="24"/>
        </w:rPr>
        <w:t xml:space="preserve"> as it allowed students the time to research an important topic of the lesson</w:t>
      </w:r>
      <w:r w:rsidR="00BC5CC4" w:rsidRPr="001013E8">
        <w:rPr>
          <w:rFonts w:eastAsia="Times New Roman" w:cstheme="minorHAnsi"/>
          <w:b/>
          <w:bCs/>
          <w:sz w:val="24"/>
          <w:szCs w:val="24"/>
        </w:rPr>
        <w:t xml:space="preserve"> </w:t>
      </w:r>
      <w:r w:rsidR="00B17D02" w:rsidRPr="001013E8">
        <w:rPr>
          <w:rFonts w:eastAsia="Times New Roman" w:cstheme="minorHAnsi"/>
          <w:b/>
          <w:bCs/>
          <w:sz w:val="24"/>
          <w:szCs w:val="24"/>
        </w:rPr>
        <w:t xml:space="preserve">through self regulated learning which, </w:t>
      </w:r>
      <w:r w:rsidR="00BC5CC4" w:rsidRPr="001013E8">
        <w:rPr>
          <w:rFonts w:eastAsia="Times New Roman" w:cstheme="minorHAnsi"/>
          <w:b/>
          <w:bCs/>
          <w:sz w:val="24"/>
          <w:szCs w:val="24"/>
        </w:rPr>
        <w:t xml:space="preserve">according to </w:t>
      </w:r>
      <w:r w:rsidR="00BC5CC4" w:rsidRPr="001013E8">
        <w:rPr>
          <w:rFonts w:cstheme="minorHAnsi"/>
          <w:b/>
          <w:bCs/>
          <w:sz w:val="24"/>
          <w:szCs w:val="24"/>
          <w:shd w:val="clear" w:color="auto" w:fill="FFFFFF"/>
        </w:rPr>
        <w:t>Clark (2012)</w:t>
      </w:r>
      <w:r w:rsidR="00B17D02" w:rsidRPr="001013E8">
        <w:rPr>
          <w:rFonts w:cstheme="minorHAnsi"/>
          <w:b/>
          <w:bCs/>
          <w:sz w:val="24"/>
          <w:szCs w:val="24"/>
          <w:shd w:val="clear" w:color="auto" w:fill="FFFFFF"/>
        </w:rPr>
        <w:t xml:space="preserve"> </w:t>
      </w:r>
      <w:r w:rsidR="00F540E9" w:rsidRPr="001013E8">
        <w:rPr>
          <w:rFonts w:cstheme="minorHAnsi"/>
          <w:b/>
          <w:bCs/>
          <w:sz w:val="24"/>
          <w:szCs w:val="24"/>
          <w:shd w:val="clear" w:color="auto" w:fill="FFFFFF"/>
        </w:rPr>
        <w:t>self-regulated</w:t>
      </w:r>
      <w:r w:rsidR="00B17D02" w:rsidRPr="001013E8">
        <w:rPr>
          <w:rFonts w:cstheme="minorHAnsi"/>
          <w:b/>
          <w:bCs/>
          <w:sz w:val="24"/>
          <w:szCs w:val="24"/>
          <w:shd w:val="clear" w:color="auto" w:fill="FFFFFF"/>
        </w:rPr>
        <w:t xml:space="preserve"> learning results in students developing  the characteristics required for enhanced engagement which will improve motivation and academic results.</w:t>
      </w:r>
      <w:r w:rsidR="00BC5CC4" w:rsidRPr="001013E8">
        <w:rPr>
          <w:rFonts w:cstheme="minorHAnsi"/>
          <w:b/>
          <w:bCs/>
          <w:sz w:val="24"/>
          <w:szCs w:val="24"/>
          <w:shd w:val="clear" w:color="auto" w:fill="FFFFFF"/>
        </w:rPr>
        <w:t xml:space="preserve">  </w:t>
      </w:r>
      <w:r w:rsidRPr="001013E8">
        <w:rPr>
          <w:rFonts w:eastAsia="Times New Roman" w:cstheme="minorHAnsi"/>
          <w:b/>
          <w:bCs/>
          <w:sz w:val="24"/>
          <w:szCs w:val="24"/>
        </w:rPr>
        <w:t xml:space="preserve"> </w:t>
      </w:r>
      <w:commentRangeStart w:id="10"/>
      <w:r w:rsidRPr="001013E8">
        <w:rPr>
          <w:rFonts w:eastAsia="Times New Roman" w:cstheme="minorHAnsi"/>
          <w:b/>
          <w:bCs/>
          <w:sz w:val="24"/>
          <w:szCs w:val="24"/>
        </w:rPr>
        <w:t>Some</w:t>
      </w:r>
      <w:commentRangeEnd w:id="10"/>
      <w:r w:rsidR="00EA1D02" w:rsidRPr="001013E8">
        <w:rPr>
          <w:rStyle w:val="CommentReference"/>
          <w:rFonts w:cstheme="minorHAnsi"/>
          <w:b/>
          <w:bCs/>
          <w:sz w:val="24"/>
          <w:szCs w:val="24"/>
        </w:rPr>
        <w:commentReference w:id="10"/>
      </w:r>
      <w:r w:rsidRPr="001013E8">
        <w:rPr>
          <w:rFonts w:eastAsia="Times New Roman" w:cstheme="minorHAnsi"/>
          <w:b/>
          <w:bCs/>
          <w:sz w:val="24"/>
          <w:szCs w:val="24"/>
        </w:rPr>
        <w:t xml:space="preserve"> of the online students interrupted the lesson and I felt that this was disrespectful of the other students</w:t>
      </w:r>
      <w:r w:rsidR="00B17D02" w:rsidRPr="001013E8">
        <w:rPr>
          <w:rFonts w:eastAsia="Times New Roman" w:cstheme="minorHAnsi"/>
          <w:b/>
          <w:bCs/>
          <w:sz w:val="24"/>
          <w:szCs w:val="24"/>
        </w:rPr>
        <w:t xml:space="preserve"> although perhaps the  students were not aware</w:t>
      </w:r>
      <w:r w:rsidRPr="001013E8">
        <w:rPr>
          <w:rFonts w:eastAsia="Times New Roman" w:cstheme="minorHAnsi"/>
          <w:b/>
          <w:bCs/>
          <w:sz w:val="24"/>
          <w:szCs w:val="24"/>
        </w:rPr>
        <w:t xml:space="preserve"> of the feature within the teams application </w:t>
      </w:r>
      <w:r w:rsidR="00B17D02" w:rsidRPr="001013E8">
        <w:rPr>
          <w:rFonts w:eastAsia="Times New Roman" w:cstheme="minorHAnsi"/>
          <w:b/>
          <w:bCs/>
          <w:sz w:val="24"/>
          <w:szCs w:val="24"/>
        </w:rPr>
        <w:t xml:space="preserve">where they can ‘raise a hand’ </w:t>
      </w:r>
      <w:r w:rsidRPr="001013E8">
        <w:rPr>
          <w:rFonts w:eastAsia="Times New Roman" w:cstheme="minorHAnsi"/>
          <w:b/>
          <w:bCs/>
          <w:sz w:val="24"/>
          <w:szCs w:val="24"/>
        </w:rPr>
        <w:t>which is designed to draw attention to themselves and I feel this would have helped the lesson run more smoothly if the</w:t>
      </w:r>
      <w:r w:rsidR="00B17D02" w:rsidRPr="001013E8">
        <w:rPr>
          <w:rFonts w:eastAsia="Times New Roman" w:cstheme="minorHAnsi"/>
          <w:b/>
          <w:bCs/>
          <w:sz w:val="24"/>
          <w:szCs w:val="24"/>
        </w:rPr>
        <w:t>y had made use of the feature</w:t>
      </w:r>
      <w:r w:rsidR="007F74BF" w:rsidRPr="001013E8">
        <w:rPr>
          <w:rFonts w:eastAsia="Times New Roman" w:cstheme="minorHAnsi"/>
          <w:b/>
          <w:bCs/>
          <w:sz w:val="24"/>
          <w:szCs w:val="24"/>
        </w:rPr>
        <w:t xml:space="preserve"> which would encourage active listening, enhanced communication skills and foster a respectful and empathetic classroom</w:t>
      </w:r>
      <w:r w:rsidR="00CA36DD" w:rsidRPr="001013E8">
        <w:rPr>
          <w:rFonts w:eastAsia="Times New Roman" w:cstheme="minorHAnsi"/>
          <w:b/>
          <w:bCs/>
          <w:sz w:val="24"/>
          <w:szCs w:val="24"/>
        </w:rPr>
        <w:t xml:space="preserve"> (</w:t>
      </w:r>
      <w:r w:rsidR="00CA36DD" w:rsidRPr="001013E8">
        <w:rPr>
          <w:rFonts w:cstheme="minorHAnsi"/>
          <w:b/>
          <w:bCs/>
          <w:sz w:val="24"/>
          <w:szCs w:val="24"/>
          <w:shd w:val="clear" w:color="auto" w:fill="FFFFFF"/>
        </w:rPr>
        <w:t>Warren</w:t>
      </w:r>
      <w:r w:rsidR="00E17F55" w:rsidRPr="001013E8">
        <w:rPr>
          <w:rFonts w:cstheme="minorHAnsi"/>
          <w:b/>
          <w:bCs/>
          <w:sz w:val="24"/>
          <w:szCs w:val="24"/>
          <w:shd w:val="clear" w:color="auto" w:fill="FFFFFF"/>
        </w:rPr>
        <w:t xml:space="preserve"> </w:t>
      </w:r>
      <w:r w:rsidR="00CA36DD" w:rsidRPr="001013E8">
        <w:rPr>
          <w:rFonts w:cstheme="minorHAnsi"/>
          <w:b/>
          <w:bCs/>
          <w:sz w:val="24"/>
          <w:szCs w:val="24"/>
          <w:shd w:val="clear" w:color="auto" w:fill="FFFFFF"/>
        </w:rPr>
        <w:t>2014). Moreover</w:t>
      </w:r>
      <w:r w:rsidR="00AD4AD3" w:rsidRPr="001013E8">
        <w:rPr>
          <w:rFonts w:cstheme="minorHAnsi"/>
          <w:b/>
          <w:bCs/>
          <w:sz w:val="24"/>
          <w:szCs w:val="24"/>
          <w:shd w:val="clear" w:color="auto" w:fill="FFFFFF"/>
        </w:rPr>
        <w:t xml:space="preserve">, </w:t>
      </w:r>
      <w:proofErr w:type="spellStart"/>
      <w:r w:rsidR="00AD4AD3" w:rsidRPr="001013E8">
        <w:rPr>
          <w:rFonts w:cstheme="minorHAnsi"/>
          <w:b/>
          <w:bCs/>
          <w:sz w:val="24"/>
          <w:szCs w:val="24"/>
          <w:shd w:val="clear" w:color="auto" w:fill="FFFFFF"/>
        </w:rPr>
        <w:t>Brooman</w:t>
      </w:r>
      <w:proofErr w:type="spellEnd"/>
      <w:r w:rsidR="00AD4AD3" w:rsidRPr="001013E8">
        <w:rPr>
          <w:rFonts w:cstheme="minorHAnsi"/>
          <w:b/>
          <w:bCs/>
          <w:sz w:val="24"/>
          <w:szCs w:val="24"/>
          <w:shd w:val="clear" w:color="auto" w:fill="FFFFFF"/>
        </w:rPr>
        <w:t xml:space="preserve">,  Darwent, and </w:t>
      </w:r>
      <w:proofErr w:type="spellStart"/>
      <w:r w:rsidR="00AD4AD3" w:rsidRPr="001013E8">
        <w:rPr>
          <w:rFonts w:cstheme="minorHAnsi"/>
          <w:b/>
          <w:bCs/>
          <w:sz w:val="24"/>
          <w:szCs w:val="24"/>
          <w:shd w:val="clear" w:color="auto" w:fill="FFFFFF"/>
        </w:rPr>
        <w:t>Pimor</w:t>
      </w:r>
      <w:proofErr w:type="spellEnd"/>
      <w:r w:rsidR="00AD4AD3" w:rsidRPr="001013E8">
        <w:rPr>
          <w:rFonts w:cstheme="minorHAnsi"/>
          <w:b/>
          <w:bCs/>
          <w:sz w:val="24"/>
          <w:szCs w:val="24"/>
          <w:shd w:val="clear" w:color="auto" w:fill="FFFFFF"/>
        </w:rPr>
        <w:t xml:space="preserve"> (2015) suggests that by listening to the viewpoint of different peers will encourage students to consider other prospectives, leading to more informed discussions</w:t>
      </w:r>
      <w:r w:rsidR="00F540E9" w:rsidRPr="001013E8">
        <w:rPr>
          <w:rFonts w:cstheme="minorHAnsi"/>
          <w:b/>
          <w:bCs/>
          <w:sz w:val="24"/>
          <w:szCs w:val="24"/>
          <w:shd w:val="clear" w:color="auto" w:fill="FFFFFF"/>
        </w:rPr>
        <w:t xml:space="preserve"> which supports Professional Standard </w:t>
      </w:r>
      <w:r w:rsidR="00F540E9" w:rsidRPr="001013E8">
        <w:rPr>
          <w:rFonts w:cstheme="minorHAnsi"/>
          <w:b/>
          <w:bCs/>
          <w:sz w:val="24"/>
          <w:szCs w:val="24"/>
        </w:rPr>
        <w:t>V2 Promote participation in higher education and equality of opportunity for learners (HEA, 2011)</w:t>
      </w:r>
      <w:r w:rsidR="000C055E" w:rsidRPr="001013E8">
        <w:rPr>
          <w:rFonts w:cstheme="minorHAnsi"/>
          <w:b/>
          <w:bCs/>
          <w:sz w:val="24"/>
          <w:szCs w:val="24"/>
        </w:rPr>
        <w:t>.</w:t>
      </w:r>
    </w:p>
    <w:p w14:paraId="4321361B" w14:textId="77777777" w:rsidR="00EF1780" w:rsidRPr="001013E8" w:rsidRDefault="00EF1780" w:rsidP="00EF1780">
      <w:pPr>
        <w:rPr>
          <w:rFonts w:cstheme="minorHAnsi"/>
          <w:b/>
          <w:bCs/>
          <w:sz w:val="24"/>
          <w:szCs w:val="24"/>
        </w:rPr>
      </w:pPr>
    </w:p>
    <w:p w14:paraId="5E0D888F" w14:textId="77777777" w:rsidR="00B77533" w:rsidRPr="001013E8" w:rsidRDefault="00B77533" w:rsidP="00EF1780">
      <w:pPr>
        <w:rPr>
          <w:rFonts w:cstheme="minorHAnsi"/>
          <w:b/>
          <w:bCs/>
          <w:sz w:val="24"/>
          <w:szCs w:val="24"/>
        </w:rPr>
      </w:pPr>
    </w:p>
    <w:p w14:paraId="5AC92EB6" w14:textId="77777777" w:rsidR="00B77533" w:rsidRPr="001013E8" w:rsidRDefault="00B77533" w:rsidP="00EF1780">
      <w:pPr>
        <w:rPr>
          <w:rFonts w:cstheme="minorHAnsi"/>
          <w:b/>
          <w:bCs/>
          <w:sz w:val="24"/>
          <w:szCs w:val="24"/>
        </w:rPr>
      </w:pPr>
    </w:p>
    <w:p w14:paraId="0D753340" w14:textId="77777777" w:rsidR="00B77533" w:rsidRPr="001013E8" w:rsidRDefault="00B77533" w:rsidP="00EF1780">
      <w:pPr>
        <w:rPr>
          <w:rFonts w:cstheme="minorHAnsi"/>
          <w:b/>
          <w:bCs/>
          <w:sz w:val="24"/>
          <w:szCs w:val="24"/>
        </w:rPr>
      </w:pPr>
    </w:p>
    <w:p w14:paraId="658DA261" w14:textId="77777777" w:rsidR="00B77533" w:rsidRPr="001013E8" w:rsidRDefault="00B77533" w:rsidP="00EF1780">
      <w:pPr>
        <w:rPr>
          <w:rFonts w:cstheme="minorHAnsi"/>
          <w:b/>
          <w:bCs/>
          <w:sz w:val="24"/>
          <w:szCs w:val="24"/>
        </w:rPr>
      </w:pPr>
    </w:p>
    <w:p w14:paraId="31F59DBF" w14:textId="77777777" w:rsidR="00B77533" w:rsidRPr="001013E8" w:rsidRDefault="00B77533" w:rsidP="00EF1780">
      <w:pPr>
        <w:rPr>
          <w:rFonts w:cstheme="minorHAnsi"/>
          <w:b/>
          <w:bCs/>
          <w:sz w:val="24"/>
          <w:szCs w:val="24"/>
        </w:rPr>
      </w:pPr>
    </w:p>
    <w:p w14:paraId="50655931" w14:textId="77777777" w:rsidR="00B77533" w:rsidRPr="001013E8" w:rsidRDefault="00B77533" w:rsidP="00EF1780">
      <w:pPr>
        <w:rPr>
          <w:rFonts w:cstheme="minorHAnsi"/>
          <w:b/>
          <w:bCs/>
          <w:sz w:val="24"/>
          <w:szCs w:val="24"/>
        </w:rPr>
      </w:pPr>
    </w:p>
    <w:p w14:paraId="4D9B2A20" w14:textId="77777777" w:rsidR="00B77533" w:rsidRPr="001013E8" w:rsidRDefault="00B77533" w:rsidP="00EF1780">
      <w:pPr>
        <w:rPr>
          <w:rFonts w:cstheme="minorHAnsi"/>
          <w:b/>
          <w:bCs/>
          <w:sz w:val="24"/>
          <w:szCs w:val="24"/>
        </w:rPr>
      </w:pPr>
    </w:p>
    <w:p w14:paraId="60DE9D48" w14:textId="77777777" w:rsidR="00B77533" w:rsidRPr="001013E8" w:rsidRDefault="00B77533" w:rsidP="00EF1780">
      <w:pPr>
        <w:rPr>
          <w:rFonts w:cstheme="minorHAnsi"/>
          <w:b/>
          <w:bCs/>
          <w:sz w:val="24"/>
          <w:szCs w:val="24"/>
        </w:rPr>
      </w:pPr>
    </w:p>
    <w:p w14:paraId="03372716" w14:textId="77777777" w:rsidR="00B77533" w:rsidRPr="001013E8" w:rsidRDefault="00B77533" w:rsidP="00EF1780">
      <w:pPr>
        <w:rPr>
          <w:rFonts w:cstheme="minorHAnsi"/>
          <w:b/>
          <w:bCs/>
          <w:sz w:val="24"/>
          <w:szCs w:val="24"/>
        </w:rPr>
      </w:pPr>
    </w:p>
    <w:p w14:paraId="2537A269" w14:textId="77777777" w:rsidR="00B77533" w:rsidRPr="001013E8" w:rsidRDefault="00B77533" w:rsidP="00EF1780">
      <w:pPr>
        <w:rPr>
          <w:rFonts w:cstheme="minorHAnsi"/>
          <w:b/>
          <w:bCs/>
          <w:sz w:val="24"/>
          <w:szCs w:val="24"/>
        </w:rPr>
      </w:pPr>
    </w:p>
    <w:p w14:paraId="5909CA1A" w14:textId="77777777" w:rsidR="00B77533" w:rsidRPr="001013E8" w:rsidRDefault="00B77533" w:rsidP="00EF1780">
      <w:pPr>
        <w:rPr>
          <w:rFonts w:cstheme="minorHAnsi"/>
          <w:b/>
          <w:bCs/>
          <w:sz w:val="24"/>
          <w:szCs w:val="24"/>
        </w:rPr>
      </w:pPr>
    </w:p>
    <w:p w14:paraId="7E995E29" w14:textId="77777777" w:rsidR="00B77533" w:rsidRPr="001013E8" w:rsidRDefault="00B77533" w:rsidP="00EF1780">
      <w:pPr>
        <w:rPr>
          <w:rFonts w:cstheme="minorHAnsi"/>
          <w:b/>
          <w:bCs/>
          <w:sz w:val="24"/>
          <w:szCs w:val="24"/>
        </w:rPr>
      </w:pPr>
    </w:p>
    <w:p w14:paraId="667A962E" w14:textId="77777777" w:rsidR="00743334" w:rsidRPr="001013E8" w:rsidRDefault="00743334" w:rsidP="00EF1780">
      <w:pPr>
        <w:rPr>
          <w:rFonts w:cstheme="minorHAnsi"/>
          <w:b/>
          <w:bCs/>
          <w:sz w:val="24"/>
          <w:szCs w:val="24"/>
        </w:rPr>
      </w:pPr>
    </w:p>
    <w:p w14:paraId="442314FE" w14:textId="77777777" w:rsidR="00743334" w:rsidRPr="001013E8" w:rsidRDefault="00743334" w:rsidP="00EF1780">
      <w:pPr>
        <w:rPr>
          <w:rFonts w:cstheme="minorHAnsi"/>
          <w:b/>
          <w:bCs/>
          <w:sz w:val="24"/>
          <w:szCs w:val="24"/>
        </w:rPr>
      </w:pPr>
    </w:p>
    <w:p w14:paraId="0CE63DBA" w14:textId="77777777" w:rsidR="00B77533" w:rsidRPr="001013E8" w:rsidRDefault="00B77533" w:rsidP="00EF1780">
      <w:pPr>
        <w:rPr>
          <w:rFonts w:cstheme="minorHAnsi"/>
          <w:b/>
          <w:bCs/>
          <w:sz w:val="24"/>
          <w:szCs w:val="24"/>
        </w:rPr>
      </w:pPr>
    </w:p>
    <w:p w14:paraId="6C2592EE" w14:textId="77777777" w:rsidR="00EF1780" w:rsidRPr="001013E8" w:rsidRDefault="00EF1780" w:rsidP="00EF1780">
      <w:pPr>
        <w:rPr>
          <w:rFonts w:cstheme="minorHAnsi"/>
          <w:b/>
          <w:bCs/>
          <w:sz w:val="24"/>
          <w:szCs w:val="24"/>
        </w:rPr>
      </w:pPr>
      <w:r w:rsidRPr="001013E8">
        <w:rPr>
          <w:rFonts w:cstheme="minorHAnsi"/>
          <w:b/>
          <w:bCs/>
          <w:sz w:val="24"/>
          <w:szCs w:val="24"/>
        </w:rPr>
        <w:t xml:space="preserve">Reference list </w:t>
      </w:r>
    </w:p>
    <w:p w14:paraId="3E7A8D8A" w14:textId="1693A436" w:rsidR="001D47D5" w:rsidRPr="001013E8" w:rsidRDefault="001D47D5" w:rsidP="00EF1780">
      <w:pPr>
        <w:rPr>
          <w:rFonts w:cstheme="minorHAnsi"/>
          <w:b/>
          <w:bCs/>
          <w:sz w:val="24"/>
          <w:szCs w:val="24"/>
          <w:shd w:val="clear" w:color="auto" w:fill="FFFFFF"/>
        </w:rPr>
      </w:pPr>
      <w:r w:rsidRPr="001013E8">
        <w:rPr>
          <w:rFonts w:cstheme="minorHAnsi"/>
          <w:b/>
          <w:bCs/>
          <w:sz w:val="24"/>
          <w:szCs w:val="24"/>
          <w:shd w:val="clear" w:color="auto" w:fill="FFFFFF"/>
        </w:rPr>
        <w:t xml:space="preserve">Akbulut, Y. and </w:t>
      </w:r>
      <w:proofErr w:type="spellStart"/>
      <w:r w:rsidRPr="001013E8">
        <w:rPr>
          <w:rFonts w:cstheme="minorHAnsi"/>
          <w:b/>
          <w:bCs/>
          <w:sz w:val="24"/>
          <w:szCs w:val="24"/>
          <w:shd w:val="clear" w:color="auto" w:fill="FFFFFF"/>
        </w:rPr>
        <w:t>Cardak</w:t>
      </w:r>
      <w:proofErr w:type="spellEnd"/>
      <w:r w:rsidRPr="001013E8">
        <w:rPr>
          <w:rFonts w:cstheme="minorHAnsi"/>
          <w:b/>
          <w:bCs/>
          <w:sz w:val="24"/>
          <w:szCs w:val="24"/>
          <w:shd w:val="clear" w:color="auto" w:fill="FFFFFF"/>
        </w:rPr>
        <w:t>, C.S. (2012) ‘Adaptive educational hypermedia accommodating learning styles: A content analysis of publications from 2000 to 2011’, </w:t>
      </w:r>
      <w:r w:rsidRPr="001013E8">
        <w:rPr>
          <w:rFonts w:cstheme="minorHAnsi"/>
          <w:b/>
          <w:bCs/>
          <w:i/>
          <w:iCs/>
          <w:sz w:val="24"/>
          <w:szCs w:val="24"/>
          <w:shd w:val="clear" w:color="auto" w:fill="FFFFFF"/>
        </w:rPr>
        <w:t>Computers and education</w:t>
      </w:r>
      <w:r w:rsidRPr="001013E8">
        <w:rPr>
          <w:rFonts w:cstheme="minorHAnsi"/>
          <w:b/>
          <w:bCs/>
          <w:sz w:val="24"/>
          <w:szCs w:val="24"/>
          <w:shd w:val="clear" w:color="auto" w:fill="FFFFFF"/>
        </w:rPr>
        <w:t xml:space="preserve">, 58(2), pp. 835–842. Available at: </w:t>
      </w:r>
      <w:hyperlink r:id="rId15" w:history="1">
        <w:r w:rsidR="00B77533" w:rsidRPr="001013E8">
          <w:rPr>
            <w:rStyle w:val="Hyperlink"/>
            <w:rFonts w:cstheme="minorHAnsi"/>
            <w:b/>
            <w:bCs/>
            <w:color w:val="auto"/>
            <w:sz w:val="24"/>
            <w:szCs w:val="24"/>
            <w:shd w:val="clear" w:color="auto" w:fill="FFFFFF"/>
          </w:rPr>
          <w:t>https://doi.org/10.1016/j.compedu.2011.10.008</w:t>
        </w:r>
      </w:hyperlink>
      <w:r w:rsidRPr="001013E8">
        <w:rPr>
          <w:rFonts w:cstheme="minorHAnsi"/>
          <w:b/>
          <w:bCs/>
          <w:sz w:val="24"/>
          <w:szCs w:val="24"/>
          <w:shd w:val="clear" w:color="auto" w:fill="FFFFFF"/>
        </w:rPr>
        <w:t>.</w:t>
      </w:r>
    </w:p>
    <w:p w14:paraId="52DD0755" w14:textId="1EFE5CC1" w:rsidR="00B77533" w:rsidRPr="001013E8" w:rsidRDefault="00B77533" w:rsidP="00EF1780">
      <w:pPr>
        <w:rPr>
          <w:rFonts w:cstheme="minorHAnsi"/>
          <w:b/>
          <w:bCs/>
          <w:sz w:val="24"/>
          <w:szCs w:val="24"/>
          <w:shd w:val="clear" w:color="auto" w:fill="FFFFFF"/>
        </w:rPr>
      </w:pPr>
      <w:r w:rsidRPr="001013E8">
        <w:rPr>
          <w:rFonts w:cstheme="minorHAnsi"/>
          <w:b/>
          <w:bCs/>
          <w:sz w:val="24"/>
          <w:szCs w:val="24"/>
          <w:shd w:val="clear" w:color="auto" w:fill="FFFFFF"/>
        </w:rPr>
        <w:t>Bawden, D. and Robinson, L. (2009) ‘The dark side of information: overload, anxiety and other paradoxes and pathologies’, </w:t>
      </w:r>
      <w:r w:rsidRPr="001013E8">
        <w:rPr>
          <w:rFonts w:cstheme="minorHAnsi"/>
          <w:b/>
          <w:bCs/>
          <w:i/>
          <w:iCs/>
          <w:sz w:val="24"/>
          <w:szCs w:val="24"/>
          <w:shd w:val="clear" w:color="auto" w:fill="FFFFFF"/>
        </w:rPr>
        <w:t>Journal of information science</w:t>
      </w:r>
      <w:r w:rsidRPr="001013E8">
        <w:rPr>
          <w:rFonts w:cstheme="minorHAnsi"/>
          <w:b/>
          <w:bCs/>
          <w:sz w:val="24"/>
          <w:szCs w:val="24"/>
          <w:shd w:val="clear" w:color="auto" w:fill="FFFFFF"/>
        </w:rPr>
        <w:t>, 35(2), pp. 180–191. Available at: https://doi.org/10.1177/0165551508095781.</w:t>
      </w:r>
    </w:p>
    <w:p w14:paraId="58C04F34" w14:textId="69266EDE" w:rsidR="00AD4AD3" w:rsidRPr="001013E8" w:rsidRDefault="00AD4AD3" w:rsidP="00EF1780">
      <w:pPr>
        <w:rPr>
          <w:rFonts w:cstheme="minorHAnsi"/>
          <w:b/>
          <w:bCs/>
          <w:sz w:val="24"/>
          <w:szCs w:val="24"/>
        </w:rPr>
      </w:pPr>
      <w:proofErr w:type="spellStart"/>
      <w:r w:rsidRPr="001013E8">
        <w:rPr>
          <w:rFonts w:cstheme="minorHAnsi"/>
          <w:b/>
          <w:bCs/>
          <w:sz w:val="24"/>
          <w:szCs w:val="24"/>
          <w:shd w:val="clear" w:color="auto" w:fill="FFFFFF"/>
        </w:rPr>
        <w:t>Brooman</w:t>
      </w:r>
      <w:proofErr w:type="spellEnd"/>
      <w:r w:rsidRPr="001013E8">
        <w:rPr>
          <w:rFonts w:cstheme="minorHAnsi"/>
          <w:b/>
          <w:bCs/>
          <w:sz w:val="24"/>
          <w:szCs w:val="24"/>
          <w:shd w:val="clear" w:color="auto" w:fill="FFFFFF"/>
        </w:rPr>
        <w:t xml:space="preserve">, S., Darwent, S. and </w:t>
      </w:r>
      <w:proofErr w:type="spellStart"/>
      <w:r w:rsidRPr="001013E8">
        <w:rPr>
          <w:rFonts w:cstheme="minorHAnsi"/>
          <w:b/>
          <w:bCs/>
          <w:sz w:val="24"/>
          <w:szCs w:val="24"/>
          <w:shd w:val="clear" w:color="auto" w:fill="FFFFFF"/>
        </w:rPr>
        <w:t>Pimor</w:t>
      </w:r>
      <w:proofErr w:type="spellEnd"/>
      <w:r w:rsidRPr="001013E8">
        <w:rPr>
          <w:rFonts w:cstheme="minorHAnsi"/>
          <w:b/>
          <w:bCs/>
          <w:sz w:val="24"/>
          <w:szCs w:val="24"/>
          <w:shd w:val="clear" w:color="auto" w:fill="FFFFFF"/>
        </w:rPr>
        <w:t>, A. (2015) ‘The student voice in higher education curriculum design: is there value in listening?’, </w:t>
      </w:r>
      <w:r w:rsidRPr="001013E8">
        <w:rPr>
          <w:rFonts w:cstheme="minorHAnsi"/>
          <w:b/>
          <w:bCs/>
          <w:i/>
          <w:iCs/>
          <w:sz w:val="24"/>
          <w:szCs w:val="24"/>
          <w:shd w:val="clear" w:color="auto" w:fill="FFFFFF"/>
        </w:rPr>
        <w:t>Innovations in education and teaching international</w:t>
      </w:r>
      <w:r w:rsidRPr="001013E8">
        <w:rPr>
          <w:rFonts w:cstheme="minorHAnsi"/>
          <w:b/>
          <w:bCs/>
          <w:sz w:val="24"/>
          <w:szCs w:val="24"/>
          <w:shd w:val="clear" w:color="auto" w:fill="FFFFFF"/>
        </w:rPr>
        <w:t>, 52(6), pp. 663–674. Available at: https://doi.org/10.1080/14703297.2014.910128.</w:t>
      </w:r>
    </w:p>
    <w:p w14:paraId="0A37CE0B" w14:textId="40446F10" w:rsidR="000331DE" w:rsidRPr="001013E8" w:rsidRDefault="000331DE" w:rsidP="00EF1780">
      <w:pPr>
        <w:rPr>
          <w:rFonts w:cstheme="minorHAnsi"/>
          <w:b/>
          <w:bCs/>
          <w:sz w:val="24"/>
          <w:szCs w:val="24"/>
          <w:shd w:val="clear" w:color="auto" w:fill="FFFFFF"/>
        </w:rPr>
      </w:pPr>
      <w:r w:rsidRPr="001013E8">
        <w:rPr>
          <w:rFonts w:cstheme="minorHAnsi"/>
          <w:b/>
          <w:bCs/>
          <w:sz w:val="24"/>
          <w:szCs w:val="24"/>
          <w:shd w:val="clear" w:color="auto" w:fill="FFFFFF"/>
        </w:rPr>
        <w:t>Chadha, D. (2022) ‘How Do We Prepare to Teach? Exploring Science Lecturers’ Authentic Approaches to Teaching in Higher Education’, </w:t>
      </w:r>
      <w:r w:rsidRPr="001013E8">
        <w:rPr>
          <w:rFonts w:cstheme="minorHAnsi"/>
          <w:b/>
          <w:bCs/>
          <w:i/>
          <w:iCs/>
          <w:sz w:val="24"/>
          <w:szCs w:val="24"/>
          <w:shd w:val="clear" w:color="auto" w:fill="FFFFFF"/>
        </w:rPr>
        <w:t>Research in science education (Australasian Science Education Research Association)</w:t>
      </w:r>
      <w:r w:rsidRPr="001013E8">
        <w:rPr>
          <w:rFonts w:cstheme="minorHAnsi"/>
          <w:b/>
          <w:bCs/>
          <w:sz w:val="24"/>
          <w:szCs w:val="24"/>
          <w:shd w:val="clear" w:color="auto" w:fill="FFFFFF"/>
        </w:rPr>
        <w:t xml:space="preserve">, 52(2), pp. 635–653. Available at: </w:t>
      </w:r>
      <w:hyperlink r:id="rId16" w:history="1">
        <w:r w:rsidR="005A2E94" w:rsidRPr="001013E8">
          <w:rPr>
            <w:rStyle w:val="Hyperlink"/>
            <w:rFonts w:cstheme="minorHAnsi"/>
            <w:b/>
            <w:bCs/>
            <w:color w:val="auto"/>
            <w:sz w:val="24"/>
            <w:szCs w:val="24"/>
            <w:shd w:val="clear" w:color="auto" w:fill="FFFFFF"/>
          </w:rPr>
          <w:t>https://doi.org/10.1007/s11165-020-09972-4</w:t>
        </w:r>
      </w:hyperlink>
      <w:r w:rsidRPr="001013E8">
        <w:rPr>
          <w:rFonts w:cstheme="minorHAnsi"/>
          <w:b/>
          <w:bCs/>
          <w:sz w:val="24"/>
          <w:szCs w:val="24"/>
          <w:shd w:val="clear" w:color="auto" w:fill="FFFFFF"/>
        </w:rPr>
        <w:t>.</w:t>
      </w:r>
    </w:p>
    <w:p w14:paraId="0409599F" w14:textId="265B16A7" w:rsidR="005A2E94" w:rsidRPr="001013E8" w:rsidRDefault="00BC5CC4" w:rsidP="00EF1780">
      <w:pPr>
        <w:rPr>
          <w:rFonts w:cstheme="minorHAnsi"/>
          <w:b/>
          <w:bCs/>
          <w:sz w:val="24"/>
          <w:szCs w:val="24"/>
          <w:shd w:val="clear" w:color="auto" w:fill="FFFFFF"/>
        </w:rPr>
      </w:pPr>
      <w:r w:rsidRPr="001013E8">
        <w:rPr>
          <w:rFonts w:cstheme="minorHAnsi"/>
          <w:b/>
          <w:bCs/>
          <w:sz w:val="24"/>
          <w:szCs w:val="24"/>
          <w:shd w:val="clear" w:color="auto" w:fill="FFFFFF"/>
        </w:rPr>
        <w:t>Clark, I. (2012) ‘Formative Assessment: Assessment Is for Self-regulated Learning’, </w:t>
      </w:r>
      <w:r w:rsidRPr="001013E8">
        <w:rPr>
          <w:rFonts w:cstheme="minorHAnsi"/>
          <w:b/>
          <w:bCs/>
          <w:i/>
          <w:iCs/>
          <w:sz w:val="24"/>
          <w:szCs w:val="24"/>
          <w:shd w:val="clear" w:color="auto" w:fill="FFFFFF"/>
        </w:rPr>
        <w:t>Educational psychology review</w:t>
      </w:r>
      <w:r w:rsidRPr="001013E8">
        <w:rPr>
          <w:rFonts w:cstheme="minorHAnsi"/>
          <w:b/>
          <w:bCs/>
          <w:sz w:val="24"/>
          <w:szCs w:val="24"/>
          <w:shd w:val="clear" w:color="auto" w:fill="FFFFFF"/>
        </w:rPr>
        <w:t>, 24(2), pp. 205–249. Available at: https://doi.org/10.1007/s10648-011-9191-6.</w:t>
      </w:r>
    </w:p>
    <w:p w14:paraId="2338EF48" w14:textId="54B4A75B" w:rsidR="005A2E94" w:rsidRPr="001013E8" w:rsidRDefault="005A2E94" w:rsidP="00EF1780">
      <w:pPr>
        <w:rPr>
          <w:rFonts w:cstheme="minorHAnsi"/>
          <w:b/>
          <w:bCs/>
          <w:sz w:val="24"/>
          <w:szCs w:val="24"/>
          <w:shd w:val="clear" w:color="auto" w:fill="FFFFFF"/>
        </w:rPr>
      </w:pPr>
      <w:r w:rsidRPr="001013E8">
        <w:rPr>
          <w:rFonts w:cstheme="minorHAnsi"/>
          <w:b/>
          <w:bCs/>
          <w:sz w:val="24"/>
          <w:szCs w:val="24"/>
          <w:shd w:val="clear" w:color="auto" w:fill="FFFFFF"/>
        </w:rPr>
        <w:t>Donham, C. </w:t>
      </w:r>
      <w:r w:rsidRPr="001013E8">
        <w:rPr>
          <w:rFonts w:cstheme="minorHAnsi"/>
          <w:b/>
          <w:bCs/>
          <w:i/>
          <w:iCs/>
          <w:sz w:val="24"/>
          <w:szCs w:val="24"/>
          <w:shd w:val="clear" w:color="auto" w:fill="FFFFFF"/>
        </w:rPr>
        <w:t>et al.</w:t>
      </w:r>
      <w:r w:rsidRPr="001013E8">
        <w:rPr>
          <w:rFonts w:cstheme="minorHAnsi"/>
          <w:b/>
          <w:bCs/>
          <w:sz w:val="24"/>
          <w:szCs w:val="24"/>
          <w:shd w:val="clear" w:color="auto" w:fill="FFFFFF"/>
        </w:rPr>
        <w:t> (2022) ‘I will teach you here or there, I will try to teach you anywhere: perceived supports and barriers for emergency remote teaching during the COVID-19 pandemic’, </w:t>
      </w:r>
      <w:r w:rsidRPr="001013E8">
        <w:rPr>
          <w:rFonts w:cstheme="minorHAnsi"/>
          <w:b/>
          <w:bCs/>
          <w:i/>
          <w:iCs/>
          <w:sz w:val="24"/>
          <w:szCs w:val="24"/>
          <w:shd w:val="clear" w:color="auto" w:fill="FFFFFF"/>
        </w:rPr>
        <w:t>International journal of STEM education</w:t>
      </w:r>
      <w:r w:rsidRPr="001013E8">
        <w:rPr>
          <w:rFonts w:cstheme="minorHAnsi"/>
          <w:b/>
          <w:bCs/>
          <w:sz w:val="24"/>
          <w:szCs w:val="24"/>
          <w:shd w:val="clear" w:color="auto" w:fill="FFFFFF"/>
        </w:rPr>
        <w:t xml:space="preserve">, 9(1), pp. 19–19. Available at: </w:t>
      </w:r>
      <w:hyperlink r:id="rId17" w:history="1">
        <w:r w:rsidR="005A4FDE" w:rsidRPr="001013E8">
          <w:rPr>
            <w:rStyle w:val="Hyperlink"/>
            <w:rFonts w:cstheme="minorHAnsi"/>
            <w:b/>
            <w:bCs/>
            <w:color w:val="auto"/>
            <w:sz w:val="24"/>
            <w:szCs w:val="24"/>
            <w:shd w:val="clear" w:color="auto" w:fill="FFFFFF"/>
          </w:rPr>
          <w:t>https://doi.org/10.1186/s40594-022-00335-1</w:t>
        </w:r>
      </w:hyperlink>
      <w:r w:rsidRPr="001013E8">
        <w:rPr>
          <w:rFonts w:cstheme="minorHAnsi"/>
          <w:b/>
          <w:bCs/>
          <w:sz w:val="24"/>
          <w:szCs w:val="24"/>
          <w:shd w:val="clear" w:color="auto" w:fill="FFFFFF"/>
        </w:rPr>
        <w:t>.</w:t>
      </w:r>
    </w:p>
    <w:p w14:paraId="4982BA5E" w14:textId="2C88654D" w:rsidR="005954FC" w:rsidRPr="001013E8" w:rsidRDefault="005954FC" w:rsidP="00EF1780">
      <w:pPr>
        <w:rPr>
          <w:rFonts w:cstheme="minorHAnsi"/>
          <w:b/>
          <w:bCs/>
          <w:sz w:val="24"/>
          <w:szCs w:val="24"/>
          <w:shd w:val="clear" w:color="auto" w:fill="FFFFFF"/>
        </w:rPr>
      </w:pPr>
      <w:bookmarkStart w:id="11" w:name="_Hlk166015790"/>
      <w:proofErr w:type="spellStart"/>
      <w:r w:rsidRPr="001013E8">
        <w:rPr>
          <w:rFonts w:cstheme="minorHAnsi"/>
          <w:b/>
          <w:bCs/>
          <w:sz w:val="24"/>
          <w:szCs w:val="24"/>
          <w:shd w:val="clear" w:color="auto" w:fill="FFFFFF"/>
        </w:rPr>
        <w:t>Eliveria</w:t>
      </w:r>
      <w:proofErr w:type="spellEnd"/>
      <w:r w:rsidRPr="001013E8">
        <w:rPr>
          <w:rFonts w:cstheme="minorHAnsi"/>
          <w:b/>
          <w:bCs/>
          <w:sz w:val="24"/>
          <w:szCs w:val="24"/>
          <w:shd w:val="clear" w:color="auto" w:fill="FFFFFF"/>
        </w:rPr>
        <w:t>, A. </w:t>
      </w:r>
      <w:r w:rsidRPr="001013E8">
        <w:rPr>
          <w:rFonts w:cstheme="minorHAnsi"/>
          <w:b/>
          <w:bCs/>
          <w:i/>
          <w:iCs/>
          <w:sz w:val="24"/>
          <w:szCs w:val="24"/>
          <w:shd w:val="clear" w:color="auto" w:fill="FFFFFF"/>
        </w:rPr>
        <w:t>et al.</w:t>
      </w:r>
      <w:r w:rsidRPr="001013E8">
        <w:rPr>
          <w:rFonts w:cstheme="minorHAnsi"/>
          <w:b/>
          <w:bCs/>
          <w:sz w:val="24"/>
          <w:szCs w:val="24"/>
          <w:shd w:val="clear" w:color="auto" w:fill="FFFFFF"/>
        </w:rPr>
        <w:t xml:space="preserve"> (2019) </w:t>
      </w:r>
      <w:bookmarkEnd w:id="11"/>
      <w:r w:rsidRPr="001013E8">
        <w:rPr>
          <w:rFonts w:cstheme="minorHAnsi"/>
          <w:b/>
          <w:bCs/>
          <w:sz w:val="24"/>
          <w:szCs w:val="24"/>
          <w:shd w:val="clear" w:color="auto" w:fill="FFFFFF"/>
        </w:rPr>
        <w:t>‘Investigating students’ engagement in a hybrid learning environment’, </w:t>
      </w:r>
      <w:r w:rsidRPr="001013E8">
        <w:rPr>
          <w:rFonts w:cstheme="minorHAnsi"/>
          <w:b/>
          <w:bCs/>
          <w:i/>
          <w:iCs/>
          <w:sz w:val="24"/>
          <w:szCs w:val="24"/>
          <w:shd w:val="clear" w:color="auto" w:fill="FFFFFF"/>
        </w:rPr>
        <w:t>IOP conference series. Materials Science and Engineering</w:t>
      </w:r>
      <w:r w:rsidRPr="001013E8">
        <w:rPr>
          <w:rFonts w:cstheme="minorHAnsi"/>
          <w:b/>
          <w:bCs/>
          <w:sz w:val="24"/>
          <w:szCs w:val="24"/>
          <w:shd w:val="clear" w:color="auto" w:fill="FFFFFF"/>
        </w:rPr>
        <w:t xml:space="preserve">, 482(1), pp. 12011-. Available at: </w:t>
      </w:r>
      <w:hyperlink r:id="rId18" w:history="1">
        <w:r w:rsidR="008B260B" w:rsidRPr="001013E8">
          <w:rPr>
            <w:rStyle w:val="Hyperlink"/>
            <w:rFonts w:cstheme="minorHAnsi"/>
            <w:b/>
            <w:bCs/>
            <w:color w:val="auto"/>
            <w:sz w:val="24"/>
            <w:szCs w:val="24"/>
            <w:shd w:val="clear" w:color="auto" w:fill="FFFFFF"/>
          </w:rPr>
          <w:t>https://doi.org/10.1088/1757-899X/482/1/012011</w:t>
        </w:r>
      </w:hyperlink>
      <w:r w:rsidRPr="001013E8">
        <w:rPr>
          <w:rFonts w:cstheme="minorHAnsi"/>
          <w:b/>
          <w:bCs/>
          <w:sz w:val="24"/>
          <w:szCs w:val="24"/>
          <w:shd w:val="clear" w:color="auto" w:fill="FFFFFF"/>
        </w:rPr>
        <w:t>.</w:t>
      </w:r>
    </w:p>
    <w:p w14:paraId="2EA7F794" w14:textId="2BD666DB" w:rsidR="008B260B" w:rsidRPr="001013E8" w:rsidRDefault="008B260B" w:rsidP="00EF1780">
      <w:pPr>
        <w:rPr>
          <w:rFonts w:cstheme="minorHAnsi"/>
          <w:b/>
          <w:bCs/>
          <w:sz w:val="24"/>
          <w:szCs w:val="24"/>
        </w:rPr>
      </w:pPr>
      <w:r w:rsidRPr="001013E8">
        <w:rPr>
          <w:rFonts w:cstheme="minorHAnsi"/>
          <w:b/>
          <w:bCs/>
          <w:sz w:val="24"/>
          <w:szCs w:val="24"/>
          <w:shd w:val="clear" w:color="auto" w:fill="FFFFFF"/>
        </w:rPr>
        <w:t>Eloff, I., O’Neil, S. and Kanengoni, H. (2023) ‘Students’ well-being in tertiary environments: insights into the (</w:t>
      </w:r>
      <w:proofErr w:type="spellStart"/>
      <w:r w:rsidRPr="001013E8">
        <w:rPr>
          <w:rFonts w:cstheme="minorHAnsi"/>
          <w:b/>
          <w:bCs/>
          <w:sz w:val="24"/>
          <w:szCs w:val="24"/>
          <w:shd w:val="clear" w:color="auto" w:fill="FFFFFF"/>
        </w:rPr>
        <w:t>unrecognised</w:t>
      </w:r>
      <w:proofErr w:type="spellEnd"/>
      <w:r w:rsidRPr="001013E8">
        <w:rPr>
          <w:rFonts w:cstheme="minorHAnsi"/>
          <w:b/>
          <w:bCs/>
          <w:sz w:val="24"/>
          <w:szCs w:val="24"/>
          <w:shd w:val="clear" w:color="auto" w:fill="FFFFFF"/>
        </w:rPr>
        <w:t>) role of lecturers’, </w:t>
      </w:r>
      <w:r w:rsidRPr="001013E8">
        <w:rPr>
          <w:rFonts w:cstheme="minorHAnsi"/>
          <w:b/>
          <w:bCs/>
          <w:i/>
          <w:iCs/>
          <w:sz w:val="24"/>
          <w:szCs w:val="24"/>
          <w:shd w:val="clear" w:color="auto" w:fill="FFFFFF"/>
        </w:rPr>
        <w:t>Teaching in higher education</w:t>
      </w:r>
      <w:r w:rsidRPr="001013E8">
        <w:rPr>
          <w:rFonts w:cstheme="minorHAnsi"/>
          <w:b/>
          <w:bCs/>
          <w:sz w:val="24"/>
          <w:szCs w:val="24"/>
          <w:shd w:val="clear" w:color="auto" w:fill="FFFFFF"/>
        </w:rPr>
        <w:t>, 28(7), pp. 1777–1797. Available at: https://doi.org/10.1080/13562517.2021.1931836.</w:t>
      </w:r>
    </w:p>
    <w:p w14:paraId="4870DA0E" w14:textId="1DE3CC39"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lastRenderedPageBreak/>
        <w:t>Ensign, J. and Woods, A.M. (2014) ‘Strategies for Increasing Academic Achievement in Higher Education’, </w:t>
      </w:r>
      <w:r w:rsidRPr="001013E8">
        <w:rPr>
          <w:rFonts w:cstheme="minorHAnsi"/>
          <w:b/>
          <w:bCs/>
          <w:i/>
          <w:iCs/>
          <w:sz w:val="24"/>
          <w:szCs w:val="24"/>
          <w:shd w:val="clear" w:color="auto" w:fill="FFFFFF"/>
        </w:rPr>
        <w:t>Journal of physical education, recreation &amp; dance</w:t>
      </w:r>
      <w:r w:rsidRPr="001013E8">
        <w:rPr>
          <w:rFonts w:cstheme="minorHAnsi"/>
          <w:b/>
          <w:bCs/>
          <w:sz w:val="24"/>
          <w:szCs w:val="24"/>
          <w:shd w:val="clear" w:color="auto" w:fill="FFFFFF"/>
        </w:rPr>
        <w:t xml:space="preserve">, 85(6), pp. 17–22. Available at: </w:t>
      </w:r>
      <w:hyperlink r:id="rId19" w:history="1">
        <w:r w:rsidR="00B37E9B" w:rsidRPr="001013E8">
          <w:rPr>
            <w:rStyle w:val="Hyperlink"/>
            <w:rFonts w:cstheme="minorHAnsi"/>
            <w:b/>
            <w:bCs/>
            <w:color w:val="auto"/>
            <w:sz w:val="24"/>
            <w:szCs w:val="24"/>
            <w:shd w:val="clear" w:color="auto" w:fill="FFFFFF"/>
          </w:rPr>
          <w:t>https://doi.org/10.1080/07303084.2014.926844</w:t>
        </w:r>
      </w:hyperlink>
      <w:r w:rsidRPr="001013E8">
        <w:rPr>
          <w:rFonts w:cstheme="minorHAnsi"/>
          <w:b/>
          <w:bCs/>
          <w:sz w:val="24"/>
          <w:szCs w:val="24"/>
          <w:shd w:val="clear" w:color="auto" w:fill="FFFFFF"/>
        </w:rPr>
        <w:t>.</w:t>
      </w:r>
    </w:p>
    <w:p w14:paraId="239C2B75" w14:textId="77777777" w:rsidR="00B37E9B" w:rsidRPr="001013E8" w:rsidRDefault="00B37E9B" w:rsidP="00B37E9B">
      <w:pPr>
        <w:pStyle w:val="NormalWeb"/>
        <w:shd w:val="clear" w:color="auto" w:fill="FFFFFF"/>
        <w:spacing w:before="0" w:beforeAutospacing="0" w:after="0" w:afterAutospacing="0"/>
        <w:jc w:val="both"/>
        <w:rPr>
          <w:rFonts w:asciiTheme="minorHAnsi" w:hAnsiTheme="minorHAnsi" w:cstheme="minorHAnsi"/>
          <w:b/>
          <w:bCs/>
          <w:shd w:val="clear" w:color="auto" w:fill="FFFFFF"/>
        </w:rPr>
      </w:pPr>
      <w:r w:rsidRPr="001013E8">
        <w:rPr>
          <w:rFonts w:asciiTheme="minorHAnsi" w:hAnsiTheme="minorHAnsi" w:cstheme="minorHAnsi"/>
          <w:b/>
          <w:bCs/>
          <w:shd w:val="clear" w:color="auto" w:fill="FFFFFF"/>
        </w:rPr>
        <w:t>The Higher Education Academy (2011) ‘The UK Professional Standards Framework for teaching and supporting learning in higher education’, Learning [Preprint].</w:t>
      </w:r>
    </w:p>
    <w:p w14:paraId="56CDBFAC" w14:textId="77777777" w:rsidR="00B37E9B" w:rsidRPr="001013E8" w:rsidRDefault="00B37E9B" w:rsidP="00EF1780">
      <w:pPr>
        <w:rPr>
          <w:rFonts w:cstheme="minorHAnsi"/>
          <w:b/>
          <w:bCs/>
          <w:sz w:val="24"/>
          <w:szCs w:val="24"/>
          <w:shd w:val="clear" w:color="auto" w:fill="FFFFFF"/>
        </w:rPr>
      </w:pPr>
    </w:p>
    <w:p w14:paraId="2C6A2706" w14:textId="77777777" w:rsidR="00EF1780" w:rsidRPr="001013E8" w:rsidRDefault="00EF1780" w:rsidP="00EF1780">
      <w:pPr>
        <w:rPr>
          <w:rFonts w:cstheme="minorHAnsi"/>
          <w:b/>
          <w:bCs/>
          <w:sz w:val="24"/>
          <w:szCs w:val="24"/>
        </w:rPr>
      </w:pPr>
      <w:r w:rsidRPr="001013E8">
        <w:rPr>
          <w:rFonts w:cstheme="minorHAnsi"/>
          <w:b/>
          <w:bCs/>
          <w:sz w:val="24"/>
          <w:szCs w:val="24"/>
        </w:rPr>
        <w:t xml:space="preserve">HEFCW, (2024) </w:t>
      </w:r>
      <w:r w:rsidRPr="001013E8">
        <w:rPr>
          <w:rFonts w:cstheme="minorHAnsi"/>
          <w:b/>
          <w:bCs/>
          <w:i/>
          <w:iCs/>
          <w:sz w:val="24"/>
          <w:szCs w:val="24"/>
        </w:rPr>
        <w:t>Funding</w:t>
      </w:r>
      <w:r w:rsidRPr="001013E8">
        <w:rPr>
          <w:rFonts w:cstheme="minorHAnsi"/>
          <w:b/>
          <w:bCs/>
          <w:sz w:val="24"/>
          <w:szCs w:val="24"/>
        </w:rPr>
        <w:t xml:space="preserve"> Available at:  </w:t>
      </w:r>
      <w:hyperlink r:id="rId20" w:history="1">
        <w:r w:rsidRPr="001013E8">
          <w:rPr>
            <w:rStyle w:val="Hyperlink"/>
            <w:rFonts w:cstheme="minorHAnsi"/>
            <w:b/>
            <w:bCs/>
            <w:color w:val="auto"/>
            <w:sz w:val="24"/>
            <w:szCs w:val="24"/>
          </w:rPr>
          <w:t>Our funding methods | HEFCW</w:t>
        </w:r>
      </w:hyperlink>
      <w:r w:rsidRPr="001013E8">
        <w:rPr>
          <w:rFonts w:cstheme="minorHAnsi"/>
          <w:b/>
          <w:bCs/>
          <w:sz w:val="24"/>
          <w:szCs w:val="24"/>
        </w:rPr>
        <w:t xml:space="preserve"> (Accessed 15</w:t>
      </w:r>
      <w:r w:rsidRPr="001013E8">
        <w:rPr>
          <w:rFonts w:cstheme="minorHAnsi"/>
          <w:b/>
          <w:bCs/>
          <w:sz w:val="24"/>
          <w:szCs w:val="24"/>
          <w:vertAlign w:val="superscript"/>
        </w:rPr>
        <w:t>th</w:t>
      </w:r>
      <w:r w:rsidRPr="001013E8">
        <w:rPr>
          <w:rFonts w:cstheme="minorHAnsi"/>
          <w:b/>
          <w:bCs/>
          <w:sz w:val="24"/>
          <w:szCs w:val="24"/>
        </w:rPr>
        <w:t xml:space="preserve"> January 2024)</w:t>
      </w:r>
    </w:p>
    <w:p w14:paraId="7F67E625" w14:textId="77777777"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Hudson, P. (2013) ‘Strategies for mentoring pedagogical knowledge’, </w:t>
      </w:r>
      <w:r w:rsidRPr="001013E8">
        <w:rPr>
          <w:rFonts w:cstheme="minorHAnsi"/>
          <w:b/>
          <w:bCs/>
          <w:i/>
          <w:iCs/>
          <w:sz w:val="24"/>
          <w:szCs w:val="24"/>
          <w:shd w:val="clear" w:color="auto" w:fill="FFFFFF"/>
        </w:rPr>
        <w:t>Teachers and teaching, theory and practice</w:t>
      </w:r>
      <w:r w:rsidRPr="001013E8">
        <w:rPr>
          <w:rFonts w:cstheme="minorHAnsi"/>
          <w:b/>
          <w:bCs/>
          <w:sz w:val="24"/>
          <w:szCs w:val="24"/>
          <w:shd w:val="clear" w:color="auto" w:fill="FFFFFF"/>
        </w:rPr>
        <w:t xml:space="preserve">, 19(4), pp. 363–381. Available at: </w:t>
      </w:r>
      <w:hyperlink r:id="rId21" w:history="1">
        <w:r w:rsidRPr="001013E8">
          <w:rPr>
            <w:rStyle w:val="Hyperlink"/>
            <w:rFonts w:cstheme="minorHAnsi"/>
            <w:b/>
            <w:bCs/>
            <w:color w:val="auto"/>
            <w:sz w:val="24"/>
            <w:szCs w:val="24"/>
            <w:shd w:val="clear" w:color="auto" w:fill="FFFFFF"/>
          </w:rPr>
          <w:t>https://doi.org/10.1080/13540602.2013.770226</w:t>
        </w:r>
      </w:hyperlink>
      <w:r w:rsidRPr="001013E8">
        <w:rPr>
          <w:rFonts w:cstheme="minorHAnsi"/>
          <w:b/>
          <w:bCs/>
          <w:sz w:val="24"/>
          <w:szCs w:val="24"/>
          <w:shd w:val="clear" w:color="auto" w:fill="FFFFFF"/>
        </w:rPr>
        <w:t>.</w:t>
      </w:r>
    </w:p>
    <w:p w14:paraId="4FF518E5" w14:textId="0B1F7C35"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Israel, G.D., Beaulieu, L.J. and Hartless, G. (2001) ‘The Influence of Family and Community Social Capital on Educational Achievement’, </w:t>
      </w:r>
      <w:r w:rsidRPr="001013E8">
        <w:rPr>
          <w:rFonts w:cstheme="minorHAnsi"/>
          <w:b/>
          <w:bCs/>
          <w:i/>
          <w:iCs/>
          <w:sz w:val="24"/>
          <w:szCs w:val="24"/>
          <w:shd w:val="clear" w:color="auto" w:fill="FFFFFF"/>
        </w:rPr>
        <w:t>Rural sociology</w:t>
      </w:r>
      <w:r w:rsidRPr="001013E8">
        <w:rPr>
          <w:rFonts w:cstheme="minorHAnsi"/>
          <w:b/>
          <w:bCs/>
          <w:sz w:val="24"/>
          <w:szCs w:val="24"/>
          <w:shd w:val="clear" w:color="auto" w:fill="FFFFFF"/>
        </w:rPr>
        <w:t xml:space="preserve">, 66(1), pp. 43–68. Available at: </w:t>
      </w:r>
      <w:hyperlink r:id="rId22" w:history="1">
        <w:r w:rsidR="00977691" w:rsidRPr="001013E8">
          <w:rPr>
            <w:rStyle w:val="Hyperlink"/>
            <w:rFonts w:cstheme="minorHAnsi"/>
            <w:b/>
            <w:bCs/>
            <w:color w:val="auto"/>
            <w:sz w:val="24"/>
            <w:szCs w:val="24"/>
            <w:shd w:val="clear" w:color="auto" w:fill="FFFFFF"/>
          </w:rPr>
          <w:t>https://doi.org/10.1111/j.1549-0831.2001.tb00054.x</w:t>
        </w:r>
      </w:hyperlink>
      <w:r w:rsidRPr="001013E8">
        <w:rPr>
          <w:rFonts w:cstheme="minorHAnsi"/>
          <w:b/>
          <w:bCs/>
          <w:sz w:val="24"/>
          <w:szCs w:val="24"/>
          <w:shd w:val="clear" w:color="auto" w:fill="FFFFFF"/>
        </w:rPr>
        <w:t>.</w:t>
      </w:r>
    </w:p>
    <w:p w14:paraId="0A6EDA84" w14:textId="5137B57F" w:rsidR="00364E25" w:rsidRPr="001013E8" w:rsidRDefault="00364E25" w:rsidP="00EF1780">
      <w:pPr>
        <w:rPr>
          <w:rFonts w:cstheme="minorHAnsi"/>
          <w:b/>
          <w:bCs/>
          <w:sz w:val="24"/>
          <w:szCs w:val="24"/>
          <w:shd w:val="clear" w:color="auto" w:fill="FFFFFF"/>
        </w:rPr>
      </w:pPr>
      <w:r w:rsidRPr="001013E8">
        <w:rPr>
          <w:rFonts w:cstheme="minorHAnsi"/>
          <w:b/>
          <w:bCs/>
          <w:sz w:val="24"/>
          <w:szCs w:val="24"/>
          <w:shd w:val="clear" w:color="auto" w:fill="FFFFFF"/>
        </w:rPr>
        <w:t>Jamal, F. </w:t>
      </w:r>
      <w:r w:rsidRPr="001013E8">
        <w:rPr>
          <w:rFonts w:cstheme="minorHAnsi"/>
          <w:b/>
          <w:bCs/>
          <w:i/>
          <w:iCs/>
          <w:sz w:val="24"/>
          <w:szCs w:val="24"/>
          <w:shd w:val="clear" w:color="auto" w:fill="FFFFFF"/>
        </w:rPr>
        <w:t>et al.</w:t>
      </w:r>
      <w:r w:rsidRPr="001013E8">
        <w:rPr>
          <w:rFonts w:cstheme="minorHAnsi"/>
          <w:b/>
          <w:bCs/>
          <w:sz w:val="24"/>
          <w:szCs w:val="24"/>
          <w:shd w:val="clear" w:color="auto" w:fill="FFFFFF"/>
        </w:rPr>
        <w:t> (2013) ‘The school environment and student health: a systematic review and meta-ethnography of qualitative research’, </w:t>
      </w:r>
      <w:r w:rsidRPr="001013E8">
        <w:rPr>
          <w:rFonts w:cstheme="minorHAnsi"/>
          <w:b/>
          <w:bCs/>
          <w:i/>
          <w:iCs/>
          <w:sz w:val="24"/>
          <w:szCs w:val="24"/>
          <w:shd w:val="clear" w:color="auto" w:fill="FFFFFF"/>
        </w:rPr>
        <w:t>BMC public health</w:t>
      </w:r>
      <w:r w:rsidRPr="001013E8">
        <w:rPr>
          <w:rFonts w:cstheme="minorHAnsi"/>
          <w:b/>
          <w:bCs/>
          <w:sz w:val="24"/>
          <w:szCs w:val="24"/>
          <w:shd w:val="clear" w:color="auto" w:fill="FFFFFF"/>
        </w:rPr>
        <w:t>, 13(1), pp. 798–798. Available at: https://doi.org/10.1186/1471-2458-13-798.</w:t>
      </w:r>
    </w:p>
    <w:p w14:paraId="2D400CDC" w14:textId="3AC3D20F" w:rsidR="00977691" w:rsidRPr="001013E8" w:rsidRDefault="00977691" w:rsidP="00EF1780">
      <w:pPr>
        <w:rPr>
          <w:rFonts w:cstheme="minorHAnsi"/>
          <w:b/>
          <w:bCs/>
          <w:sz w:val="24"/>
          <w:szCs w:val="24"/>
          <w:shd w:val="clear" w:color="auto" w:fill="FFFFFF"/>
        </w:rPr>
      </w:pPr>
      <w:r w:rsidRPr="001013E8">
        <w:rPr>
          <w:rFonts w:cstheme="minorHAnsi"/>
          <w:b/>
          <w:bCs/>
          <w:sz w:val="24"/>
          <w:szCs w:val="24"/>
          <w:shd w:val="clear" w:color="auto" w:fill="FFFFFF"/>
        </w:rPr>
        <w:t>Jackson, D. and Wilton, N. (2016) ‘Developing career management competencies among undergraduates and the role of work-integrated learning’, </w:t>
      </w:r>
      <w:r w:rsidRPr="001013E8">
        <w:rPr>
          <w:rFonts w:cstheme="minorHAnsi"/>
          <w:b/>
          <w:bCs/>
          <w:i/>
          <w:iCs/>
          <w:sz w:val="24"/>
          <w:szCs w:val="24"/>
          <w:shd w:val="clear" w:color="auto" w:fill="FFFFFF"/>
        </w:rPr>
        <w:t>Teaching in higher education</w:t>
      </w:r>
      <w:r w:rsidRPr="001013E8">
        <w:rPr>
          <w:rFonts w:cstheme="minorHAnsi"/>
          <w:b/>
          <w:bCs/>
          <w:sz w:val="24"/>
          <w:szCs w:val="24"/>
          <w:shd w:val="clear" w:color="auto" w:fill="FFFFFF"/>
        </w:rPr>
        <w:t xml:space="preserve">, 21(3), pp. 266–286. Available at: </w:t>
      </w:r>
      <w:hyperlink r:id="rId23" w:history="1">
        <w:r w:rsidR="002B4214" w:rsidRPr="001013E8">
          <w:rPr>
            <w:rStyle w:val="Hyperlink"/>
            <w:rFonts w:cstheme="minorHAnsi"/>
            <w:b/>
            <w:bCs/>
            <w:color w:val="auto"/>
            <w:sz w:val="24"/>
            <w:szCs w:val="24"/>
            <w:shd w:val="clear" w:color="auto" w:fill="FFFFFF"/>
          </w:rPr>
          <w:t>https://doi.org/10.1080/13562517.2015.1136281</w:t>
        </w:r>
      </w:hyperlink>
      <w:r w:rsidRPr="001013E8">
        <w:rPr>
          <w:rFonts w:cstheme="minorHAnsi"/>
          <w:b/>
          <w:bCs/>
          <w:sz w:val="24"/>
          <w:szCs w:val="24"/>
          <w:shd w:val="clear" w:color="auto" w:fill="FFFFFF"/>
        </w:rPr>
        <w:t>.</w:t>
      </w:r>
    </w:p>
    <w:p w14:paraId="3B621683" w14:textId="31D2A268" w:rsidR="00026D1F" w:rsidRPr="001013E8" w:rsidRDefault="00026D1F" w:rsidP="00EF1780">
      <w:pPr>
        <w:rPr>
          <w:rFonts w:cstheme="minorHAnsi"/>
          <w:b/>
          <w:bCs/>
          <w:sz w:val="24"/>
          <w:szCs w:val="24"/>
          <w:shd w:val="clear" w:color="auto" w:fill="FFFFFF"/>
        </w:rPr>
      </w:pPr>
      <w:r w:rsidRPr="001013E8">
        <w:rPr>
          <w:rFonts w:cstheme="minorHAnsi"/>
          <w:b/>
          <w:bCs/>
          <w:sz w:val="24"/>
          <w:szCs w:val="24"/>
          <w:shd w:val="clear" w:color="auto" w:fill="FFFFFF"/>
        </w:rPr>
        <w:t>Jennings, P.A. and Greenberg, M.T. (2009) ‘The Prosocial Classroom: Teacher Social and Emotional Competence in Relation to Student and Classroom Outcomes’, </w:t>
      </w:r>
      <w:r w:rsidRPr="001013E8">
        <w:rPr>
          <w:rFonts w:cstheme="minorHAnsi"/>
          <w:b/>
          <w:bCs/>
          <w:i/>
          <w:iCs/>
          <w:sz w:val="24"/>
          <w:szCs w:val="24"/>
          <w:shd w:val="clear" w:color="auto" w:fill="FFFFFF"/>
        </w:rPr>
        <w:t>Review of educational research</w:t>
      </w:r>
      <w:r w:rsidRPr="001013E8">
        <w:rPr>
          <w:rFonts w:cstheme="minorHAnsi"/>
          <w:b/>
          <w:bCs/>
          <w:sz w:val="24"/>
          <w:szCs w:val="24"/>
          <w:shd w:val="clear" w:color="auto" w:fill="FFFFFF"/>
        </w:rPr>
        <w:t>, 79(1), pp. 491–525. Available at: https://doi.org/10.3102/0034654308325693.</w:t>
      </w:r>
    </w:p>
    <w:p w14:paraId="1279D308" w14:textId="5A078F84" w:rsidR="002B4214" w:rsidRPr="001013E8" w:rsidRDefault="002B4214" w:rsidP="00EF1780">
      <w:pPr>
        <w:rPr>
          <w:rFonts w:cstheme="minorHAnsi"/>
          <w:b/>
          <w:bCs/>
          <w:sz w:val="24"/>
          <w:szCs w:val="24"/>
          <w:shd w:val="clear" w:color="auto" w:fill="FFFFFF"/>
        </w:rPr>
      </w:pPr>
      <w:r w:rsidRPr="001013E8">
        <w:rPr>
          <w:rFonts w:cstheme="minorHAnsi"/>
          <w:b/>
          <w:bCs/>
          <w:sz w:val="24"/>
          <w:szCs w:val="24"/>
          <w:shd w:val="clear" w:color="auto" w:fill="FFFFFF"/>
        </w:rPr>
        <w:t>Jones, B.D. and Carter, D. (2019) ‘Relationships between students’ course perceptions, engagement, and learning’, </w:t>
      </w:r>
      <w:r w:rsidRPr="001013E8">
        <w:rPr>
          <w:rFonts w:cstheme="minorHAnsi"/>
          <w:b/>
          <w:bCs/>
          <w:i/>
          <w:iCs/>
          <w:sz w:val="24"/>
          <w:szCs w:val="24"/>
          <w:shd w:val="clear" w:color="auto" w:fill="FFFFFF"/>
        </w:rPr>
        <w:t>Social psychology of education</w:t>
      </w:r>
      <w:r w:rsidRPr="001013E8">
        <w:rPr>
          <w:rFonts w:cstheme="minorHAnsi"/>
          <w:b/>
          <w:bCs/>
          <w:sz w:val="24"/>
          <w:szCs w:val="24"/>
          <w:shd w:val="clear" w:color="auto" w:fill="FFFFFF"/>
        </w:rPr>
        <w:t xml:space="preserve">, 22(4), pp. 819–839. Available at: </w:t>
      </w:r>
      <w:hyperlink r:id="rId24" w:history="1">
        <w:r w:rsidR="00364E25" w:rsidRPr="001013E8">
          <w:rPr>
            <w:rStyle w:val="Hyperlink"/>
            <w:rFonts w:cstheme="minorHAnsi"/>
            <w:b/>
            <w:bCs/>
            <w:color w:val="auto"/>
            <w:sz w:val="24"/>
            <w:szCs w:val="24"/>
            <w:shd w:val="clear" w:color="auto" w:fill="FFFFFF"/>
          </w:rPr>
          <w:t>https://doi.org/10.1007/s11218-019-09500-x</w:t>
        </w:r>
      </w:hyperlink>
      <w:r w:rsidRPr="001013E8">
        <w:rPr>
          <w:rFonts w:cstheme="minorHAnsi"/>
          <w:b/>
          <w:bCs/>
          <w:sz w:val="24"/>
          <w:szCs w:val="24"/>
          <w:shd w:val="clear" w:color="auto" w:fill="FFFFFF"/>
        </w:rPr>
        <w:t>.</w:t>
      </w:r>
    </w:p>
    <w:p w14:paraId="74B8ACCE" w14:textId="3B6FCD09" w:rsidR="00364E25" w:rsidRPr="001013E8" w:rsidRDefault="00364E25" w:rsidP="00EF1780">
      <w:pPr>
        <w:rPr>
          <w:rFonts w:cstheme="minorHAnsi"/>
          <w:b/>
          <w:bCs/>
          <w:sz w:val="24"/>
          <w:szCs w:val="24"/>
        </w:rPr>
      </w:pPr>
      <w:r w:rsidRPr="001013E8">
        <w:rPr>
          <w:rFonts w:cstheme="minorHAnsi"/>
          <w:b/>
          <w:bCs/>
          <w:sz w:val="24"/>
          <w:szCs w:val="24"/>
          <w:shd w:val="clear" w:color="auto" w:fill="FFFFFF"/>
        </w:rPr>
        <w:t>Knepp, K.A.F. (2012) ‘Understanding Student and Faculty Incivility in Higher Education’, </w:t>
      </w:r>
      <w:r w:rsidRPr="001013E8">
        <w:rPr>
          <w:rFonts w:cstheme="minorHAnsi"/>
          <w:b/>
          <w:bCs/>
          <w:i/>
          <w:iCs/>
          <w:sz w:val="24"/>
          <w:szCs w:val="24"/>
          <w:shd w:val="clear" w:color="auto" w:fill="FFFFFF"/>
        </w:rPr>
        <w:t>The journal of effective teaching</w:t>
      </w:r>
      <w:r w:rsidRPr="001013E8">
        <w:rPr>
          <w:rFonts w:cstheme="minorHAnsi"/>
          <w:b/>
          <w:bCs/>
          <w:sz w:val="24"/>
          <w:szCs w:val="24"/>
          <w:shd w:val="clear" w:color="auto" w:fill="FFFFFF"/>
        </w:rPr>
        <w:t>, 12(1), pp. 33-.</w:t>
      </w:r>
    </w:p>
    <w:p w14:paraId="08C8E1FC" w14:textId="77777777" w:rsidR="00EF1780" w:rsidRPr="001013E8" w:rsidRDefault="00EF1780" w:rsidP="00EF1780">
      <w:pPr>
        <w:rPr>
          <w:rFonts w:cstheme="minorHAnsi"/>
          <w:b/>
          <w:bCs/>
          <w:sz w:val="24"/>
          <w:szCs w:val="24"/>
        </w:rPr>
      </w:pPr>
      <w:r w:rsidRPr="001013E8">
        <w:rPr>
          <w:rFonts w:cstheme="minorHAnsi"/>
          <w:b/>
          <w:bCs/>
          <w:sz w:val="24"/>
          <w:szCs w:val="24"/>
          <w:shd w:val="clear" w:color="auto" w:fill="FFFFFF"/>
        </w:rPr>
        <w:t>Lewallen, T.C. </w:t>
      </w:r>
      <w:r w:rsidRPr="001013E8">
        <w:rPr>
          <w:rFonts w:cstheme="minorHAnsi"/>
          <w:b/>
          <w:bCs/>
          <w:i/>
          <w:iCs/>
          <w:sz w:val="24"/>
          <w:szCs w:val="24"/>
          <w:shd w:val="clear" w:color="auto" w:fill="FFFFFF"/>
        </w:rPr>
        <w:t>et al.</w:t>
      </w:r>
      <w:r w:rsidRPr="001013E8">
        <w:rPr>
          <w:rFonts w:cstheme="minorHAnsi"/>
          <w:b/>
          <w:bCs/>
          <w:sz w:val="24"/>
          <w:szCs w:val="24"/>
          <w:shd w:val="clear" w:color="auto" w:fill="FFFFFF"/>
        </w:rPr>
        <w:t> (2015) ‘The Whole School, Whole Community, Whole Child Model: A New Approach for Improving Educational Attainment and Healthy Development for Students’, </w:t>
      </w:r>
      <w:r w:rsidRPr="001013E8">
        <w:rPr>
          <w:rFonts w:cstheme="minorHAnsi"/>
          <w:b/>
          <w:bCs/>
          <w:i/>
          <w:iCs/>
          <w:sz w:val="24"/>
          <w:szCs w:val="24"/>
          <w:shd w:val="clear" w:color="auto" w:fill="FFFFFF"/>
        </w:rPr>
        <w:t>The Journal of school health</w:t>
      </w:r>
      <w:r w:rsidRPr="001013E8">
        <w:rPr>
          <w:rFonts w:cstheme="minorHAnsi"/>
          <w:b/>
          <w:bCs/>
          <w:sz w:val="24"/>
          <w:szCs w:val="24"/>
          <w:shd w:val="clear" w:color="auto" w:fill="FFFFFF"/>
        </w:rPr>
        <w:t>, 85(11), pp. 729–739. Available at: https://doi.org/10.1111/josh.12310.</w:t>
      </w:r>
    </w:p>
    <w:p w14:paraId="1D923D64" w14:textId="77777777" w:rsidR="00EF1780" w:rsidRPr="001013E8" w:rsidRDefault="00EF1780" w:rsidP="00EF1780">
      <w:pPr>
        <w:rPr>
          <w:rFonts w:cstheme="minorHAnsi"/>
          <w:b/>
          <w:bCs/>
          <w:sz w:val="24"/>
          <w:szCs w:val="24"/>
          <w:shd w:val="clear" w:color="auto" w:fill="FFFFFF"/>
        </w:rPr>
      </w:pPr>
      <w:proofErr w:type="spellStart"/>
      <w:r w:rsidRPr="001013E8">
        <w:rPr>
          <w:rFonts w:cstheme="minorHAnsi"/>
          <w:b/>
          <w:bCs/>
          <w:sz w:val="24"/>
          <w:szCs w:val="24"/>
          <w:shd w:val="clear" w:color="auto" w:fill="FFFFFF"/>
        </w:rPr>
        <w:lastRenderedPageBreak/>
        <w:t>Manstead</w:t>
      </w:r>
      <w:proofErr w:type="spellEnd"/>
      <w:r w:rsidRPr="001013E8">
        <w:rPr>
          <w:rFonts w:cstheme="minorHAnsi"/>
          <w:b/>
          <w:bCs/>
          <w:sz w:val="24"/>
          <w:szCs w:val="24"/>
          <w:shd w:val="clear" w:color="auto" w:fill="FFFFFF"/>
        </w:rPr>
        <w:t xml:space="preserve">, A.S.R. (2018) ‘The psychology of social class: How socioeconomic status impacts thought, feelings, and </w:t>
      </w:r>
      <w:proofErr w:type="spellStart"/>
      <w:r w:rsidRPr="001013E8">
        <w:rPr>
          <w:rFonts w:cstheme="minorHAnsi"/>
          <w:b/>
          <w:bCs/>
          <w:sz w:val="24"/>
          <w:szCs w:val="24"/>
          <w:shd w:val="clear" w:color="auto" w:fill="FFFFFF"/>
        </w:rPr>
        <w:t>behaviour</w:t>
      </w:r>
      <w:proofErr w:type="spellEnd"/>
      <w:r w:rsidRPr="001013E8">
        <w:rPr>
          <w:rFonts w:cstheme="minorHAnsi"/>
          <w:b/>
          <w:bCs/>
          <w:sz w:val="24"/>
          <w:szCs w:val="24"/>
          <w:shd w:val="clear" w:color="auto" w:fill="FFFFFF"/>
        </w:rPr>
        <w:t>’, </w:t>
      </w:r>
      <w:r w:rsidRPr="001013E8">
        <w:rPr>
          <w:rFonts w:cstheme="minorHAnsi"/>
          <w:b/>
          <w:bCs/>
          <w:i/>
          <w:iCs/>
          <w:sz w:val="24"/>
          <w:szCs w:val="24"/>
          <w:shd w:val="clear" w:color="auto" w:fill="FFFFFF"/>
        </w:rPr>
        <w:t>British journal of social psychology</w:t>
      </w:r>
      <w:r w:rsidRPr="001013E8">
        <w:rPr>
          <w:rFonts w:cstheme="minorHAnsi"/>
          <w:b/>
          <w:bCs/>
          <w:sz w:val="24"/>
          <w:szCs w:val="24"/>
          <w:shd w:val="clear" w:color="auto" w:fill="FFFFFF"/>
        </w:rPr>
        <w:t xml:space="preserve">, 57(2), pp. 267–291. Available at: </w:t>
      </w:r>
      <w:hyperlink r:id="rId25" w:history="1">
        <w:r w:rsidRPr="001013E8">
          <w:rPr>
            <w:rStyle w:val="Hyperlink"/>
            <w:rFonts w:cstheme="minorHAnsi"/>
            <w:b/>
            <w:bCs/>
            <w:color w:val="auto"/>
            <w:sz w:val="24"/>
            <w:szCs w:val="24"/>
            <w:shd w:val="clear" w:color="auto" w:fill="FFFFFF"/>
          </w:rPr>
          <w:t>https://doi.org/10.1111/bjso.12251</w:t>
        </w:r>
      </w:hyperlink>
      <w:r w:rsidRPr="001013E8">
        <w:rPr>
          <w:rFonts w:cstheme="minorHAnsi"/>
          <w:b/>
          <w:bCs/>
          <w:sz w:val="24"/>
          <w:szCs w:val="24"/>
          <w:shd w:val="clear" w:color="auto" w:fill="FFFFFF"/>
        </w:rPr>
        <w:t>.</w:t>
      </w:r>
    </w:p>
    <w:p w14:paraId="72173837" w14:textId="7692047E" w:rsidR="003D6483" w:rsidRPr="001013E8" w:rsidRDefault="003D6483" w:rsidP="00EF1780">
      <w:pPr>
        <w:rPr>
          <w:rFonts w:cstheme="minorHAnsi"/>
          <w:b/>
          <w:bCs/>
          <w:sz w:val="24"/>
          <w:szCs w:val="24"/>
          <w:shd w:val="clear" w:color="auto" w:fill="FFFFFF"/>
        </w:rPr>
      </w:pPr>
      <w:r w:rsidRPr="001013E8">
        <w:rPr>
          <w:rFonts w:cstheme="minorHAnsi"/>
          <w:b/>
          <w:bCs/>
          <w:sz w:val="24"/>
          <w:szCs w:val="24"/>
          <w:shd w:val="clear" w:color="auto" w:fill="FFFFFF"/>
        </w:rPr>
        <w:t>Martin, F. and Bolliger, D.U. (2018) ‘Engagement Matters: Student Perceptions on the Importance of Engagement Strategies in the Online Learning Environment’, </w:t>
      </w:r>
      <w:r w:rsidRPr="001013E8">
        <w:rPr>
          <w:rFonts w:cstheme="minorHAnsi"/>
          <w:b/>
          <w:bCs/>
          <w:i/>
          <w:iCs/>
          <w:sz w:val="24"/>
          <w:szCs w:val="24"/>
          <w:shd w:val="clear" w:color="auto" w:fill="FFFFFF"/>
        </w:rPr>
        <w:t>Online learning (Newburyport, Mass.)</w:t>
      </w:r>
      <w:r w:rsidRPr="001013E8">
        <w:rPr>
          <w:rFonts w:cstheme="minorHAnsi"/>
          <w:b/>
          <w:bCs/>
          <w:sz w:val="24"/>
          <w:szCs w:val="24"/>
          <w:shd w:val="clear" w:color="auto" w:fill="FFFFFF"/>
        </w:rPr>
        <w:t>, 22(1), pp. 205-. Available at: https://doi.org/10.24059/olj.v22i1.1092.</w:t>
      </w:r>
    </w:p>
    <w:p w14:paraId="0E49EBB0" w14:textId="04764C86"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Masika, R. and Jones, J. (2016) ‘Building student belonging and engagement: insights into higher education students’ experiences of participating and learning together’, </w:t>
      </w:r>
      <w:r w:rsidRPr="001013E8">
        <w:rPr>
          <w:rFonts w:cstheme="minorHAnsi"/>
          <w:b/>
          <w:bCs/>
          <w:i/>
          <w:iCs/>
          <w:sz w:val="24"/>
          <w:szCs w:val="24"/>
          <w:shd w:val="clear" w:color="auto" w:fill="FFFFFF"/>
        </w:rPr>
        <w:t>Teaching in higher education</w:t>
      </w:r>
      <w:r w:rsidRPr="001013E8">
        <w:rPr>
          <w:rFonts w:cstheme="minorHAnsi"/>
          <w:b/>
          <w:bCs/>
          <w:sz w:val="24"/>
          <w:szCs w:val="24"/>
          <w:shd w:val="clear" w:color="auto" w:fill="FFFFFF"/>
        </w:rPr>
        <w:t xml:space="preserve">, 21(2), pp. 138–150. Available at: </w:t>
      </w:r>
      <w:hyperlink r:id="rId26" w:history="1">
        <w:r w:rsidR="00DA0A19" w:rsidRPr="001013E8">
          <w:rPr>
            <w:rStyle w:val="Hyperlink"/>
            <w:rFonts w:cstheme="minorHAnsi"/>
            <w:b/>
            <w:bCs/>
            <w:color w:val="auto"/>
            <w:sz w:val="24"/>
            <w:szCs w:val="24"/>
            <w:shd w:val="clear" w:color="auto" w:fill="FFFFFF"/>
          </w:rPr>
          <w:t>https://doi.org/10.1080/13562517.2015.1122585</w:t>
        </w:r>
      </w:hyperlink>
      <w:r w:rsidRPr="001013E8">
        <w:rPr>
          <w:rFonts w:cstheme="minorHAnsi"/>
          <w:b/>
          <w:bCs/>
          <w:sz w:val="24"/>
          <w:szCs w:val="24"/>
          <w:shd w:val="clear" w:color="auto" w:fill="FFFFFF"/>
        </w:rPr>
        <w:t>.</w:t>
      </w:r>
    </w:p>
    <w:p w14:paraId="4E94A6A9" w14:textId="5EA967D9" w:rsidR="008072C0" w:rsidRPr="001013E8" w:rsidRDefault="008072C0" w:rsidP="00EF1780">
      <w:pPr>
        <w:rPr>
          <w:rFonts w:cstheme="minorHAnsi"/>
          <w:b/>
          <w:bCs/>
          <w:sz w:val="24"/>
          <w:szCs w:val="24"/>
          <w:shd w:val="clear" w:color="auto" w:fill="FFFFFF"/>
        </w:rPr>
      </w:pPr>
      <w:bookmarkStart w:id="12" w:name="_Hlk166096853"/>
      <w:r w:rsidRPr="001013E8">
        <w:rPr>
          <w:rFonts w:cstheme="minorHAnsi"/>
          <w:b/>
          <w:bCs/>
          <w:sz w:val="24"/>
          <w:szCs w:val="24"/>
          <w:shd w:val="clear" w:color="auto" w:fill="FFFFFF"/>
        </w:rPr>
        <w:t xml:space="preserve">Morton, D.A. and Colbert‐Getz, J.M. (2017) </w:t>
      </w:r>
      <w:bookmarkEnd w:id="12"/>
      <w:r w:rsidRPr="001013E8">
        <w:rPr>
          <w:rFonts w:cstheme="minorHAnsi"/>
          <w:b/>
          <w:bCs/>
          <w:sz w:val="24"/>
          <w:szCs w:val="24"/>
          <w:shd w:val="clear" w:color="auto" w:fill="FFFFFF"/>
        </w:rPr>
        <w:t>‘Measuring the impact of the flipped anatomy classroom: The importance of categorizing an assessment by Bloom’s taxonomy’, </w:t>
      </w:r>
      <w:r w:rsidRPr="001013E8">
        <w:rPr>
          <w:rFonts w:cstheme="minorHAnsi"/>
          <w:b/>
          <w:bCs/>
          <w:i/>
          <w:iCs/>
          <w:sz w:val="24"/>
          <w:szCs w:val="24"/>
          <w:shd w:val="clear" w:color="auto" w:fill="FFFFFF"/>
        </w:rPr>
        <w:t>Anatomical sciences education</w:t>
      </w:r>
      <w:r w:rsidRPr="001013E8">
        <w:rPr>
          <w:rFonts w:cstheme="minorHAnsi"/>
          <w:b/>
          <w:bCs/>
          <w:sz w:val="24"/>
          <w:szCs w:val="24"/>
          <w:shd w:val="clear" w:color="auto" w:fill="FFFFFF"/>
        </w:rPr>
        <w:t xml:space="preserve">, 10(2), pp. 170–175. Available at: </w:t>
      </w:r>
      <w:hyperlink r:id="rId27" w:history="1">
        <w:r w:rsidR="00026D1F" w:rsidRPr="001013E8">
          <w:rPr>
            <w:rStyle w:val="Hyperlink"/>
            <w:rFonts w:cstheme="minorHAnsi"/>
            <w:b/>
            <w:bCs/>
            <w:color w:val="auto"/>
            <w:sz w:val="24"/>
            <w:szCs w:val="24"/>
            <w:shd w:val="clear" w:color="auto" w:fill="FFFFFF"/>
          </w:rPr>
          <w:t>https://doi.org/10.1002/ase.1635</w:t>
        </w:r>
      </w:hyperlink>
      <w:r w:rsidRPr="001013E8">
        <w:rPr>
          <w:rFonts w:cstheme="minorHAnsi"/>
          <w:b/>
          <w:bCs/>
          <w:sz w:val="24"/>
          <w:szCs w:val="24"/>
          <w:shd w:val="clear" w:color="auto" w:fill="FFFFFF"/>
        </w:rPr>
        <w:t>.</w:t>
      </w:r>
    </w:p>
    <w:p w14:paraId="74CDCCCC" w14:textId="75344284" w:rsidR="00026D1F" w:rsidRPr="001013E8" w:rsidRDefault="00026D1F" w:rsidP="00EF1780">
      <w:pPr>
        <w:rPr>
          <w:rFonts w:cstheme="minorHAnsi"/>
          <w:b/>
          <w:bCs/>
          <w:sz w:val="24"/>
          <w:szCs w:val="24"/>
          <w:shd w:val="clear" w:color="auto" w:fill="FFFFFF"/>
        </w:rPr>
      </w:pPr>
      <w:r w:rsidRPr="001013E8">
        <w:rPr>
          <w:rFonts w:cstheme="minorHAnsi"/>
          <w:b/>
          <w:bCs/>
          <w:sz w:val="24"/>
          <w:szCs w:val="24"/>
          <w:shd w:val="clear" w:color="auto" w:fill="FFFFFF"/>
        </w:rPr>
        <w:t>Park, D. and Ramirez, G. (2022) ‘Frustration in the Classroom: Causes and Strategies to Help Teachers Cope Productively’, </w:t>
      </w:r>
      <w:r w:rsidRPr="001013E8">
        <w:rPr>
          <w:rFonts w:cstheme="minorHAnsi"/>
          <w:b/>
          <w:bCs/>
          <w:i/>
          <w:iCs/>
          <w:sz w:val="24"/>
          <w:szCs w:val="24"/>
          <w:shd w:val="clear" w:color="auto" w:fill="FFFFFF"/>
        </w:rPr>
        <w:t>Educational psychology review</w:t>
      </w:r>
      <w:r w:rsidRPr="001013E8">
        <w:rPr>
          <w:rFonts w:cstheme="minorHAnsi"/>
          <w:b/>
          <w:bCs/>
          <w:sz w:val="24"/>
          <w:szCs w:val="24"/>
          <w:shd w:val="clear" w:color="auto" w:fill="FFFFFF"/>
        </w:rPr>
        <w:t>, 34(4), pp. 1955–1983. Available at: https://doi.org/10.1007/s10648-022-09707-z.</w:t>
      </w:r>
    </w:p>
    <w:p w14:paraId="137C60CD" w14:textId="38DE4F44" w:rsidR="00DA0A19" w:rsidRPr="001013E8" w:rsidRDefault="00DA0A19" w:rsidP="00EF1780">
      <w:pPr>
        <w:rPr>
          <w:rFonts w:cstheme="minorHAnsi"/>
          <w:b/>
          <w:bCs/>
          <w:sz w:val="24"/>
          <w:szCs w:val="24"/>
          <w:shd w:val="clear" w:color="auto" w:fill="FFFFFF"/>
        </w:rPr>
      </w:pPr>
      <w:r w:rsidRPr="001013E8">
        <w:rPr>
          <w:rFonts w:cstheme="minorHAnsi"/>
          <w:b/>
          <w:bCs/>
          <w:sz w:val="24"/>
          <w:szCs w:val="24"/>
          <w:shd w:val="clear" w:color="auto" w:fill="FFFFFF"/>
        </w:rPr>
        <w:t>Petosa, R.L. and Smith, L.H. (2014) ‘Peer Mentoring for Health Behavior Change: A Systematic Review’, </w:t>
      </w:r>
      <w:r w:rsidRPr="001013E8">
        <w:rPr>
          <w:rFonts w:cstheme="minorHAnsi"/>
          <w:b/>
          <w:bCs/>
          <w:i/>
          <w:iCs/>
          <w:sz w:val="24"/>
          <w:szCs w:val="24"/>
          <w:shd w:val="clear" w:color="auto" w:fill="FFFFFF"/>
        </w:rPr>
        <w:t>American journal of health education</w:t>
      </w:r>
      <w:r w:rsidRPr="001013E8">
        <w:rPr>
          <w:rFonts w:cstheme="minorHAnsi"/>
          <w:b/>
          <w:bCs/>
          <w:sz w:val="24"/>
          <w:szCs w:val="24"/>
          <w:shd w:val="clear" w:color="auto" w:fill="FFFFFF"/>
        </w:rPr>
        <w:t xml:space="preserve">, 45(6), pp. 351–357. Available at: </w:t>
      </w:r>
      <w:hyperlink r:id="rId28" w:history="1">
        <w:r w:rsidR="00930522" w:rsidRPr="001013E8">
          <w:rPr>
            <w:rStyle w:val="Hyperlink"/>
            <w:rFonts w:cstheme="minorHAnsi"/>
            <w:b/>
            <w:bCs/>
            <w:color w:val="auto"/>
            <w:sz w:val="24"/>
            <w:szCs w:val="24"/>
            <w:shd w:val="clear" w:color="auto" w:fill="FFFFFF"/>
          </w:rPr>
          <w:t>https://doi.org/10.1080/19325037.2014.945670</w:t>
        </w:r>
      </w:hyperlink>
      <w:r w:rsidRPr="001013E8">
        <w:rPr>
          <w:rFonts w:cstheme="minorHAnsi"/>
          <w:b/>
          <w:bCs/>
          <w:sz w:val="24"/>
          <w:szCs w:val="24"/>
          <w:shd w:val="clear" w:color="auto" w:fill="FFFFFF"/>
        </w:rPr>
        <w:t>.</w:t>
      </w:r>
    </w:p>
    <w:p w14:paraId="18765A52" w14:textId="77C80968" w:rsidR="00930522" w:rsidRPr="001013E8" w:rsidRDefault="00930522" w:rsidP="00EF1780">
      <w:pPr>
        <w:rPr>
          <w:rFonts w:cstheme="minorHAnsi"/>
          <w:b/>
          <w:bCs/>
          <w:sz w:val="24"/>
          <w:szCs w:val="24"/>
        </w:rPr>
      </w:pPr>
      <w:r w:rsidRPr="001013E8">
        <w:rPr>
          <w:rFonts w:cstheme="minorHAnsi"/>
          <w:b/>
          <w:bCs/>
          <w:sz w:val="24"/>
          <w:szCs w:val="24"/>
          <w:shd w:val="clear" w:color="auto" w:fill="FFFFFF"/>
        </w:rPr>
        <w:t>Richardson, V. and Fallona, C. (2001) ‘Classroom management as method and manner’, </w:t>
      </w:r>
      <w:r w:rsidRPr="001013E8">
        <w:rPr>
          <w:rFonts w:cstheme="minorHAnsi"/>
          <w:b/>
          <w:bCs/>
          <w:i/>
          <w:iCs/>
          <w:sz w:val="24"/>
          <w:szCs w:val="24"/>
          <w:shd w:val="clear" w:color="auto" w:fill="FFFFFF"/>
        </w:rPr>
        <w:t>Journal of curriculum studies</w:t>
      </w:r>
      <w:r w:rsidRPr="001013E8">
        <w:rPr>
          <w:rFonts w:cstheme="minorHAnsi"/>
          <w:b/>
          <w:bCs/>
          <w:sz w:val="24"/>
          <w:szCs w:val="24"/>
          <w:shd w:val="clear" w:color="auto" w:fill="FFFFFF"/>
        </w:rPr>
        <w:t>, 33(6), pp. 705–728. Available at: https://doi.org/10.1080/00220270110053368.</w:t>
      </w:r>
    </w:p>
    <w:p w14:paraId="44E387EB" w14:textId="77777777"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Ridge, T. (2011) ‘The Everyday Costs of Poverty in Childhood: A Review of Qualitative Research Exploring the Lives and Experiences of Low-Income Children in the UK’, </w:t>
      </w:r>
      <w:r w:rsidRPr="001013E8">
        <w:rPr>
          <w:rFonts w:cstheme="minorHAnsi"/>
          <w:b/>
          <w:bCs/>
          <w:i/>
          <w:iCs/>
          <w:sz w:val="24"/>
          <w:szCs w:val="24"/>
          <w:shd w:val="clear" w:color="auto" w:fill="FFFFFF"/>
        </w:rPr>
        <w:t>Children &amp; society.</w:t>
      </w:r>
      <w:r w:rsidRPr="001013E8">
        <w:rPr>
          <w:rFonts w:cstheme="minorHAnsi"/>
          <w:b/>
          <w:bCs/>
          <w:sz w:val="24"/>
          <w:szCs w:val="24"/>
          <w:shd w:val="clear" w:color="auto" w:fill="FFFFFF"/>
        </w:rPr>
        <w:t xml:space="preserve">, 25(1), pp. 73–84. Available at: </w:t>
      </w:r>
      <w:hyperlink r:id="rId29" w:history="1">
        <w:r w:rsidRPr="001013E8">
          <w:rPr>
            <w:rStyle w:val="Hyperlink"/>
            <w:rFonts w:cstheme="minorHAnsi"/>
            <w:b/>
            <w:bCs/>
            <w:color w:val="auto"/>
            <w:sz w:val="24"/>
            <w:szCs w:val="24"/>
            <w:shd w:val="clear" w:color="auto" w:fill="FFFFFF"/>
          </w:rPr>
          <w:t>https://doi.org/10.1111/j.1099-0860.2010.00345.x</w:t>
        </w:r>
      </w:hyperlink>
      <w:r w:rsidRPr="001013E8">
        <w:rPr>
          <w:rFonts w:cstheme="minorHAnsi"/>
          <w:b/>
          <w:bCs/>
          <w:sz w:val="24"/>
          <w:szCs w:val="24"/>
          <w:shd w:val="clear" w:color="auto" w:fill="FFFFFF"/>
        </w:rPr>
        <w:t>.</w:t>
      </w:r>
    </w:p>
    <w:p w14:paraId="67E21910" w14:textId="77777777"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Savage, M. </w:t>
      </w:r>
      <w:r w:rsidRPr="001013E8">
        <w:rPr>
          <w:rFonts w:cstheme="minorHAnsi"/>
          <w:b/>
          <w:bCs/>
          <w:i/>
          <w:iCs/>
          <w:sz w:val="24"/>
          <w:szCs w:val="24"/>
          <w:shd w:val="clear" w:color="auto" w:fill="FFFFFF"/>
        </w:rPr>
        <w:t>et al.</w:t>
      </w:r>
      <w:r w:rsidRPr="001013E8">
        <w:rPr>
          <w:rFonts w:cstheme="minorHAnsi"/>
          <w:b/>
          <w:bCs/>
          <w:sz w:val="24"/>
          <w:szCs w:val="24"/>
          <w:shd w:val="clear" w:color="auto" w:fill="FFFFFF"/>
        </w:rPr>
        <w:t> (2013) ‘A New Model of Social Class? Findings from the BBC’s Great British Class Survey Experiment’, </w:t>
      </w:r>
      <w:r w:rsidRPr="001013E8">
        <w:rPr>
          <w:rFonts w:cstheme="minorHAnsi"/>
          <w:b/>
          <w:bCs/>
          <w:i/>
          <w:iCs/>
          <w:sz w:val="24"/>
          <w:szCs w:val="24"/>
          <w:shd w:val="clear" w:color="auto" w:fill="FFFFFF"/>
        </w:rPr>
        <w:t>Sociology (Oxford)</w:t>
      </w:r>
      <w:r w:rsidRPr="001013E8">
        <w:rPr>
          <w:rFonts w:cstheme="minorHAnsi"/>
          <w:b/>
          <w:bCs/>
          <w:sz w:val="24"/>
          <w:szCs w:val="24"/>
          <w:shd w:val="clear" w:color="auto" w:fill="FFFFFF"/>
        </w:rPr>
        <w:t xml:space="preserve">, 47(2), pp. 219–250. Available at: </w:t>
      </w:r>
      <w:hyperlink r:id="rId30" w:history="1">
        <w:r w:rsidRPr="001013E8">
          <w:rPr>
            <w:rStyle w:val="Hyperlink"/>
            <w:rFonts w:cstheme="minorHAnsi"/>
            <w:b/>
            <w:bCs/>
            <w:color w:val="auto"/>
            <w:sz w:val="24"/>
            <w:szCs w:val="24"/>
            <w:shd w:val="clear" w:color="auto" w:fill="FFFFFF"/>
          </w:rPr>
          <w:t>https://doi.org/10.1177/0038038513481128</w:t>
        </w:r>
      </w:hyperlink>
      <w:r w:rsidRPr="001013E8">
        <w:rPr>
          <w:rFonts w:cstheme="minorHAnsi"/>
          <w:b/>
          <w:bCs/>
          <w:sz w:val="24"/>
          <w:szCs w:val="24"/>
          <w:shd w:val="clear" w:color="auto" w:fill="FFFFFF"/>
        </w:rPr>
        <w:t>.</w:t>
      </w:r>
    </w:p>
    <w:p w14:paraId="24224A2E" w14:textId="3E8D71D1" w:rsidR="005B0ABF" w:rsidRPr="001013E8" w:rsidRDefault="005B0ABF" w:rsidP="00EF1780">
      <w:pPr>
        <w:rPr>
          <w:rFonts w:cstheme="minorHAnsi"/>
          <w:b/>
          <w:bCs/>
          <w:sz w:val="24"/>
          <w:szCs w:val="24"/>
          <w:shd w:val="clear" w:color="auto" w:fill="FFFFFF"/>
        </w:rPr>
      </w:pPr>
      <w:r w:rsidRPr="001013E8">
        <w:rPr>
          <w:rFonts w:cstheme="minorHAnsi"/>
          <w:b/>
          <w:bCs/>
          <w:sz w:val="24"/>
          <w:szCs w:val="24"/>
          <w:shd w:val="clear" w:color="auto" w:fill="FFFFFF"/>
        </w:rPr>
        <w:t>Smith, R. and Duckworth, V., (2022) Researching further education and putting a critical embodied research methodology into practice. In </w:t>
      </w:r>
      <w:r w:rsidRPr="001013E8">
        <w:rPr>
          <w:rFonts w:cstheme="minorHAnsi"/>
          <w:b/>
          <w:bCs/>
          <w:i/>
          <w:iCs/>
          <w:sz w:val="24"/>
          <w:szCs w:val="24"/>
          <w:shd w:val="clear" w:color="auto" w:fill="FFFFFF"/>
        </w:rPr>
        <w:t>Transformative Teaching and Learning in Further Education</w:t>
      </w:r>
      <w:r w:rsidRPr="001013E8">
        <w:rPr>
          <w:rFonts w:cstheme="minorHAnsi"/>
          <w:b/>
          <w:bCs/>
          <w:sz w:val="24"/>
          <w:szCs w:val="24"/>
          <w:shd w:val="clear" w:color="auto" w:fill="FFFFFF"/>
        </w:rPr>
        <w:t> (pp. 27-53). Policy Press.</w:t>
      </w:r>
    </w:p>
    <w:p w14:paraId="67E85AB8" w14:textId="77777777"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Stebleton, M.J. and Soria, K.M. (2012) ‘Breaking down barriers: academic obstacles of first-generation students at research universities’, </w:t>
      </w:r>
      <w:r w:rsidRPr="001013E8">
        <w:rPr>
          <w:rFonts w:cstheme="minorHAnsi"/>
          <w:b/>
          <w:bCs/>
          <w:i/>
          <w:iCs/>
          <w:sz w:val="24"/>
          <w:szCs w:val="24"/>
          <w:shd w:val="clear" w:color="auto" w:fill="FFFFFF"/>
        </w:rPr>
        <w:t>The learning assistance review</w:t>
      </w:r>
      <w:r w:rsidRPr="001013E8">
        <w:rPr>
          <w:rFonts w:cstheme="minorHAnsi"/>
          <w:b/>
          <w:bCs/>
          <w:sz w:val="24"/>
          <w:szCs w:val="24"/>
          <w:shd w:val="clear" w:color="auto" w:fill="FFFFFF"/>
        </w:rPr>
        <w:t>, 17(2), pp. 7-.</w:t>
      </w:r>
    </w:p>
    <w:p w14:paraId="57ED31DD" w14:textId="77777777" w:rsidR="00EF1780" w:rsidRPr="001013E8" w:rsidRDefault="00EF1780" w:rsidP="00EF1780">
      <w:pPr>
        <w:pStyle w:val="Heading1"/>
        <w:shd w:val="clear" w:color="auto" w:fill="FFFFFF"/>
        <w:spacing w:before="0" w:line="288" w:lineRule="atLeast"/>
        <w:rPr>
          <w:rFonts w:asciiTheme="minorHAnsi" w:hAnsiTheme="minorHAnsi" w:cstheme="minorHAnsi"/>
          <w:b/>
          <w:bCs/>
          <w:color w:val="auto"/>
          <w:sz w:val="24"/>
          <w:szCs w:val="24"/>
        </w:rPr>
      </w:pPr>
      <w:r w:rsidRPr="001013E8">
        <w:rPr>
          <w:rFonts w:asciiTheme="minorHAnsi" w:hAnsiTheme="minorHAnsi" w:cstheme="minorHAnsi"/>
          <w:b/>
          <w:bCs/>
          <w:i/>
          <w:iCs/>
          <w:color w:val="auto"/>
          <w:sz w:val="24"/>
          <w:szCs w:val="24"/>
        </w:rPr>
        <w:lastRenderedPageBreak/>
        <w:t>Tertiary Education and Research (Wales) Act</w:t>
      </w:r>
      <w:r w:rsidRPr="001013E8">
        <w:rPr>
          <w:rFonts w:asciiTheme="minorHAnsi" w:hAnsiTheme="minorHAnsi" w:cstheme="minorHAnsi"/>
          <w:b/>
          <w:bCs/>
          <w:color w:val="auto"/>
          <w:sz w:val="24"/>
          <w:szCs w:val="24"/>
        </w:rPr>
        <w:t xml:space="preserve"> 2022 </w:t>
      </w:r>
      <w:hyperlink r:id="rId31" w:history="1">
        <w:r w:rsidRPr="001013E8">
          <w:rPr>
            <w:rStyle w:val="Hyperlink"/>
            <w:rFonts w:asciiTheme="minorHAnsi" w:hAnsiTheme="minorHAnsi" w:cstheme="minorHAnsi"/>
            <w:b/>
            <w:bCs/>
            <w:color w:val="auto"/>
            <w:sz w:val="24"/>
            <w:szCs w:val="24"/>
          </w:rPr>
          <w:t>Acts of Senedd Cymru</w:t>
        </w:r>
      </w:hyperlink>
      <w:r w:rsidRPr="001013E8">
        <w:rPr>
          <w:rFonts w:asciiTheme="minorHAnsi" w:hAnsiTheme="minorHAnsi" w:cstheme="minorHAnsi"/>
          <w:b/>
          <w:bCs/>
          <w:color w:val="auto"/>
          <w:sz w:val="24"/>
          <w:szCs w:val="24"/>
        </w:rPr>
        <w:t xml:space="preserve"> </w:t>
      </w:r>
      <w:hyperlink r:id="rId32" w:history="1">
        <w:r w:rsidRPr="001013E8">
          <w:rPr>
            <w:rStyle w:val="Hyperlink"/>
            <w:rFonts w:asciiTheme="minorHAnsi" w:hAnsiTheme="minorHAnsi" w:cstheme="minorHAnsi"/>
            <w:b/>
            <w:bCs/>
            <w:color w:val="auto"/>
            <w:sz w:val="24"/>
            <w:szCs w:val="24"/>
          </w:rPr>
          <w:t> </w:t>
        </w:r>
        <w:proofErr w:type="spellStart"/>
        <w:r w:rsidRPr="001013E8">
          <w:rPr>
            <w:rStyle w:val="Hyperlink"/>
            <w:rFonts w:asciiTheme="minorHAnsi" w:hAnsiTheme="minorHAnsi" w:cstheme="minorHAnsi"/>
            <w:b/>
            <w:bCs/>
            <w:color w:val="auto"/>
            <w:sz w:val="24"/>
            <w:szCs w:val="24"/>
          </w:rPr>
          <w:t>asc</w:t>
        </w:r>
        <w:proofErr w:type="spellEnd"/>
        <w:r w:rsidRPr="001013E8">
          <w:rPr>
            <w:rStyle w:val="Hyperlink"/>
            <w:rFonts w:asciiTheme="minorHAnsi" w:hAnsiTheme="minorHAnsi" w:cstheme="minorHAnsi"/>
            <w:b/>
            <w:bCs/>
            <w:color w:val="auto"/>
            <w:sz w:val="24"/>
            <w:szCs w:val="24"/>
          </w:rPr>
          <w:t xml:space="preserve"> 1</w:t>
        </w:r>
      </w:hyperlink>
      <w:r w:rsidRPr="001013E8">
        <w:rPr>
          <w:rFonts w:asciiTheme="minorHAnsi" w:hAnsiTheme="minorHAnsi" w:cstheme="minorHAnsi"/>
          <w:b/>
          <w:bCs/>
          <w:color w:val="auto"/>
          <w:sz w:val="24"/>
          <w:szCs w:val="24"/>
        </w:rPr>
        <w:t xml:space="preserve"> (Accessed: 17</w:t>
      </w:r>
      <w:r w:rsidRPr="001013E8">
        <w:rPr>
          <w:rFonts w:asciiTheme="minorHAnsi" w:hAnsiTheme="minorHAnsi" w:cstheme="minorHAnsi"/>
          <w:b/>
          <w:bCs/>
          <w:color w:val="auto"/>
          <w:sz w:val="24"/>
          <w:szCs w:val="24"/>
          <w:vertAlign w:val="superscript"/>
        </w:rPr>
        <w:t>th</w:t>
      </w:r>
      <w:r w:rsidRPr="001013E8">
        <w:rPr>
          <w:rFonts w:asciiTheme="minorHAnsi" w:hAnsiTheme="minorHAnsi" w:cstheme="minorHAnsi"/>
          <w:b/>
          <w:bCs/>
          <w:color w:val="auto"/>
          <w:sz w:val="24"/>
          <w:szCs w:val="24"/>
        </w:rPr>
        <w:t xml:space="preserve"> January 2024)</w:t>
      </w:r>
    </w:p>
    <w:p w14:paraId="419ED024" w14:textId="77777777" w:rsidR="00EF1780" w:rsidRPr="001013E8" w:rsidRDefault="00EF1780" w:rsidP="00EF1780">
      <w:pPr>
        <w:pStyle w:val="Heading1"/>
        <w:shd w:val="clear" w:color="auto" w:fill="FFFFFF"/>
        <w:spacing w:before="0" w:line="288" w:lineRule="atLeast"/>
        <w:rPr>
          <w:rFonts w:asciiTheme="minorHAnsi" w:hAnsiTheme="minorHAnsi" w:cstheme="minorHAnsi"/>
          <w:b/>
          <w:bCs/>
          <w:color w:val="auto"/>
          <w:sz w:val="24"/>
          <w:szCs w:val="24"/>
        </w:rPr>
      </w:pPr>
    </w:p>
    <w:p w14:paraId="1A1131B0" w14:textId="53542F79" w:rsidR="00E17F55" w:rsidRPr="001013E8" w:rsidRDefault="00EF1780" w:rsidP="005B0ABF">
      <w:pPr>
        <w:pStyle w:val="Heading1"/>
        <w:shd w:val="clear" w:color="auto" w:fill="FFFFFF"/>
        <w:spacing w:before="0" w:line="288" w:lineRule="atLeast"/>
        <w:rPr>
          <w:rFonts w:asciiTheme="minorHAnsi" w:hAnsiTheme="minorHAnsi" w:cstheme="minorHAnsi"/>
          <w:b/>
          <w:bCs/>
          <w:color w:val="auto"/>
          <w:sz w:val="24"/>
          <w:szCs w:val="24"/>
        </w:rPr>
      </w:pPr>
      <w:r w:rsidRPr="001013E8">
        <w:rPr>
          <w:rFonts w:asciiTheme="minorHAnsi" w:hAnsiTheme="minorHAnsi" w:cstheme="minorHAnsi"/>
          <w:b/>
          <w:bCs/>
          <w:color w:val="auto"/>
          <w:sz w:val="24"/>
          <w:szCs w:val="24"/>
        </w:rPr>
        <w:t xml:space="preserve">The Higher Education Academy (2011) ‘The UK Professional Standards Framework for Teaching and Supporting Learning in Higher Education’ </w:t>
      </w:r>
      <w:r w:rsidRPr="001013E8">
        <w:rPr>
          <w:rFonts w:asciiTheme="minorHAnsi" w:hAnsiTheme="minorHAnsi" w:cstheme="minorHAnsi"/>
          <w:b/>
          <w:bCs/>
          <w:i/>
          <w:iCs/>
          <w:color w:val="auto"/>
          <w:sz w:val="24"/>
          <w:szCs w:val="24"/>
        </w:rPr>
        <w:t xml:space="preserve">Learning </w:t>
      </w:r>
      <w:r w:rsidRPr="001013E8">
        <w:rPr>
          <w:rFonts w:asciiTheme="minorHAnsi" w:hAnsiTheme="minorHAnsi" w:cstheme="minorHAnsi"/>
          <w:b/>
          <w:bCs/>
          <w:color w:val="auto"/>
          <w:sz w:val="24"/>
          <w:szCs w:val="24"/>
        </w:rPr>
        <w:t>[Preprint].</w:t>
      </w:r>
    </w:p>
    <w:p w14:paraId="34FE8853" w14:textId="77777777" w:rsidR="005B0ABF" w:rsidRPr="001013E8" w:rsidRDefault="005B0ABF" w:rsidP="005B0ABF">
      <w:pPr>
        <w:rPr>
          <w:rFonts w:cstheme="minorHAnsi"/>
          <w:b/>
          <w:bCs/>
          <w:sz w:val="24"/>
          <w:szCs w:val="24"/>
        </w:rPr>
      </w:pPr>
    </w:p>
    <w:p w14:paraId="169EC911" w14:textId="77777777" w:rsidR="00EF1780" w:rsidRPr="001013E8" w:rsidRDefault="00EF1780" w:rsidP="00EF1780">
      <w:pPr>
        <w:pStyle w:val="Heading1"/>
        <w:shd w:val="clear" w:color="auto" w:fill="FFFFFF"/>
        <w:spacing w:before="0" w:line="288" w:lineRule="atLeast"/>
        <w:rPr>
          <w:rFonts w:asciiTheme="minorHAnsi" w:hAnsiTheme="minorHAnsi" w:cstheme="minorHAnsi"/>
          <w:b/>
          <w:bCs/>
          <w:color w:val="auto"/>
          <w:sz w:val="24"/>
          <w:szCs w:val="24"/>
          <w:shd w:val="clear" w:color="auto" w:fill="FFFFFF"/>
        </w:rPr>
      </w:pPr>
      <w:proofErr w:type="spellStart"/>
      <w:r w:rsidRPr="001013E8">
        <w:rPr>
          <w:rFonts w:asciiTheme="minorHAnsi" w:hAnsiTheme="minorHAnsi" w:cstheme="minorHAnsi"/>
          <w:b/>
          <w:bCs/>
          <w:color w:val="auto"/>
          <w:sz w:val="24"/>
          <w:szCs w:val="24"/>
          <w:shd w:val="clear" w:color="auto" w:fill="FFFFFF"/>
        </w:rPr>
        <w:t>Waizenegger</w:t>
      </w:r>
      <w:proofErr w:type="spellEnd"/>
      <w:r w:rsidRPr="001013E8">
        <w:rPr>
          <w:rFonts w:asciiTheme="minorHAnsi" w:hAnsiTheme="minorHAnsi" w:cstheme="minorHAnsi"/>
          <w:b/>
          <w:bCs/>
          <w:color w:val="auto"/>
          <w:sz w:val="24"/>
          <w:szCs w:val="24"/>
          <w:shd w:val="clear" w:color="auto" w:fill="FFFFFF"/>
        </w:rPr>
        <w:t>, L. </w:t>
      </w:r>
      <w:r w:rsidRPr="001013E8">
        <w:rPr>
          <w:rFonts w:asciiTheme="minorHAnsi" w:hAnsiTheme="minorHAnsi" w:cstheme="minorHAnsi"/>
          <w:b/>
          <w:bCs/>
          <w:i/>
          <w:iCs/>
          <w:color w:val="auto"/>
          <w:sz w:val="24"/>
          <w:szCs w:val="24"/>
          <w:shd w:val="clear" w:color="auto" w:fill="FFFFFF"/>
        </w:rPr>
        <w:t>et al.</w:t>
      </w:r>
      <w:r w:rsidRPr="001013E8">
        <w:rPr>
          <w:rFonts w:asciiTheme="minorHAnsi" w:hAnsiTheme="minorHAnsi" w:cstheme="minorHAnsi"/>
          <w:b/>
          <w:bCs/>
          <w:color w:val="auto"/>
          <w:sz w:val="24"/>
          <w:szCs w:val="24"/>
          <w:shd w:val="clear" w:color="auto" w:fill="FFFFFF"/>
        </w:rPr>
        <w:t> (2020) ‘An affordance perspective of team collaboration and enforced working from home during COVID-19’, </w:t>
      </w:r>
      <w:r w:rsidRPr="001013E8">
        <w:rPr>
          <w:rFonts w:asciiTheme="minorHAnsi" w:hAnsiTheme="minorHAnsi" w:cstheme="minorHAnsi"/>
          <w:b/>
          <w:bCs/>
          <w:i/>
          <w:iCs/>
          <w:color w:val="auto"/>
          <w:sz w:val="24"/>
          <w:szCs w:val="24"/>
          <w:shd w:val="clear" w:color="auto" w:fill="FFFFFF"/>
        </w:rPr>
        <w:t>European journal of information systems</w:t>
      </w:r>
      <w:r w:rsidRPr="001013E8">
        <w:rPr>
          <w:rFonts w:asciiTheme="minorHAnsi" w:hAnsiTheme="minorHAnsi" w:cstheme="minorHAnsi"/>
          <w:b/>
          <w:bCs/>
          <w:color w:val="auto"/>
          <w:sz w:val="24"/>
          <w:szCs w:val="24"/>
          <w:shd w:val="clear" w:color="auto" w:fill="FFFFFF"/>
        </w:rPr>
        <w:t xml:space="preserve">, 29(4), pp. 429–442. Available at: </w:t>
      </w:r>
      <w:hyperlink r:id="rId33" w:history="1">
        <w:r w:rsidRPr="001013E8">
          <w:rPr>
            <w:rStyle w:val="Hyperlink"/>
            <w:rFonts w:asciiTheme="minorHAnsi" w:hAnsiTheme="minorHAnsi" w:cstheme="minorHAnsi"/>
            <w:b/>
            <w:bCs/>
            <w:color w:val="auto"/>
            <w:sz w:val="24"/>
            <w:szCs w:val="24"/>
            <w:shd w:val="clear" w:color="auto" w:fill="FFFFFF"/>
          </w:rPr>
          <w:t>https://doi.org/10.1080/0960085X.2020.1800417</w:t>
        </w:r>
      </w:hyperlink>
      <w:r w:rsidRPr="001013E8">
        <w:rPr>
          <w:rFonts w:asciiTheme="minorHAnsi" w:hAnsiTheme="minorHAnsi" w:cstheme="minorHAnsi"/>
          <w:b/>
          <w:bCs/>
          <w:color w:val="auto"/>
          <w:sz w:val="24"/>
          <w:szCs w:val="24"/>
          <w:shd w:val="clear" w:color="auto" w:fill="FFFFFF"/>
        </w:rPr>
        <w:t>.</w:t>
      </w:r>
    </w:p>
    <w:p w14:paraId="08846686" w14:textId="77777777" w:rsidR="00CA36DD" w:rsidRPr="001013E8" w:rsidRDefault="00CA36DD" w:rsidP="00CA36DD">
      <w:pPr>
        <w:rPr>
          <w:rFonts w:cstheme="minorHAnsi"/>
          <w:b/>
          <w:bCs/>
          <w:sz w:val="24"/>
          <w:szCs w:val="24"/>
        </w:rPr>
      </w:pPr>
    </w:p>
    <w:p w14:paraId="29465864" w14:textId="3BE1624D" w:rsidR="00CA36DD" w:rsidRPr="001013E8" w:rsidRDefault="00CA36DD" w:rsidP="00CA36DD">
      <w:pPr>
        <w:rPr>
          <w:rFonts w:cstheme="minorHAnsi"/>
          <w:b/>
          <w:bCs/>
          <w:sz w:val="24"/>
          <w:szCs w:val="24"/>
          <w:shd w:val="clear" w:color="auto" w:fill="FFFFFF"/>
        </w:rPr>
      </w:pPr>
      <w:r w:rsidRPr="001013E8">
        <w:rPr>
          <w:rFonts w:cstheme="minorHAnsi"/>
          <w:b/>
          <w:bCs/>
          <w:sz w:val="24"/>
          <w:szCs w:val="24"/>
          <w:shd w:val="clear" w:color="auto" w:fill="FFFFFF"/>
        </w:rPr>
        <w:t>Warren, C.A. (2014) ‘Towards a Pedagogy for the Application of Empathy in Culturally Diverse Classrooms’, </w:t>
      </w:r>
      <w:r w:rsidRPr="001013E8">
        <w:rPr>
          <w:rFonts w:cstheme="minorHAnsi"/>
          <w:b/>
          <w:bCs/>
          <w:i/>
          <w:iCs/>
          <w:sz w:val="24"/>
          <w:szCs w:val="24"/>
          <w:shd w:val="clear" w:color="auto" w:fill="FFFFFF"/>
        </w:rPr>
        <w:t>The Urban review</w:t>
      </w:r>
      <w:r w:rsidRPr="001013E8">
        <w:rPr>
          <w:rFonts w:cstheme="minorHAnsi"/>
          <w:b/>
          <w:bCs/>
          <w:sz w:val="24"/>
          <w:szCs w:val="24"/>
          <w:shd w:val="clear" w:color="auto" w:fill="FFFFFF"/>
        </w:rPr>
        <w:t xml:space="preserve">, 46(3), pp. 395–419. Available at: </w:t>
      </w:r>
      <w:hyperlink r:id="rId34" w:history="1">
        <w:r w:rsidR="00743334" w:rsidRPr="001013E8">
          <w:rPr>
            <w:rStyle w:val="Hyperlink"/>
            <w:rFonts w:cstheme="minorHAnsi"/>
            <w:b/>
            <w:bCs/>
            <w:color w:val="auto"/>
            <w:sz w:val="24"/>
            <w:szCs w:val="24"/>
            <w:shd w:val="clear" w:color="auto" w:fill="FFFFFF"/>
          </w:rPr>
          <w:t>https://doi.org/10.1007/s11256-013-0262-5</w:t>
        </w:r>
      </w:hyperlink>
      <w:r w:rsidRPr="001013E8">
        <w:rPr>
          <w:rFonts w:cstheme="minorHAnsi"/>
          <w:b/>
          <w:bCs/>
          <w:sz w:val="24"/>
          <w:szCs w:val="24"/>
          <w:shd w:val="clear" w:color="auto" w:fill="FFFFFF"/>
        </w:rPr>
        <w:t>.</w:t>
      </w:r>
    </w:p>
    <w:p w14:paraId="28BBF21A" w14:textId="57B37B27" w:rsidR="00743334" w:rsidRPr="001013E8" w:rsidRDefault="00743334" w:rsidP="00CA36DD">
      <w:pPr>
        <w:rPr>
          <w:rFonts w:cstheme="minorHAnsi"/>
          <w:b/>
          <w:bCs/>
          <w:sz w:val="24"/>
          <w:szCs w:val="24"/>
        </w:rPr>
      </w:pPr>
      <w:r w:rsidRPr="001013E8">
        <w:rPr>
          <w:rFonts w:cstheme="minorHAnsi"/>
          <w:b/>
          <w:bCs/>
          <w:sz w:val="24"/>
          <w:szCs w:val="24"/>
          <w:shd w:val="clear" w:color="auto" w:fill="FFFFFF"/>
        </w:rPr>
        <w:t>Westgate, E.C. and Steidle, B. (2020) ‘Lost by definition: Why boredom matters for psychology and society’, </w:t>
      </w:r>
      <w:r w:rsidRPr="001013E8">
        <w:rPr>
          <w:rFonts w:cstheme="minorHAnsi"/>
          <w:b/>
          <w:bCs/>
          <w:i/>
          <w:iCs/>
          <w:sz w:val="24"/>
          <w:szCs w:val="24"/>
          <w:shd w:val="clear" w:color="auto" w:fill="FFFFFF"/>
        </w:rPr>
        <w:t>Social and personality psychology compass</w:t>
      </w:r>
      <w:r w:rsidRPr="001013E8">
        <w:rPr>
          <w:rFonts w:cstheme="minorHAnsi"/>
          <w:b/>
          <w:bCs/>
          <w:sz w:val="24"/>
          <w:szCs w:val="24"/>
          <w:shd w:val="clear" w:color="auto" w:fill="FFFFFF"/>
        </w:rPr>
        <w:t>, 14(11). Available at: https://doi.org/10.1111/spc3.12562.</w:t>
      </w:r>
    </w:p>
    <w:p w14:paraId="64945EE0" w14:textId="77777777" w:rsidR="00EF1780" w:rsidRPr="001013E8" w:rsidRDefault="00EF1780" w:rsidP="00EF1780">
      <w:pPr>
        <w:pStyle w:val="Heading1"/>
        <w:shd w:val="clear" w:color="auto" w:fill="FFFFFF"/>
        <w:spacing w:before="0" w:line="288" w:lineRule="atLeast"/>
        <w:rPr>
          <w:rFonts w:asciiTheme="minorHAnsi" w:hAnsiTheme="minorHAnsi" w:cstheme="minorHAnsi"/>
          <w:b/>
          <w:bCs/>
          <w:color w:val="auto"/>
          <w:sz w:val="24"/>
          <w:szCs w:val="24"/>
        </w:rPr>
      </w:pPr>
    </w:p>
    <w:p w14:paraId="2B089F14" w14:textId="77777777"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Wlodkowski, R.J. (2008) </w:t>
      </w:r>
      <w:r w:rsidRPr="001013E8">
        <w:rPr>
          <w:rFonts w:cstheme="minorHAnsi"/>
          <w:b/>
          <w:bCs/>
          <w:i/>
          <w:iCs/>
          <w:sz w:val="24"/>
          <w:szCs w:val="24"/>
          <w:shd w:val="clear" w:color="auto" w:fill="FFFFFF"/>
        </w:rPr>
        <w:t>Enhancing adult motivation to learn a comprehensive guide for teaching all adults</w:t>
      </w:r>
      <w:r w:rsidRPr="001013E8">
        <w:rPr>
          <w:rFonts w:cstheme="minorHAnsi"/>
          <w:b/>
          <w:bCs/>
          <w:sz w:val="24"/>
          <w:szCs w:val="24"/>
          <w:shd w:val="clear" w:color="auto" w:fill="FFFFFF"/>
        </w:rPr>
        <w:t>. 3rd ed. San Francisco: Jossey-Bass, A Wiley Imprint.</w:t>
      </w:r>
    </w:p>
    <w:p w14:paraId="46570ED1" w14:textId="3EB28329" w:rsidR="00E17F55" w:rsidRPr="001013E8" w:rsidRDefault="00B65A9F" w:rsidP="00E17F55">
      <w:pPr>
        <w:rPr>
          <w:rFonts w:cstheme="minorHAnsi"/>
          <w:b/>
          <w:bCs/>
          <w:sz w:val="24"/>
          <w:szCs w:val="24"/>
        </w:rPr>
      </w:pPr>
      <w:r w:rsidRPr="001013E8">
        <w:rPr>
          <w:rFonts w:cstheme="minorHAnsi"/>
          <w:b/>
          <w:bCs/>
          <w:sz w:val="24"/>
          <w:szCs w:val="24"/>
        </w:rPr>
        <w:t xml:space="preserve">Welsh Government (2018) </w:t>
      </w:r>
      <w:r w:rsidRPr="001013E8">
        <w:rPr>
          <w:rFonts w:cstheme="minorHAnsi"/>
          <w:b/>
          <w:bCs/>
          <w:i/>
          <w:iCs/>
          <w:sz w:val="24"/>
          <w:szCs w:val="24"/>
        </w:rPr>
        <w:t xml:space="preserve">Learner Voice Wales </w:t>
      </w:r>
      <w:r w:rsidRPr="001013E8">
        <w:rPr>
          <w:rFonts w:cstheme="minorHAnsi"/>
          <w:b/>
          <w:bCs/>
          <w:sz w:val="24"/>
          <w:szCs w:val="24"/>
        </w:rPr>
        <w:t xml:space="preserve">Available at: </w:t>
      </w:r>
      <w:hyperlink r:id="rId35" w:history="1">
        <w:r w:rsidRPr="001013E8">
          <w:rPr>
            <w:rStyle w:val="Hyperlink"/>
            <w:rFonts w:cstheme="minorHAnsi"/>
            <w:b/>
            <w:bCs/>
            <w:color w:val="auto"/>
            <w:sz w:val="24"/>
            <w:szCs w:val="24"/>
          </w:rPr>
          <w:t>learner-voice-wales-research-briefing-02-managing-challenging-behaviour.pdf (</w:t>
        </w:r>
        <w:proofErr w:type="spellStart"/>
        <w:r w:rsidRPr="001013E8">
          <w:rPr>
            <w:rStyle w:val="Hyperlink"/>
            <w:rFonts w:cstheme="minorHAnsi"/>
            <w:b/>
            <w:bCs/>
            <w:color w:val="auto"/>
            <w:sz w:val="24"/>
            <w:szCs w:val="24"/>
          </w:rPr>
          <w:t>gov.wales</w:t>
        </w:r>
        <w:proofErr w:type="spellEnd"/>
        <w:r w:rsidRPr="001013E8">
          <w:rPr>
            <w:rStyle w:val="Hyperlink"/>
            <w:rFonts w:cstheme="minorHAnsi"/>
            <w:b/>
            <w:bCs/>
            <w:color w:val="auto"/>
            <w:sz w:val="24"/>
            <w:szCs w:val="24"/>
          </w:rPr>
          <w:t>)</w:t>
        </w:r>
      </w:hyperlink>
      <w:r w:rsidRPr="001013E8">
        <w:rPr>
          <w:rFonts w:cstheme="minorHAnsi"/>
          <w:b/>
          <w:bCs/>
          <w:sz w:val="24"/>
          <w:szCs w:val="24"/>
        </w:rPr>
        <w:t xml:space="preserve"> (Accessed: 14</w:t>
      </w:r>
      <w:r w:rsidRPr="001013E8">
        <w:rPr>
          <w:rFonts w:cstheme="minorHAnsi"/>
          <w:b/>
          <w:bCs/>
          <w:sz w:val="24"/>
          <w:szCs w:val="24"/>
          <w:vertAlign w:val="superscript"/>
        </w:rPr>
        <w:t>th</w:t>
      </w:r>
      <w:r w:rsidRPr="001013E8">
        <w:rPr>
          <w:rFonts w:cstheme="minorHAnsi"/>
          <w:b/>
          <w:bCs/>
          <w:sz w:val="24"/>
          <w:szCs w:val="24"/>
        </w:rPr>
        <w:t xml:space="preserve"> May 2024)</w:t>
      </w:r>
    </w:p>
    <w:p w14:paraId="0545FF31" w14:textId="77777777" w:rsidR="00EF1780" w:rsidRPr="001013E8" w:rsidRDefault="00EF1780" w:rsidP="00EF1780">
      <w:pPr>
        <w:rPr>
          <w:rFonts w:cstheme="minorHAnsi"/>
          <w:b/>
          <w:bCs/>
          <w:sz w:val="24"/>
          <w:szCs w:val="24"/>
          <w:shd w:val="clear" w:color="auto" w:fill="FFFFFF"/>
        </w:rPr>
      </w:pPr>
      <w:r w:rsidRPr="001013E8">
        <w:rPr>
          <w:rFonts w:cstheme="minorHAnsi"/>
          <w:b/>
          <w:bCs/>
          <w:sz w:val="24"/>
          <w:szCs w:val="24"/>
          <w:shd w:val="clear" w:color="auto" w:fill="FFFFFF"/>
        </w:rPr>
        <w:t>Welsh Government (2018)</w:t>
      </w:r>
      <w:r w:rsidRPr="001013E8">
        <w:rPr>
          <w:rFonts w:cstheme="minorHAnsi"/>
          <w:b/>
          <w:bCs/>
          <w:sz w:val="24"/>
          <w:szCs w:val="24"/>
        </w:rPr>
        <w:t xml:space="preserve"> </w:t>
      </w:r>
      <w:r w:rsidRPr="001013E8">
        <w:rPr>
          <w:rFonts w:cstheme="minorHAnsi"/>
          <w:b/>
          <w:bCs/>
          <w:i/>
          <w:iCs/>
          <w:sz w:val="24"/>
          <w:szCs w:val="24"/>
        </w:rPr>
        <w:t>The Review of Higher Education Funding and Student Finance Arrangements in Wales</w:t>
      </w:r>
      <w:r w:rsidRPr="001013E8">
        <w:rPr>
          <w:rFonts w:cstheme="minorHAnsi"/>
          <w:b/>
          <w:bCs/>
          <w:i/>
          <w:iCs/>
          <w:sz w:val="24"/>
          <w:szCs w:val="24"/>
          <w:shd w:val="clear" w:color="auto" w:fill="FFFFFF"/>
        </w:rPr>
        <w:t xml:space="preserve"> </w:t>
      </w:r>
      <w:r w:rsidRPr="001013E8">
        <w:rPr>
          <w:rFonts w:cstheme="minorHAnsi"/>
          <w:b/>
          <w:bCs/>
          <w:sz w:val="24"/>
          <w:szCs w:val="24"/>
        </w:rPr>
        <w:t xml:space="preserve"> Available at: </w:t>
      </w:r>
      <w:hyperlink r:id="rId36" w:history="1">
        <w:r w:rsidRPr="001013E8">
          <w:rPr>
            <w:rStyle w:val="Hyperlink"/>
            <w:rFonts w:cstheme="minorHAnsi"/>
            <w:b/>
            <w:bCs/>
            <w:color w:val="auto"/>
            <w:sz w:val="24"/>
            <w:szCs w:val="24"/>
          </w:rPr>
          <w:t>Diamond Review (</w:t>
        </w:r>
        <w:proofErr w:type="spellStart"/>
        <w:r w:rsidRPr="001013E8">
          <w:rPr>
            <w:rStyle w:val="Hyperlink"/>
            <w:rFonts w:cstheme="minorHAnsi"/>
            <w:b/>
            <w:bCs/>
            <w:color w:val="auto"/>
            <w:sz w:val="24"/>
            <w:szCs w:val="24"/>
          </w:rPr>
          <w:t>gov.wales</w:t>
        </w:r>
        <w:proofErr w:type="spellEnd"/>
        <w:r w:rsidRPr="001013E8">
          <w:rPr>
            <w:rStyle w:val="Hyperlink"/>
            <w:rFonts w:cstheme="minorHAnsi"/>
            <w:b/>
            <w:bCs/>
            <w:color w:val="auto"/>
            <w:sz w:val="24"/>
            <w:szCs w:val="24"/>
          </w:rPr>
          <w:t>)</w:t>
        </w:r>
      </w:hyperlink>
      <w:r w:rsidRPr="001013E8">
        <w:rPr>
          <w:rFonts w:cstheme="minorHAnsi"/>
          <w:b/>
          <w:bCs/>
          <w:sz w:val="24"/>
          <w:szCs w:val="24"/>
        </w:rPr>
        <w:t xml:space="preserve"> (Accessed: 15</w:t>
      </w:r>
      <w:r w:rsidRPr="001013E8">
        <w:rPr>
          <w:rFonts w:cstheme="minorHAnsi"/>
          <w:b/>
          <w:bCs/>
          <w:sz w:val="24"/>
          <w:szCs w:val="24"/>
          <w:vertAlign w:val="superscript"/>
        </w:rPr>
        <w:t>th</w:t>
      </w:r>
      <w:r w:rsidRPr="001013E8">
        <w:rPr>
          <w:rFonts w:cstheme="minorHAnsi"/>
          <w:b/>
          <w:bCs/>
          <w:sz w:val="24"/>
          <w:szCs w:val="24"/>
        </w:rPr>
        <w:t xml:space="preserve"> January 2024)</w:t>
      </w:r>
    </w:p>
    <w:p w14:paraId="695BA0DD" w14:textId="77777777" w:rsidR="00EF1780" w:rsidRPr="001013E8" w:rsidRDefault="00EF1780" w:rsidP="00EF1780">
      <w:pPr>
        <w:rPr>
          <w:rFonts w:cstheme="minorHAnsi"/>
          <w:b/>
          <w:bCs/>
          <w:sz w:val="24"/>
          <w:szCs w:val="24"/>
        </w:rPr>
      </w:pPr>
      <w:r w:rsidRPr="001013E8">
        <w:rPr>
          <w:rFonts w:cstheme="minorHAnsi"/>
          <w:b/>
          <w:bCs/>
          <w:sz w:val="24"/>
          <w:szCs w:val="24"/>
        </w:rPr>
        <w:t xml:space="preserve">Welsh Government (2019) </w:t>
      </w:r>
      <w:r w:rsidRPr="001013E8">
        <w:rPr>
          <w:rFonts w:cstheme="minorHAnsi"/>
          <w:b/>
          <w:bCs/>
          <w:i/>
          <w:iCs/>
          <w:sz w:val="24"/>
          <w:szCs w:val="24"/>
        </w:rPr>
        <w:t>Higher Education Funding Council Wales</w:t>
      </w:r>
      <w:r w:rsidRPr="001013E8">
        <w:rPr>
          <w:rFonts w:cstheme="minorHAnsi"/>
          <w:b/>
          <w:bCs/>
          <w:sz w:val="24"/>
          <w:szCs w:val="24"/>
        </w:rPr>
        <w:t xml:space="preserve">. Available at: </w:t>
      </w:r>
      <w:hyperlink r:id="rId37" w:history="1">
        <w:r w:rsidRPr="001013E8">
          <w:rPr>
            <w:rStyle w:val="Hyperlink"/>
            <w:rFonts w:cstheme="minorHAnsi"/>
            <w:b/>
            <w:bCs/>
            <w:color w:val="auto"/>
            <w:sz w:val="24"/>
            <w:szCs w:val="24"/>
          </w:rPr>
          <w:t>Higher Education Funding Council Wales | GOV.WALES</w:t>
        </w:r>
      </w:hyperlink>
      <w:r w:rsidRPr="001013E8">
        <w:rPr>
          <w:rFonts w:cstheme="minorHAnsi"/>
          <w:b/>
          <w:bCs/>
          <w:sz w:val="24"/>
          <w:szCs w:val="24"/>
        </w:rPr>
        <w:t xml:space="preserve"> (Accessed: 15</w:t>
      </w:r>
      <w:r w:rsidRPr="001013E8">
        <w:rPr>
          <w:rFonts w:cstheme="minorHAnsi"/>
          <w:b/>
          <w:bCs/>
          <w:sz w:val="24"/>
          <w:szCs w:val="24"/>
          <w:vertAlign w:val="superscript"/>
        </w:rPr>
        <w:t>th</w:t>
      </w:r>
      <w:r w:rsidRPr="001013E8">
        <w:rPr>
          <w:rFonts w:cstheme="minorHAnsi"/>
          <w:b/>
          <w:bCs/>
          <w:sz w:val="24"/>
          <w:szCs w:val="24"/>
        </w:rPr>
        <w:t xml:space="preserve"> January 2024)</w:t>
      </w:r>
    </w:p>
    <w:p w14:paraId="7B37229C" w14:textId="77777777" w:rsidR="00EF1780" w:rsidRPr="001013E8" w:rsidRDefault="00EF1780" w:rsidP="00EF1780">
      <w:pPr>
        <w:rPr>
          <w:rFonts w:cstheme="minorHAnsi"/>
          <w:b/>
          <w:bCs/>
          <w:sz w:val="24"/>
          <w:szCs w:val="24"/>
        </w:rPr>
      </w:pPr>
      <w:r w:rsidRPr="001013E8">
        <w:rPr>
          <w:rFonts w:cstheme="minorHAnsi"/>
          <w:b/>
          <w:bCs/>
          <w:sz w:val="24"/>
          <w:szCs w:val="24"/>
        </w:rPr>
        <w:t xml:space="preserve">Welsh Government (2022) </w:t>
      </w:r>
      <w:r w:rsidRPr="001013E8">
        <w:rPr>
          <w:rFonts w:cstheme="minorHAnsi"/>
          <w:b/>
          <w:bCs/>
          <w:i/>
          <w:iCs/>
          <w:sz w:val="24"/>
          <w:szCs w:val="24"/>
        </w:rPr>
        <w:t>Delivering Economic Transformation for a Better Future of Work.</w:t>
      </w:r>
      <w:r w:rsidRPr="001013E8">
        <w:rPr>
          <w:rFonts w:cstheme="minorHAnsi"/>
          <w:b/>
          <w:bCs/>
          <w:sz w:val="24"/>
          <w:szCs w:val="24"/>
        </w:rPr>
        <w:t xml:space="preserve"> Available at: </w:t>
      </w:r>
      <w:hyperlink r:id="rId38" w:history="1">
        <w:r w:rsidRPr="001013E8">
          <w:rPr>
            <w:rStyle w:val="Hyperlink"/>
            <w:rFonts w:cstheme="minorHAnsi"/>
            <w:b/>
            <w:bCs/>
            <w:color w:val="auto"/>
            <w:sz w:val="24"/>
            <w:szCs w:val="24"/>
          </w:rPr>
          <w:t>Delivering Economic Transformation for a Better Future of Work (</w:t>
        </w:r>
        <w:proofErr w:type="spellStart"/>
        <w:r w:rsidRPr="001013E8">
          <w:rPr>
            <w:rStyle w:val="Hyperlink"/>
            <w:rFonts w:cstheme="minorHAnsi"/>
            <w:b/>
            <w:bCs/>
            <w:color w:val="auto"/>
            <w:sz w:val="24"/>
            <w:szCs w:val="24"/>
          </w:rPr>
          <w:t>gov.wales</w:t>
        </w:r>
        <w:proofErr w:type="spellEnd"/>
        <w:r w:rsidRPr="001013E8">
          <w:rPr>
            <w:rStyle w:val="Hyperlink"/>
            <w:rFonts w:cstheme="minorHAnsi"/>
            <w:b/>
            <w:bCs/>
            <w:color w:val="auto"/>
            <w:sz w:val="24"/>
            <w:szCs w:val="24"/>
          </w:rPr>
          <w:t>)</w:t>
        </w:r>
      </w:hyperlink>
      <w:r w:rsidRPr="001013E8">
        <w:rPr>
          <w:rFonts w:cstheme="minorHAnsi"/>
          <w:b/>
          <w:bCs/>
          <w:sz w:val="24"/>
          <w:szCs w:val="24"/>
        </w:rPr>
        <w:t xml:space="preserve"> (Accessed: 20</w:t>
      </w:r>
      <w:r w:rsidRPr="001013E8">
        <w:rPr>
          <w:rFonts w:cstheme="minorHAnsi"/>
          <w:b/>
          <w:bCs/>
          <w:sz w:val="24"/>
          <w:szCs w:val="24"/>
          <w:vertAlign w:val="superscript"/>
        </w:rPr>
        <w:t>th</w:t>
      </w:r>
      <w:r w:rsidRPr="001013E8">
        <w:rPr>
          <w:rFonts w:cstheme="minorHAnsi"/>
          <w:b/>
          <w:bCs/>
          <w:sz w:val="24"/>
          <w:szCs w:val="24"/>
        </w:rPr>
        <w:t xml:space="preserve"> January 2024)</w:t>
      </w:r>
    </w:p>
    <w:p w14:paraId="0D37C332" w14:textId="77777777" w:rsidR="00EF1780" w:rsidRPr="001013E8" w:rsidRDefault="00EF1780" w:rsidP="00EF1780">
      <w:pPr>
        <w:rPr>
          <w:rFonts w:cstheme="minorHAnsi"/>
          <w:b/>
          <w:bCs/>
          <w:sz w:val="24"/>
          <w:szCs w:val="24"/>
        </w:rPr>
      </w:pPr>
      <w:r w:rsidRPr="001013E8">
        <w:rPr>
          <w:rFonts w:cstheme="minorHAnsi"/>
          <w:b/>
          <w:bCs/>
          <w:sz w:val="24"/>
          <w:szCs w:val="24"/>
          <w:shd w:val="clear" w:color="auto" w:fill="FFFFFF"/>
        </w:rPr>
        <w:t>Wright, S.M. (1994) ‘Mature Women Students: Separating or Connecting Family and Education’, </w:t>
      </w:r>
      <w:r w:rsidRPr="001013E8">
        <w:rPr>
          <w:rFonts w:cstheme="minorHAnsi"/>
          <w:b/>
          <w:bCs/>
          <w:i/>
          <w:iCs/>
          <w:sz w:val="24"/>
          <w:szCs w:val="24"/>
          <w:shd w:val="clear" w:color="auto" w:fill="FFFFFF"/>
        </w:rPr>
        <w:t>Teaching Sociology</w:t>
      </w:r>
      <w:r w:rsidRPr="001013E8">
        <w:rPr>
          <w:rFonts w:cstheme="minorHAnsi"/>
          <w:b/>
          <w:bCs/>
          <w:sz w:val="24"/>
          <w:szCs w:val="24"/>
          <w:shd w:val="clear" w:color="auto" w:fill="FFFFFF"/>
        </w:rPr>
        <w:t>. American Sociological Association, pp. 351–352. Available at: https://doi.org/10.2307/1318931.</w:t>
      </w:r>
    </w:p>
    <w:p w14:paraId="6E04A455" w14:textId="77777777" w:rsidR="00EF1780" w:rsidRPr="001013E8" w:rsidRDefault="00EF1780" w:rsidP="00AC7FB6">
      <w:pPr>
        <w:shd w:val="clear" w:color="auto" w:fill="FFFFFF"/>
        <w:spacing w:before="100" w:beforeAutospacing="1" w:after="100" w:afterAutospacing="1" w:line="360" w:lineRule="auto"/>
        <w:rPr>
          <w:rFonts w:eastAsia="Times New Roman" w:cstheme="minorHAnsi"/>
          <w:b/>
          <w:bCs/>
          <w:sz w:val="24"/>
          <w:szCs w:val="24"/>
        </w:rPr>
      </w:pPr>
    </w:p>
    <w:p w14:paraId="095A0204" w14:textId="77777777" w:rsidR="00EF1780" w:rsidRPr="001013E8" w:rsidRDefault="00EF1780" w:rsidP="00AC7FB6">
      <w:pPr>
        <w:shd w:val="clear" w:color="auto" w:fill="FFFFFF"/>
        <w:spacing w:before="100" w:beforeAutospacing="1" w:after="100" w:afterAutospacing="1" w:line="360" w:lineRule="auto"/>
        <w:rPr>
          <w:rFonts w:eastAsia="Times New Roman" w:cstheme="minorHAnsi"/>
          <w:b/>
          <w:bCs/>
          <w:sz w:val="24"/>
          <w:szCs w:val="24"/>
        </w:rPr>
      </w:pPr>
    </w:p>
    <w:p w14:paraId="318F68D7" w14:textId="77777777" w:rsidR="00EF1780" w:rsidRPr="001013E8" w:rsidRDefault="00EF1780" w:rsidP="00AC7FB6">
      <w:pPr>
        <w:shd w:val="clear" w:color="auto" w:fill="FFFFFF"/>
        <w:spacing w:before="100" w:beforeAutospacing="1" w:after="100" w:afterAutospacing="1" w:line="360" w:lineRule="auto"/>
        <w:rPr>
          <w:rFonts w:eastAsia="Times New Roman" w:cstheme="minorHAnsi"/>
          <w:b/>
          <w:bCs/>
          <w:sz w:val="24"/>
          <w:szCs w:val="24"/>
        </w:rPr>
      </w:pPr>
    </w:p>
    <w:p w14:paraId="2F8530F6" w14:textId="77777777" w:rsidR="005B0ABF" w:rsidRPr="001013E8" w:rsidRDefault="005B0ABF" w:rsidP="00AC7FB6">
      <w:pPr>
        <w:shd w:val="clear" w:color="auto" w:fill="FFFFFF"/>
        <w:spacing w:before="100" w:beforeAutospacing="1" w:after="100" w:afterAutospacing="1" w:line="360" w:lineRule="auto"/>
        <w:rPr>
          <w:rFonts w:eastAsia="Times New Roman" w:cstheme="minorHAnsi"/>
          <w:b/>
          <w:bCs/>
          <w:sz w:val="24"/>
          <w:szCs w:val="24"/>
        </w:rPr>
      </w:pPr>
    </w:p>
    <w:p w14:paraId="4CF2C03C" w14:textId="77777777" w:rsidR="005B0ABF" w:rsidRPr="001013E8" w:rsidRDefault="005B0ABF" w:rsidP="00AC7FB6">
      <w:pPr>
        <w:shd w:val="clear" w:color="auto" w:fill="FFFFFF"/>
        <w:spacing w:before="100" w:beforeAutospacing="1" w:after="100" w:afterAutospacing="1" w:line="360" w:lineRule="auto"/>
        <w:rPr>
          <w:rFonts w:eastAsia="Times New Roman" w:cstheme="minorHAnsi"/>
          <w:b/>
          <w:bCs/>
          <w:sz w:val="24"/>
          <w:szCs w:val="24"/>
        </w:rPr>
      </w:pPr>
    </w:p>
    <w:p w14:paraId="110C88C3" w14:textId="77777777" w:rsidR="005B0ABF" w:rsidRPr="001013E8" w:rsidRDefault="005B0ABF" w:rsidP="00AC7FB6">
      <w:pPr>
        <w:shd w:val="clear" w:color="auto" w:fill="FFFFFF"/>
        <w:spacing w:before="100" w:beforeAutospacing="1" w:after="100" w:afterAutospacing="1" w:line="360" w:lineRule="auto"/>
        <w:rPr>
          <w:rFonts w:eastAsia="Times New Roman" w:cstheme="minorHAnsi"/>
          <w:b/>
          <w:bCs/>
          <w:sz w:val="24"/>
          <w:szCs w:val="24"/>
        </w:rPr>
      </w:pPr>
    </w:p>
    <w:p w14:paraId="4F918277" w14:textId="77777777" w:rsidR="005B0ABF" w:rsidRPr="001013E8" w:rsidRDefault="005B0ABF" w:rsidP="00AC7FB6">
      <w:pPr>
        <w:shd w:val="clear" w:color="auto" w:fill="FFFFFF"/>
        <w:spacing w:before="100" w:beforeAutospacing="1" w:after="100" w:afterAutospacing="1" w:line="360" w:lineRule="auto"/>
        <w:rPr>
          <w:rFonts w:eastAsia="Times New Roman" w:cstheme="minorHAnsi"/>
          <w:b/>
          <w:bCs/>
          <w:sz w:val="24"/>
          <w:szCs w:val="24"/>
        </w:rPr>
      </w:pPr>
    </w:p>
    <w:p w14:paraId="0BF87048" w14:textId="77777777" w:rsidR="00EF1780" w:rsidRPr="001013E8" w:rsidRDefault="00EF1780" w:rsidP="00AC7FB6">
      <w:pPr>
        <w:shd w:val="clear" w:color="auto" w:fill="FFFFFF"/>
        <w:spacing w:before="100" w:beforeAutospacing="1" w:after="100" w:afterAutospacing="1" w:line="360" w:lineRule="auto"/>
        <w:rPr>
          <w:rFonts w:eastAsia="Times New Roman" w:cstheme="minorHAnsi"/>
          <w:b/>
          <w:bCs/>
          <w:sz w:val="24"/>
          <w:szCs w:val="24"/>
        </w:rPr>
      </w:pPr>
    </w:p>
    <w:p w14:paraId="0CF46A83" w14:textId="793B505A" w:rsidR="005E0245" w:rsidRPr="001013E8" w:rsidRDefault="00F939B9" w:rsidP="00EF1780">
      <w:pPr>
        <w:shd w:val="clear" w:color="auto" w:fill="FFFFFF"/>
        <w:spacing w:before="100" w:beforeAutospacing="1" w:after="100" w:afterAutospacing="1" w:line="360" w:lineRule="auto"/>
        <w:rPr>
          <w:rFonts w:cstheme="minorHAnsi"/>
          <w:b/>
          <w:bCs/>
          <w:sz w:val="24"/>
          <w:szCs w:val="24"/>
        </w:rPr>
      </w:pPr>
      <w:r w:rsidRPr="001013E8">
        <w:rPr>
          <w:rFonts w:cstheme="minorHAnsi"/>
          <w:b/>
          <w:bCs/>
          <w:sz w:val="24"/>
          <w:szCs w:val="24"/>
        </w:rPr>
        <w:t>The following observations were used to  identify appropriate targets for future professional development in the first submission of this assignment.  I feel that it is appropriate the same observations are used for this resubmission as the tutor and students had been respectfully informed that the lesson was being observed.  However, I have since had the opportunity to fully reflect on both observed lessons and therefore have not copied any of my previous work but simply amended and added to the original observation forms to further state how I feel the lessons supported the Professional standards</w:t>
      </w:r>
    </w:p>
    <w:p w14:paraId="246B03A5"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5C704AEC"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54802F5E"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00297173"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6BD1F907"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7924C979"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08F250ED"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40FBEEBC"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27E52AEE"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054C4BA9"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53758D77" w14:textId="77777777" w:rsidR="00EF1780" w:rsidRPr="001013E8" w:rsidRDefault="00EF1780" w:rsidP="00EF1780">
      <w:pPr>
        <w:shd w:val="clear" w:color="auto" w:fill="FFFFFF"/>
        <w:spacing w:before="100" w:beforeAutospacing="1" w:after="100" w:afterAutospacing="1" w:line="360" w:lineRule="auto"/>
        <w:rPr>
          <w:rFonts w:cstheme="minorHAnsi"/>
          <w:b/>
          <w:bCs/>
          <w:sz w:val="24"/>
          <w:szCs w:val="24"/>
        </w:rPr>
      </w:pPr>
    </w:p>
    <w:p w14:paraId="7813C7A5" w14:textId="61C1F44E" w:rsidR="005E0245" w:rsidRPr="001013E8" w:rsidRDefault="005E0245" w:rsidP="0085762D">
      <w:pPr>
        <w:keepNext/>
        <w:spacing w:after="0" w:line="240" w:lineRule="auto"/>
        <w:outlineLvl w:val="1"/>
        <w:rPr>
          <w:rFonts w:eastAsia="Times New Roman" w:cstheme="minorHAnsi"/>
          <w:b/>
          <w:bCs/>
          <w:sz w:val="24"/>
          <w:szCs w:val="24"/>
          <w:lang w:eastAsia="x-none"/>
        </w:rPr>
      </w:pPr>
      <w:r w:rsidRPr="001013E8">
        <w:rPr>
          <w:rFonts w:eastAsia="Times New Roman" w:cstheme="minorHAnsi"/>
          <w:b/>
          <w:bCs/>
          <w:sz w:val="24"/>
          <w:szCs w:val="24"/>
          <w:lang w:eastAsia="x-none"/>
        </w:rPr>
        <w:t>Teaching Observation Form – Lesson One</w:t>
      </w:r>
    </w:p>
    <w:p w14:paraId="351D2B84" w14:textId="77777777" w:rsidR="005E0245" w:rsidRPr="001013E8" w:rsidRDefault="005E0245" w:rsidP="0085762D">
      <w:pPr>
        <w:keepNext/>
        <w:spacing w:after="0" w:line="240" w:lineRule="auto"/>
        <w:outlineLvl w:val="1"/>
        <w:rPr>
          <w:rFonts w:eastAsia="Times New Roman" w:cstheme="minorHAnsi"/>
          <w:b/>
          <w:bCs/>
          <w:sz w:val="24"/>
          <w:szCs w:val="24"/>
          <w:lang w:eastAsia="x-none"/>
        </w:rPr>
      </w:pPr>
    </w:p>
    <w:p w14:paraId="19C97695" w14:textId="77777777" w:rsidR="005E0245" w:rsidRPr="001013E8" w:rsidRDefault="005E0245" w:rsidP="0085762D">
      <w:pPr>
        <w:keepNext/>
        <w:spacing w:after="0" w:line="240" w:lineRule="auto"/>
        <w:outlineLvl w:val="1"/>
        <w:rPr>
          <w:rFonts w:eastAsia="Times New Roman" w:cstheme="minorHAnsi"/>
          <w:b/>
          <w:bCs/>
          <w:sz w:val="24"/>
          <w:szCs w:val="24"/>
          <w:lang w:eastAsia="x-none"/>
        </w:rPr>
      </w:pPr>
    </w:p>
    <w:p w14:paraId="33522D85" w14:textId="77777777" w:rsidR="005E0245" w:rsidRPr="001013E8" w:rsidRDefault="005E0245" w:rsidP="0085762D">
      <w:pPr>
        <w:keepNext/>
        <w:spacing w:after="0" w:line="240" w:lineRule="auto"/>
        <w:outlineLvl w:val="1"/>
        <w:rPr>
          <w:rFonts w:eastAsia="Times New Roman" w:cstheme="minorHAnsi"/>
          <w:b/>
          <w:bCs/>
          <w:sz w:val="24"/>
          <w:szCs w:val="24"/>
          <w:lang w:eastAsia="x-none"/>
        </w:rPr>
      </w:pPr>
    </w:p>
    <w:p w14:paraId="6A32BDE6" w14:textId="77777777" w:rsidR="005E0245" w:rsidRPr="001013E8" w:rsidRDefault="005E0245" w:rsidP="005E0245">
      <w:pPr>
        <w:keepNext/>
        <w:spacing w:after="0" w:line="240" w:lineRule="auto"/>
        <w:outlineLvl w:val="1"/>
        <w:rPr>
          <w:rFonts w:eastAsia="Times New Roman" w:cstheme="minorHAnsi"/>
          <w:b/>
          <w:bCs/>
          <w:sz w:val="24"/>
          <w:szCs w:val="24"/>
          <w:lang w:eastAsia="x-none"/>
        </w:rPr>
      </w:pPr>
    </w:p>
    <w:p w14:paraId="2654DF47" w14:textId="27079D85" w:rsidR="0085762D" w:rsidRPr="001013E8" w:rsidRDefault="0085762D" w:rsidP="005E0245">
      <w:pPr>
        <w:keepNext/>
        <w:spacing w:after="0" w:line="240" w:lineRule="auto"/>
        <w:jc w:val="center"/>
        <w:outlineLvl w:val="1"/>
        <w:rPr>
          <w:rFonts w:eastAsia="Times New Roman" w:cstheme="minorHAnsi"/>
          <w:b/>
          <w:bCs/>
          <w:sz w:val="24"/>
          <w:szCs w:val="24"/>
          <w:lang w:eastAsia="x-none"/>
        </w:rPr>
      </w:pPr>
      <w:r w:rsidRPr="001013E8">
        <w:rPr>
          <w:rFonts w:eastAsia="Times New Roman" w:cstheme="minorHAnsi"/>
          <w:b/>
          <w:bCs/>
          <w:noProof/>
          <w:sz w:val="24"/>
          <w:szCs w:val="24"/>
          <w:lang w:eastAsia="en-GB"/>
        </w:rPr>
        <w:drawing>
          <wp:inline distT="0" distB="0" distL="0" distR="0" wp14:anchorId="2BC4FFC4" wp14:editId="3F94CA8C">
            <wp:extent cx="1362075" cy="481330"/>
            <wp:effectExtent l="0" t="0" r="9525" b="0"/>
            <wp:docPr id="1233399782" name="Picture 12333997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99782" name="Picture 1233399782" descr="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10669DB" w14:textId="77777777" w:rsidR="0085762D" w:rsidRPr="001013E8" w:rsidRDefault="0085762D" w:rsidP="0085762D">
      <w:pPr>
        <w:spacing w:after="0" w:line="240" w:lineRule="auto"/>
        <w:rPr>
          <w:rFonts w:eastAsia="Times New Roman" w:cstheme="minorHAnsi"/>
          <w:b/>
          <w:bCs/>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3544"/>
        <w:gridCol w:w="6946"/>
      </w:tblGrid>
      <w:tr w:rsidR="001013E8" w:rsidRPr="001013E8" w14:paraId="6AA4C0C7" w14:textId="77777777" w:rsidTr="00FF6AA7">
        <w:trPr>
          <w:jc w:val="center"/>
        </w:trPr>
        <w:tc>
          <w:tcPr>
            <w:tcW w:w="3544" w:type="dxa"/>
            <w:shd w:val="clear" w:color="auto" w:fill="auto"/>
          </w:tcPr>
          <w:p w14:paraId="0E17BFD8"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Teacher</w:t>
            </w:r>
          </w:p>
          <w:p w14:paraId="4027674F" w14:textId="77777777" w:rsidR="0085762D" w:rsidRPr="001013E8" w:rsidRDefault="0085762D" w:rsidP="00FF6AA7">
            <w:pPr>
              <w:spacing w:after="0" w:line="240" w:lineRule="auto"/>
              <w:rPr>
                <w:rFonts w:eastAsia="Times New Roman" w:cstheme="minorHAnsi"/>
                <w:b/>
                <w:bCs/>
                <w:sz w:val="24"/>
                <w:szCs w:val="24"/>
              </w:rPr>
            </w:pPr>
          </w:p>
        </w:tc>
        <w:tc>
          <w:tcPr>
            <w:tcW w:w="6946" w:type="dxa"/>
            <w:shd w:val="clear" w:color="auto" w:fill="auto"/>
          </w:tcPr>
          <w:p w14:paraId="42B31120"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Helen Workman</w:t>
            </w:r>
          </w:p>
        </w:tc>
      </w:tr>
      <w:tr w:rsidR="001013E8" w:rsidRPr="001013E8" w14:paraId="17AB77C5" w14:textId="77777777" w:rsidTr="00FF6AA7">
        <w:trPr>
          <w:jc w:val="center"/>
        </w:trPr>
        <w:tc>
          <w:tcPr>
            <w:tcW w:w="3544" w:type="dxa"/>
            <w:shd w:val="clear" w:color="auto" w:fill="auto"/>
          </w:tcPr>
          <w:p w14:paraId="4D848F6C"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Date</w:t>
            </w:r>
          </w:p>
        </w:tc>
        <w:tc>
          <w:tcPr>
            <w:tcW w:w="6946" w:type="dxa"/>
            <w:shd w:val="clear" w:color="auto" w:fill="auto"/>
          </w:tcPr>
          <w:p w14:paraId="717F091C" w14:textId="3C3A1F72"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8</w:t>
            </w:r>
            <w:r w:rsidRPr="001013E8">
              <w:rPr>
                <w:rFonts w:eastAsia="Times New Roman" w:cstheme="minorHAnsi"/>
                <w:b/>
                <w:bCs/>
                <w:sz w:val="24"/>
                <w:szCs w:val="24"/>
                <w:vertAlign w:val="superscript"/>
              </w:rPr>
              <w:t>th</w:t>
            </w:r>
            <w:r w:rsidRPr="001013E8">
              <w:rPr>
                <w:rFonts w:eastAsia="Times New Roman" w:cstheme="minorHAnsi"/>
                <w:b/>
                <w:bCs/>
                <w:sz w:val="24"/>
                <w:szCs w:val="24"/>
              </w:rPr>
              <w:t xml:space="preserve"> November 202</w:t>
            </w:r>
            <w:r w:rsidR="00F939B9" w:rsidRPr="001013E8">
              <w:rPr>
                <w:rFonts w:eastAsia="Times New Roman" w:cstheme="minorHAnsi"/>
                <w:b/>
                <w:bCs/>
                <w:sz w:val="24"/>
                <w:szCs w:val="24"/>
              </w:rPr>
              <w:t>2</w:t>
            </w:r>
          </w:p>
          <w:p w14:paraId="318D6013" w14:textId="77777777" w:rsidR="0085762D" w:rsidRPr="001013E8" w:rsidRDefault="0085762D" w:rsidP="00FF6AA7">
            <w:pPr>
              <w:spacing w:after="0" w:line="240" w:lineRule="auto"/>
              <w:rPr>
                <w:rFonts w:eastAsia="Times New Roman" w:cstheme="minorHAnsi"/>
                <w:b/>
                <w:bCs/>
                <w:sz w:val="24"/>
                <w:szCs w:val="24"/>
              </w:rPr>
            </w:pPr>
          </w:p>
        </w:tc>
      </w:tr>
      <w:tr w:rsidR="001013E8" w:rsidRPr="001013E8" w14:paraId="3002B0FA" w14:textId="77777777" w:rsidTr="00FF6AA7">
        <w:trPr>
          <w:jc w:val="center"/>
        </w:trPr>
        <w:tc>
          <w:tcPr>
            <w:tcW w:w="3544" w:type="dxa"/>
            <w:shd w:val="clear" w:color="auto" w:fill="auto"/>
          </w:tcPr>
          <w:p w14:paraId="281E8341"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Group</w:t>
            </w:r>
          </w:p>
        </w:tc>
        <w:tc>
          <w:tcPr>
            <w:tcW w:w="6946" w:type="dxa"/>
            <w:shd w:val="clear" w:color="auto" w:fill="auto"/>
          </w:tcPr>
          <w:p w14:paraId="359E216A"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Swansea</w:t>
            </w:r>
          </w:p>
          <w:p w14:paraId="0E74C052" w14:textId="77777777" w:rsidR="0085762D" w:rsidRPr="001013E8" w:rsidRDefault="0085762D" w:rsidP="00FF6AA7">
            <w:pPr>
              <w:spacing w:after="0" w:line="240" w:lineRule="auto"/>
              <w:rPr>
                <w:rFonts w:eastAsia="Times New Roman" w:cstheme="minorHAnsi"/>
                <w:b/>
                <w:bCs/>
                <w:sz w:val="24"/>
                <w:szCs w:val="24"/>
              </w:rPr>
            </w:pPr>
          </w:p>
        </w:tc>
      </w:tr>
      <w:tr w:rsidR="001013E8" w:rsidRPr="001013E8" w14:paraId="583016A5" w14:textId="77777777" w:rsidTr="00FF6AA7">
        <w:trPr>
          <w:jc w:val="center"/>
        </w:trPr>
        <w:tc>
          <w:tcPr>
            <w:tcW w:w="3544" w:type="dxa"/>
            <w:tcBorders>
              <w:bottom w:val="single" w:sz="4" w:space="0" w:color="auto"/>
            </w:tcBorders>
            <w:shd w:val="clear" w:color="auto" w:fill="auto"/>
          </w:tcPr>
          <w:p w14:paraId="724C4095"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Topic/Context</w:t>
            </w:r>
          </w:p>
        </w:tc>
        <w:tc>
          <w:tcPr>
            <w:tcW w:w="6946" w:type="dxa"/>
            <w:tcBorders>
              <w:bottom w:val="single" w:sz="4" w:space="0" w:color="auto"/>
            </w:tcBorders>
            <w:shd w:val="clear" w:color="auto" w:fill="auto"/>
          </w:tcPr>
          <w:p w14:paraId="72568531" w14:textId="77777777" w:rsidR="0085762D" w:rsidRPr="001013E8" w:rsidRDefault="0085762D" w:rsidP="00FF6AA7">
            <w:pPr>
              <w:spacing w:after="0" w:line="240" w:lineRule="auto"/>
              <w:rPr>
                <w:rFonts w:eastAsia="Times New Roman" w:cstheme="minorHAnsi"/>
                <w:b/>
                <w:bCs/>
                <w:sz w:val="24"/>
                <w:szCs w:val="24"/>
              </w:rPr>
            </w:pPr>
          </w:p>
          <w:p w14:paraId="7C40ACBF"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Learning in the Digital Era</w:t>
            </w:r>
          </w:p>
        </w:tc>
      </w:tr>
      <w:tr w:rsidR="001013E8" w:rsidRPr="001013E8" w14:paraId="327D4485" w14:textId="77777777" w:rsidTr="00FF6AA7">
        <w:trPr>
          <w:jc w:val="center"/>
        </w:trPr>
        <w:tc>
          <w:tcPr>
            <w:tcW w:w="10490" w:type="dxa"/>
            <w:gridSpan w:val="2"/>
            <w:shd w:val="clear" w:color="auto" w:fill="auto"/>
          </w:tcPr>
          <w:p w14:paraId="47E18A23"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Notes on the lesson:</w:t>
            </w:r>
          </w:p>
        </w:tc>
      </w:tr>
      <w:tr w:rsidR="001013E8" w:rsidRPr="001013E8" w14:paraId="05CE2BE7" w14:textId="77777777" w:rsidTr="00FF6AA7">
        <w:trPr>
          <w:jc w:val="center"/>
        </w:trPr>
        <w:tc>
          <w:tcPr>
            <w:tcW w:w="3544" w:type="dxa"/>
            <w:tcBorders>
              <w:bottom w:val="single" w:sz="4" w:space="0" w:color="auto"/>
              <w:right w:val="nil"/>
            </w:tcBorders>
            <w:shd w:val="clear" w:color="auto" w:fill="auto"/>
          </w:tcPr>
          <w:p w14:paraId="0ABA7A10" w14:textId="77777777" w:rsidR="0085762D" w:rsidRPr="001013E8" w:rsidRDefault="0085762D" w:rsidP="00FF6AA7">
            <w:pPr>
              <w:spacing w:after="0" w:line="240" w:lineRule="auto"/>
              <w:rPr>
                <w:rFonts w:eastAsia="Times New Roman" w:cstheme="minorHAnsi"/>
                <w:b/>
                <w:bCs/>
                <w:sz w:val="24"/>
                <w:szCs w:val="24"/>
              </w:rPr>
            </w:pPr>
          </w:p>
          <w:p w14:paraId="2EE95FD3" w14:textId="77777777" w:rsidR="0085762D" w:rsidRPr="001013E8" w:rsidRDefault="0085762D" w:rsidP="00FF6AA7">
            <w:pPr>
              <w:numPr>
                <w:ilvl w:val="0"/>
                <w:numId w:val="1"/>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The lecturer welcomed both the online and face to face students ensuring that they were at ease</w:t>
            </w:r>
          </w:p>
          <w:p w14:paraId="4A0DFB57" w14:textId="77777777" w:rsidR="0085762D" w:rsidRPr="001013E8" w:rsidRDefault="0085762D" w:rsidP="00FF6AA7">
            <w:pPr>
              <w:numPr>
                <w:ilvl w:val="0"/>
                <w:numId w:val="1"/>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The lecture was blended learning and some learners took part online as they couldn’t make it into university, supporting all learners with diverse family situations and needs.</w:t>
            </w:r>
          </w:p>
          <w:p w14:paraId="157022B5" w14:textId="77777777" w:rsidR="0085762D" w:rsidRPr="001013E8" w:rsidRDefault="0085762D" w:rsidP="00FF6AA7">
            <w:pPr>
              <w:numPr>
                <w:ilvl w:val="0"/>
                <w:numId w:val="1"/>
              </w:numPr>
              <w:spacing w:after="0" w:line="240" w:lineRule="auto"/>
              <w:contextualSpacing/>
              <w:jc w:val="both"/>
              <w:rPr>
                <w:rFonts w:eastAsia="Times New Roman" w:cstheme="minorHAnsi"/>
                <w:b/>
                <w:bCs/>
                <w:sz w:val="24"/>
                <w:szCs w:val="24"/>
              </w:rPr>
            </w:pPr>
            <w:r w:rsidRPr="001013E8">
              <w:rPr>
                <w:rFonts w:eastAsia="Times New Roman" w:cstheme="minorHAnsi"/>
                <w:b/>
                <w:bCs/>
                <w:sz w:val="24"/>
                <w:szCs w:val="24"/>
              </w:rPr>
              <w:t>The lecturer spoke clearly and slowly to ensure that the class understood.</w:t>
            </w:r>
          </w:p>
          <w:p w14:paraId="7FE1D608" w14:textId="77777777" w:rsidR="0085762D" w:rsidRPr="001013E8" w:rsidRDefault="0085762D" w:rsidP="00FF6AA7">
            <w:pPr>
              <w:numPr>
                <w:ilvl w:val="0"/>
                <w:numId w:val="1"/>
              </w:numPr>
              <w:spacing w:after="0" w:line="240" w:lineRule="auto"/>
              <w:contextualSpacing/>
              <w:jc w:val="both"/>
              <w:rPr>
                <w:rFonts w:eastAsia="Times New Roman" w:cstheme="minorHAnsi"/>
                <w:b/>
                <w:bCs/>
                <w:sz w:val="24"/>
                <w:szCs w:val="24"/>
              </w:rPr>
            </w:pPr>
            <w:r w:rsidRPr="001013E8">
              <w:rPr>
                <w:rFonts w:eastAsia="Times New Roman" w:cstheme="minorHAnsi"/>
                <w:b/>
                <w:bCs/>
                <w:sz w:val="24"/>
                <w:szCs w:val="24"/>
              </w:rPr>
              <w:lastRenderedPageBreak/>
              <w:t>During some areas of the lecture it was evident that the lecturer was unfamiliar with Teams application and this took some attempts before the lecturer was able to share the PowerPoint with the students.</w:t>
            </w:r>
          </w:p>
          <w:p w14:paraId="4D1C7312" w14:textId="01D14547" w:rsidR="00C916BD" w:rsidRPr="001013E8" w:rsidRDefault="00C916BD" w:rsidP="00C916BD">
            <w:pPr>
              <w:spacing w:after="0" w:line="240" w:lineRule="auto"/>
              <w:ind w:left="720"/>
              <w:contextualSpacing/>
              <w:jc w:val="both"/>
              <w:rPr>
                <w:rFonts w:eastAsia="Times New Roman" w:cstheme="minorHAnsi"/>
                <w:b/>
                <w:bCs/>
                <w:sz w:val="24"/>
                <w:szCs w:val="24"/>
              </w:rPr>
            </w:pPr>
          </w:p>
        </w:tc>
        <w:tc>
          <w:tcPr>
            <w:tcW w:w="6946" w:type="dxa"/>
            <w:tcBorders>
              <w:left w:val="nil"/>
              <w:bottom w:val="single" w:sz="4" w:space="0" w:color="auto"/>
            </w:tcBorders>
            <w:shd w:val="clear" w:color="auto" w:fill="auto"/>
          </w:tcPr>
          <w:p w14:paraId="5777583F" w14:textId="77777777" w:rsidR="0085762D" w:rsidRPr="001013E8" w:rsidRDefault="0085762D" w:rsidP="00FF6AA7">
            <w:pPr>
              <w:spacing w:after="0" w:line="240" w:lineRule="auto"/>
              <w:rPr>
                <w:rFonts w:eastAsia="Times New Roman" w:cstheme="minorHAnsi"/>
                <w:b/>
                <w:bCs/>
                <w:sz w:val="24"/>
                <w:szCs w:val="24"/>
              </w:rPr>
            </w:pPr>
          </w:p>
          <w:p w14:paraId="18815982" w14:textId="77777777" w:rsidR="0085762D" w:rsidRPr="001013E8" w:rsidRDefault="0085762D" w:rsidP="00FF6AA7">
            <w:pPr>
              <w:numPr>
                <w:ilvl w:val="0"/>
                <w:numId w:val="1"/>
              </w:numPr>
              <w:spacing w:after="0" w:line="240" w:lineRule="auto"/>
              <w:contextualSpacing/>
              <w:jc w:val="both"/>
              <w:rPr>
                <w:rFonts w:eastAsia="Times New Roman" w:cstheme="minorHAnsi"/>
                <w:b/>
                <w:bCs/>
                <w:sz w:val="24"/>
                <w:szCs w:val="24"/>
              </w:rPr>
            </w:pPr>
            <w:r w:rsidRPr="001013E8">
              <w:rPr>
                <w:rFonts w:eastAsia="Times New Roman" w:cstheme="minorHAnsi"/>
                <w:b/>
                <w:bCs/>
                <w:sz w:val="24"/>
                <w:szCs w:val="24"/>
              </w:rPr>
              <w:t>The lecturer ensured that the online students were able to hear and that there were no technical issues which supported Professional Standard A1. Develop effective learning environments and approaches to student support and guidance (HEA,2011)</w:t>
            </w:r>
          </w:p>
          <w:p w14:paraId="355383EE" w14:textId="77777777" w:rsidR="0085762D" w:rsidRPr="001013E8" w:rsidRDefault="0085762D" w:rsidP="00FF6AA7">
            <w:pPr>
              <w:numPr>
                <w:ilvl w:val="0"/>
                <w:numId w:val="1"/>
              </w:numPr>
              <w:spacing w:after="0" w:line="240" w:lineRule="auto"/>
              <w:contextualSpacing/>
              <w:jc w:val="both"/>
              <w:rPr>
                <w:rFonts w:eastAsia="Times New Roman" w:cstheme="minorHAnsi"/>
                <w:b/>
                <w:bCs/>
                <w:sz w:val="24"/>
                <w:szCs w:val="24"/>
              </w:rPr>
            </w:pPr>
            <w:r w:rsidRPr="001013E8">
              <w:rPr>
                <w:rFonts w:eastAsia="Times New Roman" w:cstheme="minorHAnsi"/>
                <w:b/>
                <w:bCs/>
                <w:sz w:val="24"/>
                <w:szCs w:val="24"/>
              </w:rPr>
              <w:t>Both online and face to face students were encouraged to participate with the lesson ensuring the successful engagement in appropriate teaching and practices were in place, relating to these Areas of Activity (HEA, 2011)</w:t>
            </w:r>
          </w:p>
          <w:p w14:paraId="5FF901AC" w14:textId="77777777" w:rsidR="0085762D" w:rsidRPr="001013E8" w:rsidRDefault="0085762D" w:rsidP="00FF6AA7">
            <w:pPr>
              <w:numPr>
                <w:ilvl w:val="0"/>
                <w:numId w:val="1"/>
              </w:numPr>
              <w:spacing w:after="0" w:line="240" w:lineRule="auto"/>
              <w:contextualSpacing/>
              <w:jc w:val="both"/>
              <w:rPr>
                <w:rFonts w:eastAsia="Times New Roman" w:cstheme="minorHAnsi"/>
                <w:b/>
                <w:bCs/>
                <w:sz w:val="24"/>
                <w:szCs w:val="24"/>
              </w:rPr>
            </w:pPr>
            <w:r w:rsidRPr="001013E8">
              <w:rPr>
                <w:rFonts w:eastAsia="Times New Roman" w:cstheme="minorHAnsi"/>
                <w:b/>
                <w:bCs/>
                <w:sz w:val="24"/>
                <w:szCs w:val="24"/>
              </w:rPr>
              <w:t>The lecturer asked if there were any questions before moving on to the next part of the lecture.</w:t>
            </w:r>
          </w:p>
          <w:p w14:paraId="6EC216DF" w14:textId="77777777" w:rsidR="0085762D" w:rsidRPr="001013E8" w:rsidRDefault="0085762D" w:rsidP="00FF6AA7">
            <w:pPr>
              <w:numPr>
                <w:ilvl w:val="0"/>
                <w:numId w:val="1"/>
              </w:numPr>
              <w:spacing w:after="0" w:line="240" w:lineRule="auto"/>
              <w:contextualSpacing/>
              <w:jc w:val="both"/>
              <w:rPr>
                <w:rFonts w:eastAsia="Times New Roman" w:cstheme="minorHAnsi"/>
                <w:b/>
                <w:bCs/>
                <w:sz w:val="24"/>
                <w:szCs w:val="24"/>
              </w:rPr>
            </w:pPr>
            <w:r w:rsidRPr="001013E8">
              <w:rPr>
                <w:rFonts w:eastAsia="Times New Roman" w:cstheme="minorHAnsi"/>
                <w:b/>
                <w:bCs/>
                <w:sz w:val="24"/>
                <w:szCs w:val="24"/>
              </w:rPr>
              <w:t>One student arrived to the lecture late, the lecturer welcomed the student, guided them to an appropriate desk and quickly resumed the lesson without disruption.</w:t>
            </w:r>
          </w:p>
          <w:p w14:paraId="26F45EBA" w14:textId="77777777" w:rsidR="0085762D" w:rsidRPr="001013E8" w:rsidRDefault="0085762D" w:rsidP="00FF6AA7">
            <w:pPr>
              <w:numPr>
                <w:ilvl w:val="0"/>
                <w:numId w:val="1"/>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lastRenderedPageBreak/>
              <w:t>All references were put on the slides for students to access should they want to use them.</w:t>
            </w:r>
          </w:p>
          <w:p w14:paraId="07E2C6D6" w14:textId="77777777" w:rsidR="0085762D" w:rsidRPr="001013E8" w:rsidRDefault="0085762D" w:rsidP="00FF6AA7">
            <w:pPr>
              <w:numPr>
                <w:ilvl w:val="0"/>
                <w:numId w:val="1"/>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Learners were praised on their interaction.</w:t>
            </w:r>
          </w:p>
          <w:p w14:paraId="21F2BB3D" w14:textId="77777777" w:rsidR="0085762D" w:rsidRPr="001013E8" w:rsidRDefault="0085762D" w:rsidP="00FF6AA7">
            <w:pPr>
              <w:numPr>
                <w:ilvl w:val="0"/>
                <w:numId w:val="1"/>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The lecture ended the lesson with a recap and an invitation to ask questions.</w:t>
            </w:r>
          </w:p>
          <w:p w14:paraId="7805CF2D" w14:textId="77777777" w:rsidR="0085762D" w:rsidRPr="001013E8" w:rsidRDefault="0085762D" w:rsidP="00FF6AA7">
            <w:pPr>
              <w:spacing w:after="0" w:line="240" w:lineRule="auto"/>
              <w:ind w:left="720"/>
              <w:contextualSpacing/>
              <w:rPr>
                <w:rFonts w:eastAsia="Times New Roman" w:cstheme="minorHAnsi"/>
                <w:b/>
                <w:bCs/>
                <w:sz w:val="24"/>
                <w:szCs w:val="24"/>
              </w:rPr>
            </w:pPr>
          </w:p>
          <w:p w14:paraId="11E9DE26" w14:textId="77777777" w:rsidR="0085762D" w:rsidRPr="001013E8" w:rsidRDefault="0085762D" w:rsidP="00FF6AA7">
            <w:pPr>
              <w:spacing w:after="0" w:line="240" w:lineRule="auto"/>
              <w:contextualSpacing/>
              <w:rPr>
                <w:rFonts w:eastAsia="Times New Roman" w:cstheme="minorHAnsi"/>
                <w:b/>
                <w:bCs/>
                <w:sz w:val="24"/>
                <w:szCs w:val="24"/>
              </w:rPr>
            </w:pPr>
            <w:r w:rsidRPr="001013E8">
              <w:rPr>
                <w:rFonts w:eastAsia="Times New Roman" w:cstheme="minorHAnsi"/>
                <w:b/>
                <w:bCs/>
                <w:sz w:val="24"/>
                <w:szCs w:val="24"/>
              </w:rPr>
              <w:t xml:space="preserve">            </w:t>
            </w:r>
          </w:p>
          <w:p w14:paraId="53FC0164" w14:textId="77777777" w:rsidR="0085762D" w:rsidRPr="001013E8" w:rsidRDefault="0085762D" w:rsidP="00FF6AA7">
            <w:pPr>
              <w:spacing w:after="0" w:line="240" w:lineRule="auto"/>
              <w:ind w:left="720"/>
              <w:contextualSpacing/>
              <w:rPr>
                <w:rFonts w:eastAsia="Times New Roman" w:cstheme="minorHAnsi"/>
                <w:b/>
                <w:bCs/>
                <w:sz w:val="24"/>
                <w:szCs w:val="24"/>
              </w:rPr>
            </w:pPr>
          </w:p>
        </w:tc>
      </w:tr>
      <w:tr w:rsidR="001013E8" w:rsidRPr="001013E8" w14:paraId="5BE8593D" w14:textId="77777777" w:rsidTr="00FF6AA7">
        <w:trPr>
          <w:jc w:val="center"/>
        </w:trPr>
        <w:tc>
          <w:tcPr>
            <w:tcW w:w="10490" w:type="dxa"/>
            <w:gridSpan w:val="2"/>
            <w:shd w:val="clear" w:color="auto" w:fill="auto"/>
          </w:tcPr>
          <w:p w14:paraId="5176F6D6"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lastRenderedPageBreak/>
              <w:t>What I have learned:</w:t>
            </w:r>
          </w:p>
        </w:tc>
      </w:tr>
      <w:tr w:rsidR="001013E8" w:rsidRPr="001013E8" w14:paraId="6EB52921" w14:textId="77777777" w:rsidTr="00FF6AA7">
        <w:trPr>
          <w:jc w:val="center"/>
        </w:trPr>
        <w:tc>
          <w:tcPr>
            <w:tcW w:w="3544" w:type="dxa"/>
            <w:tcBorders>
              <w:bottom w:val="single" w:sz="4" w:space="0" w:color="auto"/>
              <w:right w:val="nil"/>
            </w:tcBorders>
            <w:shd w:val="clear" w:color="auto" w:fill="auto"/>
          </w:tcPr>
          <w:p w14:paraId="7BB46FC5" w14:textId="77777777" w:rsidR="0085762D" w:rsidRPr="001013E8" w:rsidRDefault="0085762D" w:rsidP="0085762D">
            <w:pPr>
              <w:pStyle w:val="ListParagraph"/>
              <w:numPr>
                <w:ilvl w:val="0"/>
                <w:numId w:val="3"/>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All learners need to feel welcome regardless of personal circumstances.</w:t>
            </w:r>
          </w:p>
          <w:p w14:paraId="5430C703" w14:textId="77777777" w:rsidR="0085762D" w:rsidRPr="001013E8" w:rsidRDefault="0085762D" w:rsidP="0085762D">
            <w:pPr>
              <w:pStyle w:val="ListParagraph"/>
              <w:numPr>
                <w:ilvl w:val="0"/>
                <w:numId w:val="3"/>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Students need time between slides to ask questions</w:t>
            </w:r>
          </w:p>
          <w:p w14:paraId="6E4F8E09" w14:textId="77777777" w:rsidR="0085762D" w:rsidRPr="001013E8" w:rsidRDefault="0085762D" w:rsidP="0085762D">
            <w:pPr>
              <w:pStyle w:val="ListParagraph"/>
              <w:numPr>
                <w:ilvl w:val="0"/>
                <w:numId w:val="3"/>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Lecturer’s knowledge of the subject area is important when addressing students who are new to the level of learning.</w:t>
            </w:r>
          </w:p>
          <w:p w14:paraId="7D08E833" w14:textId="77777777" w:rsidR="0085762D" w:rsidRPr="001013E8" w:rsidRDefault="0085762D" w:rsidP="00FF6AA7">
            <w:pPr>
              <w:pStyle w:val="ListParagraph"/>
              <w:spacing w:after="0" w:line="240" w:lineRule="auto"/>
              <w:rPr>
                <w:rFonts w:eastAsia="Times New Roman" w:cstheme="minorHAnsi"/>
                <w:b/>
                <w:bCs/>
                <w:kern w:val="0"/>
                <w:sz w:val="24"/>
                <w:szCs w:val="24"/>
                <w:lang w:val="en-US"/>
                <w14:ligatures w14:val="none"/>
              </w:rPr>
            </w:pPr>
          </w:p>
        </w:tc>
        <w:tc>
          <w:tcPr>
            <w:tcW w:w="6946" w:type="dxa"/>
            <w:tcBorders>
              <w:left w:val="nil"/>
              <w:bottom w:val="single" w:sz="4" w:space="0" w:color="auto"/>
            </w:tcBorders>
            <w:shd w:val="clear" w:color="auto" w:fill="auto"/>
          </w:tcPr>
          <w:p w14:paraId="59C0F352" w14:textId="77777777" w:rsidR="0085762D" w:rsidRPr="001013E8" w:rsidRDefault="0085762D" w:rsidP="0085762D">
            <w:pPr>
              <w:pStyle w:val="ListParagraph"/>
              <w:numPr>
                <w:ilvl w:val="0"/>
                <w:numId w:val="3"/>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Students need encouragement to be confident in asking questions.</w:t>
            </w:r>
          </w:p>
          <w:p w14:paraId="5A43884C" w14:textId="77777777" w:rsidR="0085762D" w:rsidRPr="001013E8" w:rsidRDefault="0085762D" w:rsidP="0085762D">
            <w:pPr>
              <w:pStyle w:val="ListParagraph"/>
              <w:numPr>
                <w:ilvl w:val="0"/>
                <w:numId w:val="3"/>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Students deserve to be supported and, although I might not always know the answer, I can be given time to find out and return to the student to ensure that I am giving correct information.</w:t>
            </w:r>
          </w:p>
          <w:p w14:paraId="6BD0C0F2" w14:textId="77777777" w:rsidR="0085762D" w:rsidRPr="001013E8" w:rsidRDefault="0085762D" w:rsidP="0085762D">
            <w:pPr>
              <w:pStyle w:val="ListParagraph"/>
              <w:numPr>
                <w:ilvl w:val="0"/>
                <w:numId w:val="3"/>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Lecturers need to ensure that their level of digital ability is at a standard required for the smooth delivery of the lesson.</w:t>
            </w:r>
          </w:p>
          <w:p w14:paraId="4286EEFD" w14:textId="77777777" w:rsidR="0085762D" w:rsidRPr="001013E8" w:rsidRDefault="0085762D" w:rsidP="00FF6AA7">
            <w:pPr>
              <w:pStyle w:val="ListParagraph"/>
              <w:spacing w:after="0" w:line="240" w:lineRule="auto"/>
              <w:rPr>
                <w:rFonts w:eastAsia="Times New Roman" w:cstheme="minorHAnsi"/>
                <w:b/>
                <w:bCs/>
                <w:kern w:val="0"/>
                <w:sz w:val="24"/>
                <w:szCs w:val="24"/>
                <w:lang w:val="en-US"/>
                <w14:ligatures w14:val="none"/>
              </w:rPr>
            </w:pPr>
          </w:p>
          <w:p w14:paraId="4D8B291D" w14:textId="77777777" w:rsidR="0085762D" w:rsidRPr="001013E8" w:rsidRDefault="0085762D" w:rsidP="00FF6AA7">
            <w:pPr>
              <w:spacing w:after="0" w:line="240" w:lineRule="auto"/>
              <w:rPr>
                <w:rFonts w:eastAsia="Times New Roman" w:cstheme="minorHAnsi"/>
                <w:b/>
                <w:bCs/>
                <w:sz w:val="24"/>
                <w:szCs w:val="24"/>
              </w:rPr>
            </w:pPr>
          </w:p>
        </w:tc>
      </w:tr>
      <w:tr w:rsidR="001013E8" w:rsidRPr="001013E8" w14:paraId="5C15CF69" w14:textId="77777777" w:rsidTr="00FF6AA7">
        <w:trPr>
          <w:jc w:val="center"/>
        </w:trPr>
        <w:tc>
          <w:tcPr>
            <w:tcW w:w="10490" w:type="dxa"/>
            <w:gridSpan w:val="2"/>
            <w:shd w:val="clear" w:color="auto" w:fill="auto"/>
          </w:tcPr>
          <w:p w14:paraId="36F7D0E6" w14:textId="77777777" w:rsidR="0085762D" w:rsidRPr="001013E8" w:rsidRDefault="0085762D" w:rsidP="00FF6AA7">
            <w:pPr>
              <w:spacing w:after="0" w:line="240" w:lineRule="auto"/>
              <w:rPr>
                <w:rFonts w:eastAsia="Times New Roman" w:cstheme="minorHAnsi"/>
                <w:b/>
                <w:bCs/>
                <w:sz w:val="24"/>
                <w:szCs w:val="24"/>
              </w:rPr>
            </w:pPr>
            <w:r w:rsidRPr="001013E8">
              <w:rPr>
                <w:rFonts w:eastAsia="Times New Roman" w:cstheme="minorHAnsi"/>
                <w:b/>
                <w:bCs/>
                <w:sz w:val="24"/>
                <w:szCs w:val="24"/>
              </w:rPr>
              <w:t>Targets to improve my own practice (mapped to professional standards):</w:t>
            </w:r>
          </w:p>
        </w:tc>
      </w:tr>
      <w:tr w:rsidR="001013E8" w:rsidRPr="001013E8" w14:paraId="10CC5EE5" w14:textId="77777777" w:rsidTr="00FF6AA7">
        <w:trPr>
          <w:jc w:val="center"/>
        </w:trPr>
        <w:tc>
          <w:tcPr>
            <w:tcW w:w="10490" w:type="dxa"/>
            <w:gridSpan w:val="2"/>
            <w:shd w:val="clear" w:color="auto" w:fill="auto"/>
          </w:tcPr>
          <w:p w14:paraId="4BC2D067"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A1 – It was evident that the lesson was well planned and the lecturer knew what she wanted the learners to know, this will help me to design and plan lessons well in advance.</w:t>
            </w:r>
          </w:p>
          <w:p w14:paraId="0BC1D06B"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 xml:space="preserve">A2 – the lecturer was supportive and encouraged them to ask questions, this will help me to support learners through encouragement and making them feel at ease by reminding them that all questions are relevant and appropriate. </w:t>
            </w:r>
          </w:p>
          <w:p w14:paraId="256559E9"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A3 – the lecturer consistently checked that the students were gaining knowledge by giving time for any questions between slides, I will offer feedback to learners by asking open ended questions to assess their learning.</w:t>
            </w:r>
          </w:p>
          <w:p w14:paraId="3C370C99"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A4 – The lecturer consistently ensured that students were able to engage effectively and I will consistently evaluate the lecture to ensure that students are following the topic.</w:t>
            </w:r>
          </w:p>
          <w:p w14:paraId="26EB11F7"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A5 – PowerPoint slides were clear and referenced.  This has implored me to seek further training with my digital literacy skills.</w:t>
            </w:r>
          </w:p>
          <w:p w14:paraId="231CF60B"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 xml:space="preserve">K1- the content of the slides were discussed in depth by the lecturer. </w:t>
            </w:r>
          </w:p>
          <w:p w14:paraId="2917B826"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K2 – the lecture was delivered face-to-face which enabled some students to access the lesson from home.  The lesson was also recorded to ensure that students who were unable to attend were able to access the lecture another time. This will encourage me to discuss student’s needs and address them appropriately to ensure that they are able to participate as often as possible.</w:t>
            </w:r>
          </w:p>
          <w:p w14:paraId="0E004D78"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lastRenderedPageBreak/>
              <w:t>K3 – the lecture provided various approaches to help students  comprehend such as using examples and scenarios to explain. I will further my knowledge of appropriate methods of pedagogy and use them during future lectures.</w:t>
            </w:r>
          </w:p>
          <w:p w14:paraId="3CA8A8E5"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K4 – the computer was used to deliver the lecture. I will practice using the university computers to help me to become more confident with the specific technology.</w:t>
            </w:r>
          </w:p>
          <w:p w14:paraId="2D642ACA"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K5 – Students were invited to ask questions and the lecturer asked the students questions.  This will be an approach that I will adopt to evaluate the effectiveness of my teaching.</w:t>
            </w:r>
          </w:p>
          <w:p w14:paraId="76CA59CD"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K6 – the learners were giving feedback throughout, such as answering and asking questions.</w:t>
            </w:r>
          </w:p>
          <w:p w14:paraId="4BE4062F"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K6 – The online student’s cameras were turned off, this led me to question how the lecturer was able to gage their knowledge effectively without asking questions.  I will ensure that online students will activate the camera setting to ensure a more personal approach to their engagement.</w:t>
            </w:r>
          </w:p>
          <w:p w14:paraId="05CE0488"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V1 – all students were given the opportunity to access the lecture online. I will endeavor to deliver all future lessons online and face to face when appropriate.</w:t>
            </w:r>
          </w:p>
          <w:p w14:paraId="4B908583"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V2 – all students were invited to offer their opinion when the lecturer asked questions. I will ensure that all students are given the opportunity to engage.</w:t>
            </w:r>
          </w:p>
          <w:p w14:paraId="025EBD99" w14:textId="77777777" w:rsidR="0085762D" w:rsidRPr="001013E8" w:rsidRDefault="0085762D" w:rsidP="0085762D">
            <w:pPr>
              <w:numPr>
                <w:ilvl w:val="0"/>
                <w:numId w:val="2"/>
              </w:numPr>
              <w:spacing w:after="0" w:line="240" w:lineRule="auto"/>
              <w:contextualSpacing/>
              <w:rPr>
                <w:rFonts w:eastAsia="Times New Roman" w:cstheme="minorHAnsi"/>
                <w:b/>
                <w:bCs/>
                <w:sz w:val="24"/>
                <w:szCs w:val="24"/>
              </w:rPr>
            </w:pPr>
            <w:r w:rsidRPr="001013E8">
              <w:rPr>
                <w:rFonts w:eastAsia="Times New Roman" w:cstheme="minorHAnsi"/>
                <w:b/>
                <w:bCs/>
                <w:sz w:val="24"/>
                <w:szCs w:val="24"/>
              </w:rPr>
              <w:t xml:space="preserve">V3 – The slides were clearly referenced.  I will ensure that I use evidence to back up the content of my lessons. </w:t>
            </w:r>
          </w:p>
          <w:p w14:paraId="079C433E" w14:textId="77777777" w:rsidR="0085762D" w:rsidRPr="001013E8" w:rsidRDefault="0085762D" w:rsidP="00FF6AA7">
            <w:pPr>
              <w:spacing w:after="0" w:line="240" w:lineRule="auto"/>
              <w:rPr>
                <w:rFonts w:eastAsia="Times New Roman" w:cstheme="minorHAnsi"/>
                <w:b/>
                <w:bCs/>
                <w:sz w:val="24"/>
                <w:szCs w:val="24"/>
              </w:rPr>
            </w:pPr>
          </w:p>
        </w:tc>
      </w:tr>
      <w:tr w:rsidR="00AC7FB6" w:rsidRPr="001013E8" w14:paraId="3AABD7CD" w14:textId="77777777" w:rsidTr="00FF6AA7">
        <w:trPr>
          <w:jc w:val="center"/>
        </w:trPr>
        <w:tc>
          <w:tcPr>
            <w:tcW w:w="10490" w:type="dxa"/>
            <w:gridSpan w:val="2"/>
            <w:shd w:val="clear" w:color="auto" w:fill="auto"/>
          </w:tcPr>
          <w:p w14:paraId="664686BC" w14:textId="77777777" w:rsidR="00AC7FB6" w:rsidRPr="001013E8" w:rsidRDefault="00AC7FB6" w:rsidP="00AC7FB6">
            <w:pPr>
              <w:spacing w:after="0" w:line="240" w:lineRule="auto"/>
              <w:contextualSpacing/>
              <w:rPr>
                <w:rFonts w:eastAsia="Times New Roman" w:cstheme="minorHAnsi"/>
                <w:b/>
                <w:bCs/>
                <w:sz w:val="24"/>
                <w:szCs w:val="24"/>
              </w:rPr>
            </w:pPr>
          </w:p>
        </w:tc>
      </w:tr>
    </w:tbl>
    <w:p w14:paraId="0B613899" w14:textId="77777777" w:rsidR="0085762D" w:rsidRPr="001013E8" w:rsidRDefault="0085762D" w:rsidP="0085762D">
      <w:pPr>
        <w:spacing w:after="0" w:line="240" w:lineRule="auto"/>
        <w:rPr>
          <w:rFonts w:eastAsia="Times New Roman" w:cstheme="minorHAnsi"/>
          <w:b/>
          <w:bCs/>
          <w:sz w:val="24"/>
          <w:szCs w:val="24"/>
        </w:rPr>
      </w:pPr>
    </w:p>
    <w:p w14:paraId="4AACB74F" w14:textId="77777777" w:rsidR="00AC7FB6" w:rsidRPr="001013E8" w:rsidRDefault="00AC7FB6" w:rsidP="0085762D">
      <w:pPr>
        <w:spacing w:after="0" w:line="240" w:lineRule="auto"/>
        <w:rPr>
          <w:rFonts w:eastAsia="Times New Roman" w:cstheme="minorHAnsi"/>
          <w:b/>
          <w:bCs/>
          <w:sz w:val="24"/>
          <w:szCs w:val="24"/>
        </w:rPr>
      </w:pPr>
    </w:p>
    <w:p w14:paraId="4CEFC7C9" w14:textId="77777777" w:rsidR="00AC7FB6" w:rsidRPr="001013E8" w:rsidRDefault="00AC7FB6" w:rsidP="0085762D">
      <w:pPr>
        <w:spacing w:after="0" w:line="240" w:lineRule="auto"/>
        <w:rPr>
          <w:rFonts w:eastAsia="Times New Roman" w:cstheme="minorHAnsi"/>
          <w:b/>
          <w:bCs/>
          <w:sz w:val="24"/>
          <w:szCs w:val="24"/>
        </w:rPr>
      </w:pPr>
    </w:p>
    <w:p w14:paraId="4104A963" w14:textId="77777777" w:rsidR="00AC7FB6" w:rsidRPr="001013E8" w:rsidRDefault="00AC7FB6" w:rsidP="0085762D">
      <w:pPr>
        <w:spacing w:after="0" w:line="240" w:lineRule="auto"/>
        <w:rPr>
          <w:rFonts w:eastAsia="Times New Roman" w:cstheme="minorHAnsi"/>
          <w:b/>
          <w:bCs/>
          <w:sz w:val="24"/>
          <w:szCs w:val="24"/>
        </w:rPr>
      </w:pPr>
    </w:p>
    <w:p w14:paraId="2651211C" w14:textId="77777777" w:rsidR="00AC7FB6" w:rsidRPr="001013E8" w:rsidRDefault="00AC7FB6" w:rsidP="0085762D">
      <w:pPr>
        <w:spacing w:after="0" w:line="240" w:lineRule="auto"/>
        <w:rPr>
          <w:rFonts w:eastAsia="Times New Roman" w:cstheme="minorHAnsi"/>
          <w:b/>
          <w:bCs/>
          <w:sz w:val="24"/>
          <w:szCs w:val="24"/>
        </w:rPr>
      </w:pPr>
    </w:p>
    <w:p w14:paraId="115E920B" w14:textId="77777777" w:rsidR="00AC7FB6" w:rsidRPr="001013E8" w:rsidRDefault="00AC7FB6" w:rsidP="0085762D">
      <w:pPr>
        <w:spacing w:after="0" w:line="240" w:lineRule="auto"/>
        <w:rPr>
          <w:rFonts w:eastAsia="Times New Roman" w:cstheme="minorHAnsi"/>
          <w:b/>
          <w:bCs/>
          <w:sz w:val="24"/>
          <w:szCs w:val="24"/>
        </w:rPr>
      </w:pPr>
    </w:p>
    <w:p w14:paraId="72CCB3AE" w14:textId="77777777" w:rsidR="00AC7FB6" w:rsidRPr="001013E8" w:rsidRDefault="00AC7FB6" w:rsidP="0085762D">
      <w:pPr>
        <w:spacing w:after="0" w:line="240" w:lineRule="auto"/>
        <w:rPr>
          <w:rFonts w:eastAsia="Times New Roman" w:cstheme="minorHAnsi"/>
          <w:b/>
          <w:bCs/>
          <w:sz w:val="24"/>
          <w:szCs w:val="24"/>
        </w:rPr>
      </w:pPr>
    </w:p>
    <w:p w14:paraId="122BC6D9" w14:textId="77777777" w:rsidR="00AC7FB6" w:rsidRPr="001013E8" w:rsidRDefault="00AC7FB6" w:rsidP="0085762D">
      <w:pPr>
        <w:spacing w:after="0" w:line="240" w:lineRule="auto"/>
        <w:rPr>
          <w:rFonts w:eastAsia="Times New Roman" w:cstheme="minorHAnsi"/>
          <w:b/>
          <w:bCs/>
          <w:sz w:val="24"/>
          <w:szCs w:val="24"/>
        </w:rPr>
      </w:pPr>
    </w:p>
    <w:p w14:paraId="286A6C01" w14:textId="77777777" w:rsidR="00AC7FB6" w:rsidRPr="001013E8" w:rsidRDefault="00AC7FB6" w:rsidP="0085762D">
      <w:pPr>
        <w:spacing w:after="0" w:line="240" w:lineRule="auto"/>
        <w:rPr>
          <w:rFonts w:eastAsia="Times New Roman" w:cstheme="minorHAnsi"/>
          <w:b/>
          <w:bCs/>
          <w:sz w:val="24"/>
          <w:szCs w:val="24"/>
        </w:rPr>
      </w:pPr>
    </w:p>
    <w:p w14:paraId="3C7A7B30" w14:textId="77777777" w:rsidR="00AC7FB6" w:rsidRPr="001013E8" w:rsidRDefault="00AC7FB6" w:rsidP="0085762D">
      <w:pPr>
        <w:spacing w:after="0" w:line="240" w:lineRule="auto"/>
        <w:rPr>
          <w:rFonts w:eastAsia="Times New Roman" w:cstheme="minorHAnsi"/>
          <w:b/>
          <w:bCs/>
          <w:sz w:val="24"/>
          <w:szCs w:val="24"/>
        </w:rPr>
      </w:pPr>
    </w:p>
    <w:p w14:paraId="15DBEB6C" w14:textId="77777777" w:rsidR="00AC7FB6" w:rsidRPr="001013E8" w:rsidRDefault="00AC7FB6" w:rsidP="0085762D">
      <w:pPr>
        <w:spacing w:after="0" w:line="240" w:lineRule="auto"/>
        <w:rPr>
          <w:rFonts w:eastAsia="Times New Roman" w:cstheme="minorHAnsi"/>
          <w:b/>
          <w:bCs/>
          <w:sz w:val="24"/>
          <w:szCs w:val="24"/>
        </w:rPr>
      </w:pPr>
    </w:p>
    <w:p w14:paraId="18823E9F" w14:textId="77777777" w:rsidR="00AC7FB6" w:rsidRPr="001013E8" w:rsidRDefault="00AC7FB6" w:rsidP="0085762D">
      <w:pPr>
        <w:spacing w:after="0" w:line="240" w:lineRule="auto"/>
        <w:rPr>
          <w:rFonts w:eastAsia="Times New Roman" w:cstheme="minorHAnsi"/>
          <w:b/>
          <w:bCs/>
          <w:sz w:val="24"/>
          <w:szCs w:val="24"/>
        </w:rPr>
      </w:pPr>
    </w:p>
    <w:p w14:paraId="0C4DE4C0" w14:textId="77777777" w:rsidR="00AC7FB6" w:rsidRPr="001013E8" w:rsidRDefault="00AC7FB6" w:rsidP="0085762D">
      <w:pPr>
        <w:spacing w:after="0" w:line="240" w:lineRule="auto"/>
        <w:rPr>
          <w:rFonts w:eastAsia="Times New Roman" w:cstheme="minorHAnsi"/>
          <w:b/>
          <w:bCs/>
          <w:sz w:val="24"/>
          <w:szCs w:val="24"/>
        </w:rPr>
      </w:pPr>
    </w:p>
    <w:p w14:paraId="6559959B" w14:textId="77777777" w:rsidR="00AC7FB6" w:rsidRPr="001013E8" w:rsidRDefault="00AC7FB6" w:rsidP="0085762D">
      <w:pPr>
        <w:spacing w:after="0" w:line="240" w:lineRule="auto"/>
        <w:rPr>
          <w:rFonts w:eastAsia="Times New Roman" w:cstheme="minorHAnsi"/>
          <w:b/>
          <w:bCs/>
          <w:sz w:val="24"/>
          <w:szCs w:val="24"/>
        </w:rPr>
      </w:pPr>
    </w:p>
    <w:p w14:paraId="3634652E" w14:textId="77777777" w:rsidR="00AC7FB6" w:rsidRPr="001013E8" w:rsidRDefault="00AC7FB6" w:rsidP="0085762D">
      <w:pPr>
        <w:spacing w:after="0" w:line="240" w:lineRule="auto"/>
        <w:rPr>
          <w:rFonts w:eastAsia="Times New Roman" w:cstheme="minorHAnsi"/>
          <w:b/>
          <w:bCs/>
          <w:sz w:val="24"/>
          <w:szCs w:val="24"/>
        </w:rPr>
      </w:pPr>
    </w:p>
    <w:p w14:paraId="782AC669" w14:textId="77777777" w:rsidR="00AC7FB6" w:rsidRPr="001013E8" w:rsidRDefault="00AC7FB6" w:rsidP="0085762D">
      <w:pPr>
        <w:spacing w:after="0" w:line="240" w:lineRule="auto"/>
        <w:rPr>
          <w:rFonts w:eastAsia="Times New Roman" w:cstheme="minorHAnsi"/>
          <w:b/>
          <w:bCs/>
          <w:sz w:val="24"/>
          <w:szCs w:val="24"/>
        </w:rPr>
      </w:pPr>
    </w:p>
    <w:p w14:paraId="5CDD509E" w14:textId="77777777" w:rsidR="00AC7FB6" w:rsidRPr="001013E8" w:rsidRDefault="00AC7FB6" w:rsidP="0085762D">
      <w:pPr>
        <w:spacing w:after="0" w:line="240" w:lineRule="auto"/>
        <w:rPr>
          <w:rFonts w:eastAsia="Times New Roman" w:cstheme="minorHAnsi"/>
          <w:b/>
          <w:bCs/>
          <w:sz w:val="24"/>
          <w:szCs w:val="24"/>
        </w:rPr>
      </w:pPr>
    </w:p>
    <w:p w14:paraId="624424CE" w14:textId="77777777" w:rsidR="00AC7FB6" w:rsidRPr="001013E8" w:rsidRDefault="00AC7FB6" w:rsidP="0085762D">
      <w:pPr>
        <w:spacing w:after="0" w:line="240" w:lineRule="auto"/>
        <w:rPr>
          <w:rFonts w:eastAsia="Times New Roman" w:cstheme="minorHAnsi"/>
          <w:b/>
          <w:bCs/>
          <w:sz w:val="24"/>
          <w:szCs w:val="24"/>
        </w:rPr>
      </w:pPr>
    </w:p>
    <w:p w14:paraId="4969FAA6" w14:textId="77777777" w:rsidR="00AC7FB6" w:rsidRPr="001013E8" w:rsidRDefault="00AC7FB6" w:rsidP="0085762D">
      <w:pPr>
        <w:spacing w:after="0" w:line="240" w:lineRule="auto"/>
        <w:rPr>
          <w:rFonts w:eastAsia="Times New Roman" w:cstheme="minorHAnsi"/>
          <w:b/>
          <w:bCs/>
          <w:sz w:val="24"/>
          <w:szCs w:val="24"/>
        </w:rPr>
      </w:pPr>
    </w:p>
    <w:p w14:paraId="79B9F2A5" w14:textId="77777777" w:rsidR="00AC7FB6" w:rsidRPr="001013E8" w:rsidRDefault="00AC7FB6" w:rsidP="0085762D">
      <w:pPr>
        <w:spacing w:after="0" w:line="240" w:lineRule="auto"/>
        <w:rPr>
          <w:rFonts w:eastAsia="Times New Roman" w:cstheme="minorHAnsi"/>
          <w:b/>
          <w:bCs/>
          <w:sz w:val="24"/>
          <w:szCs w:val="24"/>
        </w:rPr>
      </w:pPr>
    </w:p>
    <w:p w14:paraId="77D8A176" w14:textId="77777777" w:rsidR="00AC7FB6" w:rsidRPr="001013E8" w:rsidRDefault="00AC7FB6" w:rsidP="0085762D">
      <w:pPr>
        <w:spacing w:after="0" w:line="240" w:lineRule="auto"/>
        <w:rPr>
          <w:rFonts w:eastAsia="Times New Roman" w:cstheme="minorHAnsi"/>
          <w:b/>
          <w:bCs/>
          <w:sz w:val="24"/>
          <w:szCs w:val="24"/>
        </w:rPr>
      </w:pPr>
    </w:p>
    <w:p w14:paraId="01C40678" w14:textId="77777777" w:rsidR="00AC7FB6" w:rsidRPr="001013E8" w:rsidRDefault="00AC7FB6" w:rsidP="0085762D">
      <w:pPr>
        <w:spacing w:after="0" w:line="240" w:lineRule="auto"/>
        <w:rPr>
          <w:rFonts w:eastAsia="Times New Roman" w:cstheme="minorHAnsi"/>
          <w:b/>
          <w:bCs/>
          <w:sz w:val="24"/>
          <w:szCs w:val="24"/>
        </w:rPr>
      </w:pPr>
    </w:p>
    <w:p w14:paraId="2908CCF6" w14:textId="77777777" w:rsidR="00AC7FB6" w:rsidRPr="001013E8" w:rsidRDefault="00AC7FB6" w:rsidP="0085762D">
      <w:pPr>
        <w:spacing w:after="0" w:line="240" w:lineRule="auto"/>
        <w:rPr>
          <w:rFonts w:eastAsia="Times New Roman" w:cstheme="minorHAnsi"/>
          <w:b/>
          <w:bCs/>
          <w:sz w:val="24"/>
          <w:szCs w:val="24"/>
        </w:rPr>
      </w:pPr>
    </w:p>
    <w:p w14:paraId="4614DDF9" w14:textId="77777777" w:rsidR="00AC7FB6" w:rsidRPr="001013E8" w:rsidRDefault="00AC7FB6" w:rsidP="0085762D">
      <w:pPr>
        <w:spacing w:after="0" w:line="240" w:lineRule="auto"/>
        <w:rPr>
          <w:rFonts w:eastAsia="Times New Roman" w:cstheme="minorHAnsi"/>
          <w:b/>
          <w:bCs/>
          <w:sz w:val="24"/>
          <w:szCs w:val="24"/>
        </w:rPr>
      </w:pPr>
    </w:p>
    <w:p w14:paraId="3D043435" w14:textId="77777777" w:rsidR="00AC7FB6" w:rsidRPr="001013E8" w:rsidRDefault="00AC7FB6" w:rsidP="0085762D">
      <w:pPr>
        <w:spacing w:after="0" w:line="240" w:lineRule="auto"/>
        <w:rPr>
          <w:rFonts w:eastAsia="Times New Roman" w:cstheme="minorHAnsi"/>
          <w:b/>
          <w:bCs/>
          <w:sz w:val="24"/>
          <w:szCs w:val="24"/>
        </w:rPr>
      </w:pPr>
    </w:p>
    <w:p w14:paraId="55A4E692" w14:textId="77777777" w:rsidR="00AC7FB6" w:rsidRPr="001013E8" w:rsidRDefault="00AC7FB6" w:rsidP="0085762D">
      <w:pPr>
        <w:spacing w:after="0" w:line="240" w:lineRule="auto"/>
        <w:rPr>
          <w:rFonts w:eastAsia="Times New Roman" w:cstheme="minorHAnsi"/>
          <w:b/>
          <w:bCs/>
          <w:sz w:val="24"/>
          <w:szCs w:val="24"/>
        </w:rPr>
      </w:pPr>
    </w:p>
    <w:p w14:paraId="383828AC" w14:textId="77777777" w:rsidR="00AC7FB6" w:rsidRPr="001013E8" w:rsidRDefault="00AC7FB6" w:rsidP="0085762D">
      <w:pPr>
        <w:spacing w:after="0" w:line="240" w:lineRule="auto"/>
        <w:rPr>
          <w:rFonts w:eastAsia="Times New Roman" w:cstheme="minorHAnsi"/>
          <w:b/>
          <w:bCs/>
          <w:sz w:val="24"/>
          <w:szCs w:val="24"/>
        </w:rPr>
      </w:pPr>
    </w:p>
    <w:p w14:paraId="265E1FDE" w14:textId="77777777" w:rsidR="00AC7FB6" w:rsidRPr="001013E8" w:rsidRDefault="00AC7FB6" w:rsidP="0085762D">
      <w:pPr>
        <w:spacing w:after="0" w:line="240" w:lineRule="auto"/>
        <w:rPr>
          <w:rFonts w:eastAsia="Times New Roman" w:cstheme="minorHAnsi"/>
          <w:b/>
          <w:bCs/>
          <w:sz w:val="24"/>
          <w:szCs w:val="24"/>
        </w:rPr>
      </w:pPr>
    </w:p>
    <w:p w14:paraId="51A211E7" w14:textId="77777777" w:rsidR="005E0245" w:rsidRPr="001013E8" w:rsidRDefault="005E0245" w:rsidP="0085762D">
      <w:pPr>
        <w:spacing w:after="0" w:line="240" w:lineRule="auto"/>
        <w:rPr>
          <w:rFonts w:eastAsia="Times New Roman" w:cstheme="minorHAnsi"/>
          <w:b/>
          <w:bCs/>
          <w:sz w:val="24"/>
          <w:szCs w:val="24"/>
        </w:rPr>
      </w:pPr>
    </w:p>
    <w:p w14:paraId="780ED36B" w14:textId="77777777" w:rsidR="005E0245" w:rsidRPr="001013E8" w:rsidRDefault="005E0245" w:rsidP="0085762D">
      <w:pPr>
        <w:spacing w:after="0" w:line="240" w:lineRule="auto"/>
        <w:rPr>
          <w:rFonts w:eastAsia="Times New Roman" w:cstheme="minorHAnsi"/>
          <w:b/>
          <w:bCs/>
          <w:sz w:val="24"/>
          <w:szCs w:val="24"/>
        </w:rPr>
      </w:pPr>
    </w:p>
    <w:p w14:paraId="635FFD0C" w14:textId="77777777" w:rsidR="005E0245" w:rsidRPr="001013E8" w:rsidRDefault="005E0245" w:rsidP="0085762D">
      <w:pPr>
        <w:spacing w:after="0" w:line="240" w:lineRule="auto"/>
        <w:rPr>
          <w:rFonts w:eastAsia="Times New Roman" w:cstheme="minorHAnsi"/>
          <w:b/>
          <w:bCs/>
          <w:sz w:val="24"/>
          <w:szCs w:val="24"/>
        </w:rPr>
      </w:pPr>
    </w:p>
    <w:p w14:paraId="477B77CC" w14:textId="77777777" w:rsidR="005E0245" w:rsidRPr="001013E8" w:rsidRDefault="005E0245" w:rsidP="0085762D">
      <w:pPr>
        <w:spacing w:after="0" w:line="240" w:lineRule="auto"/>
        <w:rPr>
          <w:rFonts w:eastAsia="Times New Roman" w:cstheme="minorHAnsi"/>
          <w:b/>
          <w:bCs/>
          <w:sz w:val="24"/>
          <w:szCs w:val="24"/>
        </w:rPr>
      </w:pPr>
    </w:p>
    <w:p w14:paraId="10225CC9" w14:textId="77777777" w:rsidR="002C1846" w:rsidRPr="001013E8" w:rsidRDefault="002C1846" w:rsidP="0085762D">
      <w:pPr>
        <w:keepNext/>
        <w:spacing w:after="0" w:line="240" w:lineRule="auto"/>
        <w:outlineLvl w:val="1"/>
        <w:rPr>
          <w:rFonts w:eastAsia="Times New Roman" w:cstheme="minorHAnsi"/>
          <w:b/>
          <w:bCs/>
          <w:sz w:val="24"/>
          <w:szCs w:val="24"/>
          <w:lang w:eastAsia="x-none"/>
        </w:rPr>
      </w:pPr>
    </w:p>
    <w:p w14:paraId="042D43E1" w14:textId="77777777" w:rsidR="002C1846" w:rsidRPr="001013E8" w:rsidRDefault="002C1846" w:rsidP="0085762D">
      <w:pPr>
        <w:keepNext/>
        <w:spacing w:after="0" w:line="240" w:lineRule="auto"/>
        <w:outlineLvl w:val="1"/>
        <w:rPr>
          <w:rFonts w:eastAsia="Times New Roman" w:cstheme="minorHAnsi"/>
          <w:b/>
          <w:bCs/>
          <w:sz w:val="24"/>
          <w:szCs w:val="24"/>
          <w:lang w:eastAsia="x-none"/>
        </w:rPr>
      </w:pPr>
    </w:p>
    <w:p w14:paraId="17418BB4" w14:textId="114E4EAF" w:rsidR="0085762D" w:rsidRPr="001013E8" w:rsidRDefault="0085762D" w:rsidP="0085762D">
      <w:pPr>
        <w:keepNext/>
        <w:spacing w:after="0" w:line="240" w:lineRule="auto"/>
        <w:outlineLvl w:val="1"/>
        <w:rPr>
          <w:rFonts w:eastAsia="Times New Roman" w:cstheme="minorHAnsi"/>
          <w:b/>
          <w:bCs/>
          <w:sz w:val="24"/>
          <w:szCs w:val="24"/>
          <w:lang w:eastAsia="x-none"/>
        </w:rPr>
      </w:pPr>
      <w:r w:rsidRPr="001013E8">
        <w:rPr>
          <w:rFonts w:eastAsia="Times New Roman" w:cstheme="minorHAnsi"/>
          <w:b/>
          <w:bCs/>
          <w:sz w:val="24"/>
          <w:szCs w:val="24"/>
          <w:lang w:eastAsia="x-none"/>
        </w:rPr>
        <w:t xml:space="preserve">Teacher Observation Form </w:t>
      </w:r>
      <w:r w:rsidR="005E0245" w:rsidRPr="001013E8">
        <w:rPr>
          <w:rFonts w:eastAsia="Times New Roman" w:cstheme="minorHAnsi"/>
          <w:b/>
          <w:bCs/>
          <w:sz w:val="24"/>
          <w:szCs w:val="24"/>
          <w:lang w:eastAsia="x-none"/>
        </w:rPr>
        <w:t>– Lesson Two</w:t>
      </w:r>
    </w:p>
    <w:p w14:paraId="4899415F" w14:textId="77777777" w:rsidR="0085762D" w:rsidRPr="001013E8" w:rsidRDefault="0085762D" w:rsidP="0085762D">
      <w:pPr>
        <w:spacing w:after="0" w:line="240" w:lineRule="auto"/>
        <w:rPr>
          <w:rFonts w:eastAsia="Times New Roman" w:cstheme="minorHAnsi"/>
          <w:b/>
          <w:bCs/>
          <w:sz w:val="24"/>
          <w:szCs w:val="24"/>
        </w:rPr>
      </w:pPr>
    </w:p>
    <w:p w14:paraId="3A6DB034" w14:textId="25E217EC" w:rsidR="0085762D" w:rsidRPr="001013E8" w:rsidRDefault="0085762D" w:rsidP="0085762D">
      <w:pPr>
        <w:spacing w:after="0" w:line="240" w:lineRule="auto"/>
        <w:jc w:val="center"/>
        <w:rPr>
          <w:rFonts w:eastAsia="Times New Roman" w:cstheme="minorHAnsi"/>
          <w:b/>
          <w:bCs/>
          <w:sz w:val="24"/>
          <w:szCs w:val="24"/>
        </w:rPr>
      </w:pPr>
      <w:r w:rsidRPr="001013E8">
        <w:rPr>
          <w:rFonts w:eastAsia="Times New Roman" w:cstheme="minorHAnsi"/>
          <w:b/>
          <w:bCs/>
          <w:noProof/>
          <w:sz w:val="24"/>
          <w:szCs w:val="24"/>
          <w:lang w:eastAsia="en-GB"/>
        </w:rPr>
        <w:drawing>
          <wp:inline distT="0" distB="0" distL="0" distR="0" wp14:anchorId="6735D537" wp14:editId="0F86150C">
            <wp:extent cx="1362075" cy="485775"/>
            <wp:effectExtent l="0" t="0" r="9525" b="9525"/>
            <wp:docPr id="51686583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399782" descr="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62075" cy="485775"/>
                    </a:xfrm>
                    <a:prstGeom prst="rect">
                      <a:avLst/>
                    </a:prstGeom>
                    <a:noFill/>
                    <a:ln>
                      <a:noFill/>
                    </a:ln>
                  </pic:spPr>
                </pic:pic>
              </a:graphicData>
            </a:graphic>
          </wp:inline>
        </w:drawing>
      </w:r>
    </w:p>
    <w:p w14:paraId="1D0D9ACD" w14:textId="77777777" w:rsidR="0085762D" w:rsidRPr="001013E8" w:rsidRDefault="0085762D" w:rsidP="0085762D">
      <w:pPr>
        <w:spacing w:after="0" w:line="240" w:lineRule="auto"/>
        <w:rPr>
          <w:rFonts w:eastAsia="Times New Roman" w:cstheme="minorHAnsi"/>
          <w:b/>
          <w:bCs/>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3544"/>
        <w:gridCol w:w="6946"/>
      </w:tblGrid>
      <w:tr w:rsidR="001013E8" w:rsidRPr="001013E8" w14:paraId="65061D41"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tcPr>
          <w:p w14:paraId="2DF87122"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Teacher</w:t>
            </w:r>
          </w:p>
          <w:p w14:paraId="2F18E3D8" w14:textId="77777777" w:rsidR="0085762D" w:rsidRPr="001013E8" w:rsidRDefault="0085762D">
            <w:pPr>
              <w:spacing w:after="0" w:line="240" w:lineRule="auto"/>
              <w:rPr>
                <w:rFonts w:eastAsia="Times New Roman" w:cstheme="minorHAnsi"/>
                <w:b/>
                <w:bCs/>
                <w:sz w:val="24"/>
                <w:szCs w:val="24"/>
              </w:rPr>
            </w:pPr>
          </w:p>
        </w:tc>
        <w:tc>
          <w:tcPr>
            <w:tcW w:w="6946" w:type="dxa"/>
            <w:tcBorders>
              <w:top w:val="single" w:sz="4" w:space="0" w:color="auto"/>
              <w:left w:val="single" w:sz="4" w:space="0" w:color="auto"/>
              <w:bottom w:val="single" w:sz="4" w:space="0" w:color="auto"/>
              <w:right w:val="single" w:sz="4" w:space="0" w:color="auto"/>
            </w:tcBorders>
            <w:hideMark/>
          </w:tcPr>
          <w:p w14:paraId="68E99BAD"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 xml:space="preserve">Helen </w:t>
            </w:r>
            <w:proofErr w:type="spellStart"/>
            <w:r w:rsidRPr="001013E8">
              <w:rPr>
                <w:rFonts w:eastAsia="Times New Roman" w:cstheme="minorHAnsi"/>
                <w:b/>
                <w:bCs/>
                <w:sz w:val="24"/>
                <w:szCs w:val="24"/>
              </w:rPr>
              <w:t>Walstenhulme</w:t>
            </w:r>
            <w:proofErr w:type="spellEnd"/>
          </w:p>
        </w:tc>
      </w:tr>
      <w:tr w:rsidR="001013E8" w:rsidRPr="001013E8" w14:paraId="387ACBA8"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hideMark/>
          </w:tcPr>
          <w:p w14:paraId="369D258C"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Date</w:t>
            </w:r>
          </w:p>
        </w:tc>
        <w:tc>
          <w:tcPr>
            <w:tcW w:w="6946" w:type="dxa"/>
            <w:tcBorders>
              <w:top w:val="single" w:sz="4" w:space="0" w:color="auto"/>
              <w:left w:val="single" w:sz="4" w:space="0" w:color="auto"/>
              <w:bottom w:val="single" w:sz="4" w:space="0" w:color="auto"/>
              <w:right w:val="single" w:sz="4" w:space="0" w:color="auto"/>
            </w:tcBorders>
          </w:tcPr>
          <w:p w14:paraId="45B64B05" w14:textId="3ADBAEF1"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vertAlign w:val="superscript"/>
              </w:rPr>
              <w:t>29th</w:t>
            </w:r>
            <w:r w:rsidRPr="001013E8">
              <w:rPr>
                <w:rFonts w:eastAsia="Times New Roman" w:cstheme="minorHAnsi"/>
                <w:b/>
                <w:bCs/>
                <w:sz w:val="24"/>
                <w:szCs w:val="24"/>
              </w:rPr>
              <w:t xml:space="preserve"> November 202</w:t>
            </w:r>
            <w:r w:rsidR="00F939B9" w:rsidRPr="001013E8">
              <w:rPr>
                <w:rFonts w:eastAsia="Times New Roman" w:cstheme="minorHAnsi"/>
                <w:b/>
                <w:bCs/>
                <w:sz w:val="24"/>
                <w:szCs w:val="24"/>
              </w:rPr>
              <w:t>2</w:t>
            </w:r>
          </w:p>
          <w:p w14:paraId="7D68CC83" w14:textId="77777777" w:rsidR="0085762D" w:rsidRPr="001013E8" w:rsidRDefault="0085762D">
            <w:pPr>
              <w:spacing w:after="0" w:line="240" w:lineRule="auto"/>
              <w:rPr>
                <w:rFonts w:eastAsia="Times New Roman" w:cstheme="minorHAnsi"/>
                <w:b/>
                <w:bCs/>
                <w:sz w:val="24"/>
                <w:szCs w:val="24"/>
              </w:rPr>
            </w:pPr>
          </w:p>
        </w:tc>
      </w:tr>
      <w:tr w:rsidR="001013E8" w:rsidRPr="001013E8" w14:paraId="100191B2"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hideMark/>
          </w:tcPr>
          <w:p w14:paraId="59E3AE7E"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Group</w:t>
            </w:r>
          </w:p>
        </w:tc>
        <w:tc>
          <w:tcPr>
            <w:tcW w:w="6946" w:type="dxa"/>
            <w:tcBorders>
              <w:top w:val="single" w:sz="4" w:space="0" w:color="auto"/>
              <w:left w:val="single" w:sz="4" w:space="0" w:color="auto"/>
              <w:bottom w:val="single" w:sz="4" w:space="0" w:color="auto"/>
              <w:right w:val="single" w:sz="4" w:space="0" w:color="auto"/>
            </w:tcBorders>
          </w:tcPr>
          <w:p w14:paraId="0EA9F609"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Swansea</w:t>
            </w:r>
          </w:p>
          <w:p w14:paraId="29507E14" w14:textId="77777777" w:rsidR="0085762D" w:rsidRPr="001013E8" w:rsidRDefault="0085762D">
            <w:pPr>
              <w:spacing w:after="0" w:line="240" w:lineRule="auto"/>
              <w:rPr>
                <w:rFonts w:eastAsia="Times New Roman" w:cstheme="minorHAnsi"/>
                <w:b/>
                <w:bCs/>
                <w:sz w:val="24"/>
                <w:szCs w:val="24"/>
              </w:rPr>
            </w:pPr>
          </w:p>
        </w:tc>
      </w:tr>
      <w:tr w:rsidR="001013E8" w:rsidRPr="001013E8" w14:paraId="2F1479B1"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hideMark/>
          </w:tcPr>
          <w:p w14:paraId="273F17A2"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Topic/Context</w:t>
            </w:r>
          </w:p>
        </w:tc>
        <w:tc>
          <w:tcPr>
            <w:tcW w:w="6946" w:type="dxa"/>
            <w:tcBorders>
              <w:top w:val="single" w:sz="4" w:space="0" w:color="auto"/>
              <w:left w:val="single" w:sz="4" w:space="0" w:color="auto"/>
              <w:bottom w:val="single" w:sz="4" w:space="0" w:color="auto"/>
              <w:right w:val="single" w:sz="4" w:space="0" w:color="auto"/>
            </w:tcBorders>
          </w:tcPr>
          <w:p w14:paraId="3A7A5DA5" w14:textId="77777777" w:rsidR="0085762D" w:rsidRPr="001013E8" w:rsidRDefault="0085762D">
            <w:pPr>
              <w:spacing w:after="0" w:line="240" w:lineRule="auto"/>
              <w:rPr>
                <w:rFonts w:eastAsia="Times New Roman" w:cstheme="minorHAnsi"/>
                <w:b/>
                <w:bCs/>
                <w:sz w:val="24"/>
                <w:szCs w:val="24"/>
              </w:rPr>
            </w:pPr>
          </w:p>
          <w:p w14:paraId="03675AD6"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Learning in the Digital Era</w:t>
            </w:r>
          </w:p>
        </w:tc>
      </w:tr>
      <w:tr w:rsidR="001013E8" w:rsidRPr="001013E8" w14:paraId="2AC6263C"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hideMark/>
          </w:tcPr>
          <w:p w14:paraId="3F8D4CC0"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Notes on the lesson:</w:t>
            </w:r>
          </w:p>
        </w:tc>
      </w:tr>
      <w:tr w:rsidR="001013E8" w:rsidRPr="001013E8" w14:paraId="0B9B1F50" w14:textId="77777777" w:rsidTr="0085762D">
        <w:trPr>
          <w:jc w:val="center"/>
        </w:trPr>
        <w:tc>
          <w:tcPr>
            <w:tcW w:w="3544" w:type="dxa"/>
            <w:tcBorders>
              <w:top w:val="single" w:sz="4" w:space="0" w:color="auto"/>
              <w:left w:val="single" w:sz="4" w:space="0" w:color="auto"/>
              <w:bottom w:val="single" w:sz="4" w:space="0" w:color="auto"/>
              <w:right w:val="nil"/>
            </w:tcBorders>
          </w:tcPr>
          <w:p w14:paraId="0EB5A663" w14:textId="77777777" w:rsidR="0085762D" w:rsidRPr="001013E8" w:rsidRDefault="0085762D">
            <w:pPr>
              <w:spacing w:after="0" w:line="240" w:lineRule="auto"/>
              <w:rPr>
                <w:rFonts w:eastAsia="Times New Roman" w:cstheme="minorHAnsi"/>
                <w:b/>
                <w:bCs/>
                <w:sz w:val="24"/>
                <w:szCs w:val="24"/>
              </w:rPr>
            </w:pPr>
          </w:p>
          <w:p w14:paraId="69BCEE97" w14:textId="77777777" w:rsidR="0085762D" w:rsidRPr="001013E8" w:rsidRDefault="0085762D" w:rsidP="0085762D">
            <w:pPr>
              <w:numPr>
                <w:ilvl w:val="0"/>
                <w:numId w:val="4"/>
              </w:numPr>
              <w:spacing w:line="240" w:lineRule="auto"/>
              <w:contextualSpacing/>
              <w:rPr>
                <w:rFonts w:eastAsia="Times New Roman" w:cstheme="minorHAnsi"/>
                <w:b/>
                <w:bCs/>
                <w:sz w:val="24"/>
                <w:szCs w:val="24"/>
              </w:rPr>
            </w:pPr>
            <w:r w:rsidRPr="001013E8">
              <w:rPr>
                <w:rFonts w:eastAsia="Times New Roman" w:cstheme="minorHAnsi"/>
                <w:b/>
                <w:bCs/>
                <w:sz w:val="24"/>
                <w:szCs w:val="24"/>
              </w:rPr>
              <w:t>The lecturer welcomed both the online and face to face students.</w:t>
            </w:r>
          </w:p>
          <w:p w14:paraId="101A13C4" w14:textId="77777777" w:rsidR="0085762D" w:rsidRPr="001013E8" w:rsidRDefault="0085762D" w:rsidP="0085762D">
            <w:pPr>
              <w:numPr>
                <w:ilvl w:val="0"/>
                <w:numId w:val="4"/>
              </w:numPr>
              <w:spacing w:line="240" w:lineRule="auto"/>
              <w:contextualSpacing/>
              <w:rPr>
                <w:rFonts w:eastAsia="Times New Roman" w:cstheme="minorHAnsi"/>
                <w:b/>
                <w:bCs/>
                <w:sz w:val="24"/>
                <w:szCs w:val="24"/>
              </w:rPr>
            </w:pPr>
            <w:r w:rsidRPr="001013E8">
              <w:rPr>
                <w:rFonts w:eastAsia="Times New Roman" w:cstheme="minorHAnsi"/>
                <w:b/>
                <w:bCs/>
                <w:sz w:val="24"/>
                <w:szCs w:val="24"/>
              </w:rPr>
              <w:t>The lecture was blended learning and some learners took part online as they couldn’t make it into university, supporting all learners with diverse family situations and needs.</w:t>
            </w:r>
          </w:p>
          <w:p w14:paraId="5374F1CF" w14:textId="77777777" w:rsidR="0085762D" w:rsidRPr="001013E8" w:rsidRDefault="0085762D" w:rsidP="0085762D">
            <w:pPr>
              <w:numPr>
                <w:ilvl w:val="0"/>
                <w:numId w:val="4"/>
              </w:numPr>
              <w:spacing w:line="240" w:lineRule="auto"/>
              <w:contextualSpacing/>
              <w:jc w:val="both"/>
              <w:rPr>
                <w:rFonts w:eastAsia="Times New Roman" w:cstheme="minorHAnsi"/>
                <w:b/>
                <w:bCs/>
                <w:sz w:val="24"/>
                <w:szCs w:val="24"/>
              </w:rPr>
            </w:pPr>
            <w:r w:rsidRPr="001013E8">
              <w:rPr>
                <w:rFonts w:eastAsia="Times New Roman" w:cstheme="minorHAnsi"/>
                <w:b/>
                <w:bCs/>
                <w:sz w:val="24"/>
                <w:szCs w:val="24"/>
              </w:rPr>
              <w:t>The lecturer asked students if they had been able to answer a question which had been asked a previous week.</w:t>
            </w:r>
          </w:p>
          <w:p w14:paraId="486D8776" w14:textId="77777777" w:rsidR="0085762D" w:rsidRPr="001013E8" w:rsidRDefault="0085762D" w:rsidP="0085762D">
            <w:pPr>
              <w:numPr>
                <w:ilvl w:val="0"/>
                <w:numId w:val="4"/>
              </w:numPr>
              <w:spacing w:line="240" w:lineRule="auto"/>
              <w:contextualSpacing/>
              <w:jc w:val="both"/>
              <w:rPr>
                <w:rFonts w:eastAsia="Times New Roman" w:cstheme="minorHAnsi"/>
                <w:b/>
                <w:bCs/>
                <w:sz w:val="24"/>
                <w:szCs w:val="24"/>
              </w:rPr>
            </w:pPr>
            <w:r w:rsidRPr="001013E8">
              <w:rPr>
                <w:rFonts w:eastAsia="Times New Roman" w:cstheme="minorHAnsi"/>
                <w:b/>
                <w:bCs/>
                <w:sz w:val="24"/>
                <w:szCs w:val="24"/>
              </w:rPr>
              <w:lastRenderedPageBreak/>
              <w:t>The lecturer asked if there were any questions before moving on to the next part of the lecture.</w:t>
            </w:r>
          </w:p>
          <w:p w14:paraId="2CF29DF9" w14:textId="77777777" w:rsidR="0085762D" w:rsidRPr="001013E8" w:rsidRDefault="0085762D" w:rsidP="0085762D">
            <w:pPr>
              <w:numPr>
                <w:ilvl w:val="0"/>
                <w:numId w:val="4"/>
              </w:numPr>
              <w:spacing w:line="240" w:lineRule="auto"/>
              <w:contextualSpacing/>
              <w:jc w:val="both"/>
              <w:rPr>
                <w:rFonts w:eastAsia="Times New Roman" w:cstheme="minorHAnsi"/>
                <w:b/>
                <w:bCs/>
                <w:sz w:val="24"/>
                <w:szCs w:val="24"/>
              </w:rPr>
            </w:pPr>
            <w:r w:rsidRPr="001013E8">
              <w:rPr>
                <w:rFonts w:eastAsia="Times New Roman" w:cstheme="minorHAnsi"/>
                <w:b/>
                <w:bCs/>
                <w:sz w:val="24"/>
                <w:szCs w:val="24"/>
              </w:rPr>
              <w:t>Online students were interacting verbally and through the chat feature of the Teams Application.</w:t>
            </w:r>
          </w:p>
          <w:p w14:paraId="72A326B5" w14:textId="77777777" w:rsidR="0085762D" w:rsidRPr="001013E8" w:rsidRDefault="0085762D">
            <w:pPr>
              <w:spacing w:after="0" w:line="240" w:lineRule="auto"/>
              <w:ind w:left="720"/>
              <w:contextualSpacing/>
              <w:jc w:val="both"/>
              <w:rPr>
                <w:rFonts w:eastAsia="Times New Roman" w:cstheme="minorHAnsi"/>
                <w:b/>
                <w:bCs/>
                <w:sz w:val="24"/>
                <w:szCs w:val="24"/>
              </w:rPr>
            </w:pPr>
          </w:p>
          <w:p w14:paraId="7810D201" w14:textId="77777777" w:rsidR="0085762D" w:rsidRPr="001013E8" w:rsidRDefault="0085762D">
            <w:pPr>
              <w:spacing w:after="0" w:line="240" w:lineRule="auto"/>
              <w:ind w:left="720"/>
              <w:contextualSpacing/>
              <w:jc w:val="both"/>
              <w:rPr>
                <w:rFonts w:eastAsia="Times New Roman" w:cstheme="minorHAnsi"/>
                <w:b/>
                <w:bCs/>
                <w:sz w:val="24"/>
                <w:szCs w:val="24"/>
              </w:rPr>
            </w:pPr>
          </w:p>
          <w:p w14:paraId="78DCAFA8" w14:textId="77777777" w:rsidR="0085762D" w:rsidRPr="001013E8" w:rsidRDefault="0085762D">
            <w:pPr>
              <w:spacing w:after="0" w:line="240" w:lineRule="auto"/>
              <w:rPr>
                <w:rFonts w:eastAsia="Times New Roman" w:cstheme="minorHAnsi"/>
                <w:b/>
                <w:bCs/>
                <w:sz w:val="24"/>
                <w:szCs w:val="24"/>
              </w:rPr>
            </w:pPr>
          </w:p>
        </w:tc>
        <w:tc>
          <w:tcPr>
            <w:tcW w:w="6946" w:type="dxa"/>
            <w:tcBorders>
              <w:top w:val="single" w:sz="4" w:space="0" w:color="auto"/>
              <w:left w:val="nil"/>
              <w:bottom w:val="single" w:sz="4" w:space="0" w:color="auto"/>
              <w:right w:val="single" w:sz="4" w:space="0" w:color="auto"/>
            </w:tcBorders>
          </w:tcPr>
          <w:p w14:paraId="454BB8BE" w14:textId="77777777" w:rsidR="0085762D" w:rsidRPr="001013E8" w:rsidRDefault="0085762D">
            <w:pPr>
              <w:spacing w:after="0" w:line="240" w:lineRule="auto"/>
              <w:rPr>
                <w:rFonts w:eastAsia="Times New Roman" w:cstheme="minorHAnsi"/>
                <w:b/>
                <w:bCs/>
                <w:sz w:val="24"/>
                <w:szCs w:val="24"/>
              </w:rPr>
            </w:pPr>
          </w:p>
          <w:p w14:paraId="04FB1C7B" w14:textId="77777777" w:rsidR="0085762D" w:rsidRPr="001013E8" w:rsidRDefault="0085762D" w:rsidP="0085762D">
            <w:pPr>
              <w:numPr>
                <w:ilvl w:val="0"/>
                <w:numId w:val="4"/>
              </w:numPr>
              <w:spacing w:line="240" w:lineRule="auto"/>
              <w:contextualSpacing/>
              <w:jc w:val="both"/>
              <w:rPr>
                <w:rFonts w:eastAsia="Times New Roman" w:cstheme="minorHAnsi"/>
                <w:b/>
                <w:bCs/>
                <w:sz w:val="24"/>
                <w:szCs w:val="24"/>
              </w:rPr>
            </w:pPr>
            <w:r w:rsidRPr="001013E8">
              <w:rPr>
                <w:rFonts w:eastAsia="Times New Roman" w:cstheme="minorHAnsi"/>
                <w:b/>
                <w:bCs/>
                <w:sz w:val="24"/>
                <w:szCs w:val="24"/>
              </w:rPr>
              <w:t>A student repeated the question and discussed the topic, which encouraged the other students to engage with the topic, confirming that the lecture was evident that appropriate core knowledge and understanding of  the subject material (K1)  and appropriate teaching methods for teaching, learning and assessing in the subject area and at the level of the academic programme (K2) HEA, 2011)</w:t>
            </w:r>
          </w:p>
          <w:p w14:paraId="30804ACA" w14:textId="77777777" w:rsidR="0085762D" w:rsidRPr="001013E8" w:rsidRDefault="0085762D" w:rsidP="0085762D">
            <w:pPr>
              <w:numPr>
                <w:ilvl w:val="0"/>
                <w:numId w:val="4"/>
              </w:numPr>
              <w:spacing w:line="240" w:lineRule="auto"/>
              <w:contextualSpacing/>
              <w:jc w:val="both"/>
              <w:rPr>
                <w:rFonts w:eastAsia="Times New Roman" w:cstheme="minorHAnsi"/>
                <w:b/>
                <w:bCs/>
                <w:sz w:val="24"/>
                <w:szCs w:val="24"/>
              </w:rPr>
            </w:pPr>
            <w:r w:rsidRPr="001013E8">
              <w:rPr>
                <w:rFonts w:eastAsia="Times New Roman" w:cstheme="minorHAnsi"/>
                <w:b/>
                <w:bCs/>
                <w:sz w:val="24"/>
                <w:szCs w:val="24"/>
              </w:rPr>
              <w:t>All online students had their screens available at the start of the lecture which enabled the lecturer to gauge their interaction through observing facial expression. However less than halfway through the lecture, most of the students had turned their cameras off.</w:t>
            </w:r>
          </w:p>
          <w:p w14:paraId="44C1F263" w14:textId="77777777" w:rsidR="0085762D" w:rsidRPr="001013E8" w:rsidRDefault="0085762D" w:rsidP="0085762D">
            <w:pPr>
              <w:numPr>
                <w:ilvl w:val="0"/>
                <w:numId w:val="4"/>
              </w:numPr>
              <w:spacing w:line="240" w:lineRule="auto"/>
              <w:contextualSpacing/>
              <w:jc w:val="both"/>
              <w:rPr>
                <w:rFonts w:eastAsia="Times New Roman" w:cstheme="minorHAnsi"/>
                <w:b/>
                <w:bCs/>
                <w:sz w:val="24"/>
                <w:szCs w:val="24"/>
              </w:rPr>
            </w:pPr>
            <w:r w:rsidRPr="001013E8">
              <w:rPr>
                <w:rFonts w:eastAsia="Times New Roman" w:cstheme="minorHAnsi"/>
                <w:b/>
                <w:bCs/>
                <w:sz w:val="24"/>
                <w:szCs w:val="24"/>
              </w:rPr>
              <w:t>Some of the online students interrupted the lesson to engage although they did not use the ‘hand up’ feature of the Teams Application.</w:t>
            </w:r>
          </w:p>
          <w:p w14:paraId="5F7C92FC" w14:textId="77777777" w:rsidR="0085762D" w:rsidRPr="001013E8" w:rsidRDefault="0085762D" w:rsidP="0085762D">
            <w:pPr>
              <w:numPr>
                <w:ilvl w:val="0"/>
                <w:numId w:val="4"/>
              </w:numPr>
              <w:spacing w:line="240" w:lineRule="auto"/>
              <w:contextualSpacing/>
              <w:rPr>
                <w:rFonts w:eastAsia="Times New Roman" w:cstheme="minorHAnsi"/>
                <w:b/>
                <w:bCs/>
                <w:sz w:val="24"/>
                <w:szCs w:val="24"/>
              </w:rPr>
            </w:pPr>
            <w:r w:rsidRPr="001013E8">
              <w:rPr>
                <w:rFonts w:eastAsia="Times New Roman" w:cstheme="minorHAnsi"/>
                <w:b/>
                <w:bCs/>
                <w:sz w:val="24"/>
                <w:szCs w:val="24"/>
              </w:rPr>
              <w:t>All references were put on the slides for students to access should they want to use them.</w:t>
            </w:r>
          </w:p>
          <w:p w14:paraId="491FB147" w14:textId="77777777" w:rsidR="0085762D" w:rsidRPr="001013E8" w:rsidRDefault="0085762D" w:rsidP="0085762D">
            <w:pPr>
              <w:numPr>
                <w:ilvl w:val="0"/>
                <w:numId w:val="4"/>
              </w:numPr>
              <w:spacing w:line="240" w:lineRule="auto"/>
              <w:contextualSpacing/>
              <w:rPr>
                <w:rFonts w:eastAsia="Times New Roman" w:cstheme="minorHAnsi"/>
                <w:b/>
                <w:bCs/>
                <w:sz w:val="24"/>
                <w:szCs w:val="24"/>
              </w:rPr>
            </w:pPr>
            <w:r w:rsidRPr="001013E8">
              <w:rPr>
                <w:rFonts w:eastAsia="Times New Roman" w:cstheme="minorHAnsi"/>
                <w:b/>
                <w:bCs/>
                <w:sz w:val="24"/>
                <w:szCs w:val="24"/>
              </w:rPr>
              <w:lastRenderedPageBreak/>
              <w:t>Learners were praised on their interaction.</w:t>
            </w:r>
          </w:p>
          <w:p w14:paraId="5FE0C190" w14:textId="77777777" w:rsidR="0085762D" w:rsidRPr="001013E8" w:rsidRDefault="0085762D" w:rsidP="0085762D">
            <w:pPr>
              <w:numPr>
                <w:ilvl w:val="0"/>
                <w:numId w:val="4"/>
              </w:numPr>
              <w:spacing w:line="240" w:lineRule="auto"/>
              <w:contextualSpacing/>
              <w:rPr>
                <w:rFonts w:eastAsia="Times New Roman" w:cstheme="minorHAnsi"/>
                <w:b/>
                <w:bCs/>
                <w:sz w:val="24"/>
                <w:szCs w:val="24"/>
              </w:rPr>
            </w:pPr>
            <w:r w:rsidRPr="001013E8">
              <w:rPr>
                <w:rFonts w:eastAsia="Times New Roman" w:cstheme="minorHAnsi"/>
                <w:b/>
                <w:bCs/>
                <w:sz w:val="24"/>
                <w:szCs w:val="24"/>
              </w:rPr>
              <w:t>The lecture ended the lesson with a recap and an invitation to ask questions.</w:t>
            </w:r>
          </w:p>
          <w:p w14:paraId="4C6EAA2C" w14:textId="77777777" w:rsidR="0085762D" w:rsidRPr="001013E8" w:rsidRDefault="0085762D">
            <w:pPr>
              <w:spacing w:after="0" w:line="240" w:lineRule="auto"/>
              <w:ind w:left="720"/>
              <w:contextualSpacing/>
              <w:rPr>
                <w:rFonts w:eastAsia="Times New Roman" w:cstheme="minorHAnsi"/>
                <w:b/>
                <w:bCs/>
                <w:sz w:val="24"/>
                <w:szCs w:val="24"/>
              </w:rPr>
            </w:pPr>
          </w:p>
          <w:p w14:paraId="4C83334C" w14:textId="77777777" w:rsidR="0085762D" w:rsidRPr="001013E8" w:rsidRDefault="0085762D">
            <w:pPr>
              <w:spacing w:line="240" w:lineRule="auto"/>
              <w:contextualSpacing/>
              <w:rPr>
                <w:rFonts w:eastAsia="Times New Roman" w:cstheme="minorHAnsi"/>
                <w:b/>
                <w:bCs/>
                <w:sz w:val="24"/>
                <w:szCs w:val="24"/>
              </w:rPr>
            </w:pPr>
            <w:r w:rsidRPr="001013E8">
              <w:rPr>
                <w:rFonts w:eastAsia="Times New Roman" w:cstheme="minorHAnsi"/>
                <w:b/>
                <w:bCs/>
                <w:sz w:val="24"/>
                <w:szCs w:val="24"/>
              </w:rPr>
              <w:t xml:space="preserve">            </w:t>
            </w:r>
          </w:p>
          <w:p w14:paraId="6053D83A" w14:textId="77777777" w:rsidR="0085762D" w:rsidRPr="001013E8" w:rsidRDefault="0085762D">
            <w:pPr>
              <w:spacing w:after="0" w:line="240" w:lineRule="auto"/>
              <w:ind w:left="720"/>
              <w:contextualSpacing/>
              <w:rPr>
                <w:rFonts w:eastAsia="Times New Roman" w:cstheme="minorHAnsi"/>
                <w:b/>
                <w:bCs/>
                <w:sz w:val="24"/>
                <w:szCs w:val="24"/>
              </w:rPr>
            </w:pPr>
          </w:p>
        </w:tc>
      </w:tr>
      <w:tr w:rsidR="001013E8" w:rsidRPr="001013E8" w14:paraId="5EC59F60"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hideMark/>
          </w:tcPr>
          <w:p w14:paraId="590CE54D"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What I have learned:</w:t>
            </w:r>
          </w:p>
        </w:tc>
      </w:tr>
      <w:tr w:rsidR="001013E8" w:rsidRPr="001013E8" w14:paraId="2C0020D5" w14:textId="77777777" w:rsidTr="0085762D">
        <w:trPr>
          <w:jc w:val="center"/>
        </w:trPr>
        <w:tc>
          <w:tcPr>
            <w:tcW w:w="3544" w:type="dxa"/>
            <w:tcBorders>
              <w:top w:val="single" w:sz="4" w:space="0" w:color="auto"/>
              <w:left w:val="single" w:sz="4" w:space="0" w:color="auto"/>
              <w:bottom w:val="single" w:sz="4" w:space="0" w:color="auto"/>
              <w:right w:val="nil"/>
            </w:tcBorders>
          </w:tcPr>
          <w:p w14:paraId="5E800EFF" w14:textId="77777777" w:rsidR="0085762D" w:rsidRPr="001013E8" w:rsidRDefault="0085762D" w:rsidP="0085762D">
            <w:pPr>
              <w:pStyle w:val="ListParagraph"/>
              <w:numPr>
                <w:ilvl w:val="0"/>
                <w:numId w:val="5"/>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My pedagogy needs to be assessed to ensure that students are ready to move on to the next topic.</w:t>
            </w:r>
          </w:p>
          <w:p w14:paraId="44C3D041" w14:textId="77777777" w:rsidR="0085762D" w:rsidRPr="001013E8" w:rsidRDefault="0085762D" w:rsidP="00AC7FB6">
            <w:pPr>
              <w:pStyle w:val="ListParagraph"/>
              <w:spacing w:after="0" w:line="240" w:lineRule="auto"/>
              <w:rPr>
                <w:rFonts w:eastAsia="Times New Roman" w:cstheme="minorHAnsi"/>
                <w:b/>
                <w:bCs/>
                <w:kern w:val="0"/>
                <w:sz w:val="24"/>
                <w:szCs w:val="24"/>
                <w:lang w:val="en-US"/>
                <w14:ligatures w14:val="none"/>
              </w:rPr>
            </w:pPr>
          </w:p>
        </w:tc>
        <w:tc>
          <w:tcPr>
            <w:tcW w:w="6946" w:type="dxa"/>
            <w:tcBorders>
              <w:top w:val="single" w:sz="4" w:space="0" w:color="auto"/>
              <w:left w:val="nil"/>
              <w:bottom w:val="single" w:sz="4" w:space="0" w:color="auto"/>
              <w:right w:val="single" w:sz="4" w:space="0" w:color="auto"/>
            </w:tcBorders>
          </w:tcPr>
          <w:p w14:paraId="27191B9E" w14:textId="2DA1DA3E" w:rsidR="0085762D" w:rsidRPr="001013E8" w:rsidRDefault="0085762D" w:rsidP="0085762D">
            <w:pPr>
              <w:pStyle w:val="ListParagraph"/>
              <w:numPr>
                <w:ilvl w:val="0"/>
                <w:numId w:val="5"/>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kern w:val="0"/>
                <w:sz w:val="24"/>
                <w:szCs w:val="24"/>
                <w:lang w:val="en-US"/>
                <w14:ligatures w14:val="none"/>
              </w:rPr>
              <w:t>References need to be shown to offer guidance to students for their research into the topic</w:t>
            </w:r>
            <w:r w:rsidR="002C1846" w:rsidRPr="001013E8">
              <w:rPr>
                <w:rFonts w:eastAsia="Times New Roman" w:cstheme="minorHAnsi"/>
                <w:b/>
                <w:bCs/>
                <w:kern w:val="0"/>
                <w:sz w:val="24"/>
                <w:szCs w:val="24"/>
                <w:lang w:val="en-US"/>
                <w14:ligatures w14:val="none"/>
              </w:rPr>
              <w:t xml:space="preserve"> to ensure that they have to correct information to complete tasks</w:t>
            </w:r>
          </w:p>
          <w:p w14:paraId="09453340" w14:textId="77777777" w:rsidR="0085762D" w:rsidRPr="001013E8" w:rsidRDefault="0085762D">
            <w:pPr>
              <w:pStyle w:val="ListParagraph"/>
              <w:spacing w:after="0" w:line="240" w:lineRule="auto"/>
              <w:rPr>
                <w:rFonts w:eastAsia="Times New Roman" w:cstheme="minorHAnsi"/>
                <w:b/>
                <w:bCs/>
                <w:kern w:val="0"/>
                <w:sz w:val="24"/>
                <w:szCs w:val="24"/>
                <w:lang w:val="en-US"/>
                <w14:ligatures w14:val="none"/>
              </w:rPr>
            </w:pPr>
          </w:p>
          <w:p w14:paraId="12F9635B" w14:textId="548E52C5" w:rsidR="00AC7FB6" w:rsidRPr="001013E8" w:rsidRDefault="00AC7FB6" w:rsidP="00AC7FB6">
            <w:pPr>
              <w:pStyle w:val="ListParagraph"/>
              <w:numPr>
                <w:ilvl w:val="0"/>
                <w:numId w:val="5"/>
              </w:numPr>
              <w:spacing w:after="0" w:line="240" w:lineRule="auto"/>
              <w:rPr>
                <w:rFonts w:eastAsia="Times New Roman" w:cstheme="minorHAnsi"/>
                <w:b/>
                <w:bCs/>
                <w:kern w:val="0"/>
                <w:sz w:val="24"/>
                <w:szCs w:val="24"/>
                <w:lang w:val="en-US"/>
                <w14:ligatures w14:val="none"/>
              </w:rPr>
            </w:pPr>
            <w:r w:rsidRPr="001013E8">
              <w:rPr>
                <w:rFonts w:eastAsia="Times New Roman" w:cstheme="minorHAnsi"/>
                <w:b/>
                <w:bCs/>
                <w:sz w:val="24"/>
                <w:szCs w:val="24"/>
              </w:rPr>
              <w:t xml:space="preserve"> </w:t>
            </w:r>
            <w:r w:rsidRPr="001013E8">
              <w:rPr>
                <w:rFonts w:eastAsia="Times New Roman" w:cstheme="minorHAnsi"/>
                <w:b/>
                <w:bCs/>
                <w:kern w:val="0"/>
                <w:sz w:val="24"/>
                <w:szCs w:val="24"/>
                <w:lang w:val="en-US"/>
                <w14:ligatures w14:val="none"/>
              </w:rPr>
              <w:t>Students need to be reminded of appropriate conduct when in the classroom and online</w:t>
            </w:r>
            <w:r w:rsidR="002C1846" w:rsidRPr="001013E8">
              <w:rPr>
                <w:rFonts w:eastAsia="Times New Roman" w:cstheme="minorHAnsi"/>
                <w:b/>
                <w:bCs/>
                <w:kern w:val="0"/>
                <w:sz w:val="24"/>
                <w:szCs w:val="24"/>
                <w:lang w:val="en-US"/>
                <w14:ligatures w14:val="none"/>
              </w:rPr>
              <w:t xml:space="preserve"> to ensure that students are not interrupted.</w:t>
            </w:r>
          </w:p>
          <w:p w14:paraId="3ECBD03A" w14:textId="046555C8" w:rsidR="0085762D" w:rsidRPr="001013E8" w:rsidRDefault="0085762D">
            <w:pPr>
              <w:spacing w:after="0" w:line="240" w:lineRule="auto"/>
              <w:rPr>
                <w:rFonts w:eastAsia="Times New Roman" w:cstheme="minorHAnsi"/>
                <w:b/>
                <w:bCs/>
                <w:sz w:val="24"/>
                <w:szCs w:val="24"/>
              </w:rPr>
            </w:pPr>
          </w:p>
        </w:tc>
      </w:tr>
      <w:tr w:rsidR="001013E8" w:rsidRPr="001013E8" w14:paraId="1E59602E"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hideMark/>
          </w:tcPr>
          <w:p w14:paraId="1BF8441A" w14:textId="77777777" w:rsidR="0085762D" w:rsidRPr="001013E8" w:rsidRDefault="0085762D">
            <w:pPr>
              <w:spacing w:after="0" w:line="240" w:lineRule="auto"/>
              <w:rPr>
                <w:rFonts w:eastAsia="Times New Roman" w:cstheme="minorHAnsi"/>
                <w:b/>
                <w:bCs/>
                <w:sz w:val="24"/>
                <w:szCs w:val="24"/>
              </w:rPr>
            </w:pPr>
            <w:r w:rsidRPr="001013E8">
              <w:rPr>
                <w:rFonts w:eastAsia="Times New Roman" w:cstheme="minorHAnsi"/>
                <w:b/>
                <w:bCs/>
                <w:sz w:val="24"/>
                <w:szCs w:val="24"/>
              </w:rPr>
              <w:t>Targets to improve my own practice (mapped to professional standards):</w:t>
            </w:r>
          </w:p>
        </w:tc>
      </w:tr>
      <w:tr w:rsidR="0085762D" w:rsidRPr="001013E8" w14:paraId="3F0E4786"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tcPr>
          <w:p w14:paraId="65CB8A2B" w14:textId="7F101986"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 xml:space="preserve">A1 – The </w:t>
            </w:r>
            <w:r w:rsidR="002C1846" w:rsidRPr="001013E8">
              <w:rPr>
                <w:rFonts w:eastAsia="Times New Roman" w:cstheme="minorHAnsi"/>
                <w:b/>
                <w:bCs/>
                <w:sz w:val="24"/>
                <w:szCs w:val="24"/>
              </w:rPr>
              <w:t>P</w:t>
            </w:r>
            <w:r w:rsidRPr="001013E8">
              <w:rPr>
                <w:rFonts w:eastAsia="Times New Roman" w:cstheme="minorHAnsi"/>
                <w:b/>
                <w:bCs/>
                <w:sz w:val="24"/>
                <w:szCs w:val="24"/>
              </w:rPr>
              <w:t>ower</w:t>
            </w:r>
            <w:r w:rsidR="002C1846" w:rsidRPr="001013E8">
              <w:rPr>
                <w:rFonts w:eastAsia="Times New Roman" w:cstheme="minorHAnsi"/>
                <w:b/>
                <w:bCs/>
                <w:sz w:val="24"/>
                <w:szCs w:val="24"/>
              </w:rPr>
              <w:t>P</w:t>
            </w:r>
            <w:r w:rsidRPr="001013E8">
              <w:rPr>
                <w:rFonts w:eastAsia="Times New Roman" w:cstheme="minorHAnsi"/>
                <w:b/>
                <w:bCs/>
                <w:sz w:val="24"/>
                <w:szCs w:val="24"/>
              </w:rPr>
              <w:t>oint slides were clear and prompted the lecturer to deliver the lesson with structure.  This prompts me to ensure that lessons are designed through appropriate planning..</w:t>
            </w:r>
          </w:p>
          <w:p w14:paraId="4C807C12"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A2 – the lecturer was supportive and encouraged them to ask questions, this will help me to support learners through encouraging them to ask questions and answer appropriately.</w:t>
            </w:r>
          </w:p>
          <w:p w14:paraId="7824A051"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A3 – the lecturer consistently checked that the students were gaining knowledge by giving time for any questions between slides, I will encourage and invite students to participate by allowing them time to think of relevant questions.</w:t>
            </w:r>
          </w:p>
          <w:p w14:paraId="30274534"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A4 – The lecturer consistently ensured that students were able to engage effectively and I will consistently evaluate the lecture to ensure that students comprehension of the topic is apparent.</w:t>
            </w:r>
          </w:p>
          <w:p w14:paraId="6D96A671"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A5 – PowerPoint slides were clear and referenced.  This reinforces my quest to seek further training with my digital literacy skills.</w:t>
            </w:r>
          </w:p>
          <w:p w14:paraId="477C32FD"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K1- the content of the slides were discussed in depth by the lecturer. This encourages me to make post it notes to ensure that I am discussing points during the lesson which I had intended to when developing the PowerPoint.</w:t>
            </w:r>
          </w:p>
          <w:p w14:paraId="02BCEA28"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K2 – the lecture was delivered face-to-face which enabled some students to access the lesson from home.  The lesson was also recorded to ensure that students who were unable to attend were able to access the lecture another time. This will encourage me to discuss student’s needs to ensure that they are able to participate even when life commitments become barriers to learning.</w:t>
            </w:r>
          </w:p>
          <w:p w14:paraId="246FB6A2" w14:textId="294CB6FE"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lastRenderedPageBreak/>
              <w:t>K3 – the lecture provided various approaches to help student</w:t>
            </w:r>
            <w:r w:rsidR="002C1846" w:rsidRPr="001013E8">
              <w:rPr>
                <w:rFonts w:eastAsia="Times New Roman" w:cstheme="minorHAnsi"/>
                <w:b/>
                <w:bCs/>
                <w:sz w:val="24"/>
                <w:szCs w:val="24"/>
              </w:rPr>
              <w:t>,</w:t>
            </w:r>
            <w:r w:rsidRPr="001013E8">
              <w:rPr>
                <w:rFonts w:eastAsia="Times New Roman" w:cstheme="minorHAnsi"/>
                <w:b/>
                <w:bCs/>
                <w:sz w:val="24"/>
                <w:szCs w:val="24"/>
              </w:rPr>
              <w:t xml:space="preserve">  understanding such as using examples and scenarios. I will continue to further my knowledge of appropriate methods of pedagogy and use them during future lectures.</w:t>
            </w:r>
          </w:p>
          <w:p w14:paraId="6CBE1DDF"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K4 – the computer was used to deliver the lecture. I will practice using the university computers to help me to become more confident with the specific technology and also seek training to improve my skills using various means of technology.</w:t>
            </w:r>
          </w:p>
          <w:p w14:paraId="548CED9F"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K5 – Students were invited to ask questions and the lecturer asked the students questions.  This will be an approach that I will use to evaluate the effectiveness of the content and the method of teaching.</w:t>
            </w:r>
          </w:p>
          <w:p w14:paraId="3D84BF1C"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K6 – the learners were giving feedback throughout, such as answering and asking questions. This will be encouraged to help me to evaluate student’s comprehension.</w:t>
            </w:r>
          </w:p>
          <w:p w14:paraId="28A4608D"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V1 and V2 – Online students interrupted parts of the lessons without using the hand feature, I will ensure that students are aware of the features available to them to engage with lessons appropriately to ensure respect for all students.</w:t>
            </w:r>
          </w:p>
          <w:p w14:paraId="4518D0B9" w14:textId="77777777" w:rsidR="0085762D" w:rsidRPr="001013E8" w:rsidRDefault="0085762D" w:rsidP="0085762D">
            <w:pPr>
              <w:numPr>
                <w:ilvl w:val="0"/>
                <w:numId w:val="6"/>
              </w:numPr>
              <w:spacing w:line="240" w:lineRule="auto"/>
              <w:contextualSpacing/>
              <w:rPr>
                <w:rFonts w:eastAsia="Times New Roman" w:cstheme="minorHAnsi"/>
                <w:b/>
                <w:bCs/>
                <w:sz w:val="24"/>
                <w:szCs w:val="24"/>
              </w:rPr>
            </w:pPr>
            <w:r w:rsidRPr="001013E8">
              <w:rPr>
                <w:rFonts w:eastAsia="Times New Roman" w:cstheme="minorHAnsi"/>
                <w:b/>
                <w:bCs/>
                <w:sz w:val="24"/>
                <w:szCs w:val="24"/>
              </w:rPr>
              <w:t>V3 – The slides were clearly referenced.  I will ensure that I use evidence to back up the content of my lessons to ensure that I am offering good quality sources and evidence.</w:t>
            </w:r>
          </w:p>
          <w:p w14:paraId="640C1854" w14:textId="77777777" w:rsidR="0085762D" w:rsidRPr="001013E8" w:rsidRDefault="0085762D">
            <w:pPr>
              <w:spacing w:after="0" w:line="240" w:lineRule="auto"/>
              <w:rPr>
                <w:rFonts w:eastAsia="Times New Roman" w:cstheme="minorHAnsi"/>
                <w:b/>
                <w:bCs/>
                <w:sz w:val="24"/>
                <w:szCs w:val="24"/>
              </w:rPr>
            </w:pPr>
          </w:p>
        </w:tc>
      </w:tr>
    </w:tbl>
    <w:p w14:paraId="1598DA2E" w14:textId="31AE3626" w:rsidR="0085762D" w:rsidRPr="001013E8" w:rsidRDefault="0085762D" w:rsidP="0085762D">
      <w:pPr>
        <w:pStyle w:val="Heading2"/>
        <w:jc w:val="left"/>
        <w:rPr>
          <w:rFonts w:asciiTheme="minorHAnsi" w:hAnsiTheme="minorHAnsi" w:cstheme="minorHAnsi"/>
          <w:i w:val="0"/>
          <w:sz w:val="24"/>
          <w:szCs w:val="24"/>
        </w:rPr>
      </w:pPr>
    </w:p>
    <w:p w14:paraId="23F6E576" w14:textId="77777777" w:rsidR="0085762D" w:rsidRPr="001013E8" w:rsidRDefault="0085762D" w:rsidP="0085762D">
      <w:pPr>
        <w:rPr>
          <w:rFonts w:cstheme="minorHAnsi"/>
          <w:b/>
          <w:bCs/>
          <w:sz w:val="24"/>
          <w:szCs w:val="24"/>
          <w:lang w:eastAsia="x-none"/>
        </w:rPr>
      </w:pPr>
    </w:p>
    <w:p w14:paraId="687EFCAA" w14:textId="77777777" w:rsidR="005B0ABF" w:rsidRPr="001013E8" w:rsidRDefault="005B0ABF" w:rsidP="0085762D">
      <w:pPr>
        <w:rPr>
          <w:rFonts w:cstheme="minorHAnsi"/>
          <w:b/>
          <w:bCs/>
          <w:sz w:val="24"/>
          <w:szCs w:val="24"/>
          <w:lang w:eastAsia="x-none"/>
        </w:rPr>
      </w:pPr>
    </w:p>
    <w:p w14:paraId="7B663C9E" w14:textId="77777777" w:rsidR="005B0ABF" w:rsidRPr="001013E8" w:rsidRDefault="005B0ABF" w:rsidP="0085762D">
      <w:pPr>
        <w:rPr>
          <w:rFonts w:cstheme="minorHAnsi"/>
          <w:b/>
          <w:bCs/>
          <w:sz w:val="24"/>
          <w:szCs w:val="24"/>
          <w:lang w:eastAsia="x-none"/>
        </w:rPr>
      </w:pPr>
    </w:p>
    <w:p w14:paraId="09264C99" w14:textId="77777777" w:rsidR="005B0ABF" w:rsidRPr="001013E8" w:rsidRDefault="005B0ABF" w:rsidP="0085762D">
      <w:pPr>
        <w:rPr>
          <w:rFonts w:cstheme="minorHAnsi"/>
          <w:b/>
          <w:bCs/>
          <w:sz w:val="24"/>
          <w:szCs w:val="24"/>
          <w:lang w:eastAsia="x-none"/>
        </w:rPr>
      </w:pPr>
    </w:p>
    <w:p w14:paraId="699E5F6C" w14:textId="77777777" w:rsidR="005B0ABF" w:rsidRPr="001013E8" w:rsidRDefault="005B0ABF" w:rsidP="0085762D">
      <w:pPr>
        <w:rPr>
          <w:rFonts w:cstheme="minorHAnsi"/>
          <w:b/>
          <w:bCs/>
          <w:sz w:val="24"/>
          <w:szCs w:val="24"/>
          <w:lang w:eastAsia="x-none"/>
        </w:rPr>
      </w:pPr>
    </w:p>
    <w:p w14:paraId="00AF4C95" w14:textId="77777777" w:rsidR="005B0ABF" w:rsidRPr="001013E8" w:rsidRDefault="005B0ABF" w:rsidP="0085762D">
      <w:pPr>
        <w:rPr>
          <w:rFonts w:cstheme="minorHAnsi"/>
          <w:b/>
          <w:bCs/>
          <w:sz w:val="24"/>
          <w:szCs w:val="24"/>
          <w:lang w:eastAsia="x-none"/>
        </w:rPr>
      </w:pPr>
    </w:p>
    <w:p w14:paraId="54F0A899" w14:textId="77777777" w:rsidR="005B0ABF" w:rsidRPr="001013E8" w:rsidRDefault="005B0ABF" w:rsidP="0085762D">
      <w:pPr>
        <w:rPr>
          <w:rFonts w:cstheme="minorHAnsi"/>
          <w:b/>
          <w:bCs/>
          <w:sz w:val="24"/>
          <w:szCs w:val="24"/>
          <w:lang w:eastAsia="x-none"/>
        </w:rPr>
      </w:pPr>
    </w:p>
    <w:p w14:paraId="7DC73B34" w14:textId="77777777" w:rsidR="005B0ABF" w:rsidRPr="001013E8" w:rsidRDefault="005B0ABF" w:rsidP="0085762D">
      <w:pPr>
        <w:rPr>
          <w:rFonts w:cstheme="minorHAnsi"/>
          <w:b/>
          <w:bCs/>
          <w:sz w:val="24"/>
          <w:szCs w:val="24"/>
          <w:lang w:eastAsia="x-none"/>
        </w:rPr>
      </w:pPr>
    </w:p>
    <w:p w14:paraId="61B17F70" w14:textId="77777777" w:rsidR="005B0ABF" w:rsidRPr="001013E8" w:rsidRDefault="005B0ABF" w:rsidP="0085762D">
      <w:pPr>
        <w:rPr>
          <w:rFonts w:cstheme="minorHAnsi"/>
          <w:b/>
          <w:bCs/>
          <w:sz w:val="24"/>
          <w:szCs w:val="24"/>
          <w:lang w:eastAsia="x-none"/>
        </w:rPr>
      </w:pPr>
    </w:p>
    <w:p w14:paraId="5BA3371E" w14:textId="77777777" w:rsidR="005B0ABF" w:rsidRPr="001013E8" w:rsidRDefault="005B0ABF" w:rsidP="0085762D">
      <w:pPr>
        <w:rPr>
          <w:rFonts w:cstheme="minorHAnsi"/>
          <w:b/>
          <w:bCs/>
          <w:sz w:val="24"/>
          <w:szCs w:val="24"/>
          <w:lang w:eastAsia="x-none"/>
        </w:rPr>
      </w:pPr>
    </w:p>
    <w:p w14:paraId="02386974" w14:textId="77777777" w:rsidR="005B0ABF" w:rsidRPr="001013E8" w:rsidRDefault="005B0ABF" w:rsidP="0085762D">
      <w:pPr>
        <w:rPr>
          <w:rFonts w:cstheme="minorHAnsi"/>
          <w:b/>
          <w:bCs/>
          <w:sz w:val="24"/>
          <w:szCs w:val="24"/>
          <w:lang w:eastAsia="x-none"/>
        </w:rPr>
      </w:pPr>
    </w:p>
    <w:p w14:paraId="26199B6C" w14:textId="77777777" w:rsidR="005B0ABF" w:rsidRPr="001013E8" w:rsidRDefault="005B0ABF" w:rsidP="0085762D">
      <w:pPr>
        <w:rPr>
          <w:rFonts w:cstheme="minorHAnsi"/>
          <w:b/>
          <w:bCs/>
          <w:sz w:val="24"/>
          <w:szCs w:val="24"/>
          <w:lang w:eastAsia="x-none"/>
        </w:rPr>
      </w:pPr>
    </w:p>
    <w:p w14:paraId="35C738C3" w14:textId="77777777" w:rsidR="005B0ABF" w:rsidRPr="001013E8" w:rsidRDefault="005B0ABF" w:rsidP="0085762D">
      <w:pPr>
        <w:rPr>
          <w:rFonts w:cstheme="minorHAnsi"/>
          <w:b/>
          <w:bCs/>
          <w:sz w:val="24"/>
          <w:szCs w:val="24"/>
          <w:lang w:eastAsia="x-none"/>
        </w:rPr>
      </w:pPr>
    </w:p>
    <w:p w14:paraId="4DDB8703" w14:textId="77777777" w:rsidR="005B0ABF" w:rsidRPr="001013E8" w:rsidRDefault="005B0ABF" w:rsidP="0085762D">
      <w:pPr>
        <w:rPr>
          <w:rFonts w:cstheme="minorHAnsi"/>
          <w:b/>
          <w:bCs/>
          <w:sz w:val="24"/>
          <w:szCs w:val="24"/>
          <w:lang w:eastAsia="x-none"/>
        </w:rPr>
      </w:pPr>
    </w:p>
    <w:p w14:paraId="55E1F0CB" w14:textId="77777777" w:rsidR="005B0ABF" w:rsidRPr="001013E8" w:rsidRDefault="005B0ABF" w:rsidP="0085762D">
      <w:pPr>
        <w:rPr>
          <w:rFonts w:cstheme="minorHAnsi"/>
          <w:b/>
          <w:bCs/>
          <w:sz w:val="24"/>
          <w:szCs w:val="24"/>
          <w:lang w:eastAsia="x-none"/>
        </w:rPr>
      </w:pPr>
    </w:p>
    <w:p w14:paraId="36DC1D0E" w14:textId="77777777" w:rsidR="005B0ABF" w:rsidRPr="001013E8" w:rsidRDefault="005B0ABF" w:rsidP="0085762D">
      <w:pPr>
        <w:rPr>
          <w:rFonts w:cstheme="minorHAnsi"/>
          <w:b/>
          <w:bCs/>
          <w:sz w:val="24"/>
          <w:szCs w:val="24"/>
          <w:lang w:eastAsia="x-none"/>
        </w:rPr>
      </w:pPr>
    </w:p>
    <w:p w14:paraId="5EEE42F5" w14:textId="77777777" w:rsidR="005B0ABF" w:rsidRPr="001013E8" w:rsidRDefault="005B0ABF" w:rsidP="0085762D">
      <w:pPr>
        <w:rPr>
          <w:rFonts w:cstheme="minorHAnsi"/>
          <w:b/>
          <w:bCs/>
          <w:sz w:val="24"/>
          <w:szCs w:val="24"/>
          <w:lang w:eastAsia="x-none"/>
        </w:rPr>
      </w:pPr>
    </w:p>
    <w:p w14:paraId="08233212" w14:textId="77777777" w:rsidR="005B0ABF" w:rsidRPr="001013E8" w:rsidRDefault="005B0ABF" w:rsidP="0085762D">
      <w:pPr>
        <w:rPr>
          <w:rFonts w:cstheme="minorHAnsi"/>
          <w:b/>
          <w:bCs/>
          <w:sz w:val="24"/>
          <w:szCs w:val="24"/>
          <w:lang w:eastAsia="x-none"/>
        </w:rPr>
      </w:pPr>
    </w:p>
    <w:p w14:paraId="685B23D8" w14:textId="77777777" w:rsidR="005B0ABF" w:rsidRPr="001013E8" w:rsidRDefault="005B0ABF" w:rsidP="0085762D">
      <w:pPr>
        <w:rPr>
          <w:rFonts w:cstheme="minorHAnsi"/>
          <w:b/>
          <w:bCs/>
          <w:sz w:val="24"/>
          <w:szCs w:val="24"/>
          <w:lang w:eastAsia="x-none"/>
        </w:rPr>
      </w:pPr>
    </w:p>
    <w:p w14:paraId="09FB902E" w14:textId="77777777" w:rsidR="005B0ABF" w:rsidRPr="001013E8" w:rsidRDefault="005B0ABF" w:rsidP="0085762D">
      <w:pPr>
        <w:rPr>
          <w:rFonts w:cstheme="minorHAnsi"/>
          <w:b/>
          <w:bCs/>
          <w:sz w:val="24"/>
          <w:szCs w:val="24"/>
          <w:lang w:eastAsia="x-none"/>
        </w:rPr>
      </w:pPr>
    </w:p>
    <w:p w14:paraId="5A3743DE" w14:textId="77777777" w:rsidR="005B0ABF" w:rsidRPr="001013E8" w:rsidRDefault="005B0ABF" w:rsidP="0085762D">
      <w:pPr>
        <w:rPr>
          <w:rFonts w:cstheme="minorHAnsi"/>
          <w:b/>
          <w:bCs/>
          <w:sz w:val="24"/>
          <w:szCs w:val="24"/>
          <w:lang w:eastAsia="x-none"/>
        </w:rPr>
      </w:pPr>
    </w:p>
    <w:p w14:paraId="51CDB609" w14:textId="77777777" w:rsidR="0085762D" w:rsidRPr="001013E8" w:rsidRDefault="0085762D" w:rsidP="0085762D">
      <w:pPr>
        <w:jc w:val="center"/>
        <w:rPr>
          <w:rFonts w:cstheme="minorHAnsi"/>
          <w:b/>
          <w:bCs/>
          <w:sz w:val="24"/>
          <w:szCs w:val="24"/>
          <w:lang w:eastAsia="x-none"/>
        </w:rPr>
      </w:pPr>
      <w:r w:rsidRPr="001013E8">
        <w:rPr>
          <w:rFonts w:cstheme="minorHAnsi"/>
          <w:b/>
          <w:bCs/>
          <w:noProof/>
          <w:sz w:val="24"/>
          <w:szCs w:val="24"/>
          <w:lang w:val="en-GB" w:eastAsia="en-GB"/>
        </w:rPr>
        <w:drawing>
          <wp:inline distT="0" distB="0" distL="0" distR="0" wp14:anchorId="06EFF0E0" wp14:editId="3DF88124">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BCD4CC3" w14:textId="77777777" w:rsidR="0085762D" w:rsidRPr="001013E8" w:rsidRDefault="0085762D" w:rsidP="0085762D">
      <w:pPr>
        <w:pStyle w:val="Caption"/>
        <w:tabs>
          <w:tab w:val="left" w:pos="615"/>
          <w:tab w:val="center" w:pos="4802"/>
        </w:tabs>
        <w:jc w:val="center"/>
        <w:rPr>
          <w:rFonts w:asciiTheme="minorHAnsi" w:hAnsiTheme="minorHAnsi" w:cstheme="minorHAnsi"/>
          <w:sz w:val="24"/>
          <w:szCs w:val="24"/>
        </w:rPr>
      </w:pPr>
    </w:p>
    <w:p w14:paraId="6E06B858" w14:textId="77777777" w:rsidR="0085762D" w:rsidRPr="001013E8" w:rsidRDefault="0085762D" w:rsidP="0085762D">
      <w:pPr>
        <w:pStyle w:val="Title"/>
        <w:jc w:val="left"/>
        <w:rPr>
          <w:rFonts w:asciiTheme="minorHAnsi" w:hAnsiTheme="minorHAnsi" w:cstheme="minorHAnsi"/>
          <w:sz w:val="24"/>
          <w:szCs w:val="24"/>
        </w:rPr>
      </w:pPr>
      <w:r w:rsidRPr="001013E8">
        <w:rPr>
          <w:rFonts w:asciiTheme="minorHAnsi" w:hAnsiTheme="minorHAnsi" w:cstheme="minorHAnsi"/>
          <w:sz w:val="24"/>
          <w:szCs w:val="24"/>
        </w:rPr>
        <w:t xml:space="preserve">                                                 </w:t>
      </w:r>
    </w:p>
    <w:p w14:paraId="12DAEA34" w14:textId="77777777" w:rsidR="0085762D" w:rsidRPr="001013E8" w:rsidRDefault="0085762D" w:rsidP="0085762D">
      <w:pPr>
        <w:pStyle w:val="Title"/>
        <w:rPr>
          <w:rFonts w:asciiTheme="minorHAnsi" w:hAnsiTheme="minorHAnsi" w:cstheme="minorHAnsi"/>
          <w:sz w:val="24"/>
          <w:szCs w:val="24"/>
        </w:rPr>
      </w:pPr>
      <w:r w:rsidRPr="001013E8">
        <w:rPr>
          <w:rFonts w:asciiTheme="minorHAnsi" w:hAnsiTheme="minorHAnsi" w:cstheme="minorHAnsi"/>
          <w:sz w:val="24"/>
          <w:szCs w:val="24"/>
        </w:rPr>
        <w:t>Lesson Plan</w:t>
      </w:r>
    </w:p>
    <w:p w14:paraId="73578575" w14:textId="77777777" w:rsidR="0085762D" w:rsidRPr="001013E8" w:rsidRDefault="0085762D" w:rsidP="0085762D">
      <w:pPr>
        <w:pStyle w:val="Title"/>
        <w:jc w:val="left"/>
        <w:rPr>
          <w:rFonts w:asciiTheme="minorHAnsi" w:hAnsiTheme="minorHAnsi" w:cstheme="minorHAnsi"/>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1013E8" w:rsidRPr="001013E8" w14:paraId="2972D62F" w14:textId="77777777" w:rsidTr="00FF6AA7">
        <w:trPr>
          <w:cantSplit/>
        </w:trPr>
        <w:tc>
          <w:tcPr>
            <w:tcW w:w="4909" w:type="dxa"/>
            <w:gridSpan w:val="2"/>
          </w:tcPr>
          <w:p w14:paraId="7FA7DF06" w14:textId="77777777" w:rsidR="0085762D" w:rsidRPr="001013E8" w:rsidRDefault="0085762D" w:rsidP="00FF6AA7">
            <w:pPr>
              <w:jc w:val="both"/>
              <w:rPr>
                <w:rFonts w:cstheme="minorHAnsi"/>
                <w:b/>
                <w:bCs/>
                <w:sz w:val="24"/>
                <w:szCs w:val="24"/>
              </w:rPr>
            </w:pPr>
            <w:r w:rsidRPr="001013E8">
              <w:rPr>
                <w:rFonts w:cstheme="minorHAnsi"/>
                <w:b/>
                <w:bCs/>
                <w:sz w:val="24"/>
                <w:szCs w:val="24"/>
              </w:rPr>
              <w:t>Topic: Reflective Writing</w:t>
            </w:r>
          </w:p>
        </w:tc>
        <w:tc>
          <w:tcPr>
            <w:tcW w:w="4914" w:type="dxa"/>
            <w:gridSpan w:val="2"/>
          </w:tcPr>
          <w:p w14:paraId="6623DD64" w14:textId="77777777" w:rsidR="0085762D" w:rsidRPr="001013E8" w:rsidRDefault="0085762D" w:rsidP="00FF6AA7">
            <w:pPr>
              <w:jc w:val="both"/>
              <w:rPr>
                <w:rFonts w:cstheme="minorHAnsi"/>
                <w:b/>
                <w:bCs/>
                <w:sz w:val="24"/>
                <w:szCs w:val="24"/>
              </w:rPr>
            </w:pPr>
            <w:r w:rsidRPr="001013E8">
              <w:rPr>
                <w:rFonts w:cstheme="minorHAnsi"/>
                <w:b/>
                <w:bCs/>
                <w:sz w:val="24"/>
                <w:szCs w:val="24"/>
              </w:rPr>
              <w:t>Class:</w:t>
            </w:r>
          </w:p>
          <w:p w14:paraId="08F13B0B" w14:textId="77777777" w:rsidR="0085762D" w:rsidRPr="001013E8" w:rsidRDefault="0085762D" w:rsidP="00FF6AA7">
            <w:pPr>
              <w:jc w:val="both"/>
              <w:rPr>
                <w:rFonts w:cstheme="minorHAnsi"/>
                <w:b/>
                <w:bCs/>
                <w:sz w:val="24"/>
                <w:szCs w:val="24"/>
              </w:rPr>
            </w:pPr>
            <w:r w:rsidRPr="001013E8">
              <w:rPr>
                <w:rFonts w:cstheme="minorHAnsi"/>
                <w:b/>
                <w:bCs/>
                <w:sz w:val="24"/>
                <w:szCs w:val="24"/>
              </w:rPr>
              <w:t>FD Inclusive Education</w:t>
            </w:r>
          </w:p>
        </w:tc>
      </w:tr>
      <w:tr w:rsidR="001013E8" w:rsidRPr="001013E8" w14:paraId="44303CE7" w14:textId="77777777" w:rsidTr="00FF6AA7">
        <w:tc>
          <w:tcPr>
            <w:tcW w:w="2802" w:type="dxa"/>
            <w:tcBorders>
              <w:bottom w:val="nil"/>
            </w:tcBorders>
          </w:tcPr>
          <w:p w14:paraId="358FA3F7" w14:textId="77777777" w:rsidR="0085762D" w:rsidRPr="001013E8" w:rsidRDefault="0085762D" w:rsidP="00FF6AA7">
            <w:pPr>
              <w:jc w:val="both"/>
              <w:rPr>
                <w:rFonts w:cstheme="minorHAnsi"/>
                <w:b/>
                <w:bCs/>
                <w:sz w:val="24"/>
                <w:szCs w:val="24"/>
              </w:rPr>
            </w:pPr>
            <w:r w:rsidRPr="001013E8">
              <w:rPr>
                <w:rFonts w:cstheme="minorHAnsi"/>
                <w:b/>
                <w:bCs/>
                <w:sz w:val="24"/>
                <w:szCs w:val="24"/>
              </w:rPr>
              <w:t>Date:23</w:t>
            </w:r>
            <w:r w:rsidRPr="001013E8">
              <w:rPr>
                <w:rFonts w:cstheme="minorHAnsi"/>
                <w:b/>
                <w:bCs/>
                <w:sz w:val="24"/>
                <w:szCs w:val="24"/>
                <w:vertAlign w:val="superscript"/>
              </w:rPr>
              <w:t>rd</w:t>
            </w:r>
            <w:r w:rsidRPr="001013E8">
              <w:rPr>
                <w:rFonts w:cstheme="minorHAnsi"/>
                <w:b/>
                <w:bCs/>
                <w:sz w:val="24"/>
                <w:szCs w:val="24"/>
              </w:rPr>
              <w:t xml:space="preserve"> January 2024</w:t>
            </w:r>
          </w:p>
          <w:p w14:paraId="6291FADE" w14:textId="77777777" w:rsidR="0085762D" w:rsidRPr="001013E8" w:rsidRDefault="0085762D" w:rsidP="00FF6AA7">
            <w:pPr>
              <w:jc w:val="both"/>
              <w:rPr>
                <w:rFonts w:cstheme="minorHAnsi"/>
                <w:b/>
                <w:bCs/>
                <w:sz w:val="24"/>
                <w:szCs w:val="24"/>
              </w:rPr>
            </w:pPr>
          </w:p>
        </w:tc>
        <w:tc>
          <w:tcPr>
            <w:tcW w:w="4110" w:type="dxa"/>
            <w:gridSpan w:val="2"/>
            <w:tcBorders>
              <w:bottom w:val="nil"/>
            </w:tcBorders>
          </w:tcPr>
          <w:p w14:paraId="15520313" w14:textId="77777777" w:rsidR="0085762D" w:rsidRPr="001013E8" w:rsidRDefault="0085762D" w:rsidP="00FF6AA7">
            <w:pPr>
              <w:jc w:val="both"/>
              <w:rPr>
                <w:rFonts w:cstheme="minorHAnsi"/>
                <w:b/>
                <w:bCs/>
                <w:sz w:val="24"/>
                <w:szCs w:val="24"/>
              </w:rPr>
            </w:pPr>
            <w:r w:rsidRPr="001013E8">
              <w:rPr>
                <w:rFonts w:cstheme="minorHAnsi"/>
                <w:b/>
                <w:bCs/>
                <w:sz w:val="24"/>
                <w:szCs w:val="24"/>
              </w:rPr>
              <w:t>Length of lesson: 1 hour</w:t>
            </w:r>
          </w:p>
        </w:tc>
        <w:tc>
          <w:tcPr>
            <w:tcW w:w="2911" w:type="dxa"/>
            <w:tcBorders>
              <w:bottom w:val="nil"/>
            </w:tcBorders>
          </w:tcPr>
          <w:p w14:paraId="064C9D03" w14:textId="77777777" w:rsidR="0085762D" w:rsidRPr="001013E8" w:rsidRDefault="0085762D" w:rsidP="00FF6AA7">
            <w:pPr>
              <w:jc w:val="both"/>
              <w:rPr>
                <w:rFonts w:cstheme="minorHAnsi"/>
                <w:b/>
                <w:bCs/>
                <w:sz w:val="24"/>
                <w:szCs w:val="24"/>
              </w:rPr>
            </w:pPr>
            <w:r w:rsidRPr="001013E8">
              <w:rPr>
                <w:rFonts w:cstheme="minorHAnsi"/>
                <w:b/>
                <w:bCs/>
                <w:sz w:val="24"/>
                <w:szCs w:val="24"/>
              </w:rPr>
              <w:t>Number of students: 6</w:t>
            </w:r>
          </w:p>
        </w:tc>
      </w:tr>
      <w:tr w:rsidR="001013E8" w:rsidRPr="001013E8" w14:paraId="0990B006" w14:textId="77777777" w:rsidTr="00FF6AA7">
        <w:trPr>
          <w:cantSplit/>
        </w:trPr>
        <w:tc>
          <w:tcPr>
            <w:tcW w:w="9823" w:type="dxa"/>
            <w:gridSpan w:val="4"/>
            <w:tcBorders>
              <w:bottom w:val="single" w:sz="2" w:space="0" w:color="auto"/>
            </w:tcBorders>
          </w:tcPr>
          <w:p w14:paraId="099D4855" w14:textId="77777777" w:rsidR="0085762D" w:rsidRPr="001013E8" w:rsidRDefault="0085762D" w:rsidP="00FF6AA7">
            <w:pPr>
              <w:jc w:val="both"/>
              <w:rPr>
                <w:rFonts w:cstheme="minorHAnsi"/>
                <w:b/>
                <w:bCs/>
                <w:sz w:val="24"/>
                <w:szCs w:val="24"/>
              </w:rPr>
            </w:pPr>
            <w:r w:rsidRPr="001013E8">
              <w:rPr>
                <w:rFonts w:cstheme="minorHAnsi"/>
                <w:b/>
                <w:bCs/>
                <w:sz w:val="24"/>
                <w:szCs w:val="24"/>
              </w:rPr>
              <w:t>Resources required:</w:t>
            </w:r>
          </w:p>
          <w:p w14:paraId="71EC9342" w14:textId="77777777" w:rsidR="0085762D" w:rsidRPr="001013E8" w:rsidRDefault="0085762D" w:rsidP="00FF6AA7">
            <w:pPr>
              <w:jc w:val="both"/>
              <w:rPr>
                <w:rFonts w:cstheme="minorHAnsi"/>
                <w:b/>
                <w:bCs/>
                <w:sz w:val="24"/>
                <w:szCs w:val="24"/>
              </w:rPr>
            </w:pPr>
            <w:r w:rsidRPr="001013E8">
              <w:rPr>
                <w:rFonts w:cstheme="minorHAnsi"/>
                <w:b/>
                <w:bCs/>
                <w:sz w:val="24"/>
                <w:szCs w:val="24"/>
              </w:rPr>
              <w:t>Classroom</w:t>
            </w:r>
          </w:p>
          <w:p w14:paraId="1BDA3587" w14:textId="77777777" w:rsidR="0085762D" w:rsidRPr="001013E8" w:rsidRDefault="0085762D" w:rsidP="00FF6AA7">
            <w:pPr>
              <w:jc w:val="both"/>
              <w:rPr>
                <w:rFonts w:cstheme="minorHAnsi"/>
                <w:b/>
                <w:bCs/>
                <w:sz w:val="24"/>
                <w:szCs w:val="24"/>
              </w:rPr>
            </w:pPr>
            <w:r w:rsidRPr="001013E8">
              <w:rPr>
                <w:rFonts w:cstheme="minorHAnsi"/>
                <w:b/>
                <w:bCs/>
                <w:sz w:val="24"/>
                <w:szCs w:val="24"/>
              </w:rPr>
              <w:t>Lap top</w:t>
            </w:r>
          </w:p>
          <w:p w14:paraId="1D443AE9" w14:textId="77777777" w:rsidR="0085762D" w:rsidRPr="001013E8" w:rsidRDefault="0085762D" w:rsidP="00FF6AA7">
            <w:pPr>
              <w:jc w:val="both"/>
              <w:rPr>
                <w:rFonts w:cstheme="minorHAnsi"/>
                <w:b/>
                <w:bCs/>
                <w:sz w:val="24"/>
                <w:szCs w:val="24"/>
              </w:rPr>
            </w:pPr>
            <w:proofErr w:type="spellStart"/>
            <w:r w:rsidRPr="001013E8">
              <w:rPr>
                <w:rFonts w:cstheme="minorHAnsi"/>
                <w:b/>
                <w:bCs/>
                <w:sz w:val="24"/>
                <w:szCs w:val="24"/>
              </w:rPr>
              <w:t>Powerpoint</w:t>
            </w:r>
            <w:proofErr w:type="spellEnd"/>
          </w:p>
          <w:p w14:paraId="5D94BF54" w14:textId="77777777" w:rsidR="0085762D" w:rsidRPr="001013E8" w:rsidRDefault="0085762D" w:rsidP="00FF6AA7">
            <w:pPr>
              <w:jc w:val="both"/>
              <w:rPr>
                <w:rFonts w:cstheme="minorHAnsi"/>
                <w:b/>
                <w:bCs/>
                <w:sz w:val="24"/>
                <w:szCs w:val="24"/>
              </w:rPr>
            </w:pPr>
          </w:p>
          <w:p w14:paraId="2E7CECAF" w14:textId="77777777" w:rsidR="0085762D" w:rsidRPr="001013E8" w:rsidRDefault="0085762D" w:rsidP="00FF6AA7">
            <w:pPr>
              <w:jc w:val="both"/>
              <w:rPr>
                <w:rFonts w:cstheme="minorHAnsi"/>
                <w:b/>
                <w:bCs/>
                <w:sz w:val="24"/>
                <w:szCs w:val="24"/>
              </w:rPr>
            </w:pPr>
          </w:p>
        </w:tc>
      </w:tr>
      <w:tr w:rsidR="001013E8" w:rsidRPr="001013E8" w14:paraId="28DB9A55" w14:textId="77777777" w:rsidTr="00FF6AA7">
        <w:trPr>
          <w:cantSplit/>
        </w:trPr>
        <w:tc>
          <w:tcPr>
            <w:tcW w:w="9823" w:type="dxa"/>
            <w:gridSpan w:val="4"/>
            <w:tcBorders>
              <w:top w:val="single" w:sz="2" w:space="0" w:color="auto"/>
            </w:tcBorders>
          </w:tcPr>
          <w:p w14:paraId="0EBD7D5F" w14:textId="77777777" w:rsidR="0085762D" w:rsidRPr="001013E8" w:rsidRDefault="0085762D" w:rsidP="00FF6AA7">
            <w:pPr>
              <w:jc w:val="both"/>
              <w:rPr>
                <w:rFonts w:cstheme="minorHAnsi"/>
                <w:b/>
                <w:bCs/>
                <w:sz w:val="24"/>
                <w:szCs w:val="24"/>
              </w:rPr>
            </w:pPr>
            <w:r w:rsidRPr="001013E8">
              <w:rPr>
                <w:rFonts w:cstheme="minorHAnsi"/>
                <w:b/>
                <w:bCs/>
                <w:sz w:val="24"/>
                <w:szCs w:val="24"/>
              </w:rPr>
              <w:lastRenderedPageBreak/>
              <w:t>Aim of Lesson</w:t>
            </w:r>
          </w:p>
          <w:p w14:paraId="167F58EA" w14:textId="77777777" w:rsidR="0085762D" w:rsidRPr="001013E8" w:rsidRDefault="0085762D" w:rsidP="00FF6AA7">
            <w:pPr>
              <w:jc w:val="both"/>
              <w:rPr>
                <w:rFonts w:cstheme="minorHAnsi"/>
                <w:b/>
                <w:bCs/>
                <w:sz w:val="24"/>
                <w:szCs w:val="24"/>
              </w:rPr>
            </w:pPr>
            <w:r w:rsidRPr="001013E8">
              <w:rPr>
                <w:rFonts w:cstheme="minorHAnsi"/>
                <w:b/>
                <w:bCs/>
                <w:sz w:val="24"/>
                <w:szCs w:val="24"/>
              </w:rPr>
              <w:t>Know what to include in a reflective account</w:t>
            </w:r>
          </w:p>
          <w:p w14:paraId="2E82D3B6" w14:textId="77777777" w:rsidR="0085762D" w:rsidRPr="001013E8" w:rsidRDefault="0085762D" w:rsidP="00FF6AA7">
            <w:pPr>
              <w:jc w:val="both"/>
              <w:rPr>
                <w:rFonts w:cstheme="minorHAnsi"/>
                <w:b/>
                <w:bCs/>
                <w:sz w:val="24"/>
                <w:szCs w:val="24"/>
              </w:rPr>
            </w:pPr>
            <w:r w:rsidRPr="001013E8">
              <w:rPr>
                <w:rFonts w:cstheme="minorHAnsi"/>
                <w:b/>
                <w:bCs/>
                <w:sz w:val="24"/>
                <w:szCs w:val="24"/>
              </w:rPr>
              <w:t>Know the reasons for writing a reflective account</w:t>
            </w:r>
          </w:p>
          <w:p w14:paraId="6C00CAA0" w14:textId="77777777" w:rsidR="0085762D" w:rsidRPr="001013E8" w:rsidRDefault="0085762D" w:rsidP="00FF6AA7">
            <w:pPr>
              <w:jc w:val="both"/>
              <w:rPr>
                <w:rFonts w:cstheme="minorHAnsi"/>
                <w:b/>
                <w:bCs/>
                <w:sz w:val="24"/>
                <w:szCs w:val="24"/>
              </w:rPr>
            </w:pPr>
            <w:r w:rsidRPr="001013E8">
              <w:rPr>
                <w:rFonts w:cstheme="minorHAnsi"/>
                <w:b/>
                <w:bCs/>
                <w:sz w:val="24"/>
                <w:szCs w:val="24"/>
              </w:rPr>
              <w:t>Introduction to different Models of Reflection</w:t>
            </w:r>
          </w:p>
          <w:p w14:paraId="756A5056" w14:textId="77777777" w:rsidR="0085762D" w:rsidRPr="001013E8" w:rsidRDefault="0085762D" w:rsidP="00FF6AA7">
            <w:pPr>
              <w:jc w:val="both"/>
              <w:rPr>
                <w:rFonts w:cstheme="minorHAnsi"/>
                <w:b/>
                <w:bCs/>
                <w:sz w:val="24"/>
                <w:szCs w:val="24"/>
              </w:rPr>
            </w:pPr>
            <w:r w:rsidRPr="001013E8">
              <w:rPr>
                <w:rFonts w:cstheme="minorHAnsi"/>
                <w:b/>
                <w:bCs/>
                <w:sz w:val="24"/>
                <w:szCs w:val="24"/>
              </w:rPr>
              <w:t>Realise the need for reflection in order to improve practice</w:t>
            </w:r>
          </w:p>
          <w:p w14:paraId="0A98E8F5" w14:textId="77777777" w:rsidR="0085762D" w:rsidRPr="001013E8" w:rsidRDefault="0085762D" w:rsidP="00FF6AA7">
            <w:pPr>
              <w:jc w:val="both"/>
              <w:rPr>
                <w:rFonts w:cstheme="minorHAnsi"/>
                <w:b/>
                <w:bCs/>
                <w:sz w:val="24"/>
                <w:szCs w:val="24"/>
              </w:rPr>
            </w:pPr>
          </w:p>
          <w:p w14:paraId="272DC045" w14:textId="77777777" w:rsidR="0085762D" w:rsidRPr="001013E8" w:rsidRDefault="0085762D" w:rsidP="00FF6AA7">
            <w:pPr>
              <w:jc w:val="both"/>
              <w:rPr>
                <w:rFonts w:cstheme="minorHAnsi"/>
                <w:b/>
                <w:bCs/>
                <w:sz w:val="24"/>
                <w:szCs w:val="24"/>
              </w:rPr>
            </w:pPr>
          </w:p>
          <w:p w14:paraId="2135D290" w14:textId="77777777" w:rsidR="0085762D" w:rsidRPr="001013E8" w:rsidRDefault="0085762D" w:rsidP="00FF6AA7">
            <w:pPr>
              <w:jc w:val="both"/>
              <w:rPr>
                <w:rFonts w:cstheme="minorHAnsi"/>
                <w:b/>
                <w:bCs/>
                <w:sz w:val="24"/>
                <w:szCs w:val="24"/>
              </w:rPr>
            </w:pPr>
          </w:p>
        </w:tc>
      </w:tr>
      <w:tr w:rsidR="001013E8" w:rsidRPr="001013E8" w14:paraId="0CF38282" w14:textId="77777777" w:rsidTr="00FF6AA7">
        <w:trPr>
          <w:cantSplit/>
        </w:trPr>
        <w:tc>
          <w:tcPr>
            <w:tcW w:w="9823" w:type="dxa"/>
            <w:gridSpan w:val="4"/>
            <w:tcBorders>
              <w:bottom w:val="nil"/>
            </w:tcBorders>
          </w:tcPr>
          <w:p w14:paraId="0BBC7551" w14:textId="77777777" w:rsidR="0085762D" w:rsidRPr="001013E8" w:rsidRDefault="0085762D" w:rsidP="00FF6AA7">
            <w:pPr>
              <w:jc w:val="both"/>
              <w:rPr>
                <w:rFonts w:cstheme="minorHAnsi"/>
                <w:b/>
                <w:bCs/>
                <w:sz w:val="24"/>
                <w:szCs w:val="24"/>
              </w:rPr>
            </w:pPr>
            <w:r w:rsidRPr="001013E8">
              <w:rPr>
                <w:rFonts w:cstheme="minorHAnsi"/>
                <w:b/>
                <w:bCs/>
                <w:sz w:val="24"/>
                <w:szCs w:val="24"/>
              </w:rPr>
              <w:t>Learning Outcomes – The Learners Should Be Able To:</w:t>
            </w:r>
          </w:p>
          <w:p w14:paraId="57ED4E03" w14:textId="77777777" w:rsidR="0085762D" w:rsidRPr="001013E8" w:rsidRDefault="0085762D" w:rsidP="00FF6AA7">
            <w:pPr>
              <w:jc w:val="both"/>
              <w:rPr>
                <w:rFonts w:cstheme="minorHAnsi"/>
                <w:b/>
                <w:bCs/>
                <w:sz w:val="24"/>
                <w:szCs w:val="24"/>
              </w:rPr>
            </w:pPr>
            <w:r w:rsidRPr="001013E8">
              <w:rPr>
                <w:rFonts w:cstheme="minorHAnsi"/>
                <w:b/>
                <w:bCs/>
                <w:sz w:val="24"/>
                <w:szCs w:val="24"/>
              </w:rPr>
              <w:t>Know the requirements of the reflective section of the module</w:t>
            </w:r>
          </w:p>
          <w:p w14:paraId="45D69BA9" w14:textId="77777777" w:rsidR="0085762D" w:rsidRPr="001013E8" w:rsidRDefault="0085762D" w:rsidP="00FF6AA7">
            <w:pPr>
              <w:jc w:val="both"/>
              <w:rPr>
                <w:rFonts w:cstheme="minorHAnsi"/>
                <w:b/>
                <w:bCs/>
                <w:sz w:val="24"/>
                <w:szCs w:val="24"/>
              </w:rPr>
            </w:pPr>
          </w:p>
          <w:p w14:paraId="551E82AD" w14:textId="77777777" w:rsidR="0085762D" w:rsidRPr="001013E8" w:rsidRDefault="0085762D" w:rsidP="00FF6AA7">
            <w:pPr>
              <w:jc w:val="both"/>
              <w:rPr>
                <w:rFonts w:cstheme="minorHAnsi"/>
                <w:b/>
                <w:bCs/>
                <w:sz w:val="24"/>
                <w:szCs w:val="24"/>
              </w:rPr>
            </w:pPr>
          </w:p>
          <w:p w14:paraId="0E88105A" w14:textId="77777777" w:rsidR="0085762D" w:rsidRPr="001013E8" w:rsidRDefault="0085762D" w:rsidP="00FF6AA7">
            <w:pPr>
              <w:jc w:val="both"/>
              <w:rPr>
                <w:rFonts w:cstheme="minorHAnsi"/>
                <w:b/>
                <w:bCs/>
                <w:sz w:val="24"/>
                <w:szCs w:val="24"/>
              </w:rPr>
            </w:pPr>
          </w:p>
          <w:p w14:paraId="14E7F695" w14:textId="77777777" w:rsidR="0085762D" w:rsidRPr="001013E8" w:rsidRDefault="0085762D" w:rsidP="00FF6AA7">
            <w:pPr>
              <w:jc w:val="both"/>
              <w:rPr>
                <w:rFonts w:cstheme="minorHAnsi"/>
                <w:b/>
                <w:bCs/>
                <w:sz w:val="24"/>
                <w:szCs w:val="24"/>
              </w:rPr>
            </w:pPr>
          </w:p>
          <w:p w14:paraId="21EB7A36" w14:textId="77777777" w:rsidR="0085762D" w:rsidRPr="001013E8" w:rsidRDefault="0085762D" w:rsidP="00FF6AA7">
            <w:pPr>
              <w:jc w:val="both"/>
              <w:rPr>
                <w:rFonts w:cstheme="minorHAnsi"/>
                <w:b/>
                <w:bCs/>
                <w:sz w:val="24"/>
                <w:szCs w:val="24"/>
              </w:rPr>
            </w:pPr>
          </w:p>
          <w:p w14:paraId="61BC396A" w14:textId="77777777" w:rsidR="0085762D" w:rsidRPr="001013E8" w:rsidRDefault="0085762D" w:rsidP="00FF6AA7">
            <w:pPr>
              <w:jc w:val="both"/>
              <w:rPr>
                <w:rFonts w:cstheme="minorHAnsi"/>
                <w:b/>
                <w:bCs/>
                <w:sz w:val="24"/>
                <w:szCs w:val="24"/>
              </w:rPr>
            </w:pPr>
          </w:p>
        </w:tc>
      </w:tr>
      <w:tr w:rsidR="001013E8" w:rsidRPr="001013E8" w14:paraId="059F3AEB" w14:textId="77777777" w:rsidTr="00FF6AA7">
        <w:trPr>
          <w:cantSplit/>
        </w:trPr>
        <w:tc>
          <w:tcPr>
            <w:tcW w:w="9823" w:type="dxa"/>
            <w:gridSpan w:val="4"/>
            <w:tcBorders>
              <w:bottom w:val="single" w:sz="2" w:space="0" w:color="auto"/>
            </w:tcBorders>
          </w:tcPr>
          <w:p w14:paraId="74E27763" w14:textId="77777777" w:rsidR="0085762D" w:rsidRPr="001013E8" w:rsidRDefault="0085762D" w:rsidP="00FF6AA7">
            <w:pPr>
              <w:jc w:val="both"/>
              <w:rPr>
                <w:rFonts w:cstheme="minorHAnsi"/>
                <w:b/>
                <w:bCs/>
                <w:sz w:val="24"/>
                <w:szCs w:val="24"/>
              </w:rPr>
            </w:pPr>
            <w:r w:rsidRPr="001013E8">
              <w:rPr>
                <w:rFonts w:cstheme="minorHAnsi"/>
                <w:b/>
                <w:bCs/>
                <w:sz w:val="24"/>
                <w:szCs w:val="24"/>
              </w:rPr>
              <w:t>Previous student knowledge required for the session:</w:t>
            </w:r>
            <w:r w:rsidRPr="001013E8">
              <w:rPr>
                <w:rFonts w:cstheme="minorHAnsi"/>
                <w:b/>
                <w:bCs/>
                <w:sz w:val="24"/>
                <w:szCs w:val="24"/>
              </w:rPr>
              <w:tab/>
            </w:r>
          </w:p>
          <w:p w14:paraId="2F0AF9B7" w14:textId="77777777" w:rsidR="0085762D" w:rsidRPr="001013E8" w:rsidRDefault="0085762D" w:rsidP="00FF6AA7">
            <w:pPr>
              <w:jc w:val="both"/>
              <w:rPr>
                <w:rFonts w:cstheme="minorHAnsi"/>
                <w:b/>
                <w:bCs/>
                <w:sz w:val="24"/>
                <w:szCs w:val="24"/>
              </w:rPr>
            </w:pPr>
            <w:r w:rsidRPr="001013E8">
              <w:rPr>
                <w:rFonts w:cstheme="minorHAnsi"/>
                <w:b/>
                <w:bCs/>
                <w:sz w:val="24"/>
                <w:szCs w:val="24"/>
              </w:rPr>
              <w:t>The student will need to have completed most of the tasks within the module in order for them to be able to reflect</w:t>
            </w:r>
          </w:p>
          <w:p w14:paraId="531AB8EC" w14:textId="77777777" w:rsidR="0085762D" w:rsidRPr="001013E8" w:rsidRDefault="0085762D" w:rsidP="00FF6AA7">
            <w:pPr>
              <w:jc w:val="both"/>
              <w:rPr>
                <w:rFonts w:cstheme="minorHAnsi"/>
                <w:b/>
                <w:bCs/>
                <w:sz w:val="24"/>
                <w:szCs w:val="24"/>
              </w:rPr>
            </w:pPr>
          </w:p>
          <w:p w14:paraId="43350E99" w14:textId="77777777" w:rsidR="0085762D" w:rsidRPr="001013E8" w:rsidRDefault="0085762D" w:rsidP="00FF6AA7">
            <w:pPr>
              <w:jc w:val="both"/>
              <w:rPr>
                <w:rFonts w:cstheme="minorHAnsi"/>
                <w:b/>
                <w:bCs/>
                <w:sz w:val="24"/>
                <w:szCs w:val="24"/>
              </w:rPr>
            </w:pPr>
          </w:p>
          <w:p w14:paraId="657DEDC1" w14:textId="77777777" w:rsidR="0085762D" w:rsidRPr="001013E8" w:rsidRDefault="0085762D" w:rsidP="00FF6AA7">
            <w:pPr>
              <w:jc w:val="both"/>
              <w:rPr>
                <w:rFonts w:cstheme="minorHAnsi"/>
                <w:b/>
                <w:bCs/>
                <w:sz w:val="24"/>
                <w:szCs w:val="24"/>
              </w:rPr>
            </w:pPr>
          </w:p>
          <w:p w14:paraId="2B16EDB7" w14:textId="77777777" w:rsidR="0085762D" w:rsidRPr="001013E8" w:rsidRDefault="0085762D" w:rsidP="00FF6AA7">
            <w:pPr>
              <w:jc w:val="both"/>
              <w:rPr>
                <w:rFonts w:cstheme="minorHAnsi"/>
                <w:b/>
                <w:bCs/>
                <w:sz w:val="24"/>
                <w:szCs w:val="24"/>
              </w:rPr>
            </w:pPr>
          </w:p>
          <w:p w14:paraId="29AA4ED6" w14:textId="77777777" w:rsidR="0085762D" w:rsidRPr="001013E8" w:rsidRDefault="0085762D" w:rsidP="00FF6AA7">
            <w:pPr>
              <w:jc w:val="both"/>
              <w:rPr>
                <w:rFonts w:cstheme="minorHAnsi"/>
                <w:b/>
                <w:bCs/>
                <w:sz w:val="24"/>
                <w:szCs w:val="24"/>
              </w:rPr>
            </w:pPr>
          </w:p>
        </w:tc>
      </w:tr>
      <w:tr w:rsidR="001013E8" w:rsidRPr="001013E8" w14:paraId="044D4B59" w14:textId="77777777" w:rsidTr="00FF6AA7">
        <w:trPr>
          <w:cantSplit/>
        </w:trPr>
        <w:tc>
          <w:tcPr>
            <w:tcW w:w="9823" w:type="dxa"/>
            <w:gridSpan w:val="4"/>
            <w:tcBorders>
              <w:top w:val="single" w:sz="2" w:space="0" w:color="auto"/>
            </w:tcBorders>
          </w:tcPr>
          <w:p w14:paraId="48A3EE4F" w14:textId="77777777" w:rsidR="0085762D" w:rsidRPr="001013E8" w:rsidRDefault="0085762D" w:rsidP="00FF6AA7">
            <w:pPr>
              <w:jc w:val="both"/>
              <w:rPr>
                <w:rFonts w:cstheme="minorHAnsi"/>
                <w:b/>
                <w:bCs/>
                <w:sz w:val="24"/>
                <w:szCs w:val="24"/>
              </w:rPr>
            </w:pPr>
            <w:r w:rsidRPr="001013E8">
              <w:rPr>
                <w:rFonts w:cstheme="minorHAnsi"/>
                <w:b/>
                <w:bCs/>
                <w:sz w:val="24"/>
                <w:szCs w:val="24"/>
              </w:rPr>
              <w:lastRenderedPageBreak/>
              <w:t>Anticipated difficulties (if applicable):</w:t>
            </w:r>
          </w:p>
          <w:p w14:paraId="53FA3B98" w14:textId="77777777" w:rsidR="0085762D" w:rsidRPr="001013E8" w:rsidRDefault="0085762D" w:rsidP="00FF6AA7">
            <w:pPr>
              <w:jc w:val="both"/>
              <w:rPr>
                <w:rFonts w:cstheme="minorHAnsi"/>
                <w:b/>
                <w:bCs/>
                <w:sz w:val="24"/>
                <w:szCs w:val="24"/>
              </w:rPr>
            </w:pPr>
            <w:r w:rsidRPr="001013E8">
              <w:rPr>
                <w:rFonts w:cstheme="minorHAnsi"/>
                <w:b/>
                <w:bCs/>
                <w:sz w:val="24"/>
                <w:szCs w:val="24"/>
              </w:rPr>
              <w:t>Technical issues due to possible updates to Moodle during the lesson</w:t>
            </w:r>
          </w:p>
          <w:p w14:paraId="41CD0977" w14:textId="77777777" w:rsidR="0085762D" w:rsidRPr="001013E8" w:rsidRDefault="0085762D" w:rsidP="00FF6AA7">
            <w:pPr>
              <w:jc w:val="both"/>
              <w:rPr>
                <w:rFonts w:cstheme="minorHAnsi"/>
                <w:b/>
                <w:bCs/>
                <w:sz w:val="24"/>
                <w:szCs w:val="24"/>
              </w:rPr>
            </w:pPr>
            <w:r w:rsidRPr="001013E8">
              <w:rPr>
                <w:rFonts w:cstheme="minorHAnsi"/>
                <w:b/>
                <w:bCs/>
                <w:sz w:val="24"/>
                <w:szCs w:val="24"/>
              </w:rPr>
              <w:t>Technical issues personally due to my own inexperience with the use of technology</w:t>
            </w:r>
          </w:p>
          <w:p w14:paraId="71F0EC80" w14:textId="77777777" w:rsidR="0085762D" w:rsidRPr="001013E8" w:rsidRDefault="0085762D" w:rsidP="00FF6AA7">
            <w:pPr>
              <w:jc w:val="both"/>
              <w:rPr>
                <w:rFonts w:cstheme="minorHAnsi"/>
                <w:b/>
                <w:bCs/>
                <w:sz w:val="24"/>
                <w:szCs w:val="24"/>
              </w:rPr>
            </w:pPr>
          </w:p>
          <w:p w14:paraId="42ADD546" w14:textId="77777777" w:rsidR="0085762D" w:rsidRPr="001013E8" w:rsidRDefault="0085762D" w:rsidP="00FF6AA7">
            <w:pPr>
              <w:jc w:val="both"/>
              <w:rPr>
                <w:rFonts w:cstheme="minorHAnsi"/>
                <w:b/>
                <w:bCs/>
                <w:sz w:val="24"/>
                <w:szCs w:val="24"/>
              </w:rPr>
            </w:pPr>
          </w:p>
          <w:p w14:paraId="21DBB220" w14:textId="77777777" w:rsidR="0085762D" w:rsidRPr="001013E8" w:rsidRDefault="0085762D" w:rsidP="00FF6AA7">
            <w:pPr>
              <w:jc w:val="both"/>
              <w:rPr>
                <w:rFonts w:cstheme="minorHAnsi"/>
                <w:b/>
                <w:bCs/>
                <w:sz w:val="24"/>
                <w:szCs w:val="24"/>
              </w:rPr>
            </w:pPr>
          </w:p>
        </w:tc>
      </w:tr>
      <w:tr w:rsidR="001013E8" w:rsidRPr="001013E8" w14:paraId="28FDEA2A" w14:textId="77777777" w:rsidTr="00FF6AA7">
        <w:trPr>
          <w:cantSplit/>
        </w:trPr>
        <w:tc>
          <w:tcPr>
            <w:tcW w:w="9823" w:type="dxa"/>
            <w:gridSpan w:val="4"/>
            <w:tcBorders>
              <w:top w:val="single" w:sz="2" w:space="0" w:color="auto"/>
            </w:tcBorders>
          </w:tcPr>
          <w:p w14:paraId="35DB0C52" w14:textId="7F14F60D" w:rsidR="0085762D" w:rsidRPr="001013E8" w:rsidRDefault="0085762D" w:rsidP="00FF6AA7">
            <w:pPr>
              <w:jc w:val="both"/>
              <w:rPr>
                <w:rFonts w:eastAsiaTheme="minorEastAsia" w:cstheme="minorHAnsi"/>
                <w:b/>
                <w:bCs/>
                <w:sz w:val="24"/>
                <w:szCs w:val="24"/>
              </w:rPr>
            </w:pPr>
            <w:r w:rsidRPr="001013E8">
              <w:rPr>
                <w:rFonts w:eastAsiaTheme="minorEastAsia" w:cstheme="minorHAnsi"/>
                <w:b/>
                <w:bCs/>
                <w:sz w:val="24"/>
                <w:szCs w:val="24"/>
              </w:rPr>
              <w:lastRenderedPageBreak/>
              <w:t>Professional Standards (where are these being met within the session)</w:t>
            </w:r>
          </w:p>
          <w:p w14:paraId="2F7485C6" w14:textId="77777777" w:rsidR="0085762D" w:rsidRPr="001013E8" w:rsidRDefault="0085762D" w:rsidP="00FF6AA7">
            <w:pPr>
              <w:jc w:val="both"/>
              <w:rPr>
                <w:rFonts w:cstheme="minorHAnsi"/>
                <w:b/>
                <w:bCs/>
                <w:sz w:val="24"/>
                <w:szCs w:val="24"/>
              </w:rPr>
            </w:pPr>
            <w:r w:rsidRPr="001013E8">
              <w:rPr>
                <w:rFonts w:cstheme="minorHAnsi"/>
                <w:b/>
                <w:bCs/>
                <w:sz w:val="24"/>
                <w:szCs w:val="24"/>
              </w:rPr>
              <w:t>V1 respect individual learners and diverse groups of learners</w:t>
            </w:r>
          </w:p>
          <w:p w14:paraId="243CCA8F" w14:textId="77777777" w:rsidR="0085762D" w:rsidRPr="001013E8" w:rsidRDefault="0085762D" w:rsidP="00FF6AA7">
            <w:pPr>
              <w:jc w:val="both"/>
              <w:rPr>
                <w:rFonts w:cstheme="minorHAnsi"/>
                <w:b/>
                <w:bCs/>
                <w:sz w:val="24"/>
                <w:szCs w:val="24"/>
              </w:rPr>
            </w:pPr>
            <w:r w:rsidRPr="001013E8">
              <w:rPr>
                <w:rFonts w:cstheme="minorHAnsi"/>
                <w:b/>
                <w:bCs/>
                <w:sz w:val="24"/>
                <w:szCs w:val="24"/>
              </w:rPr>
              <w:t>The lesson will be delivered in the classroom and online, allowing learners who have a range of commitments to access the lesson.</w:t>
            </w:r>
          </w:p>
          <w:p w14:paraId="4B338A51" w14:textId="77777777" w:rsidR="0085762D" w:rsidRPr="001013E8" w:rsidRDefault="0085762D" w:rsidP="00FF6AA7">
            <w:pPr>
              <w:jc w:val="both"/>
              <w:rPr>
                <w:rFonts w:cstheme="minorHAnsi"/>
                <w:b/>
                <w:bCs/>
                <w:sz w:val="24"/>
                <w:szCs w:val="24"/>
              </w:rPr>
            </w:pPr>
            <w:r w:rsidRPr="001013E8">
              <w:rPr>
                <w:rFonts w:cstheme="minorHAnsi"/>
                <w:b/>
                <w:bCs/>
                <w:sz w:val="24"/>
                <w:szCs w:val="24"/>
              </w:rPr>
              <w:t xml:space="preserve"> V2 promote engagement in learning and equity of opportunity for all to reach their potential </w:t>
            </w:r>
          </w:p>
          <w:p w14:paraId="134E3260" w14:textId="77777777" w:rsidR="0085762D" w:rsidRPr="001013E8" w:rsidRDefault="0085762D" w:rsidP="00FF6AA7">
            <w:pPr>
              <w:jc w:val="both"/>
              <w:rPr>
                <w:rFonts w:cstheme="minorHAnsi"/>
                <w:b/>
                <w:bCs/>
                <w:sz w:val="24"/>
                <w:szCs w:val="24"/>
              </w:rPr>
            </w:pPr>
            <w:r w:rsidRPr="001013E8">
              <w:rPr>
                <w:rFonts w:cstheme="minorHAnsi"/>
                <w:b/>
                <w:bCs/>
                <w:sz w:val="24"/>
                <w:szCs w:val="24"/>
              </w:rPr>
              <w:t>Learners will be asked open ended questions to encourage engagement.  The lecturer will invite learners to discuss the topics indicated within the slides</w:t>
            </w:r>
          </w:p>
          <w:p w14:paraId="39EF4466" w14:textId="77777777" w:rsidR="0085762D" w:rsidRPr="001013E8" w:rsidRDefault="0085762D" w:rsidP="00FF6AA7">
            <w:pPr>
              <w:jc w:val="both"/>
              <w:rPr>
                <w:rFonts w:cstheme="minorHAnsi"/>
                <w:b/>
                <w:bCs/>
                <w:sz w:val="24"/>
                <w:szCs w:val="24"/>
              </w:rPr>
            </w:pPr>
            <w:r w:rsidRPr="001013E8">
              <w:rPr>
                <w:rFonts w:cstheme="minorHAnsi"/>
                <w:b/>
                <w:bCs/>
                <w:sz w:val="24"/>
                <w:szCs w:val="24"/>
              </w:rPr>
              <w:t>V3 use scholarship, or research, or professional learning, or other evidence-informed approaches as a basis for effective practice</w:t>
            </w:r>
          </w:p>
          <w:p w14:paraId="2B1FC763" w14:textId="77777777" w:rsidR="0085762D" w:rsidRPr="001013E8" w:rsidRDefault="0085762D" w:rsidP="00FF6AA7">
            <w:pPr>
              <w:jc w:val="both"/>
              <w:rPr>
                <w:rFonts w:cstheme="minorHAnsi"/>
                <w:b/>
                <w:bCs/>
                <w:sz w:val="24"/>
                <w:szCs w:val="24"/>
              </w:rPr>
            </w:pPr>
            <w:r w:rsidRPr="001013E8">
              <w:rPr>
                <w:rFonts w:cstheme="minorHAnsi"/>
                <w:b/>
                <w:bCs/>
                <w:sz w:val="24"/>
                <w:szCs w:val="24"/>
              </w:rPr>
              <w:t>Bloom’s Taxonomy chart was used to help develop a framework for the lesson</w:t>
            </w:r>
          </w:p>
          <w:p w14:paraId="7D30DBA1" w14:textId="77777777" w:rsidR="0085762D" w:rsidRPr="001013E8" w:rsidRDefault="0085762D" w:rsidP="00FF6AA7">
            <w:pPr>
              <w:jc w:val="both"/>
              <w:rPr>
                <w:rFonts w:cstheme="minorHAnsi"/>
                <w:b/>
                <w:bCs/>
                <w:sz w:val="24"/>
                <w:szCs w:val="24"/>
              </w:rPr>
            </w:pPr>
            <w:r w:rsidRPr="001013E8">
              <w:rPr>
                <w:rFonts w:cstheme="minorHAnsi"/>
                <w:b/>
                <w:bCs/>
                <w:sz w:val="24"/>
                <w:szCs w:val="24"/>
              </w:rPr>
              <w:t xml:space="preserve"> V4 respond to the wider context in which higher education operates, </w:t>
            </w:r>
            <w:proofErr w:type="spellStart"/>
            <w:r w:rsidRPr="001013E8">
              <w:rPr>
                <w:rFonts w:cstheme="minorHAnsi"/>
                <w:b/>
                <w:bCs/>
                <w:sz w:val="24"/>
                <w:szCs w:val="24"/>
              </w:rPr>
              <w:t>recognising</w:t>
            </w:r>
            <w:proofErr w:type="spellEnd"/>
            <w:r w:rsidRPr="001013E8">
              <w:rPr>
                <w:rFonts w:cstheme="minorHAnsi"/>
                <w:b/>
                <w:bCs/>
                <w:sz w:val="24"/>
                <w:szCs w:val="24"/>
              </w:rPr>
              <w:t xml:space="preserve"> implications for practice </w:t>
            </w:r>
          </w:p>
          <w:p w14:paraId="5666B84E" w14:textId="77777777" w:rsidR="0085762D" w:rsidRPr="001013E8" w:rsidRDefault="0085762D" w:rsidP="00FF6AA7">
            <w:pPr>
              <w:jc w:val="both"/>
              <w:rPr>
                <w:rFonts w:cstheme="minorHAnsi"/>
                <w:b/>
                <w:bCs/>
                <w:sz w:val="24"/>
                <w:szCs w:val="24"/>
              </w:rPr>
            </w:pPr>
            <w:r w:rsidRPr="001013E8">
              <w:rPr>
                <w:rFonts w:cstheme="minorHAnsi"/>
                <w:b/>
                <w:bCs/>
                <w:sz w:val="24"/>
                <w:szCs w:val="24"/>
              </w:rPr>
              <w:t>Following and abiding by the legislation set out by UWTSD</w:t>
            </w:r>
          </w:p>
          <w:p w14:paraId="3DB97C40" w14:textId="77777777" w:rsidR="0085762D" w:rsidRPr="001013E8" w:rsidRDefault="0085762D" w:rsidP="00FF6AA7">
            <w:pPr>
              <w:jc w:val="both"/>
              <w:rPr>
                <w:rFonts w:cstheme="minorHAnsi"/>
                <w:b/>
                <w:bCs/>
                <w:sz w:val="24"/>
                <w:szCs w:val="24"/>
              </w:rPr>
            </w:pPr>
            <w:r w:rsidRPr="001013E8">
              <w:rPr>
                <w:rFonts w:cstheme="minorHAnsi"/>
                <w:b/>
                <w:bCs/>
                <w:sz w:val="24"/>
                <w:szCs w:val="24"/>
              </w:rPr>
              <w:t>V5 collaborate with others to enhance practice</w:t>
            </w:r>
          </w:p>
          <w:p w14:paraId="0FE07D04" w14:textId="77777777" w:rsidR="0085762D" w:rsidRPr="001013E8" w:rsidRDefault="0085762D" w:rsidP="00FF6AA7">
            <w:pPr>
              <w:jc w:val="both"/>
              <w:rPr>
                <w:rFonts w:cstheme="minorHAnsi"/>
                <w:b/>
                <w:bCs/>
                <w:sz w:val="24"/>
                <w:szCs w:val="24"/>
              </w:rPr>
            </w:pPr>
            <w:r w:rsidRPr="001013E8">
              <w:rPr>
                <w:rFonts w:cstheme="minorHAnsi"/>
                <w:b/>
                <w:bCs/>
                <w:sz w:val="24"/>
                <w:szCs w:val="24"/>
              </w:rPr>
              <w:t>This lesson has been planned through collaboration with the module tutor – Heike Griffiths</w:t>
            </w:r>
          </w:p>
          <w:p w14:paraId="3228CD28" w14:textId="77777777" w:rsidR="0085762D" w:rsidRPr="001013E8" w:rsidRDefault="0085762D" w:rsidP="00FF6AA7">
            <w:pPr>
              <w:rPr>
                <w:rFonts w:cstheme="minorHAnsi"/>
                <w:b/>
                <w:bCs/>
                <w:sz w:val="24"/>
                <w:szCs w:val="24"/>
              </w:rPr>
            </w:pPr>
            <w:r w:rsidRPr="001013E8">
              <w:rPr>
                <w:rFonts w:cstheme="minorHAnsi"/>
                <w:b/>
                <w:bCs/>
                <w:sz w:val="24"/>
                <w:szCs w:val="24"/>
              </w:rPr>
              <w:t xml:space="preserve">A4 Develop effective learning environments and approaches to student support and guidance </w:t>
            </w:r>
          </w:p>
          <w:p w14:paraId="6253550A" w14:textId="77777777" w:rsidR="0085762D" w:rsidRPr="001013E8" w:rsidRDefault="0085762D" w:rsidP="00FF6AA7">
            <w:pPr>
              <w:rPr>
                <w:rFonts w:cstheme="minorHAnsi"/>
                <w:b/>
                <w:bCs/>
                <w:sz w:val="24"/>
                <w:szCs w:val="24"/>
              </w:rPr>
            </w:pPr>
            <w:r w:rsidRPr="001013E8">
              <w:rPr>
                <w:rFonts w:cstheme="minorHAnsi"/>
                <w:b/>
                <w:bCs/>
                <w:sz w:val="24"/>
                <w:szCs w:val="24"/>
              </w:rPr>
              <w:t>Through participating in an activity I hope that it will help the students to have a break from listening</w:t>
            </w:r>
          </w:p>
          <w:p w14:paraId="31F254D9" w14:textId="77777777" w:rsidR="0085762D" w:rsidRPr="001013E8" w:rsidRDefault="0085762D" w:rsidP="00FF6AA7">
            <w:pPr>
              <w:rPr>
                <w:rFonts w:cstheme="minorHAnsi"/>
                <w:b/>
                <w:bCs/>
                <w:sz w:val="24"/>
                <w:szCs w:val="24"/>
              </w:rPr>
            </w:pPr>
            <w:r w:rsidRPr="001013E8">
              <w:rPr>
                <w:rFonts w:cstheme="minorHAnsi"/>
                <w:b/>
                <w:bCs/>
                <w:sz w:val="24"/>
                <w:szCs w:val="24"/>
              </w:rPr>
              <w:t>A5 Engage in continuing professional development in subjects/disciplines and their pedagogy, incorporating research, scholarship and the evaluation of professional practices</w:t>
            </w:r>
          </w:p>
          <w:p w14:paraId="38ADD81B" w14:textId="77777777" w:rsidR="0085762D" w:rsidRPr="001013E8" w:rsidRDefault="0085762D" w:rsidP="00FF6AA7">
            <w:pPr>
              <w:rPr>
                <w:rFonts w:cstheme="minorHAnsi"/>
                <w:b/>
                <w:bCs/>
                <w:sz w:val="24"/>
                <w:szCs w:val="24"/>
              </w:rPr>
            </w:pPr>
            <w:r w:rsidRPr="001013E8">
              <w:rPr>
                <w:rFonts w:cstheme="minorHAnsi"/>
                <w:b/>
                <w:bCs/>
                <w:sz w:val="24"/>
                <w:szCs w:val="24"/>
              </w:rPr>
              <w:t xml:space="preserve">Endeavor to improve on my practice with regards to technology and use of platforms such as Teams and the use of </w:t>
            </w:r>
            <w:proofErr w:type="spellStart"/>
            <w:r w:rsidRPr="001013E8">
              <w:rPr>
                <w:rFonts w:cstheme="minorHAnsi"/>
                <w:b/>
                <w:bCs/>
                <w:sz w:val="24"/>
                <w:szCs w:val="24"/>
              </w:rPr>
              <w:t>Powerpoint</w:t>
            </w:r>
            <w:proofErr w:type="spellEnd"/>
            <w:r w:rsidRPr="001013E8">
              <w:rPr>
                <w:rFonts w:cstheme="minorHAnsi"/>
                <w:b/>
                <w:bCs/>
                <w:sz w:val="24"/>
                <w:szCs w:val="24"/>
              </w:rPr>
              <w:t>.</w:t>
            </w:r>
          </w:p>
          <w:p w14:paraId="00486465" w14:textId="77777777" w:rsidR="0085762D" w:rsidRPr="001013E8" w:rsidRDefault="0085762D" w:rsidP="00FF6AA7">
            <w:pPr>
              <w:jc w:val="both"/>
              <w:rPr>
                <w:rFonts w:cstheme="minorHAnsi"/>
                <w:b/>
                <w:bCs/>
                <w:sz w:val="24"/>
                <w:szCs w:val="24"/>
              </w:rPr>
            </w:pPr>
          </w:p>
          <w:p w14:paraId="74402F56" w14:textId="77777777" w:rsidR="0085762D" w:rsidRPr="001013E8" w:rsidRDefault="0085762D" w:rsidP="00FF6AA7">
            <w:pPr>
              <w:jc w:val="both"/>
              <w:rPr>
                <w:rFonts w:cstheme="minorHAnsi"/>
                <w:b/>
                <w:bCs/>
                <w:sz w:val="24"/>
                <w:szCs w:val="24"/>
              </w:rPr>
            </w:pPr>
          </w:p>
          <w:p w14:paraId="5D64DC5F" w14:textId="77777777" w:rsidR="0085762D" w:rsidRPr="001013E8" w:rsidRDefault="0085762D" w:rsidP="00FF6AA7">
            <w:pPr>
              <w:jc w:val="both"/>
              <w:rPr>
                <w:rFonts w:cstheme="minorHAnsi"/>
                <w:b/>
                <w:bCs/>
                <w:sz w:val="24"/>
                <w:szCs w:val="24"/>
              </w:rPr>
            </w:pPr>
          </w:p>
          <w:p w14:paraId="0167008E" w14:textId="77777777" w:rsidR="0085762D" w:rsidRPr="001013E8" w:rsidRDefault="0085762D" w:rsidP="00FF6AA7">
            <w:pPr>
              <w:jc w:val="both"/>
              <w:rPr>
                <w:rFonts w:cstheme="minorHAnsi"/>
                <w:b/>
                <w:bCs/>
                <w:sz w:val="24"/>
                <w:szCs w:val="24"/>
              </w:rPr>
            </w:pPr>
          </w:p>
          <w:p w14:paraId="678D0B78" w14:textId="77777777" w:rsidR="0085762D" w:rsidRPr="001013E8" w:rsidRDefault="0085762D" w:rsidP="00FF6AA7">
            <w:pPr>
              <w:jc w:val="both"/>
              <w:rPr>
                <w:rFonts w:cstheme="minorHAnsi"/>
                <w:b/>
                <w:bCs/>
                <w:sz w:val="24"/>
                <w:szCs w:val="24"/>
              </w:rPr>
            </w:pPr>
          </w:p>
        </w:tc>
      </w:tr>
    </w:tbl>
    <w:p w14:paraId="70F418DC" w14:textId="77777777" w:rsidR="0085762D" w:rsidRPr="001013E8" w:rsidRDefault="0085762D" w:rsidP="0085762D">
      <w:pPr>
        <w:rPr>
          <w:rFonts w:cstheme="minorHAnsi"/>
          <w:b/>
          <w:bCs/>
          <w:sz w:val="24"/>
          <w:szCs w:val="24"/>
        </w:rPr>
      </w:pPr>
    </w:p>
    <w:p w14:paraId="7206CFE4" w14:textId="77777777" w:rsidR="005B0ABF" w:rsidRPr="001013E8" w:rsidRDefault="005B0ABF" w:rsidP="0085762D">
      <w:pPr>
        <w:rPr>
          <w:rFonts w:cstheme="minorHAnsi"/>
          <w:b/>
          <w:bCs/>
          <w:sz w:val="24"/>
          <w:szCs w:val="24"/>
        </w:rPr>
      </w:pPr>
    </w:p>
    <w:p w14:paraId="64F10A98" w14:textId="77777777" w:rsidR="0085762D" w:rsidRPr="001013E8" w:rsidRDefault="0085762D" w:rsidP="0085762D">
      <w:pPr>
        <w:rPr>
          <w:rFonts w:cstheme="minorHAnsi"/>
          <w:b/>
          <w:bCs/>
          <w:sz w:val="24"/>
          <w:szCs w:val="24"/>
          <w:u w:val="single"/>
        </w:rPr>
      </w:pPr>
      <w:r w:rsidRPr="001013E8">
        <w:rPr>
          <w:rFonts w:cstheme="minorHAnsi"/>
          <w:b/>
          <w:bCs/>
          <w:sz w:val="24"/>
          <w:szCs w:val="24"/>
          <w:u w:val="single"/>
        </w:rPr>
        <w:lastRenderedPageBreak/>
        <w:t>Lesson Detail:</w:t>
      </w:r>
    </w:p>
    <w:p w14:paraId="0E3067DA" w14:textId="77777777" w:rsidR="0085762D" w:rsidRPr="001013E8" w:rsidRDefault="0085762D" w:rsidP="0085762D">
      <w:pPr>
        <w:rPr>
          <w:rFonts w:cstheme="minorHAnsi"/>
          <w:b/>
          <w:bCs/>
          <w:sz w:val="24"/>
          <w:szCs w:val="24"/>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1013E8" w:rsidRPr="001013E8" w14:paraId="328E7F4F" w14:textId="77777777" w:rsidTr="00FF6AA7">
        <w:trPr>
          <w:trHeight w:val="439"/>
        </w:trPr>
        <w:tc>
          <w:tcPr>
            <w:tcW w:w="2127" w:type="dxa"/>
          </w:tcPr>
          <w:p w14:paraId="720CC89F" w14:textId="77777777" w:rsidR="0085762D" w:rsidRPr="001013E8" w:rsidRDefault="0085762D" w:rsidP="00FF6AA7">
            <w:pPr>
              <w:jc w:val="center"/>
              <w:rPr>
                <w:rFonts w:cstheme="minorHAnsi"/>
                <w:b/>
                <w:bCs/>
                <w:sz w:val="24"/>
                <w:szCs w:val="24"/>
              </w:rPr>
            </w:pPr>
          </w:p>
          <w:p w14:paraId="6F795EF7" w14:textId="77777777" w:rsidR="0085762D" w:rsidRPr="001013E8" w:rsidRDefault="0085762D" w:rsidP="00FF6AA7">
            <w:pPr>
              <w:jc w:val="center"/>
              <w:rPr>
                <w:rFonts w:cstheme="minorHAnsi"/>
                <w:b/>
                <w:bCs/>
                <w:sz w:val="24"/>
                <w:szCs w:val="24"/>
              </w:rPr>
            </w:pPr>
            <w:r w:rsidRPr="001013E8">
              <w:rPr>
                <w:rFonts w:cstheme="minorHAnsi"/>
                <w:b/>
                <w:bCs/>
                <w:sz w:val="24"/>
                <w:szCs w:val="24"/>
              </w:rPr>
              <w:t xml:space="preserve">Stage </w:t>
            </w:r>
          </w:p>
        </w:tc>
        <w:tc>
          <w:tcPr>
            <w:tcW w:w="2444" w:type="dxa"/>
          </w:tcPr>
          <w:p w14:paraId="1E3D1674" w14:textId="77777777" w:rsidR="0085762D" w:rsidRPr="001013E8" w:rsidRDefault="0085762D" w:rsidP="00FF6AA7">
            <w:pPr>
              <w:jc w:val="center"/>
              <w:rPr>
                <w:rFonts w:cstheme="minorHAnsi"/>
                <w:b/>
                <w:bCs/>
                <w:sz w:val="24"/>
                <w:szCs w:val="24"/>
              </w:rPr>
            </w:pPr>
          </w:p>
          <w:p w14:paraId="28932933" w14:textId="77777777" w:rsidR="0085762D" w:rsidRPr="001013E8" w:rsidRDefault="0085762D" w:rsidP="00FF6AA7">
            <w:pPr>
              <w:jc w:val="center"/>
              <w:rPr>
                <w:rFonts w:cstheme="minorHAnsi"/>
                <w:b/>
                <w:bCs/>
                <w:sz w:val="24"/>
                <w:szCs w:val="24"/>
              </w:rPr>
            </w:pPr>
            <w:r w:rsidRPr="001013E8">
              <w:rPr>
                <w:rFonts w:cstheme="minorHAnsi"/>
                <w:b/>
                <w:bCs/>
                <w:sz w:val="24"/>
                <w:szCs w:val="24"/>
              </w:rPr>
              <w:t>Focus</w:t>
            </w:r>
          </w:p>
        </w:tc>
        <w:tc>
          <w:tcPr>
            <w:tcW w:w="4140" w:type="dxa"/>
          </w:tcPr>
          <w:p w14:paraId="30A040D3" w14:textId="77777777" w:rsidR="0085762D" w:rsidRPr="001013E8" w:rsidRDefault="0085762D" w:rsidP="00FF6AA7">
            <w:pPr>
              <w:jc w:val="center"/>
              <w:rPr>
                <w:rFonts w:cstheme="minorHAnsi"/>
                <w:b/>
                <w:bCs/>
                <w:sz w:val="24"/>
                <w:szCs w:val="24"/>
              </w:rPr>
            </w:pPr>
          </w:p>
          <w:p w14:paraId="0EE3BA71" w14:textId="77777777" w:rsidR="0085762D" w:rsidRPr="001013E8" w:rsidRDefault="0085762D" w:rsidP="00FF6AA7">
            <w:pPr>
              <w:jc w:val="center"/>
              <w:rPr>
                <w:rFonts w:cstheme="minorHAnsi"/>
                <w:b/>
                <w:bCs/>
                <w:sz w:val="24"/>
                <w:szCs w:val="24"/>
              </w:rPr>
            </w:pPr>
            <w:r w:rsidRPr="001013E8">
              <w:rPr>
                <w:rFonts w:cstheme="minorHAnsi"/>
                <w:b/>
                <w:bCs/>
                <w:sz w:val="24"/>
                <w:szCs w:val="24"/>
              </w:rPr>
              <w:t xml:space="preserve">Strategy </w:t>
            </w:r>
          </w:p>
        </w:tc>
        <w:tc>
          <w:tcPr>
            <w:tcW w:w="1571" w:type="dxa"/>
          </w:tcPr>
          <w:p w14:paraId="51744815" w14:textId="77777777" w:rsidR="0085762D" w:rsidRPr="001013E8" w:rsidRDefault="0085762D" w:rsidP="00FF6AA7">
            <w:pPr>
              <w:jc w:val="center"/>
              <w:rPr>
                <w:rFonts w:cstheme="minorHAnsi"/>
                <w:b/>
                <w:bCs/>
                <w:sz w:val="24"/>
                <w:szCs w:val="24"/>
              </w:rPr>
            </w:pPr>
          </w:p>
          <w:p w14:paraId="74FE2EF5" w14:textId="77777777" w:rsidR="0085762D" w:rsidRPr="001013E8" w:rsidRDefault="0085762D" w:rsidP="00FF6AA7">
            <w:pPr>
              <w:jc w:val="center"/>
              <w:rPr>
                <w:rFonts w:cstheme="minorHAnsi"/>
                <w:b/>
                <w:bCs/>
                <w:sz w:val="24"/>
                <w:szCs w:val="24"/>
              </w:rPr>
            </w:pPr>
            <w:r w:rsidRPr="001013E8">
              <w:rPr>
                <w:rFonts w:cstheme="minorHAnsi"/>
                <w:b/>
                <w:bCs/>
                <w:sz w:val="24"/>
                <w:szCs w:val="24"/>
              </w:rPr>
              <w:t xml:space="preserve">Time </w:t>
            </w:r>
          </w:p>
          <w:p w14:paraId="565C6B55" w14:textId="77777777" w:rsidR="0085762D" w:rsidRPr="001013E8" w:rsidRDefault="0085762D" w:rsidP="00FF6AA7">
            <w:pPr>
              <w:jc w:val="center"/>
              <w:rPr>
                <w:rFonts w:cstheme="minorHAnsi"/>
                <w:b/>
                <w:bCs/>
                <w:sz w:val="24"/>
                <w:szCs w:val="24"/>
              </w:rPr>
            </w:pPr>
          </w:p>
        </w:tc>
      </w:tr>
      <w:tr w:rsidR="001013E8" w:rsidRPr="001013E8" w14:paraId="41B35178" w14:textId="77777777" w:rsidTr="00FF6AA7">
        <w:trPr>
          <w:trHeight w:val="9317"/>
        </w:trPr>
        <w:tc>
          <w:tcPr>
            <w:tcW w:w="2127" w:type="dxa"/>
            <w:tcBorders>
              <w:top w:val="single" w:sz="4" w:space="0" w:color="auto"/>
              <w:left w:val="single" w:sz="4" w:space="0" w:color="auto"/>
              <w:bottom w:val="single" w:sz="4" w:space="0" w:color="auto"/>
              <w:right w:val="single" w:sz="4" w:space="0" w:color="auto"/>
            </w:tcBorders>
          </w:tcPr>
          <w:p w14:paraId="1FB6D4F7" w14:textId="77777777" w:rsidR="0085762D" w:rsidRPr="001013E8" w:rsidRDefault="0085762D" w:rsidP="00FF6AA7">
            <w:pPr>
              <w:jc w:val="both"/>
              <w:rPr>
                <w:rFonts w:cstheme="minorHAnsi"/>
                <w:b/>
                <w:bCs/>
                <w:sz w:val="24"/>
                <w:szCs w:val="24"/>
              </w:rPr>
            </w:pPr>
            <w:r w:rsidRPr="001013E8">
              <w:rPr>
                <w:rFonts w:cstheme="minorHAnsi"/>
                <w:b/>
                <w:bCs/>
                <w:sz w:val="24"/>
                <w:szCs w:val="24"/>
              </w:rPr>
              <w:t>Introduction</w:t>
            </w:r>
          </w:p>
          <w:p w14:paraId="4414C459" w14:textId="77777777" w:rsidR="0085762D" w:rsidRPr="001013E8" w:rsidRDefault="0085762D" w:rsidP="00FF6AA7">
            <w:pPr>
              <w:jc w:val="both"/>
              <w:rPr>
                <w:rFonts w:cstheme="minorHAnsi"/>
                <w:b/>
                <w:bCs/>
                <w:sz w:val="24"/>
                <w:szCs w:val="24"/>
              </w:rPr>
            </w:pPr>
          </w:p>
          <w:p w14:paraId="6BBD6225" w14:textId="77777777" w:rsidR="0085762D" w:rsidRPr="001013E8" w:rsidRDefault="0085762D" w:rsidP="00FF6AA7">
            <w:pPr>
              <w:jc w:val="both"/>
              <w:rPr>
                <w:rFonts w:cstheme="minorHAnsi"/>
                <w:b/>
                <w:bCs/>
                <w:sz w:val="24"/>
                <w:szCs w:val="24"/>
              </w:rPr>
            </w:pPr>
          </w:p>
          <w:p w14:paraId="5B6B2126" w14:textId="77777777" w:rsidR="0085762D" w:rsidRPr="001013E8" w:rsidRDefault="0085762D" w:rsidP="00FF6AA7">
            <w:pPr>
              <w:jc w:val="both"/>
              <w:rPr>
                <w:rFonts w:cstheme="minorHAnsi"/>
                <w:b/>
                <w:bCs/>
                <w:sz w:val="24"/>
                <w:szCs w:val="24"/>
              </w:rPr>
            </w:pPr>
          </w:p>
          <w:p w14:paraId="390223BE" w14:textId="77777777" w:rsidR="0085762D" w:rsidRPr="001013E8" w:rsidRDefault="0085762D" w:rsidP="00FF6AA7">
            <w:pPr>
              <w:jc w:val="both"/>
              <w:rPr>
                <w:rFonts w:cstheme="minorHAnsi"/>
                <w:b/>
                <w:bCs/>
                <w:sz w:val="24"/>
                <w:szCs w:val="24"/>
              </w:rPr>
            </w:pPr>
          </w:p>
          <w:p w14:paraId="17DC165A" w14:textId="77777777" w:rsidR="008D5D49" w:rsidRPr="001013E8" w:rsidRDefault="008D5D49" w:rsidP="00FF6AA7">
            <w:pPr>
              <w:jc w:val="both"/>
              <w:rPr>
                <w:rFonts w:cstheme="minorHAnsi"/>
                <w:b/>
                <w:bCs/>
                <w:sz w:val="24"/>
                <w:szCs w:val="24"/>
              </w:rPr>
            </w:pPr>
          </w:p>
          <w:p w14:paraId="2221FF00" w14:textId="77777777" w:rsidR="0085762D" w:rsidRPr="001013E8" w:rsidRDefault="0085762D" w:rsidP="00FF6AA7">
            <w:pPr>
              <w:jc w:val="both"/>
              <w:rPr>
                <w:rFonts w:cstheme="minorHAnsi"/>
                <w:b/>
                <w:bCs/>
                <w:sz w:val="24"/>
                <w:szCs w:val="24"/>
              </w:rPr>
            </w:pPr>
            <w:r w:rsidRPr="001013E8">
              <w:rPr>
                <w:rFonts w:cstheme="minorHAnsi"/>
                <w:b/>
                <w:bCs/>
                <w:sz w:val="24"/>
                <w:szCs w:val="24"/>
              </w:rPr>
              <w:t xml:space="preserve">Development </w:t>
            </w:r>
          </w:p>
          <w:p w14:paraId="0D4067B6" w14:textId="77777777" w:rsidR="0085762D" w:rsidRPr="001013E8" w:rsidRDefault="0085762D" w:rsidP="00FF6AA7">
            <w:pPr>
              <w:jc w:val="both"/>
              <w:rPr>
                <w:rFonts w:cstheme="minorHAnsi"/>
                <w:b/>
                <w:bCs/>
                <w:sz w:val="24"/>
                <w:szCs w:val="24"/>
              </w:rPr>
            </w:pPr>
          </w:p>
          <w:p w14:paraId="7AD77A3E" w14:textId="77777777" w:rsidR="0085762D" w:rsidRPr="001013E8" w:rsidRDefault="0085762D" w:rsidP="00FF6AA7">
            <w:pPr>
              <w:jc w:val="both"/>
              <w:rPr>
                <w:rFonts w:cstheme="minorHAnsi"/>
                <w:b/>
                <w:bCs/>
                <w:sz w:val="24"/>
                <w:szCs w:val="24"/>
              </w:rPr>
            </w:pPr>
          </w:p>
          <w:p w14:paraId="3779A784" w14:textId="77777777" w:rsidR="0085762D" w:rsidRPr="001013E8" w:rsidRDefault="0085762D" w:rsidP="00FF6AA7">
            <w:pPr>
              <w:jc w:val="both"/>
              <w:rPr>
                <w:rFonts w:cstheme="minorHAnsi"/>
                <w:b/>
                <w:bCs/>
                <w:sz w:val="24"/>
                <w:szCs w:val="24"/>
              </w:rPr>
            </w:pPr>
          </w:p>
          <w:p w14:paraId="511C4AB2" w14:textId="77777777" w:rsidR="0085762D" w:rsidRPr="001013E8" w:rsidRDefault="0085762D" w:rsidP="00FF6AA7">
            <w:pPr>
              <w:jc w:val="both"/>
              <w:rPr>
                <w:rFonts w:cstheme="minorHAnsi"/>
                <w:b/>
                <w:bCs/>
                <w:sz w:val="24"/>
                <w:szCs w:val="24"/>
              </w:rPr>
            </w:pPr>
          </w:p>
          <w:p w14:paraId="456A5D0A" w14:textId="77777777" w:rsidR="0085762D" w:rsidRPr="001013E8" w:rsidRDefault="0085762D" w:rsidP="00FF6AA7">
            <w:pPr>
              <w:jc w:val="both"/>
              <w:rPr>
                <w:rFonts w:cstheme="minorHAnsi"/>
                <w:b/>
                <w:bCs/>
                <w:sz w:val="24"/>
                <w:szCs w:val="24"/>
              </w:rPr>
            </w:pPr>
          </w:p>
          <w:p w14:paraId="1C802253" w14:textId="77777777" w:rsidR="0085762D" w:rsidRPr="001013E8" w:rsidRDefault="0085762D" w:rsidP="00FF6AA7">
            <w:pPr>
              <w:jc w:val="both"/>
              <w:rPr>
                <w:rFonts w:cstheme="minorHAnsi"/>
                <w:b/>
                <w:bCs/>
                <w:sz w:val="24"/>
                <w:szCs w:val="24"/>
              </w:rPr>
            </w:pPr>
          </w:p>
          <w:p w14:paraId="7AB18DE2" w14:textId="77777777" w:rsidR="0085762D" w:rsidRPr="001013E8" w:rsidRDefault="0085762D" w:rsidP="00FF6AA7">
            <w:pPr>
              <w:jc w:val="both"/>
              <w:rPr>
                <w:rFonts w:cstheme="minorHAnsi"/>
                <w:b/>
                <w:bCs/>
                <w:sz w:val="24"/>
                <w:szCs w:val="24"/>
              </w:rPr>
            </w:pPr>
          </w:p>
          <w:p w14:paraId="089D1F1A" w14:textId="77777777" w:rsidR="0085762D" w:rsidRPr="001013E8" w:rsidRDefault="0085762D" w:rsidP="00FF6AA7">
            <w:pPr>
              <w:jc w:val="both"/>
              <w:rPr>
                <w:rFonts w:cstheme="minorHAnsi"/>
                <w:b/>
                <w:bCs/>
                <w:sz w:val="24"/>
                <w:szCs w:val="24"/>
              </w:rPr>
            </w:pPr>
          </w:p>
          <w:p w14:paraId="4930539E" w14:textId="77777777" w:rsidR="0085762D" w:rsidRPr="001013E8" w:rsidRDefault="0085762D" w:rsidP="00FF6AA7">
            <w:pPr>
              <w:jc w:val="both"/>
              <w:rPr>
                <w:rFonts w:cstheme="minorHAnsi"/>
                <w:b/>
                <w:bCs/>
                <w:sz w:val="24"/>
                <w:szCs w:val="24"/>
              </w:rPr>
            </w:pPr>
          </w:p>
          <w:p w14:paraId="277A08D5" w14:textId="77777777" w:rsidR="0085762D" w:rsidRPr="001013E8" w:rsidRDefault="0085762D" w:rsidP="00FF6AA7">
            <w:pPr>
              <w:jc w:val="both"/>
              <w:rPr>
                <w:rFonts w:cstheme="minorHAnsi"/>
                <w:b/>
                <w:bCs/>
                <w:sz w:val="24"/>
                <w:szCs w:val="24"/>
              </w:rPr>
            </w:pPr>
          </w:p>
          <w:p w14:paraId="0FB1AE45" w14:textId="77777777" w:rsidR="0085762D" w:rsidRPr="001013E8" w:rsidRDefault="0085762D" w:rsidP="00FF6AA7">
            <w:pPr>
              <w:rPr>
                <w:rFonts w:cstheme="minorHAnsi"/>
                <w:b/>
                <w:bCs/>
                <w:sz w:val="24"/>
                <w:szCs w:val="24"/>
              </w:rPr>
            </w:pPr>
            <w:r w:rsidRPr="001013E8">
              <w:rPr>
                <w:rFonts w:cstheme="minorHAnsi"/>
                <w:b/>
                <w:bCs/>
                <w:sz w:val="24"/>
                <w:szCs w:val="24"/>
              </w:rPr>
              <w:t>Plenary/conclusion</w:t>
            </w:r>
          </w:p>
          <w:p w14:paraId="2E774D35" w14:textId="77777777" w:rsidR="0085762D" w:rsidRPr="001013E8" w:rsidRDefault="0085762D" w:rsidP="00FF6AA7">
            <w:pPr>
              <w:jc w:val="both"/>
              <w:rPr>
                <w:rFonts w:cstheme="minorHAnsi"/>
                <w:b/>
                <w:bCs/>
                <w:sz w:val="24"/>
                <w:szCs w:val="24"/>
              </w:rPr>
            </w:pPr>
          </w:p>
          <w:p w14:paraId="31D9B050" w14:textId="77777777" w:rsidR="0085762D" w:rsidRPr="001013E8" w:rsidRDefault="0085762D" w:rsidP="00FF6AA7">
            <w:pPr>
              <w:jc w:val="both"/>
              <w:rPr>
                <w:rFonts w:cstheme="minorHAnsi"/>
                <w:b/>
                <w:bCs/>
                <w:sz w:val="24"/>
                <w:szCs w:val="24"/>
              </w:rPr>
            </w:pPr>
          </w:p>
          <w:p w14:paraId="4CE00895" w14:textId="77777777" w:rsidR="0085762D" w:rsidRPr="001013E8" w:rsidRDefault="0085762D" w:rsidP="00FF6AA7">
            <w:pPr>
              <w:jc w:val="both"/>
              <w:rPr>
                <w:rFonts w:cstheme="minorHAnsi"/>
                <w:b/>
                <w:bCs/>
                <w:sz w:val="24"/>
                <w:szCs w:val="24"/>
              </w:rPr>
            </w:pPr>
          </w:p>
        </w:tc>
        <w:tc>
          <w:tcPr>
            <w:tcW w:w="2444" w:type="dxa"/>
            <w:tcBorders>
              <w:top w:val="single" w:sz="4" w:space="0" w:color="auto"/>
              <w:left w:val="single" w:sz="4" w:space="0" w:color="auto"/>
              <w:bottom w:val="single" w:sz="4" w:space="0" w:color="auto"/>
              <w:right w:val="single" w:sz="4" w:space="0" w:color="auto"/>
            </w:tcBorders>
          </w:tcPr>
          <w:p w14:paraId="0C9C881C" w14:textId="6C1E540D" w:rsidR="008D5D49" w:rsidRPr="001013E8" w:rsidRDefault="0085762D" w:rsidP="00FF6AA7">
            <w:pPr>
              <w:jc w:val="both"/>
              <w:rPr>
                <w:rFonts w:cstheme="minorHAnsi"/>
                <w:b/>
                <w:bCs/>
                <w:sz w:val="24"/>
                <w:szCs w:val="24"/>
              </w:rPr>
            </w:pPr>
            <w:r w:rsidRPr="001013E8">
              <w:rPr>
                <w:rFonts w:cstheme="minorHAnsi"/>
                <w:b/>
                <w:bCs/>
                <w:sz w:val="24"/>
                <w:szCs w:val="24"/>
              </w:rPr>
              <w:t>What is the requirement of Section 6?</w:t>
            </w:r>
          </w:p>
          <w:p w14:paraId="1A516FE7" w14:textId="77777777" w:rsidR="008D5D49" w:rsidRPr="001013E8" w:rsidRDefault="008D5D49" w:rsidP="00FF6AA7">
            <w:pPr>
              <w:jc w:val="both"/>
              <w:rPr>
                <w:rFonts w:cstheme="minorHAnsi"/>
                <w:b/>
                <w:bCs/>
                <w:sz w:val="24"/>
                <w:szCs w:val="24"/>
              </w:rPr>
            </w:pPr>
          </w:p>
          <w:p w14:paraId="79FE5CE3" w14:textId="44CCE284" w:rsidR="0085762D" w:rsidRPr="001013E8" w:rsidRDefault="0085762D" w:rsidP="00FF6AA7">
            <w:pPr>
              <w:jc w:val="both"/>
              <w:rPr>
                <w:rFonts w:cstheme="minorHAnsi"/>
                <w:b/>
                <w:bCs/>
                <w:sz w:val="24"/>
                <w:szCs w:val="24"/>
              </w:rPr>
            </w:pPr>
            <w:r w:rsidRPr="001013E8">
              <w:rPr>
                <w:rFonts w:cstheme="minorHAnsi"/>
                <w:b/>
                <w:bCs/>
                <w:sz w:val="24"/>
                <w:szCs w:val="24"/>
              </w:rPr>
              <w:t>What is a Reflective module?</w:t>
            </w:r>
          </w:p>
          <w:p w14:paraId="1BEAA038" w14:textId="77777777" w:rsidR="008D5D49" w:rsidRPr="001013E8" w:rsidRDefault="008D5D49" w:rsidP="00FF6AA7">
            <w:pPr>
              <w:jc w:val="both"/>
              <w:rPr>
                <w:rFonts w:cstheme="minorHAnsi"/>
                <w:b/>
                <w:bCs/>
                <w:sz w:val="24"/>
                <w:szCs w:val="24"/>
              </w:rPr>
            </w:pPr>
          </w:p>
          <w:p w14:paraId="2D63B736" w14:textId="6DC129AC" w:rsidR="0085762D" w:rsidRPr="001013E8" w:rsidRDefault="0085762D" w:rsidP="00FF6AA7">
            <w:pPr>
              <w:jc w:val="both"/>
              <w:rPr>
                <w:rFonts w:cstheme="minorHAnsi"/>
                <w:b/>
                <w:bCs/>
                <w:sz w:val="24"/>
                <w:szCs w:val="24"/>
              </w:rPr>
            </w:pPr>
            <w:r w:rsidRPr="001013E8">
              <w:rPr>
                <w:rFonts w:cstheme="minorHAnsi"/>
                <w:b/>
                <w:bCs/>
                <w:sz w:val="24"/>
                <w:szCs w:val="24"/>
              </w:rPr>
              <w:t>Discuss how students will reflect.  Discuss their thinking, feelings and how they will put them into words.</w:t>
            </w:r>
          </w:p>
          <w:p w14:paraId="657856CD" w14:textId="77777777" w:rsidR="0085762D" w:rsidRPr="001013E8" w:rsidRDefault="0085762D" w:rsidP="00FF6AA7">
            <w:pPr>
              <w:jc w:val="both"/>
              <w:rPr>
                <w:rFonts w:cstheme="minorHAnsi"/>
                <w:b/>
                <w:bCs/>
                <w:sz w:val="24"/>
                <w:szCs w:val="24"/>
              </w:rPr>
            </w:pPr>
            <w:r w:rsidRPr="001013E8">
              <w:rPr>
                <w:rFonts w:cstheme="minorHAnsi"/>
                <w:b/>
                <w:bCs/>
                <w:sz w:val="24"/>
                <w:szCs w:val="24"/>
              </w:rPr>
              <w:t>How to write a reflective account</w:t>
            </w:r>
          </w:p>
          <w:p w14:paraId="54A6DB8D" w14:textId="77777777" w:rsidR="0085762D" w:rsidRPr="001013E8" w:rsidRDefault="0085762D" w:rsidP="00FF6AA7">
            <w:pPr>
              <w:jc w:val="both"/>
              <w:rPr>
                <w:rFonts w:cstheme="minorHAnsi"/>
                <w:b/>
                <w:bCs/>
                <w:sz w:val="24"/>
                <w:szCs w:val="24"/>
              </w:rPr>
            </w:pPr>
          </w:p>
          <w:p w14:paraId="20418B56" w14:textId="77777777" w:rsidR="0085762D" w:rsidRPr="001013E8" w:rsidRDefault="0085762D" w:rsidP="00FF6AA7">
            <w:pPr>
              <w:jc w:val="both"/>
              <w:rPr>
                <w:rFonts w:cstheme="minorHAnsi"/>
                <w:b/>
                <w:bCs/>
                <w:sz w:val="24"/>
                <w:szCs w:val="24"/>
              </w:rPr>
            </w:pPr>
          </w:p>
          <w:p w14:paraId="0D8B374A" w14:textId="77777777" w:rsidR="0085762D" w:rsidRPr="001013E8" w:rsidRDefault="0085762D" w:rsidP="00FF6AA7">
            <w:pPr>
              <w:jc w:val="both"/>
              <w:rPr>
                <w:rFonts w:cstheme="minorHAnsi"/>
                <w:b/>
                <w:bCs/>
                <w:sz w:val="24"/>
                <w:szCs w:val="24"/>
              </w:rPr>
            </w:pPr>
          </w:p>
        </w:tc>
        <w:tc>
          <w:tcPr>
            <w:tcW w:w="4140" w:type="dxa"/>
            <w:tcBorders>
              <w:top w:val="single" w:sz="4" w:space="0" w:color="auto"/>
              <w:left w:val="single" w:sz="4" w:space="0" w:color="auto"/>
              <w:bottom w:val="single" w:sz="4" w:space="0" w:color="auto"/>
              <w:right w:val="single" w:sz="4" w:space="0" w:color="auto"/>
            </w:tcBorders>
          </w:tcPr>
          <w:p w14:paraId="1C3C1BFE" w14:textId="26689BCE" w:rsidR="002B1154" w:rsidRPr="001013E8" w:rsidRDefault="0085762D" w:rsidP="00FF6AA7">
            <w:pPr>
              <w:jc w:val="both"/>
              <w:rPr>
                <w:rFonts w:cstheme="minorHAnsi"/>
                <w:b/>
                <w:bCs/>
                <w:sz w:val="24"/>
                <w:szCs w:val="24"/>
              </w:rPr>
            </w:pPr>
            <w:r w:rsidRPr="001013E8">
              <w:rPr>
                <w:rFonts w:cstheme="minorHAnsi"/>
                <w:b/>
                <w:bCs/>
                <w:sz w:val="24"/>
                <w:szCs w:val="24"/>
              </w:rPr>
              <w:t>Explain the reasons for reflection, remind the students that they need to reflect on the whole module and not just one part of it.</w:t>
            </w:r>
          </w:p>
          <w:p w14:paraId="1116F73B" w14:textId="490A9991" w:rsidR="0085762D" w:rsidRPr="001013E8" w:rsidRDefault="0085762D" w:rsidP="00FF6AA7">
            <w:pPr>
              <w:jc w:val="both"/>
              <w:rPr>
                <w:rFonts w:cstheme="minorHAnsi"/>
                <w:b/>
                <w:bCs/>
                <w:sz w:val="24"/>
                <w:szCs w:val="24"/>
              </w:rPr>
            </w:pPr>
            <w:r w:rsidRPr="001013E8">
              <w:rPr>
                <w:rFonts w:cstheme="minorHAnsi"/>
                <w:b/>
                <w:bCs/>
                <w:sz w:val="24"/>
                <w:szCs w:val="24"/>
              </w:rPr>
              <w:t>Introduce students to reflective models (Gibbs and Schon) and why they are useful.</w:t>
            </w:r>
          </w:p>
          <w:p w14:paraId="117B5B0E" w14:textId="36B235A7" w:rsidR="0085762D" w:rsidRPr="001013E8" w:rsidRDefault="0085762D" w:rsidP="00FF6AA7">
            <w:pPr>
              <w:jc w:val="both"/>
              <w:rPr>
                <w:rFonts w:cstheme="minorHAnsi"/>
                <w:b/>
                <w:bCs/>
                <w:sz w:val="24"/>
                <w:szCs w:val="24"/>
              </w:rPr>
            </w:pPr>
            <w:r w:rsidRPr="001013E8">
              <w:rPr>
                <w:rFonts w:cstheme="minorHAnsi"/>
                <w:b/>
                <w:bCs/>
                <w:sz w:val="24"/>
                <w:szCs w:val="24"/>
              </w:rPr>
              <w:t>Discuss experiences which have affected students.  Why did the experience affect them? What did they learn from the experiences? How will they do things differently</w:t>
            </w:r>
          </w:p>
          <w:p w14:paraId="6CF63F6F" w14:textId="77777777" w:rsidR="002B1154" w:rsidRPr="001013E8" w:rsidRDefault="002B1154" w:rsidP="00FF6AA7">
            <w:pPr>
              <w:jc w:val="both"/>
              <w:rPr>
                <w:rFonts w:cstheme="minorHAnsi"/>
                <w:b/>
                <w:bCs/>
                <w:sz w:val="24"/>
                <w:szCs w:val="24"/>
              </w:rPr>
            </w:pPr>
          </w:p>
          <w:p w14:paraId="4460D292" w14:textId="77777777" w:rsidR="0085762D" w:rsidRPr="001013E8" w:rsidRDefault="0085762D" w:rsidP="00FF6AA7">
            <w:pPr>
              <w:jc w:val="both"/>
              <w:rPr>
                <w:rFonts w:cstheme="minorHAnsi"/>
                <w:b/>
                <w:bCs/>
                <w:sz w:val="24"/>
                <w:szCs w:val="24"/>
              </w:rPr>
            </w:pPr>
            <w:r w:rsidRPr="001013E8">
              <w:rPr>
                <w:rFonts w:cstheme="minorHAnsi"/>
                <w:b/>
                <w:bCs/>
                <w:sz w:val="24"/>
                <w:szCs w:val="24"/>
              </w:rPr>
              <w:t>Using descriptive language</w:t>
            </w:r>
          </w:p>
          <w:p w14:paraId="517B0481" w14:textId="77777777" w:rsidR="0085762D" w:rsidRPr="001013E8" w:rsidRDefault="0085762D" w:rsidP="00FF6AA7">
            <w:pPr>
              <w:jc w:val="both"/>
              <w:rPr>
                <w:rFonts w:cstheme="minorHAnsi"/>
                <w:b/>
                <w:bCs/>
                <w:sz w:val="24"/>
                <w:szCs w:val="24"/>
              </w:rPr>
            </w:pPr>
            <w:r w:rsidRPr="001013E8">
              <w:rPr>
                <w:rFonts w:cstheme="minorHAnsi"/>
                <w:b/>
                <w:bCs/>
                <w:sz w:val="24"/>
                <w:szCs w:val="24"/>
              </w:rPr>
              <w:t>Writing in the first person</w:t>
            </w:r>
          </w:p>
          <w:p w14:paraId="77689E0E" w14:textId="77777777" w:rsidR="0085762D" w:rsidRPr="001013E8" w:rsidRDefault="0085762D" w:rsidP="00FF6AA7">
            <w:pPr>
              <w:jc w:val="both"/>
              <w:rPr>
                <w:rFonts w:cstheme="minorHAnsi"/>
                <w:b/>
                <w:bCs/>
                <w:sz w:val="24"/>
                <w:szCs w:val="24"/>
              </w:rPr>
            </w:pPr>
            <w:r w:rsidRPr="001013E8">
              <w:rPr>
                <w:rFonts w:cstheme="minorHAnsi"/>
                <w:b/>
                <w:bCs/>
                <w:sz w:val="24"/>
                <w:szCs w:val="24"/>
              </w:rPr>
              <w:t>Links to theory</w:t>
            </w:r>
          </w:p>
          <w:p w14:paraId="03846D16" w14:textId="77777777" w:rsidR="0085762D" w:rsidRPr="001013E8" w:rsidRDefault="0085762D" w:rsidP="00FF6AA7">
            <w:pPr>
              <w:jc w:val="both"/>
              <w:rPr>
                <w:rFonts w:cstheme="minorHAnsi"/>
                <w:b/>
                <w:bCs/>
                <w:sz w:val="24"/>
                <w:szCs w:val="24"/>
              </w:rPr>
            </w:pPr>
            <w:r w:rsidRPr="001013E8">
              <w:rPr>
                <w:rFonts w:cstheme="minorHAnsi"/>
                <w:b/>
                <w:bCs/>
                <w:sz w:val="24"/>
                <w:szCs w:val="24"/>
              </w:rPr>
              <w:t>Writing in the third person</w:t>
            </w:r>
          </w:p>
          <w:p w14:paraId="0A598AFC" w14:textId="77777777" w:rsidR="0085762D" w:rsidRPr="001013E8" w:rsidRDefault="0085762D" w:rsidP="00FF6AA7">
            <w:pPr>
              <w:jc w:val="both"/>
              <w:rPr>
                <w:rFonts w:cstheme="minorHAnsi"/>
                <w:b/>
                <w:bCs/>
                <w:sz w:val="24"/>
                <w:szCs w:val="24"/>
              </w:rPr>
            </w:pPr>
            <w:r w:rsidRPr="001013E8">
              <w:rPr>
                <w:rFonts w:cstheme="minorHAnsi"/>
                <w:b/>
                <w:bCs/>
                <w:sz w:val="24"/>
                <w:szCs w:val="24"/>
              </w:rPr>
              <w:t>Critical evaluation</w:t>
            </w:r>
          </w:p>
        </w:tc>
        <w:tc>
          <w:tcPr>
            <w:tcW w:w="1571" w:type="dxa"/>
            <w:tcBorders>
              <w:top w:val="single" w:sz="4" w:space="0" w:color="auto"/>
              <w:left w:val="single" w:sz="4" w:space="0" w:color="auto"/>
              <w:bottom w:val="single" w:sz="4" w:space="0" w:color="auto"/>
              <w:right w:val="single" w:sz="4" w:space="0" w:color="auto"/>
            </w:tcBorders>
          </w:tcPr>
          <w:p w14:paraId="28359C8C" w14:textId="77777777" w:rsidR="0085762D" w:rsidRPr="001013E8" w:rsidRDefault="0085762D" w:rsidP="00FF6AA7">
            <w:pPr>
              <w:jc w:val="both"/>
              <w:rPr>
                <w:rFonts w:cstheme="minorHAnsi"/>
                <w:b/>
                <w:bCs/>
                <w:sz w:val="24"/>
                <w:szCs w:val="24"/>
              </w:rPr>
            </w:pPr>
            <w:r w:rsidRPr="001013E8">
              <w:rPr>
                <w:rFonts w:cstheme="minorHAnsi"/>
                <w:b/>
                <w:bCs/>
                <w:sz w:val="24"/>
                <w:szCs w:val="24"/>
              </w:rPr>
              <w:t>10 mins</w:t>
            </w:r>
          </w:p>
          <w:p w14:paraId="2BC366C6" w14:textId="77777777" w:rsidR="0085762D" w:rsidRPr="001013E8" w:rsidRDefault="0085762D" w:rsidP="00FF6AA7">
            <w:pPr>
              <w:jc w:val="both"/>
              <w:rPr>
                <w:rFonts w:cstheme="minorHAnsi"/>
                <w:b/>
                <w:bCs/>
                <w:sz w:val="24"/>
                <w:szCs w:val="24"/>
              </w:rPr>
            </w:pPr>
          </w:p>
          <w:p w14:paraId="024A9173" w14:textId="77777777" w:rsidR="0085762D" w:rsidRPr="001013E8" w:rsidRDefault="0085762D" w:rsidP="00FF6AA7">
            <w:pPr>
              <w:jc w:val="both"/>
              <w:rPr>
                <w:rFonts w:cstheme="minorHAnsi"/>
                <w:b/>
                <w:bCs/>
                <w:sz w:val="24"/>
                <w:szCs w:val="24"/>
              </w:rPr>
            </w:pPr>
          </w:p>
          <w:p w14:paraId="01BAA240" w14:textId="77777777" w:rsidR="0085762D" w:rsidRPr="001013E8" w:rsidRDefault="0085762D" w:rsidP="00FF6AA7">
            <w:pPr>
              <w:jc w:val="both"/>
              <w:rPr>
                <w:rFonts w:cstheme="minorHAnsi"/>
                <w:b/>
                <w:bCs/>
                <w:sz w:val="24"/>
                <w:szCs w:val="24"/>
              </w:rPr>
            </w:pPr>
          </w:p>
          <w:p w14:paraId="46356729" w14:textId="77777777" w:rsidR="0085762D" w:rsidRPr="001013E8" w:rsidRDefault="0085762D" w:rsidP="00FF6AA7">
            <w:pPr>
              <w:jc w:val="both"/>
              <w:rPr>
                <w:rFonts w:cstheme="minorHAnsi"/>
                <w:b/>
                <w:bCs/>
                <w:sz w:val="24"/>
                <w:szCs w:val="24"/>
              </w:rPr>
            </w:pPr>
          </w:p>
          <w:p w14:paraId="09C36B89" w14:textId="77777777" w:rsidR="0085762D" w:rsidRPr="001013E8" w:rsidRDefault="0085762D" w:rsidP="00FF6AA7">
            <w:pPr>
              <w:jc w:val="both"/>
              <w:rPr>
                <w:rFonts w:cstheme="minorHAnsi"/>
                <w:b/>
                <w:bCs/>
                <w:sz w:val="24"/>
                <w:szCs w:val="24"/>
              </w:rPr>
            </w:pPr>
            <w:r w:rsidRPr="001013E8">
              <w:rPr>
                <w:rFonts w:cstheme="minorHAnsi"/>
                <w:b/>
                <w:bCs/>
                <w:sz w:val="24"/>
                <w:szCs w:val="24"/>
              </w:rPr>
              <w:t>10 mins</w:t>
            </w:r>
          </w:p>
          <w:p w14:paraId="29011FDE" w14:textId="77777777" w:rsidR="0085762D" w:rsidRPr="001013E8" w:rsidRDefault="0085762D" w:rsidP="00FF6AA7">
            <w:pPr>
              <w:jc w:val="both"/>
              <w:rPr>
                <w:rFonts w:cstheme="minorHAnsi"/>
                <w:b/>
                <w:bCs/>
                <w:sz w:val="24"/>
                <w:szCs w:val="24"/>
              </w:rPr>
            </w:pPr>
          </w:p>
          <w:p w14:paraId="76B4B123" w14:textId="77777777" w:rsidR="0085762D" w:rsidRPr="001013E8" w:rsidRDefault="0085762D" w:rsidP="00FF6AA7">
            <w:pPr>
              <w:jc w:val="both"/>
              <w:rPr>
                <w:rFonts w:cstheme="minorHAnsi"/>
                <w:b/>
                <w:bCs/>
                <w:sz w:val="24"/>
                <w:szCs w:val="24"/>
              </w:rPr>
            </w:pPr>
          </w:p>
          <w:p w14:paraId="0CFC760B" w14:textId="77777777" w:rsidR="0085762D" w:rsidRPr="001013E8" w:rsidRDefault="0085762D" w:rsidP="00FF6AA7">
            <w:pPr>
              <w:jc w:val="both"/>
              <w:rPr>
                <w:rFonts w:cstheme="minorHAnsi"/>
                <w:b/>
                <w:bCs/>
                <w:sz w:val="24"/>
                <w:szCs w:val="24"/>
              </w:rPr>
            </w:pPr>
            <w:r w:rsidRPr="001013E8">
              <w:rPr>
                <w:rFonts w:cstheme="minorHAnsi"/>
                <w:b/>
                <w:bCs/>
                <w:sz w:val="24"/>
                <w:szCs w:val="24"/>
              </w:rPr>
              <w:t>15 minutes</w:t>
            </w:r>
          </w:p>
          <w:p w14:paraId="7BFDB7FF" w14:textId="77777777" w:rsidR="0085762D" w:rsidRPr="001013E8" w:rsidRDefault="0085762D" w:rsidP="00FF6AA7">
            <w:pPr>
              <w:jc w:val="both"/>
              <w:rPr>
                <w:rFonts w:cstheme="minorHAnsi"/>
                <w:b/>
                <w:bCs/>
                <w:sz w:val="24"/>
                <w:szCs w:val="24"/>
              </w:rPr>
            </w:pPr>
          </w:p>
          <w:p w14:paraId="3378587D" w14:textId="77777777" w:rsidR="002B1154" w:rsidRPr="001013E8" w:rsidRDefault="002B1154" w:rsidP="00FF6AA7">
            <w:pPr>
              <w:jc w:val="both"/>
              <w:rPr>
                <w:rFonts w:cstheme="minorHAnsi"/>
                <w:b/>
                <w:bCs/>
                <w:sz w:val="24"/>
                <w:szCs w:val="24"/>
              </w:rPr>
            </w:pPr>
          </w:p>
          <w:p w14:paraId="4F88AF4A" w14:textId="77777777" w:rsidR="0085762D" w:rsidRPr="001013E8" w:rsidRDefault="0085762D" w:rsidP="00FF6AA7">
            <w:pPr>
              <w:jc w:val="both"/>
              <w:rPr>
                <w:rFonts w:cstheme="minorHAnsi"/>
                <w:b/>
                <w:bCs/>
                <w:sz w:val="24"/>
                <w:szCs w:val="24"/>
              </w:rPr>
            </w:pPr>
            <w:r w:rsidRPr="001013E8">
              <w:rPr>
                <w:rFonts w:cstheme="minorHAnsi"/>
                <w:b/>
                <w:bCs/>
                <w:sz w:val="24"/>
                <w:szCs w:val="24"/>
              </w:rPr>
              <w:t>5 minutes</w:t>
            </w:r>
          </w:p>
          <w:p w14:paraId="49B99B40" w14:textId="77777777" w:rsidR="0085762D" w:rsidRPr="001013E8" w:rsidRDefault="0085762D" w:rsidP="00FF6AA7">
            <w:pPr>
              <w:jc w:val="both"/>
              <w:rPr>
                <w:rFonts w:cstheme="minorHAnsi"/>
                <w:b/>
                <w:bCs/>
                <w:sz w:val="24"/>
                <w:szCs w:val="24"/>
              </w:rPr>
            </w:pPr>
            <w:r w:rsidRPr="001013E8">
              <w:rPr>
                <w:rFonts w:cstheme="minorHAnsi"/>
                <w:b/>
                <w:bCs/>
                <w:sz w:val="24"/>
                <w:szCs w:val="24"/>
              </w:rPr>
              <w:t>5 minutes</w:t>
            </w:r>
          </w:p>
          <w:p w14:paraId="7085B945" w14:textId="77777777" w:rsidR="0085762D" w:rsidRPr="001013E8" w:rsidRDefault="0085762D" w:rsidP="00FF6AA7">
            <w:pPr>
              <w:jc w:val="both"/>
              <w:rPr>
                <w:rFonts w:cstheme="minorHAnsi"/>
                <w:b/>
                <w:bCs/>
                <w:sz w:val="24"/>
                <w:szCs w:val="24"/>
              </w:rPr>
            </w:pPr>
            <w:r w:rsidRPr="001013E8">
              <w:rPr>
                <w:rFonts w:cstheme="minorHAnsi"/>
                <w:b/>
                <w:bCs/>
                <w:sz w:val="24"/>
                <w:szCs w:val="24"/>
              </w:rPr>
              <w:t>5 minutes</w:t>
            </w:r>
          </w:p>
          <w:p w14:paraId="55216FCC" w14:textId="77777777" w:rsidR="0085762D" w:rsidRPr="001013E8" w:rsidRDefault="0085762D" w:rsidP="00FF6AA7">
            <w:pPr>
              <w:jc w:val="both"/>
              <w:rPr>
                <w:rFonts w:cstheme="minorHAnsi"/>
                <w:b/>
                <w:bCs/>
                <w:sz w:val="24"/>
                <w:szCs w:val="24"/>
              </w:rPr>
            </w:pPr>
            <w:r w:rsidRPr="001013E8">
              <w:rPr>
                <w:rFonts w:cstheme="minorHAnsi"/>
                <w:b/>
                <w:bCs/>
                <w:sz w:val="24"/>
                <w:szCs w:val="24"/>
              </w:rPr>
              <w:t>5 minutes</w:t>
            </w:r>
          </w:p>
          <w:p w14:paraId="7ECAB5F4" w14:textId="77777777" w:rsidR="0085762D" w:rsidRPr="001013E8" w:rsidRDefault="0085762D" w:rsidP="00FF6AA7">
            <w:pPr>
              <w:jc w:val="both"/>
              <w:rPr>
                <w:rFonts w:cstheme="minorHAnsi"/>
                <w:b/>
                <w:bCs/>
                <w:sz w:val="24"/>
                <w:szCs w:val="24"/>
              </w:rPr>
            </w:pPr>
            <w:r w:rsidRPr="001013E8">
              <w:rPr>
                <w:rFonts w:cstheme="minorHAnsi"/>
                <w:b/>
                <w:bCs/>
                <w:sz w:val="24"/>
                <w:szCs w:val="24"/>
              </w:rPr>
              <w:t>10 minute</w:t>
            </w:r>
          </w:p>
        </w:tc>
      </w:tr>
    </w:tbl>
    <w:p w14:paraId="17493DF1" w14:textId="77777777" w:rsidR="0085762D" w:rsidRPr="001013E8" w:rsidRDefault="0085762D" w:rsidP="0085762D">
      <w:pPr>
        <w:jc w:val="both"/>
        <w:rPr>
          <w:rFonts w:cstheme="minorHAnsi"/>
          <w:b/>
          <w:bCs/>
          <w:sz w:val="24"/>
          <w:szCs w:val="24"/>
        </w:rPr>
      </w:pPr>
    </w:p>
    <w:p w14:paraId="6FD9F5C1" w14:textId="77777777" w:rsidR="0085762D" w:rsidRPr="001013E8" w:rsidRDefault="0085762D" w:rsidP="0085762D">
      <w:pPr>
        <w:jc w:val="both"/>
        <w:rPr>
          <w:rFonts w:cstheme="minorHAnsi"/>
          <w:b/>
          <w:bCs/>
          <w:sz w:val="24"/>
          <w:szCs w:val="24"/>
        </w:rPr>
      </w:pPr>
    </w:p>
    <w:p w14:paraId="17B5D797" w14:textId="77777777" w:rsidR="0085762D" w:rsidRPr="001013E8" w:rsidRDefault="0085762D" w:rsidP="0085762D">
      <w:pPr>
        <w:jc w:val="both"/>
        <w:rPr>
          <w:rFonts w:cstheme="minorHAns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85762D" w:rsidRPr="001013E8" w14:paraId="6DA90528" w14:textId="77777777" w:rsidTr="00FF6AA7">
        <w:tc>
          <w:tcPr>
            <w:tcW w:w="9821" w:type="dxa"/>
            <w:shd w:val="clear" w:color="auto" w:fill="auto"/>
          </w:tcPr>
          <w:p w14:paraId="361C73AE" w14:textId="77777777" w:rsidR="0085762D" w:rsidRPr="001013E8" w:rsidRDefault="0085762D" w:rsidP="00FF6AA7">
            <w:pPr>
              <w:jc w:val="center"/>
              <w:rPr>
                <w:rFonts w:cstheme="minorHAnsi"/>
                <w:b/>
                <w:bCs/>
                <w:sz w:val="24"/>
                <w:szCs w:val="24"/>
              </w:rPr>
            </w:pPr>
            <w:r w:rsidRPr="001013E8">
              <w:rPr>
                <w:rFonts w:cstheme="minorHAnsi"/>
                <w:b/>
                <w:bCs/>
                <w:sz w:val="24"/>
                <w:szCs w:val="24"/>
              </w:rPr>
              <w:t>Assessment Strategies: when and how are they included within the lesson?</w:t>
            </w:r>
          </w:p>
          <w:p w14:paraId="7C8E9A0C" w14:textId="77777777" w:rsidR="0085762D" w:rsidRPr="001013E8" w:rsidRDefault="0085762D" w:rsidP="00FF6AA7">
            <w:pPr>
              <w:jc w:val="both"/>
              <w:rPr>
                <w:rFonts w:cstheme="minorHAnsi"/>
                <w:b/>
                <w:bCs/>
                <w:sz w:val="24"/>
                <w:szCs w:val="24"/>
              </w:rPr>
            </w:pPr>
          </w:p>
          <w:p w14:paraId="05B8B546" w14:textId="77777777" w:rsidR="0085762D" w:rsidRPr="001013E8" w:rsidRDefault="0085762D" w:rsidP="00FF6AA7">
            <w:pPr>
              <w:jc w:val="both"/>
              <w:rPr>
                <w:rFonts w:cstheme="minorHAnsi"/>
                <w:b/>
                <w:bCs/>
                <w:sz w:val="24"/>
                <w:szCs w:val="24"/>
              </w:rPr>
            </w:pPr>
            <w:r w:rsidRPr="001013E8">
              <w:rPr>
                <w:rFonts w:cstheme="minorHAnsi"/>
                <w:b/>
                <w:bCs/>
                <w:sz w:val="24"/>
                <w:szCs w:val="24"/>
              </w:rPr>
              <w:t>Through discussion and inviting students to ask questions throughout the discussions.</w:t>
            </w:r>
          </w:p>
          <w:p w14:paraId="1A0EFC19" w14:textId="77777777" w:rsidR="0085762D" w:rsidRPr="001013E8" w:rsidRDefault="0085762D" w:rsidP="00FF6AA7">
            <w:pPr>
              <w:jc w:val="both"/>
              <w:rPr>
                <w:rFonts w:cstheme="minorHAnsi"/>
                <w:b/>
                <w:bCs/>
                <w:sz w:val="24"/>
                <w:szCs w:val="24"/>
              </w:rPr>
            </w:pPr>
          </w:p>
          <w:p w14:paraId="4BEA115D" w14:textId="77777777" w:rsidR="0085762D" w:rsidRPr="001013E8" w:rsidRDefault="0085762D" w:rsidP="00FF6AA7">
            <w:pPr>
              <w:jc w:val="both"/>
              <w:rPr>
                <w:rFonts w:cstheme="minorHAnsi"/>
                <w:b/>
                <w:bCs/>
                <w:sz w:val="24"/>
                <w:szCs w:val="24"/>
              </w:rPr>
            </w:pPr>
          </w:p>
        </w:tc>
      </w:tr>
    </w:tbl>
    <w:p w14:paraId="0837D0B6" w14:textId="77777777" w:rsidR="0085762D" w:rsidRPr="001013E8" w:rsidRDefault="0085762D" w:rsidP="0085762D">
      <w:pPr>
        <w:rPr>
          <w:rFonts w:cstheme="minorHAnsi"/>
          <w:b/>
          <w:bCs/>
          <w:sz w:val="24"/>
          <w:szCs w:val="24"/>
        </w:rPr>
      </w:pPr>
    </w:p>
    <w:tbl>
      <w:tblPr>
        <w:tblStyle w:val="TableGrid"/>
        <w:tblW w:w="0" w:type="auto"/>
        <w:tblLook w:val="04A0" w:firstRow="1" w:lastRow="0" w:firstColumn="1" w:lastColumn="0" w:noHBand="0" w:noVBand="1"/>
      </w:tblPr>
      <w:tblGrid>
        <w:gridCol w:w="9016"/>
      </w:tblGrid>
      <w:tr w:rsidR="0085762D" w:rsidRPr="001013E8" w14:paraId="5FDDECB5" w14:textId="77777777" w:rsidTr="00FF6AA7">
        <w:tc>
          <w:tcPr>
            <w:tcW w:w="9016" w:type="dxa"/>
          </w:tcPr>
          <w:p w14:paraId="604E8F49" w14:textId="77777777" w:rsidR="0085762D" w:rsidRPr="001013E8" w:rsidRDefault="0085762D" w:rsidP="00FF6AA7">
            <w:pPr>
              <w:rPr>
                <w:rFonts w:cstheme="minorHAnsi"/>
                <w:b/>
                <w:bCs/>
                <w:sz w:val="24"/>
                <w:szCs w:val="24"/>
              </w:rPr>
            </w:pPr>
            <w:r w:rsidRPr="001013E8">
              <w:rPr>
                <w:rFonts w:cstheme="minorHAnsi"/>
                <w:b/>
                <w:bCs/>
                <w:sz w:val="24"/>
                <w:szCs w:val="24"/>
              </w:rPr>
              <w:t>Informal reflection (to be completed after the session)</w:t>
            </w:r>
          </w:p>
          <w:p w14:paraId="1C96084A" w14:textId="77777777" w:rsidR="005B0ABF" w:rsidRPr="001013E8" w:rsidRDefault="005B0ABF" w:rsidP="005B0ABF">
            <w:pPr>
              <w:pStyle w:val="paragraph"/>
              <w:spacing w:before="0" w:beforeAutospacing="0" w:after="0" w:afterAutospacing="0"/>
              <w:textAlignment w:val="baseline"/>
              <w:rPr>
                <w:rFonts w:asciiTheme="minorHAnsi" w:hAnsiTheme="minorHAnsi" w:cstheme="minorHAnsi"/>
                <w:b/>
                <w:bCs/>
              </w:rPr>
            </w:pPr>
            <w:r w:rsidRPr="001013E8">
              <w:rPr>
                <w:rStyle w:val="eop"/>
                <w:rFonts w:asciiTheme="minorHAnsi" w:hAnsiTheme="minorHAnsi" w:cstheme="minorHAnsi"/>
                <w:b/>
                <w:bCs/>
              </w:rPr>
              <w:t> </w:t>
            </w:r>
          </w:p>
          <w:p w14:paraId="42C8C192" w14:textId="77777777" w:rsidR="005B0ABF" w:rsidRPr="001013E8" w:rsidRDefault="005B0ABF" w:rsidP="005B0ABF">
            <w:pPr>
              <w:pStyle w:val="paragraph"/>
              <w:spacing w:before="0" w:beforeAutospacing="0" w:after="0" w:afterAutospacing="0"/>
              <w:textAlignment w:val="baseline"/>
              <w:rPr>
                <w:rFonts w:asciiTheme="minorHAnsi" w:hAnsiTheme="minorHAnsi" w:cstheme="minorHAnsi"/>
                <w:b/>
                <w:bCs/>
              </w:rPr>
            </w:pPr>
            <w:r w:rsidRPr="001013E8">
              <w:rPr>
                <w:rStyle w:val="normaltextrun"/>
                <w:rFonts w:asciiTheme="minorHAnsi" w:hAnsiTheme="minorHAnsi" w:cstheme="minorHAnsi"/>
                <w:b/>
                <w:bCs/>
              </w:rPr>
              <w:t>On reflection of this lecture I felt that my digital skills are poor and I attended a session with a colleague who gave me some great tips on the use of the technology within the University.  I will continue to gain experience with this and I will do what the observer suggested and contact the Digi-skills for further support.</w:t>
            </w:r>
            <w:r w:rsidRPr="001013E8">
              <w:rPr>
                <w:rStyle w:val="eop"/>
                <w:rFonts w:asciiTheme="minorHAnsi" w:hAnsiTheme="minorHAnsi" w:cstheme="minorHAnsi"/>
                <w:b/>
                <w:bCs/>
              </w:rPr>
              <w:t> </w:t>
            </w:r>
          </w:p>
          <w:p w14:paraId="2AB6CAD8" w14:textId="77777777" w:rsidR="005B0ABF" w:rsidRPr="001013E8" w:rsidRDefault="005B0ABF" w:rsidP="005B0ABF">
            <w:pPr>
              <w:pStyle w:val="paragraph"/>
              <w:spacing w:before="0" w:beforeAutospacing="0" w:after="0" w:afterAutospacing="0"/>
              <w:textAlignment w:val="baseline"/>
              <w:rPr>
                <w:rFonts w:asciiTheme="minorHAnsi" w:hAnsiTheme="minorHAnsi" w:cstheme="minorHAnsi"/>
                <w:b/>
                <w:bCs/>
              </w:rPr>
            </w:pPr>
            <w:r w:rsidRPr="001013E8">
              <w:rPr>
                <w:rStyle w:val="normaltextrun"/>
                <w:rFonts w:asciiTheme="minorHAnsi" w:hAnsiTheme="minorHAnsi" w:cstheme="minorHAnsi"/>
                <w:b/>
                <w:bCs/>
              </w:rPr>
              <w:t>It was a good point that was made with regards to reading the question that an online student had asked and I will ensure that I do that in future in order for the classroom students to be able to follow.</w:t>
            </w:r>
            <w:r w:rsidRPr="001013E8">
              <w:rPr>
                <w:rStyle w:val="eop"/>
                <w:rFonts w:asciiTheme="minorHAnsi" w:hAnsiTheme="minorHAnsi" w:cstheme="minorHAnsi"/>
                <w:b/>
                <w:bCs/>
              </w:rPr>
              <w:t> </w:t>
            </w:r>
          </w:p>
          <w:p w14:paraId="77D2CC46" w14:textId="77777777" w:rsidR="005B0ABF" w:rsidRPr="001013E8" w:rsidRDefault="005B0ABF" w:rsidP="00FF6AA7">
            <w:pPr>
              <w:rPr>
                <w:rFonts w:cstheme="minorHAnsi"/>
                <w:b/>
                <w:bCs/>
                <w:sz w:val="24"/>
                <w:szCs w:val="24"/>
              </w:rPr>
            </w:pPr>
          </w:p>
          <w:p w14:paraId="40DBD410" w14:textId="77777777" w:rsidR="0085762D" w:rsidRPr="001013E8" w:rsidRDefault="0085762D" w:rsidP="00FF6AA7">
            <w:pPr>
              <w:rPr>
                <w:rFonts w:cstheme="minorHAnsi"/>
                <w:b/>
                <w:bCs/>
                <w:sz w:val="24"/>
                <w:szCs w:val="24"/>
              </w:rPr>
            </w:pPr>
          </w:p>
          <w:p w14:paraId="4C633CE8" w14:textId="77777777" w:rsidR="0085762D" w:rsidRPr="001013E8" w:rsidRDefault="0085762D" w:rsidP="00FF6AA7">
            <w:pPr>
              <w:rPr>
                <w:rFonts w:cstheme="minorHAnsi"/>
                <w:b/>
                <w:bCs/>
                <w:sz w:val="24"/>
                <w:szCs w:val="24"/>
              </w:rPr>
            </w:pPr>
          </w:p>
          <w:p w14:paraId="16247AFB" w14:textId="77777777" w:rsidR="0085762D" w:rsidRPr="001013E8" w:rsidRDefault="0085762D" w:rsidP="00FF6AA7">
            <w:pPr>
              <w:rPr>
                <w:rFonts w:cstheme="minorHAnsi"/>
                <w:b/>
                <w:bCs/>
                <w:sz w:val="24"/>
                <w:szCs w:val="24"/>
              </w:rPr>
            </w:pPr>
          </w:p>
          <w:p w14:paraId="108EBBD7" w14:textId="77777777" w:rsidR="0085762D" w:rsidRPr="001013E8" w:rsidRDefault="0085762D" w:rsidP="00FF6AA7">
            <w:pPr>
              <w:rPr>
                <w:rFonts w:cstheme="minorHAnsi"/>
                <w:b/>
                <w:bCs/>
                <w:sz w:val="24"/>
                <w:szCs w:val="24"/>
              </w:rPr>
            </w:pPr>
          </w:p>
          <w:p w14:paraId="4EC8D39D" w14:textId="77777777" w:rsidR="0085762D" w:rsidRPr="001013E8" w:rsidRDefault="0085762D" w:rsidP="00FF6AA7">
            <w:pPr>
              <w:rPr>
                <w:rFonts w:cstheme="minorHAnsi"/>
                <w:b/>
                <w:bCs/>
                <w:sz w:val="24"/>
                <w:szCs w:val="24"/>
              </w:rPr>
            </w:pPr>
          </w:p>
          <w:p w14:paraId="096B03D5" w14:textId="77777777" w:rsidR="0085762D" w:rsidRPr="001013E8" w:rsidRDefault="0085762D" w:rsidP="00FF6AA7">
            <w:pPr>
              <w:rPr>
                <w:rFonts w:cstheme="minorHAnsi"/>
                <w:b/>
                <w:bCs/>
                <w:sz w:val="24"/>
                <w:szCs w:val="24"/>
              </w:rPr>
            </w:pPr>
          </w:p>
          <w:p w14:paraId="697EB507" w14:textId="77777777" w:rsidR="0085762D" w:rsidRPr="001013E8" w:rsidRDefault="0085762D" w:rsidP="00FF6AA7">
            <w:pPr>
              <w:rPr>
                <w:rFonts w:cstheme="minorHAnsi"/>
                <w:b/>
                <w:bCs/>
                <w:sz w:val="24"/>
                <w:szCs w:val="24"/>
              </w:rPr>
            </w:pPr>
          </w:p>
          <w:p w14:paraId="3CF3C5A7" w14:textId="77777777" w:rsidR="0085762D" w:rsidRPr="001013E8" w:rsidRDefault="0085762D" w:rsidP="00FF6AA7">
            <w:pPr>
              <w:rPr>
                <w:rFonts w:cstheme="minorHAnsi"/>
                <w:b/>
                <w:bCs/>
                <w:sz w:val="24"/>
                <w:szCs w:val="24"/>
              </w:rPr>
            </w:pPr>
          </w:p>
          <w:p w14:paraId="6EF27806" w14:textId="77777777" w:rsidR="0085762D" w:rsidRPr="001013E8" w:rsidRDefault="0085762D" w:rsidP="00FF6AA7">
            <w:pPr>
              <w:rPr>
                <w:rFonts w:cstheme="minorHAnsi"/>
                <w:b/>
                <w:bCs/>
                <w:sz w:val="24"/>
                <w:szCs w:val="24"/>
              </w:rPr>
            </w:pPr>
          </w:p>
          <w:p w14:paraId="66F36EA5" w14:textId="77777777" w:rsidR="0085762D" w:rsidRPr="001013E8" w:rsidRDefault="0085762D" w:rsidP="00FF6AA7">
            <w:pPr>
              <w:rPr>
                <w:rFonts w:cstheme="minorHAnsi"/>
                <w:b/>
                <w:bCs/>
                <w:sz w:val="24"/>
                <w:szCs w:val="24"/>
              </w:rPr>
            </w:pPr>
          </w:p>
          <w:p w14:paraId="23E8A282" w14:textId="77777777" w:rsidR="0085762D" w:rsidRPr="001013E8" w:rsidRDefault="0085762D" w:rsidP="00FF6AA7">
            <w:pPr>
              <w:rPr>
                <w:rFonts w:cstheme="minorHAnsi"/>
                <w:b/>
                <w:bCs/>
                <w:sz w:val="24"/>
                <w:szCs w:val="24"/>
              </w:rPr>
            </w:pPr>
          </w:p>
          <w:p w14:paraId="2EAF24A7" w14:textId="77777777" w:rsidR="0085762D" w:rsidRPr="001013E8" w:rsidRDefault="0085762D" w:rsidP="00FF6AA7">
            <w:pPr>
              <w:rPr>
                <w:rFonts w:cstheme="minorHAnsi"/>
                <w:b/>
                <w:bCs/>
                <w:sz w:val="24"/>
                <w:szCs w:val="24"/>
              </w:rPr>
            </w:pPr>
          </w:p>
          <w:p w14:paraId="101DE2D4" w14:textId="77777777" w:rsidR="0085762D" w:rsidRPr="001013E8" w:rsidRDefault="0085762D" w:rsidP="00FF6AA7">
            <w:pPr>
              <w:rPr>
                <w:rFonts w:cstheme="minorHAnsi"/>
                <w:b/>
                <w:bCs/>
                <w:sz w:val="24"/>
                <w:szCs w:val="24"/>
              </w:rPr>
            </w:pPr>
          </w:p>
          <w:p w14:paraId="65938F6B" w14:textId="77777777" w:rsidR="0085762D" w:rsidRPr="001013E8" w:rsidRDefault="0085762D" w:rsidP="00FF6AA7">
            <w:pPr>
              <w:rPr>
                <w:rFonts w:cstheme="minorHAnsi"/>
                <w:b/>
                <w:bCs/>
                <w:sz w:val="24"/>
                <w:szCs w:val="24"/>
              </w:rPr>
            </w:pPr>
          </w:p>
          <w:p w14:paraId="68F1E2BF" w14:textId="77777777" w:rsidR="0085762D" w:rsidRPr="001013E8" w:rsidRDefault="0085762D" w:rsidP="00FF6AA7">
            <w:pPr>
              <w:rPr>
                <w:rFonts w:cstheme="minorHAnsi"/>
                <w:b/>
                <w:bCs/>
                <w:sz w:val="24"/>
                <w:szCs w:val="24"/>
              </w:rPr>
            </w:pPr>
          </w:p>
          <w:p w14:paraId="2294A24A" w14:textId="77777777" w:rsidR="0085762D" w:rsidRPr="001013E8" w:rsidRDefault="0085762D" w:rsidP="00FF6AA7">
            <w:pPr>
              <w:rPr>
                <w:rFonts w:cstheme="minorHAnsi"/>
                <w:b/>
                <w:bCs/>
                <w:sz w:val="24"/>
                <w:szCs w:val="24"/>
              </w:rPr>
            </w:pPr>
          </w:p>
          <w:p w14:paraId="3B22AFC0" w14:textId="77777777" w:rsidR="0085762D" w:rsidRPr="001013E8" w:rsidRDefault="0085762D" w:rsidP="00FF6AA7">
            <w:pPr>
              <w:rPr>
                <w:rFonts w:cstheme="minorHAnsi"/>
                <w:b/>
                <w:bCs/>
                <w:sz w:val="24"/>
                <w:szCs w:val="24"/>
              </w:rPr>
            </w:pPr>
          </w:p>
          <w:p w14:paraId="3CBD1B70" w14:textId="77777777" w:rsidR="0085762D" w:rsidRPr="001013E8" w:rsidRDefault="0085762D" w:rsidP="00FF6AA7">
            <w:pPr>
              <w:rPr>
                <w:rFonts w:cstheme="minorHAnsi"/>
                <w:b/>
                <w:bCs/>
                <w:sz w:val="24"/>
                <w:szCs w:val="24"/>
              </w:rPr>
            </w:pPr>
          </w:p>
          <w:p w14:paraId="3DD2647D" w14:textId="77777777" w:rsidR="0085762D" w:rsidRPr="001013E8" w:rsidRDefault="0085762D" w:rsidP="00FF6AA7">
            <w:pPr>
              <w:rPr>
                <w:rFonts w:cstheme="minorHAnsi"/>
                <w:b/>
                <w:bCs/>
                <w:sz w:val="24"/>
                <w:szCs w:val="24"/>
              </w:rPr>
            </w:pPr>
          </w:p>
          <w:p w14:paraId="4B65F038" w14:textId="77777777" w:rsidR="0085762D" w:rsidRPr="001013E8" w:rsidRDefault="0085762D" w:rsidP="00FF6AA7">
            <w:pPr>
              <w:rPr>
                <w:rFonts w:cstheme="minorHAnsi"/>
                <w:b/>
                <w:bCs/>
                <w:sz w:val="24"/>
                <w:szCs w:val="24"/>
              </w:rPr>
            </w:pPr>
          </w:p>
          <w:p w14:paraId="20BD61E6" w14:textId="77777777" w:rsidR="0085762D" w:rsidRPr="001013E8" w:rsidRDefault="0085762D" w:rsidP="00FF6AA7">
            <w:pPr>
              <w:rPr>
                <w:rFonts w:cstheme="minorHAnsi"/>
                <w:b/>
                <w:bCs/>
                <w:sz w:val="24"/>
                <w:szCs w:val="24"/>
              </w:rPr>
            </w:pPr>
          </w:p>
          <w:p w14:paraId="1C6167F5" w14:textId="77777777" w:rsidR="0085762D" w:rsidRPr="001013E8" w:rsidRDefault="0085762D" w:rsidP="00FF6AA7">
            <w:pPr>
              <w:rPr>
                <w:rFonts w:cstheme="minorHAnsi"/>
                <w:b/>
                <w:bCs/>
                <w:sz w:val="24"/>
                <w:szCs w:val="24"/>
              </w:rPr>
            </w:pPr>
          </w:p>
        </w:tc>
      </w:tr>
    </w:tbl>
    <w:p w14:paraId="5FCEB943" w14:textId="77777777" w:rsidR="0085762D" w:rsidRPr="001013E8" w:rsidRDefault="0085762D" w:rsidP="0085762D">
      <w:pPr>
        <w:rPr>
          <w:rFonts w:cstheme="minorHAnsi"/>
          <w:b/>
          <w:bCs/>
          <w:sz w:val="24"/>
          <w:szCs w:val="24"/>
        </w:rPr>
      </w:pPr>
    </w:p>
    <w:p w14:paraId="7C151269" w14:textId="77777777" w:rsidR="00AC7FB6" w:rsidRPr="001013E8" w:rsidRDefault="00AC7FB6" w:rsidP="0085762D">
      <w:pPr>
        <w:rPr>
          <w:rFonts w:cstheme="minorHAnsi"/>
          <w:b/>
          <w:bCs/>
          <w:sz w:val="24"/>
          <w:szCs w:val="24"/>
        </w:rPr>
      </w:pPr>
    </w:p>
    <w:p w14:paraId="1FF7454A" w14:textId="77777777" w:rsidR="00AC7FB6" w:rsidRPr="001013E8" w:rsidRDefault="00AC7FB6" w:rsidP="0085762D">
      <w:pPr>
        <w:rPr>
          <w:rFonts w:cstheme="minorHAnsi"/>
          <w:b/>
          <w:bCs/>
          <w:sz w:val="24"/>
          <w:szCs w:val="24"/>
        </w:rPr>
      </w:pPr>
    </w:p>
    <w:p w14:paraId="1C5B4F66" w14:textId="77777777" w:rsidR="00AC7FB6" w:rsidRPr="001013E8" w:rsidRDefault="00AC7FB6" w:rsidP="0085762D">
      <w:pPr>
        <w:rPr>
          <w:rFonts w:cstheme="minorHAnsi"/>
          <w:b/>
          <w:bCs/>
          <w:sz w:val="24"/>
          <w:szCs w:val="24"/>
        </w:rPr>
      </w:pPr>
    </w:p>
    <w:p w14:paraId="3BFC6BF4" w14:textId="77777777" w:rsidR="00AC7FB6" w:rsidRPr="001013E8" w:rsidRDefault="00AC7FB6" w:rsidP="0085762D">
      <w:pPr>
        <w:rPr>
          <w:rFonts w:cstheme="minorHAnsi"/>
          <w:b/>
          <w:bCs/>
          <w:sz w:val="24"/>
          <w:szCs w:val="24"/>
        </w:rPr>
      </w:pPr>
    </w:p>
    <w:p w14:paraId="5BD13822" w14:textId="77777777" w:rsidR="00F369AC" w:rsidRPr="001013E8" w:rsidRDefault="00F369AC" w:rsidP="0085762D">
      <w:pPr>
        <w:rPr>
          <w:rFonts w:cstheme="minorHAnsi"/>
          <w:b/>
          <w:bCs/>
          <w:sz w:val="24"/>
          <w:szCs w:val="24"/>
        </w:rPr>
      </w:pPr>
    </w:p>
    <w:p w14:paraId="7318E954" w14:textId="7C337DDC" w:rsidR="00F369AC" w:rsidRPr="001013E8" w:rsidRDefault="00F369AC" w:rsidP="0085762D">
      <w:pPr>
        <w:rPr>
          <w:rFonts w:cstheme="minorHAnsi"/>
          <w:b/>
          <w:bCs/>
          <w:sz w:val="24"/>
          <w:szCs w:val="24"/>
        </w:rPr>
      </w:pPr>
      <w:r w:rsidRPr="001013E8">
        <w:rPr>
          <w:rFonts w:cstheme="minorHAnsi"/>
          <w:b/>
          <w:bCs/>
          <w:sz w:val="24"/>
          <w:szCs w:val="24"/>
        </w:rPr>
        <w:t>Action Plan</w:t>
      </w:r>
      <w:r w:rsidR="00C916BD" w:rsidRPr="001013E8">
        <w:rPr>
          <w:rFonts w:cstheme="minorHAnsi"/>
          <w:b/>
          <w:bCs/>
          <w:sz w:val="24"/>
          <w:szCs w:val="24"/>
        </w:rPr>
        <w:t xml:space="preserve"> 1</w:t>
      </w:r>
    </w:p>
    <w:p w14:paraId="2B38ACCF" w14:textId="0C79CDAE" w:rsidR="00D4356D" w:rsidRPr="001013E8" w:rsidRDefault="00D4356D" w:rsidP="0085762D">
      <w:pPr>
        <w:contextualSpacing/>
        <w:rPr>
          <w:rFonts w:cstheme="minorHAnsi"/>
          <w:b/>
          <w:bCs/>
          <w:sz w:val="24"/>
          <w:szCs w:val="24"/>
        </w:rPr>
      </w:pPr>
      <w:r w:rsidRPr="001013E8">
        <w:rPr>
          <w:rFonts w:cstheme="minorHAnsi"/>
          <w:b/>
          <w:bCs/>
          <w:sz w:val="24"/>
          <w:szCs w:val="24"/>
        </w:rPr>
        <w:t>Specific</w:t>
      </w:r>
    </w:p>
    <w:p w14:paraId="685A5F58" w14:textId="40789E39" w:rsidR="00D4356D" w:rsidRPr="001013E8" w:rsidRDefault="00D4356D" w:rsidP="0085762D">
      <w:pPr>
        <w:contextualSpacing/>
        <w:rPr>
          <w:rFonts w:cstheme="minorHAnsi"/>
          <w:b/>
          <w:bCs/>
          <w:sz w:val="24"/>
          <w:szCs w:val="24"/>
        </w:rPr>
      </w:pPr>
      <w:r w:rsidRPr="001013E8">
        <w:rPr>
          <w:rFonts w:cstheme="minorHAnsi"/>
          <w:b/>
          <w:bCs/>
          <w:sz w:val="24"/>
          <w:szCs w:val="24"/>
        </w:rPr>
        <w:t xml:space="preserve">My aim is to improve student engagement </w:t>
      </w:r>
      <w:r w:rsidR="000B021B" w:rsidRPr="001013E8">
        <w:rPr>
          <w:rFonts w:cstheme="minorHAnsi"/>
          <w:b/>
          <w:bCs/>
          <w:sz w:val="24"/>
          <w:szCs w:val="24"/>
        </w:rPr>
        <w:t>and ensure that students are respectful to their own learning and that of others.</w:t>
      </w:r>
    </w:p>
    <w:p w14:paraId="5950CFE5" w14:textId="223F80E7" w:rsidR="00D4356D" w:rsidRPr="001013E8" w:rsidRDefault="00D4356D" w:rsidP="0085762D">
      <w:pPr>
        <w:contextualSpacing/>
        <w:rPr>
          <w:rFonts w:cstheme="minorHAnsi"/>
          <w:b/>
          <w:bCs/>
          <w:sz w:val="24"/>
          <w:szCs w:val="24"/>
        </w:rPr>
      </w:pPr>
      <w:r w:rsidRPr="001013E8">
        <w:rPr>
          <w:rFonts w:cstheme="minorHAnsi"/>
          <w:b/>
          <w:bCs/>
          <w:sz w:val="24"/>
          <w:szCs w:val="24"/>
        </w:rPr>
        <w:t>Measurable</w:t>
      </w:r>
    </w:p>
    <w:p w14:paraId="6FDE16C6" w14:textId="77777777" w:rsidR="000C055E" w:rsidRPr="001013E8" w:rsidRDefault="000C055E" w:rsidP="000C055E">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I will observe student </w:t>
      </w:r>
      <w:proofErr w:type="spellStart"/>
      <w:r w:rsidRPr="001013E8">
        <w:rPr>
          <w:rFonts w:cstheme="minorHAnsi"/>
          <w:b/>
          <w:bCs/>
          <w:sz w:val="24"/>
          <w:szCs w:val="24"/>
        </w:rPr>
        <w:t>behaviour</w:t>
      </w:r>
      <w:proofErr w:type="spellEnd"/>
      <w:r w:rsidRPr="001013E8">
        <w:rPr>
          <w:rFonts w:cstheme="minorHAnsi"/>
          <w:b/>
          <w:bCs/>
          <w:sz w:val="24"/>
          <w:szCs w:val="24"/>
        </w:rPr>
        <w:t xml:space="preserve">, body language and ensure that online students keep cameras on.  </w:t>
      </w:r>
    </w:p>
    <w:p w14:paraId="361C8A37" w14:textId="77777777" w:rsidR="000C055E" w:rsidRPr="001013E8" w:rsidRDefault="000C055E" w:rsidP="000C055E">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Remind students not to interrupt other students when they are speaking</w:t>
      </w:r>
    </w:p>
    <w:p w14:paraId="7FEF2330" w14:textId="77777777" w:rsidR="000C055E" w:rsidRPr="001013E8" w:rsidRDefault="000C055E" w:rsidP="000C055E">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such as introducing group discussions and breakout rooms</w:t>
      </w:r>
    </w:p>
    <w:p w14:paraId="6C6CC232" w14:textId="7CA96210" w:rsidR="00D4356D" w:rsidRPr="001013E8" w:rsidRDefault="00D4356D" w:rsidP="0085762D">
      <w:pPr>
        <w:contextualSpacing/>
        <w:rPr>
          <w:rFonts w:cstheme="minorHAnsi"/>
          <w:b/>
          <w:bCs/>
          <w:sz w:val="24"/>
          <w:szCs w:val="24"/>
        </w:rPr>
      </w:pPr>
      <w:r w:rsidRPr="001013E8">
        <w:rPr>
          <w:rFonts w:cstheme="minorHAnsi"/>
          <w:b/>
          <w:bCs/>
          <w:sz w:val="24"/>
          <w:szCs w:val="24"/>
        </w:rPr>
        <w:t>Achievable</w:t>
      </w:r>
    </w:p>
    <w:p w14:paraId="442D1645" w14:textId="6F22CF65" w:rsidR="00D4356D" w:rsidRPr="001013E8" w:rsidRDefault="00D90A5D" w:rsidP="0085762D">
      <w:pPr>
        <w:contextualSpacing/>
        <w:rPr>
          <w:rFonts w:cstheme="minorHAnsi"/>
          <w:b/>
          <w:bCs/>
          <w:sz w:val="24"/>
          <w:szCs w:val="24"/>
        </w:rPr>
      </w:pPr>
      <w:r w:rsidRPr="001013E8">
        <w:rPr>
          <w:rFonts w:cstheme="minorHAnsi"/>
          <w:b/>
          <w:bCs/>
          <w:sz w:val="24"/>
          <w:szCs w:val="24"/>
        </w:rPr>
        <w:t>Ensuring that online students keep camera on</w:t>
      </w:r>
    </w:p>
    <w:p w14:paraId="32F9429A" w14:textId="59584241" w:rsidR="00D90A5D" w:rsidRPr="001013E8" w:rsidRDefault="00D90A5D" w:rsidP="0085762D">
      <w:pPr>
        <w:contextualSpacing/>
        <w:rPr>
          <w:rFonts w:cstheme="minorHAnsi"/>
          <w:b/>
          <w:bCs/>
          <w:sz w:val="24"/>
          <w:szCs w:val="24"/>
        </w:rPr>
      </w:pPr>
      <w:r w:rsidRPr="001013E8">
        <w:rPr>
          <w:rFonts w:cstheme="minorHAnsi"/>
          <w:b/>
          <w:bCs/>
          <w:sz w:val="24"/>
          <w:szCs w:val="24"/>
        </w:rPr>
        <w:t>Reminding students to be respectful of all learners when they are speaking by not interrupting.</w:t>
      </w:r>
    </w:p>
    <w:p w14:paraId="53DC8620" w14:textId="5BED9226" w:rsidR="00D90A5D" w:rsidRPr="001013E8" w:rsidRDefault="00D90A5D" w:rsidP="0085762D">
      <w:pPr>
        <w:contextualSpacing/>
        <w:rPr>
          <w:rFonts w:cstheme="minorHAnsi"/>
          <w:b/>
          <w:bCs/>
          <w:sz w:val="24"/>
          <w:szCs w:val="24"/>
        </w:rPr>
      </w:pPr>
      <w:r w:rsidRPr="001013E8">
        <w:rPr>
          <w:rFonts w:cstheme="minorHAnsi"/>
          <w:b/>
          <w:bCs/>
          <w:sz w:val="24"/>
          <w:szCs w:val="24"/>
        </w:rPr>
        <w:t>Ensure that pedagogies are varied.</w:t>
      </w:r>
    </w:p>
    <w:p w14:paraId="2F24AC30" w14:textId="2C6F0E74" w:rsidR="00F369AC" w:rsidRPr="001013E8" w:rsidRDefault="00D90A5D" w:rsidP="000C055E">
      <w:pPr>
        <w:contextualSpacing/>
        <w:rPr>
          <w:rFonts w:cstheme="minorHAnsi"/>
          <w:b/>
          <w:bCs/>
          <w:sz w:val="24"/>
          <w:szCs w:val="24"/>
        </w:rPr>
      </w:pPr>
      <w:r w:rsidRPr="001013E8">
        <w:rPr>
          <w:rFonts w:cstheme="minorHAnsi"/>
          <w:b/>
          <w:bCs/>
          <w:sz w:val="24"/>
          <w:szCs w:val="24"/>
        </w:rPr>
        <w:t>Ensure that subject material is interesting and relevant to assignments and learning outcomes</w:t>
      </w:r>
    </w:p>
    <w:p w14:paraId="135FC85C" w14:textId="65497404" w:rsidR="00D90A5D"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Relevant</w:t>
      </w:r>
    </w:p>
    <w:p w14:paraId="728B0C76" w14:textId="5B6A048D" w:rsidR="00D90A5D"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A2 Teach and/or support learning</w:t>
      </w:r>
    </w:p>
    <w:p w14:paraId="08C38B86" w14:textId="50CC414F" w:rsidR="00D90A5D"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A4 Develop effective learning environments and approaches to student support and guidance</w:t>
      </w:r>
    </w:p>
    <w:p w14:paraId="610BEF1A" w14:textId="21E0ABB0" w:rsidR="00D90A5D"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K1 The subject material</w:t>
      </w:r>
    </w:p>
    <w:p w14:paraId="72648ABC" w14:textId="162B351A"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K2 Appropriate methods for teaching, learning and assessing in the subject area and at the level of the academic programme</w:t>
      </w:r>
    </w:p>
    <w:p w14:paraId="6F47B31B" w14:textId="2CAF0839"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K3 How students learn, both generally and within their subject/ disciplinary area(s)</w:t>
      </w:r>
    </w:p>
    <w:p w14:paraId="7E9C3436" w14:textId="498BF7A0"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K5 Methods for evaluating the effectiveness of teaching</w:t>
      </w:r>
    </w:p>
    <w:p w14:paraId="2FC8903F" w14:textId="77777777"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V1 Respect individual learners and diverse learning communities </w:t>
      </w:r>
    </w:p>
    <w:p w14:paraId="4357F92C" w14:textId="77777777"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V2 Promote participation in higher education and equality of opportunity for learners</w:t>
      </w:r>
    </w:p>
    <w:p w14:paraId="6CAAECAD" w14:textId="77777777"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 V3 Use evidence-informed approaches and the outcomes from research, scholarship and continuing professional development</w:t>
      </w:r>
    </w:p>
    <w:p w14:paraId="6BE08306" w14:textId="26C1BC01"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 V4 Acknowledge the wider context in which higher education operates </w:t>
      </w:r>
      <w:proofErr w:type="spellStart"/>
      <w:r w:rsidRPr="001013E8">
        <w:rPr>
          <w:rFonts w:cstheme="minorHAnsi"/>
          <w:b/>
          <w:bCs/>
          <w:sz w:val="24"/>
          <w:szCs w:val="24"/>
        </w:rPr>
        <w:t>recognising</w:t>
      </w:r>
      <w:proofErr w:type="spellEnd"/>
      <w:r w:rsidRPr="001013E8">
        <w:rPr>
          <w:rFonts w:cstheme="minorHAnsi"/>
          <w:b/>
          <w:bCs/>
          <w:sz w:val="24"/>
          <w:szCs w:val="24"/>
        </w:rPr>
        <w:t xml:space="preserve"> the implications for professional practice.</w:t>
      </w:r>
    </w:p>
    <w:p w14:paraId="149CB0C0" w14:textId="4A2821D8"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lastRenderedPageBreak/>
        <w:t>Time</w:t>
      </w:r>
    </w:p>
    <w:p w14:paraId="297B6BF6" w14:textId="22CEC3D0"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During my next Lecture</w:t>
      </w:r>
    </w:p>
    <w:p w14:paraId="44E98120" w14:textId="77777777" w:rsidR="00C916BD" w:rsidRPr="001013E8" w:rsidRDefault="00C916BD" w:rsidP="00A77C74">
      <w:pPr>
        <w:shd w:val="clear" w:color="auto" w:fill="FFFFFF"/>
        <w:spacing w:before="100" w:beforeAutospacing="1" w:after="100" w:afterAutospacing="1" w:line="408" w:lineRule="atLeast"/>
        <w:rPr>
          <w:rFonts w:cstheme="minorHAnsi"/>
          <w:b/>
          <w:bCs/>
          <w:sz w:val="24"/>
          <w:szCs w:val="24"/>
        </w:rPr>
      </w:pPr>
    </w:p>
    <w:p w14:paraId="0A0A901B" w14:textId="77777777" w:rsidR="00C916BD" w:rsidRPr="001013E8" w:rsidRDefault="00C916BD" w:rsidP="00A77C74">
      <w:pPr>
        <w:shd w:val="clear" w:color="auto" w:fill="FFFFFF"/>
        <w:spacing w:before="100" w:beforeAutospacing="1" w:after="100" w:afterAutospacing="1" w:line="408" w:lineRule="atLeast"/>
        <w:rPr>
          <w:rFonts w:cstheme="minorHAnsi"/>
          <w:b/>
          <w:bCs/>
          <w:sz w:val="24"/>
          <w:szCs w:val="24"/>
        </w:rPr>
      </w:pPr>
    </w:p>
    <w:p w14:paraId="08D20FD6" w14:textId="77777777" w:rsidR="00C916BD" w:rsidRPr="001013E8" w:rsidRDefault="00C916BD" w:rsidP="00A77C74">
      <w:pPr>
        <w:shd w:val="clear" w:color="auto" w:fill="FFFFFF"/>
        <w:spacing w:before="100" w:beforeAutospacing="1" w:after="100" w:afterAutospacing="1" w:line="408" w:lineRule="atLeast"/>
        <w:rPr>
          <w:rFonts w:cstheme="minorHAnsi"/>
          <w:b/>
          <w:bCs/>
          <w:sz w:val="24"/>
          <w:szCs w:val="24"/>
        </w:rPr>
      </w:pPr>
    </w:p>
    <w:p w14:paraId="53440641" w14:textId="77777777" w:rsidR="00C916BD" w:rsidRPr="001013E8" w:rsidRDefault="00C916BD" w:rsidP="00A77C74">
      <w:pPr>
        <w:shd w:val="clear" w:color="auto" w:fill="FFFFFF"/>
        <w:spacing w:before="100" w:beforeAutospacing="1" w:after="100" w:afterAutospacing="1" w:line="408" w:lineRule="atLeast"/>
        <w:rPr>
          <w:rFonts w:cstheme="minorHAnsi"/>
          <w:b/>
          <w:bCs/>
          <w:sz w:val="24"/>
          <w:szCs w:val="24"/>
        </w:rPr>
      </w:pPr>
    </w:p>
    <w:p w14:paraId="7CFD2F61" w14:textId="77777777" w:rsidR="00C916BD" w:rsidRPr="001013E8" w:rsidRDefault="00C916BD" w:rsidP="00A77C74">
      <w:pPr>
        <w:shd w:val="clear" w:color="auto" w:fill="FFFFFF"/>
        <w:spacing w:before="100" w:beforeAutospacing="1" w:after="100" w:afterAutospacing="1" w:line="408" w:lineRule="atLeast"/>
        <w:rPr>
          <w:rFonts w:cstheme="minorHAnsi"/>
          <w:b/>
          <w:bCs/>
          <w:sz w:val="24"/>
          <w:szCs w:val="24"/>
        </w:rPr>
      </w:pPr>
    </w:p>
    <w:p w14:paraId="0CF611C8" w14:textId="77777777" w:rsidR="000C055E" w:rsidRPr="001013E8" w:rsidRDefault="000C055E" w:rsidP="00A77C74">
      <w:pPr>
        <w:shd w:val="clear" w:color="auto" w:fill="FFFFFF"/>
        <w:spacing w:before="100" w:beforeAutospacing="1" w:after="100" w:afterAutospacing="1" w:line="408" w:lineRule="atLeast"/>
        <w:rPr>
          <w:rFonts w:cstheme="minorHAnsi"/>
          <w:b/>
          <w:bCs/>
          <w:sz w:val="24"/>
          <w:szCs w:val="24"/>
        </w:rPr>
      </w:pPr>
    </w:p>
    <w:p w14:paraId="284DBFAE" w14:textId="6E816385" w:rsidR="00C916BD" w:rsidRPr="001013E8" w:rsidRDefault="00C916BD" w:rsidP="00A77C74">
      <w:pPr>
        <w:shd w:val="clear" w:color="auto" w:fill="FFFFFF"/>
        <w:spacing w:before="100" w:beforeAutospacing="1" w:after="100" w:afterAutospacing="1" w:line="408" w:lineRule="atLeast"/>
        <w:rPr>
          <w:rFonts w:cstheme="minorHAnsi"/>
          <w:b/>
          <w:bCs/>
          <w:sz w:val="24"/>
          <w:szCs w:val="24"/>
        </w:rPr>
      </w:pPr>
      <w:r w:rsidRPr="001013E8">
        <w:rPr>
          <w:rFonts w:cstheme="minorHAnsi"/>
          <w:b/>
          <w:bCs/>
          <w:sz w:val="24"/>
          <w:szCs w:val="24"/>
        </w:rPr>
        <w:t>Action Plan 2</w:t>
      </w:r>
    </w:p>
    <w:p w14:paraId="1989543C" w14:textId="628F71C3"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Specific</w:t>
      </w:r>
    </w:p>
    <w:p w14:paraId="50676509" w14:textId="1F8AA9F6"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Improve my digital literacy skills</w:t>
      </w:r>
    </w:p>
    <w:p w14:paraId="75801D98" w14:textId="2AD977DD" w:rsidR="00C916BD" w:rsidRPr="001013E8" w:rsidRDefault="00C916B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Measurable</w:t>
      </w:r>
    </w:p>
    <w:p w14:paraId="4887404A" w14:textId="4A5F54A0" w:rsidR="00C916BD" w:rsidRPr="001013E8" w:rsidRDefault="00C916B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Continue to seek strategies to engage in online learning workshops as I feel that these are beneficial to me and my learning style.</w:t>
      </w:r>
    </w:p>
    <w:p w14:paraId="5F8AFE5E" w14:textId="47CFE087" w:rsidR="00C916BD" w:rsidRPr="001013E8" w:rsidRDefault="00C916B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Achievable</w:t>
      </w:r>
    </w:p>
    <w:p w14:paraId="15E97AD4" w14:textId="2692F4C8"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Seek support from peers and Student Support Systems</w:t>
      </w:r>
    </w:p>
    <w:p w14:paraId="5C24AFCF" w14:textId="71AC0EB7" w:rsidR="00D90A5D"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Relevance</w:t>
      </w:r>
    </w:p>
    <w:p w14:paraId="1DB63215"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A2 Teach and/or support learning </w:t>
      </w:r>
    </w:p>
    <w:p w14:paraId="30F50934"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A4 Develop effective learning environments and approaches to student support and guidance </w:t>
      </w:r>
    </w:p>
    <w:p w14:paraId="3C14E1A4" w14:textId="70BD806F" w:rsidR="00D90A5D"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A5 Engage in continuing professional development in subjects/disciplines and their pedagogy, incorporating research, scholarship and the evaluation of professional practices</w:t>
      </w:r>
    </w:p>
    <w:p w14:paraId="0D8E64B3"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bookmarkStart w:id="13" w:name="_Hlk166105392"/>
      <w:r w:rsidRPr="001013E8">
        <w:rPr>
          <w:rFonts w:cstheme="minorHAnsi"/>
          <w:b/>
          <w:bCs/>
          <w:sz w:val="24"/>
          <w:szCs w:val="24"/>
        </w:rPr>
        <w:t xml:space="preserve">K1 The subject material </w:t>
      </w:r>
      <w:bookmarkEnd w:id="13"/>
    </w:p>
    <w:p w14:paraId="38A9C565"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K2 Appropriate methods for teaching, learning and assessing in the subject area and at the level of the academic programme </w:t>
      </w:r>
    </w:p>
    <w:p w14:paraId="72734B7F"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K3 How students learn, both generally and within their subject/ disciplinary area(s) K4 The use and value of appropriate learning technologies </w:t>
      </w:r>
    </w:p>
    <w:p w14:paraId="0E2DDE55" w14:textId="4C2431D6" w:rsidR="00D90A5D"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K6 The implications of quality assurance and quality enhancement for academic and professional practice with a particular focus on teachin</w:t>
      </w:r>
      <w:r w:rsidR="00A77C74" w:rsidRPr="001013E8">
        <w:rPr>
          <w:rFonts w:cstheme="minorHAnsi"/>
          <w:b/>
          <w:bCs/>
          <w:sz w:val="24"/>
          <w:szCs w:val="24"/>
        </w:rPr>
        <w:t>g</w:t>
      </w:r>
    </w:p>
    <w:p w14:paraId="32F41490"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V1 Respect individual learners and diverse learning communities </w:t>
      </w:r>
    </w:p>
    <w:p w14:paraId="32B51AD3"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V2 Promote participation in higher education and equality of opportunity for learners</w:t>
      </w:r>
    </w:p>
    <w:p w14:paraId="7D444369" w14:textId="77777777" w:rsidR="00A77C74"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 V3 Use evidence-informed approaches and the outcomes from research, scholarship and continuing professional development</w:t>
      </w:r>
    </w:p>
    <w:p w14:paraId="6031E87D" w14:textId="0F99C3A7" w:rsidR="00D90A5D" w:rsidRPr="001013E8" w:rsidRDefault="00D90A5D"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 xml:space="preserve"> V4 Acknowledge the wider context in which higher education operates </w:t>
      </w:r>
      <w:proofErr w:type="spellStart"/>
      <w:r w:rsidRPr="001013E8">
        <w:rPr>
          <w:rFonts w:cstheme="minorHAnsi"/>
          <w:b/>
          <w:bCs/>
          <w:sz w:val="24"/>
          <w:szCs w:val="24"/>
        </w:rPr>
        <w:t>recognising</w:t>
      </w:r>
      <w:proofErr w:type="spellEnd"/>
      <w:r w:rsidRPr="001013E8">
        <w:rPr>
          <w:rFonts w:cstheme="minorHAnsi"/>
          <w:b/>
          <w:bCs/>
          <w:sz w:val="24"/>
          <w:szCs w:val="24"/>
        </w:rPr>
        <w:t xml:space="preserve"> the implications for professional prac</w:t>
      </w:r>
      <w:r w:rsidR="00A77C74" w:rsidRPr="001013E8">
        <w:rPr>
          <w:rFonts w:cstheme="minorHAnsi"/>
          <w:b/>
          <w:bCs/>
          <w:sz w:val="24"/>
          <w:szCs w:val="24"/>
        </w:rPr>
        <w:t>tice</w:t>
      </w:r>
    </w:p>
    <w:p w14:paraId="440631C0" w14:textId="1DF132C7" w:rsidR="00D4356D"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lastRenderedPageBreak/>
        <w:t xml:space="preserve">Time </w:t>
      </w:r>
    </w:p>
    <w:p w14:paraId="2F763E45" w14:textId="6D6FCE39" w:rsidR="00A77C74" w:rsidRPr="001013E8" w:rsidRDefault="00A77C74" w:rsidP="00C916BD">
      <w:pPr>
        <w:shd w:val="clear" w:color="auto" w:fill="FFFFFF"/>
        <w:spacing w:before="100" w:beforeAutospacing="1" w:after="100" w:afterAutospacing="1" w:line="240" w:lineRule="auto"/>
        <w:contextualSpacing/>
        <w:rPr>
          <w:rFonts w:cstheme="minorHAnsi"/>
          <w:b/>
          <w:bCs/>
          <w:sz w:val="24"/>
          <w:szCs w:val="24"/>
        </w:rPr>
      </w:pPr>
      <w:r w:rsidRPr="001013E8">
        <w:rPr>
          <w:rFonts w:cstheme="minorHAnsi"/>
          <w:b/>
          <w:bCs/>
          <w:sz w:val="24"/>
          <w:szCs w:val="24"/>
        </w:rPr>
        <w:t>Immediately – I have attended a face to face workshop with peers</w:t>
      </w:r>
    </w:p>
    <w:p w14:paraId="4D3E2953" w14:textId="2C50F70A" w:rsidR="00A77C74" w:rsidRPr="001013E8" w:rsidRDefault="00A77C74" w:rsidP="00C916BD">
      <w:pPr>
        <w:shd w:val="clear" w:color="auto" w:fill="FFFFFF"/>
        <w:spacing w:before="100" w:beforeAutospacing="1" w:after="100" w:afterAutospacing="1" w:line="240" w:lineRule="auto"/>
        <w:contextualSpacing/>
        <w:rPr>
          <w:rFonts w:eastAsia="Times New Roman" w:cstheme="minorHAnsi"/>
          <w:b/>
          <w:bCs/>
          <w:sz w:val="24"/>
          <w:szCs w:val="24"/>
        </w:rPr>
      </w:pPr>
      <w:r w:rsidRPr="001013E8">
        <w:rPr>
          <w:rFonts w:cstheme="minorHAnsi"/>
          <w:b/>
          <w:bCs/>
          <w:sz w:val="24"/>
          <w:szCs w:val="24"/>
        </w:rPr>
        <w:t>I have an online workshop booked with peers</w:t>
      </w:r>
    </w:p>
    <w:p w14:paraId="2BEE23E9" w14:textId="77777777" w:rsidR="002B1154" w:rsidRPr="001013E8" w:rsidRDefault="002B1154" w:rsidP="00C916BD">
      <w:pPr>
        <w:shd w:val="clear" w:color="auto" w:fill="FFFFFF"/>
        <w:spacing w:before="100" w:beforeAutospacing="1" w:after="100" w:afterAutospacing="1" w:line="240" w:lineRule="auto"/>
        <w:rPr>
          <w:rFonts w:eastAsia="Times New Roman" w:cstheme="minorHAnsi"/>
          <w:b/>
          <w:bCs/>
          <w:sz w:val="24"/>
          <w:szCs w:val="24"/>
        </w:rPr>
      </w:pPr>
    </w:p>
    <w:p w14:paraId="7A5FB860" w14:textId="77777777" w:rsidR="002B1154" w:rsidRPr="001013E8" w:rsidRDefault="002B1154" w:rsidP="00F369AC">
      <w:pPr>
        <w:shd w:val="clear" w:color="auto" w:fill="FFFFFF"/>
        <w:spacing w:before="100" w:beforeAutospacing="1" w:after="100" w:afterAutospacing="1" w:line="408" w:lineRule="atLeast"/>
        <w:rPr>
          <w:rFonts w:eastAsia="Times New Roman" w:cstheme="minorHAnsi"/>
          <w:b/>
          <w:bCs/>
          <w:sz w:val="24"/>
          <w:szCs w:val="24"/>
        </w:rPr>
      </w:pPr>
    </w:p>
    <w:bookmarkEnd w:id="0"/>
    <w:p w14:paraId="0B6C8EC2" w14:textId="77777777" w:rsidR="002B1154" w:rsidRPr="001013E8" w:rsidRDefault="002B1154" w:rsidP="00F369AC">
      <w:pPr>
        <w:shd w:val="clear" w:color="auto" w:fill="FFFFFF"/>
        <w:spacing w:before="100" w:beforeAutospacing="1" w:after="100" w:afterAutospacing="1" w:line="408" w:lineRule="atLeast"/>
        <w:rPr>
          <w:rFonts w:eastAsia="Times New Roman" w:cstheme="minorHAnsi"/>
          <w:b/>
          <w:bCs/>
          <w:sz w:val="24"/>
          <w:szCs w:val="24"/>
        </w:rPr>
      </w:pPr>
    </w:p>
    <w:p w14:paraId="3E11B5C4" w14:textId="77777777" w:rsidR="002B1154" w:rsidRPr="001013E8" w:rsidRDefault="002B1154" w:rsidP="00F369AC">
      <w:pPr>
        <w:shd w:val="clear" w:color="auto" w:fill="FFFFFF"/>
        <w:spacing w:before="100" w:beforeAutospacing="1" w:after="100" w:afterAutospacing="1" w:line="408" w:lineRule="atLeast"/>
        <w:rPr>
          <w:rFonts w:cstheme="minorHAnsi"/>
          <w:b/>
          <w:bCs/>
          <w:sz w:val="24"/>
          <w:szCs w:val="24"/>
        </w:rPr>
      </w:pPr>
    </w:p>
    <w:p w14:paraId="46C46C0D" w14:textId="77777777" w:rsidR="00F369AC" w:rsidRPr="001013E8" w:rsidRDefault="00F369AC" w:rsidP="0085762D">
      <w:pPr>
        <w:rPr>
          <w:rFonts w:cstheme="minorHAnsi"/>
          <w:b/>
          <w:bCs/>
          <w:sz w:val="24"/>
          <w:szCs w:val="24"/>
        </w:rPr>
      </w:pPr>
    </w:p>
    <w:p w14:paraId="18A6338E" w14:textId="77777777" w:rsidR="0085762D" w:rsidRPr="001013E8" w:rsidRDefault="0085762D" w:rsidP="0085762D">
      <w:pPr>
        <w:rPr>
          <w:rFonts w:cstheme="minorHAnsi"/>
          <w:b/>
          <w:bCs/>
          <w:sz w:val="24"/>
          <w:szCs w:val="24"/>
        </w:rPr>
      </w:pPr>
    </w:p>
    <w:p w14:paraId="1A3A7658" w14:textId="77777777" w:rsidR="00DD11AC" w:rsidRPr="001013E8" w:rsidRDefault="00DD11AC" w:rsidP="000637D5">
      <w:pPr>
        <w:spacing w:before="240"/>
        <w:rPr>
          <w:rFonts w:cstheme="minorHAnsi"/>
          <w:sz w:val="24"/>
          <w:szCs w:val="24"/>
        </w:rPr>
      </w:pPr>
    </w:p>
    <w:sectPr w:rsidR="00DD11AC" w:rsidRPr="001013E8">
      <w:headerReference w:type="default" r:id="rId4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Elanor Alun" w:date="2024-05-14T18:05:00Z" w:initials="EA">
    <w:p w14:paraId="5D899195" w14:textId="6DD6B380" w:rsidR="00291E8A" w:rsidRDefault="00291E8A" w:rsidP="00291E8A">
      <w:pPr>
        <w:pStyle w:val="CommentText"/>
      </w:pPr>
      <w:r>
        <w:rPr>
          <w:rStyle w:val="CommentReference"/>
        </w:rPr>
        <w:annotationRef/>
      </w:r>
      <w:r>
        <w:t>This is good - just stress the reason to students here is so they don’t misbehave. Also pro standard V1 about diverse learning communities</w:t>
      </w:r>
    </w:p>
  </w:comment>
  <w:comment w:id="2" w:author="Elanor Alun" w:date="2024-05-14T18:06:00Z" w:initials="EA">
    <w:p w14:paraId="7E422FE7" w14:textId="77777777" w:rsidR="00125531" w:rsidRDefault="00125531" w:rsidP="00125531">
      <w:pPr>
        <w:pStyle w:val="CommentText"/>
      </w:pPr>
      <w:r>
        <w:rPr>
          <w:rStyle w:val="CommentReference"/>
        </w:rPr>
        <w:annotationRef/>
      </w:r>
      <w:r>
        <w:t>This bit is great - just stress that subject relevance and students being engaged means they’re less likely to misbehave</w:t>
      </w:r>
    </w:p>
  </w:comment>
  <w:comment w:id="3" w:author="Elanor Alun" w:date="2024-05-14T18:09:00Z" w:initials="EA">
    <w:p w14:paraId="1A8E60C3" w14:textId="77777777" w:rsidR="009C2D40" w:rsidRDefault="009C2D40" w:rsidP="009C2D40">
      <w:pPr>
        <w:pStyle w:val="CommentText"/>
      </w:pPr>
      <w:r>
        <w:rPr>
          <w:rStyle w:val="CommentReference"/>
        </w:rPr>
        <w:annotationRef/>
      </w:r>
      <w:r>
        <w:t xml:space="preserve">Good, but make this about </w:t>
      </w:r>
      <w:proofErr w:type="spellStart"/>
      <w:r>
        <w:t>behaviour</w:t>
      </w:r>
      <w:proofErr w:type="spellEnd"/>
      <w:r>
        <w:t xml:space="preserve">. Many students may be more disruptive if they don’t feel they belong, if they’re being </w:t>
      </w:r>
      <w:proofErr w:type="spellStart"/>
      <w:r>
        <w:t>stigmatised</w:t>
      </w:r>
      <w:proofErr w:type="spellEnd"/>
      <w:r>
        <w:t xml:space="preserve"> somehow, etc. Then how a teacher should deal with this.</w:t>
      </w:r>
    </w:p>
  </w:comment>
  <w:comment w:id="4" w:author="Elanor Alun" w:date="2024-05-14T18:10:00Z" w:initials="EA">
    <w:p w14:paraId="75C94FF9" w14:textId="77777777" w:rsidR="0093631F" w:rsidRDefault="0093631F" w:rsidP="0093631F">
      <w:pPr>
        <w:pStyle w:val="CommentText"/>
      </w:pPr>
      <w:r>
        <w:rPr>
          <w:rStyle w:val="CommentReference"/>
        </w:rPr>
        <w:annotationRef/>
      </w:r>
      <w:r>
        <w:t xml:space="preserve">Excellent! That sense of belonging and the good motivation means better </w:t>
      </w:r>
      <w:proofErr w:type="spellStart"/>
      <w:r>
        <w:t>behaviour</w:t>
      </w:r>
      <w:proofErr w:type="spellEnd"/>
      <w:r>
        <w:t>. Add how teachers can encourage this</w:t>
      </w:r>
    </w:p>
  </w:comment>
  <w:comment w:id="5" w:author="Elanor Alun" w:date="2024-05-14T18:11:00Z" w:initials="EA">
    <w:p w14:paraId="54AEFB41" w14:textId="77777777" w:rsidR="001F37D3" w:rsidRDefault="001F37D3" w:rsidP="001F37D3">
      <w:pPr>
        <w:pStyle w:val="CommentText"/>
      </w:pPr>
      <w:r>
        <w:rPr>
          <w:rStyle w:val="CommentReference"/>
        </w:rPr>
        <w:annotationRef/>
      </w:r>
      <w:r>
        <w:t xml:space="preserve">All good, just make it explicitly about </w:t>
      </w:r>
      <w:proofErr w:type="spellStart"/>
      <w:r>
        <w:t>behaviour</w:t>
      </w:r>
      <w:proofErr w:type="spellEnd"/>
    </w:p>
  </w:comment>
  <w:comment w:id="6" w:author="Elanor Alun" w:date="2024-05-14T18:12:00Z" w:initials="EA">
    <w:p w14:paraId="1DC8B1CA" w14:textId="77777777" w:rsidR="00860F93" w:rsidRDefault="00860F93" w:rsidP="00860F93">
      <w:pPr>
        <w:pStyle w:val="CommentText"/>
      </w:pPr>
      <w:r>
        <w:rPr>
          <w:rStyle w:val="CommentReference"/>
        </w:rPr>
        <w:annotationRef/>
      </w:r>
      <w:r>
        <w:t xml:space="preserve">Good. This bit also chimes with finding out what a student’s challenges are so you know what might trigger bad </w:t>
      </w:r>
      <w:proofErr w:type="spellStart"/>
      <w:r>
        <w:t>behaviour</w:t>
      </w:r>
      <w:proofErr w:type="spellEnd"/>
      <w:r>
        <w:t>, and how to mitigate it. Make that explicit</w:t>
      </w:r>
    </w:p>
  </w:comment>
  <w:comment w:id="7" w:author="Elanor Alun" w:date="2024-05-14T18:14:00Z" w:initials="EA">
    <w:p w14:paraId="24CE48DA" w14:textId="77777777" w:rsidR="00553673" w:rsidRDefault="00553673" w:rsidP="00553673">
      <w:pPr>
        <w:pStyle w:val="CommentText"/>
      </w:pPr>
      <w:r>
        <w:rPr>
          <w:rStyle w:val="CommentReference"/>
        </w:rPr>
        <w:annotationRef/>
      </w:r>
      <w:r>
        <w:t xml:space="preserve">Again, all great, just make it explicitly </w:t>
      </w:r>
      <w:proofErr w:type="spellStart"/>
      <w:r>
        <w:t>aobut</w:t>
      </w:r>
      <w:proofErr w:type="spellEnd"/>
      <w:r>
        <w:t xml:space="preserve"> </w:t>
      </w:r>
      <w:proofErr w:type="spellStart"/>
      <w:r>
        <w:t>behaviour</w:t>
      </w:r>
      <w:proofErr w:type="spellEnd"/>
    </w:p>
  </w:comment>
  <w:comment w:id="8" w:author="Elanor Alun" w:date="2024-05-14T18:14:00Z" w:initials="EA">
    <w:p w14:paraId="0008536D" w14:textId="77777777" w:rsidR="00553673" w:rsidRDefault="00553673" w:rsidP="00553673">
      <w:pPr>
        <w:pStyle w:val="CommentText"/>
      </w:pPr>
      <w:r>
        <w:rPr>
          <w:rStyle w:val="CommentReference"/>
        </w:rPr>
        <w:annotationRef/>
      </w:r>
      <w:r>
        <w:t>Excellent</w:t>
      </w:r>
    </w:p>
  </w:comment>
  <w:comment w:id="9" w:author="Elanor Alun" w:date="2024-05-14T18:19:00Z" w:initials="EA">
    <w:p w14:paraId="4B943F1C" w14:textId="77777777" w:rsidR="009D16B8" w:rsidRDefault="009D16B8" w:rsidP="009D16B8">
      <w:pPr>
        <w:pStyle w:val="CommentText"/>
      </w:pPr>
      <w:r>
        <w:rPr>
          <w:rStyle w:val="CommentReference"/>
        </w:rPr>
        <w:annotationRef/>
      </w:r>
      <w:r>
        <w:t>Good! And also will behave better if they feel supported, respected and like they belong</w:t>
      </w:r>
    </w:p>
  </w:comment>
  <w:comment w:id="10" w:author="Elanor Alun" w:date="2024-05-14T18:19:00Z" w:initials="EA">
    <w:p w14:paraId="0CD9BA79" w14:textId="77777777" w:rsidR="00EA1D02" w:rsidRDefault="00EA1D02" w:rsidP="00EA1D02">
      <w:pPr>
        <w:pStyle w:val="CommentText"/>
      </w:pPr>
      <w:r>
        <w:rPr>
          <w:rStyle w:val="CommentReference"/>
        </w:rPr>
        <w:annotationRef/>
      </w:r>
      <w:r>
        <w:t>Excellent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D899195" w15:done="1"/>
  <w15:commentEx w15:paraId="7E422FE7" w15:done="0"/>
  <w15:commentEx w15:paraId="1A8E60C3" w15:done="0"/>
  <w15:commentEx w15:paraId="75C94FF9" w15:done="0"/>
  <w15:commentEx w15:paraId="54AEFB41" w15:done="0"/>
  <w15:commentEx w15:paraId="1DC8B1CA" w15:done="0"/>
  <w15:commentEx w15:paraId="24CE48DA" w15:done="0"/>
  <w15:commentEx w15:paraId="0008536D" w15:done="0"/>
  <w15:commentEx w15:paraId="4B943F1C" w15:done="1"/>
  <w15:commentEx w15:paraId="0CD9BA7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D46ABD9" w16cex:dateUtc="2024-05-14T17:05:00Z"/>
  <w16cex:commentExtensible w16cex:durableId="16350A40" w16cex:dateUtc="2024-05-14T17:06:00Z"/>
  <w16cex:commentExtensible w16cex:durableId="32AFE9A1" w16cex:dateUtc="2024-05-14T17:09:00Z"/>
  <w16cex:commentExtensible w16cex:durableId="5A4C640F" w16cex:dateUtc="2024-05-14T17:10:00Z"/>
  <w16cex:commentExtensible w16cex:durableId="7B976260" w16cex:dateUtc="2024-05-14T17:11:00Z"/>
  <w16cex:commentExtensible w16cex:durableId="15E8D246" w16cex:dateUtc="2024-05-14T17:12:00Z"/>
  <w16cex:commentExtensible w16cex:durableId="1D82E49D" w16cex:dateUtc="2024-05-14T17:14:00Z"/>
  <w16cex:commentExtensible w16cex:durableId="14C71E72" w16cex:dateUtc="2024-05-14T17:14:00Z"/>
  <w16cex:commentExtensible w16cex:durableId="62BFED94" w16cex:dateUtc="2024-05-14T17:19:00Z"/>
  <w16cex:commentExtensible w16cex:durableId="17057AD0" w16cex:dateUtc="2024-05-14T1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D899195" w16cid:durableId="3D46ABD9"/>
  <w16cid:commentId w16cid:paraId="7E422FE7" w16cid:durableId="16350A40"/>
  <w16cid:commentId w16cid:paraId="1A8E60C3" w16cid:durableId="32AFE9A1"/>
  <w16cid:commentId w16cid:paraId="75C94FF9" w16cid:durableId="5A4C640F"/>
  <w16cid:commentId w16cid:paraId="54AEFB41" w16cid:durableId="7B976260"/>
  <w16cid:commentId w16cid:paraId="1DC8B1CA" w16cid:durableId="15E8D246"/>
  <w16cid:commentId w16cid:paraId="24CE48DA" w16cid:durableId="1D82E49D"/>
  <w16cid:commentId w16cid:paraId="0008536D" w16cid:durableId="14C71E72"/>
  <w16cid:commentId w16cid:paraId="4B943F1C" w16cid:durableId="62BFED94"/>
  <w16cid:commentId w16cid:paraId="0CD9BA79" w16cid:durableId="17057A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59772" w14:textId="77777777" w:rsidR="00E932B3" w:rsidRDefault="00E932B3" w:rsidP="00E65119">
      <w:pPr>
        <w:spacing w:after="0" w:line="240" w:lineRule="auto"/>
      </w:pPr>
      <w:r>
        <w:separator/>
      </w:r>
    </w:p>
  </w:endnote>
  <w:endnote w:type="continuationSeparator" w:id="0">
    <w:p w14:paraId="6FC6C3A6" w14:textId="77777777" w:rsidR="00E932B3" w:rsidRDefault="00E932B3" w:rsidP="00E6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622E0" w14:textId="77777777" w:rsidR="00E932B3" w:rsidRDefault="00E932B3" w:rsidP="00E65119">
      <w:pPr>
        <w:spacing w:after="0" w:line="240" w:lineRule="auto"/>
      </w:pPr>
      <w:r>
        <w:separator/>
      </w:r>
    </w:p>
  </w:footnote>
  <w:footnote w:type="continuationSeparator" w:id="0">
    <w:p w14:paraId="34DEC603" w14:textId="77777777" w:rsidR="00E932B3" w:rsidRDefault="00E932B3" w:rsidP="00E65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4F114" w14:textId="1EB2AADF" w:rsidR="00E65119" w:rsidRDefault="00E65119">
    <w:pPr>
      <w:pStyle w:val="Header"/>
    </w:pPr>
    <w:r>
      <w:t>Student Number 2011956</w:t>
    </w:r>
    <w:r>
      <w:tab/>
    </w:r>
    <w:r>
      <w:ptab w:relativeTo="margin" w:alignment="center" w:leader="none"/>
    </w:r>
    <w:r w:rsidRPr="00E65119">
      <w:t xml:space="preserve"> </w:t>
    </w:r>
    <w:r>
      <w:t>ECPT6005                          Word Count</w:t>
    </w:r>
    <w:r w:rsidR="005E0245">
      <w:t xml:space="preserve"> 2</w:t>
    </w:r>
    <w:r w:rsidR="00B723AA">
      <w:t>7</w:t>
    </w:r>
    <w:r w:rsidR="00743334">
      <w:t>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06F83"/>
    <w:multiLevelType w:val="hybridMultilevel"/>
    <w:tmpl w:val="A37EA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815E3"/>
    <w:multiLevelType w:val="hybridMultilevel"/>
    <w:tmpl w:val="9C50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D2BB7"/>
    <w:multiLevelType w:val="hybridMultilevel"/>
    <w:tmpl w:val="ADE6E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26184C"/>
    <w:multiLevelType w:val="hybridMultilevel"/>
    <w:tmpl w:val="AC82A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348C6"/>
    <w:multiLevelType w:val="multilevel"/>
    <w:tmpl w:val="3880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D0130E"/>
    <w:multiLevelType w:val="hybridMultilevel"/>
    <w:tmpl w:val="7F5C6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0610893">
    <w:abstractNumId w:val="1"/>
  </w:num>
  <w:num w:numId="2" w16cid:durableId="38868620">
    <w:abstractNumId w:val="3"/>
  </w:num>
  <w:num w:numId="3" w16cid:durableId="2125345376">
    <w:abstractNumId w:val="5"/>
  </w:num>
  <w:num w:numId="4" w16cid:durableId="840848364">
    <w:abstractNumId w:val="1"/>
  </w:num>
  <w:num w:numId="5" w16cid:durableId="1858344753">
    <w:abstractNumId w:val="5"/>
  </w:num>
  <w:num w:numId="6" w16cid:durableId="381057381">
    <w:abstractNumId w:val="3"/>
  </w:num>
  <w:num w:numId="7" w16cid:durableId="2133591156">
    <w:abstractNumId w:val="4"/>
  </w:num>
  <w:num w:numId="8" w16cid:durableId="538710744">
    <w:abstractNumId w:val="0"/>
  </w:num>
  <w:num w:numId="9" w16cid:durableId="80473571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lanor Alun">
    <w15:presenceInfo w15:providerId="AD" w15:userId="S::e.alun@uwtsd.ac.uk::ce070595-142f-4395-b99f-5951ffad59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19"/>
    <w:rsid w:val="000012D7"/>
    <w:rsid w:val="000225FA"/>
    <w:rsid w:val="00026D1F"/>
    <w:rsid w:val="000331DE"/>
    <w:rsid w:val="00036E26"/>
    <w:rsid w:val="00046B12"/>
    <w:rsid w:val="00057BF2"/>
    <w:rsid w:val="000637D5"/>
    <w:rsid w:val="00071734"/>
    <w:rsid w:val="00071FE4"/>
    <w:rsid w:val="0008744E"/>
    <w:rsid w:val="000B021B"/>
    <w:rsid w:val="000C055E"/>
    <w:rsid w:val="000D5366"/>
    <w:rsid w:val="000D54E7"/>
    <w:rsid w:val="000E5FBB"/>
    <w:rsid w:val="001013E8"/>
    <w:rsid w:val="00122C0E"/>
    <w:rsid w:val="00125531"/>
    <w:rsid w:val="00141201"/>
    <w:rsid w:val="00162818"/>
    <w:rsid w:val="00180F84"/>
    <w:rsid w:val="0018170B"/>
    <w:rsid w:val="001A3394"/>
    <w:rsid w:val="001B2409"/>
    <w:rsid w:val="001B760A"/>
    <w:rsid w:val="001C3D66"/>
    <w:rsid w:val="001C76D6"/>
    <w:rsid w:val="001D07EE"/>
    <w:rsid w:val="001D47D5"/>
    <w:rsid w:val="001E3164"/>
    <w:rsid w:val="001F37D3"/>
    <w:rsid w:val="00215C6F"/>
    <w:rsid w:val="002239FE"/>
    <w:rsid w:val="00226C78"/>
    <w:rsid w:val="00246437"/>
    <w:rsid w:val="002658E3"/>
    <w:rsid w:val="00265E57"/>
    <w:rsid w:val="00270518"/>
    <w:rsid w:val="00275CBE"/>
    <w:rsid w:val="00282C3A"/>
    <w:rsid w:val="00283965"/>
    <w:rsid w:val="00291E8A"/>
    <w:rsid w:val="002940B8"/>
    <w:rsid w:val="002B1154"/>
    <w:rsid w:val="002B4214"/>
    <w:rsid w:val="002B677D"/>
    <w:rsid w:val="002C1846"/>
    <w:rsid w:val="002D5F3B"/>
    <w:rsid w:val="002E0A9A"/>
    <w:rsid w:val="00304DA3"/>
    <w:rsid w:val="003152F5"/>
    <w:rsid w:val="003471EE"/>
    <w:rsid w:val="00362530"/>
    <w:rsid w:val="00364E25"/>
    <w:rsid w:val="00385ADC"/>
    <w:rsid w:val="00386AA3"/>
    <w:rsid w:val="003936DB"/>
    <w:rsid w:val="003937BB"/>
    <w:rsid w:val="003A013C"/>
    <w:rsid w:val="003A150C"/>
    <w:rsid w:val="003B1F57"/>
    <w:rsid w:val="003B2C4A"/>
    <w:rsid w:val="003B7A55"/>
    <w:rsid w:val="003D12B1"/>
    <w:rsid w:val="003D173E"/>
    <w:rsid w:val="003D6483"/>
    <w:rsid w:val="003F022D"/>
    <w:rsid w:val="003F5DB8"/>
    <w:rsid w:val="00400166"/>
    <w:rsid w:val="004227A4"/>
    <w:rsid w:val="00427084"/>
    <w:rsid w:val="0044120B"/>
    <w:rsid w:val="0046589C"/>
    <w:rsid w:val="004775F1"/>
    <w:rsid w:val="00486935"/>
    <w:rsid w:val="004900C4"/>
    <w:rsid w:val="004927C1"/>
    <w:rsid w:val="00497B15"/>
    <w:rsid w:val="004C31A3"/>
    <w:rsid w:val="004F5DFE"/>
    <w:rsid w:val="004F78D3"/>
    <w:rsid w:val="00501C92"/>
    <w:rsid w:val="005315B7"/>
    <w:rsid w:val="0053668C"/>
    <w:rsid w:val="00546F03"/>
    <w:rsid w:val="00553673"/>
    <w:rsid w:val="00555CF6"/>
    <w:rsid w:val="005777A1"/>
    <w:rsid w:val="005862A9"/>
    <w:rsid w:val="005954FC"/>
    <w:rsid w:val="005A271A"/>
    <w:rsid w:val="005A2E94"/>
    <w:rsid w:val="005A4FDE"/>
    <w:rsid w:val="005B0ABF"/>
    <w:rsid w:val="005E0245"/>
    <w:rsid w:val="005E449C"/>
    <w:rsid w:val="006034DB"/>
    <w:rsid w:val="006065BF"/>
    <w:rsid w:val="00607153"/>
    <w:rsid w:val="00611F62"/>
    <w:rsid w:val="006121EC"/>
    <w:rsid w:val="00614EBF"/>
    <w:rsid w:val="006278BC"/>
    <w:rsid w:val="00640049"/>
    <w:rsid w:val="00670A0D"/>
    <w:rsid w:val="00695516"/>
    <w:rsid w:val="006A0915"/>
    <w:rsid w:val="006A7CBF"/>
    <w:rsid w:val="006D4EA3"/>
    <w:rsid w:val="006F2FE1"/>
    <w:rsid w:val="007061F2"/>
    <w:rsid w:val="00713931"/>
    <w:rsid w:val="007171B9"/>
    <w:rsid w:val="00720E45"/>
    <w:rsid w:val="007241A5"/>
    <w:rsid w:val="00743334"/>
    <w:rsid w:val="00745277"/>
    <w:rsid w:val="00773BAE"/>
    <w:rsid w:val="00777384"/>
    <w:rsid w:val="007909E9"/>
    <w:rsid w:val="007A3BB3"/>
    <w:rsid w:val="007D06F2"/>
    <w:rsid w:val="007D50CF"/>
    <w:rsid w:val="007E1DBE"/>
    <w:rsid w:val="007F6208"/>
    <w:rsid w:val="007F74BF"/>
    <w:rsid w:val="00803A6C"/>
    <w:rsid w:val="008072C0"/>
    <w:rsid w:val="00831769"/>
    <w:rsid w:val="00833AA2"/>
    <w:rsid w:val="00836D79"/>
    <w:rsid w:val="00842E7F"/>
    <w:rsid w:val="0085762D"/>
    <w:rsid w:val="00860F93"/>
    <w:rsid w:val="008631C3"/>
    <w:rsid w:val="008931E5"/>
    <w:rsid w:val="008B260B"/>
    <w:rsid w:val="008D3DF4"/>
    <w:rsid w:val="008D5D49"/>
    <w:rsid w:val="00906D06"/>
    <w:rsid w:val="0091344C"/>
    <w:rsid w:val="009257FF"/>
    <w:rsid w:val="00930522"/>
    <w:rsid w:val="00931EB3"/>
    <w:rsid w:val="0093631F"/>
    <w:rsid w:val="00962529"/>
    <w:rsid w:val="00973139"/>
    <w:rsid w:val="00974A89"/>
    <w:rsid w:val="00977691"/>
    <w:rsid w:val="00987D02"/>
    <w:rsid w:val="009C2D40"/>
    <w:rsid w:val="009C568B"/>
    <w:rsid w:val="009D16B8"/>
    <w:rsid w:val="009E6704"/>
    <w:rsid w:val="009F0B3D"/>
    <w:rsid w:val="00A1164F"/>
    <w:rsid w:val="00A150FF"/>
    <w:rsid w:val="00A15375"/>
    <w:rsid w:val="00A2119C"/>
    <w:rsid w:val="00A21340"/>
    <w:rsid w:val="00A267AD"/>
    <w:rsid w:val="00A37784"/>
    <w:rsid w:val="00A505E2"/>
    <w:rsid w:val="00A50B63"/>
    <w:rsid w:val="00A77C74"/>
    <w:rsid w:val="00AA2DC8"/>
    <w:rsid w:val="00AC7FB6"/>
    <w:rsid w:val="00AD4AD3"/>
    <w:rsid w:val="00AF3987"/>
    <w:rsid w:val="00B167FC"/>
    <w:rsid w:val="00B17D02"/>
    <w:rsid w:val="00B339DC"/>
    <w:rsid w:val="00B3544B"/>
    <w:rsid w:val="00B37E9B"/>
    <w:rsid w:val="00B45B14"/>
    <w:rsid w:val="00B515A2"/>
    <w:rsid w:val="00B5236E"/>
    <w:rsid w:val="00B65A9F"/>
    <w:rsid w:val="00B675D5"/>
    <w:rsid w:val="00B70CA6"/>
    <w:rsid w:val="00B723AA"/>
    <w:rsid w:val="00B740E0"/>
    <w:rsid w:val="00B74210"/>
    <w:rsid w:val="00B77533"/>
    <w:rsid w:val="00B81FD2"/>
    <w:rsid w:val="00BA0DAB"/>
    <w:rsid w:val="00BB102F"/>
    <w:rsid w:val="00BC5BA7"/>
    <w:rsid w:val="00BC5CC4"/>
    <w:rsid w:val="00BD3367"/>
    <w:rsid w:val="00BF4B00"/>
    <w:rsid w:val="00C33057"/>
    <w:rsid w:val="00C364D4"/>
    <w:rsid w:val="00C46292"/>
    <w:rsid w:val="00C7230B"/>
    <w:rsid w:val="00C73268"/>
    <w:rsid w:val="00C916BD"/>
    <w:rsid w:val="00CA36DD"/>
    <w:rsid w:val="00CA6F45"/>
    <w:rsid w:val="00CB669D"/>
    <w:rsid w:val="00CE56A3"/>
    <w:rsid w:val="00D012D6"/>
    <w:rsid w:val="00D0379D"/>
    <w:rsid w:val="00D33129"/>
    <w:rsid w:val="00D35372"/>
    <w:rsid w:val="00D37B4B"/>
    <w:rsid w:val="00D40CFB"/>
    <w:rsid w:val="00D41DB4"/>
    <w:rsid w:val="00D4356D"/>
    <w:rsid w:val="00D53BEE"/>
    <w:rsid w:val="00D86DD3"/>
    <w:rsid w:val="00D90A5D"/>
    <w:rsid w:val="00D9212A"/>
    <w:rsid w:val="00DA0A19"/>
    <w:rsid w:val="00DA76D5"/>
    <w:rsid w:val="00DB36A0"/>
    <w:rsid w:val="00DC7892"/>
    <w:rsid w:val="00DD11AC"/>
    <w:rsid w:val="00DD5CD1"/>
    <w:rsid w:val="00DF17C1"/>
    <w:rsid w:val="00E05392"/>
    <w:rsid w:val="00E15289"/>
    <w:rsid w:val="00E17F55"/>
    <w:rsid w:val="00E50300"/>
    <w:rsid w:val="00E57E3E"/>
    <w:rsid w:val="00E65119"/>
    <w:rsid w:val="00E713D3"/>
    <w:rsid w:val="00E86B20"/>
    <w:rsid w:val="00E932B3"/>
    <w:rsid w:val="00EA171C"/>
    <w:rsid w:val="00EA1D02"/>
    <w:rsid w:val="00EA6453"/>
    <w:rsid w:val="00EB4304"/>
    <w:rsid w:val="00EC029C"/>
    <w:rsid w:val="00ED07A1"/>
    <w:rsid w:val="00EE2FEE"/>
    <w:rsid w:val="00EE76C6"/>
    <w:rsid w:val="00EF0968"/>
    <w:rsid w:val="00EF1780"/>
    <w:rsid w:val="00F011E3"/>
    <w:rsid w:val="00F33173"/>
    <w:rsid w:val="00F3647F"/>
    <w:rsid w:val="00F369AC"/>
    <w:rsid w:val="00F540E9"/>
    <w:rsid w:val="00F6078B"/>
    <w:rsid w:val="00F8741E"/>
    <w:rsid w:val="00F93635"/>
    <w:rsid w:val="00F939B9"/>
    <w:rsid w:val="00FB1BF5"/>
    <w:rsid w:val="00FB4609"/>
    <w:rsid w:val="00FC7312"/>
    <w:rsid w:val="00FC7BCC"/>
    <w:rsid w:val="00FE5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D8A"/>
  <w15:chartTrackingRefBased/>
  <w15:docId w15:val="{5ACD7023-E4F2-46CD-8EED-AE5AE78D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6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5762D"/>
    <w:pPr>
      <w:keepNext/>
      <w:spacing w:after="0" w:line="240" w:lineRule="auto"/>
      <w:jc w:val="center"/>
      <w:outlineLvl w:val="1"/>
    </w:pPr>
    <w:rPr>
      <w:rFonts w:ascii="Calibri" w:eastAsia="Times New Roman" w:hAnsi="Calibri" w:cs="Times New Roman"/>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119"/>
  </w:style>
  <w:style w:type="paragraph" w:styleId="Footer">
    <w:name w:val="footer"/>
    <w:basedOn w:val="Normal"/>
    <w:link w:val="FooterChar"/>
    <w:uiPriority w:val="99"/>
    <w:unhideWhenUsed/>
    <w:rsid w:val="00E65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119"/>
  </w:style>
  <w:style w:type="character" w:styleId="Strong">
    <w:name w:val="Strong"/>
    <w:basedOn w:val="DefaultParagraphFont"/>
    <w:uiPriority w:val="22"/>
    <w:qFormat/>
    <w:rsid w:val="006121EC"/>
    <w:rPr>
      <w:b/>
      <w:bCs/>
    </w:rPr>
  </w:style>
  <w:style w:type="character" w:styleId="Hyperlink">
    <w:name w:val="Hyperlink"/>
    <w:basedOn w:val="DefaultParagraphFont"/>
    <w:uiPriority w:val="99"/>
    <w:unhideWhenUsed/>
    <w:rsid w:val="001C3D66"/>
    <w:rPr>
      <w:color w:val="0000FF"/>
      <w:u w:val="single"/>
    </w:rPr>
  </w:style>
  <w:style w:type="paragraph" w:styleId="ListParagraph">
    <w:name w:val="List Paragraph"/>
    <w:basedOn w:val="Normal"/>
    <w:uiPriority w:val="34"/>
    <w:qFormat/>
    <w:rsid w:val="0085762D"/>
    <w:pPr>
      <w:ind w:left="720"/>
      <w:contextualSpacing/>
    </w:pPr>
    <w:rPr>
      <w:kern w:val="2"/>
      <w:lang w:val="en-GB"/>
      <w14:ligatures w14:val="standardContextual"/>
    </w:rPr>
  </w:style>
  <w:style w:type="character" w:customStyle="1" w:styleId="Heading2Char">
    <w:name w:val="Heading 2 Char"/>
    <w:basedOn w:val="DefaultParagraphFont"/>
    <w:link w:val="Heading2"/>
    <w:rsid w:val="0085762D"/>
    <w:rPr>
      <w:rFonts w:ascii="Calibri" w:eastAsia="Times New Roman" w:hAnsi="Calibri" w:cs="Times New Roman"/>
      <w:b/>
      <w:bCs/>
      <w:i/>
      <w:iCs/>
      <w:sz w:val="28"/>
      <w:szCs w:val="28"/>
      <w:lang w:eastAsia="x-none"/>
    </w:rPr>
  </w:style>
  <w:style w:type="paragraph" w:styleId="Title">
    <w:name w:val="Title"/>
    <w:basedOn w:val="Normal"/>
    <w:link w:val="TitleChar"/>
    <w:qFormat/>
    <w:rsid w:val="0085762D"/>
    <w:pPr>
      <w:spacing w:after="0" w:line="240" w:lineRule="auto"/>
      <w:jc w:val="center"/>
    </w:pPr>
    <w:rPr>
      <w:rFonts w:ascii="Calibri" w:eastAsia="Times New Roman" w:hAnsi="Calibri" w:cs="Times New Roman"/>
      <w:b/>
      <w:bCs/>
      <w:kern w:val="28"/>
      <w:sz w:val="32"/>
      <w:szCs w:val="32"/>
      <w:lang w:eastAsia="x-none"/>
    </w:rPr>
  </w:style>
  <w:style w:type="character" w:customStyle="1" w:styleId="TitleChar">
    <w:name w:val="Title Char"/>
    <w:basedOn w:val="DefaultParagraphFont"/>
    <w:link w:val="Title"/>
    <w:rsid w:val="0085762D"/>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85762D"/>
    <w:pPr>
      <w:spacing w:after="0" w:line="240" w:lineRule="auto"/>
    </w:pPr>
    <w:rPr>
      <w:rFonts w:ascii="Times New Roman" w:eastAsia="Times New Roman" w:hAnsi="Times New Roman" w:cs="Times New Roman"/>
      <w:b/>
      <w:bCs/>
      <w:sz w:val="20"/>
      <w:szCs w:val="20"/>
    </w:rPr>
  </w:style>
  <w:style w:type="table" w:styleId="TableGrid">
    <w:name w:val="Table Grid"/>
    <w:basedOn w:val="TableNormal"/>
    <w:uiPriority w:val="39"/>
    <w:rsid w:val="0085762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762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5A2E94"/>
    <w:rPr>
      <w:color w:val="605E5C"/>
      <w:shd w:val="clear" w:color="auto" w:fill="E1DFDD"/>
    </w:rPr>
  </w:style>
  <w:style w:type="paragraph" w:styleId="NormalWeb">
    <w:name w:val="Normal (Web)"/>
    <w:basedOn w:val="Normal"/>
    <w:uiPriority w:val="99"/>
    <w:semiHidden/>
    <w:unhideWhenUsed/>
    <w:rsid w:val="00B37E9B"/>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91E8A"/>
    <w:rPr>
      <w:sz w:val="16"/>
      <w:szCs w:val="16"/>
    </w:rPr>
  </w:style>
  <w:style w:type="paragraph" w:styleId="CommentText">
    <w:name w:val="annotation text"/>
    <w:basedOn w:val="Normal"/>
    <w:link w:val="CommentTextChar"/>
    <w:uiPriority w:val="99"/>
    <w:unhideWhenUsed/>
    <w:rsid w:val="00291E8A"/>
    <w:pPr>
      <w:spacing w:line="240" w:lineRule="auto"/>
    </w:pPr>
    <w:rPr>
      <w:sz w:val="20"/>
      <w:szCs w:val="20"/>
    </w:rPr>
  </w:style>
  <w:style w:type="character" w:customStyle="1" w:styleId="CommentTextChar">
    <w:name w:val="Comment Text Char"/>
    <w:basedOn w:val="DefaultParagraphFont"/>
    <w:link w:val="CommentText"/>
    <w:uiPriority w:val="99"/>
    <w:rsid w:val="00291E8A"/>
    <w:rPr>
      <w:sz w:val="20"/>
      <w:szCs w:val="20"/>
    </w:rPr>
  </w:style>
  <w:style w:type="paragraph" w:styleId="CommentSubject">
    <w:name w:val="annotation subject"/>
    <w:basedOn w:val="CommentText"/>
    <w:next w:val="CommentText"/>
    <w:link w:val="CommentSubjectChar"/>
    <w:uiPriority w:val="99"/>
    <w:semiHidden/>
    <w:unhideWhenUsed/>
    <w:rsid w:val="00291E8A"/>
    <w:rPr>
      <w:b/>
      <w:bCs/>
    </w:rPr>
  </w:style>
  <w:style w:type="character" w:customStyle="1" w:styleId="CommentSubjectChar">
    <w:name w:val="Comment Subject Char"/>
    <w:basedOn w:val="CommentTextChar"/>
    <w:link w:val="CommentSubject"/>
    <w:uiPriority w:val="99"/>
    <w:semiHidden/>
    <w:rsid w:val="00291E8A"/>
    <w:rPr>
      <w:b/>
      <w:bCs/>
      <w:sz w:val="20"/>
      <w:szCs w:val="20"/>
    </w:rPr>
  </w:style>
  <w:style w:type="paragraph" w:customStyle="1" w:styleId="paragraph">
    <w:name w:val="paragraph"/>
    <w:basedOn w:val="Normal"/>
    <w:rsid w:val="005B0A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5B0ABF"/>
  </w:style>
  <w:style w:type="character" w:customStyle="1" w:styleId="normaltextrun">
    <w:name w:val="normaltextrun"/>
    <w:basedOn w:val="DefaultParagraphFont"/>
    <w:rsid w:val="005B0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742484">
      <w:bodyDiv w:val="1"/>
      <w:marLeft w:val="0"/>
      <w:marRight w:val="0"/>
      <w:marTop w:val="0"/>
      <w:marBottom w:val="0"/>
      <w:divBdr>
        <w:top w:val="none" w:sz="0" w:space="0" w:color="auto"/>
        <w:left w:val="none" w:sz="0" w:space="0" w:color="auto"/>
        <w:bottom w:val="none" w:sz="0" w:space="0" w:color="auto"/>
        <w:right w:val="none" w:sz="0" w:space="0" w:color="auto"/>
      </w:divBdr>
    </w:div>
    <w:div w:id="1011184342">
      <w:bodyDiv w:val="1"/>
      <w:marLeft w:val="0"/>
      <w:marRight w:val="0"/>
      <w:marTop w:val="0"/>
      <w:marBottom w:val="0"/>
      <w:divBdr>
        <w:top w:val="none" w:sz="0" w:space="0" w:color="auto"/>
        <w:left w:val="none" w:sz="0" w:space="0" w:color="auto"/>
        <w:bottom w:val="none" w:sz="0" w:space="0" w:color="auto"/>
        <w:right w:val="none" w:sz="0" w:space="0" w:color="auto"/>
      </w:divBdr>
    </w:div>
    <w:div w:id="2099714847">
      <w:bodyDiv w:val="1"/>
      <w:marLeft w:val="0"/>
      <w:marRight w:val="0"/>
      <w:marTop w:val="0"/>
      <w:marBottom w:val="0"/>
      <w:divBdr>
        <w:top w:val="none" w:sz="0" w:space="0" w:color="auto"/>
        <w:left w:val="none" w:sz="0" w:space="0" w:color="auto"/>
        <w:bottom w:val="none" w:sz="0" w:space="0" w:color="auto"/>
        <w:right w:val="none" w:sz="0" w:space="0" w:color="auto"/>
      </w:divBdr>
      <w:divsChild>
        <w:div w:id="2070807616">
          <w:marLeft w:val="0"/>
          <w:marRight w:val="0"/>
          <w:marTop w:val="0"/>
          <w:marBottom w:val="0"/>
          <w:divBdr>
            <w:top w:val="none" w:sz="0" w:space="0" w:color="auto"/>
            <w:left w:val="none" w:sz="0" w:space="0" w:color="auto"/>
            <w:bottom w:val="none" w:sz="0" w:space="0" w:color="auto"/>
            <w:right w:val="none" w:sz="0" w:space="0" w:color="auto"/>
          </w:divBdr>
        </w:div>
        <w:div w:id="305015491">
          <w:marLeft w:val="0"/>
          <w:marRight w:val="0"/>
          <w:marTop w:val="0"/>
          <w:marBottom w:val="0"/>
          <w:divBdr>
            <w:top w:val="none" w:sz="0" w:space="0" w:color="auto"/>
            <w:left w:val="none" w:sz="0" w:space="0" w:color="auto"/>
            <w:bottom w:val="none" w:sz="0" w:space="0" w:color="auto"/>
            <w:right w:val="none" w:sz="0" w:space="0" w:color="auto"/>
          </w:divBdr>
        </w:div>
        <w:div w:id="515273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en.wikipedia.org/wiki/Sixth-form" TargetMode="External"/><Relationship Id="rId18" Type="http://schemas.openxmlformats.org/officeDocument/2006/relationships/hyperlink" Target="https://doi.org/10.1088/1757-899X/482/1/012011" TargetMode="External"/><Relationship Id="rId26" Type="http://schemas.openxmlformats.org/officeDocument/2006/relationships/hyperlink" Target="https://doi.org/10.1080/13562517.2015.1122585" TargetMode="External"/><Relationship Id="rId39"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doi.org/10.1080/13540602.2013.770226" TargetMode="External"/><Relationship Id="rId34" Type="http://schemas.openxmlformats.org/officeDocument/2006/relationships/hyperlink" Target="https://doi.org/10.1007/s11256-013-0262-5"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wikipedia.org/wiki/Further_Education_in_Wales" TargetMode="External"/><Relationship Id="rId17" Type="http://schemas.openxmlformats.org/officeDocument/2006/relationships/hyperlink" Target="https://doi.org/10.1186/s40594-022-00335-1" TargetMode="External"/><Relationship Id="rId25" Type="http://schemas.openxmlformats.org/officeDocument/2006/relationships/hyperlink" Target="https://doi.org/10.1111/bjso.12251" TargetMode="External"/><Relationship Id="rId33" Type="http://schemas.openxmlformats.org/officeDocument/2006/relationships/hyperlink" Target="https://doi.org/10.1080/0960085X.2020.1800417" TargetMode="External"/><Relationship Id="rId38" Type="http://schemas.openxmlformats.org/officeDocument/2006/relationships/hyperlink" Target="https://www.gov.wales/sites/default/files/publications/2019-09/delivering-economic-transformation-for-a-better-future-of-work.pdf" TargetMode="External"/><Relationship Id="rId2" Type="http://schemas.openxmlformats.org/officeDocument/2006/relationships/numbering" Target="numbering.xml"/><Relationship Id="rId16" Type="http://schemas.openxmlformats.org/officeDocument/2006/relationships/hyperlink" Target="https://doi.org/10.1007/s11165-020-09972-4" TargetMode="External"/><Relationship Id="rId20" Type="http://schemas.openxmlformats.org/officeDocument/2006/relationships/hyperlink" Target="https://www.hefcw.ac.uk/en/funding/" TargetMode="External"/><Relationship Id="rId29" Type="http://schemas.openxmlformats.org/officeDocument/2006/relationships/hyperlink" Target="https://doi.org/10.1111/j.1099-0860.2010.00345.x"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doi.org/10.1007/s11218-019-09500-x" TargetMode="External"/><Relationship Id="rId32" Type="http://schemas.openxmlformats.org/officeDocument/2006/relationships/hyperlink" Target="https://www.legislation.gov.uk/asc/2022/1/contents/enacted" TargetMode="External"/><Relationship Id="rId37" Type="http://schemas.openxmlformats.org/officeDocument/2006/relationships/hyperlink" Target="https://www.gov.wales/higher-education-funding-council-wales" TargetMode="External"/><Relationship Id="rId40"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016/j.compedu.2011.10.008" TargetMode="External"/><Relationship Id="rId23" Type="http://schemas.openxmlformats.org/officeDocument/2006/relationships/hyperlink" Target="https://doi.org/10.1080/13562517.2015.1136281" TargetMode="External"/><Relationship Id="rId28" Type="http://schemas.openxmlformats.org/officeDocument/2006/relationships/hyperlink" Target="https://doi.org/10.1080/19325037.2014.945670" TargetMode="External"/><Relationship Id="rId36" Type="http://schemas.openxmlformats.org/officeDocument/2006/relationships/hyperlink" Target="https://www.gov.wales/sites/default/files/publications/2018-02/higher-education-funding-final-report-en.pdf" TargetMode="External"/><Relationship Id="rId10" Type="http://schemas.microsoft.com/office/2016/09/relationships/commentsIds" Target="commentsIds.xml"/><Relationship Id="rId19" Type="http://schemas.openxmlformats.org/officeDocument/2006/relationships/hyperlink" Target="https://doi.org/10.1080/07303084.2014.926844" TargetMode="External"/><Relationship Id="rId31" Type="http://schemas.openxmlformats.org/officeDocument/2006/relationships/hyperlink" Target="https://www.legislation.gov.uk/asc" TargetMode="External"/><Relationship Id="rId44"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en.wikipedia.org/wiki/Higher_education_in_Wales" TargetMode="External"/><Relationship Id="rId22" Type="http://schemas.openxmlformats.org/officeDocument/2006/relationships/hyperlink" Target="https://doi.org/10.1111/j.1549-0831.2001.tb00054.x" TargetMode="External"/><Relationship Id="rId27" Type="http://schemas.openxmlformats.org/officeDocument/2006/relationships/hyperlink" Target="https://doi.org/10.1002/ase.1635" TargetMode="External"/><Relationship Id="rId30" Type="http://schemas.openxmlformats.org/officeDocument/2006/relationships/hyperlink" Target="https://doi.org/10.1177/0038038513481128" TargetMode="External"/><Relationship Id="rId35" Type="http://schemas.openxmlformats.org/officeDocument/2006/relationships/hyperlink" Target="https://www.gov.wales/sites/default/files/publications/2018-11/learner-voice-wales-research-briefing-02-managing-challenging-behaviour.pdf" TargetMode="External"/><Relationship Id="rId43"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28C72-A4A3-4175-918E-245323565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28</Pages>
  <Words>6988</Words>
  <Characters>39835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lee</dc:creator>
  <cp:keywords/>
  <dc:description/>
  <cp:lastModifiedBy>mari lee</cp:lastModifiedBy>
  <cp:revision>2</cp:revision>
  <dcterms:created xsi:type="dcterms:W3CDTF">2024-05-27T12:23:00Z</dcterms:created>
  <dcterms:modified xsi:type="dcterms:W3CDTF">2024-05-27T12:23:00Z</dcterms:modified>
</cp:coreProperties>
</file>