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D2B" w:rsidRDefault="005B7D2B" w:rsidP="005B7D2B">
      <w:pPr>
        <w:jc w:val="center"/>
        <w:rPr>
          <w:rFonts w:ascii="Arial" w:hAnsi="Arial" w:cs="Arial"/>
          <w:b/>
          <w:sz w:val="24"/>
          <w:szCs w:val="24"/>
        </w:rPr>
      </w:pPr>
      <w:r>
        <w:rPr>
          <w:rFonts w:ascii="Arial" w:hAnsi="Arial" w:cs="Arial"/>
          <w:b/>
          <w:sz w:val="24"/>
          <w:szCs w:val="24"/>
        </w:rPr>
        <w:t>Cheryl Lewis       2113343</w:t>
      </w:r>
    </w:p>
    <w:p w:rsidR="0015605B" w:rsidRDefault="0015605B" w:rsidP="001F0AEE">
      <w:pPr>
        <w:rPr>
          <w:rFonts w:ascii="Arial" w:hAnsi="Arial" w:cs="Arial"/>
          <w:sz w:val="24"/>
          <w:szCs w:val="24"/>
        </w:rPr>
      </w:pPr>
    </w:p>
    <w:p w:rsidR="00935FFE" w:rsidRDefault="0015605B" w:rsidP="001F0AEE">
      <w:pPr>
        <w:rPr>
          <w:rFonts w:ascii="Arial" w:hAnsi="Arial" w:cs="Arial"/>
          <w:sz w:val="24"/>
          <w:szCs w:val="24"/>
        </w:rPr>
      </w:pPr>
      <w:r>
        <w:rPr>
          <w:rFonts w:ascii="Arial" w:hAnsi="Arial" w:cs="Arial"/>
          <w:sz w:val="24"/>
          <w:szCs w:val="24"/>
        </w:rPr>
        <w:t>It is widely accepted that the delivery of high quality patient centred care is fundamentally dependent on care providers ensuring that patient records are clear, accurate, concise and contemporaneous (Nursing Midwifery Council</w:t>
      </w:r>
      <w:r w:rsidR="00E660C2">
        <w:rPr>
          <w:rFonts w:ascii="Arial" w:hAnsi="Arial" w:cs="Arial"/>
          <w:sz w:val="24"/>
          <w:szCs w:val="24"/>
        </w:rPr>
        <w:t>,</w:t>
      </w:r>
      <w:r>
        <w:rPr>
          <w:rFonts w:ascii="Arial" w:hAnsi="Arial" w:cs="Arial"/>
          <w:sz w:val="24"/>
          <w:szCs w:val="24"/>
        </w:rPr>
        <w:t xml:space="preserve"> 20</w:t>
      </w:r>
      <w:r w:rsidR="00E660C2">
        <w:rPr>
          <w:rFonts w:ascii="Arial" w:hAnsi="Arial" w:cs="Arial"/>
          <w:sz w:val="24"/>
          <w:szCs w:val="24"/>
        </w:rPr>
        <w:t>21</w:t>
      </w:r>
      <w:r>
        <w:rPr>
          <w:rFonts w:ascii="Arial" w:hAnsi="Arial" w:cs="Arial"/>
          <w:sz w:val="24"/>
          <w:szCs w:val="24"/>
        </w:rPr>
        <w:t xml:space="preserve">). </w:t>
      </w:r>
      <w:r w:rsidR="00935FFE">
        <w:rPr>
          <w:rFonts w:ascii="Arial" w:hAnsi="Arial" w:cs="Arial"/>
          <w:sz w:val="24"/>
          <w:szCs w:val="24"/>
        </w:rPr>
        <w:t xml:space="preserve">Whilst nurses </w:t>
      </w:r>
      <w:r w:rsidR="00367C19">
        <w:rPr>
          <w:rFonts w:ascii="Arial" w:hAnsi="Arial" w:cs="Arial"/>
          <w:sz w:val="24"/>
          <w:szCs w:val="24"/>
        </w:rPr>
        <w:t>have a legal and professional responsibility to ensure the accurate a</w:t>
      </w:r>
      <w:r w:rsidR="00935FFE">
        <w:rPr>
          <w:rFonts w:ascii="Arial" w:hAnsi="Arial" w:cs="Arial"/>
          <w:sz w:val="24"/>
          <w:szCs w:val="24"/>
        </w:rPr>
        <w:t>ssessment, planning, implementation and evaluation of patient care</w:t>
      </w:r>
      <w:r w:rsidR="009C0072">
        <w:rPr>
          <w:rFonts w:ascii="Arial" w:hAnsi="Arial" w:cs="Arial"/>
          <w:sz w:val="24"/>
          <w:szCs w:val="24"/>
        </w:rPr>
        <w:t>,</w:t>
      </w:r>
      <w:r w:rsidR="00367C19">
        <w:rPr>
          <w:rFonts w:ascii="Arial" w:hAnsi="Arial" w:cs="Arial"/>
          <w:sz w:val="24"/>
          <w:szCs w:val="24"/>
        </w:rPr>
        <w:t xml:space="preserve"> </w:t>
      </w:r>
      <w:r w:rsidR="00935FFE">
        <w:rPr>
          <w:rFonts w:ascii="Arial" w:hAnsi="Arial" w:cs="Arial"/>
          <w:sz w:val="24"/>
          <w:szCs w:val="24"/>
        </w:rPr>
        <w:t>there are considerable inconsistencies in the way that this information is collated and recorded.</w:t>
      </w:r>
      <w:r w:rsidR="002D1121">
        <w:rPr>
          <w:rFonts w:ascii="Arial" w:hAnsi="Arial" w:cs="Arial"/>
          <w:sz w:val="24"/>
          <w:szCs w:val="24"/>
        </w:rPr>
        <w:t xml:space="preserve"> </w:t>
      </w:r>
    </w:p>
    <w:p w:rsidR="0015605B" w:rsidRDefault="00935FFE" w:rsidP="001F0AEE">
      <w:pPr>
        <w:rPr>
          <w:rFonts w:ascii="Arial" w:hAnsi="Arial" w:cs="Arial"/>
          <w:sz w:val="24"/>
          <w:szCs w:val="24"/>
        </w:rPr>
      </w:pPr>
      <w:r>
        <w:rPr>
          <w:rFonts w:ascii="Arial" w:hAnsi="Arial" w:cs="Arial"/>
          <w:sz w:val="24"/>
          <w:szCs w:val="24"/>
        </w:rPr>
        <w:t xml:space="preserve">As such the purpose of this assignment is to critically evaluate both the process and outcomes of the implementation of a standardised </w:t>
      </w:r>
      <w:r w:rsidR="006B074A">
        <w:rPr>
          <w:rFonts w:ascii="Arial" w:hAnsi="Arial" w:cs="Arial"/>
          <w:sz w:val="24"/>
          <w:szCs w:val="24"/>
        </w:rPr>
        <w:t>digital</w:t>
      </w:r>
      <w:r>
        <w:rPr>
          <w:rFonts w:ascii="Arial" w:hAnsi="Arial" w:cs="Arial"/>
          <w:sz w:val="24"/>
          <w:szCs w:val="24"/>
        </w:rPr>
        <w:t xml:space="preserve"> nursing documentation system </w:t>
      </w:r>
      <w:r w:rsidR="00CF341B">
        <w:rPr>
          <w:rFonts w:ascii="Arial" w:hAnsi="Arial" w:cs="Arial"/>
          <w:sz w:val="24"/>
          <w:szCs w:val="24"/>
        </w:rPr>
        <w:t>(</w:t>
      </w:r>
      <w:r w:rsidR="004B00BC">
        <w:rPr>
          <w:rFonts w:ascii="Arial" w:hAnsi="Arial" w:cs="Arial"/>
          <w:sz w:val="24"/>
          <w:szCs w:val="24"/>
        </w:rPr>
        <w:t xml:space="preserve">the </w:t>
      </w:r>
      <w:r w:rsidR="00CF341B">
        <w:rPr>
          <w:rFonts w:ascii="Arial" w:hAnsi="Arial" w:cs="Arial"/>
          <w:sz w:val="24"/>
          <w:szCs w:val="24"/>
        </w:rPr>
        <w:t xml:space="preserve">Welsh Nursing Care Record) </w:t>
      </w:r>
      <w:r>
        <w:rPr>
          <w:rFonts w:ascii="Arial" w:hAnsi="Arial" w:cs="Arial"/>
          <w:sz w:val="24"/>
          <w:szCs w:val="24"/>
        </w:rPr>
        <w:t xml:space="preserve">into clinical practice.  </w:t>
      </w:r>
    </w:p>
    <w:p w:rsidR="0015605B" w:rsidRDefault="0015605B" w:rsidP="001F0AEE">
      <w:pPr>
        <w:rPr>
          <w:rFonts w:ascii="Arial" w:hAnsi="Arial" w:cs="Arial"/>
          <w:sz w:val="24"/>
          <w:szCs w:val="24"/>
        </w:rPr>
      </w:pPr>
    </w:p>
    <w:p w:rsidR="001B3C3F" w:rsidRDefault="001B3C3F" w:rsidP="001F0AEE">
      <w:pPr>
        <w:rPr>
          <w:rFonts w:ascii="Arial" w:hAnsi="Arial" w:cs="Arial"/>
          <w:sz w:val="24"/>
          <w:szCs w:val="24"/>
        </w:rPr>
      </w:pPr>
    </w:p>
    <w:p w:rsidR="004B5C9A" w:rsidRPr="004B5C9A" w:rsidRDefault="004B5C9A" w:rsidP="004B5C9A">
      <w:pPr>
        <w:jc w:val="center"/>
        <w:rPr>
          <w:rFonts w:ascii="Arial" w:hAnsi="Arial" w:cs="Arial"/>
          <w:b/>
          <w:sz w:val="24"/>
          <w:szCs w:val="24"/>
        </w:rPr>
      </w:pPr>
      <w:r w:rsidRPr="004B5C9A">
        <w:rPr>
          <w:rFonts w:ascii="Arial" w:hAnsi="Arial" w:cs="Arial"/>
          <w:b/>
          <w:sz w:val="24"/>
          <w:szCs w:val="24"/>
        </w:rPr>
        <w:t>Introduction</w:t>
      </w:r>
    </w:p>
    <w:p w:rsidR="002D1121" w:rsidRDefault="002D1121" w:rsidP="008C181C">
      <w:pPr>
        <w:rPr>
          <w:rFonts w:ascii="Arial" w:hAnsi="Arial" w:cs="Arial"/>
          <w:sz w:val="24"/>
          <w:szCs w:val="24"/>
        </w:rPr>
      </w:pPr>
      <w:r>
        <w:rPr>
          <w:rFonts w:ascii="Arial" w:hAnsi="Arial" w:cs="Arial"/>
          <w:sz w:val="24"/>
          <w:szCs w:val="24"/>
        </w:rPr>
        <w:t>NHS Wales is the publically funded National Health Service responsible for the provision of healthcare for the 3.17 million people living in Wales (Office for National Statistics, 2021). It is the largest employer in the country with approximately 78,000 staff, of which 22,549 are registered nurses (Royal College of Nursing, 2021). For nurses to be eligible to practice in the United Kingdom, there is a statutory obligation for them to register with the Nursing and Midwifery Council (NMC) which is the regulatory body for the profession. As an organisation the NMC (2018) identified that its main purpose is to safeguard the public, by producing and enforcing professional standards of care which all nurses have a duty to adhere to. They warn that failure to comply with these standards can result in individual</w:t>
      </w:r>
      <w:r w:rsidR="00624616">
        <w:rPr>
          <w:rFonts w:ascii="Arial" w:hAnsi="Arial" w:cs="Arial"/>
          <w:sz w:val="24"/>
          <w:szCs w:val="24"/>
        </w:rPr>
        <w:t>’</w:t>
      </w:r>
      <w:r>
        <w:rPr>
          <w:rFonts w:ascii="Arial" w:hAnsi="Arial" w:cs="Arial"/>
          <w:sz w:val="24"/>
          <w:szCs w:val="24"/>
        </w:rPr>
        <w:t xml:space="preserve">s </w:t>
      </w:r>
      <w:r w:rsidR="00624616">
        <w:rPr>
          <w:rFonts w:ascii="Arial" w:hAnsi="Arial" w:cs="Arial"/>
          <w:sz w:val="24"/>
          <w:szCs w:val="24"/>
        </w:rPr>
        <w:t xml:space="preserve">practice </w:t>
      </w:r>
      <w:r>
        <w:rPr>
          <w:rFonts w:ascii="Arial" w:hAnsi="Arial" w:cs="Arial"/>
          <w:sz w:val="24"/>
          <w:szCs w:val="24"/>
        </w:rPr>
        <w:t xml:space="preserve">being </w:t>
      </w:r>
      <w:r w:rsidR="00624616">
        <w:rPr>
          <w:rFonts w:ascii="Arial" w:hAnsi="Arial" w:cs="Arial"/>
          <w:sz w:val="24"/>
          <w:szCs w:val="24"/>
        </w:rPr>
        <w:t xml:space="preserve">placed under </w:t>
      </w:r>
      <w:r>
        <w:rPr>
          <w:rFonts w:ascii="Arial" w:hAnsi="Arial" w:cs="Arial"/>
          <w:sz w:val="24"/>
          <w:szCs w:val="24"/>
        </w:rPr>
        <w:t>investigat</w:t>
      </w:r>
      <w:r w:rsidR="00624616">
        <w:rPr>
          <w:rFonts w:ascii="Arial" w:hAnsi="Arial" w:cs="Arial"/>
          <w:sz w:val="24"/>
          <w:szCs w:val="24"/>
        </w:rPr>
        <w:t>ion</w:t>
      </w:r>
      <w:r w:rsidR="008F7537">
        <w:rPr>
          <w:rFonts w:ascii="Arial" w:hAnsi="Arial" w:cs="Arial"/>
          <w:sz w:val="24"/>
          <w:szCs w:val="24"/>
        </w:rPr>
        <w:t>,</w:t>
      </w:r>
      <w:r>
        <w:rPr>
          <w:rFonts w:ascii="Arial" w:hAnsi="Arial" w:cs="Arial"/>
          <w:sz w:val="24"/>
          <w:szCs w:val="24"/>
        </w:rPr>
        <w:t xml:space="preserve"> and where necessary</w:t>
      </w:r>
      <w:r w:rsidR="00705196">
        <w:rPr>
          <w:rFonts w:ascii="Arial" w:hAnsi="Arial" w:cs="Arial"/>
          <w:sz w:val="24"/>
          <w:szCs w:val="24"/>
        </w:rPr>
        <w:t xml:space="preserve"> their registration suspended or revoked.</w:t>
      </w:r>
    </w:p>
    <w:p w:rsidR="0076258B" w:rsidRDefault="00BD154A" w:rsidP="00E93ABC">
      <w:pPr>
        <w:rPr>
          <w:rFonts w:ascii="Arial" w:hAnsi="Arial" w:cs="Arial"/>
          <w:sz w:val="24"/>
          <w:szCs w:val="24"/>
        </w:rPr>
      </w:pPr>
      <w:r>
        <w:rPr>
          <w:rFonts w:ascii="Arial" w:hAnsi="Arial" w:cs="Arial"/>
          <w:sz w:val="24"/>
          <w:szCs w:val="24"/>
        </w:rPr>
        <w:t xml:space="preserve">Whilst the principles of effective record keeping are encompassed within the NMC Standards, in practice the documentation of patient care is often </w:t>
      </w:r>
      <w:r w:rsidR="00431028">
        <w:rPr>
          <w:rFonts w:ascii="Arial" w:hAnsi="Arial" w:cs="Arial"/>
          <w:sz w:val="24"/>
          <w:szCs w:val="24"/>
        </w:rPr>
        <w:t>identified</w:t>
      </w:r>
      <w:r>
        <w:rPr>
          <w:rFonts w:ascii="Arial" w:hAnsi="Arial" w:cs="Arial"/>
          <w:sz w:val="24"/>
          <w:szCs w:val="24"/>
        </w:rPr>
        <w:t xml:space="preserve"> as being inaccurate, inconsistent and therefore unreliable (Li, 2016, pp. 2345; Austin, 2011, pp.26). </w:t>
      </w:r>
      <w:proofErr w:type="spellStart"/>
      <w:r>
        <w:rPr>
          <w:rFonts w:ascii="Arial" w:hAnsi="Arial" w:cs="Arial"/>
          <w:sz w:val="24"/>
          <w:szCs w:val="24"/>
        </w:rPr>
        <w:t>Charalambous</w:t>
      </w:r>
      <w:proofErr w:type="spellEnd"/>
      <w:r>
        <w:rPr>
          <w:rFonts w:ascii="Arial" w:hAnsi="Arial" w:cs="Arial"/>
          <w:sz w:val="24"/>
          <w:szCs w:val="24"/>
        </w:rPr>
        <w:t xml:space="preserve"> and Goldberg (2016, pp.369) </w:t>
      </w:r>
      <w:r w:rsidR="00431028">
        <w:rPr>
          <w:rFonts w:ascii="Arial" w:hAnsi="Arial" w:cs="Arial"/>
          <w:sz w:val="24"/>
          <w:szCs w:val="24"/>
        </w:rPr>
        <w:t xml:space="preserve">suggested that this can partly be attributed to the increase in complexity of care required by patients, which ultimately impacts on nursing workload. Together with the dramatic increase in the amount of paperwork required for each patient, there are concerns that there </w:t>
      </w:r>
      <w:r w:rsidR="009E69AA">
        <w:rPr>
          <w:rFonts w:ascii="Arial" w:hAnsi="Arial" w:cs="Arial"/>
          <w:sz w:val="24"/>
          <w:szCs w:val="24"/>
        </w:rPr>
        <w:t>is disparity</w:t>
      </w:r>
      <w:r w:rsidR="00431028">
        <w:rPr>
          <w:rFonts w:ascii="Arial" w:hAnsi="Arial" w:cs="Arial"/>
          <w:sz w:val="24"/>
          <w:szCs w:val="24"/>
        </w:rPr>
        <w:t xml:space="preserve"> in the amount of time nurses spend completing paperwork</w:t>
      </w:r>
      <w:r w:rsidR="008F7537">
        <w:rPr>
          <w:rFonts w:ascii="Arial" w:hAnsi="Arial" w:cs="Arial"/>
          <w:sz w:val="24"/>
          <w:szCs w:val="24"/>
        </w:rPr>
        <w:t>,</w:t>
      </w:r>
      <w:r w:rsidR="00431028">
        <w:rPr>
          <w:rFonts w:ascii="Arial" w:hAnsi="Arial" w:cs="Arial"/>
          <w:sz w:val="24"/>
          <w:szCs w:val="24"/>
        </w:rPr>
        <w:t xml:space="preserve"> compared to direct patient care (</w:t>
      </w:r>
      <w:proofErr w:type="spellStart"/>
      <w:r w:rsidR="00431028">
        <w:rPr>
          <w:rFonts w:ascii="Arial" w:hAnsi="Arial" w:cs="Arial"/>
          <w:sz w:val="24"/>
          <w:szCs w:val="24"/>
        </w:rPr>
        <w:t>Sprinks</w:t>
      </w:r>
      <w:proofErr w:type="spellEnd"/>
      <w:r w:rsidR="00431028">
        <w:rPr>
          <w:rFonts w:ascii="Arial" w:hAnsi="Arial" w:cs="Arial"/>
          <w:sz w:val="24"/>
          <w:szCs w:val="24"/>
        </w:rPr>
        <w:t>, 2013, pp.</w:t>
      </w:r>
      <w:r w:rsidR="00103CB2">
        <w:rPr>
          <w:rFonts w:ascii="Arial" w:hAnsi="Arial" w:cs="Arial"/>
          <w:sz w:val="24"/>
          <w:szCs w:val="24"/>
        </w:rPr>
        <w:t>11</w:t>
      </w:r>
      <w:r w:rsidR="00431028">
        <w:rPr>
          <w:rFonts w:ascii="Arial" w:hAnsi="Arial" w:cs="Arial"/>
          <w:sz w:val="24"/>
          <w:szCs w:val="24"/>
        </w:rPr>
        <w:t>)</w:t>
      </w:r>
      <w:r w:rsidR="008F7537">
        <w:rPr>
          <w:rFonts w:ascii="Arial" w:hAnsi="Arial" w:cs="Arial"/>
          <w:sz w:val="24"/>
          <w:szCs w:val="24"/>
        </w:rPr>
        <w:t xml:space="preserve">. </w:t>
      </w:r>
      <w:r w:rsidR="00775C47">
        <w:rPr>
          <w:rFonts w:ascii="Arial" w:hAnsi="Arial" w:cs="Arial"/>
          <w:sz w:val="24"/>
          <w:szCs w:val="24"/>
        </w:rPr>
        <w:t xml:space="preserve">This opinion is supported by </w:t>
      </w:r>
      <w:proofErr w:type="spellStart"/>
      <w:r w:rsidR="00775C47">
        <w:rPr>
          <w:rFonts w:ascii="Arial" w:hAnsi="Arial" w:cs="Arial"/>
          <w:sz w:val="24"/>
          <w:szCs w:val="24"/>
        </w:rPr>
        <w:t>Tajabadi</w:t>
      </w:r>
      <w:proofErr w:type="spellEnd"/>
      <w:r w:rsidR="00775C47">
        <w:rPr>
          <w:rFonts w:ascii="Arial" w:hAnsi="Arial" w:cs="Arial"/>
          <w:sz w:val="24"/>
          <w:szCs w:val="24"/>
        </w:rPr>
        <w:t xml:space="preserve"> et al, (2020</w:t>
      </w:r>
      <w:r w:rsidR="00EC615D">
        <w:rPr>
          <w:rFonts w:ascii="Arial" w:hAnsi="Arial" w:cs="Arial"/>
          <w:sz w:val="24"/>
          <w:szCs w:val="24"/>
        </w:rPr>
        <w:t>, pp.1221</w:t>
      </w:r>
      <w:r w:rsidR="00775C47">
        <w:rPr>
          <w:rFonts w:ascii="Arial" w:hAnsi="Arial" w:cs="Arial"/>
          <w:sz w:val="24"/>
          <w:szCs w:val="24"/>
        </w:rPr>
        <w:t>), who undertook a qualitative study exploring nursing perceptions of factors that influenced their documentation process.</w:t>
      </w:r>
      <w:r w:rsidR="003F01D5">
        <w:rPr>
          <w:rFonts w:ascii="Arial" w:hAnsi="Arial" w:cs="Arial"/>
          <w:sz w:val="24"/>
          <w:szCs w:val="24"/>
        </w:rPr>
        <w:t xml:space="preserve"> They established that nurses regularly delayed documenting episodes of care until the end of their shift, since direct patient care was deemed to be a higher priority. </w:t>
      </w:r>
      <w:r w:rsidR="00C11383">
        <w:rPr>
          <w:rFonts w:ascii="Arial" w:hAnsi="Arial" w:cs="Arial"/>
          <w:sz w:val="24"/>
          <w:szCs w:val="24"/>
        </w:rPr>
        <w:t xml:space="preserve">Consequently, nearly 75% of the 117 nurses that participated in an online </w:t>
      </w:r>
      <w:r w:rsidR="00A81CB3">
        <w:rPr>
          <w:rFonts w:ascii="Arial" w:hAnsi="Arial" w:cs="Arial"/>
          <w:sz w:val="24"/>
          <w:szCs w:val="24"/>
        </w:rPr>
        <w:t>‘</w:t>
      </w:r>
      <w:r w:rsidR="00C11383">
        <w:rPr>
          <w:rFonts w:ascii="Arial" w:hAnsi="Arial" w:cs="Arial"/>
          <w:sz w:val="24"/>
          <w:szCs w:val="24"/>
        </w:rPr>
        <w:t>tweet-chat poll</w:t>
      </w:r>
      <w:r w:rsidR="00A81CB3">
        <w:rPr>
          <w:rFonts w:ascii="Arial" w:hAnsi="Arial" w:cs="Arial"/>
          <w:sz w:val="24"/>
          <w:szCs w:val="24"/>
        </w:rPr>
        <w:t>’</w:t>
      </w:r>
      <w:r w:rsidR="00C11383">
        <w:rPr>
          <w:rFonts w:ascii="Arial" w:hAnsi="Arial" w:cs="Arial"/>
          <w:sz w:val="24"/>
          <w:szCs w:val="24"/>
        </w:rPr>
        <w:t xml:space="preserve">, reported </w:t>
      </w:r>
      <w:r w:rsidR="009E69AA">
        <w:rPr>
          <w:rFonts w:ascii="Arial" w:hAnsi="Arial" w:cs="Arial"/>
          <w:sz w:val="24"/>
          <w:szCs w:val="24"/>
        </w:rPr>
        <w:t xml:space="preserve">that they frequently </w:t>
      </w:r>
      <w:r w:rsidR="00C11383">
        <w:rPr>
          <w:rFonts w:ascii="Arial" w:hAnsi="Arial" w:cs="Arial"/>
          <w:sz w:val="24"/>
          <w:szCs w:val="24"/>
        </w:rPr>
        <w:t>stay</w:t>
      </w:r>
      <w:r w:rsidR="009E69AA">
        <w:rPr>
          <w:rFonts w:ascii="Arial" w:hAnsi="Arial" w:cs="Arial"/>
          <w:sz w:val="24"/>
          <w:szCs w:val="24"/>
        </w:rPr>
        <w:t>ed</w:t>
      </w:r>
      <w:r w:rsidR="00C11383">
        <w:rPr>
          <w:rFonts w:ascii="Arial" w:hAnsi="Arial" w:cs="Arial"/>
          <w:sz w:val="24"/>
          <w:szCs w:val="24"/>
        </w:rPr>
        <w:t xml:space="preserve"> late after their shift had ended in-order to complete paperwork</w:t>
      </w:r>
      <w:r w:rsidR="004B00BC">
        <w:rPr>
          <w:rFonts w:ascii="Arial" w:hAnsi="Arial" w:cs="Arial"/>
          <w:sz w:val="24"/>
          <w:szCs w:val="24"/>
        </w:rPr>
        <w:t xml:space="preserve"> (Nuance Healthcare Solutions, 2017, pp.5). </w:t>
      </w:r>
      <w:r w:rsidR="0076258B">
        <w:rPr>
          <w:rFonts w:ascii="Arial" w:hAnsi="Arial" w:cs="Arial"/>
          <w:sz w:val="24"/>
          <w:szCs w:val="24"/>
        </w:rPr>
        <w:t xml:space="preserve">Whilst this is acknowledged to be a </w:t>
      </w:r>
      <w:r w:rsidR="0076258B">
        <w:rPr>
          <w:rFonts w:ascii="Arial" w:hAnsi="Arial" w:cs="Arial"/>
          <w:sz w:val="24"/>
          <w:szCs w:val="24"/>
        </w:rPr>
        <w:lastRenderedPageBreak/>
        <w:t xml:space="preserve">regular occurrence for some nurses the National Midwifery Council, (2018) emphasise that omissions in the documentation of care are more likely to occur if </w:t>
      </w:r>
      <w:r w:rsidR="00813904">
        <w:rPr>
          <w:rFonts w:ascii="Arial" w:hAnsi="Arial" w:cs="Arial"/>
          <w:sz w:val="24"/>
          <w:szCs w:val="24"/>
        </w:rPr>
        <w:t xml:space="preserve">patient </w:t>
      </w:r>
      <w:r w:rsidR="0076258B">
        <w:rPr>
          <w:rFonts w:ascii="Arial" w:hAnsi="Arial" w:cs="Arial"/>
          <w:sz w:val="24"/>
          <w:szCs w:val="24"/>
        </w:rPr>
        <w:t xml:space="preserve">records are not completed in a timely manner. </w:t>
      </w:r>
    </w:p>
    <w:p w:rsidR="000372A9" w:rsidRDefault="00C83A72" w:rsidP="00E93ABC">
      <w:pPr>
        <w:rPr>
          <w:rFonts w:ascii="Arial" w:hAnsi="Arial" w:cs="Arial"/>
          <w:sz w:val="24"/>
          <w:szCs w:val="24"/>
        </w:rPr>
      </w:pPr>
      <w:r>
        <w:rPr>
          <w:rFonts w:ascii="Arial" w:hAnsi="Arial" w:cs="Arial"/>
          <w:sz w:val="24"/>
          <w:szCs w:val="24"/>
        </w:rPr>
        <w:t xml:space="preserve">De </w:t>
      </w:r>
      <w:r w:rsidR="00A81CB3">
        <w:rPr>
          <w:rFonts w:ascii="Arial" w:hAnsi="Arial" w:cs="Arial"/>
          <w:sz w:val="24"/>
          <w:szCs w:val="24"/>
        </w:rPr>
        <w:t>G</w:t>
      </w:r>
      <w:r>
        <w:rPr>
          <w:rFonts w:ascii="Arial" w:hAnsi="Arial" w:cs="Arial"/>
          <w:sz w:val="24"/>
          <w:szCs w:val="24"/>
        </w:rPr>
        <w:t>r</w:t>
      </w:r>
      <w:r w:rsidR="00A81CB3">
        <w:rPr>
          <w:rFonts w:ascii="Arial" w:hAnsi="Arial" w:cs="Arial"/>
          <w:sz w:val="24"/>
          <w:szCs w:val="24"/>
        </w:rPr>
        <w:t>oot et al (2022, pp.23,) also proposed that there is an International consensus for nursing documentation to align</w:t>
      </w:r>
      <w:r w:rsidR="00736FE5">
        <w:rPr>
          <w:rFonts w:ascii="Arial" w:hAnsi="Arial" w:cs="Arial"/>
          <w:sz w:val="24"/>
          <w:szCs w:val="24"/>
        </w:rPr>
        <w:t xml:space="preserve"> with the nursing process of assess, plan, implement and evaluate. However given that some nurses may lack the knowledge or skills to adequately translate nursing practice back into theory, </w:t>
      </w:r>
      <w:proofErr w:type="spellStart"/>
      <w:r w:rsidR="00736FE5">
        <w:rPr>
          <w:rFonts w:ascii="Arial" w:hAnsi="Arial" w:cs="Arial"/>
          <w:sz w:val="24"/>
          <w:szCs w:val="24"/>
        </w:rPr>
        <w:t>Akhu-Zaheya</w:t>
      </w:r>
      <w:proofErr w:type="spellEnd"/>
      <w:r w:rsidR="00736FE5">
        <w:rPr>
          <w:rFonts w:ascii="Arial" w:hAnsi="Arial" w:cs="Arial"/>
          <w:sz w:val="24"/>
          <w:szCs w:val="24"/>
        </w:rPr>
        <w:t xml:space="preserve"> et al, (2017, pp.578) advocated that local policies and action plans seeking to improve documentation need to focus on improving nursing knowledge, competencies and practice in nursing process. </w:t>
      </w:r>
      <w:r w:rsidR="00E432A0">
        <w:rPr>
          <w:rFonts w:ascii="Arial" w:hAnsi="Arial" w:cs="Arial"/>
          <w:sz w:val="24"/>
          <w:szCs w:val="24"/>
        </w:rPr>
        <w:t>It was identified that for</w:t>
      </w:r>
      <w:r w:rsidR="00736FE5">
        <w:rPr>
          <w:rFonts w:ascii="Arial" w:hAnsi="Arial" w:cs="Arial"/>
          <w:sz w:val="24"/>
          <w:szCs w:val="24"/>
        </w:rPr>
        <w:t xml:space="preserve"> some nurses, documentation appeared to be an onerous and repetitive task often completed in an ambiguous manner. For this reason Bunting and Klerk, (2021, </w:t>
      </w:r>
      <w:r w:rsidR="00736FE5" w:rsidRPr="003F3177">
        <w:rPr>
          <w:rFonts w:ascii="Arial" w:hAnsi="Arial" w:cs="Arial"/>
          <w:sz w:val="24"/>
          <w:szCs w:val="24"/>
        </w:rPr>
        <w:t>pp</w:t>
      </w:r>
      <w:r w:rsidR="003F3177">
        <w:rPr>
          <w:rFonts w:ascii="Arial" w:hAnsi="Arial" w:cs="Arial"/>
          <w:sz w:val="24"/>
          <w:szCs w:val="24"/>
        </w:rPr>
        <w:t>.24</w:t>
      </w:r>
      <w:r w:rsidR="00736FE5" w:rsidRPr="003F3177">
        <w:rPr>
          <w:rFonts w:ascii="Arial" w:hAnsi="Arial" w:cs="Arial"/>
          <w:sz w:val="24"/>
          <w:szCs w:val="24"/>
        </w:rPr>
        <w:t>)</w:t>
      </w:r>
      <w:r w:rsidR="00736FE5">
        <w:rPr>
          <w:rFonts w:ascii="Arial" w:hAnsi="Arial" w:cs="Arial"/>
          <w:sz w:val="24"/>
          <w:szCs w:val="24"/>
        </w:rPr>
        <w:t xml:space="preserve"> highlighted that there is an overwhelming need to standardise nursing terminology </w:t>
      </w:r>
      <w:r w:rsidR="000372A9">
        <w:rPr>
          <w:rFonts w:ascii="Arial" w:hAnsi="Arial" w:cs="Arial"/>
          <w:sz w:val="24"/>
          <w:szCs w:val="24"/>
        </w:rPr>
        <w:t xml:space="preserve">in-order </w:t>
      </w:r>
      <w:r w:rsidR="00736FE5">
        <w:rPr>
          <w:rFonts w:ascii="Arial" w:hAnsi="Arial" w:cs="Arial"/>
          <w:sz w:val="24"/>
          <w:szCs w:val="24"/>
        </w:rPr>
        <w:t xml:space="preserve">to reduce the risk of misinterpretation of meaning or context. Additionally since the provision of healthcare within Wales is delivered geographically through seven local Health Board’s and three NHS Trust’s, there is </w:t>
      </w:r>
      <w:r w:rsidR="00FC1F9F">
        <w:rPr>
          <w:rFonts w:ascii="Arial" w:hAnsi="Arial" w:cs="Arial"/>
          <w:sz w:val="24"/>
          <w:szCs w:val="24"/>
        </w:rPr>
        <w:t xml:space="preserve">also </w:t>
      </w:r>
      <w:r w:rsidR="00736FE5">
        <w:rPr>
          <w:rFonts w:ascii="Arial" w:hAnsi="Arial" w:cs="Arial"/>
          <w:sz w:val="24"/>
          <w:szCs w:val="24"/>
        </w:rPr>
        <w:t>a distinct lack of standardisation in the actual documents</w:t>
      </w:r>
      <w:r w:rsidR="00AB0114">
        <w:rPr>
          <w:rFonts w:ascii="Arial" w:hAnsi="Arial" w:cs="Arial"/>
          <w:sz w:val="24"/>
          <w:szCs w:val="24"/>
        </w:rPr>
        <w:t xml:space="preserve"> being used to collect and record patient information by nurses.</w:t>
      </w:r>
      <w:r w:rsidR="000372A9">
        <w:rPr>
          <w:rFonts w:ascii="Arial" w:hAnsi="Arial" w:cs="Arial"/>
          <w:sz w:val="24"/>
          <w:szCs w:val="24"/>
        </w:rPr>
        <w:t xml:space="preserve"> This also has a significant impact when reporting quality assurance data to Welsh Government, as often results are not comparable to other Health Boards, or in some instances other wards within the same hospital.     </w:t>
      </w:r>
    </w:p>
    <w:p w:rsidR="00A32307" w:rsidRDefault="00B3638A" w:rsidP="00E93ABC">
      <w:pPr>
        <w:rPr>
          <w:rFonts w:ascii="Arial" w:hAnsi="Arial" w:cs="Arial"/>
          <w:sz w:val="24"/>
          <w:szCs w:val="24"/>
        </w:rPr>
      </w:pPr>
      <w:r>
        <w:rPr>
          <w:rFonts w:ascii="Arial" w:hAnsi="Arial" w:cs="Arial"/>
          <w:sz w:val="24"/>
          <w:szCs w:val="24"/>
        </w:rPr>
        <w:t>The decision to develop a standardised and digital</w:t>
      </w:r>
      <w:r w:rsidR="00E432A0">
        <w:rPr>
          <w:rFonts w:ascii="Arial" w:hAnsi="Arial" w:cs="Arial"/>
          <w:sz w:val="24"/>
          <w:szCs w:val="24"/>
        </w:rPr>
        <w:t>ised</w:t>
      </w:r>
      <w:r>
        <w:rPr>
          <w:rFonts w:ascii="Arial" w:hAnsi="Arial" w:cs="Arial"/>
          <w:sz w:val="24"/>
          <w:szCs w:val="24"/>
        </w:rPr>
        <w:t xml:space="preserve"> nursing documentation system was influenced by several key publications</w:t>
      </w:r>
      <w:r w:rsidR="00E432A0">
        <w:rPr>
          <w:rFonts w:ascii="Arial" w:hAnsi="Arial" w:cs="Arial"/>
          <w:sz w:val="24"/>
          <w:szCs w:val="24"/>
        </w:rPr>
        <w:t>,</w:t>
      </w:r>
      <w:r>
        <w:rPr>
          <w:rFonts w:ascii="Arial" w:hAnsi="Arial" w:cs="Arial"/>
          <w:sz w:val="24"/>
          <w:szCs w:val="24"/>
        </w:rPr>
        <w:t xml:space="preserve"> which included both the </w:t>
      </w:r>
      <w:r w:rsidRPr="003F3177">
        <w:rPr>
          <w:rFonts w:ascii="Arial" w:hAnsi="Arial" w:cs="Arial"/>
          <w:sz w:val="24"/>
          <w:szCs w:val="24"/>
        </w:rPr>
        <w:t>Francis Report, (2013), and the Health and Care Standards Audit Report, (2016). Both of</w:t>
      </w:r>
      <w:r>
        <w:rPr>
          <w:rFonts w:ascii="Arial" w:hAnsi="Arial" w:cs="Arial"/>
          <w:sz w:val="24"/>
          <w:szCs w:val="24"/>
        </w:rPr>
        <w:t xml:space="preserve"> which indicated that the documentation and communication surrounding patient care needs at the time</w:t>
      </w:r>
      <w:r w:rsidR="000372A9">
        <w:rPr>
          <w:rFonts w:ascii="Arial" w:hAnsi="Arial" w:cs="Arial"/>
          <w:sz w:val="24"/>
          <w:szCs w:val="24"/>
        </w:rPr>
        <w:t>,</w:t>
      </w:r>
      <w:r>
        <w:rPr>
          <w:rFonts w:ascii="Arial" w:hAnsi="Arial" w:cs="Arial"/>
          <w:sz w:val="24"/>
          <w:szCs w:val="24"/>
        </w:rPr>
        <w:t xml:space="preserve"> was substandard and had the potential to impact negatively both on the patient’s experience and </w:t>
      </w:r>
      <w:r w:rsidR="000372A9">
        <w:rPr>
          <w:rFonts w:ascii="Arial" w:hAnsi="Arial" w:cs="Arial"/>
          <w:sz w:val="24"/>
          <w:szCs w:val="24"/>
        </w:rPr>
        <w:t xml:space="preserve">on </w:t>
      </w:r>
      <w:r>
        <w:rPr>
          <w:rFonts w:ascii="Arial" w:hAnsi="Arial" w:cs="Arial"/>
          <w:sz w:val="24"/>
          <w:szCs w:val="24"/>
        </w:rPr>
        <w:t>their</w:t>
      </w:r>
      <w:r w:rsidR="00E432A0">
        <w:rPr>
          <w:rFonts w:ascii="Arial" w:hAnsi="Arial" w:cs="Arial"/>
          <w:sz w:val="24"/>
          <w:szCs w:val="24"/>
        </w:rPr>
        <w:t xml:space="preserve"> </w:t>
      </w:r>
      <w:r>
        <w:rPr>
          <w:rFonts w:ascii="Arial" w:hAnsi="Arial" w:cs="Arial"/>
          <w:sz w:val="24"/>
          <w:szCs w:val="24"/>
        </w:rPr>
        <w:t>clinical outcomes. Additionally nursing leaders</w:t>
      </w:r>
      <w:r w:rsidR="002C3FA8">
        <w:rPr>
          <w:rFonts w:ascii="Arial" w:hAnsi="Arial" w:cs="Arial"/>
          <w:sz w:val="24"/>
          <w:szCs w:val="24"/>
        </w:rPr>
        <w:t xml:space="preserve"> attending a R</w:t>
      </w:r>
      <w:r w:rsidR="000372A9">
        <w:rPr>
          <w:rFonts w:ascii="Arial" w:hAnsi="Arial" w:cs="Arial"/>
          <w:sz w:val="24"/>
          <w:szCs w:val="24"/>
        </w:rPr>
        <w:t xml:space="preserve">oyal </w:t>
      </w:r>
      <w:r w:rsidR="002C3FA8">
        <w:rPr>
          <w:rFonts w:ascii="Arial" w:hAnsi="Arial" w:cs="Arial"/>
          <w:sz w:val="24"/>
          <w:szCs w:val="24"/>
        </w:rPr>
        <w:t>C</w:t>
      </w:r>
      <w:r w:rsidR="000372A9">
        <w:rPr>
          <w:rFonts w:ascii="Arial" w:hAnsi="Arial" w:cs="Arial"/>
          <w:sz w:val="24"/>
          <w:szCs w:val="24"/>
        </w:rPr>
        <w:t xml:space="preserve">ollege of </w:t>
      </w:r>
      <w:r w:rsidR="002C3FA8">
        <w:rPr>
          <w:rFonts w:ascii="Arial" w:hAnsi="Arial" w:cs="Arial"/>
          <w:sz w:val="24"/>
          <w:szCs w:val="24"/>
        </w:rPr>
        <w:t>N</w:t>
      </w:r>
      <w:r w:rsidR="000372A9">
        <w:rPr>
          <w:rFonts w:ascii="Arial" w:hAnsi="Arial" w:cs="Arial"/>
          <w:sz w:val="24"/>
          <w:szCs w:val="24"/>
        </w:rPr>
        <w:t>ursing</w:t>
      </w:r>
      <w:r w:rsidR="002C3FA8">
        <w:rPr>
          <w:rFonts w:ascii="Arial" w:hAnsi="Arial" w:cs="Arial"/>
          <w:sz w:val="24"/>
          <w:szCs w:val="24"/>
        </w:rPr>
        <w:t xml:space="preserve"> congress in 2016, advocated that ‘every nurse should be an e-nurse’ and have the ability to confidently engage with data, information and technology. In doing so they envisioned improved outcomes for patients, better experiences for staff and </w:t>
      </w:r>
      <w:r w:rsidR="000372A9">
        <w:rPr>
          <w:rFonts w:ascii="Arial" w:hAnsi="Arial" w:cs="Arial"/>
          <w:sz w:val="24"/>
          <w:szCs w:val="24"/>
        </w:rPr>
        <w:t xml:space="preserve">more </w:t>
      </w:r>
      <w:r w:rsidR="009E69AA">
        <w:rPr>
          <w:rFonts w:ascii="Arial" w:hAnsi="Arial" w:cs="Arial"/>
          <w:sz w:val="24"/>
          <w:szCs w:val="24"/>
        </w:rPr>
        <w:t xml:space="preserve">innovative </w:t>
      </w:r>
      <w:r w:rsidR="002C3FA8">
        <w:rPr>
          <w:rFonts w:ascii="Arial" w:hAnsi="Arial" w:cs="Arial"/>
          <w:sz w:val="24"/>
          <w:szCs w:val="24"/>
        </w:rPr>
        <w:t xml:space="preserve">opportunities for making working practice more efficient (Royal College of Nursing, 2016).  </w:t>
      </w:r>
    </w:p>
    <w:p w:rsidR="0040763A" w:rsidRDefault="006626C5" w:rsidP="00E93ABC">
      <w:pPr>
        <w:rPr>
          <w:rFonts w:ascii="Arial" w:hAnsi="Arial" w:cs="Arial"/>
          <w:sz w:val="24"/>
          <w:szCs w:val="24"/>
        </w:rPr>
      </w:pPr>
      <w:r>
        <w:rPr>
          <w:rFonts w:ascii="Arial" w:hAnsi="Arial" w:cs="Arial"/>
          <w:sz w:val="24"/>
          <w:szCs w:val="24"/>
        </w:rPr>
        <w:t xml:space="preserve">Digital Health and Care Wales, (2022) identified that in 2017 the Welsh Government authorised a digital nursing documentation </w:t>
      </w:r>
      <w:r w:rsidR="000372A9">
        <w:rPr>
          <w:rFonts w:ascii="Arial" w:hAnsi="Arial" w:cs="Arial"/>
          <w:sz w:val="24"/>
          <w:szCs w:val="24"/>
        </w:rPr>
        <w:t>project that</w:t>
      </w:r>
      <w:r>
        <w:rPr>
          <w:rFonts w:ascii="Arial" w:hAnsi="Arial" w:cs="Arial"/>
          <w:sz w:val="24"/>
          <w:szCs w:val="24"/>
        </w:rPr>
        <w:t xml:space="preserve"> they were </w:t>
      </w:r>
      <w:r w:rsidR="000372A9">
        <w:rPr>
          <w:rFonts w:ascii="Arial" w:hAnsi="Arial" w:cs="Arial"/>
          <w:sz w:val="24"/>
          <w:szCs w:val="24"/>
        </w:rPr>
        <w:t xml:space="preserve">looking </w:t>
      </w:r>
      <w:r>
        <w:rPr>
          <w:rFonts w:ascii="Arial" w:hAnsi="Arial" w:cs="Arial"/>
          <w:sz w:val="24"/>
          <w:szCs w:val="24"/>
        </w:rPr>
        <w:t xml:space="preserve">to </w:t>
      </w:r>
      <w:r w:rsidR="000372A9">
        <w:rPr>
          <w:rFonts w:ascii="Arial" w:hAnsi="Arial" w:cs="Arial"/>
          <w:sz w:val="24"/>
          <w:szCs w:val="24"/>
        </w:rPr>
        <w:t>develop</w:t>
      </w:r>
      <w:r>
        <w:rPr>
          <w:rFonts w:ascii="Arial" w:hAnsi="Arial" w:cs="Arial"/>
          <w:sz w:val="24"/>
          <w:szCs w:val="24"/>
        </w:rPr>
        <w:t>.</w:t>
      </w:r>
      <w:r w:rsidR="00361410">
        <w:rPr>
          <w:rFonts w:ascii="Arial" w:hAnsi="Arial" w:cs="Arial"/>
          <w:sz w:val="24"/>
          <w:szCs w:val="24"/>
        </w:rPr>
        <w:t xml:space="preserve"> Following a successful bid submitted through the ‘Efficiency </w:t>
      </w:r>
      <w:proofErr w:type="gramStart"/>
      <w:r w:rsidR="00361410">
        <w:rPr>
          <w:rFonts w:ascii="Arial" w:hAnsi="Arial" w:cs="Arial"/>
          <w:sz w:val="24"/>
          <w:szCs w:val="24"/>
        </w:rPr>
        <w:t>Through</w:t>
      </w:r>
      <w:proofErr w:type="gramEnd"/>
      <w:r w:rsidR="00361410">
        <w:rPr>
          <w:rFonts w:ascii="Arial" w:hAnsi="Arial" w:cs="Arial"/>
          <w:sz w:val="24"/>
          <w:szCs w:val="24"/>
        </w:rPr>
        <w:t xml:space="preserve"> Technology Fund’ </w:t>
      </w:r>
      <w:r w:rsidR="008823B8">
        <w:rPr>
          <w:rFonts w:ascii="Arial" w:hAnsi="Arial" w:cs="Arial"/>
          <w:sz w:val="24"/>
          <w:szCs w:val="24"/>
        </w:rPr>
        <w:t xml:space="preserve">an initial revenue package of £1.18 million was awarded </w:t>
      </w:r>
      <w:r>
        <w:rPr>
          <w:rFonts w:ascii="Arial" w:hAnsi="Arial" w:cs="Arial"/>
          <w:sz w:val="24"/>
          <w:szCs w:val="24"/>
        </w:rPr>
        <w:t xml:space="preserve">to them </w:t>
      </w:r>
      <w:r w:rsidR="008823B8">
        <w:rPr>
          <w:rFonts w:ascii="Arial" w:hAnsi="Arial" w:cs="Arial"/>
          <w:sz w:val="24"/>
          <w:szCs w:val="24"/>
        </w:rPr>
        <w:t xml:space="preserve">over a </w:t>
      </w:r>
      <w:r w:rsidR="000E25B1">
        <w:rPr>
          <w:rFonts w:ascii="Arial" w:hAnsi="Arial" w:cs="Arial"/>
          <w:sz w:val="24"/>
          <w:szCs w:val="24"/>
        </w:rPr>
        <w:t>three year period</w:t>
      </w:r>
      <w:r w:rsidR="008823B8">
        <w:rPr>
          <w:rFonts w:ascii="Arial" w:hAnsi="Arial" w:cs="Arial"/>
          <w:sz w:val="24"/>
          <w:szCs w:val="24"/>
        </w:rPr>
        <w:t xml:space="preserve">. This secured the recruitment of a project team and a Clinical Nursing Informatics Officer </w:t>
      </w:r>
      <w:r w:rsidR="003D6E34">
        <w:rPr>
          <w:rFonts w:ascii="Arial" w:hAnsi="Arial" w:cs="Arial"/>
          <w:sz w:val="24"/>
          <w:szCs w:val="24"/>
        </w:rPr>
        <w:t xml:space="preserve">(CNIO) </w:t>
      </w:r>
      <w:r w:rsidR="008823B8">
        <w:rPr>
          <w:rFonts w:ascii="Arial" w:hAnsi="Arial" w:cs="Arial"/>
          <w:sz w:val="24"/>
          <w:szCs w:val="24"/>
        </w:rPr>
        <w:t xml:space="preserve">for each of the Health Board’s and Velindre NHS Trust. Since </w:t>
      </w:r>
      <w:r w:rsidR="00E432A0">
        <w:rPr>
          <w:rFonts w:ascii="Arial" w:hAnsi="Arial" w:cs="Arial"/>
          <w:sz w:val="24"/>
          <w:szCs w:val="24"/>
        </w:rPr>
        <w:t xml:space="preserve">there was already a digital nursing application in the early stages of development by one of the Health Board’s it was subsequently approved to </w:t>
      </w:r>
      <w:r w:rsidR="000E25B1">
        <w:rPr>
          <w:rFonts w:ascii="Arial" w:hAnsi="Arial" w:cs="Arial"/>
          <w:sz w:val="24"/>
          <w:szCs w:val="24"/>
        </w:rPr>
        <w:t>expand</w:t>
      </w:r>
      <w:r w:rsidR="00E432A0">
        <w:rPr>
          <w:rFonts w:ascii="Arial" w:hAnsi="Arial" w:cs="Arial"/>
          <w:sz w:val="24"/>
          <w:szCs w:val="24"/>
        </w:rPr>
        <w:t xml:space="preserve"> upon that existing piece of work. </w:t>
      </w:r>
      <w:r w:rsidR="0040763A">
        <w:rPr>
          <w:rFonts w:ascii="Arial" w:hAnsi="Arial" w:cs="Arial"/>
          <w:sz w:val="24"/>
          <w:szCs w:val="24"/>
        </w:rPr>
        <w:t xml:space="preserve">During the development of the project it aligned itself with the Nursing and Midwifery Code (NMC) (2015) ensuring that it promoted the NMC themes in relation to prioritising people; practice effectively; preserve safety and promoting professionalism and trust. </w:t>
      </w:r>
    </w:p>
    <w:p w:rsidR="001C0F8A" w:rsidRDefault="00C83A72" w:rsidP="00E93ABC">
      <w:pPr>
        <w:rPr>
          <w:rFonts w:ascii="Arial" w:hAnsi="Arial" w:cs="Arial"/>
          <w:sz w:val="24"/>
          <w:szCs w:val="24"/>
        </w:rPr>
      </w:pPr>
      <w:r>
        <w:rPr>
          <w:rFonts w:ascii="Arial" w:hAnsi="Arial" w:cs="Arial"/>
          <w:sz w:val="24"/>
          <w:szCs w:val="24"/>
        </w:rPr>
        <w:lastRenderedPageBreak/>
        <w:t xml:space="preserve">With representatives from all Health Boards and Trusts the collaboration began </w:t>
      </w:r>
      <w:r w:rsidR="00166F61">
        <w:rPr>
          <w:rFonts w:ascii="Arial" w:hAnsi="Arial" w:cs="Arial"/>
          <w:sz w:val="24"/>
          <w:szCs w:val="24"/>
        </w:rPr>
        <w:t xml:space="preserve">on phase 1 of the project, which focused on the introduction of standardised e-nursing documents in secondary care, a community based nutritional risk assessment and a standard nursing language for Wales. </w:t>
      </w:r>
      <w:r w:rsidR="00E432A0">
        <w:rPr>
          <w:rFonts w:ascii="Arial" w:hAnsi="Arial" w:cs="Arial"/>
          <w:sz w:val="24"/>
          <w:szCs w:val="24"/>
        </w:rPr>
        <w:t>The project was branded as the Welsh Nursing Care Record (WNCR) – Hospital</w:t>
      </w:r>
      <w:r w:rsidR="000E25B1">
        <w:rPr>
          <w:rFonts w:ascii="Arial" w:hAnsi="Arial" w:cs="Arial"/>
          <w:sz w:val="24"/>
          <w:szCs w:val="24"/>
        </w:rPr>
        <w:t>,</w:t>
      </w:r>
      <w:r w:rsidR="00E432A0">
        <w:rPr>
          <w:rFonts w:ascii="Arial" w:hAnsi="Arial" w:cs="Arial"/>
          <w:sz w:val="24"/>
          <w:szCs w:val="24"/>
        </w:rPr>
        <w:t xml:space="preserve"> and </w:t>
      </w:r>
      <w:r w:rsidR="00611E61">
        <w:rPr>
          <w:rFonts w:ascii="Arial" w:hAnsi="Arial" w:cs="Arial"/>
          <w:sz w:val="24"/>
          <w:szCs w:val="24"/>
        </w:rPr>
        <w:t>after the agreed terms for the minimal viable product</w:t>
      </w:r>
      <w:r w:rsidR="000E25B1">
        <w:rPr>
          <w:rFonts w:ascii="Arial" w:hAnsi="Arial" w:cs="Arial"/>
          <w:sz w:val="24"/>
          <w:szCs w:val="24"/>
        </w:rPr>
        <w:t xml:space="preserve"> w</w:t>
      </w:r>
      <w:r w:rsidR="00983F0C">
        <w:rPr>
          <w:rFonts w:ascii="Arial" w:hAnsi="Arial" w:cs="Arial"/>
          <w:sz w:val="24"/>
          <w:szCs w:val="24"/>
        </w:rPr>
        <w:t>ere</w:t>
      </w:r>
      <w:r w:rsidR="000E25B1">
        <w:rPr>
          <w:rFonts w:ascii="Arial" w:hAnsi="Arial" w:cs="Arial"/>
          <w:sz w:val="24"/>
          <w:szCs w:val="24"/>
        </w:rPr>
        <w:t xml:space="preserve"> met</w:t>
      </w:r>
      <w:r w:rsidR="00611E61">
        <w:rPr>
          <w:rFonts w:ascii="Arial" w:hAnsi="Arial" w:cs="Arial"/>
          <w:sz w:val="24"/>
          <w:szCs w:val="24"/>
        </w:rPr>
        <w:t xml:space="preserve">, </w:t>
      </w:r>
      <w:r w:rsidR="000E25B1">
        <w:rPr>
          <w:rFonts w:ascii="Arial" w:hAnsi="Arial" w:cs="Arial"/>
          <w:sz w:val="24"/>
          <w:szCs w:val="24"/>
        </w:rPr>
        <w:t xml:space="preserve">the WNCR </w:t>
      </w:r>
      <w:r w:rsidR="00611E61">
        <w:rPr>
          <w:rFonts w:ascii="Arial" w:hAnsi="Arial" w:cs="Arial"/>
          <w:sz w:val="24"/>
          <w:szCs w:val="24"/>
        </w:rPr>
        <w:t xml:space="preserve">was released as a pilot phase in February 2020 (Digital Health and Care Wales, 2022). </w:t>
      </w:r>
      <w:r w:rsidR="00983F0C">
        <w:rPr>
          <w:rFonts w:ascii="Arial" w:hAnsi="Arial" w:cs="Arial"/>
          <w:sz w:val="24"/>
          <w:szCs w:val="24"/>
        </w:rPr>
        <w:t xml:space="preserve">However due to the emergence of the </w:t>
      </w:r>
      <w:proofErr w:type="spellStart"/>
      <w:r w:rsidR="00983F0C">
        <w:rPr>
          <w:rFonts w:ascii="Arial" w:hAnsi="Arial" w:cs="Arial"/>
          <w:sz w:val="24"/>
          <w:szCs w:val="24"/>
        </w:rPr>
        <w:t>Covid</w:t>
      </w:r>
      <w:proofErr w:type="spellEnd"/>
      <w:r w:rsidR="00983F0C">
        <w:rPr>
          <w:rFonts w:ascii="Arial" w:hAnsi="Arial" w:cs="Arial"/>
          <w:sz w:val="24"/>
          <w:szCs w:val="24"/>
        </w:rPr>
        <w:t xml:space="preserve"> 19 Pandemic, the decision was made to end the pilot phase prematurely. During this period additional funding was awarded to the project, to enable the recruitment of Technical Support and Informatics Clinical Nurse Specialists to assist each of the CNIO’s in the preparation of clinical areas for the implementation of the WNCR.</w:t>
      </w:r>
    </w:p>
    <w:p w:rsidR="0040763A" w:rsidRDefault="008F6709" w:rsidP="000F02FA">
      <w:pPr>
        <w:rPr>
          <w:rFonts w:ascii="Arial" w:hAnsi="Arial" w:cs="Arial"/>
          <w:b/>
          <w:sz w:val="24"/>
          <w:szCs w:val="24"/>
        </w:rPr>
      </w:pPr>
      <w:r>
        <w:rPr>
          <w:rFonts w:ascii="Arial" w:hAnsi="Arial" w:cs="Arial"/>
          <w:sz w:val="24"/>
          <w:szCs w:val="24"/>
        </w:rPr>
        <w:t xml:space="preserve">Within Velindre NHS Trust the preparation for the implementation of the WNCR intensified following the appointment of the Informatics Clinical Nurse Specialist, who had been seconded into the role from her clinical substantive post within </w:t>
      </w:r>
      <w:r w:rsidR="000804C5">
        <w:rPr>
          <w:rFonts w:ascii="Arial" w:hAnsi="Arial" w:cs="Arial"/>
          <w:sz w:val="24"/>
          <w:szCs w:val="24"/>
        </w:rPr>
        <w:t>the Trust. User acceptance testing was undertaken to ensure that the content of the WNCR aligned with the expectations of the Trust and the National Multidisciplinary speciality groups that had also been involved in the development of the document. Training of ward staff, engagement sessions and regular communications with the Senior Leadership Team</w:t>
      </w:r>
      <w:r w:rsidR="006B3A50">
        <w:rPr>
          <w:rFonts w:ascii="Arial" w:hAnsi="Arial" w:cs="Arial"/>
          <w:sz w:val="24"/>
          <w:szCs w:val="24"/>
        </w:rPr>
        <w:t xml:space="preserve"> ensured that all staff were fully prepared for the go-live date of April 21</w:t>
      </w:r>
      <w:r w:rsidR="006B3A50" w:rsidRPr="006B3A50">
        <w:rPr>
          <w:rFonts w:ascii="Arial" w:hAnsi="Arial" w:cs="Arial"/>
          <w:sz w:val="24"/>
          <w:szCs w:val="24"/>
          <w:vertAlign w:val="superscript"/>
        </w:rPr>
        <w:t>st</w:t>
      </w:r>
      <w:r w:rsidR="006B3A50">
        <w:rPr>
          <w:rFonts w:ascii="Arial" w:hAnsi="Arial" w:cs="Arial"/>
          <w:sz w:val="24"/>
          <w:szCs w:val="24"/>
        </w:rPr>
        <w:t xml:space="preserve"> 2021. </w:t>
      </w:r>
      <w:r>
        <w:rPr>
          <w:rFonts w:ascii="Arial" w:hAnsi="Arial" w:cs="Arial"/>
          <w:sz w:val="24"/>
          <w:szCs w:val="24"/>
        </w:rPr>
        <w:t xml:space="preserve"> </w:t>
      </w:r>
    </w:p>
    <w:p w:rsidR="00983F0C" w:rsidRDefault="001C0F8A" w:rsidP="006B3A50">
      <w:pPr>
        <w:jc w:val="center"/>
        <w:rPr>
          <w:rFonts w:ascii="Arial" w:hAnsi="Arial" w:cs="Arial"/>
          <w:b/>
          <w:sz w:val="24"/>
          <w:szCs w:val="24"/>
        </w:rPr>
      </w:pPr>
      <w:r w:rsidRPr="001C0F8A">
        <w:rPr>
          <w:rFonts w:ascii="Arial" w:hAnsi="Arial" w:cs="Arial"/>
          <w:b/>
          <w:sz w:val="24"/>
          <w:szCs w:val="24"/>
        </w:rPr>
        <w:t>Methods</w:t>
      </w:r>
    </w:p>
    <w:p w:rsidR="002A204A" w:rsidRDefault="004E28FB" w:rsidP="007277E2">
      <w:pPr>
        <w:rPr>
          <w:rFonts w:ascii="Arial" w:hAnsi="Arial" w:cs="Arial"/>
          <w:sz w:val="24"/>
          <w:szCs w:val="24"/>
        </w:rPr>
      </w:pPr>
      <w:r>
        <w:rPr>
          <w:rFonts w:ascii="Arial" w:hAnsi="Arial" w:cs="Arial"/>
          <w:sz w:val="24"/>
          <w:szCs w:val="24"/>
        </w:rPr>
        <w:t>Due to the significant advances in technology within the National Health Service in recent years, nurses are now faced with the challenge of adapting their clinical practice to incorporate a more digital way of working. With the implementation of the Welsh Nursing Care Record, nurse</w:t>
      </w:r>
      <w:r w:rsidR="007B3E66">
        <w:rPr>
          <w:rFonts w:ascii="Arial" w:hAnsi="Arial" w:cs="Arial"/>
          <w:sz w:val="24"/>
          <w:szCs w:val="24"/>
        </w:rPr>
        <w:t>s</w:t>
      </w:r>
      <w:r>
        <w:rPr>
          <w:rFonts w:ascii="Arial" w:hAnsi="Arial" w:cs="Arial"/>
          <w:sz w:val="24"/>
          <w:szCs w:val="24"/>
        </w:rPr>
        <w:t xml:space="preserve"> now have a legal and professional obligation to ensure that they utilise the system to document their individual patient interventions and assessments. Dykes and Chu, (2020, pp.1), identified that there is a misconception that nurses are generally reluctant to embrace any form of change that directly impacts their usual way of working.</w:t>
      </w:r>
    </w:p>
    <w:p w:rsidR="007B3E66" w:rsidRDefault="004E28FB" w:rsidP="007277E2">
      <w:pPr>
        <w:rPr>
          <w:rFonts w:ascii="Arial" w:hAnsi="Arial" w:cs="Arial"/>
          <w:sz w:val="24"/>
          <w:szCs w:val="24"/>
        </w:rPr>
      </w:pPr>
      <w:r>
        <w:rPr>
          <w:rFonts w:ascii="Arial" w:hAnsi="Arial" w:cs="Arial"/>
          <w:sz w:val="24"/>
          <w:szCs w:val="24"/>
        </w:rPr>
        <w:t xml:space="preserve"> As such an evaluation of nursing experiences of using the WNCR </w:t>
      </w:r>
      <w:r w:rsidR="002A204A">
        <w:rPr>
          <w:rFonts w:ascii="Arial" w:hAnsi="Arial" w:cs="Arial"/>
          <w:sz w:val="24"/>
          <w:szCs w:val="24"/>
        </w:rPr>
        <w:t>was</w:t>
      </w:r>
      <w:r>
        <w:rPr>
          <w:rFonts w:ascii="Arial" w:hAnsi="Arial" w:cs="Arial"/>
          <w:sz w:val="24"/>
          <w:szCs w:val="24"/>
        </w:rPr>
        <w:t xml:space="preserve"> undertaken to determine the impact and challenges th</w:t>
      </w:r>
      <w:r w:rsidR="007B3E66">
        <w:rPr>
          <w:rFonts w:ascii="Arial" w:hAnsi="Arial" w:cs="Arial"/>
          <w:sz w:val="24"/>
          <w:szCs w:val="24"/>
        </w:rPr>
        <w:t>at the</w:t>
      </w:r>
      <w:r>
        <w:rPr>
          <w:rFonts w:ascii="Arial" w:hAnsi="Arial" w:cs="Arial"/>
          <w:sz w:val="24"/>
          <w:szCs w:val="24"/>
        </w:rPr>
        <w:t xml:space="preserve"> </w:t>
      </w:r>
      <w:r w:rsidR="004E668B">
        <w:rPr>
          <w:rFonts w:ascii="Arial" w:hAnsi="Arial" w:cs="Arial"/>
          <w:sz w:val="24"/>
          <w:szCs w:val="24"/>
        </w:rPr>
        <w:t xml:space="preserve">digital </w:t>
      </w:r>
      <w:r>
        <w:rPr>
          <w:rFonts w:ascii="Arial" w:hAnsi="Arial" w:cs="Arial"/>
          <w:sz w:val="24"/>
          <w:szCs w:val="24"/>
        </w:rPr>
        <w:t xml:space="preserve">system has had on them. </w:t>
      </w:r>
    </w:p>
    <w:p w:rsidR="00811C51" w:rsidRDefault="00811C51" w:rsidP="007277E2">
      <w:pPr>
        <w:rPr>
          <w:rFonts w:ascii="Arial" w:hAnsi="Arial" w:cs="Arial"/>
          <w:sz w:val="24"/>
          <w:szCs w:val="24"/>
        </w:rPr>
      </w:pPr>
    </w:p>
    <w:p w:rsidR="00811C51" w:rsidRDefault="00BE2341" w:rsidP="00811C51">
      <w:pPr>
        <w:rPr>
          <w:rFonts w:ascii="Arial" w:hAnsi="Arial" w:cs="Arial"/>
          <w:sz w:val="24"/>
          <w:szCs w:val="24"/>
        </w:rPr>
      </w:pPr>
      <w:r>
        <w:rPr>
          <w:rFonts w:ascii="Arial" w:hAnsi="Arial" w:cs="Arial"/>
          <w:sz w:val="24"/>
          <w:szCs w:val="24"/>
        </w:rPr>
        <w:t>In-order to decide on the most suitable evaluation model to use in relation to the implementation of the Welsh Nursing Care Record</w:t>
      </w:r>
      <w:r w:rsidR="00816E29">
        <w:rPr>
          <w:rFonts w:ascii="Arial" w:hAnsi="Arial" w:cs="Arial"/>
          <w:sz w:val="24"/>
          <w:szCs w:val="24"/>
        </w:rPr>
        <w:t xml:space="preserve"> into clinical practice</w:t>
      </w:r>
      <w:r>
        <w:rPr>
          <w:rFonts w:ascii="Arial" w:hAnsi="Arial" w:cs="Arial"/>
          <w:sz w:val="24"/>
          <w:szCs w:val="24"/>
        </w:rPr>
        <w:t xml:space="preserve">, a </w:t>
      </w:r>
      <w:r w:rsidR="00811C51">
        <w:rPr>
          <w:rFonts w:ascii="Arial" w:hAnsi="Arial" w:cs="Arial"/>
          <w:sz w:val="24"/>
          <w:szCs w:val="24"/>
        </w:rPr>
        <w:t xml:space="preserve">comparison was made between the FITT and the Technology </w:t>
      </w:r>
      <w:r w:rsidR="00816E29">
        <w:rPr>
          <w:rFonts w:ascii="Arial" w:hAnsi="Arial" w:cs="Arial"/>
          <w:sz w:val="24"/>
          <w:szCs w:val="24"/>
        </w:rPr>
        <w:t>A</w:t>
      </w:r>
      <w:r w:rsidR="00811C51">
        <w:rPr>
          <w:rFonts w:ascii="Arial" w:hAnsi="Arial" w:cs="Arial"/>
          <w:sz w:val="24"/>
          <w:szCs w:val="24"/>
        </w:rPr>
        <w:t>cceptance Model (TAM)</w:t>
      </w:r>
      <w:r w:rsidR="00816E29">
        <w:rPr>
          <w:rFonts w:ascii="Arial" w:hAnsi="Arial" w:cs="Arial"/>
          <w:sz w:val="24"/>
          <w:szCs w:val="24"/>
        </w:rPr>
        <w:t xml:space="preserve">. </w:t>
      </w:r>
      <w:r w:rsidR="00811C51">
        <w:rPr>
          <w:rFonts w:ascii="Arial" w:hAnsi="Arial" w:cs="Arial"/>
          <w:sz w:val="24"/>
          <w:szCs w:val="24"/>
        </w:rPr>
        <w:t xml:space="preserve"> </w:t>
      </w:r>
      <w:r w:rsidR="00811C51">
        <w:rPr>
          <w:rFonts w:ascii="Arial" w:hAnsi="Arial" w:cs="Arial"/>
          <w:sz w:val="24"/>
          <w:szCs w:val="24"/>
        </w:rPr>
        <w:t xml:space="preserve">It was decided that the FITT model was better suited to the needs of this particular project since it </w:t>
      </w:r>
      <w:r>
        <w:rPr>
          <w:rFonts w:ascii="Arial" w:hAnsi="Arial" w:cs="Arial"/>
          <w:sz w:val="24"/>
          <w:szCs w:val="24"/>
        </w:rPr>
        <w:t xml:space="preserve">also </w:t>
      </w:r>
      <w:r w:rsidR="00811C51">
        <w:rPr>
          <w:rFonts w:ascii="Arial" w:hAnsi="Arial" w:cs="Arial"/>
          <w:sz w:val="24"/>
          <w:szCs w:val="24"/>
        </w:rPr>
        <w:t xml:space="preserve">considers the </w:t>
      </w:r>
      <w:proofErr w:type="spellStart"/>
      <w:r w:rsidR="00811C51">
        <w:rPr>
          <w:rFonts w:ascii="Arial" w:hAnsi="Arial" w:cs="Arial"/>
          <w:sz w:val="24"/>
          <w:szCs w:val="24"/>
        </w:rPr>
        <w:t>sociotechnic</w:t>
      </w:r>
      <w:proofErr w:type="spellEnd"/>
      <w:r w:rsidR="00811C51">
        <w:rPr>
          <w:rFonts w:ascii="Arial" w:hAnsi="Arial" w:cs="Arial"/>
          <w:sz w:val="24"/>
          <w:szCs w:val="24"/>
        </w:rPr>
        <w:t xml:space="preserve"> interactions that </w:t>
      </w:r>
      <w:r>
        <w:rPr>
          <w:rFonts w:ascii="Arial" w:hAnsi="Arial" w:cs="Arial"/>
          <w:sz w:val="24"/>
          <w:szCs w:val="24"/>
        </w:rPr>
        <w:t xml:space="preserve">are evidence within a clinical environment. The FITT model is </w:t>
      </w:r>
      <w:r w:rsidR="003B28FB">
        <w:rPr>
          <w:rFonts w:ascii="Arial" w:hAnsi="Arial" w:cs="Arial"/>
          <w:sz w:val="24"/>
          <w:szCs w:val="24"/>
        </w:rPr>
        <w:t xml:space="preserve">deemed </w:t>
      </w:r>
      <w:r>
        <w:rPr>
          <w:rFonts w:ascii="Arial" w:hAnsi="Arial" w:cs="Arial"/>
          <w:sz w:val="24"/>
          <w:szCs w:val="24"/>
        </w:rPr>
        <w:t xml:space="preserve">suitable for ‘real world implementations’ and in particular within health and care settings since it is iterative in nature. The FITT framework can be adapted to represent each fit with a variety of terminology depending on preference such as optimal, sufficient or insufficient. </w:t>
      </w:r>
      <w:r w:rsidR="00816E29">
        <w:rPr>
          <w:rFonts w:ascii="Arial" w:hAnsi="Arial" w:cs="Arial"/>
          <w:sz w:val="24"/>
          <w:szCs w:val="24"/>
        </w:rPr>
        <w:t xml:space="preserve">It is also </w:t>
      </w:r>
      <w:r>
        <w:rPr>
          <w:rFonts w:ascii="Arial" w:hAnsi="Arial" w:cs="Arial"/>
          <w:sz w:val="24"/>
          <w:szCs w:val="24"/>
        </w:rPr>
        <w:t>suitable for evaluating qualitative and quantitative assessment</w:t>
      </w:r>
      <w:r w:rsidR="00816E29">
        <w:rPr>
          <w:rFonts w:ascii="Arial" w:hAnsi="Arial" w:cs="Arial"/>
          <w:sz w:val="24"/>
          <w:szCs w:val="24"/>
        </w:rPr>
        <w:t>s</w:t>
      </w:r>
      <w:r>
        <w:rPr>
          <w:rFonts w:ascii="Arial" w:hAnsi="Arial" w:cs="Arial"/>
          <w:sz w:val="24"/>
          <w:szCs w:val="24"/>
        </w:rPr>
        <w:t xml:space="preserve"> or a mixture of the both.  </w:t>
      </w:r>
    </w:p>
    <w:p w:rsidR="007D34B0" w:rsidRDefault="004E28FB" w:rsidP="007277E2">
      <w:pPr>
        <w:rPr>
          <w:rFonts w:ascii="Arial" w:hAnsi="Arial" w:cs="Arial"/>
          <w:sz w:val="24"/>
          <w:szCs w:val="24"/>
        </w:rPr>
      </w:pPr>
      <w:r>
        <w:rPr>
          <w:rFonts w:ascii="Arial" w:hAnsi="Arial" w:cs="Arial"/>
          <w:sz w:val="24"/>
          <w:szCs w:val="24"/>
        </w:rPr>
        <w:lastRenderedPageBreak/>
        <w:t xml:space="preserve">The FITT framework which was developed by </w:t>
      </w:r>
      <w:proofErr w:type="spellStart"/>
      <w:r>
        <w:rPr>
          <w:rFonts w:ascii="Arial" w:hAnsi="Arial" w:cs="Arial"/>
          <w:sz w:val="24"/>
          <w:szCs w:val="24"/>
        </w:rPr>
        <w:t>Ammenwerth</w:t>
      </w:r>
      <w:proofErr w:type="spellEnd"/>
      <w:r>
        <w:rPr>
          <w:rFonts w:ascii="Arial" w:hAnsi="Arial" w:cs="Arial"/>
          <w:sz w:val="24"/>
          <w:szCs w:val="24"/>
        </w:rPr>
        <w:t xml:space="preserve"> et al</w:t>
      </w:r>
      <w:r w:rsidR="006154EB">
        <w:rPr>
          <w:rFonts w:ascii="Arial" w:hAnsi="Arial" w:cs="Arial"/>
          <w:sz w:val="24"/>
          <w:szCs w:val="24"/>
        </w:rPr>
        <w:t>,</w:t>
      </w:r>
      <w:r>
        <w:rPr>
          <w:rFonts w:ascii="Arial" w:hAnsi="Arial" w:cs="Arial"/>
          <w:sz w:val="24"/>
          <w:szCs w:val="24"/>
        </w:rPr>
        <w:t xml:space="preserve"> (</w:t>
      </w:r>
      <w:r w:rsidR="006154EB">
        <w:rPr>
          <w:rFonts w:ascii="Arial" w:hAnsi="Arial" w:cs="Arial"/>
          <w:sz w:val="24"/>
          <w:szCs w:val="24"/>
        </w:rPr>
        <w:t>2006</w:t>
      </w:r>
      <w:r>
        <w:rPr>
          <w:rFonts w:ascii="Arial" w:hAnsi="Arial" w:cs="Arial"/>
          <w:sz w:val="24"/>
          <w:szCs w:val="24"/>
        </w:rPr>
        <w:t>)</w:t>
      </w:r>
      <w:r w:rsidR="006154EB">
        <w:rPr>
          <w:rFonts w:ascii="Arial" w:hAnsi="Arial" w:cs="Arial"/>
          <w:sz w:val="24"/>
          <w:szCs w:val="24"/>
        </w:rPr>
        <w:t>,</w:t>
      </w:r>
      <w:r>
        <w:rPr>
          <w:rFonts w:ascii="Arial" w:hAnsi="Arial" w:cs="Arial"/>
          <w:sz w:val="24"/>
          <w:szCs w:val="24"/>
        </w:rPr>
        <w:t xml:space="preserve"> will be </w:t>
      </w:r>
      <w:proofErr w:type="gramStart"/>
      <w:r w:rsidR="004E668B">
        <w:rPr>
          <w:rFonts w:ascii="Arial" w:hAnsi="Arial" w:cs="Arial"/>
          <w:sz w:val="24"/>
          <w:szCs w:val="24"/>
        </w:rPr>
        <w:t>utilised</w:t>
      </w:r>
      <w:proofErr w:type="gramEnd"/>
      <w:r w:rsidR="004E668B">
        <w:rPr>
          <w:rFonts w:ascii="Arial" w:hAnsi="Arial" w:cs="Arial"/>
          <w:sz w:val="24"/>
          <w:szCs w:val="24"/>
        </w:rPr>
        <w:t xml:space="preserve"> </w:t>
      </w:r>
      <w:r>
        <w:rPr>
          <w:rFonts w:ascii="Arial" w:hAnsi="Arial" w:cs="Arial"/>
          <w:sz w:val="24"/>
          <w:szCs w:val="24"/>
        </w:rPr>
        <w:t xml:space="preserve">to guide the evaluation process. </w:t>
      </w:r>
    </w:p>
    <w:p w:rsidR="004E66AD" w:rsidRDefault="00A57661" w:rsidP="007277E2">
      <w:pPr>
        <w:rPr>
          <w:rFonts w:ascii="Arial" w:hAnsi="Arial" w:cs="Arial"/>
          <w:sz w:val="24"/>
          <w:szCs w:val="24"/>
        </w:rPr>
      </w:pPr>
      <w:r>
        <w:rPr>
          <w:noProof/>
          <w:lang w:eastAsia="en-GB"/>
        </w:rPr>
        <w:drawing>
          <wp:anchor distT="0" distB="0" distL="114300" distR="114300" simplePos="0" relativeHeight="251658240" behindDoc="0" locked="0" layoutInCell="1" allowOverlap="1">
            <wp:simplePos x="0" y="0"/>
            <wp:positionH relativeFrom="margin">
              <wp:posOffset>1405890</wp:posOffset>
            </wp:positionH>
            <wp:positionV relativeFrom="paragraph">
              <wp:posOffset>7620</wp:posOffset>
            </wp:positionV>
            <wp:extent cx="2256790" cy="1406525"/>
            <wp:effectExtent l="0" t="0" r="0" b="3175"/>
            <wp:wrapSquare wrapText="bothSides"/>
            <wp:docPr id="2" name="Picture 2" descr="Visual search que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sual search query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6790" cy="1406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66AD" w:rsidRDefault="004E66AD" w:rsidP="007277E2">
      <w:pPr>
        <w:rPr>
          <w:rFonts w:ascii="Arial" w:hAnsi="Arial" w:cs="Arial"/>
          <w:sz w:val="24"/>
          <w:szCs w:val="24"/>
        </w:rPr>
      </w:pPr>
    </w:p>
    <w:p w:rsidR="000826ED" w:rsidRDefault="000826ED" w:rsidP="007277E2">
      <w:pPr>
        <w:rPr>
          <w:rFonts w:ascii="Arial" w:hAnsi="Arial" w:cs="Arial"/>
          <w:sz w:val="24"/>
          <w:szCs w:val="24"/>
        </w:rPr>
      </w:pPr>
    </w:p>
    <w:p w:rsidR="00A57661" w:rsidRDefault="00A57661" w:rsidP="007277E2">
      <w:pPr>
        <w:rPr>
          <w:rFonts w:ascii="Arial" w:hAnsi="Arial" w:cs="Arial"/>
          <w:sz w:val="24"/>
          <w:szCs w:val="24"/>
        </w:rPr>
      </w:pPr>
    </w:p>
    <w:p w:rsidR="00A57661" w:rsidRDefault="00A57661" w:rsidP="007277E2">
      <w:pPr>
        <w:rPr>
          <w:rFonts w:ascii="Arial" w:hAnsi="Arial" w:cs="Arial"/>
          <w:sz w:val="24"/>
          <w:szCs w:val="24"/>
        </w:rPr>
      </w:pPr>
    </w:p>
    <w:p w:rsidR="00C21274" w:rsidRDefault="004E668B" w:rsidP="007277E2">
      <w:pPr>
        <w:rPr>
          <w:rFonts w:ascii="Arial" w:hAnsi="Arial" w:cs="Arial"/>
          <w:sz w:val="24"/>
          <w:szCs w:val="24"/>
        </w:rPr>
      </w:pPr>
      <w:r>
        <w:rPr>
          <w:rFonts w:ascii="Arial" w:hAnsi="Arial" w:cs="Arial"/>
          <w:sz w:val="24"/>
          <w:szCs w:val="24"/>
        </w:rPr>
        <w:t xml:space="preserve">                            ‘</w:t>
      </w:r>
      <w:r w:rsidRPr="004E668B">
        <w:rPr>
          <w:rFonts w:ascii="Arial" w:hAnsi="Arial" w:cs="Arial"/>
          <w:b/>
          <w:sz w:val="24"/>
          <w:szCs w:val="24"/>
        </w:rPr>
        <w:t>F</w:t>
      </w:r>
      <w:r>
        <w:rPr>
          <w:rFonts w:ascii="Arial" w:hAnsi="Arial" w:cs="Arial"/>
          <w:sz w:val="24"/>
          <w:szCs w:val="24"/>
        </w:rPr>
        <w:t xml:space="preserve">it between </w:t>
      </w:r>
      <w:r w:rsidRPr="004E668B">
        <w:rPr>
          <w:rFonts w:ascii="Arial" w:hAnsi="Arial" w:cs="Arial"/>
          <w:b/>
          <w:sz w:val="24"/>
          <w:szCs w:val="24"/>
        </w:rPr>
        <w:t>I</w:t>
      </w:r>
      <w:r>
        <w:rPr>
          <w:rFonts w:ascii="Arial" w:hAnsi="Arial" w:cs="Arial"/>
          <w:sz w:val="24"/>
          <w:szCs w:val="24"/>
        </w:rPr>
        <w:t xml:space="preserve">ndividuals, </w:t>
      </w:r>
      <w:r w:rsidRPr="004E668B">
        <w:rPr>
          <w:rFonts w:ascii="Arial" w:hAnsi="Arial" w:cs="Arial"/>
          <w:b/>
          <w:sz w:val="24"/>
          <w:szCs w:val="24"/>
        </w:rPr>
        <w:t>T</w:t>
      </w:r>
      <w:r>
        <w:rPr>
          <w:rFonts w:ascii="Arial" w:hAnsi="Arial" w:cs="Arial"/>
          <w:sz w:val="24"/>
          <w:szCs w:val="24"/>
        </w:rPr>
        <w:t xml:space="preserve">ask and </w:t>
      </w:r>
      <w:r w:rsidRPr="004E668B">
        <w:rPr>
          <w:rFonts w:ascii="Arial" w:hAnsi="Arial" w:cs="Arial"/>
          <w:b/>
          <w:sz w:val="24"/>
          <w:szCs w:val="24"/>
        </w:rPr>
        <w:t>T</w:t>
      </w:r>
      <w:r w:rsidRPr="004E668B">
        <w:rPr>
          <w:rFonts w:ascii="Arial" w:hAnsi="Arial" w:cs="Arial"/>
          <w:sz w:val="24"/>
          <w:szCs w:val="24"/>
        </w:rPr>
        <w:t>echnology</w:t>
      </w:r>
      <w:r>
        <w:rPr>
          <w:rFonts w:ascii="Arial" w:hAnsi="Arial" w:cs="Arial"/>
          <w:sz w:val="24"/>
          <w:szCs w:val="24"/>
        </w:rPr>
        <w:t>’</w:t>
      </w:r>
      <w:r w:rsidRPr="004E668B">
        <w:rPr>
          <w:rFonts w:ascii="Arial" w:hAnsi="Arial" w:cs="Arial"/>
          <w:sz w:val="24"/>
          <w:szCs w:val="24"/>
        </w:rPr>
        <w:t xml:space="preserve"> </w:t>
      </w:r>
    </w:p>
    <w:p w:rsidR="00C76239" w:rsidRDefault="002A204A" w:rsidP="007277E2">
      <w:pPr>
        <w:rPr>
          <w:rFonts w:ascii="Arial" w:hAnsi="Arial" w:cs="Arial"/>
          <w:sz w:val="24"/>
          <w:szCs w:val="24"/>
        </w:rPr>
      </w:pPr>
      <w:r>
        <w:rPr>
          <w:rFonts w:ascii="Arial" w:hAnsi="Arial" w:cs="Arial"/>
          <w:sz w:val="24"/>
          <w:szCs w:val="24"/>
        </w:rPr>
        <w:t xml:space="preserve">The FITT framework is based on the concept that for an IT initiative to be successfully implemented into a clinical environment, there must be a fit between the individual, the task and the technology. </w:t>
      </w:r>
      <w:proofErr w:type="spellStart"/>
      <w:r w:rsidR="00C76239">
        <w:rPr>
          <w:rFonts w:ascii="Arial" w:hAnsi="Arial" w:cs="Arial"/>
          <w:sz w:val="24"/>
          <w:szCs w:val="24"/>
        </w:rPr>
        <w:t>Tsiknakis</w:t>
      </w:r>
      <w:proofErr w:type="spellEnd"/>
      <w:r w:rsidR="00C76239">
        <w:rPr>
          <w:rFonts w:ascii="Arial" w:hAnsi="Arial" w:cs="Arial"/>
          <w:sz w:val="24"/>
          <w:szCs w:val="24"/>
        </w:rPr>
        <w:t xml:space="preserve"> and </w:t>
      </w:r>
      <w:proofErr w:type="spellStart"/>
      <w:r w:rsidR="00C76239">
        <w:rPr>
          <w:rFonts w:ascii="Arial" w:hAnsi="Arial" w:cs="Arial"/>
          <w:sz w:val="24"/>
          <w:szCs w:val="24"/>
        </w:rPr>
        <w:t>Kouroubali</w:t>
      </w:r>
      <w:proofErr w:type="spellEnd"/>
      <w:r w:rsidR="00C76239">
        <w:rPr>
          <w:rFonts w:ascii="Arial" w:hAnsi="Arial" w:cs="Arial"/>
          <w:sz w:val="24"/>
          <w:szCs w:val="24"/>
        </w:rPr>
        <w:t xml:space="preserve">, (2009) identified that within the </w:t>
      </w:r>
      <w:r w:rsidR="008E0B70">
        <w:rPr>
          <w:rFonts w:ascii="Arial" w:hAnsi="Arial" w:cs="Arial"/>
          <w:sz w:val="24"/>
          <w:szCs w:val="24"/>
        </w:rPr>
        <w:t xml:space="preserve">FITT </w:t>
      </w:r>
      <w:r w:rsidR="00C76239">
        <w:rPr>
          <w:rFonts w:ascii="Arial" w:hAnsi="Arial" w:cs="Arial"/>
          <w:sz w:val="24"/>
          <w:szCs w:val="24"/>
        </w:rPr>
        <w:t xml:space="preserve">framework an “individual” is classed either as an individual user or a user group, the “technology” refers to attributes such as software, hardware, usability and functionality whilst the “task” involves work processes, frequency or complexity of the task. The quality of the fit is fully dependent </w:t>
      </w:r>
      <w:r w:rsidR="008E0B70">
        <w:rPr>
          <w:rFonts w:ascii="Arial" w:hAnsi="Arial" w:cs="Arial"/>
          <w:sz w:val="24"/>
          <w:szCs w:val="24"/>
        </w:rPr>
        <w:t xml:space="preserve">on each of the objects attributes. However Nilsson et al, (2019) stated that it is possible to perform deliberate interventions to improve the fit, since it is acknowledged that the better the fit the easier the initiative will be to implement.  </w:t>
      </w:r>
    </w:p>
    <w:p w:rsidR="006709BA" w:rsidRDefault="006709BA" w:rsidP="007277E2">
      <w:pPr>
        <w:rPr>
          <w:rFonts w:ascii="Arial" w:hAnsi="Arial" w:cs="Arial"/>
          <w:sz w:val="24"/>
          <w:szCs w:val="24"/>
        </w:rPr>
      </w:pPr>
    </w:p>
    <w:p w:rsidR="00D842F9" w:rsidRDefault="008E0B70" w:rsidP="007277E2">
      <w:pPr>
        <w:rPr>
          <w:rFonts w:ascii="Arial" w:hAnsi="Arial" w:cs="Arial"/>
          <w:sz w:val="24"/>
          <w:szCs w:val="24"/>
        </w:rPr>
      </w:pPr>
      <w:r>
        <w:rPr>
          <w:rFonts w:ascii="Arial" w:hAnsi="Arial" w:cs="Arial"/>
          <w:sz w:val="24"/>
          <w:szCs w:val="24"/>
        </w:rPr>
        <w:t xml:space="preserve">An analysis of the </w:t>
      </w:r>
      <w:r w:rsidR="00D842F9">
        <w:rPr>
          <w:rFonts w:ascii="Arial" w:hAnsi="Arial" w:cs="Arial"/>
          <w:sz w:val="24"/>
          <w:szCs w:val="24"/>
        </w:rPr>
        <w:t>FITT framework in relation to the implementation of the WNCR highlighted the following:</w:t>
      </w:r>
    </w:p>
    <w:p w:rsidR="0040763A" w:rsidRDefault="0040763A" w:rsidP="007277E2">
      <w:pPr>
        <w:rPr>
          <w:rFonts w:ascii="Arial" w:hAnsi="Arial" w:cs="Arial"/>
          <w:sz w:val="24"/>
          <w:szCs w:val="24"/>
        </w:rPr>
      </w:pPr>
    </w:p>
    <w:p w:rsidR="0088161D" w:rsidRDefault="00747282" w:rsidP="007277E2">
      <w:pPr>
        <w:rPr>
          <w:rFonts w:ascii="Arial" w:hAnsi="Arial" w:cs="Arial"/>
          <w:b/>
          <w:sz w:val="24"/>
          <w:szCs w:val="24"/>
        </w:rPr>
      </w:pPr>
      <w:r w:rsidRPr="00747282">
        <w:rPr>
          <w:rFonts w:ascii="Arial" w:hAnsi="Arial" w:cs="Arial"/>
          <w:b/>
          <w:sz w:val="24"/>
          <w:szCs w:val="24"/>
        </w:rPr>
        <w:t>Fit between individual and task</w:t>
      </w:r>
    </w:p>
    <w:p w:rsidR="0043693D" w:rsidRDefault="0043693D" w:rsidP="007277E2">
      <w:pPr>
        <w:rPr>
          <w:rFonts w:ascii="Arial" w:hAnsi="Arial" w:cs="Arial"/>
          <w:sz w:val="24"/>
          <w:szCs w:val="24"/>
        </w:rPr>
      </w:pPr>
      <w:r>
        <w:rPr>
          <w:rFonts w:ascii="Arial" w:hAnsi="Arial" w:cs="Arial"/>
          <w:sz w:val="24"/>
          <w:szCs w:val="24"/>
        </w:rPr>
        <w:t>Staff were already familiar with the digital assessments and documents as they had been using the paper equivalent prior to the WNCR being implemented</w:t>
      </w:r>
      <w:r w:rsidR="00816E29">
        <w:rPr>
          <w:rFonts w:ascii="Arial" w:hAnsi="Arial" w:cs="Arial"/>
          <w:sz w:val="24"/>
          <w:szCs w:val="24"/>
        </w:rPr>
        <w:t xml:space="preserve"> which reduced any anxiety they may have had about completing new documentation forms</w:t>
      </w:r>
      <w:r>
        <w:rPr>
          <w:rFonts w:ascii="Arial" w:hAnsi="Arial" w:cs="Arial"/>
          <w:sz w:val="24"/>
          <w:szCs w:val="24"/>
        </w:rPr>
        <w:t>. It was reported that some staff were avoiding undertaking the lengthier and time consuming assessments preferring to leave them for other staff to complete.</w:t>
      </w:r>
      <w:r w:rsidR="00816E29">
        <w:rPr>
          <w:rFonts w:ascii="Arial" w:hAnsi="Arial" w:cs="Arial"/>
          <w:sz w:val="24"/>
          <w:szCs w:val="24"/>
        </w:rPr>
        <w:t xml:space="preserve"> The cause of this may be as a result of them not having the confidence to undertake the assessments or it may be that they were experiencing a busy shift. Regardless of the reason it would need to be addressed and appropriate measures put in place since it may cause other staff thinking that it was acceptable to do the same.  </w:t>
      </w:r>
      <w:r>
        <w:rPr>
          <w:rFonts w:ascii="Arial" w:hAnsi="Arial" w:cs="Arial"/>
          <w:sz w:val="24"/>
          <w:szCs w:val="24"/>
        </w:rPr>
        <w:t xml:space="preserve"> Detailed audit of the documentation identified that compliance rates were higher than</w:t>
      </w:r>
      <w:r w:rsidR="00475A2B">
        <w:rPr>
          <w:rFonts w:ascii="Arial" w:hAnsi="Arial" w:cs="Arial"/>
          <w:sz w:val="24"/>
          <w:szCs w:val="24"/>
        </w:rPr>
        <w:t xml:space="preserve"> for the paper version, although there were a few sections routinely being omitted.</w:t>
      </w:r>
      <w:r w:rsidR="00816E29">
        <w:rPr>
          <w:rFonts w:ascii="Arial" w:hAnsi="Arial" w:cs="Arial"/>
          <w:sz w:val="24"/>
          <w:szCs w:val="24"/>
        </w:rPr>
        <w:t xml:space="preserve"> The sections not being completed in the digital record had not been captured previously and staff had already voiced concerns that they were repetitive and not relevant. However since it is a Welsh Government standard of care it needs to be completed as part of the admission process.</w:t>
      </w:r>
      <w:r w:rsidR="00475A2B">
        <w:rPr>
          <w:rFonts w:ascii="Arial" w:hAnsi="Arial" w:cs="Arial"/>
          <w:sz w:val="24"/>
          <w:szCs w:val="24"/>
        </w:rPr>
        <w:t xml:space="preserve"> There were reports that staff were unable to open new records if patients admitted at the weekend which was resulting in the</w:t>
      </w:r>
      <w:r w:rsidR="000F02FA">
        <w:rPr>
          <w:rFonts w:ascii="Arial" w:hAnsi="Arial" w:cs="Arial"/>
          <w:sz w:val="24"/>
          <w:szCs w:val="24"/>
        </w:rPr>
        <w:t>m</w:t>
      </w:r>
      <w:r w:rsidR="00475A2B">
        <w:rPr>
          <w:rFonts w:ascii="Arial" w:hAnsi="Arial" w:cs="Arial"/>
          <w:sz w:val="24"/>
          <w:szCs w:val="24"/>
        </w:rPr>
        <w:t xml:space="preserve"> reverting back to </w:t>
      </w:r>
      <w:r w:rsidR="00475A2B">
        <w:rPr>
          <w:rFonts w:ascii="Arial" w:hAnsi="Arial" w:cs="Arial"/>
          <w:sz w:val="24"/>
          <w:szCs w:val="24"/>
        </w:rPr>
        <w:lastRenderedPageBreak/>
        <w:t xml:space="preserve">paper copies. </w:t>
      </w:r>
      <w:r w:rsidR="00816E29">
        <w:rPr>
          <w:rFonts w:ascii="Arial" w:hAnsi="Arial" w:cs="Arial"/>
          <w:sz w:val="24"/>
          <w:szCs w:val="24"/>
        </w:rPr>
        <w:t xml:space="preserve">This was due to a change requirement in the workflow process that became evident following the implementation of the Welsh Nursing Care Record. </w:t>
      </w:r>
    </w:p>
    <w:p w:rsidR="000139C2" w:rsidRDefault="000139C2" w:rsidP="007277E2">
      <w:pPr>
        <w:rPr>
          <w:rFonts w:ascii="Arial" w:hAnsi="Arial" w:cs="Arial"/>
          <w:b/>
          <w:sz w:val="24"/>
          <w:szCs w:val="24"/>
        </w:rPr>
      </w:pPr>
      <w:r w:rsidRPr="000139C2">
        <w:rPr>
          <w:rFonts w:ascii="Arial" w:hAnsi="Arial" w:cs="Arial"/>
          <w:b/>
          <w:sz w:val="24"/>
          <w:szCs w:val="24"/>
        </w:rPr>
        <w:t xml:space="preserve">Interventions </w:t>
      </w:r>
    </w:p>
    <w:p w:rsidR="00475A2B" w:rsidRDefault="00475A2B" w:rsidP="007277E2">
      <w:pPr>
        <w:rPr>
          <w:rFonts w:ascii="Arial" w:hAnsi="Arial" w:cs="Arial"/>
          <w:sz w:val="24"/>
          <w:szCs w:val="24"/>
        </w:rPr>
      </w:pPr>
      <w:r>
        <w:rPr>
          <w:rFonts w:ascii="Arial" w:hAnsi="Arial" w:cs="Arial"/>
          <w:sz w:val="24"/>
          <w:szCs w:val="24"/>
        </w:rPr>
        <w:t xml:space="preserve">Additional training and support offered to staff that were not completing full assessments in-case they were unsure of how to do it. Audit results for pre and post digital implementation displayed for staff to celebrate their achievements but regular auditing to ensure all sections completed. Workflow process maps updated and staff trained in the process of how to admit/discharge and transfer patients in the PAS system during out of hours when there is no ward clerk  </w:t>
      </w:r>
    </w:p>
    <w:p w:rsidR="0088161D" w:rsidRDefault="0088161D" w:rsidP="007277E2">
      <w:pPr>
        <w:rPr>
          <w:rFonts w:ascii="Arial" w:hAnsi="Arial" w:cs="Arial"/>
          <w:b/>
          <w:sz w:val="24"/>
          <w:szCs w:val="24"/>
        </w:rPr>
      </w:pPr>
      <w:r w:rsidRPr="0088161D">
        <w:rPr>
          <w:rFonts w:ascii="Arial" w:hAnsi="Arial" w:cs="Arial"/>
          <w:b/>
          <w:sz w:val="24"/>
          <w:szCs w:val="24"/>
        </w:rPr>
        <w:t>Fit between individual and tec</w:t>
      </w:r>
      <w:r>
        <w:rPr>
          <w:rFonts w:ascii="Arial" w:hAnsi="Arial" w:cs="Arial"/>
          <w:b/>
          <w:sz w:val="24"/>
          <w:szCs w:val="24"/>
        </w:rPr>
        <w:t>h</w:t>
      </w:r>
      <w:r w:rsidRPr="0088161D">
        <w:rPr>
          <w:rFonts w:ascii="Arial" w:hAnsi="Arial" w:cs="Arial"/>
          <w:b/>
          <w:sz w:val="24"/>
          <w:szCs w:val="24"/>
        </w:rPr>
        <w:t>nology</w:t>
      </w:r>
    </w:p>
    <w:p w:rsidR="00475A2B" w:rsidRDefault="007457B5" w:rsidP="007277E2">
      <w:pPr>
        <w:rPr>
          <w:rFonts w:ascii="Arial" w:hAnsi="Arial" w:cs="Arial"/>
          <w:sz w:val="24"/>
          <w:szCs w:val="24"/>
        </w:rPr>
      </w:pPr>
      <w:r>
        <w:rPr>
          <w:rFonts w:ascii="Arial" w:hAnsi="Arial" w:cs="Arial"/>
          <w:sz w:val="24"/>
          <w:szCs w:val="24"/>
        </w:rPr>
        <w:t xml:space="preserve">Staff reported </w:t>
      </w:r>
      <w:r w:rsidR="0052132E">
        <w:rPr>
          <w:rFonts w:ascii="Arial" w:hAnsi="Arial" w:cs="Arial"/>
          <w:sz w:val="24"/>
          <w:szCs w:val="24"/>
        </w:rPr>
        <w:t xml:space="preserve">that the system was relatively easy to use and that the digital document was comprehensive and thorough. They reported that it was time consuming but were happy with the notification functionality alert staff to when the next risk assessment was due. Staff stated </w:t>
      </w:r>
      <w:r>
        <w:rPr>
          <w:rFonts w:ascii="Arial" w:hAnsi="Arial" w:cs="Arial"/>
          <w:sz w:val="24"/>
          <w:szCs w:val="24"/>
        </w:rPr>
        <w:t>that there was a lack of devices at busy times of the day and that connectivity issues made the documentation process more time consuming</w:t>
      </w:r>
      <w:r w:rsidR="00F15C93">
        <w:rPr>
          <w:rFonts w:ascii="Arial" w:hAnsi="Arial" w:cs="Arial"/>
          <w:sz w:val="24"/>
          <w:szCs w:val="24"/>
        </w:rPr>
        <w:t xml:space="preserve">. Staff </w:t>
      </w:r>
      <w:r w:rsidR="00475A2B">
        <w:rPr>
          <w:rFonts w:ascii="Arial" w:hAnsi="Arial" w:cs="Arial"/>
          <w:sz w:val="24"/>
          <w:szCs w:val="24"/>
        </w:rPr>
        <w:t xml:space="preserve">also </w:t>
      </w:r>
      <w:r w:rsidR="00F15C93">
        <w:rPr>
          <w:rFonts w:ascii="Arial" w:hAnsi="Arial" w:cs="Arial"/>
          <w:sz w:val="24"/>
          <w:szCs w:val="24"/>
        </w:rPr>
        <w:t xml:space="preserve">reported that </w:t>
      </w:r>
      <w:r w:rsidR="00475A2B">
        <w:rPr>
          <w:rFonts w:ascii="Arial" w:hAnsi="Arial" w:cs="Arial"/>
          <w:sz w:val="24"/>
          <w:szCs w:val="24"/>
        </w:rPr>
        <w:t>they were being locked out of patient records if another member of staff was already accessing it.</w:t>
      </w:r>
      <w:r w:rsidR="00025317">
        <w:rPr>
          <w:rFonts w:ascii="Arial" w:hAnsi="Arial" w:cs="Arial"/>
          <w:sz w:val="24"/>
          <w:szCs w:val="24"/>
        </w:rPr>
        <w:t xml:space="preserve"> This was a design issue with the WNCR and was already in the process of being resolved. </w:t>
      </w:r>
    </w:p>
    <w:p w:rsidR="000F02FA" w:rsidRDefault="000F02FA" w:rsidP="007277E2">
      <w:pPr>
        <w:rPr>
          <w:rFonts w:ascii="Arial" w:hAnsi="Arial" w:cs="Arial"/>
          <w:b/>
          <w:sz w:val="24"/>
          <w:szCs w:val="24"/>
        </w:rPr>
      </w:pPr>
    </w:p>
    <w:p w:rsidR="007457B5" w:rsidRDefault="007457B5" w:rsidP="007277E2">
      <w:pPr>
        <w:rPr>
          <w:rFonts w:ascii="Arial" w:hAnsi="Arial" w:cs="Arial"/>
          <w:b/>
          <w:sz w:val="24"/>
          <w:szCs w:val="24"/>
        </w:rPr>
      </w:pPr>
      <w:r w:rsidRPr="007457B5">
        <w:rPr>
          <w:rFonts w:ascii="Arial" w:hAnsi="Arial" w:cs="Arial"/>
          <w:b/>
          <w:sz w:val="24"/>
          <w:szCs w:val="24"/>
        </w:rPr>
        <w:t xml:space="preserve">Interventions </w:t>
      </w:r>
    </w:p>
    <w:p w:rsidR="008828BF" w:rsidRDefault="007457B5" w:rsidP="007277E2">
      <w:pPr>
        <w:rPr>
          <w:rFonts w:ascii="Arial" w:hAnsi="Arial" w:cs="Arial"/>
          <w:sz w:val="24"/>
          <w:szCs w:val="24"/>
        </w:rPr>
      </w:pPr>
      <w:r w:rsidRPr="007457B5">
        <w:rPr>
          <w:rFonts w:ascii="Arial" w:hAnsi="Arial" w:cs="Arial"/>
          <w:sz w:val="24"/>
          <w:szCs w:val="24"/>
        </w:rPr>
        <w:t>IT</w:t>
      </w:r>
      <w:r>
        <w:rPr>
          <w:rFonts w:ascii="Arial" w:hAnsi="Arial" w:cs="Arial"/>
          <w:sz w:val="24"/>
          <w:szCs w:val="24"/>
        </w:rPr>
        <w:t xml:space="preserve"> services contacted to check connectivity rate and </w:t>
      </w:r>
      <w:proofErr w:type="spellStart"/>
      <w:r>
        <w:rPr>
          <w:rFonts w:ascii="Arial" w:hAnsi="Arial" w:cs="Arial"/>
          <w:sz w:val="24"/>
          <w:szCs w:val="24"/>
        </w:rPr>
        <w:t>wifi</w:t>
      </w:r>
      <w:proofErr w:type="spellEnd"/>
      <w:r>
        <w:rPr>
          <w:rFonts w:ascii="Arial" w:hAnsi="Arial" w:cs="Arial"/>
          <w:sz w:val="24"/>
          <w:szCs w:val="24"/>
        </w:rPr>
        <w:t xml:space="preserve"> boosters placed around the ward. More devices provided to the ward for use purely with the WNCR. </w:t>
      </w:r>
      <w:r w:rsidR="007F723F">
        <w:rPr>
          <w:rFonts w:ascii="Arial" w:hAnsi="Arial" w:cs="Arial"/>
          <w:sz w:val="24"/>
          <w:szCs w:val="24"/>
        </w:rPr>
        <w:t xml:space="preserve">Multi user functionality </w:t>
      </w:r>
      <w:r w:rsidR="00475A2B">
        <w:rPr>
          <w:rFonts w:ascii="Arial" w:hAnsi="Arial" w:cs="Arial"/>
          <w:sz w:val="24"/>
          <w:szCs w:val="24"/>
        </w:rPr>
        <w:t xml:space="preserve">requested </w:t>
      </w:r>
      <w:r w:rsidR="007F723F">
        <w:rPr>
          <w:rFonts w:ascii="Arial" w:hAnsi="Arial" w:cs="Arial"/>
          <w:sz w:val="24"/>
          <w:szCs w:val="24"/>
        </w:rPr>
        <w:t>to allow more than staff access to the same record</w:t>
      </w:r>
    </w:p>
    <w:p w:rsidR="006B3A50" w:rsidRDefault="006B3A50" w:rsidP="007277E2">
      <w:pPr>
        <w:rPr>
          <w:rFonts w:ascii="Arial" w:hAnsi="Arial" w:cs="Arial"/>
          <w:sz w:val="24"/>
          <w:szCs w:val="24"/>
        </w:rPr>
      </w:pPr>
    </w:p>
    <w:p w:rsidR="007457B5" w:rsidRPr="007457B5" w:rsidRDefault="007457B5" w:rsidP="007277E2">
      <w:pPr>
        <w:rPr>
          <w:rFonts w:ascii="Arial" w:hAnsi="Arial" w:cs="Arial"/>
          <w:b/>
          <w:sz w:val="24"/>
          <w:szCs w:val="24"/>
        </w:rPr>
      </w:pPr>
      <w:r w:rsidRPr="007457B5">
        <w:rPr>
          <w:rFonts w:ascii="Arial" w:hAnsi="Arial" w:cs="Arial"/>
          <w:b/>
          <w:sz w:val="24"/>
          <w:szCs w:val="24"/>
        </w:rPr>
        <w:t xml:space="preserve">Fit between technology and task </w:t>
      </w:r>
    </w:p>
    <w:p w:rsidR="00652364" w:rsidRDefault="00652364" w:rsidP="007277E2">
      <w:pPr>
        <w:rPr>
          <w:rFonts w:ascii="Arial" w:hAnsi="Arial" w:cs="Arial"/>
          <w:sz w:val="24"/>
          <w:szCs w:val="24"/>
        </w:rPr>
      </w:pPr>
      <w:r>
        <w:rPr>
          <w:rFonts w:ascii="Arial" w:hAnsi="Arial" w:cs="Arial"/>
          <w:sz w:val="24"/>
          <w:szCs w:val="24"/>
        </w:rPr>
        <w:t>Only limited assessments had been made digital for this release in the initial phase of rollout, therefore staff getting frustrated at having to use a dual process for documentation. Staff reported that whilst undertaking their assessments the mobile device kept timing out</w:t>
      </w:r>
    </w:p>
    <w:p w:rsidR="00F15C93" w:rsidRPr="00F15C93" w:rsidRDefault="00F15C93" w:rsidP="007277E2">
      <w:pPr>
        <w:rPr>
          <w:rFonts w:ascii="Arial" w:hAnsi="Arial" w:cs="Arial"/>
          <w:b/>
          <w:sz w:val="24"/>
          <w:szCs w:val="24"/>
        </w:rPr>
      </w:pPr>
      <w:r w:rsidRPr="00F15C93">
        <w:rPr>
          <w:rFonts w:ascii="Arial" w:hAnsi="Arial" w:cs="Arial"/>
          <w:b/>
          <w:sz w:val="24"/>
          <w:szCs w:val="24"/>
        </w:rPr>
        <w:t xml:space="preserve">Interventions </w:t>
      </w:r>
    </w:p>
    <w:p w:rsidR="00652364" w:rsidRDefault="0052132E" w:rsidP="007277E2">
      <w:pPr>
        <w:rPr>
          <w:rFonts w:ascii="Arial" w:hAnsi="Arial" w:cs="Arial"/>
          <w:sz w:val="24"/>
          <w:szCs w:val="24"/>
        </w:rPr>
      </w:pPr>
      <w:r>
        <w:rPr>
          <w:rFonts w:ascii="Arial" w:hAnsi="Arial" w:cs="Arial"/>
          <w:sz w:val="24"/>
          <w:szCs w:val="24"/>
        </w:rPr>
        <w:t>‘</w:t>
      </w:r>
      <w:r w:rsidR="00652364">
        <w:rPr>
          <w:rFonts w:ascii="Arial" w:hAnsi="Arial" w:cs="Arial"/>
          <w:sz w:val="24"/>
          <w:szCs w:val="24"/>
        </w:rPr>
        <w:t>Time out’ timings requested to be extended</w:t>
      </w:r>
      <w:r w:rsidR="00025317">
        <w:rPr>
          <w:rFonts w:ascii="Arial" w:hAnsi="Arial" w:cs="Arial"/>
          <w:sz w:val="24"/>
          <w:szCs w:val="24"/>
        </w:rPr>
        <w:t xml:space="preserve">. Explained to staff that as a direct result of the </w:t>
      </w:r>
      <w:proofErr w:type="spellStart"/>
      <w:r w:rsidR="00025317">
        <w:rPr>
          <w:rFonts w:ascii="Arial" w:hAnsi="Arial" w:cs="Arial"/>
          <w:sz w:val="24"/>
          <w:szCs w:val="24"/>
        </w:rPr>
        <w:t>Covid</w:t>
      </w:r>
      <w:proofErr w:type="spellEnd"/>
      <w:r w:rsidR="00025317">
        <w:rPr>
          <w:rFonts w:ascii="Arial" w:hAnsi="Arial" w:cs="Arial"/>
          <w:sz w:val="24"/>
          <w:szCs w:val="24"/>
        </w:rPr>
        <w:t xml:space="preserve"> Pandemic all new documentation that was to be standardised and digitised was delayed. Another impact that was not expected was that following the go-live of the WNCR additional fixes were required and with the limited availability of a business analyst the new documents were again put on hold.</w:t>
      </w:r>
    </w:p>
    <w:p w:rsidR="007F723F" w:rsidRDefault="004C63FF" w:rsidP="007277E2">
      <w:pPr>
        <w:rPr>
          <w:rFonts w:ascii="Arial" w:hAnsi="Arial" w:cs="Arial"/>
          <w:sz w:val="24"/>
          <w:szCs w:val="24"/>
        </w:rPr>
      </w:pPr>
      <w:r>
        <w:rPr>
          <w:rFonts w:ascii="Arial" w:hAnsi="Arial" w:cs="Arial"/>
          <w:sz w:val="24"/>
          <w:szCs w:val="24"/>
        </w:rPr>
        <w:t>Although there were some external factors that could not be resolved it was still con</w:t>
      </w:r>
      <w:r w:rsidR="007F723F">
        <w:rPr>
          <w:rFonts w:ascii="Arial" w:hAnsi="Arial" w:cs="Arial"/>
          <w:sz w:val="24"/>
          <w:szCs w:val="24"/>
        </w:rPr>
        <w:t xml:space="preserve">sidered that the FITT framework was </w:t>
      </w:r>
      <w:r w:rsidR="00025317">
        <w:rPr>
          <w:rFonts w:ascii="Arial" w:hAnsi="Arial" w:cs="Arial"/>
          <w:sz w:val="24"/>
          <w:szCs w:val="24"/>
        </w:rPr>
        <w:t xml:space="preserve">still </w:t>
      </w:r>
      <w:r w:rsidR="007F723F">
        <w:rPr>
          <w:rFonts w:ascii="Arial" w:hAnsi="Arial" w:cs="Arial"/>
          <w:sz w:val="24"/>
          <w:szCs w:val="24"/>
        </w:rPr>
        <w:t>appropriate for the type of initiative being introduced. It facilitated the evaluation process and enabled interventions to be undertaken so improvement to the fit could be made</w:t>
      </w:r>
      <w:r>
        <w:rPr>
          <w:rFonts w:ascii="Arial" w:hAnsi="Arial" w:cs="Arial"/>
          <w:sz w:val="24"/>
          <w:szCs w:val="24"/>
        </w:rPr>
        <w:t xml:space="preserve">. It also promoted the use of </w:t>
      </w:r>
      <w:r>
        <w:rPr>
          <w:rFonts w:ascii="Arial" w:hAnsi="Arial" w:cs="Arial"/>
          <w:sz w:val="24"/>
          <w:szCs w:val="24"/>
        </w:rPr>
        <w:lastRenderedPageBreak/>
        <w:t xml:space="preserve">regular evaluation to ensure that the loop system of fit management and loop dynamics were monitored.  </w:t>
      </w:r>
    </w:p>
    <w:p w:rsidR="002906C6" w:rsidRDefault="002906C6" w:rsidP="007277E2">
      <w:pPr>
        <w:rPr>
          <w:rFonts w:ascii="Arial" w:hAnsi="Arial" w:cs="Arial"/>
          <w:sz w:val="24"/>
          <w:szCs w:val="24"/>
        </w:rPr>
      </w:pPr>
    </w:p>
    <w:p w:rsidR="00E66C6F" w:rsidRDefault="004301DA" w:rsidP="007277E2">
      <w:pPr>
        <w:rPr>
          <w:rFonts w:ascii="Arial" w:hAnsi="Arial" w:cs="Arial"/>
          <w:b/>
          <w:sz w:val="24"/>
          <w:szCs w:val="24"/>
        </w:rPr>
      </w:pPr>
      <w:r w:rsidRPr="004301DA">
        <w:rPr>
          <w:rFonts w:ascii="Arial" w:hAnsi="Arial" w:cs="Arial"/>
          <w:b/>
          <w:sz w:val="24"/>
          <w:szCs w:val="24"/>
        </w:rPr>
        <w:t>Data Collection</w:t>
      </w:r>
    </w:p>
    <w:p w:rsidR="00513A1C" w:rsidRDefault="00CB6AF7" w:rsidP="006E68EC">
      <w:pPr>
        <w:rPr>
          <w:rFonts w:ascii="Arial" w:hAnsi="Arial" w:cs="Arial"/>
          <w:sz w:val="24"/>
          <w:szCs w:val="24"/>
        </w:rPr>
      </w:pPr>
      <w:r>
        <w:rPr>
          <w:rFonts w:ascii="Arial" w:hAnsi="Arial" w:cs="Arial"/>
          <w:sz w:val="24"/>
          <w:szCs w:val="24"/>
        </w:rPr>
        <w:t>A variety of different methods were utilised to collect data in-order to evaluate nurses perceptions of using the W</w:t>
      </w:r>
      <w:r w:rsidR="00513A1C">
        <w:rPr>
          <w:rFonts w:ascii="Arial" w:hAnsi="Arial" w:cs="Arial"/>
          <w:sz w:val="24"/>
          <w:szCs w:val="24"/>
        </w:rPr>
        <w:t xml:space="preserve">elsh </w:t>
      </w:r>
      <w:r>
        <w:rPr>
          <w:rFonts w:ascii="Arial" w:hAnsi="Arial" w:cs="Arial"/>
          <w:sz w:val="24"/>
          <w:szCs w:val="24"/>
        </w:rPr>
        <w:t>N</w:t>
      </w:r>
      <w:r w:rsidR="00513A1C">
        <w:rPr>
          <w:rFonts w:ascii="Arial" w:hAnsi="Arial" w:cs="Arial"/>
          <w:sz w:val="24"/>
          <w:szCs w:val="24"/>
        </w:rPr>
        <w:t xml:space="preserve">ursing </w:t>
      </w:r>
      <w:r>
        <w:rPr>
          <w:rFonts w:ascii="Arial" w:hAnsi="Arial" w:cs="Arial"/>
          <w:sz w:val="24"/>
          <w:szCs w:val="24"/>
        </w:rPr>
        <w:t>C</w:t>
      </w:r>
      <w:r w:rsidR="00513A1C">
        <w:rPr>
          <w:rFonts w:ascii="Arial" w:hAnsi="Arial" w:cs="Arial"/>
          <w:sz w:val="24"/>
          <w:szCs w:val="24"/>
        </w:rPr>
        <w:t xml:space="preserve">are </w:t>
      </w:r>
      <w:r>
        <w:rPr>
          <w:rFonts w:ascii="Arial" w:hAnsi="Arial" w:cs="Arial"/>
          <w:sz w:val="24"/>
          <w:szCs w:val="24"/>
        </w:rPr>
        <w:t>R</w:t>
      </w:r>
      <w:r w:rsidR="00513A1C">
        <w:rPr>
          <w:rFonts w:ascii="Arial" w:hAnsi="Arial" w:cs="Arial"/>
          <w:sz w:val="24"/>
          <w:szCs w:val="24"/>
        </w:rPr>
        <w:t>ecord</w:t>
      </w:r>
      <w:r>
        <w:rPr>
          <w:rFonts w:ascii="Arial" w:hAnsi="Arial" w:cs="Arial"/>
          <w:sz w:val="24"/>
          <w:szCs w:val="24"/>
        </w:rPr>
        <w:t>, which included questionnaires, interviews</w:t>
      </w:r>
      <w:r w:rsidR="00726F8A">
        <w:rPr>
          <w:rFonts w:ascii="Arial" w:hAnsi="Arial" w:cs="Arial"/>
          <w:sz w:val="24"/>
          <w:szCs w:val="24"/>
        </w:rPr>
        <w:t>,</w:t>
      </w:r>
      <w:r>
        <w:rPr>
          <w:rFonts w:ascii="Arial" w:hAnsi="Arial" w:cs="Arial"/>
          <w:sz w:val="24"/>
          <w:szCs w:val="24"/>
        </w:rPr>
        <w:t xml:space="preserve"> </w:t>
      </w:r>
      <w:r w:rsidR="00726F8A">
        <w:rPr>
          <w:rFonts w:ascii="Arial" w:hAnsi="Arial" w:cs="Arial"/>
          <w:sz w:val="24"/>
          <w:szCs w:val="24"/>
        </w:rPr>
        <w:t xml:space="preserve">direct </w:t>
      </w:r>
      <w:r>
        <w:rPr>
          <w:rFonts w:ascii="Arial" w:hAnsi="Arial" w:cs="Arial"/>
          <w:sz w:val="24"/>
          <w:szCs w:val="24"/>
        </w:rPr>
        <w:t>observations</w:t>
      </w:r>
      <w:r w:rsidR="00726F8A">
        <w:rPr>
          <w:rFonts w:ascii="Arial" w:hAnsi="Arial" w:cs="Arial"/>
          <w:sz w:val="24"/>
          <w:szCs w:val="24"/>
        </w:rPr>
        <w:t xml:space="preserve"> and audit</w:t>
      </w:r>
      <w:r>
        <w:rPr>
          <w:rFonts w:ascii="Arial" w:hAnsi="Arial" w:cs="Arial"/>
          <w:sz w:val="24"/>
          <w:szCs w:val="24"/>
        </w:rPr>
        <w:t xml:space="preserve">. </w:t>
      </w:r>
    </w:p>
    <w:p w:rsidR="0005159A" w:rsidRDefault="00513A1C" w:rsidP="006E68EC">
      <w:pPr>
        <w:rPr>
          <w:rFonts w:ascii="Arial" w:hAnsi="Arial" w:cs="Arial"/>
          <w:sz w:val="24"/>
          <w:szCs w:val="24"/>
        </w:rPr>
      </w:pPr>
      <w:r>
        <w:rPr>
          <w:rFonts w:ascii="Arial" w:hAnsi="Arial" w:cs="Arial"/>
          <w:sz w:val="24"/>
          <w:szCs w:val="24"/>
        </w:rPr>
        <w:t xml:space="preserve">Prior to the WNCR being implemented staff were asked to complete a short questionnaire which aimed to identify how confident they felt in using the system after completing their training session. Additional questions focused on what they considered the likely benefits and challenges would be. Veer et al, (2011) identified that knowing what concerns staff have, and addressing them appropriately reduces the risk of resistance to the new technology. </w:t>
      </w:r>
      <w:r w:rsidR="00353B36">
        <w:rPr>
          <w:rFonts w:ascii="Arial" w:hAnsi="Arial" w:cs="Arial"/>
          <w:sz w:val="24"/>
          <w:szCs w:val="24"/>
        </w:rPr>
        <w:t xml:space="preserve">In addition if issues are dealt with in a timely manner it fosters a trusting relationship with staff. </w:t>
      </w:r>
    </w:p>
    <w:p w:rsidR="0005159A" w:rsidRDefault="00726F8A" w:rsidP="006E68EC">
      <w:pPr>
        <w:rPr>
          <w:rFonts w:ascii="Arial" w:hAnsi="Arial" w:cs="Arial"/>
          <w:sz w:val="24"/>
          <w:szCs w:val="24"/>
        </w:rPr>
      </w:pPr>
      <w:r>
        <w:rPr>
          <w:rFonts w:ascii="Arial" w:hAnsi="Arial" w:cs="Arial"/>
          <w:sz w:val="24"/>
          <w:szCs w:val="24"/>
        </w:rPr>
        <w:t>Semi- structured i</w:t>
      </w:r>
      <w:r w:rsidR="0048794B">
        <w:rPr>
          <w:rFonts w:ascii="Arial" w:hAnsi="Arial" w:cs="Arial"/>
          <w:sz w:val="24"/>
          <w:szCs w:val="24"/>
        </w:rPr>
        <w:t xml:space="preserve">nterviews were also conducted approximately 1month after the WNCR had been implemented as it was considered that </w:t>
      </w:r>
      <w:r>
        <w:rPr>
          <w:rFonts w:ascii="Arial" w:hAnsi="Arial" w:cs="Arial"/>
          <w:sz w:val="24"/>
          <w:szCs w:val="24"/>
        </w:rPr>
        <w:t>was sufficient time for any issues or concerns to be identified. If staff agreed to participate they were provided with a consent form along with information as to why the data was being collected. Interview</w:t>
      </w:r>
      <w:r w:rsidR="0005159A">
        <w:rPr>
          <w:rFonts w:ascii="Arial" w:hAnsi="Arial" w:cs="Arial"/>
          <w:sz w:val="24"/>
          <w:szCs w:val="24"/>
        </w:rPr>
        <w:t>s</w:t>
      </w:r>
      <w:r>
        <w:rPr>
          <w:rFonts w:ascii="Arial" w:hAnsi="Arial" w:cs="Arial"/>
          <w:sz w:val="24"/>
          <w:szCs w:val="24"/>
        </w:rPr>
        <w:t xml:space="preserve"> were undertaken away from the ward to avoid distractions and </w:t>
      </w:r>
      <w:r w:rsidR="0005159A">
        <w:rPr>
          <w:rFonts w:ascii="Arial" w:hAnsi="Arial" w:cs="Arial"/>
          <w:sz w:val="24"/>
          <w:szCs w:val="24"/>
        </w:rPr>
        <w:t>with permission they were recorded. Sessions were then replayed and transcribed verbatim.  A qualitative approach was deemed the most appropriate method since the focus was on nursing experiences and the impact that the WNCR had on them.</w:t>
      </w:r>
      <w:r w:rsidR="00353B36">
        <w:rPr>
          <w:rFonts w:ascii="Arial" w:hAnsi="Arial" w:cs="Arial"/>
          <w:sz w:val="24"/>
          <w:szCs w:val="24"/>
        </w:rPr>
        <w:t xml:space="preserve"> Staff also had the opportunity to view the recording to ensure that they were happy with its content.  </w:t>
      </w:r>
    </w:p>
    <w:p w:rsidR="005404BF" w:rsidRDefault="005404BF" w:rsidP="006E68EC">
      <w:pPr>
        <w:rPr>
          <w:rFonts w:ascii="Arial" w:hAnsi="Arial" w:cs="Arial"/>
          <w:sz w:val="24"/>
          <w:szCs w:val="24"/>
        </w:rPr>
      </w:pPr>
      <w:r>
        <w:rPr>
          <w:rFonts w:ascii="Arial" w:hAnsi="Arial" w:cs="Arial"/>
          <w:sz w:val="24"/>
          <w:szCs w:val="24"/>
        </w:rPr>
        <w:t>Following the implementation of the WNCR it was considered appropriate to be visible on the ward in-case staff had any issues or concerns</w:t>
      </w:r>
      <w:r w:rsidR="00353B36">
        <w:rPr>
          <w:rFonts w:ascii="Arial" w:hAnsi="Arial" w:cs="Arial"/>
          <w:sz w:val="24"/>
          <w:szCs w:val="24"/>
        </w:rPr>
        <w:t xml:space="preserve"> and again enabled staff to know that I would be happy to support them should they need it</w:t>
      </w:r>
      <w:r>
        <w:rPr>
          <w:rFonts w:ascii="Arial" w:hAnsi="Arial" w:cs="Arial"/>
          <w:sz w:val="24"/>
          <w:szCs w:val="24"/>
        </w:rPr>
        <w:t>. It</w:t>
      </w:r>
      <w:r w:rsidR="00353B36">
        <w:rPr>
          <w:rFonts w:ascii="Arial" w:hAnsi="Arial" w:cs="Arial"/>
          <w:sz w:val="24"/>
          <w:szCs w:val="24"/>
        </w:rPr>
        <w:t xml:space="preserve"> also </w:t>
      </w:r>
      <w:r>
        <w:rPr>
          <w:rFonts w:ascii="Arial" w:hAnsi="Arial" w:cs="Arial"/>
          <w:sz w:val="24"/>
          <w:szCs w:val="24"/>
        </w:rPr>
        <w:t xml:space="preserve">provided a good opportunity to chat to staff in an informal manner whilst indirectly observing them using the WNCR. </w:t>
      </w:r>
      <w:r w:rsidR="00025317">
        <w:rPr>
          <w:rFonts w:ascii="Arial" w:hAnsi="Arial" w:cs="Arial"/>
          <w:sz w:val="24"/>
          <w:szCs w:val="24"/>
        </w:rPr>
        <w:t xml:space="preserve">Prior to my seconded role I was employed on the ward that the WNCR was implemented on and as such I was regarded as part of the team. This was an advantage when I was observing on the ward as staff were used to seeing me there and as such I monitored a true reflection of their activity and not an altered one as noted by the Hawthorn effect.   </w:t>
      </w:r>
    </w:p>
    <w:p w:rsidR="003A42AC" w:rsidRDefault="005404BF" w:rsidP="003A42AC">
      <w:pPr>
        <w:rPr>
          <w:rFonts w:ascii="Arial" w:hAnsi="Arial" w:cs="Arial"/>
          <w:sz w:val="24"/>
          <w:szCs w:val="24"/>
        </w:rPr>
      </w:pPr>
      <w:r>
        <w:rPr>
          <w:rFonts w:ascii="Arial" w:hAnsi="Arial" w:cs="Arial"/>
          <w:sz w:val="24"/>
          <w:szCs w:val="24"/>
        </w:rPr>
        <w:t>By undertaking quality assurance audits of the digitally completed patient records it provide</w:t>
      </w:r>
      <w:r w:rsidR="00353B36">
        <w:rPr>
          <w:rFonts w:ascii="Arial" w:hAnsi="Arial" w:cs="Arial"/>
          <w:sz w:val="24"/>
          <w:szCs w:val="24"/>
        </w:rPr>
        <w:t>d</w:t>
      </w:r>
      <w:r>
        <w:rPr>
          <w:rFonts w:ascii="Arial" w:hAnsi="Arial" w:cs="Arial"/>
          <w:sz w:val="24"/>
          <w:szCs w:val="24"/>
        </w:rPr>
        <w:t xml:space="preserve"> the opportunity to understand which staff made omissions within the record. If this was a regular occurrence then it would act as a prompt to discuss with them if they were experiencing any issues that needed addressing.</w:t>
      </w:r>
      <w:r w:rsidR="00025317">
        <w:rPr>
          <w:rFonts w:ascii="Arial" w:hAnsi="Arial" w:cs="Arial"/>
          <w:sz w:val="24"/>
          <w:szCs w:val="24"/>
        </w:rPr>
        <w:t xml:space="preserve"> Staff were aware that I the digital records were being closely monitored and it was treated as an informal training session of there was anything that needed to be addressed</w:t>
      </w:r>
      <w:r w:rsidR="00353B36">
        <w:rPr>
          <w:rFonts w:ascii="Arial" w:hAnsi="Arial" w:cs="Arial"/>
          <w:sz w:val="24"/>
          <w:szCs w:val="24"/>
        </w:rPr>
        <w:t xml:space="preserve"> </w:t>
      </w:r>
      <w:r w:rsidR="003A42AC">
        <w:rPr>
          <w:rFonts w:ascii="Arial" w:hAnsi="Arial" w:cs="Arial"/>
          <w:sz w:val="24"/>
          <w:szCs w:val="24"/>
        </w:rPr>
        <w:t xml:space="preserve">and as such I monitored a true reflection of their activity and not an altered one as noted by the Hawthorn effect.   </w:t>
      </w:r>
    </w:p>
    <w:p w:rsidR="003A42AC" w:rsidRDefault="003A42AC" w:rsidP="003A42AC">
      <w:pPr>
        <w:rPr>
          <w:rFonts w:ascii="Arial" w:hAnsi="Arial" w:cs="Arial"/>
          <w:b/>
          <w:sz w:val="24"/>
          <w:szCs w:val="24"/>
        </w:rPr>
      </w:pPr>
      <w:r>
        <w:rPr>
          <w:rFonts w:ascii="Arial" w:hAnsi="Arial" w:cs="Arial"/>
          <w:sz w:val="24"/>
          <w:szCs w:val="24"/>
        </w:rPr>
        <w:lastRenderedPageBreak/>
        <w:t xml:space="preserve">By undertaking quality assurance audits of the digitally completed patient records it provided the opportunity to understand which staff made omissions within the record. If this was a regular occurrence then it would act as a prompt to discuss with them if they were experiencing any issues that needed addressing. Staff were aware that I the digital records were being closely monitored and it was treated as an informal training session of there was anything that needed to be addressed. </w:t>
      </w:r>
    </w:p>
    <w:p w:rsidR="00B718A0" w:rsidRDefault="00B718A0" w:rsidP="004625CC">
      <w:pPr>
        <w:jc w:val="center"/>
        <w:rPr>
          <w:rFonts w:ascii="Arial" w:hAnsi="Arial" w:cs="Arial"/>
          <w:b/>
          <w:sz w:val="24"/>
          <w:szCs w:val="24"/>
        </w:rPr>
      </w:pPr>
    </w:p>
    <w:p w:rsidR="005404BF" w:rsidRDefault="004625CC" w:rsidP="004625CC">
      <w:pPr>
        <w:jc w:val="center"/>
        <w:rPr>
          <w:rFonts w:ascii="Arial" w:hAnsi="Arial" w:cs="Arial"/>
          <w:b/>
          <w:sz w:val="24"/>
          <w:szCs w:val="24"/>
        </w:rPr>
      </w:pPr>
      <w:r w:rsidRPr="004625CC">
        <w:rPr>
          <w:rFonts w:ascii="Arial" w:hAnsi="Arial" w:cs="Arial"/>
          <w:b/>
          <w:sz w:val="24"/>
          <w:szCs w:val="24"/>
        </w:rPr>
        <w:t>Results</w:t>
      </w:r>
    </w:p>
    <w:p w:rsidR="008D0532" w:rsidRDefault="004625CC" w:rsidP="006E68EC">
      <w:pPr>
        <w:rPr>
          <w:rFonts w:ascii="Arial" w:hAnsi="Arial" w:cs="Arial"/>
          <w:b/>
          <w:sz w:val="24"/>
          <w:szCs w:val="24"/>
        </w:rPr>
      </w:pPr>
      <w:r w:rsidRPr="004625CC">
        <w:rPr>
          <w:rFonts w:ascii="Arial" w:hAnsi="Arial" w:cs="Arial"/>
          <w:b/>
          <w:sz w:val="24"/>
          <w:szCs w:val="24"/>
        </w:rPr>
        <w:t xml:space="preserve">Pre-Implementation questionnaire </w:t>
      </w:r>
    </w:p>
    <w:tbl>
      <w:tblPr>
        <w:tblStyle w:val="TableGrid"/>
        <w:tblpPr w:leftFromText="180" w:rightFromText="180" w:vertAnchor="text" w:horzAnchor="margin" w:tblpY="362"/>
        <w:tblW w:w="9351" w:type="dxa"/>
        <w:tblLook w:val="04A0" w:firstRow="1" w:lastRow="0" w:firstColumn="1" w:lastColumn="0" w:noHBand="0" w:noVBand="1"/>
      </w:tblPr>
      <w:tblGrid>
        <w:gridCol w:w="2830"/>
        <w:gridCol w:w="2977"/>
        <w:gridCol w:w="3544"/>
      </w:tblGrid>
      <w:tr w:rsidR="0058135C" w:rsidTr="0058135C">
        <w:tc>
          <w:tcPr>
            <w:tcW w:w="2830" w:type="dxa"/>
          </w:tcPr>
          <w:p w:rsidR="0058135C" w:rsidRDefault="0058135C" w:rsidP="0058135C">
            <w:pPr>
              <w:rPr>
                <w:rFonts w:ascii="Arial" w:hAnsi="Arial" w:cs="Arial"/>
                <w:sz w:val="24"/>
                <w:szCs w:val="24"/>
              </w:rPr>
            </w:pPr>
            <w:r>
              <w:rPr>
                <w:rFonts w:ascii="Arial" w:hAnsi="Arial" w:cs="Arial"/>
                <w:sz w:val="24"/>
                <w:szCs w:val="24"/>
              </w:rPr>
              <w:t xml:space="preserve">Questionnaires completed </w:t>
            </w:r>
          </w:p>
          <w:p w:rsidR="0058135C" w:rsidRDefault="0058135C" w:rsidP="0058135C">
            <w:pPr>
              <w:rPr>
                <w:rFonts w:ascii="Arial" w:hAnsi="Arial" w:cs="Arial"/>
                <w:sz w:val="24"/>
                <w:szCs w:val="24"/>
              </w:rPr>
            </w:pPr>
          </w:p>
        </w:tc>
        <w:tc>
          <w:tcPr>
            <w:tcW w:w="2977" w:type="dxa"/>
          </w:tcPr>
          <w:p w:rsidR="0058135C" w:rsidRDefault="0058135C" w:rsidP="0058135C">
            <w:pPr>
              <w:rPr>
                <w:rFonts w:ascii="Arial" w:hAnsi="Arial" w:cs="Arial"/>
                <w:sz w:val="24"/>
                <w:szCs w:val="24"/>
              </w:rPr>
            </w:pPr>
            <w:r>
              <w:rPr>
                <w:rFonts w:ascii="Arial" w:hAnsi="Arial" w:cs="Arial"/>
                <w:sz w:val="24"/>
                <w:szCs w:val="24"/>
              </w:rPr>
              <w:t>Attended Training</w:t>
            </w:r>
          </w:p>
        </w:tc>
        <w:tc>
          <w:tcPr>
            <w:tcW w:w="3544" w:type="dxa"/>
          </w:tcPr>
          <w:p w:rsidR="0058135C" w:rsidRDefault="0058135C" w:rsidP="0058135C">
            <w:pPr>
              <w:rPr>
                <w:rFonts w:ascii="Arial" w:hAnsi="Arial" w:cs="Arial"/>
                <w:sz w:val="24"/>
                <w:szCs w:val="24"/>
              </w:rPr>
            </w:pPr>
            <w:r>
              <w:rPr>
                <w:rFonts w:ascii="Arial" w:hAnsi="Arial" w:cs="Arial"/>
                <w:sz w:val="24"/>
                <w:szCs w:val="24"/>
              </w:rPr>
              <w:t>Confident to use WNCR</w:t>
            </w:r>
          </w:p>
        </w:tc>
      </w:tr>
      <w:tr w:rsidR="0058135C" w:rsidTr="0058135C">
        <w:tc>
          <w:tcPr>
            <w:tcW w:w="2830" w:type="dxa"/>
          </w:tcPr>
          <w:p w:rsidR="0058135C" w:rsidRDefault="0058135C" w:rsidP="0058135C">
            <w:pPr>
              <w:rPr>
                <w:rFonts w:ascii="Arial" w:hAnsi="Arial" w:cs="Arial"/>
                <w:sz w:val="24"/>
                <w:szCs w:val="24"/>
              </w:rPr>
            </w:pPr>
            <w:r>
              <w:rPr>
                <w:rFonts w:ascii="Arial" w:hAnsi="Arial" w:cs="Arial"/>
                <w:sz w:val="24"/>
                <w:szCs w:val="24"/>
              </w:rPr>
              <w:t>19</w:t>
            </w:r>
          </w:p>
        </w:tc>
        <w:tc>
          <w:tcPr>
            <w:tcW w:w="2977" w:type="dxa"/>
          </w:tcPr>
          <w:p w:rsidR="0058135C" w:rsidRDefault="0058135C" w:rsidP="00F12E97">
            <w:pPr>
              <w:rPr>
                <w:rFonts w:ascii="Arial" w:hAnsi="Arial" w:cs="Arial"/>
                <w:sz w:val="24"/>
                <w:szCs w:val="24"/>
              </w:rPr>
            </w:pPr>
            <w:r>
              <w:rPr>
                <w:rFonts w:ascii="Arial" w:hAnsi="Arial" w:cs="Arial"/>
                <w:sz w:val="24"/>
                <w:szCs w:val="24"/>
              </w:rPr>
              <w:t>Yes              18</w:t>
            </w:r>
            <w:r w:rsidR="0006013B">
              <w:rPr>
                <w:rFonts w:ascii="Arial" w:hAnsi="Arial" w:cs="Arial"/>
                <w:sz w:val="24"/>
                <w:szCs w:val="24"/>
              </w:rPr>
              <w:t xml:space="preserve"> </w:t>
            </w:r>
            <w:r w:rsidR="00F12E97">
              <w:rPr>
                <w:rFonts w:ascii="Arial" w:hAnsi="Arial" w:cs="Arial"/>
                <w:sz w:val="24"/>
                <w:szCs w:val="24"/>
              </w:rPr>
              <w:t xml:space="preserve">    </w:t>
            </w:r>
            <w:r w:rsidR="0006013B">
              <w:rPr>
                <w:rFonts w:ascii="Arial" w:hAnsi="Arial" w:cs="Arial"/>
                <w:sz w:val="24"/>
                <w:szCs w:val="24"/>
              </w:rPr>
              <w:t>95%</w:t>
            </w:r>
          </w:p>
        </w:tc>
        <w:tc>
          <w:tcPr>
            <w:tcW w:w="3544" w:type="dxa"/>
          </w:tcPr>
          <w:p w:rsidR="0058135C" w:rsidRDefault="0058135C" w:rsidP="0006013B">
            <w:pPr>
              <w:rPr>
                <w:rFonts w:ascii="Arial" w:hAnsi="Arial" w:cs="Arial"/>
                <w:sz w:val="24"/>
                <w:szCs w:val="24"/>
              </w:rPr>
            </w:pPr>
            <w:r>
              <w:rPr>
                <w:rFonts w:ascii="Arial" w:hAnsi="Arial" w:cs="Arial"/>
                <w:sz w:val="24"/>
                <w:szCs w:val="24"/>
              </w:rPr>
              <w:t xml:space="preserve">Yes                 13 </w:t>
            </w:r>
            <w:r w:rsidR="0006013B">
              <w:rPr>
                <w:rFonts w:ascii="Arial" w:hAnsi="Arial" w:cs="Arial"/>
                <w:sz w:val="24"/>
                <w:szCs w:val="24"/>
              </w:rPr>
              <w:t xml:space="preserve"> </w:t>
            </w:r>
            <w:r w:rsidR="00F12E97">
              <w:rPr>
                <w:rFonts w:ascii="Arial" w:hAnsi="Arial" w:cs="Arial"/>
                <w:sz w:val="24"/>
                <w:szCs w:val="24"/>
              </w:rPr>
              <w:t xml:space="preserve">  </w:t>
            </w:r>
            <w:r w:rsidR="0006013B">
              <w:rPr>
                <w:rFonts w:ascii="Arial" w:hAnsi="Arial" w:cs="Arial"/>
                <w:sz w:val="24"/>
                <w:szCs w:val="24"/>
              </w:rPr>
              <w:t xml:space="preserve"> 68%</w:t>
            </w:r>
          </w:p>
        </w:tc>
      </w:tr>
      <w:tr w:rsidR="0058135C" w:rsidTr="0058135C">
        <w:trPr>
          <w:trHeight w:val="46"/>
        </w:trPr>
        <w:tc>
          <w:tcPr>
            <w:tcW w:w="2830" w:type="dxa"/>
          </w:tcPr>
          <w:p w:rsidR="0058135C" w:rsidRDefault="0058135C" w:rsidP="0058135C">
            <w:pPr>
              <w:rPr>
                <w:rFonts w:ascii="Arial" w:hAnsi="Arial" w:cs="Arial"/>
                <w:sz w:val="24"/>
                <w:szCs w:val="24"/>
              </w:rPr>
            </w:pPr>
          </w:p>
        </w:tc>
        <w:tc>
          <w:tcPr>
            <w:tcW w:w="2977" w:type="dxa"/>
          </w:tcPr>
          <w:p w:rsidR="0058135C" w:rsidRDefault="0058135C" w:rsidP="00F12E97">
            <w:pPr>
              <w:spacing w:line="360" w:lineRule="auto"/>
              <w:rPr>
                <w:rFonts w:ascii="Arial" w:hAnsi="Arial" w:cs="Arial"/>
                <w:sz w:val="24"/>
                <w:szCs w:val="24"/>
              </w:rPr>
            </w:pPr>
            <w:r>
              <w:rPr>
                <w:rFonts w:ascii="Arial" w:hAnsi="Arial" w:cs="Arial"/>
                <w:sz w:val="24"/>
                <w:szCs w:val="24"/>
              </w:rPr>
              <w:t>No                1</w:t>
            </w:r>
            <w:r w:rsidR="0006013B">
              <w:rPr>
                <w:rFonts w:ascii="Arial" w:hAnsi="Arial" w:cs="Arial"/>
                <w:sz w:val="24"/>
                <w:szCs w:val="24"/>
              </w:rPr>
              <w:t xml:space="preserve">  </w:t>
            </w:r>
            <w:r w:rsidR="00F12E97">
              <w:rPr>
                <w:rFonts w:ascii="Arial" w:hAnsi="Arial" w:cs="Arial"/>
                <w:sz w:val="24"/>
                <w:szCs w:val="24"/>
              </w:rPr>
              <w:t xml:space="preserve">      </w:t>
            </w:r>
            <w:r w:rsidR="0006013B">
              <w:rPr>
                <w:rFonts w:ascii="Arial" w:hAnsi="Arial" w:cs="Arial"/>
                <w:sz w:val="24"/>
                <w:szCs w:val="24"/>
              </w:rPr>
              <w:t>5%</w:t>
            </w:r>
          </w:p>
        </w:tc>
        <w:tc>
          <w:tcPr>
            <w:tcW w:w="3544" w:type="dxa"/>
          </w:tcPr>
          <w:p w:rsidR="0058135C" w:rsidRDefault="0058135C" w:rsidP="0058135C">
            <w:pPr>
              <w:rPr>
                <w:rFonts w:ascii="Arial" w:hAnsi="Arial" w:cs="Arial"/>
                <w:sz w:val="24"/>
                <w:szCs w:val="24"/>
              </w:rPr>
            </w:pPr>
            <w:r>
              <w:rPr>
                <w:rFonts w:ascii="Arial" w:hAnsi="Arial" w:cs="Arial"/>
                <w:sz w:val="24"/>
                <w:szCs w:val="24"/>
              </w:rPr>
              <w:t>No                    6</w:t>
            </w:r>
            <w:r w:rsidR="0006013B">
              <w:rPr>
                <w:rFonts w:ascii="Arial" w:hAnsi="Arial" w:cs="Arial"/>
                <w:sz w:val="24"/>
                <w:szCs w:val="24"/>
              </w:rPr>
              <w:t xml:space="preserve">   </w:t>
            </w:r>
            <w:r w:rsidR="00F12E97">
              <w:rPr>
                <w:rFonts w:ascii="Arial" w:hAnsi="Arial" w:cs="Arial"/>
                <w:sz w:val="24"/>
                <w:szCs w:val="24"/>
              </w:rPr>
              <w:t xml:space="preserve">   </w:t>
            </w:r>
            <w:r w:rsidR="0006013B">
              <w:rPr>
                <w:rFonts w:ascii="Arial" w:hAnsi="Arial" w:cs="Arial"/>
                <w:sz w:val="24"/>
                <w:szCs w:val="24"/>
              </w:rPr>
              <w:t>32%</w:t>
            </w:r>
          </w:p>
        </w:tc>
      </w:tr>
      <w:tr w:rsidR="0058135C" w:rsidTr="00E047E2">
        <w:trPr>
          <w:trHeight w:val="276"/>
        </w:trPr>
        <w:tc>
          <w:tcPr>
            <w:tcW w:w="2830" w:type="dxa"/>
          </w:tcPr>
          <w:p w:rsidR="0058135C" w:rsidRDefault="0058135C" w:rsidP="0058135C">
            <w:pPr>
              <w:rPr>
                <w:rFonts w:ascii="Arial" w:hAnsi="Arial" w:cs="Arial"/>
                <w:sz w:val="24"/>
                <w:szCs w:val="24"/>
              </w:rPr>
            </w:pPr>
          </w:p>
        </w:tc>
        <w:tc>
          <w:tcPr>
            <w:tcW w:w="2977" w:type="dxa"/>
          </w:tcPr>
          <w:p w:rsidR="0058135C" w:rsidRDefault="0058135C" w:rsidP="0058135C">
            <w:pPr>
              <w:rPr>
                <w:rFonts w:ascii="Arial" w:hAnsi="Arial" w:cs="Arial"/>
                <w:sz w:val="24"/>
                <w:szCs w:val="24"/>
              </w:rPr>
            </w:pPr>
          </w:p>
          <w:p w:rsidR="00E047E2" w:rsidRDefault="00E047E2" w:rsidP="0058135C">
            <w:pPr>
              <w:rPr>
                <w:rFonts w:ascii="Arial" w:hAnsi="Arial" w:cs="Arial"/>
                <w:sz w:val="24"/>
                <w:szCs w:val="24"/>
              </w:rPr>
            </w:pPr>
          </w:p>
        </w:tc>
        <w:tc>
          <w:tcPr>
            <w:tcW w:w="3544" w:type="dxa"/>
          </w:tcPr>
          <w:p w:rsidR="0058135C" w:rsidRDefault="0058135C" w:rsidP="0058135C">
            <w:pPr>
              <w:rPr>
                <w:rFonts w:ascii="Arial" w:hAnsi="Arial" w:cs="Arial"/>
                <w:sz w:val="24"/>
                <w:szCs w:val="24"/>
              </w:rPr>
            </w:pPr>
          </w:p>
        </w:tc>
      </w:tr>
    </w:tbl>
    <w:p w:rsidR="00C60B5C" w:rsidRDefault="00C60B5C" w:rsidP="006E68EC">
      <w:pPr>
        <w:rPr>
          <w:rFonts w:ascii="Arial" w:hAnsi="Arial" w:cs="Arial"/>
          <w:b/>
          <w:sz w:val="24"/>
          <w:szCs w:val="24"/>
        </w:rPr>
      </w:pPr>
    </w:p>
    <w:tbl>
      <w:tblPr>
        <w:tblStyle w:val="TableGrid"/>
        <w:tblW w:w="9351" w:type="dxa"/>
        <w:tblLook w:val="04A0" w:firstRow="1" w:lastRow="0" w:firstColumn="1" w:lastColumn="0" w:noHBand="0" w:noVBand="1"/>
      </w:tblPr>
      <w:tblGrid>
        <w:gridCol w:w="4604"/>
        <w:gridCol w:w="4747"/>
      </w:tblGrid>
      <w:tr w:rsidR="0058135C" w:rsidTr="00DB0A42">
        <w:tc>
          <w:tcPr>
            <w:tcW w:w="9351" w:type="dxa"/>
            <w:gridSpan w:val="2"/>
          </w:tcPr>
          <w:p w:rsidR="0058135C" w:rsidRDefault="00DB0A42" w:rsidP="0058135C">
            <w:pPr>
              <w:rPr>
                <w:rFonts w:ascii="Arial" w:hAnsi="Arial" w:cs="Arial"/>
                <w:sz w:val="24"/>
                <w:szCs w:val="24"/>
              </w:rPr>
            </w:pPr>
            <w:r>
              <w:rPr>
                <w:rFonts w:ascii="Arial" w:hAnsi="Arial" w:cs="Arial"/>
                <w:sz w:val="24"/>
                <w:szCs w:val="24"/>
              </w:rPr>
              <w:t xml:space="preserve">                                                          </w:t>
            </w:r>
            <w:r w:rsidR="0058135C" w:rsidRPr="0058135C">
              <w:rPr>
                <w:rFonts w:ascii="Arial" w:hAnsi="Arial" w:cs="Arial"/>
                <w:sz w:val="24"/>
                <w:szCs w:val="24"/>
              </w:rPr>
              <w:t xml:space="preserve">Theme Identified  </w:t>
            </w:r>
          </w:p>
          <w:p w:rsidR="0058135C" w:rsidRPr="0058135C" w:rsidRDefault="0058135C" w:rsidP="0058135C">
            <w:pPr>
              <w:rPr>
                <w:rFonts w:ascii="Arial" w:hAnsi="Arial" w:cs="Arial"/>
                <w:sz w:val="24"/>
                <w:szCs w:val="24"/>
              </w:rPr>
            </w:pPr>
          </w:p>
        </w:tc>
      </w:tr>
      <w:tr w:rsidR="00DB0A42" w:rsidTr="00DB0A42">
        <w:tc>
          <w:tcPr>
            <w:tcW w:w="4604" w:type="dxa"/>
          </w:tcPr>
          <w:p w:rsidR="00DB0A42" w:rsidRDefault="00DB0A42" w:rsidP="006E68EC">
            <w:pPr>
              <w:rPr>
                <w:rFonts w:ascii="Arial" w:hAnsi="Arial" w:cs="Arial"/>
                <w:b/>
                <w:sz w:val="24"/>
                <w:szCs w:val="24"/>
              </w:rPr>
            </w:pPr>
            <w:r w:rsidRPr="00DB0A42">
              <w:rPr>
                <w:rFonts w:ascii="Arial" w:hAnsi="Arial" w:cs="Arial"/>
                <w:b/>
                <w:sz w:val="24"/>
                <w:szCs w:val="24"/>
              </w:rPr>
              <w:t xml:space="preserve">Digital benefits </w:t>
            </w:r>
          </w:p>
          <w:p w:rsidR="00AB7D29" w:rsidRPr="00DB0A42" w:rsidRDefault="00AB7D29" w:rsidP="006E68EC">
            <w:pPr>
              <w:rPr>
                <w:rFonts w:ascii="Arial" w:hAnsi="Arial" w:cs="Arial"/>
                <w:b/>
                <w:sz w:val="24"/>
                <w:szCs w:val="24"/>
              </w:rPr>
            </w:pPr>
          </w:p>
        </w:tc>
        <w:tc>
          <w:tcPr>
            <w:tcW w:w="4747" w:type="dxa"/>
          </w:tcPr>
          <w:p w:rsidR="00DB0A42" w:rsidRPr="00F12E97" w:rsidRDefault="00DB0A42" w:rsidP="006E68EC">
            <w:pPr>
              <w:rPr>
                <w:rFonts w:ascii="Arial" w:hAnsi="Arial" w:cs="Arial"/>
                <w:sz w:val="24"/>
                <w:szCs w:val="24"/>
              </w:rPr>
            </w:pPr>
            <w:r w:rsidRPr="00F12E97">
              <w:rPr>
                <w:rFonts w:ascii="Arial" w:hAnsi="Arial" w:cs="Arial"/>
                <w:sz w:val="24"/>
                <w:szCs w:val="24"/>
              </w:rPr>
              <w:t xml:space="preserve">Technology Issues </w:t>
            </w:r>
          </w:p>
        </w:tc>
      </w:tr>
      <w:tr w:rsidR="00DB0A42" w:rsidTr="00DB0A42">
        <w:tc>
          <w:tcPr>
            <w:tcW w:w="4604" w:type="dxa"/>
          </w:tcPr>
          <w:p w:rsidR="00DB0A42" w:rsidRDefault="00DB0A42" w:rsidP="006E68EC">
            <w:pPr>
              <w:rPr>
                <w:rFonts w:ascii="Arial" w:hAnsi="Arial" w:cs="Arial"/>
                <w:sz w:val="24"/>
                <w:szCs w:val="24"/>
              </w:rPr>
            </w:pPr>
            <w:r w:rsidRPr="00DB0A42">
              <w:rPr>
                <w:rFonts w:ascii="Arial" w:hAnsi="Arial" w:cs="Arial"/>
                <w:sz w:val="24"/>
                <w:szCs w:val="24"/>
              </w:rPr>
              <w:t xml:space="preserve">Quicker than writing </w:t>
            </w:r>
          </w:p>
          <w:p w:rsidR="00AB7D29" w:rsidRPr="00DB0A42" w:rsidRDefault="00AB7D29" w:rsidP="006E68EC">
            <w:pPr>
              <w:rPr>
                <w:rFonts w:ascii="Arial" w:hAnsi="Arial" w:cs="Arial"/>
                <w:sz w:val="24"/>
                <w:szCs w:val="24"/>
              </w:rPr>
            </w:pPr>
          </w:p>
        </w:tc>
        <w:tc>
          <w:tcPr>
            <w:tcW w:w="4747" w:type="dxa"/>
          </w:tcPr>
          <w:p w:rsidR="00DB0A42" w:rsidRPr="00DB0A42" w:rsidRDefault="00DB0A42" w:rsidP="006E68EC">
            <w:pPr>
              <w:rPr>
                <w:rFonts w:ascii="Arial" w:hAnsi="Arial" w:cs="Arial"/>
                <w:sz w:val="24"/>
                <w:szCs w:val="24"/>
              </w:rPr>
            </w:pPr>
            <w:r>
              <w:rPr>
                <w:rFonts w:ascii="Arial" w:hAnsi="Arial" w:cs="Arial"/>
                <w:sz w:val="24"/>
                <w:szCs w:val="24"/>
              </w:rPr>
              <w:t xml:space="preserve">Lack of devices especially in busy times </w:t>
            </w:r>
          </w:p>
        </w:tc>
      </w:tr>
      <w:tr w:rsidR="00DB0A42" w:rsidTr="00DB0A42">
        <w:tc>
          <w:tcPr>
            <w:tcW w:w="4604" w:type="dxa"/>
          </w:tcPr>
          <w:p w:rsidR="00DB0A42" w:rsidRDefault="00DB0A42" w:rsidP="006E68EC">
            <w:pPr>
              <w:rPr>
                <w:rFonts w:ascii="Arial" w:hAnsi="Arial" w:cs="Arial"/>
                <w:sz w:val="24"/>
                <w:szCs w:val="24"/>
              </w:rPr>
            </w:pPr>
            <w:r w:rsidRPr="00DB0A42">
              <w:rPr>
                <w:rFonts w:ascii="Arial" w:hAnsi="Arial" w:cs="Arial"/>
                <w:sz w:val="24"/>
                <w:szCs w:val="24"/>
              </w:rPr>
              <w:t>Not having missing paperwork</w:t>
            </w:r>
          </w:p>
          <w:p w:rsidR="00AB7D29" w:rsidRPr="00DB0A42" w:rsidRDefault="00AB7D29" w:rsidP="006E68EC">
            <w:pPr>
              <w:rPr>
                <w:rFonts w:ascii="Arial" w:hAnsi="Arial" w:cs="Arial"/>
                <w:sz w:val="24"/>
                <w:szCs w:val="24"/>
              </w:rPr>
            </w:pPr>
          </w:p>
        </w:tc>
        <w:tc>
          <w:tcPr>
            <w:tcW w:w="4747" w:type="dxa"/>
          </w:tcPr>
          <w:p w:rsidR="00DB0A42" w:rsidRPr="00DB0A42" w:rsidRDefault="00DB0A42" w:rsidP="006E68EC">
            <w:pPr>
              <w:rPr>
                <w:rFonts w:ascii="Arial" w:hAnsi="Arial" w:cs="Arial"/>
                <w:sz w:val="24"/>
                <w:szCs w:val="24"/>
              </w:rPr>
            </w:pPr>
            <w:r>
              <w:rPr>
                <w:rFonts w:ascii="Arial" w:hAnsi="Arial" w:cs="Arial"/>
                <w:sz w:val="24"/>
                <w:szCs w:val="24"/>
              </w:rPr>
              <w:t xml:space="preserve">System not available </w:t>
            </w:r>
          </w:p>
        </w:tc>
      </w:tr>
      <w:tr w:rsidR="00DB0A42" w:rsidTr="00DB0A42">
        <w:tc>
          <w:tcPr>
            <w:tcW w:w="4604" w:type="dxa"/>
          </w:tcPr>
          <w:p w:rsidR="00DB0A42" w:rsidRDefault="00DB0A42" w:rsidP="00DB0A42">
            <w:pPr>
              <w:rPr>
                <w:rFonts w:ascii="Arial" w:hAnsi="Arial" w:cs="Arial"/>
                <w:sz w:val="24"/>
                <w:szCs w:val="24"/>
              </w:rPr>
            </w:pPr>
            <w:r w:rsidRPr="00DB0A42">
              <w:rPr>
                <w:rFonts w:ascii="Arial" w:hAnsi="Arial" w:cs="Arial"/>
                <w:sz w:val="24"/>
                <w:szCs w:val="24"/>
              </w:rPr>
              <w:t>Easier to search documents</w:t>
            </w:r>
          </w:p>
          <w:p w:rsidR="00AB7D29" w:rsidRPr="00DB0A42" w:rsidRDefault="00AB7D29" w:rsidP="00DB0A42">
            <w:pPr>
              <w:rPr>
                <w:rFonts w:ascii="Arial" w:hAnsi="Arial" w:cs="Arial"/>
                <w:sz w:val="24"/>
                <w:szCs w:val="24"/>
              </w:rPr>
            </w:pPr>
          </w:p>
        </w:tc>
        <w:tc>
          <w:tcPr>
            <w:tcW w:w="4747" w:type="dxa"/>
          </w:tcPr>
          <w:p w:rsidR="00DB0A42" w:rsidRPr="00DB0A42" w:rsidRDefault="00DB0A42" w:rsidP="00DB0A42">
            <w:pPr>
              <w:rPr>
                <w:rFonts w:ascii="Arial" w:hAnsi="Arial" w:cs="Arial"/>
                <w:sz w:val="24"/>
                <w:szCs w:val="24"/>
              </w:rPr>
            </w:pPr>
            <w:r>
              <w:rPr>
                <w:rFonts w:ascii="Arial" w:hAnsi="Arial" w:cs="Arial"/>
                <w:sz w:val="24"/>
                <w:szCs w:val="24"/>
              </w:rPr>
              <w:t xml:space="preserve">Admitting patients out of hours </w:t>
            </w:r>
          </w:p>
        </w:tc>
      </w:tr>
      <w:tr w:rsidR="00DB0A42" w:rsidRPr="00DB0A42" w:rsidTr="00DB0A42">
        <w:tc>
          <w:tcPr>
            <w:tcW w:w="4604" w:type="dxa"/>
          </w:tcPr>
          <w:p w:rsidR="00DB0A42" w:rsidRDefault="00DB0A42" w:rsidP="006E68EC">
            <w:pPr>
              <w:rPr>
                <w:rFonts w:ascii="Arial" w:hAnsi="Arial" w:cs="Arial"/>
                <w:sz w:val="24"/>
                <w:szCs w:val="24"/>
              </w:rPr>
            </w:pPr>
            <w:r w:rsidRPr="00DB0A42">
              <w:rPr>
                <w:rFonts w:ascii="Arial" w:hAnsi="Arial" w:cs="Arial"/>
                <w:sz w:val="24"/>
                <w:szCs w:val="24"/>
              </w:rPr>
              <w:t xml:space="preserve">Everything in one place </w:t>
            </w:r>
          </w:p>
          <w:p w:rsidR="00AB7D29" w:rsidRPr="00DB0A42" w:rsidRDefault="00AB7D29" w:rsidP="006E68EC">
            <w:pPr>
              <w:rPr>
                <w:rFonts w:ascii="Arial" w:hAnsi="Arial" w:cs="Arial"/>
                <w:sz w:val="24"/>
                <w:szCs w:val="24"/>
              </w:rPr>
            </w:pPr>
          </w:p>
        </w:tc>
        <w:tc>
          <w:tcPr>
            <w:tcW w:w="4747" w:type="dxa"/>
          </w:tcPr>
          <w:p w:rsidR="00DB0A42" w:rsidRPr="00DB0A42" w:rsidRDefault="00DB0A42" w:rsidP="006E68EC">
            <w:pPr>
              <w:rPr>
                <w:rFonts w:ascii="Arial" w:hAnsi="Arial" w:cs="Arial"/>
                <w:sz w:val="24"/>
                <w:szCs w:val="24"/>
              </w:rPr>
            </w:pPr>
            <w:r>
              <w:rPr>
                <w:rFonts w:ascii="Arial" w:hAnsi="Arial" w:cs="Arial"/>
                <w:sz w:val="24"/>
                <w:szCs w:val="24"/>
              </w:rPr>
              <w:t xml:space="preserve">Poor </w:t>
            </w:r>
            <w:proofErr w:type="spellStart"/>
            <w:r>
              <w:rPr>
                <w:rFonts w:ascii="Arial" w:hAnsi="Arial" w:cs="Arial"/>
                <w:sz w:val="24"/>
                <w:szCs w:val="24"/>
              </w:rPr>
              <w:t>wifi</w:t>
            </w:r>
            <w:proofErr w:type="spellEnd"/>
            <w:r>
              <w:rPr>
                <w:rFonts w:ascii="Arial" w:hAnsi="Arial" w:cs="Arial"/>
                <w:sz w:val="24"/>
                <w:szCs w:val="24"/>
              </w:rPr>
              <w:t xml:space="preserve"> connectivity</w:t>
            </w:r>
          </w:p>
        </w:tc>
      </w:tr>
    </w:tbl>
    <w:p w:rsidR="00E047E2" w:rsidRDefault="00E047E2" w:rsidP="00DB0A42">
      <w:pPr>
        <w:pStyle w:val="NormalWeb"/>
        <w:spacing w:before="0" w:beforeAutospacing="0" w:after="0" w:afterAutospacing="0"/>
        <w:jc w:val="center"/>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 xml:space="preserve">                                                                                                                                                    </w:t>
      </w:r>
    </w:p>
    <w:p w:rsidR="000F02FA" w:rsidRDefault="00F12E97" w:rsidP="00F12E97">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In relation to the patients being admitted out of hours this was a significant issue for the Trust as it was routine practice for the ward clerk to complete the admissions and discharges into the Patient Administration System for patient</w:t>
      </w:r>
      <w:r w:rsidR="000F02FA">
        <w:rPr>
          <w:rFonts w:asciiTheme="minorHAnsi" w:hAnsi="Calibri" w:cstheme="minorBidi"/>
          <w:color w:val="000000" w:themeColor="text1"/>
          <w:kern w:val="24"/>
          <w:sz w:val="28"/>
          <w:szCs w:val="28"/>
        </w:rPr>
        <w:t>s</w:t>
      </w:r>
      <w:r>
        <w:rPr>
          <w:rFonts w:asciiTheme="minorHAnsi" w:hAnsi="Calibri" w:cstheme="minorBidi"/>
          <w:color w:val="000000" w:themeColor="text1"/>
          <w:kern w:val="24"/>
          <w:sz w:val="28"/>
          <w:szCs w:val="28"/>
        </w:rPr>
        <w:t xml:space="preserve"> arriving on the ward over the weekend the following Monday. However, new patient records can only be opened in the Welsh Nursing Care Record when the patient has been admitted into the PAS system. This meant that an updated Standard Operating Pr</w:t>
      </w:r>
      <w:r w:rsidR="000F02FA">
        <w:rPr>
          <w:rFonts w:asciiTheme="minorHAnsi" w:hAnsi="Calibri" w:cstheme="minorBidi"/>
          <w:color w:val="000000" w:themeColor="text1"/>
          <w:kern w:val="24"/>
          <w:sz w:val="28"/>
          <w:szCs w:val="28"/>
        </w:rPr>
        <w:t xml:space="preserve">ocedure and </w:t>
      </w:r>
      <w:r>
        <w:rPr>
          <w:rFonts w:asciiTheme="minorHAnsi" w:hAnsi="Calibri" w:cstheme="minorBidi"/>
          <w:color w:val="000000" w:themeColor="text1"/>
          <w:kern w:val="24"/>
          <w:sz w:val="28"/>
          <w:szCs w:val="28"/>
        </w:rPr>
        <w:t>a</w:t>
      </w:r>
      <w:r w:rsidR="000F02FA">
        <w:rPr>
          <w:rFonts w:asciiTheme="minorHAnsi" w:hAnsi="Calibri" w:cstheme="minorBidi"/>
          <w:color w:val="000000" w:themeColor="text1"/>
          <w:kern w:val="24"/>
          <w:sz w:val="28"/>
          <w:szCs w:val="28"/>
        </w:rPr>
        <w:t xml:space="preserve">n updated </w:t>
      </w:r>
      <w:r>
        <w:rPr>
          <w:rFonts w:asciiTheme="minorHAnsi" w:hAnsi="Calibri" w:cstheme="minorBidi"/>
          <w:color w:val="000000" w:themeColor="text1"/>
          <w:kern w:val="24"/>
          <w:sz w:val="28"/>
          <w:szCs w:val="28"/>
        </w:rPr>
        <w:t xml:space="preserve">workflow process </w:t>
      </w:r>
      <w:r w:rsidR="000F02FA">
        <w:rPr>
          <w:rFonts w:asciiTheme="minorHAnsi" w:hAnsi="Calibri" w:cstheme="minorBidi"/>
          <w:color w:val="000000" w:themeColor="text1"/>
          <w:kern w:val="24"/>
          <w:sz w:val="28"/>
          <w:szCs w:val="28"/>
        </w:rPr>
        <w:t xml:space="preserve">map </w:t>
      </w:r>
      <w:r>
        <w:rPr>
          <w:rFonts w:asciiTheme="minorHAnsi" w:hAnsi="Calibri" w:cstheme="minorBidi"/>
          <w:color w:val="000000" w:themeColor="text1"/>
          <w:kern w:val="24"/>
          <w:sz w:val="28"/>
          <w:szCs w:val="28"/>
        </w:rPr>
        <w:t xml:space="preserve">written for </w:t>
      </w:r>
      <w:r w:rsidR="000F02FA">
        <w:rPr>
          <w:rFonts w:asciiTheme="minorHAnsi" w:hAnsi="Calibri" w:cstheme="minorBidi"/>
          <w:color w:val="000000" w:themeColor="text1"/>
          <w:kern w:val="24"/>
          <w:sz w:val="28"/>
          <w:szCs w:val="28"/>
        </w:rPr>
        <w:t>nurses was created,</w:t>
      </w:r>
      <w:r>
        <w:rPr>
          <w:rFonts w:asciiTheme="minorHAnsi" w:hAnsi="Calibri" w:cstheme="minorBidi"/>
          <w:color w:val="000000" w:themeColor="text1"/>
          <w:kern w:val="24"/>
          <w:sz w:val="28"/>
          <w:szCs w:val="28"/>
        </w:rPr>
        <w:t xml:space="preserve"> </w:t>
      </w:r>
      <w:r w:rsidR="000F02FA">
        <w:rPr>
          <w:rFonts w:asciiTheme="minorHAnsi" w:hAnsi="Calibri" w:cstheme="minorBidi"/>
          <w:color w:val="000000" w:themeColor="text1"/>
          <w:kern w:val="24"/>
          <w:sz w:val="28"/>
          <w:szCs w:val="28"/>
        </w:rPr>
        <w:t>since they do not have the same privileges as ward clerks within the PAS system.</w:t>
      </w:r>
    </w:p>
    <w:p w:rsidR="00E047E2" w:rsidRDefault="000F02FA" w:rsidP="00025317">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lastRenderedPageBreak/>
        <w:t xml:space="preserve"> </w:t>
      </w:r>
      <w:r w:rsidRPr="00E047E2">
        <w:rPr>
          <w:rFonts w:asciiTheme="minorHAnsi" w:hAnsi="Calibri" w:cstheme="minorBidi"/>
          <w:noProof/>
          <w:color w:val="000000" w:themeColor="text1"/>
          <w:kern w:val="24"/>
          <w:sz w:val="28"/>
          <w:szCs w:val="28"/>
        </w:rPr>
        <mc:AlternateContent>
          <mc:Choice Requires="wps">
            <w:drawing>
              <wp:anchor distT="45720" distB="45720" distL="114300" distR="114300" simplePos="0" relativeHeight="251663360" behindDoc="0" locked="0" layoutInCell="1" allowOverlap="1">
                <wp:simplePos x="0" y="0"/>
                <wp:positionH relativeFrom="column">
                  <wp:posOffset>4195445</wp:posOffset>
                </wp:positionH>
                <wp:positionV relativeFrom="paragraph">
                  <wp:posOffset>0</wp:posOffset>
                </wp:positionV>
                <wp:extent cx="1400175" cy="92011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920115"/>
                        </a:xfrm>
                        <a:prstGeom prst="rect">
                          <a:avLst/>
                        </a:prstGeom>
                        <a:solidFill>
                          <a:srgbClr val="FFFFFF"/>
                        </a:solidFill>
                        <a:ln w="9525">
                          <a:noFill/>
                          <a:miter lim="800000"/>
                          <a:headEnd/>
                          <a:tailEnd/>
                        </a:ln>
                      </wps:spPr>
                      <wps:txbx>
                        <w:txbxContent>
                          <w:p w:rsidR="00251F4B" w:rsidRDefault="00251F4B">
                            <w:r w:rsidRPr="00E047E2">
                              <w:rPr>
                                <w:sz w:val="24"/>
                                <w:szCs w:val="24"/>
                              </w:rPr>
                              <w:t xml:space="preserve">How do you think it will affect the admission </w:t>
                            </w:r>
                            <w:r>
                              <w:rPr>
                                <w:sz w:val="24"/>
                                <w:szCs w:val="24"/>
                              </w:rPr>
                              <w:t>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0.35pt;margin-top:0;width:110.25pt;height:72.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" stroked="f">
                <v:textbox>
                  <w:txbxContent>
                    <w:p w:rsidR="00251F4B" w:rsidRDefault="00251F4B">
                      <w:r w:rsidRPr="00E047E2">
                        <w:rPr>
                          <w:sz w:val="24"/>
                          <w:szCs w:val="24"/>
                        </w:rPr>
                        <w:t xml:space="preserve">How do you think it will affect the admission </w:t>
                      </w:r>
                      <w:r>
                        <w:rPr>
                          <w:sz w:val="24"/>
                          <w:szCs w:val="24"/>
                        </w:rPr>
                        <w:t>process?</w:t>
                      </w:r>
                    </w:p>
                  </w:txbxContent>
                </v:textbox>
                <w10:wrap type="square"/>
              </v:shape>
            </w:pict>
          </mc:Fallback>
        </mc:AlternateContent>
      </w:r>
      <w:r>
        <w:rPr>
          <w:noProof/>
        </w:rPr>
        <w:drawing>
          <wp:anchor distT="0" distB="0" distL="114300" distR="114300" simplePos="0" relativeHeight="251659264" behindDoc="1" locked="0" layoutInCell="1" allowOverlap="1">
            <wp:simplePos x="0" y="0"/>
            <wp:positionH relativeFrom="margin">
              <wp:posOffset>92075</wp:posOffset>
            </wp:positionH>
            <wp:positionV relativeFrom="paragraph">
              <wp:posOffset>122555</wp:posOffset>
            </wp:positionV>
            <wp:extent cx="2494280" cy="2773045"/>
            <wp:effectExtent l="0" t="0" r="1270" b="8255"/>
            <wp:wrapTight wrapText="bothSides">
              <wp:wrapPolygon edited="0">
                <wp:start x="0" y="0"/>
                <wp:lineTo x="0" y="21516"/>
                <wp:lineTo x="21446" y="21516"/>
                <wp:lineTo x="214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494280" cy="2773045"/>
                    </a:xfrm>
                    <a:prstGeom prst="rect">
                      <a:avLst/>
                    </a:prstGeom>
                  </pic:spPr>
                </pic:pic>
              </a:graphicData>
            </a:graphic>
            <wp14:sizeRelH relativeFrom="margin">
              <wp14:pctWidth>0</wp14:pctWidth>
            </wp14:sizeRelH>
            <wp14:sizeRelV relativeFrom="margin">
              <wp14:pctHeight>0</wp14:pctHeight>
            </wp14:sizeRelV>
          </wp:anchor>
        </w:drawing>
      </w:r>
    </w:p>
    <w:p w:rsidR="00DB0A42" w:rsidRPr="00DC2C34" w:rsidRDefault="00E047E2" w:rsidP="00E047E2">
      <w:pPr>
        <w:pStyle w:val="NormalWeb"/>
        <w:spacing w:before="0" w:beforeAutospacing="0" w:after="0" w:afterAutospacing="0"/>
        <w:jc w:val="center"/>
      </w:pPr>
      <w:r>
        <w:rPr>
          <w:rFonts w:asciiTheme="minorHAnsi" w:hAnsi="Calibri" w:cstheme="minorBidi"/>
          <w:color w:val="000000" w:themeColor="text1"/>
          <w:kern w:val="24"/>
          <w:sz w:val="28"/>
          <w:szCs w:val="28"/>
        </w:rPr>
        <w:t xml:space="preserve">                                                                                      </w:t>
      </w:r>
    </w:p>
    <w:p w:rsidR="004625CC" w:rsidRPr="00DB0A42" w:rsidRDefault="004625CC" w:rsidP="006E68EC">
      <w:pPr>
        <w:rPr>
          <w:rFonts w:ascii="Arial" w:hAnsi="Arial" w:cs="Arial"/>
          <w:sz w:val="24"/>
          <w:szCs w:val="24"/>
        </w:rPr>
      </w:pPr>
    </w:p>
    <w:p w:rsidR="006E68EC" w:rsidRDefault="000F02FA" w:rsidP="006E68EC">
      <w:pPr>
        <w:rPr>
          <w:rFonts w:ascii="Arial" w:hAnsi="Arial" w:cs="Arial"/>
          <w:sz w:val="24"/>
          <w:szCs w:val="24"/>
        </w:rPr>
      </w:pPr>
      <w:r w:rsidRPr="00541C13">
        <w:rPr>
          <w:noProof/>
          <w:sz w:val="28"/>
          <w:szCs w:val="28"/>
          <w:lang w:eastAsia="en-GB"/>
        </w:rPr>
        <w:drawing>
          <wp:anchor distT="0" distB="0" distL="114300" distR="114300" simplePos="0" relativeHeight="251661312" behindDoc="0" locked="0" layoutInCell="1" allowOverlap="1" wp14:anchorId="7F2FFD71" wp14:editId="6F1ACB83">
            <wp:simplePos x="0" y="0"/>
            <wp:positionH relativeFrom="margin">
              <wp:posOffset>4045271</wp:posOffset>
            </wp:positionH>
            <wp:positionV relativeFrom="paragraph">
              <wp:posOffset>8191</wp:posOffset>
            </wp:positionV>
            <wp:extent cx="1701165" cy="1798955"/>
            <wp:effectExtent l="0" t="0" r="0" b="0"/>
            <wp:wrapThrough wrapText="bothSides">
              <wp:wrapPolygon edited="0">
                <wp:start x="0" y="0"/>
                <wp:lineTo x="0" y="21272"/>
                <wp:lineTo x="21286" y="21272"/>
                <wp:lineTo x="21286" y="0"/>
                <wp:lineTo x="0" y="0"/>
              </wp:wrapPolygon>
            </wp:wrapThrough>
            <wp:docPr id="1029" name="Chart 102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700808">
        <w:rPr>
          <w:rFonts w:ascii="Arial" w:hAnsi="Arial" w:cs="Arial"/>
          <w:sz w:val="24"/>
          <w:szCs w:val="24"/>
        </w:rPr>
        <w:t xml:space="preserve">. </w:t>
      </w:r>
    </w:p>
    <w:p w:rsidR="004625CC" w:rsidRDefault="004625CC" w:rsidP="006E68EC">
      <w:pPr>
        <w:rPr>
          <w:rFonts w:ascii="Arial" w:hAnsi="Arial" w:cs="Arial"/>
          <w:sz w:val="24"/>
          <w:szCs w:val="24"/>
        </w:rPr>
      </w:pPr>
    </w:p>
    <w:p w:rsidR="00E047E2" w:rsidRDefault="00DB0A42" w:rsidP="00E047E2">
      <w:pPr>
        <w:rPr>
          <w:rFonts w:hAnsi="Calibri"/>
          <w:color w:val="000000" w:themeColor="text1"/>
          <w:kern w:val="24"/>
          <w:sz w:val="24"/>
          <w:szCs w:val="24"/>
        </w:rPr>
      </w:pPr>
      <w:r w:rsidRPr="00E047E2">
        <w:rPr>
          <w:rFonts w:hAnsi="Calibri"/>
          <w:color w:val="000000" w:themeColor="text1"/>
          <w:kern w:val="24"/>
          <w:sz w:val="24"/>
          <w:szCs w:val="24"/>
        </w:rPr>
        <w:t xml:space="preserve"> </w:t>
      </w:r>
    </w:p>
    <w:p w:rsidR="000F02FA" w:rsidRDefault="000F02FA" w:rsidP="00E047E2">
      <w:pPr>
        <w:rPr>
          <w:rFonts w:hAnsi="Calibri"/>
          <w:color w:val="000000" w:themeColor="text1"/>
          <w:kern w:val="24"/>
          <w:sz w:val="24"/>
          <w:szCs w:val="24"/>
        </w:rPr>
      </w:pPr>
    </w:p>
    <w:p w:rsidR="00E047E2" w:rsidRDefault="00E047E2" w:rsidP="00E047E2">
      <w:pPr>
        <w:rPr>
          <w:rFonts w:hAnsi="Calibri"/>
          <w:color w:val="000000" w:themeColor="text1"/>
          <w:kern w:val="24"/>
          <w:sz w:val="24"/>
          <w:szCs w:val="24"/>
        </w:rPr>
      </w:pPr>
    </w:p>
    <w:p w:rsidR="00E047E2" w:rsidRDefault="00E047E2" w:rsidP="00E047E2">
      <w:pPr>
        <w:rPr>
          <w:rFonts w:hAnsi="Calibri"/>
          <w:color w:val="000000" w:themeColor="text1"/>
          <w:kern w:val="24"/>
          <w:sz w:val="24"/>
          <w:szCs w:val="24"/>
        </w:rPr>
      </w:pPr>
    </w:p>
    <w:p w:rsidR="00E047E2" w:rsidRDefault="00E047E2" w:rsidP="00E047E2">
      <w:pPr>
        <w:rPr>
          <w:rFonts w:hAnsi="Calibri"/>
          <w:color w:val="000000" w:themeColor="text1"/>
          <w:kern w:val="24"/>
          <w:sz w:val="24"/>
          <w:szCs w:val="24"/>
        </w:rPr>
      </w:pPr>
      <w:r w:rsidRPr="00541C13">
        <w:rPr>
          <w:noProof/>
          <w:lang w:eastAsia="en-GB"/>
        </w:rPr>
        <w:drawing>
          <wp:anchor distT="0" distB="0" distL="114300" distR="114300" simplePos="0" relativeHeight="251665408" behindDoc="0" locked="0" layoutInCell="1" allowOverlap="1" wp14:anchorId="15FB3785" wp14:editId="618DB957">
            <wp:simplePos x="0" y="0"/>
            <wp:positionH relativeFrom="page">
              <wp:posOffset>4490053</wp:posOffset>
            </wp:positionH>
            <wp:positionV relativeFrom="paragraph">
              <wp:posOffset>197686</wp:posOffset>
            </wp:positionV>
            <wp:extent cx="2800985" cy="480060"/>
            <wp:effectExtent l="0" t="0" r="0" b="0"/>
            <wp:wrapThrough wrapText="bothSides">
              <wp:wrapPolygon edited="0">
                <wp:start x="0" y="0"/>
                <wp:lineTo x="0" y="20571"/>
                <wp:lineTo x="21448" y="20571"/>
                <wp:lineTo x="21448" y="0"/>
                <wp:lineTo x="0" y="0"/>
              </wp:wrapPolygon>
            </wp:wrapThrough>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00985" cy="480060"/>
                    </a:xfrm>
                    <a:prstGeom prst="rect">
                      <a:avLst/>
                    </a:prstGeom>
                  </pic:spPr>
                </pic:pic>
              </a:graphicData>
            </a:graphic>
            <wp14:sizeRelH relativeFrom="margin">
              <wp14:pctWidth>0</wp14:pctWidth>
            </wp14:sizeRelH>
            <wp14:sizeRelV relativeFrom="margin">
              <wp14:pctHeight>0</wp14:pctHeight>
            </wp14:sizeRelV>
          </wp:anchor>
        </w:drawing>
      </w:r>
    </w:p>
    <w:p w:rsidR="00AB7D29" w:rsidRDefault="00AB7D29" w:rsidP="006E68EC">
      <w:pPr>
        <w:rPr>
          <w:rFonts w:ascii="Arial" w:hAnsi="Arial" w:cs="Arial"/>
          <w:sz w:val="24"/>
          <w:szCs w:val="24"/>
        </w:rPr>
      </w:pPr>
    </w:p>
    <w:p w:rsidR="00AB7D29" w:rsidRDefault="00AB7D29" w:rsidP="006E68EC">
      <w:pPr>
        <w:rPr>
          <w:rFonts w:ascii="Arial" w:hAnsi="Arial" w:cs="Arial"/>
          <w:sz w:val="24"/>
          <w:szCs w:val="24"/>
        </w:rPr>
      </w:pPr>
    </w:p>
    <w:p w:rsidR="00AB7D29" w:rsidRDefault="00AB7D29" w:rsidP="006E68EC">
      <w:pPr>
        <w:rPr>
          <w:rFonts w:ascii="Arial" w:hAnsi="Arial" w:cs="Arial"/>
          <w:sz w:val="24"/>
          <w:szCs w:val="24"/>
        </w:rPr>
      </w:pPr>
    </w:p>
    <w:p w:rsidR="002906C6" w:rsidRDefault="002906C6" w:rsidP="002906C6">
      <w:pPr>
        <w:jc w:val="center"/>
        <w:rPr>
          <w:rFonts w:ascii="Arial" w:hAnsi="Arial" w:cs="Arial"/>
          <w:b/>
          <w:sz w:val="24"/>
          <w:szCs w:val="24"/>
        </w:rPr>
      </w:pPr>
      <w:r>
        <w:rPr>
          <w:rFonts w:ascii="Arial" w:hAnsi="Arial" w:cs="Arial"/>
          <w:b/>
          <w:sz w:val="24"/>
          <w:szCs w:val="24"/>
        </w:rPr>
        <w:t xml:space="preserve">Semi- Structured Interviews </w:t>
      </w:r>
    </w:p>
    <w:p w:rsidR="002906C6" w:rsidRDefault="002906C6" w:rsidP="002906C6">
      <w:pPr>
        <w:jc w:val="center"/>
        <w:rPr>
          <w:rFonts w:ascii="Arial" w:hAnsi="Arial" w:cs="Arial"/>
          <w:b/>
          <w:sz w:val="24"/>
          <w:szCs w:val="24"/>
        </w:rPr>
      </w:pPr>
    </w:p>
    <w:tbl>
      <w:tblPr>
        <w:tblStyle w:val="TableGrid"/>
        <w:tblW w:w="9067" w:type="dxa"/>
        <w:tblLook w:val="04A0" w:firstRow="1" w:lastRow="0" w:firstColumn="1" w:lastColumn="0" w:noHBand="0" w:noVBand="1"/>
      </w:tblPr>
      <w:tblGrid>
        <w:gridCol w:w="1577"/>
        <w:gridCol w:w="2671"/>
        <w:gridCol w:w="4819"/>
      </w:tblGrid>
      <w:tr w:rsidR="00457AC8" w:rsidTr="000F02FA">
        <w:tc>
          <w:tcPr>
            <w:tcW w:w="1577" w:type="dxa"/>
          </w:tcPr>
          <w:p w:rsidR="00457AC8" w:rsidRDefault="00457AC8" w:rsidP="002906C6">
            <w:pPr>
              <w:rPr>
                <w:rFonts w:ascii="Arial" w:hAnsi="Arial" w:cs="Arial"/>
                <w:b/>
                <w:sz w:val="24"/>
                <w:szCs w:val="24"/>
              </w:rPr>
            </w:pPr>
            <w:r>
              <w:rPr>
                <w:rFonts w:ascii="Arial" w:hAnsi="Arial" w:cs="Arial"/>
                <w:b/>
                <w:sz w:val="24"/>
                <w:szCs w:val="24"/>
              </w:rPr>
              <w:t xml:space="preserve">Number of participants </w:t>
            </w:r>
          </w:p>
          <w:p w:rsidR="00457AC8" w:rsidRDefault="00457AC8" w:rsidP="002906C6">
            <w:pPr>
              <w:rPr>
                <w:rFonts w:ascii="Arial" w:hAnsi="Arial" w:cs="Arial"/>
                <w:b/>
                <w:sz w:val="24"/>
                <w:szCs w:val="24"/>
              </w:rPr>
            </w:pPr>
          </w:p>
          <w:p w:rsidR="00457AC8" w:rsidRDefault="00457AC8" w:rsidP="002906C6">
            <w:pPr>
              <w:rPr>
                <w:rFonts w:ascii="Arial" w:hAnsi="Arial" w:cs="Arial"/>
                <w:b/>
                <w:sz w:val="24"/>
                <w:szCs w:val="24"/>
              </w:rPr>
            </w:pPr>
          </w:p>
        </w:tc>
        <w:tc>
          <w:tcPr>
            <w:tcW w:w="2671" w:type="dxa"/>
          </w:tcPr>
          <w:p w:rsidR="00457AC8" w:rsidRDefault="00457AC8" w:rsidP="005112BB">
            <w:pPr>
              <w:rPr>
                <w:rFonts w:ascii="Arial" w:hAnsi="Arial" w:cs="Arial"/>
                <w:b/>
                <w:sz w:val="24"/>
                <w:szCs w:val="24"/>
              </w:rPr>
            </w:pPr>
            <w:r>
              <w:rPr>
                <w:rFonts w:ascii="Arial" w:hAnsi="Arial" w:cs="Arial"/>
                <w:b/>
                <w:sz w:val="24"/>
                <w:szCs w:val="24"/>
              </w:rPr>
              <w:t xml:space="preserve">Role </w:t>
            </w:r>
          </w:p>
        </w:tc>
        <w:tc>
          <w:tcPr>
            <w:tcW w:w="4819" w:type="dxa"/>
          </w:tcPr>
          <w:p w:rsidR="00457AC8" w:rsidRDefault="00457AC8" w:rsidP="005112BB">
            <w:pPr>
              <w:rPr>
                <w:rFonts w:ascii="Arial" w:hAnsi="Arial" w:cs="Arial"/>
                <w:b/>
                <w:sz w:val="24"/>
                <w:szCs w:val="24"/>
              </w:rPr>
            </w:pPr>
            <w:r>
              <w:rPr>
                <w:rFonts w:ascii="Arial" w:hAnsi="Arial" w:cs="Arial"/>
                <w:b/>
                <w:sz w:val="24"/>
                <w:szCs w:val="24"/>
              </w:rPr>
              <w:t xml:space="preserve">             Key Themes  </w:t>
            </w:r>
          </w:p>
        </w:tc>
      </w:tr>
      <w:tr w:rsidR="00457AC8" w:rsidTr="000F02FA">
        <w:tc>
          <w:tcPr>
            <w:tcW w:w="1577" w:type="dxa"/>
          </w:tcPr>
          <w:p w:rsidR="00457AC8" w:rsidRPr="002906C6" w:rsidRDefault="00457AC8" w:rsidP="0006013B">
            <w:pPr>
              <w:rPr>
                <w:rFonts w:ascii="Arial" w:hAnsi="Arial" w:cs="Arial"/>
                <w:sz w:val="24"/>
                <w:szCs w:val="24"/>
              </w:rPr>
            </w:pPr>
            <w:r>
              <w:rPr>
                <w:rFonts w:ascii="Arial" w:hAnsi="Arial" w:cs="Arial"/>
                <w:sz w:val="24"/>
                <w:szCs w:val="24"/>
              </w:rPr>
              <w:t>N=11</w:t>
            </w:r>
          </w:p>
        </w:tc>
        <w:tc>
          <w:tcPr>
            <w:tcW w:w="2671" w:type="dxa"/>
          </w:tcPr>
          <w:p w:rsidR="00457AC8" w:rsidRPr="002906C6" w:rsidRDefault="00457AC8" w:rsidP="00457AC8">
            <w:pPr>
              <w:rPr>
                <w:rFonts w:ascii="Arial" w:hAnsi="Arial" w:cs="Arial"/>
                <w:sz w:val="24"/>
                <w:szCs w:val="24"/>
              </w:rPr>
            </w:pPr>
            <w:r>
              <w:rPr>
                <w:rFonts w:ascii="Arial" w:hAnsi="Arial" w:cs="Arial"/>
                <w:sz w:val="24"/>
                <w:szCs w:val="24"/>
              </w:rPr>
              <w:t xml:space="preserve">Registered nurse  n=3  </w:t>
            </w:r>
          </w:p>
        </w:tc>
        <w:tc>
          <w:tcPr>
            <w:tcW w:w="4819" w:type="dxa"/>
          </w:tcPr>
          <w:p w:rsidR="00457AC8" w:rsidRPr="002906C6" w:rsidRDefault="00457AC8" w:rsidP="0006013B">
            <w:pPr>
              <w:rPr>
                <w:rFonts w:ascii="Arial" w:hAnsi="Arial" w:cs="Arial"/>
                <w:sz w:val="24"/>
                <w:szCs w:val="24"/>
              </w:rPr>
            </w:pPr>
            <w:r>
              <w:rPr>
                <w:rFonts w:ascii="Arial" w:hAnsi="Arial" w:cs="Arial"/>
                <w:sz w:val="24"/>
                <w:szCs w:val="24"/>
              </w:rPr>
              <w:t xml:space="preserve">Time Consuming </w:t>
            </w:r>
          </w:p>
        </w:tc>
      </w:tr>
      <w:tr w:rsidR="00457AC8" w:rsidTr="000F02FA">
        <w:tc>
          <w:tcPr>
            <w:tcW w:w="1577" w:type="dxa"/>
          </w:tcPr>
          <w:p w:rsidR="00457AC8" w:rsidRPr="002906C6" w:rsidRDefault="00457AC8" w:rsidP="0006013B">
            <w:pPr>
              <w:rPr>
                <w:rFonts w:ascii="Arial" w:hAnsi="Arial" w:cs="Arial"/>
                <w:sz w:val="24"/>
                <w:szCs w:val="24"/>
              </w:rPr>
            </w:pPr>
          </w:p>
        </w:tc>
        <w:tc>
          <w:tcPr>
            <w:tcW w:w="2671" w:type="dxa"/>
          </w:tcPr>
          <w:p w:rsidR="00457AC8" w:rsidRPr="002906C6" w:rsidRDefault="00457AC8" w:rsidP="00457AC8">
            <w:pPr>
              <w:rPr>
                <w:rFonts w:ascii="Arial" w:hAnsi="Arial" w:cs="Arial"/>
                <w:sz w:val="24"/>
                <w:szCs w:val="24"/>
              </w:rPr>
            </w:pPr>
            <w:r>
              <w:rPr>
                <w:rFonts w:ascii="Arial" w:hAnsi="Arial" w:cs="Arial"/>
                <w:sz w:val="24"/>
                <w:szCs w:val="24"/>
              </w:rPr>
              <w:t xml:space="preserve">HCSW                  n=2  </w:t>
            </w:r>
          </w:p>
        </w:tc>
        <w:tc>
          <w:tcPr>
            <w:tcW w:w="4819" w:type="dxa"/>
          </w:tcPr>
          <w:p w:rsidR="00457AC8" w:rsidRPr="002906C6" w:rsidRDefault="00457AC8" w:rsidP="0006013B">
            <w:pPr>
              <w:rPr>
                <w:rFonts w:ascii="Arial" w:hAnsi="Arial" w:cs="Arial"/>
                <w:sz w:val="24"/>
                <w:szCs w:val="24"/>
              </w:rPr>
            </w:pPr>
          </w:p>
        </w:tc>
      </w:tr>
      <w:tr w:rsidR="00457AC8" w:rsidTr="000F02FA">
        <w:tc>
          <w:tcPr>
            <w:tcW w:w="1577" w:type="dxa"/>
          </w:tcPr>
          <w:p w:rsidR="00457AC8" w:rsidRPr="002906C6" w:rsidRDefault="00457AC8" w:rsidP="0006013B">
            <w:pPr>
              <w:rPr>
                <w:rFonts w:ascii="Arial" w:hAnsi="Arial" w:cs="Arial"/>
                <w:sz w:val="24"/>
                <w:szCs w:val="24"/>
              </w:rPr>
            </w:pPr>
          </w:p>
        </w:tc>
        <w:tc>
          <w:tcPr>
            <w:tcW w:w="2671" w:type="dxa"/>
          </w:tcPr>
          <w:p w:rsidR="00457AC8" w:rsidRPr="002906C6" w:rsidRDefault="00457AC8" w:rsidP="00457AC8">
            <w:pPr>
              <w:rPr>
                <w:rFonts w:ascii="Arial" w:hAnsi="Arial" w:cs="Arial"/>
                <w:sz w:val="24"/>
                <w:szCs w:val="24"/>
              </w:rPr>
            </w:pPr>
            <w:r>
              <w:rPr>
                <w:rFonts w:ascii="Arial" w:hAnsi="Arial" w:cs="Arial"/>
                <w:sz w:val="24"/>
                <w:szCs w:val="24"/>
              </w:rPr>
              <w:t xml:space="preserve">Student                 n=2     </w:t>
            </w:r>
          </w:p>
        </w:tc>
        <w:tc>
          <w:tcPr>
            <w:tcW w:w="4819" w:type="dxa"/>
          </w:tcPr>
          <w:p w:rsidR="00457AC8" w:rsidRDefault="00E81297" w:rsidP="00E81297">
            <w:pPr>
              <w:rPr>
                <w:rFonts w:ascii="Arial" w:hAnsi="Arial" w:cs="Arial"/>
                <w:sz w:val="24"/>
                <w:szCs w:val="24"/>
              </w:rPr>
            </w:pPr>
            <w:r>
              <w:rPr>
                <w:rFonts w:ascii="Arial" w:hAnsi="Arial" w:cs="Arial"/>
                <w:sz w:val="24"/>
                <w:szCs w:val="24"/>
              </w:rPr>
              <w:t>Technical Issues</w:t>
            </w:r>
          </w:p>
        </w:tc>
      </w:tr>
      <w:tr w:rsidR="00457AC8" w:rsidTr="000F02FA">
        <w:tc>
          <w:tcPr>
            <w:tcW w:w="1577" w:type="dxa"/>
          </w:tcPr>
          <w:p w:rsidR="00457AC8" w:rsidRPr="002906C6" w:rsidRDefault="00457AC8" w:rsidP="0006013B">
            <w:pPr>
              <w:rPr>
                <w:rFonts w:ascii="Arial" w:hAnsi="Arial" w:cs="Arial"/>
                <w:sz w:val="24"/>
                <w:szCs w:val="24"/>
              </w:rPr>
            </w:pPr>
          </w:p>
        </w:tc>
        <w:tc>
          <w:tcPr>
            <w:tcW w:w="2671" w:type="dxa"/>
          </w:tcPr>
          <w:p w:rsidR="00457AC8" w:rsidRPr="002906C6" w:rsidRDefault="00457AC8" w:rsidP="00457AC8">
            <w:pPr>
              <w:rPr>
                <w:rFonts w:ascii="Arial" w:hAnsi="Arial" w:cs="Arial"/>
                <w:sz w:val="24"/>
                <w:szCs w:val="24"/>
              </w:rPr>
            </w:pPr>
            <w:r>
              <w:rPr>
                <w:rFonts w:ascii="Arial" w:hAnsi="Arial" w:cs="Arial"/>
                <w:sz w:val="24"/>
                <w:szCs w:val="24"/>
              </w:rPr>
              <w:t>Dr                         n=1</w:t>
            </w:r>
          </w:p>
        </w:tc>
        <w:tc>
          <w:tcPr>
            <w:tcW w:w="4819" w:type="dxa"/>
          </w:tcPr>
          <w:p w:rsidR="00457AC8" w:rsidRDefault="00457AC8" w:rsidP="0006013B">
            <w:pPr>
              <w:rPr>
                <w:rFonts w:ascii="Arial" w:hAnsi="Arial" w:cs="Arial"/>
                <w:sz w:val="24"/>
                <w:szCs w:val="24"/>
              </w:rPr>
            </w:pPr>
            <w:r>
              <w:rPr>
                <w:rFonts w:ascii="Arial" w:hAnsi="Arial" w:cs="Arial"/>
                <w:sz w:val="24"/>
                <w:szCs w:val="24"/>
              </w:rPr>
              <w:t xml:space="preserve">Quality Assurance </w:t>
            </w:r>
          </w:p>
        </w:tc>
      </w:tr>
      <w:tr w:rsidR="00457AC8" w:rsidTr="000F02FA">
        <w:tc>
          <w:tcPr>
            <w:tcW w:w="1577" w:type="dxa"/>
          </w:tcPr>
          <w:p w:rsidR="00457AC8" w:rsidRPr="002906C6" w:rsidRDefault="00457AC8" w:rsidP="0006013B">
            <w:pPr>
              <w:rPr>
                <w:rFonts w:ascii="Arial" w:hAnsi="Arial" w:cs="Arial"/>
                <w:sz w:val="24"/>
                <w:szCs w:val="24"/>
              </w:rPr>
            </w:pPr>
          </w:p>
        </w:tc>
        <w:tc>
          <w:tcPr>
            <w:tcW w:w="2671" w:type="dxa"/>
          </w:tcPr>
          <w:p w:rsidR="00457AC8" w:rsidRPr="002906C6" w:rsidRDefault="00457AC8" w:rsidP="0006013B">
            <w:pPr>
              <w:rPr>
                <w:rFonts w:ascii="Arial" w:hAnsi="Arial" w:cs="Arial"/>
                <w:sz w:val="24"/>
                <w:szCs w:val="24"/>
              </w:rPr>
            </w:pPr>
            <w:r>
              <w:rPr>
                <w:rFonts w:ascii="Arial" w:hAnsi="Arial" w:cs="Arial"/>
                <w:sz w:val="24"/>
                <w:szCs w:val="24"/>
              </w:rPr>
              <w:t>Dietician                n=1</w:t>
            </w:r>
          </w:p>
        </w:tc>
        <w:tc>
          <w:tcPr>
            <w:tcW w:w="4819" w:type="dxa"/>
          </w:tcPr>
          <w:p w:rsidR="00457AC8" w:rsidRDefault="00457AC8" w:rsidP="0006013B">
            <w:pPr>
              <w:rPr>
                <w:rFonts w:ascii="Arial" w:hAnsi="Arial" w:cs="Arial"/>
                <w:sz w:val="24"/>
                <w:szCs w:val="24"/>
              </w:rPr>
            </w:pPr>
            <w:r>
              <w:rPr>
                <w:rFonts w:ascii="Arial" w:hAnsi="Arial" w:cs="Arial"/>
                <w:sz w:val="24"/>
                <w:szCs w:val="24"/>
              </w:rPr>
              <w:t>Improved Communication</w:t>
            </w:r>
          </w:p>
        </w:tc>
      </w:tr>
      <w:tr w:rsidR="00457AC8" w:rsidTr="000F02FA">
        <w:tc>
          <w:tcPr>
            <w:tcW w:w="1577" w:type="dxa"/>
          </w:tcPr>
          <w:p w:rsidR="00457AC8" w:rsidRDefault="00457AC8" w:rsidP="0006013B">
            <w:pPr>
              <w:rPr>
                <w:rFonts w:ascii="Arial" w:hAnsi="Arial" w:cs="Arial"/>
                <w:sz w:val="24"/>
                <w:szCs w:val="24"/>
              </w:rPr>
            </w:pPr>
          </w:p>
        </w:tc>
        <w:tc>
          <w:tcPr>
            <w:tcW w:w="2671" w:type="dxa"/>
          </w:tcPr>
          <w:p w:rsidR="00457AC8" w:rsidRDefault="00457AC8" w:rsidP="0006013B">
            <w:pPr>
              <w:rPr>
                <w:rFonts w:ascii="Arial" w:hAnsi="Arial" w:cs="Arial"/>
                <w:sz w:val="24"/>
                <w:szCs w:val="24"/>
              </w:rPr>
            </w:pPr>
            <w:r>
              <w:rPr>
                <w:rFonts w:ascii="Arial" w:hAnsi="Arial" w:cs="Arial"/>
                <w:sz w:val="24"/>
                <w:szCs w:val="24"/>
              </w:rPr>
              <w:t>Specialist Nurse   n=2</w:t>
            </w:r>
          </w:p>
        </w:tc>
        <w:tc>
          <w:tcPr>
            <w:tcW w:w="4819" w:type="dxa"/>
          </w:tcPr>
          <w:p w:rsidR="00457AC8" w:rsidRDefault="00457AC8" w:rsidP="007B7581">
            <w:pPr>
              <w:rPr>
                <w:rFonts w:ascii="Arial" w:hAnsi="Arial" w:cs="Arial"/>
                <w:sz w:val="24"/>
                <w:szCs w:val="24"/>
              </w:rPr>
            </w:pPr>
            <w:r>
              <w:rPr>
                <w:rFonts w:ascii="Arial" w:hAnsi="Arial" w:cs="Arial"/>
                <w:sz w:val="24"/>
                <w:szCs w:val="24"/>
              </w:rPr>
              <w:t xml:space="preserve"> </w:t>
            </w:r>
            <w:r w:rsidR="007B7581">
              <w:rPr>
                <w:rFonts w:ascii="Arial" w:hAnsi="Arial" w:cs="Arial"/>
                <w:sz w:val="24"/>
                <w:szCs w:val="24"/>
              </w:rPr>
              <w:t>Release of additional digital assessments</w:t>
            </w:r>
          </w:p>
        </w:tc>
      </w:tr>
    </w:tbl>
    <w:p w:rsidR="002906C6" w:rsidRDefault="002906C6" w:rsidP="002906C6">
      <w:pPr>
        <w:rPr>
          <w:rFonts w:ascii="Arial" w:hAnsi="Arial" w:cs="Arial"/>
          <w:b/>
          <w:sz w:val="24"/>
          <w:szCs w:val="24"/>
        </w:rPr>
      </w:pPr>
    </w:p>
    <w:p w:rsidR="002C4D38" w:rsidRDefault="00A071E5" w:rsidP="00A071E5">
      <w:pPr>
        <w:rPr>
          <w:rFonts w:ascii="Arial" w:hAnsi="Arial" w:cs="Arial"/>
          <w:sz w:val="24"/>
          <w:szCs w:val="24"/>
        </w:rPr>
      </w:pPr>
      <w:r w:rsidRPr="00A071E5">
        <w:rPr>
          <w:rFonts w:ascii="Arial" w:hAnsi="Arial" w:cs="Arial"/>
          <w:sz w:val="24"/>
          <w:szCs w:val="24"/>
        </w:rPr>
        <w:t xml:space="preserve">Semi- structured interviews </w:t>
      </w:r>
      <w:r w:rsidR="002C4D38">
        <w:rPr>
          <w:rFonts w:ascii="Arial" w:hAnsi="Arial" w:cs="Arial"/>
          <w:sz w:val="24"/>
          <w:szCs w:val="24"/>
        </w:rPr>
        <w:t>(n=11), Observations and reviews of nursing documentation were used for data collection</w:t>
      </w:r>
    </w:p>
    <w:p w:rsidR="002C4D38" w:rsidRDefault="002C4D38" w:rsidP="00A071E5">
      <w:pPr>
        <w:rPr>
          <w:rFonts w:ascii="Arial" w:hAnsi="Arial" w:cs="Arial"/>
          <w:sz w:val="24"/>
          <w:szCs w:val="24"/>
        </w:rPr>
      </w:pPr>
      <w:r>
        <w:rPr>
          <w:rFonts w:ascii="Arial" w:hAnsi="Arial" w:cs="Arial"/>
          <w:sz w:val="24"/>
          <w:szCs w:val="24"/>
        </w:rPr>
        <w:t xml:space="preserve">Information pack on the purpose of the interviews </w:t>
      </w:r>
      <w:r w:rsidR="00503061">
        <w:rPr>
          <w:rFonts w:ascii="Arial" w:hAnsi="Arial" w:cs="Arial"/>
          <w:sz w:val="24"/>
          <w:szCs w:val="24"/>
        </w:rPr>
        <w:t>was</w:t>
      </w:r>
      <w:r>
        <w:rPr>
          <w:rFonts w:ascii="Arial" w:hAnsi="Arial" w:cs="Arial"/>
          <w:sz w:val="24"/>
          <w:szCs w:val="24"/>
        </w:rPr>
        <w:t xml:space="preserve"> provided to all participants </w:t>
      </w:r>
    </w:p>
    <w:p w:rsidR="00A071E5" w:rsidRDefault="00A071E5" w:rsidP="00A071E5">
      <w:pPr>
        <w:rPr>
          <w:rFonts w:ascii="Arial" w:hAnsi="Arial" w:cs="Arial"/>
          <w:sz w:val="24"/>
          <w:szCs w:val="24"/>
        </w:rPr>
      </w:pPr>
      <w:r>
        <w:rPr>
          <w:rFonts w:ascii="Arial" w:hAnsi="Arial" w:cs="Arial"/>
          <w:sz w:val="24"/>
          <w:szCs w:val="24"/>
        </w:rPr>
        <w:t xml:space="preserve">All </w:t>
      </w:r>
      <w:r w:rsidR="002C4D38">
        <w:rPr>
          <w:rFonts w:ascii="Arial" w:hAnsi="Arial" w:cs="Arial"/>
          <w:sz w:val="24"/>
          <w:szCs w:val="24"/>
        </w:rPr>
        <w:t xml:space="preserve">participants consented to be interviewed </w:t>
      </w:r>
      <w:r>
        <w:rPr>
          <w:rFonts w:ascii="Arial" w:hAnsi="Arial" w:cs="Arial"/>
          <w:sz w:val="24"/>
          <w:szCs w:val="24"/>
        </w:rPr>
        <w:t xml:space="preserve">and recorded </w:t>
      </w:r>
    </w:p>
    <w:p w:rsidR="009306B6" w:rsidRDefault="009306B6" w:rsidP="00275F04">
      <w:pPr>
        <w:rPr>
          <w:rFonts w:ascii="Arial" w:hAnsi="Arial" w:cs="Arial"/>
          <w:sz w:val="24"/>
          <w:szCs w:val="24"/>
        </w:rPr>
      </w:pPr>
    </w:p>
    <w:p w:rsidR="009306B6" w:rsidRPr="009306B6" w:rsidRDefault="009306B6" w:rsidP="009306B6">
      <w:pPr>
        <w:jc w:val="center"/>
        <w:rPr>
          <w:rFonts w:ascii="Arial" w:hAnsi="Arial" w:cs="Arial"/>
          <w:b/>
          <w:sz w:val="24"/>
          <w:szCs w:val="24"/>
        </w:rPr>
      </w:pPr>
      <w:r w:rsidRPr="009306B6">
        <w:rPr>
          <w:rFonts w:ascii="Arial" w:hAnsi="Arial" w:cs="Arial"/>
          <w:b/>
          <w:sz w:val="24"/>
          <w:szCs w:val="24"/>
        </w:rPr>
        <w:t>Discussion</w:t>
      </w:r>
    </w:p>
    <w:p w:rsidR="004A10BE" w:rsidRDefault="008F34D0" w:rsidP="00275F04">
      <w:pPr>
        <w:rPr>
          <w:rFonts w:ascii="Arial" w:hAnsi="Arial" w:cs="Arial"/>
          <w:sz w:val="24"/>
          <w:szCs w:val="24"/>
        </w:rPr>
      </w:pPr>
      <w:r>
        <w:rPr>
          <w:rFonts w:ascii="Arial" w:hAnsi="Arial" w:cs="Arial"/>
          <w:sz w:val="24"/>
          <w:szCs w:val="24"/>
        </w:rPr>
        <w:t xml:space="preserve">One of the main themes that emerged from the interviews related to the amount of extra time that it was taking to complete the digital nursing assessment in comparison to the previous paper versions. </w:t>
      </w:r>
      <w:r w:rsidR="006B3A50">
        <w:rPr>
          <w:rFonts w:ascii="Arial" w:hAnsi="Arial" w:cs="Arial"/>
          <w:sz w:val="24"/>
          <w:szCs w:val="24"/>
        </w:rPr>
        <w:t xml:space="preserve">De </w:t>
      </w:r>
      <w:r>
        <w:rPr>
          <w:rFonts w:ascii="Arial" w:hAnsi="Arial" w:cs="Arial"/>
          <w:sz w:val="24"/>
          <w:szCs w:val="24"/>
        </w:rPr>
        <w:t xml:space="preserve">Groot et al, (2022, pp.9) identified that electronic patient records usually contain numerous mandatory fields that must </w:t>
      </w:r>
      <w:r>
        <w:rPr>
          <w:rFonts w:ascii="Arial" w:hAnsi="Arial" w:cs="Arial"/>
          <w:sz w:val="24"/>
          <w:szCs w:val="24"/>
        </w:rPr>
        <w:lastRenderedPageBreak/>
        <w:t>be completed. They suggested that if the mandatory fields were removed it would significantly reduce the amount of time spent on documentation. Whilst Lee and Lee, (2021, pp. 367), agreed that electronic health records present unintended challenges such as system inflexibility, they argued that nurses are adept at creating workarounds when they perceive</w:t>
      </w:r>
      <w:r w:rsidR="009767C0">
        <w:rPr>
          <w:rFonts w:ascii="Arial" w:hAnsi="Arial" w:cs="Arial"/>
          <w:sz w:val="24"/>
          <w:szCs w:val="24"/>
        </w:rPr>
        <w:t xml:space="preserve"> there is a </w:t>
      </w:r>
      <w:r>
        <w:rPr>
          <w:rFonts w:ascii="Arial" w:hAnsi="Arial" w:cs="Arial"/>
          <w:sz w:val="24"/>
          <w:szCs w:val="24"/>
        </w:rPr>
        <w:t>mismatch</w:t>
      </w:r>
      <w:r w:rsidR="009767C0">
        <w:rPr>
          <w:rFonts w:ascii="Arial" w:hAnsi="Arial" w:cs="Arial"/>
          <w:sz w:val="24"/>
          <w:szCs w:val="24"/>
        </w:rPr>
        <w:t xml:space="preserve"> between the use of the digital record and their own workflow process.</w:t>
      </w:r>
      <w:r w:rsidR="006B3A50">
        <w:rPr>
          <w:rFonts w:ascii="Arial" w:hAnsi="Arial" w:cs="Arial"/>
          <w:sz w:val="24"/>
          <w:szCs w:val="24"/>
        </w:rPr>
        <w:t xml:space="preserve"> </w:t>
      </w:r>
      <w:r w:rsidR="007A533A">
        <w:rPr>
          <w:rFonts w:ascii="Arial" w:hAnsi="Arial" w:cs="Arial"/>
          <w:sz w:val="24"/>
          <w:szCs w:val="24"/>
        </w:rPr>
        <w:t xml:space="preserve">They continued by stating that it is important to understand workarounds and to examine existing work processes to determine the congruence between existing expectations and emerging workarounds. </w:t>
      </w:r>
      <w:r w:rsidR="007321CD">
        <w:rPr>
          <w:rFonts w:ascii="Arial" w:hAnsi="Arial" w:cs="Arial"/>
          <w:sz w:val="24"/>
          <w:szCs w:val="24"/>
        </w:rPr>
        <w:t xml:space="preserve">Kelley et al, (2011, pp. 156) also suggested that digital nursing documentation is </w:t>
      </w:r>
      <w:r w:rsidR="00813904">
        <w:rPr>
          <w:rFonts w:ascii="Arial" w:hAnsi="Arial" w:cs="Arial"/>
          <w:sz w:val="24"/>
          <w:szCs w:val="24"/>
        </w:rPr>
        <w:t xml:space="preserve">often </w:t>
      </w:r>
      <w:r w:rsidR="007321CD">
        <w:rPr>
          <w:rFonts w:ascii="Arial" w:hAnsi="Arial" w:cs="Arial"/>
          <w:sz w:val="24"/>
          <w:szCs w:val="24"/>
        </w:rPr>
        <w:t xml:space="preserve">impeded due to frustrations in the lack of interoperability between other patient systems </w:t>
      </w:r>
      <w:r w:rsidR="004A10BE">
        <w:rPr>
          <w:rFonts w:ascii="Arial" w:hAnsi="Arial" w:cs="Arial"/>
          <w:sz w:val="24"/>
          <w:szCs w:val="24"/>
        </w:rPr>
        <w:t xml:space="preserve">in addition to the various technical issues caused by lack of connectivity and network errors, all of which interrupt nursing tasks and frequently require data to be resubmitted. It was also noted that digital teams often arrange for system updates requiring downtime at times that generally have the biggest impact on the nursing team, again resulting in delays in the ability to document care.  </w:t>
      </w:r>
    </w:p>
    <w:p w:rsidR="004A10BE" w:rsidRDefault="004A10BE" w:rsidP="00275F04">
      <w:pPr>
        <w:rPr>
          <w:rFonts w:ascii="Arial" w:hAnsi="Arial" w:cs="Arial"/>
          <w:sz w:val="24"/>
          <w:szCs w:val="24"/>
        </w:rPr>
      </w:pPr>
    </w:p>
    <w:p w:rsidR="00045FDA" w:rsidRDefault="007321CD" w:rsidP="00503061">
      <w:pPr>
        <w:rPr>
          <w:rFonts w:ascii="Arial" w:hAnsi="Arial" w:cs="Arial"/>
          <w:sz w:val="24"/>
          <w:szCs w:val="24"/>
        </w:rPr>
      </w:pPr>
      <w:r>
        <w:rPr>
          <w:rFonts w:ascii="Arial" w:hAnsi="Arial" w:cs="Arial"/>
          <w:sz w:val="24"/>
          <w:szCs w:val="24"/>
        </w:rPr>
        <w:t xml:space="preserve">Another reason that digital documentation may take longer is that prior to the implementation of the WNCR many of the sections were not being </w:t>
      </w:r>
      <w:r w:rsidR="006033E8">
        <w:rPr>
          <w:rFonts w:ascii="Arial" w:hAnsi="Arial" w:cs="Arial"/>
          <w:sz w:val="24"/>
          <w:szCs w:val="24"/>
        </w:rPr>
        <w:t xml:space="preserve">routinely </w:t>
      </w:r>
      <w:r>
        <w:rPr>
          <w:rFonts w:ascii="Arial" w:hAnsi="Arial" w:cs="Arial"/>
          <w:sz w:val="24"/>
          <w:szCs w:val="24"/>
        </w:rPr>
        <w:t xml:space="preserve">assessed unless a patient presented with a particular risk. </w:t>
      </w:r>
      <w:r w:rsidR="006033E8">
        <w:rPr>
          <w:rFonts w:ascii="Arial" w:hAnsi="Arial" w:cs="Arial"/>
          <w:sz w:val="24"/>
          <w:szCs w:val="24"/>
        </w:rPr>
        <w:t>E</w:t>
      </w:r>
      <w:r>
        <w:rPr>
          <w:rFonts w:ascii="Arial" w:hAnsi="Arial" w:cs="Arial"/>
          <w:sz w:val="24"/>
          <w:szCs w:val="24"/>
        </w:rPr>
        <w:t>xample</w:t>
      </w:r>
      <w:r w:rsidR="00045FDA">
        <w:rPr>
          <w:rFonts w:ascii="Arial" w:hAnsi="Arial" w:cs="Arial"/>
          <w:sz w:val="24"/>
          <w:szCs w:val="24"/>
        </w:rPr>
        <w:t>s</w:t>
      </w:r>
      <w:r>
        <w:rPr>
          <w:rFonts w:ascii="Arial" w:hAnsi="Arial" w:cs="Arial"/>
          <w:sz w:val="24"/>
          <w:szCs w:val="24"/>
        </w:rPr>
        <w:t xml:space="preserve"> of this </w:t>
      </w:r>
      <w:r w:rsidR="006033E8">
        <w:rPr>
          <w:rFonts w:ascii="Arial" w:hAnsi="Arial" w:cs="Arial"/>
          <w:sz w:val="24"/>
          <w:szCs w:val="24"/>
        </w:rPr>
        <w:t>include both the</w:t>
      </w:r>
      <w:r>
        <w:rPr>
          <w:rFonts w:ascii="Arial" w:hAnsi="Arial" w:cs="Arial"/>
          <w:sz w:val="24"/>
          <w:szCs w:val="24"/>
        </w:rPr>
        <w:t xml:space="preserve"> safeguarding</w:t>
      </w:r>
      <w:r w:rsidR="006033E8">
        <w:rPr>
          <w:rFonts w:ascii="Arial" w:hAnsi="Arial" w:cs="Arial"/>
          <w:sz w:val="24"/>
          <w:szCs w:val="24"/>
        </w:rPr>
        <w:t xml:space="preserve"> and mental capacity</w:t>
      </w:r>
      <w:r>
        <w:rPr>
          <w:rFonts w:ascii="Arial" w:hAnsi="Arial" w:cs="Arial"/>
          <w:sz w:val="24"/>
          <w:szCs w:val="24"/>
        </w:rPr>
        <w:t xml:space="preserve"> section</w:t>
      </w:r>
      <w:r w:rsidR="006033E8">
        <w:rPr>
          <w:rFonts w:ascii="Arial" w:hAnsi="Arial" w:cs="Arial"/>
          <w:sz w:val="24"/>
          <w:szCs w:val="24"/>
        </w:rPr>
        <w:t>s</w:t>
      </w:r>
      <w:r>
        <w:rPr>
          <w:rFonts w:ascii="Arial" w:hAnsi="Arial" w:cs="Arial"/>
          <w:sz w:val="24"/>
          <w:szCs w:val="24"/>
        </w:rPr>
        <w:t xml:space="preserve"> which </w:t>
      </w:r>
      <w:r w:rsidR="006033E8">
        <w:rPr>
          <w:rFonts w:ascii="Arial" w:hAnsi="Arial" w:cs="Arial"/>
          <w:sz w:val="24"/>
          <w:szCs w:val="24"/>
        </w:rPr>
        <w:t xml:space="preserve">are now a </w:t>
      </w:r>
      <w:r>
        <w:rPr>
          <w:rFonts w:ascii="Arial" w:hAnsi="Arial" w:cs="Arial"/>
          <w:sz w:val="24"/>
          <w:szCs w:val="24"/>
        </w:rPr>
        <w:t>mandatory</w:t>
      </w:r>
      <w:r w:rsidR="006033E8">
        <w:rPr>
          <w:rFonts w:ascii="Arial" w:hAnsi="Arial" w:cs="Arial"/>
          <w:sz w:val="24"/>
          <w:szCs w:val="24"/>
        </w:rPr>
        <w:t xml:space="preserve"> component of the digital assessment. Additionally when the WNCR was released it </w:t>
      </w:r>
      <w:r w:rsidR="00045FDA">
        <w:rPr>
          <w:rFonts w:ascii="Arial" w:hAnsi="Arial" w:cs="Arial"/>
          <w:sz w:val="24"/>
          <w:szCs w:val="24"/>
        </w:rPr>
        <w:t>did not include all nursing documentation</w:t>
      </w:r>
      <w:r w:rsidR="009306B6">
        <w:rPr>
          <w:rFonts w:ascii="Arial" w:hAnsi="Arial" w:cs="Arial"/>
          <w:sz w:val="24"/>
          <w:szCs w:val="24"/>
        </w:rPr>
        <w:t>.</w:t>
      </w:r>
      <w:r w:rsidR="00045FDA">
        <w:rPr>
          <w:rFonts w:ascii="Arial" w:hAnsi="Arial" w:cs="Arial"/>
          <w:sz w:val="24"/>
          <w:szCs w:val="24"/>
        </w:rPr>
        <w:t xml:space="preserve"> </w:t>
      </w:r>
      <w:r w:rsidR="004A10BE">
        <w:rPr>
          <w:rFonts w:ascii="Arial" w:hAnsi="Arial" w:cs="Arial"/>
          <w:sz w:val="24"/>
          <w:szCs w:val="24"/>
        </w:rPr>
        <w:t xml:space="preserve">The current version of </w:t>
      </w:r>
      <w:r w:rsidR="003938C9">
        <w:rPr>
          <w:rFonts w:ascii="Arial" w:hAnsi="Arial" w:cs="Arial"/>
          <w:sz w:val="24"/>
          <w:szCs w:val="24"/>
        </w:rPr>
        <w:t xml:space="preserve">the WNCR comprises of the adult inpatient assessment; 12 care domains; 6 key risk assessments; discharge and inpatient record. Whilst another 17 documents are in the process of being digitised due to the </w:t>
      </w:r>
      <w:proofErr w:type="spellStart"/>
      <w:r w:rsidR="003938C9">
        <w:rPr>
          <w:rFonts w:ascii="Arial" w:hAnsi="Arial" w:cs="Arial"/>
          <w:sz w:val="24"/>
          <w:szCs w:val="24"/>
        </w:rPr>
        <w:t>Covid</w:t>
      </w:r>
      <w:proofErr w:type="spellEnd"/>
      <w:r w:rsidR="003938C9">
        <w:rPr>
          <w:rFonts w:ascii="Arial" w:hAnsi="Arial" w:cs="Arial"/>
          <w:sz w:val="24"/>
          <w:szCs w:val="24"/>
        </w:rPr>
        <w:t xml:space="preserve"> pandemic their release has further been postponed so there so there is currently a dual process of both paper and digital assessments within the clinical areas, which is deemed to be both frustrating and confusing.       </w:t>
      </w:r>
      <w:r w:rsidR="00045FDA">
        <w:rPr>
          <w:rFonts w:ascii="Arial" w:hAnsi="Arial" w:cs="Arial"/>
          <w:sz w:val="24"/>
          <w:szCs w:val="24"/>
        </w:rPr>
        <w:t xml:space="preserve"> </w:t>
      </w:r>
    </w:p>
    <w:p w:rsidR="00C83A72" w:rsidRDefault="00C83A72" w:rsidP="00503061">
      <w:pPr>
        <w:rPr>
          <w:rFonts w:ascii="Arial" w:hAnsi="Arial" w:cs="Arial"/>
          <w:sz w:val="24"/>
          <w:szCs w:val="24"/>
        </w:rPr>
      </w:pPr>
    </w:p>
    <w:p w:rsidR="007F389E" w:rsidRDefault="007B7581" w:rsidP="00503061">
      <w:pPr>
        <w:rPr>
          <w:rFonts w:ascii="Arial" w:hAnsi="Arial" w:cs="Arial"/>
          <w:sz w:val="24"/>
          <w:szCs w:val="24"/>
        </w:rPr>
      </w:pPr>
      <w:r>
        <w:rPr>
          <w:rFonts w:ascii="Arial" w:hAnsi="Arial" w:cs="Arial"/>
          <w:sz w:val="24"/>
          <w:szCs w:val="24"/>
        </w:rPr>
        <w:t>I</w:t>
      </w:r>
      <w:r w:rsidR="007D294A">
        <w:rPr>
          <w:rFonts w:ascii="Arial" w:hAnsi="Arial" w:cs="Arial"/>
          <w:sz w:val="24"/>
          <w:szCs w:val="24"/>
        </w:rPr>
        <w:t xml:space="preserve">mproved communication between </w:t>
      </w:r>
      <w:r w:rsidR="0040763A">
        <w:rPr>
          <w:rFonts w:ascii="Arial" w:hAnsi="Arial" w:cs="Arial"/>
          <w:sz w:val="24"/>
          <w:szCs w:val="24"/>
        </w:rPr>
        <w:t xml:space="preserve">the </w:t>
      </w:r>
      <w:r w:rsidR="007D294A">
        <w:rPr>
          <w:rFonts w:ascii="Arial" w:hAnsi="Arial" w:cs="Arial"/>
          <w:sz w:val="24"/>
          <w:szCs w:val="24"/>
        </w:rPr>
        <w:t xml:space="preserve">different members of the multidisciplinary team was also a theme repeated during the interviews. All Allied Health professionals, junior doctors and pharmacy staff have received access and training for the WNCR. It was highlighted that that previously other members of the multidisciplinary team were often reluctant to </w:t>
      </w:r>
      <w:r>
        <w:rPr>
          <w:rFonts w:ascii="Arial" w:hAnsi="Arial" w:cs="Arial"/>
          <w:sz w:val="24"/>
          <w:szCs w:val="24"/>
        </w:rPr>
        <w:t xml:space="preserve">read through nursing documentation due to the sheer volume that is accumulated throughout a patient’s admission. Since all nursing entries are now within the digital form it makes it easier to utilise the search function to retrieve specific notes. Equally there is the opportunity for documentation entries to be made under specific specialities which then ensures that everyone involved in patient care are all in possession of up to date information which promotes seamless transitions of care for patients. </w:t>
      </w:r>
      <w:proofErr w:type="spellStart"/>
      <w:r w:rsidR="005B4E2C">
        <w:rPr>
          <w:rFonts w:ascii="Arial" w:hAnsi="Arial" w:cs="Arial"/>
          <w:sz w:val="24"/>
          <w:szCs w:val="24"/>
        </w:rPr>
        <w:t>Akhu-Zaheya</w:t>
      </w:r>
      <w:proofErr w:type="spellEnd"/>
      <w:r w:rsidR="005B4E2C">
        <w:rPr>
          <w:rFonts w:ascii="Arial" w:hAnsi="Arial" w:cs="Arial"/>
          <w:sz w:val="24"/>
          <w:szCs w:val="24"/>
        </w:rPr>
        <w:t xml:space="preserve">, (2017, pp.e579) acknowledged that nurses make up the largest group of healthcare providers, and are </w:t>
      </w:r>
      <w:r w:rsidR="00353B36">
        <w:rPr>
          <w:rFonts w:ascii="Arial" w:hAnsi="Arial" w:cs="Arial"/>
          <w:sz w:val="24"/>
          <w:szCs w:val="24"/>
        </w:rPr>
        <w:t xml:space="preserve">therefore </w:t>
      </w:r>
      <w:r w:rsidR="005B4E2C">
        <w:rPr>
          <w:rFonts w:ascii="Arial" w:hAnsi="Arial" w:cs="Arial"/>
          <w:sz w:val="24"/>
          <w:szCs w:val="24"/>
        </w:rPr>
        <w:t xml:space="preserve">responsible for managing patient information through co-ordinating patient care and ensuring effective communication with other members of the multidisciplinary team   </w:t>
      </w:r>
    </w:p>
    <w:p w:rsidR="00FA0A86" w:rsidRDefault="002C0A11" w:rsidP="00EC0EC5">
      <w:pPr>
        <w:rPr>
          <w:rFonts w:ascii="Arial" w:hAnsi="Arial" w:cs="Arial"/>
          <w:sz w:val="24"/>
          <w:szCs w:val="24"/>
        </w:rPr>
      </w:pPr>
      <w:r>
        <w:rPr>
          <w:rFonts w:ascii="Arial" w:hAnsi="Arial" w:cs="Arial"/>
          <w:sz w:val="24"/>
          <w:szCs w:val="24"/>
        </w:rPr>
        <w:lastRenderedPageBreak/>
        <w:t xml:space="preserve">As part of the quality assurance process undertaken to ensure that all inpatient risk assessments are completed within the nationally agreed timeframes, monthly reports are generated to create the narratives to support investigations into falls and pressure damage which are then submitted to the relevant scrutiny </w:t>
      </w:r>
      <w:r w:rsidR="00045FDA">
        <w:rPr>
          <w:rFonts w:ascii="Arial" w:hAnsi="Arial" w:cs="Arial"/>
          <w:sz w:val="24"/>
          <w:szCs w:val="24"/>
        </w:rPr>
        <w:t xml:space="preserve">panels. </w:t>
      </w:r>
      <w:r w:rsidR="00EC0EC5">
        <w:rPr>
          <w:rFonts w:ascii="Arial" w:hAnsi="Arial" w:cs="Arial"/>
          <w:sz w:val="24"/>
          <w:szCs w:val="24"/>
        </w:rPr>
        <w:t xml:space="preserve">Additionally Digital Health and Care Wales (2022) acknowledged that documented patient care within the Welsh Nursing Care Record could be utilised to inform the metrics for monitoring patient outcomes and nurse staffing levels for the Nurse Staffing Act (Wales). </w:t>
      </w:r>
    </w:p>
    <w:p w:rsidR="008F34D0" w:rsidRDefault="008F34D0" w:rsidP="00275F04">
      <w:pPr>
        <w:rPr>
          <w:rFonts w:ascii="Arial" w:hAnsi="Arial" w:cs="Arial"/>
          <w:sz w:val="24"/>
          <w:szCs w:val="24"/>
        </w:rPr>
      </w:pPr>
    </w:p>
    <w:p w:rsidR="005B0D54" w:rsidRDefault="001A7579" w:rsidP="00275F04">
      <w:pPr>
        <w:rPr>
          <w:rFonts w:ascii="Arial" w:hAnsi="Arial" w:cs="Arial"/>
          <w:sz w:val="24"/>
          <w:szCs w:val="24"/>
        </w:rPr>
      </w:pPr>
      <w:r>
        <w:rPr>
          <w:rFonts w:ascii="Arial" w:hAnsi="Arial" w:cs="Arial"/>
          <w:sz w:val="24"/>
          <w:szCs w:val="24"/>
        </w:rPr>
        <w:t xml:space="preserve">Digital Health and Care Wales (2022) reported that </w:t>
      </w:r>
      <w:r w:rsidR="00A33F86">
        <w:rPr>
          <w:rFonts w:ascii="Arial" w:hAnsi="Arial" w:cs="Arial"/>
          <w:sz w:val="24"/>
          <w:szCs w:val="24"/>
        </w:rPr>
        <w:t xml:space="preserve">technology is seen as an enabler to change, with a significant role in connecting data across health and care. As such it is essential that all information is accurate, up to date and accessible to all care providers. They continue by stating that the Welsh Nursing Care Record will play a pivotal role in capturing and leveraging patient data across secondary care environments.  </w:t>
      </w:r>
    </w:p>
    <w:p w:rsidR="003A42AC" w:rsidRDefault="003A42AC" w:rsidP="00275F04">
      <w:pPr>
        <w:rPr>
          <w:rFonts w:ascii="Arial" w:hAnsi="Arial" w:cs="Arial"/>
          <w:sz w:val="24"/>
          <w:szCs w:val="24"/>
        </w:rPr>
      </w:pPr>
    </w:p>
    <w:p w:rsidR="00660574" w:rsidRDefault="00B718A0" w:rsidP="00E47C02">
      <w:pPr>
        <w:rPr>
          <w:rFonts w:ascii="Arial" w:hAnsi="Arial" w:cs="Arial"/>
          <w:sz w:val="24"/>
          <w:szCs w:val="24"/>
        </w:rPr>
      </w:pPr>
      <w:r>
        <w:rPr>
          <w:rFonts w:ascii="Arial" w:hAnsi="Arial" w:cs="Arial"/>
          <w:sz w:val="24"/>
          <w:szCs w:val="24"/>
        </w:rPr>
        <w:t>This assignment has identified the importance of clear accurate and complete nursing documentation in-order to provide high quality patient centred care, which follows both a legal and professional framework. The introduction of the Welsh Nursing Care Record will ensure that standardised documents will be use to assess and document patient care across Wales.</w:t>
      </w:r>
      <w:r w:rsidR="00E73C55">
        <w:rPr>
          <w:rFonts w:ascii="Arial" w:hAnsi="Arial" w:cs="Arial"/>
          <w:sz w:val="24"/>
          <w:szCs w:val="24"/>
        </w:rPr>
        <w:t xml:space="preserve"> </w:t>
      </w:r>
    </w:p>
    <w:p w:rsidR="00E73C55" w:rsidRDefault="00E73C55" w:rsidP="00E47C02">
      <w:pPr>
        <w:rPr>
          <w:rFonts w:ascii="Arial" w:hAnsi="Arial" w:cs="Arial"/>
          <w:sz w:val="24"/>
          <w:szCs w:val="24"/>
        </w:rPr>
      </w:pPr>
    </w:p>
    <w:p w:rsidR="002906C6" w:rsidRDefault="002906C6" w:rsidP="002906C6">
      <w:pPr>
        <w:jc w:val="center"/>
        <w:rPr>
          <w:rFonts w:ascii="Arial" w:hAnsi="Arial" w:cs="Arial"/>
          <w:b/>
          <w:sz w:val="24"/>
          <w:szCs w:val="24"/>
        </w:rPr>
      </w:pPr>
    </w:p>
    <w:p w:rsidR="002906C6" w:rsidRDefault="002906C6" w:rsidP="002906C6">
      <w:pPr>
        <w:jc w:val="center"/>
        <w:rPr>
          <w:rFonts w:ascii="Arial" w:hAnsi="Arial" w:cs="Arial"/>
          <w:b/>
          <w:sz w:val="24"/>
          <w:szCs w:val="24"/>
        </w:rPr>
      </w:pPr>
    </w:p>
    <w:p w:rsidR="002906C6" w:rsidRDefault="002906C6" w:rsidP="002906C6">
      <w:pPr>
        <w:jc w:val="center"/>
        <w:rPr>
          <w:rFonts w:ascii="Arial" w:hAnsi="Arial" w:cs="Arial"/>
          <w:b/>
          <w:sz w:val="24"/>
          <w:szCs w:val="24"/>
        </w:rPr>
      </w:pPr>
    </w:p>
    <w:p w:rsidR="002906C6" w:rsidRDefault="002906C6" w:rsidP="002906C6">
      <w:pPr>
        <w:jc w:val="center"/>
        <w:rPr>
          <w:rFonts w:ascii="Arial" w:hAnsi="Arial" w:cs="Arial"/>
          <w:b/>
          <w:sz w:val="24"/>
          <w:szCs w:val="24"/>
        </w:rPr>
      </w:pPr>
    </w:p>
    <w:p w:rsidR="002906C6" w:rsidRDefault="002906C6" w:rsidP="002906C6">
      <w:pPr>
        <w:jc w:val="center"/>
        <w:rPr>
          <w:rFonts w:ascii="Arial" w:hAnsi="Arial" w:cs="Arial"/>
          <w:b/>
          <w:sz w:val="24"/>
          <w:szCs w:val="24"/>
        </w:rPr>
      </w:pPr>
    </w:p>
    <w:p w:rsidR="002906C6" w:rsidRDefault="002906C6" w:rsidP="002906C6">
      <w:pPr>
        <w:jc w:val="center"/>
        <w:rPr>
          <w:rFonts w:ascii="Arial" w:hAnsi="Arial" w:cs="Arial"/>
          <w:b/>
          <w:sz w:val="24"/>
          <w:szCs w:val="24"/>
        </w:rPr>
      </w:pPr>
    </w:p>
    <w:p w:rsidR="002906C6" w:rsidRDefault="002906C6" w:rsidP="002906C6">
      <w:pPr>
        <w:jc w:val="center"/>
        <w:rPr>
          <w:rFonts w:ascii="Arial" w:hAnsi="Arial" w:cs="Arial"/>
          <w:b/>
          <w:sz w:val="24"/>
          <w:szCs w:val="24"/>
        </w:rPr>
      </w:pPr>
    </w:p>
    <w:p w:rsidR="002906C6" w:rsidRDefault="002906C6" w:rsidP="002906C6">
      <w:pPr>
        <w:jc w:val="center"/>
        <w:rPr>
          <w:rFonts w:ascii="Arial" w:hAnsi="Arial" w:cs="Arial"/>
          <w:b/>
          <w:sz w:val="24"/>
          <w:szCs w:val="24"/>
        </w:rPr>
      </w:pPr>
    </w:p>
    <w:p w:rsidR="007C5854" w:rsidRDefault="007C5854" w:rsidP="006E68EC">
      <w:pPr>
        <w:rPr>
          <w:rFonts w:ascii="Arial" w:hAnsi="Arial" w:cs="Arial"/>
          <w:sz w:val="24"/>
          <w:szCs w:val="24"/>
        </w:rPr>
      </w:pPr>
    </w:p>
    <w:p w:rsidR="007C5854" w:rsidRDefault="007C5854" w:rsidP="006E68EC">
      <w:pPr>
        <w:rPr>
          <w:rFonts w:ascii="Arial" w:hAnsi="Arial" w:cs="Arial"/>
          <w:sz w:val="24"/>
          <w:szCs w:val="24"/>
        </w:rPr>
      </w:pPr>
    </w:p>
    <w:p w:rsidR="00E73C55" w:rsidRDefault="00E73C55" w:rsidP="00E73C55">
      <w:pPr>
        <w:jc w:val="center"/>
        <w:rPr>
          <w:rFonts w:ascii="Arial" w:hAnsi="Arial" w:cs="Arial"/>
          <w:b/>
          <w:sz w:val="24"/>
          <w:szCs w:val="24"/>
        </w:rPr>
      </w:pPr>
    </w:p>
    <w:p w:rsidR="00E73C55" w:rsidRDefault="00E73C55" w:rsidP="00E73C55">
      <w:pPr>
        <w:jc w:val="center"/>
        <w:rPr>
          <w:rFonts w:ascii="Arial" w:hAnsi="Arial" w:cs="Arial"/>
          <w:b/>
          <w:sz w:val="24"/>
          <w:szCs w:val="24"/>
        </w:rPr>
      </w:pPr>
    </w:p>
    <w:p w:rsidR="00E73C55" w:rsidRDefault="00E73C55" w:rsidP="00E73C55">
      <w:pPr>
        <w:jc w:val="center"/>
        <w:rPr>
          <w:rFonts w:ascii="Arial" w:hAnsi="Arial" w:cs="Arial"/>
          <w:b/>
          <w:sz w:val="24"/>
          <w:szCs w:val="24"/>
        </w:rPr>
      </w:pPr>
    </w:p>
    <w:p w:rsidR="00E73C55" w:rsidRDefault="00E73C55" w:rsidP="00E73C55">
      <w:pPr>
        <w:jc w:val="center"/>
        <w:rPr>
          <w:rFonts w:ascii="Arial" w:hAnsi="Arial" w:cs="Arial"/>
          <w:b/>
          <w:sz w:val="24"/>
          <w:szCs w:val="24"/>
        </w:rPr>
      </w:pPr>
    </w:p>
    <w:p w:rsidR="00E73C55" w:rsidRDefault="00E73C55" w:rsidP="00E73C55">
      <w:pPr>
        <w:jc w:val="center"/>
        <w:rPr>
          <w:rFonts w:ascii="Arial" w:hAnsi="Arial" w:cs="Arial"/>
          <w:b/>
          <w:sz w:val="24"/>
          <w:szCs w:val="24"/>
        </w:rPr>
      </w:pPr>
      <w:bookmarkStart w:id="0" w:name="_GoBack"/>
      <w:bookmarkEnd w:id="0"/>
      <w:r>
        <w:rPr>
          <w:rFonts w:ascii="Arial" w:hAnsi="Arial" w:cs="Arial"/>
          <w:b/>
          <w:sz w:val="24"/>
          <w:szCs w:val="24"/>
        </w:rPr>
        <w:lastRenderedPageBreak/>
        <w:t xml:space="preserve">Assignment 2 </w:t>
      </w:r>
      <w:r>
        <w:rPr>
          <w:rFonts w:ascii="Arial" w:hAnsi="Arial" w:cs="Arial"/>
          <w:b/>
          <w:sz w:val="24"/>
          <w:szCs w:val="24"/>
        </w:rPr>
        <w:t xml:space="preserve">References </w:t>
      </w:r>
    </w:p>
    <w:p w:rsidR="00E73C55" w:rsidRDefault="00E73C55" w:rsidP="00E73C55">
      <w:pPr>
        <w:jc w:val="center"/>
        <w:rPr>
          <w:rFonts w:ascii="Arial" w:hAnsi="Arial" w:cs="Arial"/>
          <w:b/>
          <w:sz w:val="24"/>
          <w:szCs w:val="24"/>
        </w:rPr>
      </w:pPr>
    </w:p>
    <w:p w:rsidR="00E73C55" w:rsidRDefault="00E73C55" w:rsidP="00E73C55">
      <w:pPr>
        <w:rPr>
          <w:rFonts w:ascii="Arial" w:hAnsi="Arial" w:cs="Arial"/>
          <w:color w:val="53565A"/>
          <w:sz w:val="24"/>
          <w:szCs w:val="24"/>
          <w:shd w:val="clear" w:color="auto" w:fill="FFFFFF"/>
        </w:rPr>
      </w:pPr>
      <w:proofErr w:type="spellStart"/>
      <w:r w:rsidRPr="0004104F">
        <w:rPr>
          <w:rFonts w:ascii="Arial" w:hAnsi="Arial" w:cs="Arial"/>
          <w:color w:val="53565A"/>
          <w:sz w:val="24"/>
          <w:szCs w:val="24"/>
          <w:shd w:val="clear" w:color="auto" w:fill="FFFFFF"/>
        </w:rPr>
        <w:t>Akhu</w:t>
      </w:r>
      <w:r w:rsidRPr="0004104F">
        <w:rPr>
          <w:rFonts w:ascii="Cambria Math" w:hAnsi="Cambria Math" w:cs="Cambria Math"/>
          <w:color w:val="53565A"/>
          <w:sz w:val="24"/>
          <w:szCs w:val="24"/>
          <w:shd w:val="clear" w:color="auto" w:fill="FFFFFF"/>
        </w:rPr>
        <w:t>‐</w:t>
      </w:r>
      <w:r w:rsidRPr="0004104F">
        <w:rPr>
          <w:rFonts w:ascii="Arial" w:hAnsi="Arial" w:cs="Arial"/>
          <w:color w:val="53565A"/>
          <w:sz w:val="24"/>
          <w:szCs w:val="24"/>
          <w:shd w:val="clear" w:color="auto" w:fill="FFFFFF"/>
        </w:rPr>
        <w:t>Zaheya</w:t>
      </w:r>
      <w:proofErr w:type="spellEnd"/>
      <w:r w:rsidRPr="0004104F">
        <w:rPr>
          <w:rFonts w:ascii="Arial" w:hAnsi="Arial" w:cs="Arial"/>
          <w:color w:val="53565A"/>
          <w:sz w:val="24"/>
          <w:szCs w:val="24"/>
          <w:shd w:val="clear" w:color="auto" w:fill="FFFFFF"/>
        </w:rPr>
        <w:t>, L., Al</w:t>
      </w:r>
      <w:r w:rsidRPr="0004104F">
        <w:rPr>
          <w:rFonts w:ascii="Cambria Math" w:hAnsi="Cambria Math" w:cs="Cambria Math"/>
          <w:color w:val="53565A"/>
          <w:sz w:val="24"/>
          <w:szCs w:val="24"/>
          <w:shd w:val="clear" w:color="auto" w:fill="FFFFFF"/>
        </w:rPr>
        <w:t>‐</w:t>
      </w:r>
      <w:proofErr w:type="spellStart"/>
      <w:r w:rsidRPr="0004104F">
        <w:rPr>
          <w:rFonts w:ascii="Arial" w:hAnsi="Arial" w:cs="Arial"/>
          <w:color w:val="53565A"/>
          <w:sz w:val="24"/>
          <w:szCs w:val="24"/>
          <w:shd w:val="clear" w:color="auto" w:fill="FFFFFF"/>
        </w:rPr>
        <w:t>Maaitah</w:t>
      </w:r>
      <w:proofErr w:type="spellEnd"/>
      <w:r w:rsidRPr="0004104F">
        <w:rPr>
          <w:rFonts w:ascii="Arial" w:hAnsi="Arial" w:cs="Arial"/>
          <w:color w:val="53565A"/>
          <w:sz w:val="24"/>
          <w:szCs w:val="24"/>
          <w:shd w:val="clear" w:color="auto" w:fill="FFFFFF"/>
        </w:rPr>
        <w:t xml:space="preserve">, R. and </w:t>
      </w:r>
      <w:proofErr w:type="spellStart"/>
      <w:r w:rsidRPr="0004104F">
        <w:rPr>
          <w:rFonts w:ascii="Arial" w:hAnsi="Arial" w:cs="Arial"/>
          <w:color w:val="53565A"/>
          <w:sz w:val="24"/>
          <w:szCs w:val="24"/>
          <w:shd w:val="clear" w:color="auto" w:fill="FFFFFF"/>
        </w:rPr>
        <w:t>Bany</w:t>
      </w:r>
      <w:proofErr w:type="spellEnd"/>
      <w:r>
        <w:rPr>
          <w:rFonts w:ascii="Arial" w:hAnsi="Arial" w:cs="Arial"/>
          <w:color w:val="53565A"/>
          <w:sz w:val="24"/>
          <w:szCs w:val="24"/>
          <w:shd w:val="clear" w:color="auto" w:fill="FFFFFF"/>
        </w:rPr>
        <w:t>-</w:t>
      </w:r>
      <w:r w:rsidRPr="0004104F">
        <w:rPr>
          <w:rFonts w:ascii="Arial" w:hAnsi="Arial" w:cs="Arial"/>
          <w:color w:val="53565A"/>
          <w:sz w:val="24"/>
          <w:szCs w:val="24"/>
          <w:shd w:val="clear" w:color="auto" w:fill="FFFFFF"/>
        </w:rPr>
        <w:t>Hani, S. (2018), Quality of nursing documentation: Paper</w:t>
      </w:r>
      <w:r w:rsidRPr="0004104F">
        <w:rPr>
          <w:rFonts w:ascii="Cambria Math" w:hAnsi="Cambria Math" w:cs="Cambria Math"/>
          <w:color w:val="53565A"/>
          <w:sz w:val="24"/>
          <w:szCs w:val="24"/>
          <w:shd w:val="clear" w:color="auto" w:fill="FFFFFF"/>
        </w:rPr>
        <w:t>‐</w:t>
      </w:r>
      <w:r w:rsidRPr="0004104F">
        <w:rPr>
          <w:rFonts w:ascii="Arial" w:hAnsi="Arial" w:cs="Arial"/>
          <w:color w:val="53565A"/>
          <w:sz w:val="24"/>
          <w:szCs w:val="24"/>
          <w:shd w:val="clear" w:color="auto" w:fill="FFFFFF"/>
        </w:rPr>
        <w:t>based health records versus electronic</w:t>
      </w:r>
      <w:r w:rsidRPr="0004104F">
        <w:rPr>
          <w:rFonts w:ascii="Cambria Math" w:hAnsi="Cambria Math" w:cs="Cambria Math"/>
          <w:color w:val="53565A"/>
          <w:sz w:val="24"/>
          <w:szCs w:val="24"/>
          <w:shd w:val="clear" w:color="auto" w:fill="FFFFFF"/>
        </w:rPr>
        <w:t>‐</w:t>
      </w:r>
      <w:r w:rsidRPr="0004104F">
        <w:rPr>
          <w:rFonts w:ascii="Arial" w:hAnsi="Arial" w:cs="Arial"/>
          <w:color w:val="53565A"/>
          <w:sz w:val="24"/>
          <w:szCs w:val="24"/>
          <w:shd w:val="clear" w:color="auto" w:fill="FFFFFF"/>
        </w:rPr>
        <w:t>based health records</w:t>
      </w:r>
      <w:r>
        <w:rPr>
          <w:rFonts w:ascii="Arial" w:hAnsi="Arial" w:cs="Arial"/>
          <w:color w:val="53565A"/>
          <w:sz w:val="24"/>
          <w:szCs w:val="24"/>
          <w:shd w:val="clear" w:color="auto" w:fill="FFFFFF"/>
        </w:rPr>
        <w:t>’</w:t>
      </w:r>
      <w:r w:rsidRPr="0004104F">
        <w:rPr>
          <w:rFonts w:ascii="Arial" w:hAnsi="Arial" w:cs="Arial"/>
          <w:i/>
          <w:iCs/>
          <w:color w:val="53565A"/>
          <w:sz w:val="24"/>
          <w:szCs w:val="24"/>
          <w:shd w:val="clear" w:color="auto" w:fill="FFFFFF"/>
        </w:rPr>
        <w:t>, Journal of Clinical Nursing</w:t>
      </w:r>
      <w:r>
        <w:rPr>
          <w:rFonts w:ascii="Arial" w:hAnsi="Arial" w:cs="Arial"/>
          <w:i/>
          <w:iCs/>
          <w:color w:val="53565A"/>
          <w:sz w:val="24"/>
          <w:szCs w:val="24"/>
          <w:shd w:val="clear" w:color="auto" w:fill="FFFFFF"/>
        </w:rPr>
        <w:t>,</w:t>
      </w:r>
      <w:r w:rsidRPr="0004104F">
        <w:rPr>
          <w:rFonts w:ascii="Arial" w:hAnsi="Arial" w:cs="Arial"/>
          <w:i/>
          <w:iCs/>
          <w:color w:val="53565A"/>
          <w:sz w:val="24"/>
          <w:szCs w:val="24"/>
          <w:shd w:val="clear" w:color="auto" w:fill="FFFFFF"/>
        </w:rPr>
        <w:t xml:space="preserve"> </w:t>
      </w:r>
      <w:r>
        <w:rPr>
          <w:rFonts w:ascii="Arial" w:hAnsi="Arial" w:cs="Arial"/>
          <w:i/>
          <w:iCs/>
          <w:color w:val="53565A"/>
          <w:sz w:val="24"/>
          <w:szCs w:val="24"/>
          <w:shd w:val="clear" w:color="auto" w:fill="FFFFFF"/>
        </w:rPr>
        <w:t>27(3-4)</w:t>
      </w:r>
      <w:r w:rsidRPr="0004104F">
        <w:rPr>
          <w:rFonts w:ascii="Arial" w:hAnsi="Arial" w:cs="Arial"/>
          <w:color w:val="53565A"/>
          <w:sz w:val="24"/>
          <w:szCs w:val="24"/>
          <w:shd w:val="clear" w:color="auto" w:fill="FFFFFF"/>
        </w:rPr>
        <w:t xml:space="preserve">, pp. e578-e589.                      </w:t>
      </w:r>
      <w:r>
        <w:rPr>
          <w:rFonts w:ascii="Arial" w:hAnsi="Arial" w:cs="Arial"/>
          <w:color w:val="53565A"/>
          <w:sz w:val="24"/>
          <w:szCs w:val="24"/>
          <w:shd w:val="clear" w:color="auto" w:fill="FFFFFF"/>
        </w:rPr>
        <w:t xml:space="preserve">                      </w:t>
      </w:r>
      <w:r w:rsidRPr="0004104F">
        <w:rPr>
          <w:rFonts w:ascii="Arial" w:hAnsi="Arial" w:cs="Arial"/>
          <w:color w:val="53565A"/>
          <w:sz w:val="24"/>
          <w:szCs w:val="24"/>
          <w:shd w:val="clear" w:color="auto" w:fill="FFFFFF"/>
        </w:rPr>
        <w:t xml:space="preserve">Accessed </w:t>
      </w:r>
      <w:r>
        <w:rPr>
          <w:rFonts w:ascii="Arial" w:hAnsi="Arial" w:cs="Arial"/>
          <w:color w:val="53565A"/>
          <w:sz w:val="24"/>
          <w:szCs w:val="24"/>
          <w:shd w:val="clear" w:color="auto" w:fill="FFFFFF"/>
        </w:rPr>
        <w:t>27 February 2022                                                                                               DOI: 10.1111/jocn.14097</w:t>
      </w:r>
    </w:p>
    <w:p w:rsidR="00E73C55" w:rsidRPr="009C00CE" w:rsidRDefault="00E73C55" w:rsidP="00E73C55">
      <w:pPr>
        <w:rPr>
          <w:rFonts w:ascii="Arial" w:hAnsi="Arial" w:cs="Arial"/>
          <w:sz w:val="24"/>
          <w:szCs w:val="24"/>
        </w:rPr>
      </w:pPr>
      <w:proofErr w:type="spellStart"/>
      <w:r w:rsidRPr="009C00CE">
        <w:rPr>
          <w:rFonts w:ascii="Arial" w:hAnsi="Arial" w:cs="Arial"/>
          <w:color w:val="53565A"/>
          <w:sz w:val="24"/>
          <w:szCs w:val="24"/>
          <w:shd w:val="clear" w:color="auto" w:fill="FFFFFF"/>
        </w:rPr>
        <w:t>Ammenwerth</w:t>
      </w:r>
      <w:proofErr w:type="spellEnd"/>
      <w:r w:rsidRPr="009C00CE">
        <w:rPr>
          <w:rFonts w:ascii="Arial" w:hAnsi="Arial" w:cs="Arial"/>
          <w:color w:val="53565A"/>
          <w:sz w:val="24"/>
          <w:szCs w:val="24"/>
          <w:shd w:val="clear" w:color="auto" w:fill="FFFFFF"/>
        </w:rPr>
        <w:t xml:space="preserve">, E., </w:t>
      </w:r>
      <w:proofErr w:type="spellStart"/>
      <w:r w:rsidRPr="009C00CE">
        <w:rPr>
          <w:rFonts w:ascii="Arial" w:hAnsi="Arial" w:cs="Arial"/>
          <w:color w:val="53565A"/>
          <w:sz w:val="24"/>
          <w:szCs w:val="24"/>
          <w:shd w:val="clear" w:color="auto" w:fill="FFFFFF"/>
        </w:rPr>
        <w:t>Iller</w:t>
      </w:r>
      <w:proofErr w:type="spellEnd"/>
      <w:r w:rsidRPr="009C00CE">
        <w:rPr>
          <w:rFonts w:ascii="Arial" w:hAnsi="Arial" w:cs="Arial"/>
          <w:color w:val="53565A"/>
          <w:sz w:val="24"/>
          <w:szCs w:val="24"/>
          <w:shd w:val="clear" w:color="auto" w:fill="FFFFFF"/>
        </w:rPr>
        <w:t xml:space="preserve">, C. and Mahler, C. (2006), </w:t>
      </w:r>
      <w:r>
        <w:rPr>
          <w:rFonts w:ascii="Arial" w:hAnsi="Arial" w:cs="Arial"/>
          <w:color w:val="53565A"/>
          <w:sz w:val="24"/>
          <w:szCs w:val="24"/>
          <w:shd w:val="clear" w:color="auto" w:fill="FFFFFF"/>
        </w:rPr>
        <w:t>‘</w:t>
      </w:r>
      <w:r w:rsidRPr="009C00CE">
        <w:rPr>
          <w:rFonts w:ascii="Arial" w:hAnsi="Arial" w:cs="Arial"/>
          <w:color w:val="53565A"/>
          <w:sz w:val="24"/>
          <w:szCs w:val="24"/>
          <w:shd w:val="clear" w:color="auto" w:fill="FFFFFF"/>
        </w:rPr>
        <w:t>IT-adoption and the interaction of task, technology and individuals: a fit framework and a case study</w:t>
      </w:r>
      <w:r>
        <w:rPr>
          <w:rFonts w:ascii="Arial" w:hAnsi="Arial" w:cs="Arial"/>
          <w:color w:val="53565A"/>
          <w:sz w:val="24"/>
          <w:szCs w:val="24"/>
          <w:shd w:val="clear" w:color="auto" w:fill="FFFFFF"/>
        </w:rPr>
        <w:t>’</w:t>
      </w:r>
      <w:r w:rsidRPr="00CB55B3">
        <w:rPr>
          <w:rFonts w:ascii="Arial" w:hAnsi="Arial" w:cs="Arial"/>
          <w:iCs/>
          <w:color w:val="53565A"/>
          <w:sz w:val="24"/>
          <w:szCs w:val="24"/>
          <w:shd w:val="clear" w:color="auto" w:fill="FFFFFF"/>
        </w:rPr>
        <w:t xml:space="preserve">, </w:t>
      </w:r>
      <w:r w:rsidRPr="00CB55B3">
        <w:rPr>
          <w:rFonts w:ascii="Arial" w:hAnsi="Arial" w:cs="Arial"/>
          <w:i/>
          <w:iCs/>
          <w:color w:val="53565A"/>
          <w:sz w:val="24"/>
          <w:szCs w:val="24"/>
          <w:shd w:val="clear" w:color="auto" w:fill="FFFFFF"/>
        </w:rPr>
        <w:t>BMC medical</w:t>
      </w:r>
      <w:r w:rsidRPr="009C00CE">
        <w:rPr>
          <w:rFonts w:ascii="Arial" w:hAnsi="Arial" w:cs="Arial"/>
          <w:i/>
          <w:iCs/>
          <w:color w:val="53565A"/>
          <w:sz w:val="24"/>
          <w:szCs w:val="24"/>
          <w:shd w:val="clear" w:color="auto" w:fill="FFFFFF"/>
        </w:rPr>
        <w:t xml:space="preserve"> informatics and decision making</w:t>
      </w:r>
      <w:r>
        <w:rPr>
          <w:rFonts w:ascii="Arial" w:hAnsi="Arial" w:cs="Arial"/>
          <w:i/>
          <w:iCs/>
          <w:color w:val="53565A"/>
          <w:sz w:val="24"/>
          <w:szCs w:val="24"/>
          <w:shd w:val="clear" w:color="auto" w:fill="FFFFFF"/>
        </w:rPr>
        <w:t xml:space="preserve">, </w:t>
      </w:r>
      <w:r w:rsidRPr="009C00CE">
        <w:rPr>
          <w:rFonts w:ascii="Arial" w:hAnsi="Arial" w:cs="Arial"/>
          <w:color w:val="53565A"/>
          <w:sz w:val="24"/>
          <w:szCs w:val="24"/>
          <w:shd w:val="clear" w:color="auto" w:fill="FFFFFF"/>
        </w:rPr>
        <w:t>6</w:t>
      </w:r>
      <w:r>
        <w:rPr>
          <w:rFonts w:ascii="Arial" w:hAnsi="Arial" w:cs="Arial"/>
          <w:color w:val="53565A"/>
          <w:sz w:val="24"/>
          <w:szCs w:val="24"/>
          <w:shd w:val="clear" w:color="auto" w:fill="FFFFFF"/>
        </w:rPr>
        <w:t>(1)</w:t>
      </w:r>
      <w:r w:rsidRPr="009C00CE">
        <w:rPr>
          <w:rFonts w:ascii="Arial" w:hAnsi="Arial" w:cs="Arial"/>
          <w:color w:val="53565A"/>
          <w:sz w:val="24"/>
          <w:szCs w:val="24"/>
          <w:shd w:val="clear" w:color="auto" w:fill="FFFFFF"/>
        </w:rPr>
        <w:t>, pp. 3.</w:t>
      </w:r>
      <w:r>
        <w:rPr>
          <w:rFonts w:ascii="Arial" w:hAnsi="Arial" w:cs="Arial"/>
          <w:color w:val="53565A"/>
          <w:sz w:val="24"/>
          <w:szCs w:val="24"/>
          <w:shd w:val="clear" w:color="auto" w:fill="FFFFFF"/>
        </w:rPr>
        <w:t xml:space="preserve">                                                                  DOI: </w:t>
      </w:r>
      <w:hyperlink r:id="rId9" w:history="1">
        <w:r w:rsidRPr="000E19F0">
          <w:rPr>
            <w:rStyle w:val="Hyperlink"/>
            <w:rFonts w:ascii="Arial" w:hAnsi="Arial" w:cs="Arial"/>
            <w:sz w:val="24"/>
            <w:szCs w:val="24"/>
            <w:shd w:val="clear" w:color="auto" w:fill="FFFFFF"/>
          </w:rPr>
          <w:t>https://doi.org/10.1186/1472-6947-6-3</w:t>
        </w:r>
      </w:hyperlink>
      <w:r>
        <w:rPr>
          <w:rFonts w:ascii="Arial" w:hAnsi="Arial" w:cs="Arial"/>
          <w:color w:val="53565A"/>
          <w:sz w:val="24"/>
          <w:szCs w:val="24"/>
          <w:shd w:val="clear" w:color="auto" w:fill="FFFFFF"/>
        </w:rPr>
        <w:t xml:space="preserve">    </w:t>
      </w:r>
    </w:p>
    <w:p w:rsidR="00E73C55" w:rsidRDefault="00E73C55" w:rsidP="00E73C55">
      <w:pPr>
        <w:rPr>
          <w:rFonts w:ascii="Arial" w:hAnsi="Arial" w:cs="Arial"/>
          <w:sz w:val="24"/>
          <w:szCs w:val="24"/>
        </w:rPr>
      </w:pPr>
      <w:r>
        <w:rPr>
          <w:rFonts w:ascii="Arial" w:hAnsi="Arial" w:cs="Arial"/>
          <w:sz w:val="24"/>
          <w:szCs w:val="24"/>
        </w:rPr>
        <w:t xml:space="preserve">Austin, S. (2011), ‘Stay out of court with proper documentation’, </w:t>
      </w:r>
      <w:r w:rsidRPr="00DB7209">
        <w:rPr>
          <w:rFonts w:ascii="Arial" w:hAnsi="Arial" w:cs="Arial"/>
          <w:i/>
          <w:sz w:val="24"/>
          <w:szCs w:val="24"/>
        </w:rPr>
        <w:t>Nursing</w:t>
      </w:r>
      <w:r>
        <w:rPr>
          <w:rFonts w:ascii="Arial" w:hAnsi="Arial" w:cs="Arial"/>
          <w:i/>
          <w:sz w:val="24"/>
          <w:szCs w:val="24"/>
        </w:rPr>
        <w:t>,</w:t>
      </w:r>
      <w:r>
        <w:rPr>
          <w:rFonts w:ascii="Arial" w:hAnsi="Arial" w:cs="Arial"/>
          <w:sz w:val="24"/>
          <w:szCs w:val="24"/>
        </w:rPr>
        <w:t xml:space="preserve"> 41(4), pp. 24-29.                                                                                                                                   DOI: 10.1097/01.NURSE.0000395202.86451.d4</w:t>
      </w:r>
    </w:p>
    <w:p w:rsidR="00E73C55" w:rsidRPr="001E42F1" w:rsidRDefault="00E73C55" w:rsidP="00E73C55">
      <w:pPr>
        <w:rPr>
          <w:rFonts w:ascii="Arial" w:hAnsi="Arial" w:cs="Arial"/>
          <w:sz w:val="24"/>
          <w:szCs w:val="24"/>
        </w:rPr>
      </w:pPr>
      <w:r w:rsidRPr="001E42F1">
        <w:rPr>
          <w:rFonts w:ascii="Arial" w:hAnsi="Arial" w:cs="Arial"/>
          <w:color w:val="53565A"/>
          <w:sz w:val="24"/>
          <w:szCs w:val="24"/>
          <w:shd w:val="clear" w:color="auto" w:fill="FFFFFF"/>
        </w:rPr>
        <w:t xml:space="preserve">Bunting, J. and </w:t>
      </w:r>
      <w:r>
        <w:rPr>
          <w:rFonts w:ascii="Arial" w:hAnsi="Arial" w:cs="Arial"/>
          <w:color w:val="53565A"/>
          <w:sz w:val="24"/>
          <w:szCs w:val="24"/>
          <w:shd w:val="clear" w:color="auto" w:fill="FFFFFF"/>
        </w:rPr>
        <w:t xml:space="preserve">De </w:t>
      </w:r>
      <w:r w:rsidRPr="001E42F1">
        <w:rPr>
          <w:rFonts w:ascii="Arial" w:hAnsi="Arial" w:cs="Arial"/>
          <w:color w:val="53565A"/>
          <w:sz w:val="24"/>
          <w:szCs w:val="24"/>
          <w:shd w:val="clear" w:color="auto" w:fill="FFFFFF"/>
        </w:rPr>
        <w:t>K</w:t>
      </w:r>
      <w:r>
        <w:rPr>
          <w:rFonts w:ascii="Arial" w:hAnsi="Arial" w:cs="Arial"/>
          <w:color w:val="53565A"/>
          <w:sz w:val="24"/>
          <w:szCs w:val="24"/>
          <w:shd w:val="clear" w:color="auto" w:fill="FFFFFF"/>
        </w:rPr>
        <w:t>lerk, M,</w:t>
      </w:r>
      <w:r w:rsidRPr="001E42F1">
        <w:rPr>
          <w:rFonts w:ascii="Arial" w:hAnsi="Arial" w:cs="Arial"/>
          <w:color w:val="53565A"/>
          <w:sz w:val="24"/>
          <w:szCs w:val="24"/>
          <w:shd w:val="clear" w:color="auto" w:fill="FFFFFF"/>
        </w:rPr>
        <w:t xml:space="preserve"> (202</w:t>
      </w:r>
      <w:r>
        <w:rPr>
          <w:rFonts w:ascii="Arial" w:hAnsi="Arial" w:cs="Arial"/>
          <w:color w:val="53565A"/>
          <w:sz w:val="24"/>
          <w:szCs w:val="24"/>
          <w:shd w:val="clear" w:color="auto" w:fill="FFFFFF"/>
        </w:rPr>
        <w:t>1</w:t>
      </w:r>
      <w:r w:rsidRPr="001E42F1">
        <w:rPr>
          <w:rFonts w:ascii="Arial" w:hAnsi="Arial" w:cs="Arial"/>
          <w:color w:val="53565A"/>
          <w:sz w:val="24"/>
          <w:szCs w:val="24"/>
          <w:shd w:val="clear" w:color="auto" w:fill="FFFFFF"/>
        </w:rPr>
        <w:t>), Strategies to Improve Compliance with Clinical Nursing Documentation Guidelines in the Acute Hospital Setting: A Systematic Review and Analysis</w:t>
      </w:r>
      <w:r w:rsidRPr="001E42F1">
        <w:rPr>
          <w:rFonts w:ascii="Arial" w:hAnsi="Arial" w:cs="Arial"/>
          <w:i/>
          <w:iCs/>
          <w:color w:val="53565A"/>
          <w:sz w:val="24"/>
          <w:szCs w:val="24"/>
          <w:shd w:val="clear" w:color="auto" w:fill="FFFFFF"/>
        </w:rPr>
        <w:t xml:space="preserve">, SAGE </w:t>
      </w:r>
      <w:r>
        <w:rPr>
          <w:rFonts w:ascii="Arial" w:hAnsi="Arial" w:cs="Arial"/>
          <w:i/>
          <w:iCs/>
          <w:color w:val="53565A"/>
          <w:sz w:val="24"/>
          <w:szCs w:val="24"/>
          <w:shd w:val="clear" w:color="auto" w:fill="FFFFFF"/>
        </w:rPr>
        <w:t>O</w:t>
      </w:r>
      <w:r w:rsidRPr="001E42F1">
        <w:rPr>
          <w:rFonts w:ascii="Arial" w:hAnsi="Arial" w:cs="Arial"/>
          <w:i/>
          <w:iCs/>
          <w:color w:val="53565A"/>
          <w:sz w:val="24"/>
          <w:szCs w:val="24"/>
          <w:shd w:val="clear" w:color="auto" w:fill="FFFFFF"/>
        </w:rPr>
        <w:t xml:space="preserve">pen </w:t>
      </w:r>
      <w:r>
        <w:rPr>
          <w:rFonts w:ascii="Arial" w:hAnsi="Arial" w:cs="Arial"/>
          <w:i/>
          <w:iCs/>
          <w:color w:val="53565A"/>
          <w:sz w:val="24"/>
          <w:szCs w:val="24"/>
          <w:shd w:val="clear" w:color="auto" w:fill="FFFFFF"/>
        </w:rPr>
        <w:t>N</w:t>
      </w:r>
      <w:r w:rsidRPr="001E42F1">
        <w:rPr>
          <w:rFonts w:ascii="Arial" w:hAnsi="Arial" w:cs="Arial"/>
          <w:i/>
          <w:iCs/>
          <w:color w:val="53565A"/>
          <w:sz w:val="24"/>
          <w:szCs w:val="24"/>
          <w:shd w:val="clear" w:color="auto" w:fill="FFFFFF"/>
        </w:rPr>
        <w:t>ursing,</w:t>
      </w:r>
      <w:r w:rsidRPr="001E42F1">
        <w:rPr>
          <w:rFonts w:ascii="Arial" w:hAnsi="Arial" w:cs="Arial"/>
          <w:color w:val="53565A"/>
          <w:sz w:val="24"/>
          <w:szCs w:val="24"/>
          <w:shd w:val="clear" w:color="auto" w:fill="FFFFFF"/>
        </w:rPr>
        <w:t xml:space="preserve"> 8</w:t>
      </w:r>
      <w:r>
        <w:rPr>
          <w:rFonts w:ascii="Arial" w:hAnsi="Arial" w:cs="Arial"/>
          <w:color w:val="53565A"/>
          <w:sz w:val="24"/>
          <w:szCs w:val="24"/>
          <w:shd w:val="clear" w:color="auto" w:fill="FFFFFF"/>
        </w:rPr>
        <w:t>(1), pp 1-34</w:t>
      </w:r>
      <w:r w:rsidRPr="001E42F1">
        <w:rPr>
          <w:rFonts w:ascii="Arial" w:hAnsi="Arial" w:cs="Arial"/>
          <w:color w:val="53565A"/>
          <w:sz w:val="24"/>
          <w:szCs w:val="24"/>
          <w:shd w:val="clear" w:color="auto" w:fill="FFFFFF"/>
        </w:rPr>
        <w:t>.</w:t>
      </w:r>
      <w:r>
        <w:rPr>
          <w:rFonts w:ascii="Arial" w:hAnsi="Arial" w:cs="Arial"/>
          <w:color w:val="53565A"/>
          <w:sz w:val="24"/>
          <w:szCs w:val="24"/>
          <w:shd w:val="clear" w:color="auto" w:fill="FFFFFF"/>
        </w:rPr>
        <w:t xml:space="preserve">                                            DOI: 10.1177/23779608221075165 </w:t>
      </w:r>
    </w:p>
    <w:p w:rsidR="00E73C55" w:rsidRDefault="00E73C55" w:rsidP="00E73C55">
      <w:pPr>
        <w:rPr>
          <w:rFonts w:ascii="Arial" w:hAnsi="Arial" w:cs="Arial"/>
          <w:color w:val="53565A"/>
          <w:sz w:val="24"/>
          <w:szCs w:val="24"/>
          <w:shd w:val="clear" w:color="auto" w:fill="FFFFFF"/>
        </w:rPr>
      </w:pPr>
      <w:proofErr w:type="spellStart"/>
      <w:r w:rsidRPr="00CA036B">
        <w:rPr>
          <w:rFonts w:ascii="Arial" w:hAnsi="Arial" w:cs="Arial"/>
          <w:color w:val="53565A"/>
          <w:sz w:val="24"/>
          <w:szCs w:val="24"/>
          <w:shd w:val="clear" w:color="auto" w:fill="FFFFFF"/>
        </w:rPr>
        <w:t>Charalambous</w:t>
      </w:r>
      <w:proofErr w:type="spellEnd"/>
      <w:r w:rsidRPr="00CA036B">
        <w:rPr>
          <w:rFonts w:ascii="Arial" w:hAnsi="Arial" w:cs="Arial"/>
          <w:color w:val="53565A"/>
          <w:sz w:val="24"/>
          <w:szCs w:val="24"/>
          <w:shd w:val="clear" w:color="auto" w:fill="FFFFFF"/>
        </w:rPr>
        <w:t>, L. and Goldberg, S. (2016), ‘Gaps, mishaps and overlaps. Nursing documentation: How does it affect care?</w:t>
      </w:r>
      <w:r w:rsidRPr="00CA036B">
        <w:rPr>
          <w:rFonts w:ascii="Arial" w:hAnsi="Arial" w:cs="Arial"/>
          <w:i/>
          <w:iCs/>
          <w:color w:val="53565A"/>
          <w:sz w:val="24"/>
          <w:szCs w:val="24"/>
          <w:shd w:val="clear" w:color="auto" w:fill="FFFFFF"/>
        </w:rPr>
        <w:t xml:space="preserve"> Journal of research in nursing,</w:t>
      </w:r>
      <w:r w:rsidRPr="00CA036B">
        <w:rPr>
          <w:rFonts w:ascii="Arial" w:hAnsi="Arial" w:cs="Arial"/>
          <w:color w:val="53565A"/>
          <w:sz w:val="24"/>
          <w:szCs w:val="24"/>
          <w:shd w:val="clear" w:color="auto" w:fill="FFFFFF"/>
        </w:rPr>
        <w:t xml:space="preserve"> 21</w:t>
      </w:r>
      <w:r>
        <w:rPr>
          <w:rFonts w:ascii="Arial" w:hAnsi="Arial" w:cs="Arial"/>
          <w:color w:val="53565A"/>
          <w:sz w:val="24"/>
          <w:szCs w:val="24"/>
          <w:shd w:val="clear" w:color="auto" w:fill="FFFFFF"/>
        </w:rPr>
        <w:t>(8)</w:t>
      </w:r>
      <w:r w:rsidRPr="00CA036B">
        <w:rPr>
          <w:rFonts w:ascii="Arial" w:hAnsi="Arial" w:cs="Arial"/>
          <w:color w:val="53565A"/>
          <w:sz w:val="24"/>
          <w:szCs w:val="24"/>
          <w:shd w:val="clear" w:color="auto" w:fill="FFFFFF"/>
        </w:rPr>
        <w:t>, pp. 638-648.</w:t>
      </w:r>
      <w:r>
        <w:rPr>
          <w:rFonts w:ascii="Arial" w:hAnsi="Arial" w:cs="Arial"/>
          <w:color w:val="53565A"/>
          <w:sz w:val="24"/>
          <w:szCs w:val="24"/>
          <w:shd w:val="clear" w:color="auto" w:fill="FFFFFF"/>
        </w:rPr>
        <w:t xml:space="preserve">                                                                                                                           DOI: 10.1177/1744987116678900</w:t>
      </w:r>
    </w:p>
    <w:p w:rsidR="00E73C55" w:rsidRDefault="00E73C55" w:rsidP="00E73C55">
      <w:pPr>
        <w:rPr>
          <w:rFonts w:ascii="Arial" w:hAnsi="Arial" w:cs="Arial"/>
          <w:color w:val="53565A"/>
          <w:sz w:val="24"/>
          <w:szCs w:val="24"/>
          <w:shd w:val="clear" w:color="auto" w:fill="FFFFFF"/>
        </w:rPr>
      </w:pPr>
      <w:r w:rsidRPr="003B1EA3">
        <w:rPr>
          <w:rFonts w:ascii="Arial" w:hAnsi="Arial" w:cs="Arial"/>
          <w:color w:val="53565A"/>
          <w:sz w:val="24"/>
          <w:szCs w:val="24"/>
          <w:shd w:val="clear" w:color="auto" w:fill="FFFFFF"/>
        </w:rPr>
        <w:t>De Groot, K., De Veer, A.</w:t>
      </w:r>
      <w:proofErr w:type="gramStart"/>
      <w:r w:rsidRPr="003B1EA3">
        <w:rPr>
          <w:rFonts w:ascii="Arial" w:hAnsi="Arial" w:cs="Arial"/>
          <w:color w:val="53565A"/>
          <w:sz w:val="24"/>
          <w:szCs w:val="24"/>
          <w:shd w:val="clear" w:color="auto" w:fill="FFFFFF"/>
        </w:rPr>
        <w:t>,J.E</w:t>
      </w:r>
      <w:proofErr w:type="gramEnd"/>
      <w:r w:rsidRPr="003B1EA3">
        <w:rPr>
          <w:rFonts w:ascii="Arial" w:hAnsi="Arial" w:cs="Arial"/>
          <w:color w:val="53565A"/>
          <w:sz w:val="24"/>
          <w:szCs w:val="24"/>
          <w:shd w:val="clear" w:color="auto" w:fill="FFFFFF"/>
        </w:rPr>
        <w:t xml:space="preserve">., Munster, A.M., </w:t>
      </w:r>
      <w:proofErr w:type="spellStart"/>
      <w:r w:rsidRPr="003B1EA3">
        <w:rPr>
          <w:rFonts w:ascii="Arial" w:hAnsi="Arial" w:cs="Arial"/>
          <w:color w:val="53565A"/>
          <w:sz w:val="24"/>
          <w:szCs w:val="24"/>
          <w:shd w:val="clear" w:color="auto" w:fill="FFFFFF"/>
        </w:rPr>
        <w:t>Francke</w:t>
      </w:r>
      <w:proofErr w:type="spellEnd"/>
      <w:r w:rsidRPr="003B1EA3">
        <w:rPr>
          <w:rFonts w:ascii="Arial" w:hAnsi="Arial" w:cs="Arial"/>
          <w:color w:val="53565A"/>
          <w:sz w:val="24"/>
          <w:szCs w:val="24"/>
          <w:shd w:val="clear" w:color="auto" w:fill="FFFFFF"/>
        </w:rPr>
        <w:t xml:space="preserve">, A.L. and </w:t>
      </w:r>
      <w:proofErr w:type="spellStart"/>
      <w:r w:rsidRPr="003B1EA3">
        <w:rPr>
          <w:rFonts w:ascii="Arial" w:hAnsi="Arial" w:cs="Arial"/>
          <w:color w:val="53565A"/>
          <w:sz w:val="24"/>
          <w:szCs w:val="24"/>
          <w:shd w:val="clear" w:color="auto" w:fill="FFFFFF"/>
        </w:rPr>
        <w:t>Paans</w:t>
      </w:r>
      <w:proofErr w:type="spellEnd"/>
      <w:r w:rsidRPr="003B1EA3">
        <w:rPr>
          <w:rFonts w:ascii="Arial" w:hAnsi="Arial" w:cs="Arial"/>
          <w:color w:val="53565A"/>
          <w:sz w:val="24"/>
          <w:szCs w:val="24"/>
          <w:shd w:val="clear" w:color="auto" w:fill="FFFFFF"/>
        </w:rPr>
        <w:t>, W. (2022), Nursing documentation and its relationship with perceived nursing workload: a mixed-methods study among community nurses</w:t>
      </w:r>
      <w:r w:rsidRPr="003B1EA3">
        <w:rPr>
          <w:rFonts w:ascii="Arial" w:hAnsi="Arial" w:cs="Arial"/>
          <w:i/>
          <w:iCs/>
          <w:color w:val="53565A"/>
          <w:sz w:val="24"/>
          <w:szCs w:val="24"/>
          <w:shd w:val="clear" w:color="auto" w:fill="FFFFFF"/>
        </w:rPr>
        <w:t xml:space="preserve">, BMC </w:t>
      </w:r>
      <w:r>
        <w:rPr>
          <w:rFonts w:ascii="Arial" w:hAnsi="Arial" w:cs="Arial"/>
          <w:i/>
          <w:iCs/>
          <w:color w:val="53565A"/>
          <w:sz w:val="24"/>
          <w:szCs w:val="24"/>
          <w:shd w:val="clear" w:color="auto" w:fill="FFFFFF"/>
        </w:rPr>
        <w:t>N</w:t>
      </w:r>
      <w:r w:rsidRPr="003B1EA3">
        <w:rPr>
          <w:rFonts w:ascii="Arial" w:hAnsi="Arial" w:cs="Arial"/>
          <w:i/>
          <w:iCs/>
          <w:color w:val="53565A"/>
          <w:sz w:val="24"/>
          <w:szCs w:val="24"/>
          <w:shd w:val="clear" w:color="auto" w:fill="FFFFFF"/>
        </w:rPr>
        <w:t>ursing</w:t>
      </w:r>
      <w:r>
        <w:rPr>
          <w:rFonts w:ascii="Arial" w:hAnsi="Arial" w:cs="Arial"/>
          <w:i/>
          <w:iCs/>
          <w:color w:val="53565A"/>
          <w:sz w:val="24"/>
          <w:szCs w:val="24"/>
          <w:shd w:val="clear" w:color="auto" w:fill="FFFFFF"/>
        </w:rPr>
        <w:t xml:space="preserve">, </w:t>
      </w:r>
      <w:r w:rsidRPr="003B1EA3">
        <w:rPr>
          <w:rFonts w:ascii="Arial" w:hAnsi="Arial" w:cs="Arial"/>
          <w:i/>
          <w:iCs/>
          <w:color w:val="53565A"/>
          <w:sz w:val="24"/>
          <w:szCs w:val="24"/>
          <w:shd w:val="clear" w:color="auto" w:fill="FFFFFF"/>
        </w:rPr>
        <w:t> </w:t>
      </w:r>
      <w:r w:rsidRPr="003B1EA3">
        <w:rPr>
          <w:rFonts w:ascii="Arial" w:hAnsi="Arial" w:cs="Arial"/>
          <w:color w:val="53565A"/>
          <w:sz w:val="24"/>
          <w:szCs w:val="24"/>
          <w:shd w:val="clear" w:color="auto" w:fill="FFFFFF"/>
        </w:rPr>
        <w:t>21</w:t>
      </w:r>
      <w:r>
        <w:rPr>
          <w:rFonts w:ascii="Arial" w:hAnsi="Arial" w:cs="Arial"/>
          <w:color w:val="53565A"/>
          <w:sz w:val="24"/>
          <w:szCs w:val="24"/>
          <w:shd w:val="clear" w:color="auto" w:fill="FFFFFF"/>
        </w:rPr>
        <w:t>(1)</w:t>
      </w:r>
      <w:r w:rsidRPr="003B1EA3">
        <w:rPr>
          <w:rFonts w:ascii="Arial" w:hAnsi="Arial" w:cs="Arial"/>
          <w:color w:val="53565A"/>
          <w:sz w:val="24"/>
          <w:szCs w:val="24"/>
          <w:shd w:val="clear" w:color="auto" w:fill="FFFFFF"/>
        </w:rPr>
        <w:t xml:space="preserve">,  pp. </w:t>
      </w:r>
      <w:r>
        <w:rPr>
          <w:rFonts w:ascii="Arial" w:hAnsi="Arial" w:cs="Arial"/>
          <w:color w:val="53565A"/>
          <w:sz w:val="24"/>
          <w:szCs w:val="24"/>
          <w:shd w:val="clear" w:color="auto" w:fill="FFFFFF"/>
        </w:rPr>
        <w:t>21-</w:t>
      </w:r>
      <w:r w:rsidRPr="003B1EA3">
        <w:rPr>
          <w:rFonts w:ascii="Arial" w:hAnsi="Arial" w:cs="Arial"/>
          <w:color w:val="53565A"/>
          <w:sz w:val="24"/>
          <w:szCs w:val="24"/>
          <w:shd w:val="clear" w:color="auto" w:fill="FFFFFF"/>
        </w:rPr>
        <w:t>34.</w:t>
      </w:r>
      <w:r>
        <w:rPr>
          <w:rFonts w:ascii="Arial" w:hAnsi="Arial" w:cs="Arial"/>
          <w:color w:val="53565A"/>
          <w:sz w:val="24"/>
          <w:szCs w:val="24"/>
          <w:shd w:val="clear" w:color="auto" w:fill="FFFFFF"/>
        </w:rPr>
        <w:t xml:space="preserve">  DOI: 10.1186/s12912-022-00811-7</w:t>
      </w:r>
    </w:p>
    <w:p w:rsidR="00E73C55" w:rsidRPr="00C5436C" w:rsidRDefault="00E73C55" w:rsidP="00E73C55">
      <w:pPr>
        <w:rPr>
          <w:rFonts w:ascii="Arial" w:hAnsi="Arial" w:cs="Arial"/>
          <w:i/>
          <w:color w:val="53565A"/>
          <w:sz w:val="24"/>
          <w:szCs w:val="24"/>
          <w:shd w:val="clear" w:color="auto" w:fill="FFFFFF"/>
        </w:rPr>
      </w:pPr>
      <w:r w:rsidRPr="00EE029B">
        <w:rPr>
          <w:rFonts w:ascii="Arial" w:hAnsi="Arial" w:cs="Arial"/>
          <w:color w:val="53565A"/>
          <w:sz w:val="24"/>
          <w:szCs w:val="24"/>
          <w:shd w:val="clear" w:color="auto" w:fill="FFFFFF"/>
        </w:rPr>
        <w:t xml:space="preserve">De Veer, A. J. E, </w:t>
      </w:r>
      <w:proofErr w:type="spellStart"/>
      <w:r w:rsidRPr="00EE029B">
        <w:rPr>
          <w:rFonts w:ascii="Arial" w:hAnsi="Arial" w:cs="Arial"/>
          <w:color w:val="53565A"/>
          <w:sz w:val="24"/>
          <w:szCs w:val="24"/>
          <w:shd w:val="clear" w:color="auto" w:fill="FFFFFF"/>
        </w:rPr>
        <w:t>Fleuren</w:t>
      </w:r>
      <w:proofErr w:type="spellEnd"/>
      <w:r w:rsidRPr="00EE029B">
        <w:rPr>
          <w:rFonts w:ascii="Arial" w:hAnsi="Arial" w:cs="Arial"/>
          <w:color w:val="53565A"/>
          <w:sz w:val="24"/>
          <w:szCs w:val="24"/>
          <w:shd w:val="clear" w:color="auto" w:fill="FFFFFF"/>
        </w:rPr>
        <w:t xml:space="preserve">, M.A.H., </w:t>
      </w:r>
      <w:proofErr w:type="spellStart"/>
      <w:r w:rsidRPr="00EE029B">
        <w:rPr>
          <w:rFonts w:ascii="Arial" w:hAnsi="Arial" w:cs="Arial"/>
          <w:color w:val="53565A"/>
          <w:sz w:val="24"/>
          <w:szCs w:val="24"/>
          <w:shd w:val="clear" w:color="auto" w:fill="FFFFFF"/>
        </w:rPr>
        <w:t>Bekkema</w:t>
      </w:r>
      <w:proofErr w:type="spellEnd"/>
      <w:r w:rsidRPr="00EE029B">
        <w:rPr>
          <w:rFonts w:ascii="Arial" w:hAnsi="Arial" w:cs="Arial"/>
          <w:color w:val="53565A"/>
          <w:sz w:val="24"/>
          <w:szCs w:val="24"/>
          <w:shd w:val="clear" w:color="auto" w:fill="FFFFFF"/>
        </w:rPr>
        <w:t xml:space="preserve">, N. and </w:t>
      </w:r>
      <w:proofErr w:type="spellStart"/>
      <w:r w:rsidRPr="00EE029B">
        <w:rPr>
          <w:rFonts w:ascii="Arial" w:hAnsi="Arial" w:cs="Arial"/>
          <w:color w:val="53565A"/>
          <w:sz w:val="24"/>
          <w:szCs w:val="24"/>
          <w:shd w:val="clear" w:color="auto" w:fill="FFFFFF"/>
        </w:rPr>
        <w:t>Francke</w:t>
      </w:r>
      <w:proofErr w:type="spellEnd"/>
      <w:r w:rsidRPr="00EE029B">
        <w:rPr>
          <w:rFonts w:ascii="Arial" w:hAnsi="Arial" w:cs="Arial"/>
          <w:color w:val="53565A"/>
          <w:sz w:val="24"/>
          <w:szCs w:val="24"/>
          <w:shd w:val="clear" w:color="auto" w:fill="FFFFFF"/>
        </w:rPr>
        <w:t xml:space="preserve">, A.L. (2011a), </w:t>
      </w:r>
      <w:r>
        <w:rPr>
          <w:rFonts w:ascii="Arial" w:hAnsi="Arial" w:cs="Arial"/>
          <w:color w:val="53565A"/>
          <w:sz w:val="24"/>
          <w:szCs w:val="24"/>
          <w:shd w:val="clear" w:color="auto" w:fill="FFFFFF"/>
        </w:rPr>
        <w:t>‘</w:t>
      </w:r>
      <w:r w:rsidRPr="00EE029B">
        <w:rPr>
          <w:rFonts w:ascii="Arial" w:hAnsi="Arial" w:cs="Arial"/>
          <w:color w:val="53565A"/>
          <w:sz w:val="24"/>
          <w:szCs w:val="24"/>
          <w:shd w:val="clear" w:color="auto" w:fill="FFFFFF"/>
        </w:rPr>
        <w:t>Successful implementation of new technologies in nursing care: A questionnaire survey of nurse-users</w:t>
      </w:r>
      <w:r>
        <w:rPr>
          <w:rFonts w:ascii="Arial" w:hAnsi="Arial" w:cs="Arial"/>
          <w:color w:val="53565A"/>
          <w:sz w:val="24"/>
          <w:szCs w:val="24"/>
          <w:shd w:val="clear" w:color="auto" w:fill="FFFFFF"/>
        </w:rPr>
        <w:t>’</w:t>
      </w:r>
      <w:r w:rsidRPr="00EE029B">
        <w:rPr>
          <w:rFonts w:ascii="Arial" w:hAnsi="Arial" w:cs="Arial"/>
          <w:i/>
          <w:iCs/>
          <w:color w:val="53565A"/>
          <w:sz w:val="24"/>
          <w:szCs w:val="24"/>
          <w:shd w:val="clear" w:color="auto" w:fill="FFFFFF"/>
        </w:rPr>
        <w:t>, BMC medical informatics and decision making</w:t>
      </w:r>
      <w:r>
        <w:rPr>
          <w:rFonts w:ascii="Arial" w:hAnsi="Arial" w:cs="Arial"/>
          <w:i/>
          <w:iCs/>
          <w:color w:val="53565A"/>
          <w:sz w:val="24"/>
          <w:szCs w:val="24"/>
          <w:shd w:val="clear" w:color="auto" w:fill="FFFFFF"/>
        </w:rPr>
        <w:t xml:space="preserve"> </w:t>
      </w:r>
      <w:r w:rsidRPr="00EE029B">
        <w:rPr>
          <w:rFonts w:ascii="Arial" w:hAnsi="Arial" w:cs="Arial"/>
          <w:color w:val="53565A"/>
          <w:sz w:val="24"/>
          <w:szCs w:val="24"/>
          <w:shd w:val="clear" w:color="auto" w:fill="FFFFFF"/>
        </w:rPr>
        <w:t>11</w:t>
      </w:r>
      <w:r>
        <w:rPr>
          <w:rFonts w:ascii="Arial" w:hAnsi="Arial" w:cs="Arial"/>
          <w:color w:val="53565A"/>
          <w:sz w:val="24"/>
          <w:szCs w:val="24"/>
          <w:shd w:val="clear" w:color="auto" w:fill="FFFFFF"/>
        </w:rPr>
        <w:t>(1)</w:t>
      </w:r>
      <w:r w:rsidRPr="00EE029B">
        <w:rPr>
          <w:rFonts w:ascii="Arial" w:hAnsi="Arial" w:cs="Arial"/>
          <w:color w:val="53565A"/>
          <w:sz w:val="24"/>
          <w:szCs w:val="24"/>
          <w:shd w:val="clear" w:color="auto" w:fill="FFFFFF"/>
        </w:rPr>
        <w:t>, pp. 67.</w:t>
      </w:r>
    </w:p>
    <w:p w:rsidR="00E73C55" w:rsidRPr="00EE029B" w:rsidRDefault="00E73C55" w:rsidP="00E73C55">
      <w:pPr>
        <w:rPr>
          <w:rFonts w:ascii="Arial" w:hAnsi="Arial" w:cs="Arial"/>
          <w:color w:val="53565A"/>
          <w:sz w:val="24"/>
          <w:szCs w:val="24"/>
          <w:shd w:val="clear" w:color="auto" w:fill="FFFFFF"/>
        </w:rPr>
      </w:pPr>
      <w:r>
        <w:rPr>
          <w:rFonts w:ascii="Arial" w:hAnsi="Arial" w:cs="Arial"/>
          <w:color w:val="53565A"/>
          <w:sz w:val="24"/>
          <w:szCs w:val="24"/>
          <w:shd w:val="clear" w:color="auto" w:fill="FFFFFF"/>
        </w:rPr>
        <w:t>Digital Health and Care Wales, (2022), P</w:t>
      </w:r>
      <w:r>
        <w:rPr>
          <w:rFonts w:ascii="Arial" w:hAnsi="Arial" w:cs="Arial"/>
          <w:i/>
          <w:color w:val="53565A"/>
          <w:sz w:val="24"/>
          <w:szCs w:val="24"/>
          <w:shd w:val="clear" w:color="auto" w:fill="FFFFFF"/>
        </w:rPr>
        <w:t>roject Initiative: Welsh Nursing Care Record Phase Two,</w:t>
      </w:r>
      <w:r>
        <w:rPr>
          <w:rFonts w:ascii="Arial" w:hAnsi="Arial" w:cs="Arial"/>
          <w:color w:val="53565A"/>
          <w:sz w:val="24"/>
          <w:szCs w:val="24"/>
          <w:shd w:val="clear" w:color="auto" w:fill="FFFFFF"/>
        </w:rPr>
        <w:t xml:space="preserve"> DHCW</w:t>
      </w:r>
      <w:r>
        <w:rPr>
          <w:rFonts w:ascii="Arial" w:hAnsi="Arial" w:cs="Arial"/>
          <w:i/>
          <w:color w:val="53565A"/>
          <w:sz w:val="24"/>
          <w:szCs w:val="24"/>
          <w:shd w:val="clear" w:color="auto" w:fill="FFFFFF"/>
        </w:rPr>
        <w:t xml:space="preserve">  </w:t>
      </w:r>
    </w:p>
    <w:p w:rsidR="00E73C55" w:rsidRDefault="00E73C55" w:rsidP="00E73C55">
      <w:pPr>
        <w:rPr>
          <w:rFonts w:ascii="Arial" w:hAnsi="Arial" w:cs="Arial"/>
          <w:color w:val="53565A"/>
          <w:sz w:val="24"/>
          <w:szCs w:val="24"/>
          <w:shd w:val="clear" w:color="auto" w:fill="FFFFFF"/>
        </w:rPr>
      </w:pPr>
      <w:r w:rsidRPr="00AA0909">
        <w:rPr>
          <w:rFonts w:ascii="Arial" w:hAnsi="Arial" w:cs="Arial"/>
          <w:color w:val="53565A"/>
          <w:sz w:val="24"/>
          <w:szCs w:val="24"/>
          <w:shd w:val="clear" w:color="auto" w:fill="FFFFFF"/>
        </w:rPr>
        <w:t>Dykes, S. and Chu, C.H. (2021), Now more than ever, nurses need to be involved in technology design: lessons from the COVID</w:t>
      </w:r>
      <w:r w:rsidRPr="00AA0909">
        <w:rPr>
          <w:rFonts w:ascii="Cambria Math" w:hAnsi="Cambria Math" w:cs="Cambria Math"/>
          <w:color w:val="53565A"/>
          <w:sz w:val="24"/>
          <w:szCs w:val="24"/>
          <w:shd w:val="clear" w:color="auto" w:fill="FFFFFF"/>
        </w:rPr>
        <w:t>‐</w:t>
      </w:r>
      <w:r w:rsidRPr="00AA0909">
        <w:rPr>
          <w:rFonts w:ascii="Arial" w:hAnsi="Arial" w:cs="Arial"/>
          <w:color w:val="53565A"/>
          <w:sz w:val="24"/>
          <w:szCs w:val="24"/>
          <w:shd w:val="clear" w:color="auto" w:fill="FFFFFF"/>
        </w:rPr>
        <w:t>19 pandemic</w:t>
      </w:r>
      <w:r>
        <w:rPr>
          <w:rFonts w:ascii="Arial" w:hAnsi="Arial" w:cs="Arial"/>
          <w:color w:val="53565A"/>
          <w:sz w:val="24"/>
          <w:szCs w:val="24"/>
          <w:shd w:val="clear" w:color="auto" w:fill="FFFFFF"/>
        </w:rPr>
        <w:t>’</w:t>
      </w:r>
      <w:r w:rsidRPr="00AA0909">
        <w:rPr>
          <w:rFonts w:ascii="Arial" w:hAnsi="Arial" w:cs="Arial"/>
          <w:i/>
          <w:iCs/>
          <w:color w:val="53565A"/>
          <w:sz w:val="24"/>
          <w:szCs w:val="24"/>
          <w:shd w:val="clear" w:color="auto" w:fill="FFFFFF"/>
        </w:rPr>
        <w:t>, Journal of Clinical Nursing</w:t>
      </w:r>
      <w:r>
        <w:rPr>
          <w:rFonts w:ascii="Arial" w:hAnsi="Arial" w:cs="Arial"/>
          <w:i/>
          <w:iCs/>
          <w:color w:val="53565A"/>
          <w:sz w:val="24"/>
          <w:szCs w:val="24"/>
          <w:shd w:val="clear" w:color="auto" w:fill="FFFFFF"/>
        </w:rPr>
        <w:t>,</w:t>
      </w:r>
      <w:r w:rsidRPr="00AA0909">
        <w:rPr>
          <w:rFonts w:ascii="Arial" w:hAnsi="Arial" w:cs="Arial"/>
          <w:i/>
          <w:iCs/>
          <w:color w:val="53565A"/>
          <w:sz w:val="24"/>
          <w:szCs w:val="24"/>
          <w:shd w:val="clear" w:color="auto" w:fill="FFFFFF"/>
        </w:rPr>
        <w:t> </w:t>
      </w:r>
      <w:r w:rsidRPr="00AA0909">
        <w:rPr>
          <w:rFonts w:ascii="Arial" w:hAnsi="Arial" w:cs="Arial"/>
          <w:color w:val="53565A"/>
          <w:sz w:val="24"/>
          <w:szCs w:val="24"/>
          <w:shd w:val="clear" w:color="auto" w:fill="FFFFFF"/>
        </w:rPr>
        <w:t>30</w:t>
      </w:r>
      <w:r>
        <w:rPr>
          <w:rFonts w:ascii="Arial" w:hAnsi="Arial" w:cs="Arial"/>
          <w:color w:val="53565A"/>
          <w:sz w:val="24"/>
          <w:szCs w:val="24"/>
          <w:shd w:val="clear" w:color="auto" w:fill="FFFFFF"/>
        </w:rPr>
        <w:t>(7-8), pp.e25-e28.                                                             DOI</w:t>
      </w:r>
      <w:proofErr w:type="gramStart"/>
      <w:r>
        <w:rPr>
          <w:rFonts w:ascii="Arial" w:hAnsi="Arial" w:cs="Arial"/>
          <w:color w:val="53565A"/>
          <w:sz w:val="24"/>
          <w:szCs w:val="24"/>
          <w:shd w:val="clear" w:color="auto" w:fill="FFFFFF"/>
        </w:rPr>
        <w:t>:101111</w:t>
      </w:r>
      <w:proofErr w:type="gramEnd"/>
      <w:r>
        <w:rPr>
          <w:rFonts w:ascii="Arial" w:hAnsi="Arial" w:cs="Arial"/>
          <w:color w:val="53565A"/>
          <w:sz w:val="24"/>
          <w:szCs w:val="24"/>
          <w:shd w:val="clear" w:color="auto" w:fill="FFFFFF"/>
        </w:rPr>
        <w:t xml:space="preserve">/jocn.15581  </w:t>
      </w:r>
    </w:p>
    <w:p w:rsidR="00E73C55" w:rsidRPr="00B66111" w:rsidRDefault="00E73C55" w:rsidP="00E73C55">
      <w:pPr>
        <w:rPr>
          <w:rFonts w:ascii="Arial" w:hAnsi="Arial" w:cs="Arial"/>
          <w:color w:val="53565A"/>
          <w:sz w:val="24"/>
          <w:szCs w:val="24"/>
          <w:shd w:val="clear" w:color="auto" w:fill="FFFFFF"/>
        </w:rPr>
      </w:pPr>
      <w:r w:rsidRPr="00B66111">
        <w:rPr>
          <w:rFonts w:ascii="Arial" w:hAnsi="Arial" w:cs="Arial"/>
          <w:color w:val="53565A"/>
          <w:sz w:val="24"/>
          <w:szCs w:val="24"/>
          <w:shd w:val="clear" w:color="auto" w:fill="FFFFFF"/>
        </w:rPr>
        <w:t xml:space="preserve">Kelley, T.F., Brandon, D.H. and Docherty, S.L. (2011), </w:t>
      </w:r>
      <w:r>
        <w:rPr>
          <w:rFonts w:ascii="Arial" w:hAnsi="Arial" w:cs="Arial"/>
          <w:color w:val="53565A"/>
          <w:sz w:val="24"/>
          <w:szCs w:val="24"/>
          <w:shd w:val="clear" w:color="auto" w:fill="FFFFFF"/>
        </w:rPr>
        <w:t>‘</w:t>
      </w:r>
      <w:r w:rsidRPr="00B66111">
        <w:rPr>
          <w:rFonts w:ascii="Arial" w:hAnsi="Arial" w:cs="Arial"/>
          <w:color w:val="53565A"/>
          <w:sz w:val="24"/>
          <w:szCs w:val="24"/>
          <w:shd w:val="clear" w:color="auto" w:fill="FFFFFF"/>
        </w:rPr>
        <w:t>Electronic Nursing Documentation as a Strategy to Improve Quality of Patient Care</w:t>
      </w:r>
      <w:r w:rsidRPr="00B66111">
        <w:rPr>
          <w:rFonts w:ascii="Arial" w:hAnsi="Arial" w:cs="Arial"/>
          <w:i/>
          <w:iCs/>
          <w:color w:val="53565A"/>
          <w:sz w:val="24"/>
          <w:szCs w:val="24"/>
          <w:shd w:val="clear" w:color="auto" w:fill="FFFFFF"/>
        </w:rPr>
        <w:t>, Journal of nursing scholarship</w:t>
      </w:r>
      <w:r>
        <w:rPr>
          <w:rFonts w:ascii="Arial" w:hAnsi="Arial" w:cs="Arial"/>
          <w:i/>
          <w:iCs/>
          <w:color w:val="53565A"/>
          <w:sz w:val="24"/>
          <w:szCs w:val="24"/>
          <w:shd w:val="clear" w:color="auto" w:fill="FFFFFF"/>
        </w:rPr>
        <w:t xml:space="preserve">, </w:t>
      </w:r>
      <w:r w:rsidRPr="00B66111">
        <w:rPr>
          <w:rFonts w:ascii="Arial" w:hAnsi="Arial" w:cs="Arial"/>
          <w:i/>
          <w:iCs/>
          <w:color w:val="53565A"/>
          <w:sz w:val="24"/>
          <w:szCs w:val="24"/>
          <w:shd w:val="clear" w:color="auto" w:fill="FFFFFF"/>
        </w:rPr>
        <w:t xml:space="preserve"> </w:t>
      </w:r>
      <w:r w:rsidRPr="00B66111">
        <w:rPr>
          <w:rFonts w:ascii="Arial" w:hAnsi="Arial" w:cs="Arial"/>
          <w:color w:val="53565A"/>
          <w:sz w:val="24"/>
          <w:szCs w:val="24"/>
          <w:shd w:val="clear" w:color="auto" w:fill="FFFFFF"/>
        </w:rPr>
        <w:t>43</w:t>
      </w:r>
      <w:r>
        <w:rPr>
          <w:rFonts w:ascii="Arial" w:hAnsi="Arial" w:cs="Arial"/>
          <w:color w:val="53565A"/>
          <w:sz w:val="24"/>
          <w:szCs w:val="24"/>
          <w:shd w:val="clear" w:color="auto" w:fill="FFFFFF"/>
        </w:rPr>
        <w:t>(</w:t>
      </w:r>
      <w:r w:rsidRPr="00B66111">
        <w:rPr>
          <w:rFonts w:ascii="Arial" w:hAnsi="Arial" w:cs="Arial"/>
          <w:color w:val="53565A"/>
          <w:sz w:val="24"/>
          <w:szCs w:val="24"/>
          <w:shd w:val="clear" w:color="auto" w:fill="FFFFFF"/>
        </w:rPr>
        <w:t>2</w:t>
      </w:r>
      <w:r>
        <w:rPr>
          <w:rFonts w:ascii="Arial" w:hAnsi="Arial" w:cs="Arial"/>
          <w:color w:val="53565A"/>
          <w:sz w:val="24"/>
          <w:szCs w:val="24"/>
          <w:shd w:val="clear" w:color="auto" w:fill="FFFFFF"/>
        </w:rPr>
        <w:t>)</w:t>
      </w:r>
      <w:r w:rsidRPr="00B66111">
        <w:rPr>
          <w:rFonts w:ascii="Arial" w:hAnsi="Arial" w:cs="Arial"/>
          <w:color w:val="53565A"/>
          <w:sz w:val="24"/>
          <w:szCs w:val="24"/>
          <w:shd w:val="clear" w:color="auto" w:fill="FFFFFF"/>
        </w:rPr>
        <w:t>, pp. 54-162.</w:t>
      </w:r>
      <w:r>
        <w:rPr>
          <w:rFonts w:ascii="Arial" w:hAnsi="Arial" w:cs="Arial"/>
          <w:color w:val="53565A"/>
          <w:sz w:val="24"/>
          <w:szCs w:val="24"/>
          <w:shd w:val="clear" w:color="auto" w:fill="FFFFFF"/>
        </w:rPr>
        <w:t xml:space="preserve">                                                               DOI</w:t>
      </w:r>
      <w:proofErr w:type="gramStart"/>
      <w:r>
        <w:rPr>
          <w:rFonts w:ascii="Arial" w:hAnsi="Arial" w:cs="Arial"/>
          <w:color w:val="53565A"/>
          <w:sz w:val="24"/>
          <w:szCs w:val="24"/>
          <w:shd w:val="clear" w:color="auto" w:fill="FFFFFF"/>
        </w:rPr>
        <w:t>:10.11111j1547</w:t>
      </w:r>
      <w:proofErr w:type="gramEnd"/>
      <w:r>
        <w:rPr>
          <w:rFonts w:ascii="Arial" w:hAnsi="Arial" w:cs="Arial"/>
          <w:color w:val="53565A"/>
          <w:sz w:val="24"/>
          <w:szCs w:val="24"/>
          <w:shd w:val="clear" w:color="auto" w:fill="FFFFFF"/>
        </w:rPr>
        <w:t xml:space="preserve">-5069.2011.01397.x </w:t>
      </w:r>
    </w:p>
    <w:p w:rsidR="00E73C55" w:rsidRPr="0007088E" w:rsidRDefault="00E73C55" w:rsidP="00E73C55">
      <w:pPr>
        <w:jc w:val="both"/>
        <w:rPr>
          <w:rFonts w:ascii="Arial" w:hAnsi="Arial" w:cs="Arial"/>
          <w:color w:val="53565A"/>
          <w:sz w:val="24"/>
          <w:szCs w:val="24"/>
          <w:shd w:val="clear" w:color="auto" w:fill="FFFFFF"/>
        </w:rPr>
      </w:pPr>
      <w:r w:rsidRPr="009B6661">
        <w:rPr>
          <w:rFonts w:ascii="Arial" w:hAnsi="Arial" w:cs="Arial"/>
          <w:color w:val="53565A"/>
          <w:sz w:val="24"/>
          <w:szCs w:val="24"/>
          <w:shd w:val="clear" w:color="auto" w:fill="FFFFFF"/>
        </w:rPr>
        <w:lastRenderedPageBreak/>
        <w:t xml:space="preserve">Li, D. (2016), </w:t>
      </w:r>
      <w:r w:rsidRPr="00DB7209">
        <w:rPr>
          <w:rFonts w:ascii="Arial" w:hAnsi="Arial" w:cs="Arial"/>
          <w:color w:val="53565A"/>
          <w:sz w:val="24"/>
          <w:szCs w:val="24"/>
          <w:shd w:val="clear" w:color="auto" w:fill="FFFFFF"/>
        </w:rPr>
        <w:t>The relationship among pressure ulcer risk factors, incidence and nursing documentation in hospital-acquired pressure ulcer patients in intensive care units’</w:t>
      </w:r>
      <w:r w:rsidRPr="00DB7209">
        <w:rPr>
          <w:rFonts w:ascii="Arial" w:hAnsi="Arial" w:cs="Arial"/>
          <w:iCs/>
          <w:color w:val="53565A"/>
          <w:sz w:val="24"/>
          <w:szCs w:val="24"/>
          <w:shd w:val="clear" w:color="auto" w:fill="FFFFFF"/>
        </w:rPr>
        <w:t>,</w:t>
      </w:r>
      <w:r w:rsidRPr="009B6661">
        <w:rPr>
          <w:rFonts w:ascii="Arial" w:hAnsi="Arial" w:cs="Arial"/>
          <w:i/>
          <w:iCs/>
          <w:color w:val="53565A"/>
          <w:sz w:val="24"/>
          <w:szCs w:val="24"/>
          <w:shd w:val="clear" w:color="auto" w:fill="FFFFFF"/>
        </w:rPr>
        <w:t xml:space="preserve"> Journal of Clinical Nursing</w:t>
      </w:r>
      <w:r>
        <w:rPr>
          <w:rFonts w:ascii="Arial" w:hAnsi="Arial" w:cs="Arial"/>
          <w:i/>
          <w:iCs/>
          <w:color w:val="53565A"/>
          <w:sz w:val="24"/>
          <w:szCs w:val="24"/>
          <w:shd w:val="clear" w:color="auto" w:fill="FFFFFF"/>
        </w:rPr>
        <w:t>,</w:t>
      </w:r>
      <w:r w:rsidRPr="009B6661">
        <w:rPr>
          <w:rFonts w:ascii="Arial" w:hAnsi="Arial" w:cs="Arial"/>
          <w:i/>
          <w:iCs/>
          <w:color w:val="53565A"/>
          <w:sz w:val="24"/>
          <w:szCs w:val="24"/>
          <w:shd w:val="clear" w:color="auto" w:fill="FFFFFF"/>
        </w:rPr>
        <w:t xml:space="preserve"> </w:t>
      </w:r>
      <w:r w:rsidRPr="009B6661">
        <w:rPr>
          <w:rFonts w:ascii="Arial" w:hAnsi="Arial" w:cs="Arial"/>
          <w:color w:val="53565A"/>
          <w:sz w:val="24"/>
          <w:szCs w:val="24"/>
          <w:shd w:val="clear" w:color="auto" w:fill="FFFFFF"/>
        </w:rPr>
        <w:t>25</w:t>
      </w:r>
      <w:r>
        <w:rPr>
          <w:rFonts w:ascii="Arial" w:hAnsi="Arial" w:cs="Arial"/>
          <w:color w:val="53565A"/>
          <w:sz w:val="24"/>
          <w:szCs w:val="24"/>
          <w:shd w:val="clear" w:color="auto" w:fill="FFFFFF"/>
        </w:rPr>
        <w:t>(15-16)</w:t>
      </w:r>
      <w:r w:rsidRPr="009B6661">
        <w:rPr>
          <w:rFonts w:ascii="Arial" w:hAnsi="Arial" w:cs="Arial"/>
          <w:color w:val="53565A"/>
          <w:sz w:val="24"/>
          <w:szCs w:val="24"/>
          <w:shd w:val="clear" w:color="auto" w:fill="FFFFFF"/>
        </w:rPr>
        <w:t>, pp. 2336-2347.</w:t>
      </w:r>
      <w:r>
        <w:rPr>
          <w:rFonts w:ascii="Arial" w:hAnsi="Arial" w:cs="Arial"/>
          <w:color w:val="53565A"/>
          <w:sz w:val="24"/>
          <w:szCs w:val="24"/>
          <w:shd w:val="clear" w:color="auto" w:fill="FFFFFF"/>
        </w:rPr>
        <w:t xml:space="preserve">                                                </w:t>
      </w:r>
      <w:r>
        <w:rPr>
          <w:rFonts w:ascii="Arial" w:hAnsi="Arial" w:cs="Arial"/>
          <w:sz w:val="24"/>
          <w:szCs w:val="24"/>
        </w:rPr>
        <w:t>DOI:</w:t>
      </w:r>
      <w:r w:rsidRPr="009B6661">
        <w:rPr>
          <w:rFonts w:ascii="Arial" w:hAnsi="Arial" w:cs="Arial"/>
          <w:sz w:val="24"/>
          <w:szCs w:val="24"/>
        </w:rPr>
        <w:t xml:space="preserve"> 10.1111/jocn.13363</w:t>
      </w:r>
    </w:p>
    <w:p w:rsidR="00E73C55" w:rsidRPr="007F50E5" w:rsidRDefault="00E73C55" w:rsidP="00E73C55">
      <w:pPr>
        <w:rPr>
          <w:rFonts w:ascii="Arial" w:hAnsi="Arial" w:cs="Arial"/>
          <w:sz w:val="24"/>
          <w:szCs w:val="24"/>
        </w:rPr>
      </w:pPr>
      <w:r w:rsidRPr="007F50E5">
        <w:rPr>
          <w:rFonts w:ascii="Arial" w:hAnsi="Arial" w:cs="Arial"/>
          <w:color w:val="53565A"/>
          <w:sz w:val="24"/>
          <w:szCs w:val="24"/>
          <w:shd w:val="clear" w:color="auto" w:fill="FFFFFF"/>
        </w:rPr>
        <w:t>Nilsson, L</w:t>
      </w:r>
      <w:r>
        <w:rPr>
          <w:rFonts w:ascii="Arial" w:hAnsi="Arial" w:cs="Arial"/>
          <w:color w:val="53565A"/>
          <w:sz w:val="24"/>
          <w:szCs w:val="24"/>
          <w:shd w:val="clear" w:color="auto" w:fill="FFFFFF"/>
        </w:rPr>
        <w:t>.</w:t>
      </w:r>
      <w:r w:rsidRPr="007F50E5">
        <w:rPr>
          <w:rFonts w:ascii="Arial" w:hAnsi="Arial" w:cs="Arial"/>
          <w:color w:val="53565A"/>
          <w:sz w:val="24"/>
          <w:szCs w:val="24"/>
          <w:shd w:val="clear" w:color="auto" w:fill="FFFFFF"/>
        </w:rPr>
        <w:t xml:space="preserve"> </w:t>
      </w:r>
      <w:proofErr w:type="spellStart"/>
      <w:r w:rsidRPr="007F50E5">
        <w:rPr>
          <w:rFonts w:ascii="Arial" w:hAnsi="Arial" w:cs="Arial"/>
          <w:color w:val="53565A"/>
          <w:sz w:val="24"/>
          <w:szCs w:val="24"/>
          <w:shd w:val="clear" w:color="auto" w:fill="FFFFFF"/>
        </w:rPr>
        <w:t>Hellström</w:t>
      </w:r>
      <w:proofErr w:type="spellEnd"/>
      <w:r w:rsidRPr="007F50E5">
        <w:rPr>
          <w:rFonts w:ascii="Arial" w:hAnsi="Arial" w:cs="Arial"/>
          <w:color w:val="53565A"/>
          <w:sz w:val="24"/>
          <w:szCs w:val="24"/>
          <w:shd w:val="clear" w:color="auto" w:fill="FFFFFF"/>
        </w:rPr>
        <w:t>, A</w:t>
      </w:r>
      <w:r>
        <w:rPr>
          <w:rFonts w:ascii="Arial" w:hAnsi="Arial" w:cs="Arial"/>
          <w:color w:val="53565A"/>
          <w:sz w:val="24"/>
          <w:szCs w:val="24"/>
          <w:shd w:val="clear" w:color="auto" w:fill="FFFFFF"/>
        </w:rPr>
        <w:t>.</w:t>
      </w:r>
      <w:r w:rsidRPr="007F50E5">
        <w:rPr>
          <w:rFonts w:ascii="Arial" w:hAnsi="Arial" w:cs="Arial"/>
          <w:color w:val="53565A"/>
          <w:sz w:val="24"/>
          <w:szCs w:val="24"/>
          <w:shd w:val="clear" w:color="auto" w:fill="FFFFFF"/>
        </w:rPr>
        <w:t xml:space="preserve"> </w:t>
      </w:r>
      <w:proofErr w:type="spellStart"/>
      <w:r w:rsidRPr="007F50E5">
        <w:rPr>
          <w:rFonts w:ascii="Arial" w:hAnsi="Arial" w:cs="Arial"/>
          <w:color w:val="53565A"/>
          <w:sz w:val="24"/>
          <w:szCs w:val="24"/>
          <w:shd w:val="clear" w:color="auto" w:fill="FFFFFF"/>
        </w:rPr>
        <w:t>Wennerberg</w:t>
      </w:r>
      <w:proofErr w:type="spellEnd"/>
      <w:r w:rsidRPr="007F50E5">
        <w:rPr>
          <w:rFonts w:ascii="Arial" w:hAnsi="Arial" w:cs="Arial"/>
          <w:color w:val="53565A"/>
          <w:sz w:val="24"/>
          <w:szCs w:val="24"/>
          <w:shd w:val="clear" w:color="auto" w:fill="FFFFFF"/>
        </w:rPr>
        <w:t>, C</w:t>
      </w:r>
      <w:r>
        <w:rPr>
          <w:rFonts w:ascii="Arial" w:hAnsi="Arial" w:cs="Arial"/>
          <w:color w:val="53565A"/>
          <w:sz w:val="24"/>
          <w:szCs w:val="24"/>
          <w:shd w:val="clear" w:color="auto" w:fill="FFFFFF"/>
        </w:rPr>
        <w:t>.</w:t>
      </w:r>
      <w:r w:rsidRPr="007F50E5">
        <w:rPr>
          <w:rFonts w:ascii="Arial" w:hAnsi="Arial" w:cs="Arial"/>
          <w:color w:val="53565A"/>
          <w:sz w:val="24"/>
          <w:szCs w:val="24"/>
          <w:shd w:val="clear" w:color="auto" w:fill="FFFFFF"/>
        </w:rPr>
        <w:t xml:space="preserve"> </w:t>
      </w:r>
      <w:proofErr w:type="spellStart"/>
      <w:r w:rsidRPr="007F50E5">
        <w:rPr>
          <w:rFonts w:ascii="Arial" w:hAnsi="Arial" w:cs="Arial"/>
          <w:color w:val="53565A"/>
          <w:sz w:val="24"/>
          <w:szCs w:val="24"/>
          <w:shd w:val="clear" w:color="auto" w:fill="FFFFFF"/>
        </w:rPr>
        <w:t>Ekstedt</w:t>
      </w:r>
      <w:proofErr w:type="spellEnd"/>
      <w:r w:rsidRPr="007F50E5">
        <w:rPr>
          <w:rFonts w:ascii="Arial" w:hAnsi="Arial" w:cs="Arial"/>
          <w:color w:val="53565A"/>
          <w:sz w:val="24"/>
          <w:szCs w:val="24"/>
          <w:shd w:val="clear" w:color="auto" w:fill="FFFFFF"/>
        </w:rPr>
        <w:t xml:space="preserve">, M. and </w:t>
      </w:r>
      <w:proofErr w:type="spellStart"/>
      <w:r w:rsidRPr="007F50E5">
        <w:rPr>
          <w:rFonts w:ascii="Arial" w:hAnsi="Arial" w:cs="Arial"/>
          <w:color w:val="53565A"/>
          <w:sz w:val="24"/>
          <w:szCs w:val="24"/>
          <w:shd w:val="clear" w:color="auto" w:fill="FFFFFF"/>
        </w:rPr>
        <w:t>Schildmeijer</w:t>
      </w:r>
      <w:proofErr w:type="spellEnd"/>
      <w:r w:rsidRPr="007F50E5">
        <w:rPr>
          <w:rFonts w:ascii="Arial" w:hAnsi="Arial" w:cs="Arial"/>
          <w:color w:val="53565A"/>
          <w:sz w:val="24"/>
          <w:szCs w:val="24"/>
          <w:shd w:val="clear" w:color="auto" w:fill="FFFFFF"/>
        </w:rPr>
        <w:t xml:space="preserve">, K. (2020), </w:t>
      </w:r>
      <w:r>
        <w:rPr>
          <w:rFonts w:ascii="Arial" w:hAnsi="Arial" w:cs="Arial"/>
          <w:color w:val="53565A"/>
          <w:sz w:val="24"/>
          <w:szCs w:val="24"/>
          <w:shd w:val="clear" w:color="auto" w:fill="FFFFFF"/>
        </w:rPr>
        <w:t>‘</w:t>
      </w:r>
      <w:r w:rsidRPr="007F50E5">
        <w:rPr>
          <w:rFonts w:ascii="Arial" w:hAnsi="Arial" w:cs="Arial"/>
          <w:color w:val="53565A"/>
          <w:sz w:val="24"/>
          <w:szCs w:val="24"/>
          <w:shd w:val="clear" w:color="auto" w:fill="FFFFFF"/>
        </w:rPr>
        <w:t>Patients’ experiences of using an e-Health tool for self-management support after prostate cancer surgery: a deductive interview study explained through the FITT framework</w:t>
      </w:r>
      <w:r>
        <w:rPr>
          <w:rFonts w:ascii="Arial" w:hAnsi="Arial" w:cs="Arial"/>
          <w:color w:val="53565A"/>
          <w:sz w:val="24"/>
          <w:szCs w:val="24"/>
          <w:shd w:val="clear" w:color="auto" w:fill="FFFFFF"/>
        </w:rPr>
        <w:t>’</w:t>
      </w:r>
      <w:r w:rsidRPr="007F50E5">
        <w:rPr>
          <w:rFonts w:ascii="Arial" w:hAnsi="Arial" w:cs="Arial"/>
          <w:i/>
          <w:iCs/>
          <w:color w:val="53565A"/>
          <w:sz w:val="24"/>
          <w:szCs w:val="24"/>
          <w:shd w:val="clear" w:color="auto" w:fill="FFFFFF"/>
        </w:rPr>
        <w:t xml:space="preserve">, BMJ open; </w:t>
      </w:r>
      <w:r w:rsidRPr="007F50E5">
        <w:rPr>
          <w:rFonts w:ascii="Arial" w:hAnsi="Arial" w:cs="Arial"/>
          <w:color w:val="53565A"/>
          <w:sz w:val="24"/>
          <w:szCs w:val="24"/>
          <w:shd w:val="clear" w:color="auto" w:fill="FFFFFF"/>
        </w:rPr>
        <w:t>10</w:t>
      </w:r>
      <w:r>
        <w:rPr>
          <w:rFonts w:ascii="Arial" w:hAnsi="Arial" w:cs="Arial"/>
          <w:color w:val="53565A"/>
          <w:sz w:val="24"/>
          <w:szCs w:val="24"/>
          <w:shd w:val="clear" w:color="auto" w:fill="FFFFFF"/>
        </w:rPr>
        <w:t>(6),</w:t>
      </w:r>
      <w:r w:rsidRPr="007F50E5">
        <w:rPr>
          <w:rFonts w:ascii="Arial" w:hAnsi="Arial" w:cs="Arial"/>
          <w:color w:val="53565A"/>
          <w:sz w:val="24"/>
          <w:szCs w:val="24"/>
          <w:shd w:val="clear" w:color="auto" w:fill="FFFFFF"/>
        </w:rPr>
        <w:t xml:space="preserve"> pp. e035024.</w:t>
      </w:r>
    </w:p>
    <w:p w:rsidR="00E73C55" w:rsidRDefault="00E73C55" w:rsidP="00E73C55">
      <w:pPr>
        <w:rPr>
          <w:rFonts w:ascii="Arial" w:hAnsi="Arial" w:cs="Arial"/>
          <w:sz w:val="24"/>
          <w:szCs w:val="24"/>
        </w:rPr>
      </w:pPr>
      <w:r>
        <w:rPr>
          <w:rFonts w:ascii="Arial" w:hAnsi="Arial" w:cs="Arial"/>
          <w:sz w:val="24"/>
          <w:szCs w:val="24"/>
        </w:rPr>
        <w:t xml:space="preserve">Nuance Healthcare Solutions (2017) </w:t>
      </w:r>
      <w:r w:rsidRPr="00670DD0">
        <w:rPr>
          <w:rFonts w:ascii="Arial" w:hAnsi="Arial" w:cs="Arial"/>
          <w:i/>
          <w:sz w:val="24"/>
          <w:szCs w:val="24"/>
        </w:rPr>
        <w:t>C</w:t>
      </w:r>
      <w:r>
        <w:rPr>
          <w:rFonts w:ascii="Arial" w:hAnsi="Arial" w:cs="Arial"/>
          <w:i/>
          <w:sz w:val="24"/>
          <w:szCs w:val="24"/>
        </w:rPr>
        <w:t xml:space="preserve">linical documentation and nurses: the challenges and opportunities. </w:t>
      </w:r>
      <w:r w:rsidRPr="00670DD0">
        <w:rPr>
          <w:rFonts w:ascii="Arial" w:hAnsi="Arial" w:cs="Arial"/>
          <w:sz w:val="24"/>
          <w:szCs w:val="24"/>
        </w:rPr>
        <w:t>A</w:t>
      </w:r>
      <w:r>
        <w:rPr>
          <w:rFonts w:ascii="Arial" w:hAnsi="Arial" w:cs="Arial"/>
          <w:sz w:val="24"/>
          <w:szCs w:val="24"/>
        </w:rPr>
        <w:t xml:space="preserve">vailable at: </w:t>
      </w:r>
      <w:hyperlink r:id="rId10" w:history="1">
        <w:r w:rsidRPr="000E19F0">
          <w:rPr>
            <w:rStyle w:val="Hyperlink"/>
            <w:rFonts w:ascii="Arial" w:hAnsi="Arial" w:cs="Arial"/>
            <w:sz w:val="24"/>
            <w:szCs w:val="24"/>
          </w:rPr>
          <w:t>https://www.nuance.com/content/dam/nuance/en_uk/collateral/healthcare/ebook/eb-nuance-nurse-clindoc-screen.pdf</w:t>
        </w:r>
      </w:hyperlink>
      <w:r>
        <w:rPr>
          <w:rFonts w:ascii="Arial" w:hAnsi="Arial" w:cs="Arial"/>
          <w:sz w:val="24"/>
          <w:szCs w:val="24"/>
        </w:rPr>
        <w:t xml:space="preserve">                                                                   (Accessed 27 February 2022). </w:t>
      </w:r>
    </w:p>
    <w:p w:rsidR="00E73C55" w:rsidRPr="00803BFF" w:rsidRDefault="00E73C55" w:rsidP="00E73C55">
      <w:pPr>
        <w:rPr>
          <w:rFonts w:ascii="Arial" w:hAnsi="Arial" w:cs="Arial"/>
          <w:sz w:val="24"/>
          <w:szCs w:val="24"/>
        </w:rPr>
      </w:pPr>
      <w:r w:rsidRPr="00670DD0">
        <w:rPr>
          <w:rFonts w:ascii="Arial" w:hAnsi="Arial" w:cs="Arial"/>
          <w:i/>
          <w:sz w:val="24"/>
          <w:szCs w:val="24"/>
        </w:rPr>
        <w:t>Nursing</w:t>
      </w:r>
      <w:r>
        <w:rPr>
          <w:rFonts w:ascii="Arial" w:hAnsi="Arial" w:cs="Arial"/>
          <w:sz w:val="24"/>
          <w:szCs w:val="24"/>
        </w:rPr>
        <w:t xml:space="preserve"> and Midwifery Council (2018) </w:t>
      </w:r>
      <w:r>
        <w:rPr>
          <w:rFonts w:ascii="Arial" w:hAnsi="Arial" w:cs="Arial"/>
          <w:i/>
          <w:sz w:val="24"/>
          <w:szCs w:val="24"/>
        </w:rPr>
        <w:t xml:space="preserve">The Code: Professional standards of practice and behaviour for nurses, midwives and nursing associates. </w:t>
      </w:r>
      <w:r>
        <w:rPr>
          <w:rFonts w:ascii="Arial" w:hAnsi="Arial" w:cs="Arial"/>
          <w:sz w:val="24"/>
          <w:szCs w:val="24"/>
        </w:rPr>
        <w:t>Available at:</w:t>
      </w:r>
      <w:r w:rsidRPr="00803BFF">
        <w:t xml:space="preserve"> </w:t>
      </w:r>
      <w:hyperlink r:id="rId11" w:history="1">
        <w:r w:rsidRPr="003A6DA1">
          <w:rPr>
            <w:rStyle w:val="Hyperlink"/>
            <w:rFonts w:ascii="Arial" w:hAnsi="Arial" w:cs="Arial"/>
            <w:sz w:val="24"/>
            <w:szCs w:val="24"/>
          </w:rPr>
          <w:t>https://www.nmc.org.uk/globalassets/sitedocuments/nmc-publications/nmc-code.pdf</w:t>
        </w:r>
      </w:hyperlink>
      <w:r>
        <w:rPr>
          <w:rFonts w:ascii="Arial" w:hAnsi="Arial" w:cs="Arial"/>
          <w:sz w:val="24"/>
          <w:szCs w:val="24"/>
        </w:rPr>
        <w:t xml:space="preserve"> (Accessed 23 February 2022).</w:t>
      </w:r>
    </w:p>
    <w:p w:rsidR="00E73C55" w:rsidRDefault="00E73C55" w:rsidP="00E73C55">
      <w:pPr>
        <w:rPr>
          <w:rFonts w:ascii="Arial" w:hAnsi="Arial" w:cs="Arial"/>
          <w:sz w:val="24"/>
          <w:szCs w:val="24"/>
        </w:rPr>
      </w:pPr>
      <w:r>
        <w:rPr>
          <w:rFonts w:ascii="Arial" w:hAnsi="Arial" w:cs="Arial"/>
          <w:sz w:val="24"/>
          <w:szCs w:val="24"/>
        </w:rPr>
        <w:t xml:space="preserve">Office of National Statistics (2021) </w:t>
      </w:r>
      <w:r>
        <w:rPr>
          <w:rFonts w:ascii="Arial" w:hAnsi="Arial" w:cs="Arial"/>
          <w:i/>
          <w:sz w:val="24"/>
          <w:szCs w:val="24"/>
        </w:rPr>
        <w:t>Population Estimates.</w:t>
      </w:r>
      <w:r>
        <w:rPr>
          <w:rFonts w:ascii="Arial" w:hAnsi="Arial" w:cs="Arial"/>
          <w:sz w:val="24"/>
          <w:szCs w:val="24"/>
        </w:rPr>
        <w:t xml:space="preserve">                                             Available at:  </w:t>
      </w:r>
      <w:hyperlink r:id="rId12" w:history="1">
        <w:r w:rsidRPr="000A1051">
          <w:rPr>
            <w:rStyle w:val="Hyperlink"/>
            <w:rFonts w:ascii="Arial" w:hAnsi="Arial" w:cs="Arial"/>
            <w:sz w:val="24"/>
            <w:szCs w:val="24"/>
          </w:rPr>
          <w:t>https://www.ons.gov.uk/peoplepopulationandcommunity/populationandmigration/populationestimates</w:t>
        </w:r>
      </w:hyperlink>
      <w:r>
        <w:rPr>
          <w:rFonts w:ascii="Arial" w:hAnsi="Arial" w:cs="Arial"/>
          <w:sz w:val="24"/>
          <w:szCs w:val="24"/>
        </w:rPr>
        <w:t xml:space="preserve"> (Accessed: 1 March 2022).</w:t>
      </w:r>
    </w:p>
    <w:p w:rsidR="00E73C55" w:rsidRDefault="00E73C55" w:rsidP="00E73C55">
      <w:pPr>
        <w:rPr>
          <w:rFonts w:ascii="Arial" w:hAnsi="Arial" w:cs="Arial"/>
          <w:color w:val="53565A"/>
          <w:sz w:val="24"/>
          <w:szCs w:val="24"/>
          <w:shd w:val="clear" w:color="auto" w:fill="FFFFFF"/>
        </w:rPr>
      </w:pPr>
      <w:r w:rsidRPr="0007088E">
        <w:rPr>
          <w:rFonts w:ascii="Arial" w:hAnsi="Arial" w:cs="Arial"/>
          <w:color w:val="53565A"/>
          <w:sz w:val="24"/>
          <w:szCs w:val="24"/>
          <w:shd w:val="clear" w:color="auto" w:fill="FFFFFF"/>
        </w:rPr>
        <w:t xml:space="preserve">Public Health Wales (2016), </w:t>
      </w:r>
      <w:r>
        <w:rPr>
          <w:rFonts w:ascii="Arial" w:hAnsi="Arial" w:cs="Arial"/>
          <w:color w:val="53565A"/>
          <w:sz w:val="24"/>
          <w:szCs w:val="24"/>
          <w:shd w:val="clear" w:color="auto" w:fill="FFFFFF"/>
        </w:rPr>
        <w:t>‘</w:t>
      </w:r>
      <w:r w:rsidRPr="0007088E">
        <w:rPr>
          <w:rFonts w:ascii="Arial" w:hAnsi="Arial" w:cs="Arial"/>
          <w:color w:val="53565A"/>
          <w:sz w:val="24"/>
          <w:szCs w:val="24"/>
          <w:shd w:val="clear" w:color="auto" w:fill="FFFFFF"/>
        </w:rPr>
        <w:t xml:space="preserve">Health and Care Standards </w:t>
      </w:r>
      <w:r w:rsidRPr="0007088E">
        <w:rPr>
          <w:rFonts w:ascii="Arial" w:hAnsi="Arial" w:cs="Arial"/>
          <w:sz w:val="24"/>
          <w:szCs w:val="24"/>
        </w:rPr>
        <w:t>Final Internal Audit Report</w:t>
      </w:r>
      <w:r>
        <w:rPr>
          <w:rFonts w:ascii="Arial" w:hAnsi="Arial" w:cs="Arial"/>
          <w:sz w:val="24"/>
          <w:szCs w:val="24"/>
        </w:rPr>
        <w:t>’ Available at:</w:t>
      </w:r>
      <w:r w:rsidRPr="0007088E">
        <w:rPr>
          <w:rFonts w:ascii="Arial" w:hAnsi="Arial" w:cs="Arial"/>
          <w:color w:val="53565A"/>
          <w:sz w:val="24"/>
          <w:szCs w:val="24"/>
          <w:shd w:val="clear" w:color="auto" w:fill="FFFFFF"/>
        </w:rPr>
        <w:t xml:space="preserve">  </w:t>
      </w:r>
      <w:hyperlink r:id="rId13" w:history="1">
        <w:r w:rsidRPr="000E19F0">
          <w:rPr>
            <w:rStyle w:val="Hyperlink"/>
            <w:rFonts w:ascii="Arial" w:hAnsi="Arial" w:cs="Arial"/>
            <w:sz w:val="24"/>
            <w:szCs w:val="24"/>
            <w:shd w:val="clear" w:color="auto" w:fill="FFFFFF"/>
          </w:rPr>
          <w:t>https://www2.nphs.wales.nhs.uk/AuditCommitteeDocs.nsf/($All)/BEDA48DFD84D0DFA802581380037AD7F/$File/8d.ACGC.010617%20-%20Internal%20Audit%20-%20Health%20and%20Care%20Standards%20Report%20%202016-17%20-%20Final.pdf?OpenElement</w:t>
        </w:r>
      </w:hyperlink>
      <w:r>
        <w:rPr>
          <w:rFonts w:ascii="Arial" w:hAnsi="Arial" w:cs="Arial"/>
          <w:color w:val="53565A"/>
          <w:sz w:val="24"/>
          <w:szCs w:val="24"/>
          <w:shd w:val="clear" w:color="auto" w:fill="FFFFFF"/>
        </w:rPr>
        <w:t xml:space="preserve">                                                                                    Accessed on: 27 February 2022</w:t>
      </w:r>
    </w:p>
    <w:p w:rsidR="00E73C55" w:rsidRPr="00AF76E0" w:rsidRDefault="00E73C55" w:rsidP="00E73C55">
      <w:pPr>
        <w:rPr>
          <w:rFonts w:ascii="Arial" w:hAnsi="Arial" w:cs="Arial"/>
          <w:sz w:val="24"/>
          <w:szCs w:val="24"/>
        </w:rPr>
      </w:pPr>
      <w:r>
        <w:rPr>
          <w:rFonts w:ascii="Arial" w:hAnsi="Arial" w:cs="Arial"/>
          <w:sz w:val="24"/>
          <w:szCs w:val="24"/>
        </w:rPr>
        <w:t xml:space="preserve">Royal College of Nursing, (2018) </w:t>
      </w:r>
      <w:r w:rsidRPr="006A1F3E">
        <w:rPr>
          <w:rFonts w:ascii="Arial" w:hAnsi="Arial" w:cs="Arial"/>
          <w:i/>
          <w:sz w:val="24"/>
          <w:szCs w:val="24"/>
        </w:rPr>
        <w:t>Every</w:t>
      </w:r>
      <w:r>
        <w:rPr>
          <w:rFonts w:ascii="Arial" w:hAnsi="Arial" w:cs="Arial"/>
          <w:i/>
          <w:sz w:val="24"/>
          <w:szCs w:val="24"/>
        </w:rPr>
        <w:t xml:space="preserve"> Nurse an E-nurse: Insights from a consultation on the digital future of Nursing. </w:t>
      </w:r>
      <w:r>
        <w:rPr>
          <w:rFonts w:ascii="Arial" w:hAnsi="Arial" w:cs="Arial"/>
          <w:sz w:val="24"/>
          <w:szCs w:val="24"/>
        </w:rPr>
        <w:t xml:space="preserve"> Available at: </w:t>
      </w:r>
      <w:hyperlink r:id="rId14" w:history="1">
        <w:r w:rsidRPr="000E19F0">
          <w:rPr>
            <w:rStyle w:val="Hyperlink"/>
            <w:rFonts w:ascii="Arial" w:hAnsi="Arial" w:cs="Arial"/>
            <w:sz w:val="24"/>
            <w:szCs w:val="24"/>
          </w:rPr>
          <w:t>file:///C:/Users/ch120723/Downloads/PDF-007013.pdf</w:t>
        </w:r>
      </w:hyperlink>
      <w:r>
        <w:rPr>
          <w:rFonts w:ascii="Arial" w:hAnsi="Arial" w:cs="Arial"/>
          <w:sz w:val="24"/>
          <w:szCs w:val="24"/>
        </w:rPr>
        <w:t xml:space="preserve">                                           Accessed: 23 February 2022.                                                                                                          </w:t>
      </w:r>
      <w:r>
        <w:rPr>
          <w:rFonts w:ascii="Arial" w:hAnsi="Arial" w:cs="Arial"/>
          <w:i/>
          <w:sz w:val="24"/>
          <w:szCs w:val="24"/>
        </w:rPr>
        <w:t xml:space="preserve">                                                </w:t>
      </w:r>
    </w:p>
    <w:p w:rsidR="00E73C55" w:rsidRDefault="00E73C55" w:rsidP="00E73C55">
      <w:pPr>
        <w:rPr>
          <w:rFonts w:ascii="Arial" w:hAnsi="Arial" w:cs="Arial"/>
          <w:sz w:val="24"/>
          <w:szCs w:val="24"/>
        </w:rPr>
      </w:pPr>
      <w:r>
        <w:rPr>
          <w:rFonts w:ascii="Arial" w:hAnsi="Arial" w:cs="Arial"/>
          <w:sz w:val="24"/>
          <w:szCs w:val="24"/>
        </w:rPr>
        <w:t xml:space="preserve">Royal College of Nursing, (2021) </w:t>
      </w:r>
      <w:r>
        <w:rPr>
          <w:rFonts w:ascii="Arial" w:hAnsi="Arial" w:cs="Arial"/>
          <w:i/>
          <w:sz w:val="24"/>
          <w:szCs w:val="24"/>
        </w:rPr>
        <w:t xml:space="preserve">Nursing in Numbers 2021: An overview of the nursing workforce in Wales. </w:t>
      </w:r>
      <w:r>
        <w:rPr>
          <w:rFonts w:ascii="Arial" w:hAnsi="Arial" w:cs="Arial"/>
          <w:sz w:val="24"/>
          <w:szCs w:val="24"/>
        </w:rPr>
        <w:t xml:space="preserve">Available at: </w:t>
      </w:r>
      <w:hyperlink r:id="rId15" w:history="1">
        <w:r w:rsidRPr="000A1051">
          <w:rPr>
            <w:rStyle w:val="Hyperlink"/>
            <w:rFonts w:ascii="Arial" w:hAnsi="Arial" w:cs="Arial"/>
            <w:sz w:val="24"/>
            <w:szCs w:val="24"/>
          </w:rPr>
          <w:t>file:///C:/Users/ch120723/Downloads/NursingInNumbers2021-EN.pdf</w:t>
        </w:r>
      </w:hyperlink>
      <w:r>
        <w:rPr>
          <w:rFonts w:ascii="Arial" w:hAnsi="Arial" w:cs="Arial"/>
          <w:sz w:val="24"/>
          <w:szCs w:val="24"/>
        </w:rPr>
        <w:t xml:space="preserve"> (Accessed: 1 March 2022). </w:t>
      </w:r>
    </w:p>
    <w:p w:rsidR="00E73C55" w:rsidRDefault="00E73C55" w:rsidP="00E73C55">
      <w:pPr>
        <w:rPr>
          <w:rFonts w:ascii="Arial" w:hAnsi="Arial" w:cs="Arial"/>
          <w:sz w:val="24"/>
          <w:szCs w:val="24"/>
        </w:rPr>
      </w:pPr>
      <w:proofErr w:type="spellStart"/>
      <w:r w:rsidRPr="00CA036B">
        <w:rPr>
          <w:rFonts w:ascii="Arial" w:hAnsi="Arial" w:cs="Arial"/>
          <w:color w:val="53565A"/>
          <w:sz w:val="24"/>
          <w:szCs w:val="24"/>
          <w:shd w:val="clear" w:color="auto" w:fill="FFFFFF"/>
        </w:rPr>
        <w:t>Sprinks</w:t>
      </w:r>
      <w:proofErr w:type="spellEnd"/>
      <w:r w:rsidRPr="00CA036B">
        <w:rPr>
          <w:rFonts w:ascii="Arial" w:hAnsi="Arial" w:cs="Arial"/>
          <w:color w:val="53565A"/>
          <w:sz w:val="24"/>
          <w:szCs w:val="24"/>
          <w:shd w:val="clear" w:color="auto" w:fill="FFFFFF"/>
        </w:rPr>
        <w:t xml:space="preserve">, J. (2013), </w:t>
      </w:r>
      <w:r>
        <w:rPr>
          <w:rFonts w:ascii="Arial" w:hAnsi="Arial" w:cs="Arial"/>
          <w:color w:val="53565A"/>
          <w:sz w:val="24"/>
          <w:szCs w:val="24"/>
          <w:shd w:val="clear" w:color="auto" w:fill="FFFFFF"/>
        </w:rPr>
        <w:t>‘</w:t>
      </w:r>
      <w:r w:rsidRPr="00CA036B">
        <w:rPr>
          <w:rFonts w:ascii="Arial" w:hAnsi="Arial" w:cs="Arial"/>
          <w:color w:val="53565A"/>
          <w:sz w:val="24"/>
          <w:szCs w:val="24"/>
          <w:shd w:val="clear" w:color="auto" w:fill="FFFFFF"/>
        </w:rPr>
        <w:t>Bureaucracy an increasing source of nurse frustration - RCN survey</w:t>
      </w:r>
      <w:r>
        <w:rPr>
          <w:rFonts w:ascii="Arial" w:hAnsi="Arial" w:cs="Arial"/>
          <w:color w:val="53565A"/>
          <w:sz w:val="24"/>
          <w:szCs w:val="24"/>
          <w:shd w:val="clear" w:color="auto" w:fill="FFFFFF"/>
        </w:rPr>
        <w:t>’</w:t>
      </w:r>
      <w:r w:rsidRPr="00CA036B">
        <w:rPr>
          <w:rFonts w:ascii="Arial" w:hAnsi="Arial" w:cs="Arial"/>
          <w:i/>
          <w:iCs/>
          <w:color w:val="53565A"/>
          <w:sz w:val="24"/>
          <w:szCs w:val="24"/>
          <w:shd w:val="clear" w:color="auto" w:fill="FFFFFF"/>
        </w:rPr>
        <w:t>, Nursing standard</w:t>
      </w:r>
      <w:r>
        <w:rPr>
          <w:rFonts w:ascii="Arial" w:hAnsi="Arial" w:cs="Arial"/>
          <w:i/>
          <w:iCs/>
          <w:color w:val="53565A"/>
          <w:sz w:val="24"/>
          <w:szCs w:val="24"/>
          <w:shd w:val="clear" w:color="auto" w:fill="FFFFFF"/>
        </w:rPr>
        <w:t xml:space="preserve">, </w:t>
      </w:r>
      <w:r>
        <w:rPr>
          <w:rFonts w:ascii="Arial" w:hAnsi="Arial" w:cs="Arial"/>
          <w:iCs/>
          <w:color w:val="53565A"/>
          <w:sz w:val="24"/>
          <w:szCs w:val="24"/>
          <w:shd w:val="clear" w:color="auto" w:fill="FFFFFF"/>
        </w:rPr>
        <w:t xml:space="preserve">27(34). </w:t>
      </w:r>
      <w:r>
        <w:rPr>
          <w:rFonts w:ascii="Arial" w:hAnsi="Arial" w:cs="Arial"/>
          <w:sz w:val="24"/>
          <w:szCs w:val="24"/>
        </w:rPr>
        <w:t xml:space="preserve">                                                                                                               Accessed 22 February 2022                                              </w:t>
      </w:r>
    </w:p>
    <w:p w:rsidR="00E73C55" w:rsidRDefault="00E73C55" w:rsidP="00E73C55">
      <w:pPr>
        <w:rPr>
          <w:rFonts w:ascii="Arial" w:hAnsi="Arial" w:cs="Arial"/>
          <w:color w:val="53565A"/>
          <w:sz w:val="24"/>
          <w:szCs w:val="24"/>
          <w:shd w:val="clear" w:color="auto" w:fill="FFFFFF"/>
        </w:rPr>
      </w:pPr>
      <w:proofErr w:type="spellStart"/>
      <w:r w:rsidRPr="00077CC8">
        <w:rPr>
          <w:rFonts w:ascii="Arial" w:hAnsi="Arial" w:cs="Arial"/>
          <w:color w:val="53565A"/>
          <w:sz w:val="24"/>
          <w:szCs w:val="24"/>
          <w:shd w:val="clear" w:color="auto" w:fill="FFFFFF"/>
        </w:rPr>
        <w:t>Tajabadi</w:t>
      </w:r>
      <w:proofErr w:type="spellEnd"/>
      <w:r w:rsidRPr="00077CC8">
        <w:rPr>
          <w:rFonts w:ascii="Arial" w:hAnsi="Arial" w:cs="Arial"/>
          <w:color w:val="53565A"/>
          <w:sz w:val="24"/>
          <w:szCs w:val="24"/>
          <w:shd w:val="clear" w:color="auto" w:fill="FFFFFF"/>
        </w:rPr>
        <w:t xml:space="preserve">, A., Ahmadi, F., </w:t>
      </w:r>
      <w:proofErr w:type="spellStart"/>
      <w:r w:rsidRPr="00077CC8">
        <w:rPr>
          <w:rFonts w:ascii="Arial" w:hAnsi="Arial" w:cs="Arial"/>
          <w:color w:val="53565A"/>
          <w:sz w:val="24"/>
          <w:szCs w:val="24"/>
          <w:shd w:val="clear" w:color="auto" w:fill="FFFFFF"/>
        </w:rPr>
        <w:t>Sadooghi</w:t>
      </w:r>
      <w:proofErr w:type="spellEnd"/>
      <w:r w:rsidRPr="00077CC8">
        <w:rPr>
          <w:rFonts w:ascii="Arial" w:hAnsi="Arial" w:cs="Arial"/>
          <w:color w:val="53565A"/>
          <w:sz w:val="24"/>
          <w:szCs w:val="24"/>
          <w:shd w:val="clear" w:color="auto" w:fill="FFFFFF"/>
        </w:rPr>
        <w:t xml:space="preserve"> </w:t>
      </w:r>
      <w:proofErr w:type="spellStart"/>
      <w:proofErr w:type="gramStart"/>
      <w:r w:rsidRPr="00077CC8">
        <w:rPr>
          <w:rFonts w:ascii="Arial" w:hAnsi="Arial" w:cs="Arial"/>
          <w:color w:val="53565A"/>
          <w:sz w:val="24"/>
          <w:szCs w:val="24"/>
          <w:shd w:val="clear" w:color="auto" w:fill="FFFFFF"/>
        </w:rPr>
        <w:t>Asl</w:t>
      </w:r>
      <w:proofErr w:type="spellEnd"/>
      <w:proofErr w:type="gramEnd"/>
      <w:r w:rsidRPr="00077CC8">
        <w:rPr>
          <w:rFonts w:ascii="Arial" w:hAnsi="Arial" w:cs="Arial"/>
          <w:color w:val="53565A"/>
          <w:sz w:val="24"/>
          <w:szCs w:val="24"/>
          <w:shd w:val="clear" w:color="auto" w:fill="FFFFFF"/>
        </w:rPr>
        <w:t xml:space="preserve">, A. and </w:t>
      </w:r>
      <w:proofErr w:type="spellStart"/>
      <w:r w:rsidRPr="00077CC8">
        <w:rPr>
          <w:rFonts w:ascii="Arial" w:hAnsi="Arial" w:cs="Arial"/>
          <w:color w:val="53565A"/>
          <w:sz w:val="24"/>
          <w:szCs w:val="24"/>
          <w:shd w:val="clear" w:color="auto" w:fill="FFFFFF"/>
        </w:rPr>
        <w:t>Vaismoradi</w:t>
      </w:r>
      <w:proofErr w:type="spellEnd"/>
      <w:r w:rsidRPr="00077CC8">
        <w:rPr>
          <w:rFonts w:ascii="Arial" w:hAnsi="Arial" w:cs="Arial"/>
          <w:color w:val="53565A"/>
          <w:sz w:val="24"/>
          <w:szCs w:val="24"/>
          <w:shd w:val="clear" w:color="auto" w:fill="FFFFFF"/>
        </w:rPr>
        <w:t>, M. (2020), Unsafe nursing documentation: A qualitative content analysis</w:t>
      </w:r>
      <w:r w:rsidRPr="00077CC8">
        <w:rPr>
          <w:rFonts w:ascii="Arial" w:hAnsi="Arial" w:cs="Arial"/>
          <w:i/>
          <w:iCs/>
          <w:color w:val="53565A"/>
          <w:sz w:val="24"/>
          <w:szCs w:val="24"/>
          <w:shd w:val="clear" w:color="auto" w:fill="FFFFFF"/>
        </w:rPr>
        <w:t xml:space="preserve">, Nursing </w:t>
      </w:r>
      <w:r>
        <w:rPr>
          <w:rFonts w:ascii="Arial" w:hAnsi="Arial" w:cs="Arial"/>
          <w:i/>
          <w:iCs/>
          <w:color w:val="53565A"/>
          <w:sz w:val="24"/>
          <w:szCs w:val="24"/>
          <w:shd w:val="clear" w:color="auto" w:fill="FFFFFF"/>
        </w:rPr>
        <w:t>E</w:t>
      </w:r>
      <w:r w:rsidRPr="00077CC8">
        <w:rPr>
          <w:rFonts w:ascii="Arial" w:hAnsi="Arial" w:cs="Arial"/>
          <w:i/>
          <w:iCs/>
          <w:color w:val="53565A"/>
          <w:sz w:val="24"/>
          <w:szCs w:val="24"/>
          <w:shd w:val="clear" w:color="auto" w:fill="FFFFFF"/>
        </w:rPr>
        <w:t>thics; </w:t>
      </w:r>
      <w:r w:rsidRPr="00077CC8">
        <w:rPr>
          <w:rFonts w:ascii="Arial" w:hAnsi="Arial" w:cs="Arial"/>
          <w:color w:val="53565A"/>
          <w:sz w:val="24"/>
          <w:szCs w:val="24"/>
          <w:shd w:val="clear" w:color="auto" w:fill="FFFFFF"/>
        </w:rPr>
        <w:t>27</w:t>
      </w:r>
      <w:r>
        <w:rPr>
          <w:rFonts w:ascii="Arial" w:hAnsi="Arial" w:cs="Arial"/>
          <w:color w:val="53565A"/>
          <w:sz w:val="24"/>
          <w:szCs w:val="24"/>
          <w:shd w:val="clear" w:color="auto" w:fill="FFFFFF"/>
        </w:rPr>
        <w:t>(5)</w:t>
      </w:r>
      <w:r w:rsidRPr="00077CC8">
        <w:rPr>
          <w:rFonts w:ascii="Arial" w:hAnsi="Arial" w:cs="Arial"/>
          <w:color w:val="53565A"/>
          <w:sz w:val="24"/>
          <w:szCs w:val="24"/>
          <w:shd w:val="clear" w:color="auto" w:fill="FFFFFF"/>
        </w:rPr>
        <w:t xml:space="preserve">, pp. </w:t>
      </w:r>
      <w:r w:rsidRPr="00077CC8">
        <w:rPr>
          <w:rFonts w:ascii="Arial" w:hAnsi="Arial" w:cs="Arial"/>
          <w:color w:val="53565A"/>
          <w:sz w:val="24"/>
          <w:szCs w:val="24"/>
          <w:shd w:val="clear" w:color="auto" w:fill="FFFFFF"/>
        </w:rPr>
        <w:lastRenderedPageBreak/>
        <w:t>1213-1224.</w:t>
      </w:r>
      <w:r>
        <w:rPr>
          <w:rFonts w:ascii="Arial" w:hAnsi="Arial" w:cs="Arial"/>
          <w:color w:val="53565A"/>
          <w:sz w:val="24"/>
          <w:szCs w:val="24"/>
          <w:shd w:val="clear" w:color="auto" w:fill="FFFFFF"/>
        </w:rPr>
        <w:t xml:space="preserve">                                                                                                                      DOI: 1177/0969733019871682</w:t>
      </w:r>
    </w:p>
    <w:p w:rsidR="00E73C55" w:rsidRDefault="00E73C55" w:rsidP="00E73C55">
      <w:pPr>
        <w:rPr>
          <w:rFonts w:ascii="Arial" w:hAnsi="Arial" w:cs="Arial"/>
          <w:color w:val="53565A"/>
          <w:sz w:val="24"/>
          <w:szCs w:val="24"/>
          <w:shd w:val="clear" w:color="auto" w:fill="FFFFFF"/>
        </w:rPr>
      </w:pPr>
      <w:r>
        <w:rPr>
          <w:rFonts w:ascii="Arial" w:hAnsi="Arial" w:cs="Arial"/>
          <w:color w:val="53565A"/>
          <w:sz w:val="24"/>
          <w:szCs w:val="24"/>
          <w:shd w:val="clear" w:color="auto" w:fill="FFFFFF"/>
        </w:rPr>
        <w:t xml:space="preserve">The Francis Report </w:t>
      </w:r>
      <w:r w:rsidRPr="00417F30">
        <w:rPr>
          <w:rFonts w:ascii="Arial" w:hAnsi="Arial" w:cs="Arial"/>
          <w:sz w:val="24"/>
          <w:szCs w:val="24"/>
        </w:rPr>
        <w:t>(Report of the Mid</w:t>
      </w:r>
      <w:r>
        <w:rPr>
          <w:rFonts w:ascii="Arial" w:hAnsi="Arial" w:cs="Arial"/>
          <w:sz w:val="24"/>
          <w:szCs w:val="24"/>
        </w:rPr>
        <w:t xml:space="preserve"> </w:t>
      </w:r>
      <w:r w:rsidRPr="00417F30">
        <w:rPr>
          <w:rFonts w:ascii="Arial" w:hAnsi="Arial" w:cs="Arial"/>
          <w:sz w:val="24"/>
          <w:szCs w:val="24"/>
        </w:rPr>
        <w:t>Staffordshire NHS Foundation Trust public inquiry) and the Government’s respons</w:t>
      </w:r>
      <w:r>
        <w:rPr>
          <w:rFonts w:ascii="Arial" w:hAnsi="Arial" w:cs="Arial"/>
          <w:sz w:val="24"/>
          <w:szCs w:val="24"/>
        </w:rPr>
        <w:t xml:space="preserve">e Available at:                                                                                       </w:t>
      </w:r>
      <w:r w:rsidRPr="00417F30">
        <w:rPr>
          <w:rFonts w:ascii="Arial" w:hAnsi="Arial" w:cs="Arial"/>
          <w:color w:val="53565A"/>
          <w:sz w:val="24"/>
          <w:szCs w:val="24"/>
          <w:shd w:val="clear" w:color="auto" w:fill="FFFFFF"/>
        </w:rPr>
        <w:t>https://researchbriefings.files.parliament.uk/documents/SN06690/SN06690.pdf</w:t>
      </w:r>
      <w:r>
        <w:rPr>
          <w:rFonts w:ascii="Arial" w:hAnsi="Arial" w:cs="Arial"/>
          <w:color w:val="53565A"/>
          <w:sz w:val="24"/>
          <w:szCs w:val="24"/>
          <w:shd w:val="clear" w:color="auto" w:fill="FFFFFF"/>
        </w:rPr>
        <w:t xml:space="preserve">                     (Accessed 24 February 2022)</w:t>
      </w:r>
    </w:p>
    <w:p w:rsidR="00E73C55" w:rsidRPr="00077CC8" w:rsidRDefault="00E73C55" w:rsidP="00E73C55">
      <w:pPr>
        <w:rPr>
          <w:rFonts w:ascii="Arial" w:hAnsi="Arial" w:cs="Arial"/>
          <w:sz w:val="24"/>
          <w:szCs w:val="24"/>
        </w:rPr>
      </w:pPr>
    </w:p>
    <w:p w:rsidR="00E73C55" w:rsidRDefault="00E73C55" w:rsidP="00E73C55">
      <w:pPr>
        <w:rPr>
          <w:rFonts w:ascii="Arial" w:hAnsi="Arial" w:cs="Arial"/>
          <w:color w:val="53565A"/>
          <w:sz w:val="24"/>
          <w:szCs w:val="24"/>
          <w:shd w:val="clear" w:color="auto" w:fill="FFFFFF"/>
        </w:rPr>
      </w:pPr>
      <w:proofErr w:type="spellStart"/>
      <w:r w:rsidRPr="00AD6F84">
        <w:rPr>
          <w:rFonts w:ascii="Arial" w:hAnsi="Arial" w:cs="Arial"/>
          <w:color w:val="53565A"/>
          <w:sz w:val="24"/>
          <w:szCs w:val="24"/>
          <w:shd w:val="clear" w:color="auto" w:fill="FFFFFF"/>
        </w:rPr>
        <w:t>Tsiknakis</w:t>
      </w:r>
      <w:proofErr w:type="spellEnd"/>
      <w:r w:rsidRPr="00AD6F84">
        <w:rPr>
          <w:rFonts w:ascii="Arial" w:hAnsi="Arial" w:cs="Arial"/>
          <w:color w:val="53565A"/>
          <w:sz w:val="24"/>
          <w:szCs w:val="24"/>
          <w:shd w:val="clear" w:color="auto" w:fill="FFFFFF"/>
        </w:rPr>
        <w:t xml:space="preserve">, M. and </w:t>
      </w:r>
      <w:proofErr w:type="spellStart"/>
      <w:r w:rsidRPr="00AD6F84">
        <w:rPr>
          <w:rFonts w:ascii="Arial" w:hAnsi="Arial" w:cs="Arial"/>
          <w:color w:val="53565A"/>
          <w:sz w:val="24"/>
          <w:szCs w:val="24"/>
          <w:shd w:val="clear" w:color="auto" w:fill="FFFFFF"/>
        </w:rPr>
        <w:t>Kouroubali</w:t>
      </w:r>
      <w:proofErr w:type="spellEnd"/>
      <w:r w:rsidRPr="00AD6F84">
        <w:rPr>
          <w:rFonts w:ascii="Arial" w:hAnsi="Arial" w:cs="Arial"/>
          <w:color w:val="53565A"/>
          <w:sz w:val="24"/>
          <w:szCs w:val="24"/>
          <w:shd w:val="clear" w:color="auto" w:fill="FFFFFF"/>
        </w:rPr>
        <w:t xml:space="preserve">, A. (2008b), </w:t>
      </w:r>
      <w:r>
        <w:rPr>
          <w:rFonts w:ascii="Arial" w:hAnsi="Arial" w:cs="Arial"/>
          <w:color w:val="53565A"/>
          <w:sz w:val="24"/>
          <w:szCs w:val="24"/>
          <w:shd w:val="clear" w:color="auto" w:fill="FFFFFF"/>
        </w:rPr>
        <w:t>‘</w:t>
      </w:r>
      <w:r w:rsidRPr="00AD6F84">
        <w:rPr>
          <w:rFonts w:ascii="Arial" w:hAnsi="Arial" w:cs="Arial"/>
          <w:color w:val="53565A"/>
          <w:sz w:val="24"/>
          <w:szCs w:val="24"/>
          <w:shd w:val="clear" w:color="auto" w:fill="FFFFFF"/>
        </w:rPr>
        <w:t>Organizational factors affecting successful adoption of innovative eHealth services: A case study employing the FITT framework</w:t>
      </w:r>
      <w:r>
        <w:rPr>
          <w:rFonts w:ascii="Arial" w:hAnsi="Arial" w:cs="Arial"/>
          <w:color w:val="53565A"/>
          <w:sz w:val="24"/>
          <w:szCs w:val="24"/>
          <w:shd w:val="clear" w:color="auto" w:fill="FFFFFF"/>
        </w:rPr>
        <w:t>’</w:t>
      </w:r>
      <w:r w:rsidRPr="00AD6F84">
        <w:rPr>
          <w:rFonts w:ascii="Arial" w:hAnsi="Arial" w:cs="Arial"/>
          <w:i/>
          <w:iCs/>
          <w:color w:val="53565A"/>
          <w:sz w:val="24"/>
          <w:szCs w:val="24"/>
          <w:shd w:val="clear" w:color="auto" w:fill="FFFFFF"/>
        </w:rPr>
        <w:t>, International journal of medical informatics</w:t>
      </w:r>
      <w:r>
        <w:rPr>
          <w:rFonts w:ascii="Arial" w:hAnsi="Arial" w:cs="Arial"/>
          <w:i/>
          <w:iCs/>
          <w:color w:val="53565A"/>
          <w:sz w:val="24"/>
          <w:szCs w:val="24"/>
          <w:shd w:val="clear" w:color="auto" w:fill="FFFFFF"/>
        </w:rPr>
        <w:t xml:space="preserve">, </w:t>
      </w:r>
      <w:r w:rsidRPr="00AD6F84">
        <w:rPr>
          <w:rFonts w:ascii="Arial" w:hAnsi="Arial" w:cs="Arial"/>
          <w:color w:val="53565A"/>
          <w:sz w:val="24"/>
          <w:szCs w:val="24"/>
          <w:shd w:val="clear" w:color="auto" w:fill="FFFFFF"/>
        </w:rPr>
        <w:t>78</w:t>
      </w:r>
      <w:r>
        <w:rPr>
          <w:rFonts w:ascii="Arial" w:hAnsi="Arial" w:cs="Arial"/>
          <w:color w:val="53565A"/>
          <w:sz w:val="24"/>
          <w:szCs w:val="24"/>
          <w:shd w:val="clear" w:color="auto" w:fill="FFFFFF"/>
        </w:rPr>
        <w:t>(1)</w:t>
      </w:r>
      <w:r w:rsidRPr="00AD6F84">
        <w:rPr>
          <w:rFonts w:ascii="Arial" w:hAnsi="Arial" w:cs="Arial"/>
          <w:color w:val="53565A"/>
          <w:sz w:val="24"/>
          <w:szCs w:val="24"/>
          <w:shd w:val="clear" w:color="auto" w:fill="FFFFFF"/>
        </w:rPr>
        <w:t>, pp.39-52.</w:t>
      </w:r>
      <w:r>
        <w:rPr>
          <w:rFonts w:ascii="Arial" w:hAnsi="Arial" w:cs="Arial"/>
          <w:color w:val="53565A"/>
          <w:sz w:val="24"/>
          <w:szCs w:val="24"/>
          <w:shd w:val="clear" w:color="auto" w:fill="FFFFFF"/>
        </w:rPr>
        <w:t xml:space="preserve">       Accessed on: 24 February 2022 </w:t>
      </w:r>
    </w:p>
    <w:p w:rsidR="00E73C55" w:rsidRPr="00AD6F84" w:rsidRDefault="00E73C55" w:rsidP="00E73C55">
      <w:pPr>
        <w:rPr>
          <w:rFonts w:ascii="Arial" w:hAnsi="Arial" w:cs="Arial"/>
          <w:sz w:val="24"/>
          <w:szCs w:val="24"/>
        </w:rPr>
      </w:pPr>
    </w:p>
    <w:p w:rsidR="006E68EC" w:rsidRDefault="00AB7D29" w:rsidP="006E68EC">
      <w:pPr>
        <w:rPr>
          <w:rFonts w:ascii="Arial" w:hAnsi="Arial" w:cs="Arial"/>
          <w:sz w:val="24"/>
          <w:szCs w:val="24"/>
        </w:rPr>
      </w:pPr>
      <w:r w:rsidRPr="009F7768">
        <w:rPr>
          <w:rFonts w:ascii="Arial" w:hAnsi="Arial" w:cs="Arial"/>
          <w:noProof/>
          <w:sz w:val="24"/>
          <w:szCs w:val="24"/>
          <w:lang w:eastAsia="en-GB"/>
        </w:rPr>
        <mc:AlternateContent>
          <mc:Choice Requires="wps">
            <w:drawing>
              <wp:anchor distT="45720" distB="45720" distL="114300" distR="114300" simplePos="0" relativeHeight="251667456" behindDoc="0" locked="0" layoutInCell="1" allowOverlap="1">
                <wp:simplePos x="0" y="0"/>
                <wp:positionH relativeFrom="column">
                  <wp:posOffset>1904060</wp:posOffset>
                </wp:positionH>
                <wp:positionV relativeFrom="paragraph">
                  <wp:posOffset>1216548</wp:posOffset>
                </wp:positionV>
                <wp:extent cx="236093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251F4B" w:rsidRDefault="00251F4B">
                            <w:pPr>
                              <w:rPr>
                                <w:b/>
                                <w:sz w:val="24"/>
                                <w:szCs w:val="24"/>
                              </w:rPr>
                            </w:pPr>
                          </w:p>
                          <w:p w:rsidR="00251F4B" w:rsidRDefault="00251F4B">
                            <w:pPr>
                              <w:rPr>
                                <w:b/>
                                <w:sz w:val="24"/>
                                <w:szCs w:val="24"/>
                              </w:rPr>
                            </w:pPr>
                          </w:p>
                          <w:p w:rsidR="00251F4B" w:rsidRDefault="00251F4B">
                            <w:pPr>
                              <w:rPr>
                                <w:b/>
                                <w:sz w:val="24"/>
                                <w:szCs w:val="24"/>
                              </w:rPr>
                            </w:pPr>
                          </w:p>
                          <w:p w:rsidR="00251F4B" w:rsidRDefault="00251F4B">
                            <w:pPr>
                              <w:rPr>
                                <w:b/>
                                <w:sz w:val="24"/>
                                <w:szCs w:val="24"/>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149.95pt;margin-top:95.8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3TpIgIAACM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" stroked="f">
                <v:textbox style="mso-fit-shape-to-text:t">
                  <w:txbxContent>
                    <w:p w:rsidR="00251F4B" w:rsidRDefault="00251F4B">
                      <w:pPr>
                        <w:rPr>
                          <w:b/>
                          <w:sz w:val="24"/>
                          <w:szCs w:val="24"/>
                        </w:rPr>
                      </w:pPr>
                    </w:p>
                    <w:p w:rsidR="00251F4B" w:rsidRDefault="00251F4B">
                      <w:pPr>
                        <w:rPr>
                          <w:b/>
                          <w:sz w:val="24"/>
                          <w:szCs w:val="24"/>
                        </w:rPr>
                      </w:pPr>
                    </w:p>
                    <w:p w:rsidR="00251F4B" w:rsidRDefault="00251F4B">
                      <w:pPr>
                        <w:rPr>
                          <w:b/>
                          <w:sz w:val="24"/>
                          <w:szCs w:val="24"/>
                        </w:rPr>
                      </w:pPr>
                    </w:p>
                    <w:p w:rsidR="00251F4B" w:rsidRDefault="00251F4B">
                      <w:pPr>
                        <w:rPr>
                          <w:b/>
                          <w:sz w:val="24"/>
                          <w:szCs w:val="24"/>
                        </w:rPr>
                      </w:pPr>
                    </w:p>
                  </w:txbxContent>
                </v:textbox>
                <w10:wrap type="square"/>
              </v:shape>
            </w:pict>
          </mc:Fallback>
        </mc:AlternateContent>
      </w:r>
    </w:p>
    <w:sectPr w:rsidR="006E6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5B4D"/>
    <w:multiLevelType w:val="hybridMultilevel"/>
    <w:tmpl w:val="E6748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E40"/>
    <w:rsid w:val="000139C2"/>
    <w:rsid w:val="00022376"/>
    <w:rsid w:val="00025317"/>
    <w:rsid w:val="00027D9C"/>
    <w:rsid w:val="00033297"/>
    <w:rsid w:val="000372A9"/>
    <w:rsid w:val="00045FDA"/>
    <w:rsid w:val="000506DF"/>
    <w:rsid w:val="0005159A"/>
    <w:rsid w:val="0006013B"/>
    <w:rsid w:val="000603D1"/>
    <w:rsid w:val="00061A96"/>
    <w:rsid w:val="00063CA7"/>
    <w:rsid w:val="00071BA1"/>
    <w:rsid w:val="000804C5"/>
    <w:rsid w:val="000826ED"/>
    <w:rsid w:val="000908F5"/>
    <w:rsid w:val="00092A62"/>
    <w:rsid w:val="000A1654"/>
    <w:rsid w:val="000C4E40"/>
    <w:rsid w:val="000D1F81"/>
    <w:rsid w:val="000D281B"/>
    <w:rsid w:val="000D4677"/>
    <w:rsid w:val="000D6A57"/>
    <w:rsid w:val="000D6A6F"/>
    <w:rsid w:val="000E2206"/>
    <w:rsid w:val="000E25B1"/>
    <w:rsid w:val="000F02FA"/>
    <w:rsid w:val="00103CB2"/>
    <w:rsid w:val="00116DD6"/>
    <w:rsid w:val="001221C5"/>
    <w:rsid w:val="0015605B"/>
    <w:rsid w:val="00162743"/>
    <w:rsid w:val="00166F61"/>
    <w:rsid w:val="0017750C"/>
    <w:rsid w:val="0019086B"/>
    <w:rsid w:val="00191C1E"/>
    <w:rsid w:val="001966D7"/>
    <w:rsid w:val="001A4518"/>
    <w:rsid w:val="001A7579"/>
    <w:rsid w:val="001B3C3F"/>
    <w:rsid w:val="001B525D"/>
    <w:rsid w:val="001C0F8A"/>
    <w:rsid w:val="001C7FC8"/>
    <w:rsid w:val="001D0BD6"/>
    <w:rsid w:val="001E314E"/>
    <w:rsid w:val="001F0AEE"/>
    <w:rsid w:val="00202897"/>
    <w:rsid w:val="002029A8"/>
    <w:rsid w:val="002054AF"/>
    <w:rsid w:val="00230449"/>
    <w:rsid w:val="00230EE0"/>
    <w:rsid w:val="00250035"/>
    <w:rsid w:val="00251F4B"/>
    <w:rsid w:val="00267663"/>
    <w:rsid w:val="00275F04"/>
    <w:rsid w:val="002817C2"/>
    <w:rsid w:val="002906C6"/>
    <w:rsid w:val="00292277"/>
    <w:rsid w:val="002A204A"/>
    <w:rsid w:val="002C0A11"/>
    <w:rsid w:val="002C3C70"/>
    <w:rsid w:val="002C3CFB"/>
    <w:rsid w:val="002C3FA8"/>
    <w:rsid w:val="002C49A9"/>
    <w:rsid w:val="002C4D38"/>
    <w:rsid w:val="002C691C"/>
    <w:rsid w:val="002D1121"/>
    <w:rsid w:val="002D27D8"/>
    <w:rsid w:val="002D51E3"/>
    <w:rsid w:val="002E44C1"/>
    <w:rsid w:val="002E794C"/>
    <w:rsid w:val="002F1AFC"/>
    <w:rsid w:val="00353B36"/>
    <w:rsid w:val="00361410"/>
    <w:rsid w:val="0036350C"/>
    <w:rsid w:val="00367C19"/>
    <w:rsid w:val="00381758"/>
    <w:rsid w:val="0039197E"/>
    <w:rsid w:val="003938C9"/>
    <w:rsid w:val="003971B4"/>
    <w:rsid w:val="003A0460"/>
    <w:rsid w:val="003A2091"/>
    <w:rsid w:val="003A3296"/>
    <w:rsid w:val="003A42AC"/>
    <w:rsid w:val="003B1BC5"/>
    <w:rsid w:val="003B28FB"/>
    <w:rsid w:val="003D6E34"/>
    <w:rsid w:val="003F01D5"/>
    <w:rsid w:val="003F3177"/>
    <w:rsid w:val="003F7739"/>
    <w:rsid w:val="0040763A"/>
    <w:rsid w:val="0041628D"/>
    <w:rsid w:val="004301DA"/>
    <w:rsid w:val="00431028"/>
    <w:rsid w:val="004334D5"/>
    <w:rsid w:val="0043693D"/>
    <w:rsid w:val="00440C4C"/>
    <w:rsid w:val="00457AC8"/>
    <w:rsid w:val="004625CC"/>
    <w:rsid w:val="004759DE"/>
    <w:rsid w:val="00475A2B"/>
    <w:rsid w:val="00476748"/>
    <w:rsid w:val="00485775"/>
    <w:rsid w:val="0048794B"/>
    <w:rsid w:val="0049012A"/>
    <w:rsid w:val="004924C1"/>
    <w:rsid w:val="004A10BE"/>
    <w:rsid w:val="004B00BC"/>
    <w:rsid w:val="004B40DA"/>
    <w:rsid w:val="004B5C9A"/>
    <w:rsid w:val="004B5F76"/>
    <w:rsid w:val="004C63FF"/>
    <w:rsid w:val="004E0F56"/>
    <w:rsid w:val="004E28FB"/>
    <w:rsid w:val="004E668B"/>
    <w:rsid w:val="004E66AD"/>
    <w:rsid w:val="004F00EB"/>
    <w:rsid w:val="004F1633"/>
    <w:rsid w:val="004F167C"/>
    <w:rsid w:val="004F33A0"/>
    <w:rsid w:val="00503061"/>
    <w:rsid w:val="005112BB"/>
    <w:rsid w:val="00513A1C"/>
    <w:rsid w:val="0052132E"/>
    <w:rsid w:val="005404BF"/>
    <w:rsid w:val="00541F40"/>
    <w:rsid w:val="005515A1"/>
    <w:rsid w:val="005604A3"/>
    <w:rsid w:val="00580629"/>
    <w:rsid w:val="0058135C"/>
    <w:rsid w:val="00593947"/>
    <w:rsid w:val="005A043F"/>
    <w:rsid w:val="005A099D"/>
    <w:rsid w:val="005A71ED"/>
    <w:rsid w:val="005B0D54"/>
    <w:rsid w:val="005B3210"/>
    <w:rsid w:val="005B4E2C"/>
    <w:rsid w:val="005B7D2B"/>
    <w:rsid w:val="005C19AB"/>
    <w:rsid w:val="005D4AA3"/>
    <w:rsid w:val="005F2663"/>
    <w:rsid w:val="006033E8"/>
    <w:rsid w:val="00611E61"/>
    <w:rsid w:val="006154EB"/>
    <w:rsid w:val="00624616"/>
    <w:rsid w:val="00642F5D"/>
    <w:rsid w:val="00652364"/>
    <w:rsid w:val="00660574"/>
    <w:rsid w:val="006626C5"/>
    <w:rsid w:val="006709BA"/>
    <w:rsid w:val="006747D5"/>
    <w:rsid w:val="00697A95"/>
    <w:rsid w:val="00697DD0"/>
    <w:rsid w:val="006A3BBA"/>
    <w:rsid w:val="006B074A"/>
    <w:rsid w:val="006B33F2"/>
    <w:rsid w:val="006B3531"/>
    <w:rsid w:val="006B3A50"/>
    <w:rsid w:val="006D6957"/>
    <w:rsid w:val="006D787D"/>
    <w:rsid w:val="006E68EC"/>
    <w:rsid w:val="00700808"/>
    <w:rsid w:val="0070109D"/>
    <w:rsid w:val="00705196"/>
    <w:rsid w:val="007061E6"/>
    <w:rsid w:val="00726F8A"/>
    <w:rsid w:val="007277E2"/>
    <w:rsid w:val="007321CD"/>
    <w:rsid w:val="00733D76"/>
    <w:rsid w:val="00736FE5"/>
    <w:rsid w:val="007457B5"/>
    <w:rsid w:val="00747282"/>
    <w:rsid w:val="00760CB7"/>
    <w:rsid w:val="0076258B"/>
    <w:rsid w:val="00775C47"/>
    <w:rsid w:val="007928B8"/>
    <w:rsid w:val="007A533A"/>
    <w:rsid w:val="007B3E66"/>
    <w:rsid w:val="007B7581"/>
    <w:rsid w:val="007C5854"/>
    <w:rsid w:val="007D294A"/>
    <w:rsid w:val="007D34B0"/>
    <w:rsid w:val="007D3DA5"/>
    <w:rsid w:val="007E1430"/>
    <w:rsid w:val="007F389E"/>
    <w:rsid w:val="007F723F"/>
    <w:rsid w:val="00811C51"/>
    <w:rsid w:val="00813904"/>
    <w:rsid w:val="00816E29"/>
    <w:rsid w:val="00837AEF"/>
    <w:rsid w:val="0084362D"/>
    <w:rsid w:val="00861297"/>
    <w:rsid w:val="00867FFB"/>
    <w:rsid w:val="0088161D"/>
    <w:rsid w:val="008823B8"/>
    <w:rsid w:val="008828BF"/>
    <w:rsid w:val="008A4AD8"/>
    <w:rsid w:val="008B5945"/>
    <w:rsid w:val="008C181C"/>
    <w:rsid w:val="008C36FD"/>
    <w:rsid w:val="008D0532"/>
    <w:rsid w:val="008E0B70"/>
    <w:rsid w:val="008F0CBE"/>
    <w:rsid w:val="008F34D0"/>
    <w:rsid w:val="008F40BB"/>
    <w:rsid w:val="008F6709"/>
    <w:rsid w:val="008F7537"/>
    <w:rsid w:val="009306B6"/>
    <w:rsid w:val="00935FFE"/>
    <w:rsid w:val="00941C21"/>
    <w:rsid w:val="009461B5"/>
    <w:rsid w:val="0096245E"/>
    <w:rsid w:val="009767C0"/>
    <w:rsid w:val="00983F0C"/>
    <w:rsid w:val="009B0E85"/>
    <w:rsid w:val="009C0072"/>
    <w:rsid w:val="009D3909"/>
    <w:rsid w:val="009E566D"/>
    <w:rsid w:val="009E69AA"/>
    <w:rsid w:val="009F7768"/>
    <w:rsid w:val="00A039D4"/>
    <w:rsid w:val="00A071E5"/>
    <w:rsid w:val="00A32307"/>
    <w:rsid w:val="00A33F86"/>
    <w:rsid w:val="00A57661"/>
    <w:rsid w:val="00A81CB3"/>
    <w:rsid w:val="00A94145"/>
    <w:rsid w:val="00AB0114"/>
    <w:rsid w:val="00AB2711"/>
    <w:rsid w:val="00AB7D29"/>
    <w:rsid w:val="00AC416E"/>
    <w:rsid w:val="00AC5F77"/>
    <w:rsid w:val="00AD6288"/>
    <w:rsid w:val="00AF3387"/>
    <w:rsid w:val="00B0358C"/>
    <w:rsid w:val="00B07733"/>
    <w:rsid w:val="00B232BB"/>
    <w:rsid w:val="00B24E63"/>
    <w:rsid w:val="00B3638A"/>
    <w:rsid w:val="00B5344B"/>
    <w:rsid w:val="00B67BBE"/>
    <w:rsid w:val="00B70E43"/>
    <w:rsid w:val="00B718A0"/>
    <w:rsid w:val="00B764EC"/>
    <w:rsid w:val="00B778D6"/>
    <w:rsid w:val="00BB52AD"/>
    <w:rsid w:val="00BC6BA4"/>
    <w:rsid w:val="00BD154A"/>
    <w:rsid w:val="00BE2341"/>
    <w:rsid w:val="00BE29FA"/>
    <w:rsid w:val="00C00178"/>
    <w:rsid w:val="00C11383"/>
    <w:rsid w:val="00C21274"/>
    <w:rsid w:val="00C25B28"/>
    <w:rsid w:val="00C60B5C"/>
    <w:rsid w:val="00C76239"/>
    <w:rsid w:val="00C83A72"/>
    <w:rsid w:val="00CA1925"/>
    <w:rsid w:val="00CA28DB"/>
    <w:rsid w:val="00CB6AF7"/>
    <w:rsid w:val="00CB7288"/>
    <w:rsid w:val="00CE22CB"/>
    <w:rsid w:val="00CE7EE2"/>
    <w:rsid w:val="00CF341B"/>
    <w:rsid w:val="00D0361F"/>
    <w:rsid w:val="00D10678"/>
    <w:rsid w:val="00D17B96"/>
    <w:rsid w:val="00D21C11"/>
    <w:rsid w:val="00D24FBA"/>
    <w:rsid w:val="00D33854"/>
    <w:rsid w:val="00D52EA7"/>
    <w:rsid w:val="00D70209"/>
    <w:rsid w:val="00D842F9"/>
    <w:rsid w:val="00D84E59"/>
    <w:rsid w:val="00DA2043"/>
    <w:rsid w:val="00DB0A42"/>
    <w:rsid w:val="00DC3B29"/>
    <w:rsid w:val="00DE4C7B"/>
    <w:rsid w:val="00E047E2"/>
    <w:rsid w:val="00E20516"/>
    <w:rsid w:val="00E27588"/>
    <w:rsid w:val="00E432A0"/>
    <w:rsid w:val="00E45F5C"/>
    <w:rsid w:val="00E47C02"/>
    <w:rsid w:val="00E64578"/>
    <w:rsid w:val="00E65689"/>
    <w:rsid w:val="00E660C2"/>
    <w:rsid w:val="00E66C6F"/>
    <w:rsid w:val="00E7201D"/>
    <w:rsid w:val="00E73C55"/>
    <w:rsid w:val="00E81297"/>
    <w:rsid w:val="00E93ABC"/>
    <w:rsid w:val="00EA5787"/>
    <w:rsid w:val="00EA770E"/>
    <w:rsid w:val="00EB6221"/>
    <w:rsid w:val="00EC0EC5"/>
    <w:rsid w:val="00EC615D"/>
    <w:rsid w:val="00ED5690"/>
    <w:rsid w:val="00EE63EC"/>
    <w:rsid w:val="00EF0417"/>
    <w:rsid w:val="00EF0F61"/>
    <w:rsid w:val="00F12E97"/>
    <w:rsid w:val="00F15C93"/>
    <w:rsid w:val="00F21678"/>
    <w:rsid w:val="00F22011"/>
    <w:rsid w:val="00F220AB"/>
    <w:rsid w:val="00F425B8"/>
    <w:rsid w:val="00F6054C"/>
    <w:rsid w:val="00F642AA"/>
    <w:rsid w:val="00F83201"/>
    <w:rsid w:val="00F918FB"/>
    <w:rsid w:val="00F94C6D"/>
    <w:rsid w:val="00FA0A86"/>
    <w:rsid w:val="00FC1F9F"/>
    <w:rsid w:val="00FD15BB"/>
    <w:rsid w:val="00FD16E0"/>
    <w:rsid w:val="00FE3805"/>
    <w:rsid w:val="00FE4E6B"/>
    <w:rsid w:val="00FF36AC"/>
    <w:rsid w:val="00FF6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D9591"/>
  <w15:chartTrackingRefBased/>
  <w15:docId w15:val="{3EC7F23E-9EFA-4C4B-9E16-DC4FE5EE3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E40"/>
    <w:pPr>
      <w:ind w:left="720"/>
      <w:contextualSpacing/>
    </w:pPr>
  </w:style>
  <w:style w:type="character" w:styleId="CommentReference">
    <w:name w:val="annotation reference"/>
    <w:basedOn w:val="DefaultParagraphFont"/>
    <w:uiPriority w:val="99"/>
    <w:semiHidden/>
    <w:unhideWhenUsed/>
    <w:rsid w:val="00C21274"/>
    <w:rPr>
      <w:sz w:val="16"/>
      <w:szCs w:val="16"/>
    </w:rPr>
  </w:style>
  <w:style w:type="paragraph" w:styleId="CommentText">
    <w:name w:val="annotation text"/>
    <w:basedOn w:val="Normal"/>
    <w:link w:val="CommentTextChar"/>
    <w:uiPriority w:val="99"/>
    <w:semiHidden/>
    <w:unhideWhenUsed/>
    <w:rsid w:val="00C21274"/>
    <w:pPr>
      <w:spacing w:line="240" w:lineRule="auto"/>
    </w:pPr>
    <w:rPr>
      <w:sz w:val="20"/>
      <w:szCs w:val="20"/>
    </w:rPr>
  </w:style>
  <w:style w:type="character" w:customStyle="1" w:styleId="CommentTextChar">
    <w:name w:val="Comment Text Char"/>
    <w:basedOn w:val="DefaultParagraphFont"/>
    <w:link w:val="CommentText"/>
    <w:uiPriority w:val="99"/>
    <w:semiHidden/>
    <w:rsid w:val="00C21274"/>
    <w:rPr>
      <w:sz w:val="20"/>
      <w:szCs w:val="20"/>
    </w:rPr>
  </w:style>
  <w:style w:type="paragraph" w:styleId="CommentSubject">
    <w:name w:val="annotation subject"/>
    <w:basedOn w:val="CommentText"/>
    <w:next w:val="CommentText"/>
    <w:link w:val="CommentSubjectChar"/>
    <w:uiPriority w:val="99"/>
    <w:semiHidden/>
    <w:unhideWhenUsed/>
    <w:rsid w:val="00C21274"/>
    <w:rPr>
      <w:b/>
      <w:bCs/>
    </w:rPr>
  </w:style>
  <w:style w:type="character" w:customStyle="1" w:styleId="CommentSubjectChar">
    <w:name w:val="Comment Subject Char"/>
    <w:basedOn w:val="CommentTextChar"/>
    <w:link w:val="CommentSubject"/>
    <w:uiPriority w:val="99"/>
    <w:semiHidden/>
    <w:rsid w:val="00C21274"/>
    <w:rPr>
      <w:b/>
      <w:bCs/>
      <w:sz w:val="20"/>
      <w:szCs w:val="20"/>
    </w:rPr>
  </w:style>
  <w:style w:type="paragraph" w:styleId="BalloonText">
    <w:name w:val="Balloon Text"/>
    <w:basedOn w:val="Normal"/>
    <w:link w:val="BalloonTextChar"/>
    <w:uiPriority w:val="99"/>
    <w:semiHidden/>
    <w:unhideWhenUsed/>
    <w:rsid w:val="00C212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274"/>
    <w:rPr>
      <w:rFonts w:ascii="Segoe UI" w:hAnsi="Segoe UI" w:cs="Segoe UI"/>
      <w:sz w:val="18"/>
      <w:szCs w:val="18"/>
    </w:rPr>
  </w:style>
  <w:style w:type="table" w:styleId="TableGrid">
    <w:name w:val="Table Grid"/>
    <w:basedOn w:val="TableNormal"/>
    <w:uiPriority w:val="39"/>
    <w:rsid w:val="00C60B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0A42"/>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E73C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86661">
      <w:bodyDiv w:val="1"/>
      <w:marLeft w:val="0"/>
      <w:marRight w:val="0"/>
      <w:marTop w:val="0"/>
      <w:marBottom w:val="0"/>
      <w:divBdr>
        <w:top w:val="none" w:sz="0" w:space="0" w:color="auto"/>
        <w:left w:val="none" w:sz="0" w:space="0" w:color="auto"/>
        <w:bottom w:val="none" w:sz="0" w:space="0" w:color="auto"/>
        <w:right w:val="none" w:sz="0" w:space="0" w:color="auto"/>
      </w:divBdr>
    </w:div>
    <w:div w:id="207508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2.nphs.wales.nhs.uk/AuditCommitteeDocs.nsf/($All)/BEDA48DFD84D0DFA802581380037AD7F/$File/8d.ACGC.010617%20-%20Internal%20Audit%20-%20Health%20and%20Care%20Standards%20Report%20%202016-17%20-%20Final.pdf?OpenElement"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ons.gov.uk/peoplepopulationandcommunity/populationandmigration/populationestimat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mc.org.uk/globalassets/sitedocuments/nmc-publications/nmc-code.pdf" TargetMode="External"/><Relationship Id="rId5" Type="http://schemas.openxmlformats.org/officeDocument/2006/relationships/image" Target="media/image1.png"/><Relationship Id="rId15" Type="http://schemas.openxmlformats.org/officeDocument/2006/relationships/hyperlink" Target="file:///C:/Users/ch120723/Downloads/NursingInNumbers2021-EN.pdf" TargetMode="External"/><Relationship Id="rId10" Type="http://schemas.openxmlformats.org/officeDocument/2006/relationships/hyperlink" Target="https://www.nuance.com/content/dam/nuance/en_uk/collateral/healthcare/ebook/eb-nuance-nurse-clindoc-screen.pdf" TargetMode="External"/><Relationship Id="rId4" Type="http://schemas.openxmlformats.org/officeDocument/2006/relationships/webSettings" Target="webSettings.xml"/><Relationship Id="rId9" Type="http://schemas.openxmlformats.org/officeDocument/2006/relationships/hyperlink" Target="https://doi.org/10.1186/1472-6947-6-3" TargetMode="External"/><Relationship Id="rId14" Type="http://schemas.openxmlformats.org/officeDocument/2006/relationships/hyperlink" Target="file:///C:/Users/ch120723/Downloads/PDF-007013.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173913043478262"/>
          <c:y val="5.8823529411764705E-2"/>
          <c:w val="0.71739130434782605"/>
          <c:h val="0.88235294117647056"/>
        </c:manualLayout>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53B-4983-9986-13CE054A8B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53B-4983-9986-13CE054A8B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53B-4983-9986-13CE054A8B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53B-4983-9986-13CE054A8BF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53B-4983-9986-13CE054A8BF2}"/>
              </c:ext>
            </c:extLst>
          </c:dPt>
          <c:dLbls>
            <c:dLbl>
              <c:idx val="0"/>
              <c:layout>
                <c:manualLayout>
                  <c:x val="-0.24776815605887745"/>
                  <c:y val="0.10644838145231851"/>
                </c:manualLayout>
              </c:layout>
              <c:tx>
                <c:rich>
                  <a:bodyPr/>
                  <a:lstStyle/>
                  <a:p>
                    <a:fld id="{1DF1DCE0-BCAA-4D2A-8DE1-B160A05DA04C}" type="VALUE">
                      <a:rPr lang="en-US"/>
                      <a:pPr/>
                      <a:t>[VALUE]</a:t>
                    </a:fld>
                    <a:r>
                      <a:rPr lang="en-US" baseline="0"/>
                      <a:t>, </a:t>
                    </a:r>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53B-4983-9986-13CE054A8BF2}"/>
                </c:ext>
              </c:extLst>
            </c:dLbl>
            <c:dLbl>
              <c:idx val="1"/>
              <c:layout>
                <c:manualLayout>
                  <c:x val="6.1563207211925028E-2"/>
                  <c:y val="-0.2255835520559930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53B-4983-9986-13CE054A8BF2}"/>
                </c:ext>
              </c:extLst>
            </c:dLbl>
            <c:dLbl>
              <c:idx val="2"/>
              <c:layout>
                <c:manualLayout>
                  <c:x val="0.17764939121327175"/>
                  <c:y val="6.2405949256342449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53B-4983-9986-13CE054A8BF2}"/>
                </c:ext>
              </c:extLst>
            </c:dLbl>
            <c:dLbl>
              <c:idx val="4"/>
              <c:layout>
                <c:manualLayout>
                  <c:x val="8.9341837020966208E-2"/>
                  <c:y val="0.1580608048993875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53B-4983-9986-13CE054A8B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More efficient </c:v>
                </c:pt>
                <c:pt idx="1">
                  <c:v>Take longer to complete</c:v>
                </c:pt>
                <c:pt idx="2">
                  <c:v>Technical difficulties</c:v>
                </c:pt>
                <c:pt idx="3">
                  <c:v>Reduces mislaid paperwork</c:v>
                </c:pt>
                <c:pt idx="4">
                  <c:v>Unsure </c:v>
                </c:pt>
              </c:strCache>
            </c:strRef>
          </c:cat>
          <c:val>
            <c:numRef>
              <c:f>Sheet1!$B$2:$B$6</c:f>
              <c:numCache>
                <c:formatCode>0%</c:formatCode>
                <c:ptCount val="5"/>
                <c:pt idx="0">
                  <c:v>0.37</c:v>
                </c:pt>
                <c:pt idx="1">
                  <c:v>0.31</c:v>
                </c:pt>
                <c:pt idx="2">
                  <c:v>0.14000000000000001</c:v>
                </c:pt>
                <c:pt idx="3">
                  <c:v>0.06</c:v>
                </c:pt>
                <c:pt idx="4">
                  <c:v>0.11</c:v>
                </c:pt>
              </c:numCache>
            </c:numRef>
          </c:val>
          <c:extLst>
            <c:ext xmlns:c16="http://schemas.microsoft.com/office/drawing/2014/chart" uri="{C3380CC4-5D6E-409C-BE32-E72D297353CC}">
              <c16:uniqueId val="{0000000A-153B-4983-9986-13CE054A8BF2}"/>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4863</Words>
  <Characters>27720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Velindre University NHS Trust</Company>
  <LinksUpToDate>false</LinksUpToDate>
  <CharactersWithSpaces>32518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Lewis (Velindre - Cancer Centre)</dc:creator>
  <cp:keywords/>
  <dc:description/>
  <cp:lastModifiedBy>Cheryl Lewis (Velindre - Cancer Centre)</cp:lastModifiedBy>
  <cp:revision>2</cp:revision>
  <dcterms:created xsi:type="dcterms:W3CDTF">2022-03-11T23:53:00Z</dcterms:created>
  <dcterms:modified xsi:type="dcterms:W3CDTF">2022-03-11T23:53:00Z</dcterms:modified>
</cp:coreProperties>
</file>