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6881" w:rsidRDefault="00D96881" w:rsidP="00D96881">
      <w:pPr>
        <w:spacing w:line="360" w:lineRule="auto"/>
        <w:jc w:val="center"/>
        <w:rPr>
          <w:b/>
          <w:sz w:val="32"/>
        </w:rPr>
      </w:pPr>
    </w:p>
    <w:p w:rsidR="00D96881" w:rsidRDefault="00D96881" w:rsidP="00D96881">
      <w:pPr>
        <w:spacing w:line="360" w:lineRule="auto"/>
        <w:jc w:val="center"/>
        <w:rPr>
          <w:b/>
          <w:sz w:val="32"/>
        </w:rPr>
      </w:pPr>
    </w:p>
    <w:p w:rsidR="00D96881" w:rsidRDefault="00D96881" w:rsidP="00D96881">
      <w:pPr>
        <w:spacing w:line="360" w:lineRule="auto"/>
        <w:jc w:val="center"/>
        <w:rPr>
          <w:b/>
          <w:sz w:val="32"/>
        </w:rPr>
      </w:pPr>
    </w:p>
    <w:p w:rsidR="00D96881" w:rsidRDefault="00D96881" w:rsidP="00D96881">
      <w:pPr>
        <w:spacing w:line="360" w:lineRule="auto"/>
        <w:jc w:val="center"/>
        <w:rPr>
          <w:b/>
          <w:sz w:val="32"/>
        </w:rPr>
      </w:pPr>
    </w:p>
    <w:p w:rsidR="00D96881" w:rsidRDefault="00D96881" w:rsidP="00D96881">
      <w:pPr>
        <w:spacing w:line="360" w:lineRule="auto"/>
        <w:jc w:val="center"/>
        <w:rPr>
          <w:b/>
          <w:sz w:val="32"/>
        </w:rPr>
      </w:pPr>
    </w:p>
    <w:p w:rsidR="00D96881" w:rsidRDefault="00D96881" w:rsidP="00D96881">
      <w:pPr>
        <w:spacing w:line="360" w:lineRule="auto"/>
        <w:jc w:val="center"/>
        <w:rPr>
          <w:b/>
          <w:sz w:val="32"/>
        </w:rPr>
      </w:pPr>
    </w:p>
    <w:p w:rsidR="00D96881" w:rsidRDefault="00D96881" w:rsidP="00D96881">
      <w:pPr>
        <w:spacing w:line="360" w:lineRule="auto"/>
        <w:jc w:val="center"/>
        <w:rPr>
          <w:b/>
          <w:sz w:val="32"/>
        </w:rPr>
      </w:pPr>
    </w:p>
    <w:p w:rsidR="00D96881" w:rsidRDefault="00D96881" w:rsidP="00D96881">
      <w:pPr>
        <w:spacing w:line="360" w:lineRule="auto"/>
        <w:jc w:val="center"/>
        <w:rPr>
          <w:b/>
          <w:sz w:val="32"/>
        </w:rPr>
      </w:pPr>
    </w:p>
    <w:p w:rsidR="000B3C6F" w:rsidRPr="00D96881" w:rsidRDefault="00D96881" w:rsidP="00D96881">
      <w:pPr>
        <w:spacing w:line="360" w:lineRule="auto"/>
        <w:jc w:val="center"/>
        <w:rPr>
          <w:b/>
          <w:sz w:val="32"/>
        </w:rPr>
      </w:pPr>
      <w:r w:rsidRPr="00D96881">
        <w:rPr>
          <w:b/>
          <w:sz w:val="32"/>
        </w:rPr>
        <w:t>TASK 2 – REFLECTIVE REPORT</w:t>
      </w:r>
    </w:p>
    <w:p w:rsidR="00D96881" w:rsidRPr="00D96881" w:rsidRDefault="00D96881" w:rsidP="00D96881">
      <w:pPr>
        <w:spacing w:line="360" w:lineRule="auto"/>
        <w:jc w:val="center"/>
      </w:pPr>
      <w:r w:rsidRPr="00D96881">
        <w:t>Name of the student:</w:t>
      </w:r>
      <w:r w:rsidR="005E2513">
        <w:t xml:space="preserve"> Alexandru Dumitru Otvos</w:t>
      </w:r>
    </w:p>
    <w:p w:rsidR="00D96881" w:rsidRPr="00D96881" w:rsidRDefault="00D96881" w:rsidP="00D96881">
      <w:pPr>
        <w:spacing w:line="360" w:lineRule="auto"/>
        <w:jc w:val="center"/>
      </w:pPr>
      <w:r w:rsidRPr="00D96881">
        <w:t>Name of the university:</w:t>
      </w:r>
      <w:r w:rsidR="005E2513">
        <w:t xml:space="preserve"> University of Wales Triniti Saint David</w:t>
      </w:r>
    </w:p>
    <w:p w:rsidR="00D96881" w:rsidRPr="00D96881" w:rsidRDefault="00D96881" w:rsidP="00D96881">
      <w:pPr>
        <w:spacing w:line="360" w:lineRule="auto"/>
        <w:jc w:val="center"/>
      </w:pPr>
      <w:r w:rsidRPr="00D96881">
        <w:t>Student’s ID:</w:t>
      </w:r>
      <w:r w:rsidR="005E2513">
        <w:t xml:space="preserve"> </w:t>
      </w:r>
      <w:r w:rsidR="002500AC">
        <w:t>2117470</w:t>
      </w:r>
    </w:p>
    <w:p w:rsidR="00D96881" w:rsidRDefault="00D96881">
      <w:pPr>
        <w:rPr>
          <w:b/>
        </w:rPr>
      </w:pPr>
      <w:r>
        <w:rPr>
          <w:b/>
        </w:rPr>
        <w:br w:type="page"/>
      </w:r>
    </w:p>
    <w:sdt>
      <w:sdtPr>
        <w:rPr>
          <w:rFonts w:ascii="Arial" w:eastAsia="Arial" w:hAnsi="Arial" w:cs="Arial"/>
          <w:color w:val="auto"/>
          <w:sz w:val="22"/>
          <w:szCs w:val="22"/>
          <w:lang w:val="en"/>
        </w:rPr>
        <w:id w:val="1854531926"/>
        <w:docPartObj>
          <w:docPartGallery w:val="Table of Contents"/>
          <w:docPartUnique/>
        </w:docPartObj>
      </w:sdtPr>
      <w:sdtEndPr>
        <w:rPr>
          <w:b/>
          <w:bCs/>
          <w:noProof/>
        </w:rPr>
      </w:sdtEndPr>
      <w:sdtContent>
        <w:p w:rsidR="00D96881" w:rsidRPr="00D96881" w:rsidRDefault="00D96881" w:rsidP="00D96881">
          <w:pPr>
            <w:pStyle w:val="TOCHeading"/>
            <w:spacing w:line="360" w:lineRule="auto"/>
            <w:jc w:val="center"/>
            <w:rPr>
              <w:rFonts w:ascii="Arial" w:hAnsi="Arial" w:cs="Arial"/>
              <w:b/>
              <w:color w:val="auto"/>
              <w:sz w:val="22"/>
              <w:szCs w:val="22"/>
            </w:rPr>
          </w:pPr>
          <w:r w:rsidRPr="00D96881">
            <w:rPr>
              <w:rFonts w:ascii="Arial" w:hAnsi="Arial" w:cs="Arial"/>
              <w:b/>
              <w:color w:val="auto"/>
              <w:sz w:val="22"/>
              <w:szCs w:val="22"/>
            </w:rPr>
            <w:t>Contents</w:t>
          </w:r>
        </w:p>
        <w:p w:rsidR="00D96881" w:rsidRPr="00D96881" w:rsidRDefault="00D96881" w:rsidP="00D96881">
          <w:pPr>
            <w:pStyle w:val="TOC1"/>
            <w:tabs>
              <w:tab w:val="right" w:leader="dot" w:pos="9350"/>
            </w:tabs>
            <w:spacing w:line="360" w:lineRule="auto"/>
            <w:jc w:val="both"/>
            <w:rPr>
              <w:noProof/>
            </w:rPr>
          </w:pPr>
          <w:r w:rsidRPr="00D96881">
            <w:fldChar w:fldCharType="begin"/>
          </w:r>
          <w:r w:rsidRPr="00D96881">
            <w:instrText xml:space="preserve"> TOC \o "1-3" \h \z \u </w:instrText>
          </w:r>
          <w:r w:rsidRPr="00D96881">
            <w:fldChar w:fldCharType="separate"/>
          </w:r>
          <w:hyperlink w:anchor="_Toc100755858" w:history="1">
            <w:r w:rsidRPr="00D96881">
              <w:rPr>
                <w:rStyle w:val="Hyperlink"/>
                <w:noProof/>
              </w:rPr>
              <w:t>Introduction</w:t>
            </w:r>
            <w:r w:rsidRPr="00D96881">
              <w:rPr>
                <w:noProof/>
                <w:webHidden/>
              </w:rPr>
              <w:tab/>
            </w:r>
            <w:r w:rsidRPr="00D96881">
              <w:rPr>
                <w:noProof/>
                <w:webHidden/>
              </w:rPr>
              <w:fldChar w:fldCharType="begin"/>
            </w:r>
            <w:r w:rsidRPr="00D96881">
              <w:rPr>
                <w:noProof/>
                <w:webHidden/>
              </w:rPr>
              <w:instrText xml:space="preserve"> PAGEREF _Toc100755858 \h </w:instrText>
            </w:r>
            <w:r w:rsidRPr="00D96881">
              <w:rPr>
                <w:noProof/>
                <w:webHidden/>
              </w:rPr>
            </w:r>
            <w:r w:rsidRPr="00D96881">
              <w:rPr>
                <w:noProof/>
                <w:webHidden/>
              </w:rPr>
              <w:fldChar w:fldCharType="separate"/>
            </w:r>
            <w:r w:rsidRPr="00D96881">
              <w:rPr>
                <w:noProof/>
                <w:webHidden/>
              </w:rPr>
              <w:t>3</w:t>
            </w:r>
            <w:r w:rsidRPr="00D96881">
              <w:rPr>
                <w:noProof/>
                <w:webHidden/>
              </w:rPr>
              <w:fldChar w:fldCharType="end"/>
            </w:r>
          </w:hyperlink>
        </w:p>
        <w:p w:rsidR="00D96881" w:rsidRPr="00D96881" w:rsidRDefault="0066394B" w:rsidP="00D96881">
          <w:pPr>
            <w:pStyle w:val="TOC1"/>
            <w:tabs>
              <w:tab w:val="right" w:leader="dot" w:pos="9350"/>
            </w:tabs>
            <w:spacing w:line="360" w:lineRule="auto"/>
            <w:jc w:val="both"/>
            <w:rPr>
              <w:noProof/>
            </w:rPr>
          </w:pPr>
          <w:hyperlink w:anchor="_Toc100755859" w:history="1">
            <w:r w:rsidR="00D96881" w:rsidRPr="00D96881">
              <w:rPr>
                <w:rStyle w:val="Hyperlink"/>
                <w:noProof/>
              </w:rPr>
              <w:t>Gibbs Reflective Cycle</w:t>
            </w:r>
            <w:r w:rsidR="00D96881" w:rsidRPr="00D96881">
              <w:rPr>
                <w:noProof/>
                <w:webHidden/>
              </w:rPr>
              <w:tab/>
            </w:r>
            <w:r w:rsidR="00D96881" w:rsidRPr="00D96881">
              <w:rPr>
                <w:noProof/>
                <w:webHidden/>
              </w:rPr>
              <w:fldChar w:fldCharType="begin"/>
            </w:r>
            <w:r w:rsidR="00D96881" w:rsidRPr="00D96881">
              <w:rPr>
                <w:noProof/>
                <w:webHidden/>
              </w:rPr>
              <w:instrText xml:space="preserve"> PAGEREF _Toc100755859 \h </w:instrText>
            </w:r>
            <w:r w:rsidR="00D96881" w:rsidRPr="00D96881">
              <w:rPr>
                <w:noProof/>
                <w:webHidden/>
              </w:rPr>
            </w:r>
            <w:r w:rsidR="00D96881" w:rsidRPr="00D96881">
              <w:rPr>
                <w:noProof/>
                <w:webHidden/>
              </w:rPr>
              <w:fldChar w:fldCharType="separate"/>
            </w:r>
            <w:r w:rsidR="00D96881" w:rsidRPr="00D96881">
              <w:rPr>
                <w:noProof/>
                <w:webHidden/>
              </w:rPr>
              <w:t>3</w:t>
            </w:r>
            <w:r w:rsidR="00D96881" w:rsidRPr="00D96881">
              <w:rPr>
                <w:noProof/>
                <w:webHidden/>
              </w:rPr>
              <w:fldChar w:fldCharType="end"/>
            </w:r>
          </w:hyperlink>
        </w:p>
        <w:p w:rsidR="00D96881" w:rsidRPr="00D96881" w:rsidRDefault="0066394B" w:rsidP="00D96881">
          <w:pPr>
            <w:pStyle w:val="TOC1"/>
            <w:tabs>
              <w:tab w:val="right" w:leader="dot" w:pos="9350"/>
            </w:tabs>
            <w:spacing w:line="360" w:lineRule="auto"/>
            <w:jc w:val="both"/>
            <w:rPr>
              <w:noProof/>
            </w:rPr>
          </w:pPr>
          <w:hyperlink w:anchor="_Toc100755860" w:history="1">
            <w:r w:rsidR="00D96881" w:rsidRPr="00D96881">
              <w:rPr>
                <w:rStyle w:val="Hyperlink"/>
                <w:noProof/>
              </w:rPr>
              <w:t>Personal Development Plan</w:t>
            </w:r>
            <w:r w:rsidR="00D96881" w:rsidRPr="00D96881">
              <w:rPr>
                <w:noProof/>
                <w:webHidden/>
              </w:rPr>
              <w:tab/>
            </w:r>
            <w:r w:rsidR="00D96881" w:rsidRPr="00D96881">
              <w:rPr>
                <w:noProof/>
                <w:webHidden/>
              </w:rPr>
              <w:fldChar w:fldCharType="begin"/>
            </w:r>
            <w:r w:rsidR="00D96881" w:rsidRPr="00D96881">
              <w:rPr>
                <w:noProof/>
                <w:webHidden/>
              </w:rPr>
              <w:instrText xml:space="preserve"> PAGEREF _Toc100755860 \h </w:instrText>
            </w:r>
            <w:r w:rsidR="00D96881" w:rsidRPr="00D96881">
              <w:rPr>
                <w:noProof/>
                <w:webHidden/>
              </w:rPr>
            </w:r>
            <w:r w:rsidR="00D96881" w:rsidRPr="00D96881">
              <w:rPr>
                <w:noProof/>
                <w:webHidden/>
              </w:rPr>
              <w:fldChar w:fldCharType="separate"/>
            </w:r>
            <w:r w:rsidR="00D96881" w:rsidRPr="00D96881">
              <w:rPr>
                <w:noProof/>
                <w:webHidden/>
              </w:rPr>
              <w:t>7</w:t>
            </w:r>
            <w:r w:rsidR="00D96881" w:rsidRPr="00D96881">
              <w:rPr>
                <w:noProof/>
                <w:webHidden/>
              </w:rPr>
              <w:fldChar w:fldCharType="end"/>
            </w:r>
          </w:hyperlink>
        </w:p>
        <w:p w:rsidR="00D96881" w:rsidRPr="00D96881" w:rsidRDefault="0066394B" w:rsidP="00D96881">
          <w:pPr>
            <w:pStyle w:val="TOC1"/>
            <w:tabs>
              <w:tab w:val="right" w:leader="dot" w:pos="9350"/>
            </w:tabs>
            <w:spacing w:line="360" w:lineRule="auto"/>
            <w:jc w:val="both"/>
            <w:rPr>
              <w:noProof/>
            </w:rPr>
          </w:pPr>
          <w:hyperlink w:anchor="_Toc100755861" w:history="1">
            <w:r w:rsidR="00D96881" w:rsidRPr="00D96881">
              <w:rPr>
                <w:rStyle w:val="Hyperlink"/>
                <w:noProof/>
              </w:rPr>
              <w:t>Conclusion</w:t>
            </w:r>
            <w:r w:rsidR="00D96881" w:rsidRPr="00D96881">
              <w:rPr>
                <w:noProof/>
                <w:webHidden/>
              </w:rPr>
              <w:tab/>
            </w:r>
            <w:r w:rsidR="00D96881" w:rsidRPr="00D96881">
              <w:rPr>
                <w:noProof/>
                <w:webHidden/>
              </w:rPr>
              <w:fldChar w:fldCharType="begin"/>
            </w:r>
            <w:r w:rsidR="00D96881" w:rsidRPr="00D96881">
              <w:rPr>
                <w:noProof/>
                <w:webHidden/>
              </w:rPr>
              <w:instrText xml:space="preserve"> PAGEREF _Toc100755861 \h </w:instrText>
            </w:r>
            <w:r w:rsidR="00D96881" w:rsidRPr="00D96881">
              <w:rPr>
                <w:noProof/>
                <w:webHidden/>
              </w:rPr>
            </w:r>
            <w:r w:rsidR="00D96881" w:rsidRPr="00D96881">
              <w:rPr>
                <w:noProof/>
                <w:webHidden/>
              </w:rPr>
              <w:fldChar w:fldCharType="separate"/>
            </w:r>
            <w:r w:rsidR="00D96881" w:rsidRPr="00D96881">
              <w:rPr>
                <w:noProof/>
                <w:webHidden/>
              </w:rPr>
              <w:t>8</w:t>
            </w:r>
            <w:r w:rsidR="00D96881" w:rsidRPr="00D96881">
              <w:rPr>
                <w:noProof/>
                <w:webHidden/>
              </w:rPr>
              <w:fldChar w:fldCharType="end"/>
            </w:r>
          </w:hyperlink>
        </w:p>
        <w:p w:rsidR="00D96881" w:rsidRPr="00D96881" w:rsidRDefault="0066394B" w:rsidP="00D96881">
          <w:pPr>
            <w:pStyle w:val="TOC1"/>
            <w:tabs>
              <w:tab w:val="right" w:leader="dot" w:pos="9350"/>
            </w:tabs>
            <w:spacing w:line="360" w:lineRule="auto"/>
            <w:jc w:val="both"/>
            <w:rPr>
              <w:noProof/>
            </w:rPr>
          </w:pPr>
          <w:hyperlink w:anchor="_Toc100755862" w:history="1">
            <w:r w:rsidR="00D96881" w:rsidRPr="00D96881">
              <w:rPr>
                <w:rStyle w:val="Hyperlink"/>
                <w:noProof/>
                <w:lang w:val="en-GB"/>
              </w:rPr>
              <w:t>References</w:t>
            </w:r>
            <w:r w:rsidR="00D96881" w:rsidRPr="00D96881">
              <w:rPr>
                <w:noProof/>
                <w:webHidden/>
              </w:rPr>
              <w:tab/>
            </w:r>
            <w:r w:rsidR="00D96881" w:rsidRPr="00D96881">
              <w:rPr>
                <w:noProof/>
                <w:webHidden/>
              </w:rPr>
              <w:fldChar w:fldCharType="begin"/>
            </w:r>
            <w:r w:rsidR="00D96881" w:rsidRPr="00D96881">
              <w:rPr>
                <w:noProof/>
                <w:webHidden/>
              </w:rPr>
              <w:instrText xml:space="preserve"> PAGEREF _Toc100755862 \h </w:instrText>
            </w:r>
            <w:r w:rsidR="00D96881" w:rsidRPr="00D96881">
              <w:rPr>
                <w:noProof/>
                <w:webHidden/>
              </w:rPr>
            </w:r>
            <w:r w:rsidR="00D96881" w:rsidRPr="00D96881">
              <w:rPr>
                <w:noProof/>
                <w:webHidden/>
              </w:rPr>
              <w:fldChar w:fldCharType="separate"/>
            </w:r>
            <w:r w:rsidR="00D96881" w:rsidRPr="00D96881">
              <w:rPr>
                <w:noProof/>
                <w:webHidden/>
              </w:rPr>
              <w:t>9</w:t>
            </w:r>
            <w:r w:rsidR="00D96881" w:rsidRPr="00D96881">
              <w:rPr>
                <w:noProof/>
                <w:webHidden/>
              </w:rPr>
              <w:fldChar w:fldCharType="end"/>
            </w:r>
          </w:hyperlink>
        </w:p>
        <w:p w:rsidR="00D96881" w:rsidRPr="00D96881" w:rsidRDefault="00D96881" w:rsidP="00D96881">
          <w:pPr>
            <w:spacing w:line="360" w:lineRule="auto"/>
            <w:jc w:val="both"/>
          </w:pPr>
          <w:r w:rsidRPr="00D96881">
            <w:rPr>
              <w:b/>
              <w:bCs/>
              <w:noProof/>
            </w:rPr>
            <w:fldChar w:fldCharType="end"/>
          </w:r>
        </w:p>
      </w:sdtContent>
    </w:sdt>
    <w:p w:rsidR="00CA0800" w:rsidRDefault="00CA0800">
      <w:pPr>
        <w:rPr>
          <w:b/>
        </w:rPr>
      </w:pPr>
      <w:r>
        <w:rPr>
          <w:b/>
        </w:rPr>
        <w:br w:type="page"/>
      </w:r>
    </w:p>
    <w:p w:rsidR="000B3C6F" w:rsidRPr="00CA0800" w:rsidRDefault="00D96881" w:rsidP="00CA0800">
      <w:pPr>
        <w:pStyle w:val="Heading1"/>
      </w:pPr>
      <w:bookmarkStart w:id="0" w:name="_Toc100755858"/>
      <w:r w:rsidRPr="00CA0800">
        <w:lastRenderedPageBreak/>
        <w:t>Introduction</w:t>
      </w:r>
      <w:bookmarkEnd w:id="0"/>
    </w:p>
    <w:p w:rsidR="000B3C6F" w:rsidRPr="00CA0800" w:rsidRDefault="00D96881" w:rsidP="00CA0800">
      <w:pPr>
        <w:spacing w:line="360" w:lineRule="auto"/>
        <w:jc w:val="both"/>
        <w:rPr>
          <w:b/>
        </w:rPr>
      </w:pPr>
      <w:r w:rsidRPr="00CA0800">
        <w:t xml:space="preserve">Reflective report writing refers to an analytical practice through which the writer focuses on describing the imaginary or a real scene, experience, event, interaction, and memory by adding their own reflection with proper meaning. This reflective report would focus on discussing the learning experience across the module of Academic and Employability Skills. The above academic report discusses the most effective way to motivate the staff. Focusing on the challenges to motivate the staff, the academic report discussed various ways through which a company can cope with the challenges. The different ways have been focused on and discussed in this academic report regarding employee motivation. The task 2 reflective report would focus on discussing own experience with the help of </w:t>
      </w:r>
      <w:r w:rsidRPr="00CA0800">
        <w:rPr>
          <w:b/>
        </w:rPr>
        <w:t>the Gibbs Reflective Cycle.</w:t>
      </w:r>
      <w:r w:rsidRPr="00CA0800">
        <w:t xml:space="preserve">  The reflective report, therefore, focuses on discussing the experience of writing the task 1 academic report and the experience of working as a group on the activity of week 8. While incorporating the feedback from the peers in week 8 the </w:t>
      </w:r>
      <w:r w:rsidRPr="00CA0800">
        <w:rPr>
          <w:b/>
        </w:rPr>
        <w:t>Personal Development Plan</w:t>
      </w:r>
      <w:r w:rsidRPr="00CA0800">
        <w:t xml:space="preserve"> would be used. The purpose of conducting the reflective report is to enhance the learning process with practical experience. It will help to create connections between the learning process and practical applications in future career development.</w:t>
      </w:r>
    </w:p>
    <w:p w:rsidR="000B3C6F" w:rsidRPr="00CA0800" w:rsidRDefault="00D96881" w:rsidP="00CA0800">
      <w:pPr>
        <w:pStyle w:val="Heading1"/>
      </w:pPr>
      <w:bookmarkStart w:id="1" w:name="_Toc100755859"/>
      <w:r w:rsidRPr="00CA0800">
        <w:t>Gibbs Reflective Cycle</w:t>
      </w:r>
      <w:bookmarkEnd w:id="1"/>
    </w:p>
    <w:p w:rsidR="000B3C6F" w:rsidRPr="00CA0800" w:rsidRDefault="00D96881" w:rsidP="00CA0800">
      <w:pPr>
        <w:spacing w:line="360" w:lineRule="auto"/>
        <w:jc w:val="both"/>
        <w:rPr>
          <w:i/>
        </w:rPr>
      </w:pPr>
      <w:r w:rsidRPr="00CA0800">
        <w:t xml:space="preserve">Reflecting on learning across this Academic and Employability Skills module the Gibbs Reflective Cycle would be used. The Six Stages of this model focus on exploring the learning experience: </w:t>
      </w:r>
      <w:r w:rsidRPr="00CA0800">
        <w:rPr>
          <w:i/>
        </w:rPr>
        <w:t>description, feelings, evaluation, analysis, and conclusion and action plan.</w:t>
      </w:r>
    </w:p>
    <w:p w:rsidR="000B3C6F" w:rsidRPr="00CA0800" w:rsidRDefault="00D96881" w:rsidP="00CA0800">
      <w:pPr>
        <w:spacing w:line="360" w:lineRule="auto"/>
        <w:jc w:val="both"/>
        <w:rPr>
          <w:b/>
          <w:i/>
        </w:rPr>
      </w:pPr>
      <w:r w:rsidRPr="00CA0800">
        <w:rPr>
          <w:b/>
          <w:i/>
        </w:rPr>
        <w:t>Description</w:t>
      </w:r>
    </w:p>
    <w:p w:rsidR="000B3C6F" w:rsidRPr="00CA0800" w:rsidRDefault="00D96881" w:rsidP="00CA0800">
      <w:pPr>
        <w:spacing w:line="360" w:lineRule="auto"/>
        <w:jc w:val="both"/>
        <w:rPr>
          <w:b/>
          <w:i/>
        </w:rPr>
      </w:pPr>
      <w:r w:rsidRPr="00CA0800">
        <w:t xml:space="preserve">The academic report was based on the topic of the effective way to motivate the Staff. While performing task 1, the importance of Staff motivation has been identified and understood briefly </w:t>
      </w:r>
      <w:r w:rsidRPr="007B0A34">
        <w:rPr>
          <w:color w:val="222222"/>
          <w:szCs w:val="20"/>
          <w:shd w:val="clear" w:color="auto" w:fill="FFFFFF"/>
        </w:rPr>
        <w:t>(Sekarwinahyu et al., 2019)</w:t>
      </w:r>
      <w:r w:rsidRPr="00CA0800">
        <w:t xml:space="preserve">. I learned that motivation is one of the most effective ways to attract employees towards performing a task and contribute their best. I have understood that motivation refers to the process of making the employees happy while performing their job roles. I have identified when an employee feels motivated they are more likely to contribute their best and work hard. While performing the task I was quite nervous because I have a lack of knowledge regarding employee motivation. I was thinking that there are several ways of employee motivation and I was confused about which of these would be effective for motivating the employees. However, I get to know that motivation is very much essential for retaining, attracting, and satisfying the employees throughout their journey of working. Reflecting on the general level of productivity motivation of the employees is very much essential within a workplace </w:t>
      </w:r>
      <w:r w:rsidRPr="007B0A34">
        <w:rPr>
          <w:color w:val="222222"/>
          <w:szCs w:val="20"/>
          <w:shd w:val="clear" w:color="auto" w:fill="FFFFFF"/>
        </w:rPr>
        <w:t>(Adeani et al., 2020)</w:t>
      </w:r>
      <w:r w:rsidRPr="00CA0800">
        <w:t>. While performing the task I started researching the different ways of employee motivation. I get to know that there are different ways of employee motivation such as Pay, Recognition, Rewards, Good working conditions, Additional holidays etc. From my experience as an academic one, I have also implemented a proper recommendation regarding the most effective way of employee motivation. I have worked as a group where my team members were supportive and encouraging.</w:t>
      </w:r>
    </w:p>
    <w:p w:rsidR="000B3C6F" w:rsidRPr="00CA0800" w:rsidRDefault="00D96881" w:rsidP="00CA0800">
      <w:pPr>
        <w:spacing w:line="360" w:lineRule="auto"/>
        <w:jc w:val="both"/>
        <w:rPr>
          <w:b/>
          <w:i/>
        </w:rPr>
      </w:pPr>
      <w:r w:rsidRPr="00CA0800">
        <w:rPr>
          <w:b/>
          <w:i/>
        </w:rPr>
        <w:t>Feelings</w:t>
      </w:r>
    </w:p>
    <w:p w:rsidR="000B3C6F" w:rsidRPr="00CA0800" w:rsidRDefault="00D96881" w:rsidP="00CA0800">
      <w:pPr>
        <w:spacing w:line="360" w:lineRule="auto"/>
        <w:jc w:val="both"/>
        <w:rPr>
          <w:b/>
          <w:i/>
        </w:rPr>
      </w:pPr>
      <w:r w:rsidRPr="00CA0800">
        <w:t xml:space="preserve">Being a student of Management I was quite excited about developing my academic learning and Employability Skills. The topic, of effective ways of employee motivation, is an important topic that has been discussed in my academic learning with in-depth analysis. I was feeling nervous because I was working on a task within a group. My group members were very understanding and talented as well. I was feeling nervous because I thought I would not be able to perform my best to identify the most effective way of employee motivation. I was quite confused regarding identifying a particular way. Having a communication gap due to my nervousness created issues in the beginning. Soon, my team members supported me with the proper solution that I should focus on my research skills through which I can get accurate results. Employee motivation is very important and can be done in various ways </w:t>
      </w:r>
      <w:r w:rsidRPr="007B0A34">
        <w:rPr>
          <w:color w:val="222222"/>
          <w:szCs w:val="20"/>
          <w:shd w:val="clear" w:color="auto" w:fill="FFFFFF"/>
        </w:rPr>
        <w:t>(Markkanen et al., 2020)</w:t>
      </w:r>
      <w:r w:rsidRPr="00CA0800">
        <w:t>. I started evaluating the different ways to identify the most effective way of employee motivation.</w:t>
      </w:r>
    </w:p>
    <w:p w:rsidR="000B3C6F" w:rsidRPr="00CA0800" w:rsidRDefault="00D96881" w:rsidP="00CA0800">
      <w:pPr>
        <w:spacing w:line="360" w:lineRule="auto"/>
        <w:jc w:val="both"/>
        <w:rPr>
          <w:b/>
          <w:i/>
        </w:rPr>
      </w:pPr>
      <w:r w:rsidRPr="00CA0800">
        <w:rPr>
          <w:b/>
          <w:i/>
        </w:rPr>
        <w:t>Evaluation</w:t>
      </w:r>
    </w:p>
    <w:p w:rsidR="000B3C6F" w:rsidRPr="00CA0800" w:rsidRDefault="00D96881" w:rsidP="00CA0800">
      <w:pPr>
        <w:spacing w:line="360" w:lineRule="auto"/>
        <w:jc w:val="both"/>
        <w:rPr>
          <w:b/>
          <w:i/>
        </w:rPr>
      </w:pPr>
      <w:r w:rsidRPr="00CA0800">
        <w:t xml:space="preserve">While working in a group my experience was amazing, as I have learnt various aspects regarding employability skills. I was selected as a leader of my team in which my role was leading the activities of performing the academic report and the other tasks. Apart from that from the task 1 academic report I have evaluated, the maximum number of employers put full efforts into motivating the employees for enhancing productivity and performance. I have identified the employers' focus on different ways through which they can motivate the staff, making them more happy and productive in the working environment. In my opinion, Pay and recognition are the most effective ways of staff motivation. It has been identified that the people stay in the organisation if they find a proper reason to </w:t>
      </w:r>
      <w:r w:rsidRPr="007B0A34">
        <w:rPr>
          <w:color w:val="222222"/>
          <w:szCs w:val="20"/>
          <w:shd w:val="clear" w:color="auto" w:fill="FFFFFF"/>
        </w:rPr>
        <w:t>(Ardian et al., 2019)</w:t>
      </w:r>
      <w:r w:rsidRPr="00CA0800">
        <w:t>. Therefore, according to my analysis, I can be evaluated that the employees feel motivated when the organisation starts taking initiative with effective programs such as offering them effective recognition and Pay. I have identified various ways of recognition and pay such as quarterly bonuses, offering additional pay for their qualifications or performance, Private Health Care, or sharing a profit in the company.</w:t>
      </w:r>
    </w:p>
    <w:p w:rsidR="000B3C6F" w:rsidRPr="00CA0800" w:rsidRDefault="00D96881" w:rsidP="00CA0800">
      <w:pPr>
        <w:spacing w:line="360" w:lineRule="auto"/>
        <w:jc w:val="both"/>
        <w:rPr>
          <w:b/>
          <w:i/>
        </w:rPr>
      </w:pPr>
      <w:r w:rsidRPr="00CA0800">
        <w:rPr>
          <w:b/>
          <w:i/>
        </w:rPr>
        <w:t>Analysis</w:t>
      </w:r>
    </w:p>
    <w:p w:rsidR="000B3C6F" w:rsidRPr="00CA0800" w:rsidRDefault="00D96881" w:rsidP="00CA0800">
      <w:pPr>
        <w:spacing w:line="360" w:lineRule="auto"/>
        <w:jc w:val="both"/>
      </w:pPr>
      <w:r w:rsidRPr="00CA0800">
        <w:t xml:space="preserve">While at the beginning of performing the week 8 activity I was quite nervous and tensed about my performance because that was the first time when I was chosen as a team leader. I was focused on developing my skills throughout the performance in which my team members supported me very much. I started exchanging my ideas with my team members and I suggested those effective ways through which they can strengthen their performance. While developing the academic report in task 1, I have identified the most effective way of employee motivation is pay and reward. This is because the maximum number of employees feel motivated when they are being recognised for their hard work and contribution to the company </w:t>
      </w:r>
      <w:r w:rsidRPr="007B0A34">
        <w:rPr>
          <w:color w:val="222222"/>
          <w:szCs w:val="20"/>
          <w:shd w:val="clear" w:color="auto" w:fill="FFFFFF"/>
        </w:rPr>
        <w:t>(Mulder, 2018)</w:t>
      </w:r>
      <w:r w:rsidRPr="00CA0800">
        <w:t xml:space="preserve">. I have analysed many other ways such as additional holidays, good working conditions, celebrating special days and many more. My team members supported me with my opinion that proper Pay and recognition are effective ways of employee motivation. From the findings, I have analysed that recognition motivates the staff directly by providing a sense of accomplishment and making them feel valued for their contribution. My team members also supported my statement that recognition boosts the engagement of the employees along with increased productivity. Similarly, attractive Pay directly motivates the employees and maintains loyalty to the company, which leads to high employed attention for the long term </w:t>
      </w:r>
      <w:r w:rsidRPr="007B0A34">
        <w:rPr>
          <w:color w:val="222222"/>
          <w:szCs w:val="20"/>
          <w:shd w:val="clear" w:color="auto" w:fill="FFFFFF"/>
        </w:rPr>
        <w:t>(Contreras et al., 2020)</w:t>
      </w:r>
      <w:r w:rsidRPr="00CA0800">
        <w:t>. Moreover, my team members and my professors supportively encouraged me to overcome the barriers of my nervousness and skills gap. I have improved my performance throughout my learnings in the academic employability skills module.</w:t>
      </w:r>
    </w:p>
    <w:p w:rsidR="000B3C6F" w:rsidRPr="00CA0800" w:rsidRDefault="00D96881" w:rsidP="00D96881">
      <w:pPr>
        <w:spacing w:line="360" w:lineRule="auto"/>
        <w:jc w:val="center"/>
      </w:pPr>
      <w:r w:rsidRPr="00CA0800">
        <w:rPr>
          <w:noProof/>
          <w:lang w:val="en-GB" w:eastAsia="en-GB"/>
        </w:rPr>
        <w:drawing>
          <wp:inline distT="114300" distB="114300" distL="114300" distR="114300">
            <wp:extent cx="3171825" cy="2114550"/>
            <wp:effectExtent l="0" t="0" r="9525" b="0"/>
            <wp:docPr id="2" name="image1.jpg"/>
            <wp:cNvGraphicFramePr/>
            <a:graphic xmlns:a="http://schemas.openxmlformats.org/drawingml/2006/main">
              <a:graphicData uri="http://schemas.openxmlformats.org/drawingml/2006/picture">
                <pic:pic xmlns:pic="http://schemas.openxmlformats.org/drawingml/2006/picture">
                  <pic:nvPicPr>
                    <pic:cNvPr id="2" name="image1.jpg"/>
                    <pic:cNvPicPr/>
                  </pic:nvPicPr>
                  <pic:blipFill>
                    <a:blip r:embed="rId5"/>
                    <a:stretch>
                      <a:fillRect/>
                    </a:stretch>
                  </pic:blipFill>
                  <pic:spPr>
                    <a:xfrm>
                      <a:off x="0" y="0"/>
                      <a:ext cx="3173361" cy="2115574"/>
                    </a:xfrm>
                    <a:prstGeom prst="rect">
                      <a:avLst/>
                    </a:prstGeom>
                  </pic:spPr>
                </pic:pic>
              </a:graphicData>
            </a:graphic>
          </wp:inline>
        </w:drawing>
      </w:r>
    </w:p>
    <w:p w:rsidR="000B3C6F" w:rsidRPr="00CA0800" w:rsidRDefault="00D96881" w:rsidP="00D96881">
      <w:pPr>
        <w:spacing w:line="360" w:lineRule="auto"/>
        <w:jc w:val="center"/>
        <w:rPr>
          <w:b/>
        </w:rPr>
      </w:pPr>
      <w:r w:rsidRPr="00CA0800">
        <w:rPr>
          <w:b/>
        </w:rPr>
        <w:t>Figure 1: Employee Motivation</w:t>
      </w:r>
    </w:p>
    <w:p w:rsidR="000B3C6F" w:rsidRPr="00CA0800" w:rsidRDefault="00D96881" w:rsidP="00D96881">
      <w:pPr>
        <w:spacing w:line="360" w:lineRule="auto"/>
        <w:jc w:val="center"/>
      </w:pPr>
      <w:r w:rsidRPr="00CA0800">
        <w:t xml:space="preserve">(Source: </w:t>
      </w:r>
      <w:r w:rsidRPr="007B0A34">
        <w:rPr>
          <w:color w:val="222222"/>
          <w:szCs w:val="20"/>
          <w:shd w:val="clear" w:color="auto" w:fill="FFFFFF"/>
        </w:rPr>
        <w:t>Contreras et al., 2020</w:t>
      </w:r>
      <w:r w:rsidRPr="00CA0800">
        <w:t>)</w:t>
      </w:r>
    </w:p>
    <w:p w:rsidR="000B3C6F" w:rsidRPr="00CA0800" w:rsidRDefault="00D96881" w:rsidP="00CA0800">
      <w:pPr>
        <w:spacing w:line="360" w:lineRule="auto"/>
        <w:jc w:val="both"/>
        <w:rPr>
          <w:b/>
          <w:i/>
        </w:rPr>
      </w:pPr>
      <w:r w:rsidRPr="00CA0800">
        <w:rPr>
          <w:b/>
          <w:i/>
        </w:rPr>
        <w:t>Conclusion</w:t>
      </w:r>
    </w:p>
    <w:p w:rsidR="000B3C6F" w:rsidRPr="00CA0800" w:rsidRDefault="00D96881" w:rsidP="00CA0800">
      <w:pPr>
        <w:spacing w:line="360" w:lineRule="auto"/>
        <w:jc w:val="both"/>
      </w:pPr>
      <w:r w:rsidRPr="00CA0800">
        <w:t xml:space="preserve">From the above description and analysis, it can be concluded that I have successfully developed my learnings and skills while performing the task 1 academic report along with working as a group holding the position of a team leader.  While performing the task, I have identified the various skills and knowledge that I was holding throughout my career development. I was chosen as a team leader while working on a group project. I have identified, that my leadership skills are very strong and that I can easily manage any kind of conflict, holding problem-solving skills and critical thinking skills in different challenging situations. My skills boosted my energy and confidence while performing the task. However, I have identified my skills and knowledge gap that I need to develop my Communication‌, Time management, and Researching and Decision-making skills. Moreover, it can be concluded that staff motivation is very much important to improve the growth and performance of the organisations. Pay and Recognition is the most effective way to motivate the employees and boost their productivity more efficiently to improve the overall performance of the organisation </w:t>
      </w:r>
      <w:r w:rsidRPr="007B0A34">
        <w:rPr>
          <w:color w:val="222222"/>
          <w:szCs w:val="20"/>
          <w:shd w:val="clear" w:color="auto" w:fill="FFFFFF"/>
        </w:rPr>
        <w:t>(Sangyenphan et al., 2019)</w:t>
      </w:r>
      <w:r w:rsidRPr="00CA0800">
        <w:t>. After completing my performance working in a group, I feel that I need to improve my skills and knowledge gap in my future career.</w:t>
      </w:r>
    </w:p>
    <w:p w:rsidR="000B3C6F" w:rsidRPr="00CA0800" w:rsidRDefault="00D96881" w:rsidP="00CA0800">
      <w:pPr>
        <w:spacing w:line="360" w:lineRule="auto"/>
        <w:jc w:val="both"/>
        <w:rPr>
          <w:b/>
          <w:i/>
        </w:rPr>
      </w:pPr>
      <w:r w:rsidRPr="00CA0800">
        <w:rPr>
          <w:b/>
          <w:i/>
        </w:rPr>
        <w:t>Action Plan</w:t>
      </w:r>
    </w:p>
    <w:p w:rsidR="000B3C6F" w:rsidRPr="00CA0800" w:rsidRDefault="00D96881" w:rsidP="00CA0800">
      <w:pPr>
        <w:spacing w:line="360" w:lineRule="auto"/>
        <w:jc w:val="both"/>
        <w:rPr>
          <w:b/>
        </w:rPr>
      </w:pPr>
      <w:r w:rsidRPr="00CA0800">
        <w:t xml:space="preserve">Reflecting on the description and analysis, I have identified the areas that I needed to focus on developing and improving for my future career. According to the feedback from peers, I need to focus on my communication skills, decision-making skills, researching skills and time management skills. As a team member, I was chosen to perform the role of a team leader where I found myself most responsible for improving the performance of my team in the week 8 module. While performing the task 1 academic report I have successfully developed my knowledge regarding different ways of staff motivation along with its benefits for the organisations. I have found that employee motivation is very important for the growth of an organisation. The employees are the heart of an organisation and contribute their best to improving the performance and productivity of the organisation </w:t>
      </w:r>
      <w:r w:rsidRPr="007B0A34">
        <w:rPr>
          <w:color w:val="222222"/>
          <w:szCs w:val="20"/>
          <w:shd w:val="clear" w:color="auto" w:fill="FFFFFF"/>
        </w:rPr>
        <w:t>(Rong, 2019)</w:t>
      </w:r>
      <w:r w:rsidRPr="00CA0800">
        <w:t>. I will focus on improving my performance by developing a Personal Development Plan in which I will breach my skills and knowledge gap.</w:t>
      </w:r>
    </w:p>
    <w:p w:rsidR="000B3C6F" w:rsidRPr="00CA0800" w:rsidRDefault="00D96881" w:rsidP="00D96881">
      <w:pPr>
        <w:spacing w:line="360" w:lineRule="auto"/>
        <w:jc w:val="center"/>
      </w:pPr>
      <w:r w:rsidRPr="00CA0800">
        <w:rPr>
          <w:noProof/>
          <w:lang w:val="en-GB" w:eastAsia="en-GB"/>
        </w:rPr>
        <w:drawing>
          <wp:inline distT="114300" distB="114300" distL="114300" distR="114300">
            <wp:extent cx="2295525" cy="2171700"/>
            <wp:effectExtent l="0" t="0" r="9525"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6"/>
                    <a:stretch>
                      <a:fillRect/>
                    </a:stretch>
                  </pic:blipFill>
                  <pic:spPr>
                    <a:xfrm>
                      <a:off x="0" y="0"/>
                      <a:ext cx="2304699" cy="2180379"/>
                    </a:xfrm>
                    <a:prstGeom prst="rect">
                      <a:avLst/>
                    </a:prstGeom>
                  </pic:spPr>
                </pic:pic>
              </a:graphicData>
            </a:graphic>
          </wp:inline>
        </w:drawing>
      </w:r>
    </w:p>
    <w:p w:rsidR="000B3C6F" w:rsidRPr="00CA0800" w:rsidRDefault="00D96881" w:rsidP="00D96881">
      <w:pPr>
        <w:spacing w:line="360" w:lineRule="auto"/>
        <w:jc w:val="center"/>
        <w:rPr>
          <w:b/>
        </w:rPr>
      </w:pPr>
      <w:r>
        <w:rPr>
          <w:b/>
        </w:rPr>
        <w:t>Figure 2</w:t>
      </w:r>
      <w:r w:rsidRPr="00CA0800">
        <w:rPr>
          <w:b/>
        </w:rPr>
        <w:t>: Gibbs Reflective Cycle</w:t>
      </w:r>
    </w:p>
    <w:p w:rsidR="000B3C6F" w:rsidRPr="00CA0800" w:rsidRDefault="00D96881" w:rsidP="00D96881">
      <w:pPr>
        <w:spacing w:line="360" w:lineRule="auto"/>
        <w:jc w:val="center"/>
      </w:pPr>
      <w:r w:rsidRPr="00CA0800">
        <w:t xml:space="preserve">(Source: </w:t>
      </w:r>
      <w:r w:rsidRPr="007B0A34">
        <w:rPr>
          <w:color w:val="222222"/>
          <w:szCs w:val="20"/>
          <w:shd w:val="clear" w:color="auto" w:fill="FFFFFF"/>
        </w:rPr>
        <w:t>Rong, 2019</w:t>
      </w:r>
      <w:r w:rsidRPr="00CA0800">
        <w:t>)</w:t>
      </w:r>
    </w:p>
    <w:p w:rsidR="000B3C6F" w:rsidRPr="00CA0800" w:rsidRDefault="00D96881" w:rsidP="00CA0800">
      <w:pPr>
        <w:pStyle w:val="Heading1"/>
      </w:pPr>
      <w:bookmarkStart w:id="2" w:name="_Toc100755860"/>
      <w:r w:rsidRPr="00CA0800">
        <w:t>Personal Development Plan</w:t>
      </w:r>
      <w:bookmarkEnd w:id="2"/>
    </w:p>
    <w:p w:rsidR="000B3C6F" w:rsidRPr="00CA0800" w:rsidRDefault="00D96881" w:rsidP="00CA0800">
      <w:pPr>
        <w:spacing w:line="360" w:lineRule="auto"/>
        <w:jc w:val="both"/>
      </w:pPr>
      <w:r w:rsidRPr="00CA0800">
        <w:t>The personal development plan focuses on incorporating the feedback of the peers in week 8.</w:t>
      </w:r>
    </w:p>
    <w:tbl>
      <w:tblPr>
        <w:tblStyle w:val="Table1"/>
        <w:tblW w:w="9363"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8"/>
        <w:gridCol w:w="3254"/>
        <w:gridCol w:w="2838"/>
        <w:gridCol w:w="1223"/>
      </w:tblGrid>
      <w:tr w:rsidR="000B3C6F" w:rsidRPr="00CA0800">
        <w:tc>
          <w:tcPr>
            <w:tcW w:w="2048"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Key areas of development</w:t>
            </w:r>
          </w:p>
        </w:tc>
        <w:tc>
          <w:tcPr>
            <w:tcW w:w="325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Actions</w:t>
            </w:r>
          </w:p>
        </w:tc>
        <w:tc>
          <w:tcPr>
            <w:tcW w:w="2837"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Expected outcomes</w:t>
            </w:r>
          </w:p>
        </w:tc>
        <w:tc>
          <w:tcPr>
            <w:tcW w:w="122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Target time</w:t>
            </w:r>
          </w:p>
        </w:tc>
      </w:tr>
      <w:tr w:rsidR="000B3C6F" w:rsidRPr="00CA0800">
        <w:tc>
          <w:tcPr>
            <w:tcW w:w="2048"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Communication skills</w:t>
            </w:r>
          </w:p>
        </w:tc>
        <w:tc>
          <w:tcPr>
            <w:tcW w:w="325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I have identified that I should focus on understanding the effective way of communication, understanding the type of audience and their preferences. I should focus on joining a communication class in which I will practice daily communication with my team members. I should focus more on improving my tone of voice and practising listening to improve my communication skills.</w:t>
            </w:r>
          </w:p>
        </w:tc>
        <w:tc>
          <w:tcPr>
            <w:tcW w:w="2837"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By improving my communication skills, I would be able to communicate efficiently with my team members while exchanging my opinions and ideas. My interactions would be efficiently improved with effective communication and I can perform better while leading a team.</w:t>
            </w:r>
          </w:p>
        </w:tc>
        <w:tc>
          <w:tcPr>
            <w:tcW w:w="122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3 months</w:t>
            </w:r>
          </w:p>
        </w:tc>
      </w:tr>
      <w:tr w:rsidR="000B3C6F" w:rsidRPr="00CA0800">
        <w:tc>
          <w:tcPr>
            <w:tcW w:w="2048"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Researching skills</w:t>
            </w:r>
          </w:p>
        </w:tc>
        <w:tc>
          <w:tcPr>
            <w:tcW w:w="325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Developing researching skills, I need to focus on understanding the quality resources from which I can gather valuable and original information. Identifying reliable resources will help me improve my critical thinking and analytical skills as well.</w:t>
            </w:r>
          </w:p>
        </w:tc>
        <w:tc>
          <w:tcPr>
            <w:tcW w:w="2837"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By improving my research skills, I would be able to find reliable information to improve my research outcome. Developing effective and organized research methods would help in developing my knowledge and skills in any field which I need to write about.</w:t>
            </w:r>
          </w:p>
        </w:tc>
        <w:tc>
          <w:tcPr>
            <w:tcW w:w="122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6 months</w:t>
            </w:r>
          </w:p>
        </w:tc>
      </w:tr>
      <w:tr w:rsidR="000B3C6F" w:rsidRPr="00CA0800">
        <w:tc>
          <w:tcPr>
            <w:tcW w:w="2048"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Time management skills</w:t>
            </w:r>
          </w:p>
        </w:tc>
        <w:tc>
          <w:tcPr>
            <w:tcW w:w="325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 xml:space="preserve">Time management skills can be developed through proper scheduling of the tasks before starting </w:t>
            </w:r>
            <w:r w:rsidRPr="007B0A34">
              <w:rPr>
                <w:color w:val="222222"/>
                <w:szCs w:val="20"/>
                <w:shd w:val="clear" w:color="auto" w:fill="FFFFFF"/>
              </w:rPr>
              <w:t>(Kanofsky, 2020)</w:t>
            </w:r>
            <w:r w:rsidRPr="00CA0800">
              <w:t>. I have identified I need to focus on prioritizing each task individually, organising the patterns of productivity and using the latest technology to make it more accountable.</w:t>
            </w:r>
          </w:p>
        </w:tc>
        <w:tc>
          <w:tcPr>
            <w:tcW w:w="2837"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The time management skills would be effective to meet the goals in the allotted time. It would be effective to complete the individual task efficiently and meet the objectives in a proper way with proper management of time. It will save time as well as help in avoiding the chances of errors.</w:t>
            </w:r>
          </w:p>
        </w:tc>
        <w:tc>
          <w:tcPr>
            <w:tcW w:w="122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3 months</w:t>
            </w:r>
          </w:p>
        </w:tc>
      </w:tr>
      <w:tr w:rsidR="000B3C6F" w:rsidRPr="00CA0800">
        <w:tc>
          <w:tcPr>
            <w:tcW w:w="2048"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rPr>
                <w:b/>
                <w:i/>
              </w:rPr>
            </w:pPr>
            <w:r w:rsidRPr="00CA0800">
              <w:rPr>
                <w:b/>
                <w:i/>
              </w:rPr>
              <w:t>Decision-making skills</w:t>
            </w:r>
          </w:p>
        </w:tc>
        <w:tc>
          <w:tcPr>
            <w:tcW w:w="325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I feel that being assertive, improving self-awareness, critical thinking, and analytical thinking would be effective for improving decision-making skills. Active listening and the abilities of time management needed to be developed for making effective decisions.</w:t>
            </w:r>
          </w:p>
        </w:tc>
        <w:tc>
          <w:tcPr>
            <w:tcW w:w="2837"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Making skills would be effective for improving the outcomes of the task performance. I feel that it will also be helpful for my future career development.</w:t>
            </w:r>
          </w:p>
        </w:tc>
        <w:tc>
          <w:tcPr>
            <w:tcW w:w="1223" w:type="dxa"/>
            <w:shd w:val="clear" w:color="auto" w:fill="auto"/>
            <w:tcMar>
              <w:top w:w="100" w:type="dxa"/>
              <w:left w:w="100" w:type="dxa"/>
              <w:bottom w:w="100" w:type="dxa"/>
              <w:right w:w="100" w:type="dxa"/>
            </w:tcMar>
          </w:tcPr>
          <w:p w:rsidR="000B3C6F" w:rsidRPr="00CA0800" w:rsidRDefault="00D96881" w:rsidP="00CA0800">
            <w:pPr>
              <w:widowControl w:val="0"/>
              <w:pBdr>
                <w:top w:val="nil"/>
                <w:left w:val="nil"/>
                <w:bottom w:val="nil"/>
                <w:right w:val="nil"/>
                <w:between w:val="nil"/>
              </w:pBdr>
              <w:spacing w:line="360" w:lineRule="auto"/>
              <w:jc w:val="both"/>
            </w:pPr>
            <w:r w:rsidRPr="00CA0800">
              <w:t>2 months</w:t>
            </w:r>
          </w:p>
        </w:tc>
      </w:tr>
    </w:tbl>
    <w:p w:rsidR="000B3C6F" w:rsidRPr="00CA0800" w:rsidRDefault="000B3C6F" w:rsidP="00CA0800">
      <w:pPr>
        <w:spacing w:line="360" w:lineRule="auto"/>
        <w:jc w:val="both"/>
      </w:pPr>
    </w:p>
    <w:p w:rsidR="000B3C6F" w:rsidRPr="00CA0800" w:rsidRDefault="00D96881" w:rsidP="00CA0800">
      <w:pPr>
        <w:pStyle w:val="Heading1"/>
      </w:pPr>
      <w:bookmarkStart w:id="3" w:name="_Toc100755861"/>
      <w:r w:rsidRPr="00CA0800">
        <w:t>Conclusion</w:t>
      </w:r>
      <w:bookmarkEnd w:id="3"/>
    </w:p>
    <w:p w:rsidR="000B3C6F" w:rsidRDefault="00D96881" w:rsidP="00CA0800">
      <w:pPr>
        <w:spacing w:line="360" w:lineRule="auto"/>
        <w:jc w:val="both"/>
      </w:pPr>
      <w:r w:rsidRPr="00CA0800">
        <w:t>From the above discussion, it can be concluded that the reflective report focused on my learnings and overall performance in task 1 academic report along with working as a group. With the help of the Gibbs reflective cycle model, I briefly evaluated my overall learning and the journey during the employability module task and working as a team. Being chosen as a team leader, I have identified my skills along with my weaknesses according to the feedback of my peers. According to the feedback, I have developed a personal development plan in which the skills that I need to develop in my future career have been discussed thoroughly. The personal development plan also included and discussed the areas of development, the ways in which the skills can be developed, their outcome and the target time of developing the skills.</w:t>
      </w:r>
    </w:p>
    <w:p w:rsidR="00D96881" w:rsidRDefault="00D96881">
      <w:pPr>
        <w:rPr>
          <w:lang w:val="en-GB"/>
        </w:rPr>
      </w:pPr>
      <w:r>
        <w:rPr>
          <w:lang w:val="en-GB"/>
        </w:rPr>
        <w:br w:type="page"/>
      </w:r>
    </w:p>
    <w:p w:rsidR="00D96881" w:rsidRDefault="00D96881" w:rsidP="00D96881">
      <w:pPr>
        <w:pStyle w:val="Heading1"/>
        <w:rPr>
          <w:lang w:val="en-GB"/>
        </w:rPr>
      </w:pPr>
      <w:bookmarkStart w:id="4" w:name="_Toc100755862"/>
      <w:r>
        <w:rPr>
          <w:lang w:val="en-GB"/>
        </w:rPr>
        <w:t>References</w:t>
      </w:r>
      <w:bookmarkEnd w:id="4"/>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Adeani, I.S., Febriani, R.B. and Syafryadin, S., (2020). USING GIBBS’REFLECTIVE CYCLE IN MAKING REFLECTIONS OF LITERARY ANALYSIS. </w:t>
      </w:r>
      <w:r w:rsidRPr="007B0A34">
        <w:rPr>
          <w:i/>
          <w:iCs/>
          <w:color w:val="222222"/>
          <w:szCs w:val="20"/>
          <w:shd w:val="clear" w:color="auto" w:fill="FFFFFF"/>
        </w:rPr>
        <w:t>Indonesian EFL Journal</w:t>
      </w:r>
      <w:r w:rsidRPr="007B0A34">
        <w:rPr>
          <w:color w:val="222222"/>
          <w:szCs w:val="20"/>
          <w:shd w:val="clear" w:color="auto" w:fill="FFFFFF"/>
        </w:rPr>
        <w:t>, </w:t>
      </w:r>
      <w:r w:rsidRPr="007B0A34">
        <w:rPr>
          <w:i/>
          <w:iCs/>
          <w:color w:val="222222"/>
          <w:szCs w:val="20"/>
          <w:shd w:val="clear" w:color="auto" w:fill="FFFFFF"/>
        </w:rPr>
        <w:t>6</w:t>
      </w:r>
      <w:r w:rsidRPr="007B0A34">
        <w:rPr>
          <w:color w:val="222222"/>
          <w:szCs w:val="20"/>
          <w:shd w:val="clear" w:color="auto" w:fill="FFFFFF"/>
        </w:rPr>
        <w:t>(2), pp.139-148.</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Ardian, P., Hariyati, R.T.S. and Afifah, E., (2019). Correlation between implementation case reflection discussion based on the Graham Gibbs Cycle and nurses’ critical thinking skills. </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Contreras, J.A., Edwards</w:t>
      </w:r>
      <w:r w:rsidRPr="007B0A34">
        <w:rPr>
          <w:rFonts w:ascii="Cambria Math" w:hAnsi="Cambria Math" w:cs="Cambria Math"/>
          <w:color w:val="222222"/>
          <w:szCs w:val="20"/>
          <w:shd w:val="clear" w:color="auto" w:fill="FFFFFF"/>
        </w:rPr>
        <w:t>‐</w:t>
      </w:r>
      <w:r w:rsidRPr="007B0A34">
        <w:rPr>
          <w:color w:val="222222"/>
          <w:szCs w:val="20"/>
          <w:shd w:val="clear" w:color="auto" w:fill="FFFFFF"/>
        </w:rPr>
        <w:t>Maddox, S., Hall, A. and Lee, M.A., (2020). Effects of reflective practice on baccalaureate nursing students’ stress, anxiety and competency: An integrative review. </w:t>
      </w:r>
      <w:r w:rsidRPr="007B0A34">
        <w:rPr>
          <w:i/>
          <w:iCs/>
          <w:color w:val="222222"/>
          <w:szCs w:val="20"/>
          <w:shd w:val="clear" w:color="auto" w:fill="FFFFFF"/>
        </w:rPr>
        <w:t>Worldviews on Evidence</w:t>
      </w:r>
      <w:r w:rsidRPr="007B0A34">
        <w:rPr>
          <w:rFonts w:ascii="Cambria Math" w:hAnsi="Cambria Math" w:cs="Cambria Math"/>
          <w:i/>
          <w:iCs/>
          <w:color w:val="222222"/>
          <w:szCs w:val="20"/>
          <w:shd w:val="clear" w:color="auto" w:fill="FFFFFF"/>
        </w:rPr>
        <w:t>‐</w:t>
      </w:r>
      <w:r w:rsidRPr="007B0A34">
        <w:rPr>
          <w:i/>
          <w:iCs/>
          <w:color w:val="222222"/>
          <w:szCs w:val="20"/>
          <w:shd w:val="clear" w:color="auto" w:fill="FFFFFF"/>
        </w:rPr>
        <w:t>Based Nursing</w:t>
      </w:r>
      <w:r w:rsidRPr="007B0A34">
        <w:rPr>
          <w:color w:val="222222"/>
          <w:szCs w:val="20"/>
          <w:shd w:val="clear" w:color="auto" w:fill="FFFFFF"/>
        </w:rPr>
        <w:t>, </w:t>
      </w:r>
      <w:r w:rsidRPr="007B0A34">
        <w:rPr>
          <w:i/>
          <w:iCs/>
          <w:color w:val="222222"/>
          <w:szCs w:val="20"/>
          <w:shd w:val="clear" w:color="auto" w:fill="FFFFFF"/>
        </w:rPr>
        <w:t>17</w:t>
      </w:r>
      <w:r w:rsidRPr="007B0A34">
        <w:rPr>
          <w:color w:val="222222"/>
          <w:szCs w:val="20"/>
          <w:shd w:val="clear" w:color="auto" w:fill="FFFFFF"/>
        </w:rPr>
        <w:t>(3), pp.239-245.</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Kanofsky, S., (2020). Reflective Practice for Physician Assistants. </w:t>
      </w:r>
      <w:r w:rsidRPr="007B0A34">
        <w:rPr>
          <w:i/>
          <w:iCs/>
          <w:color w:val="222222"/>
          <w:szCs w:val="20"/>
          <w:shd w:val="clear" w:color="auto" w:fill="FFFFFF"/>
        </w:rPr>
        <w:t>Physician Assistant Clinics</w:t>
      </w:r>
      <w:r w:rsidRPr="007B0A34">
        <w:rPr>
          <w:color w:val="222222"/>
          <w:szCs w:val="20"/>
          <w:shd w:val="clear" w:color="auto" w:fill="FFFFFF"/>
        </w:rPr>
        <w:t>, </w:t>
      </w:r>
      <w:r w:rsidRPr="007B0A34">
        <w:rPr>
          <w:i/>
          <w:iCs/>
          <w:color w:val="222222"/>
          <w:szCs w:val="20"/>
          <w:shd w:val="clear" w:color="auto" w:fill="FFFFFF"/>
        </w:rPr>
        <w:t>5</w:t>
      </w:r>
      <w:r w:rsidRPr="007B0A34">
        <w:rPr>
          <w:color w:val="222222"/>
          <w:szCs w:val="20"/>
          <w:shd w:val="clear" w:color="auto" w:fill="FFFFFF"/>
        </w:rPr>
        <w:t>(1), pp.27-37.</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Markkanen, P., Välimäki, M., Anttila, M. and Kuuskorpi, M., (2020). A reflective cycle: Understanding challenging situations in a school setting. </w:t>
      </w:r>
      <w:r w:rsidRPr="007B0A34">
        <w:rPr>
          <w:i/>
          <w:iCs/>
          <w:color w:val="222222"/>
          <w:szCs w:val="20"/>
          <w:shd w:val="clear" w:color="auto" w:fill="FFFFFF"/>
        </w:rPr>
        <w:t>Educational Research</w:t>
      </w:r>
      <w:r w:rsidRPr="007B0A34">
        <w:rPr>
          <w:color w:val="222222"/>
          <w:szCs w:val="20"/>
          <w:shd w:val="clear" w:color="auto" w:fill="FFFFFF"/>
        </w:rPr>
        <w:t>, </w:t>
      </w:r>
      <w:r w:rsidRPr="007B0A34">
        <w:rPr>
          <w:i/>
          <w:iCs/>
          <w:color w:val="222222"/>
          <w:szCs w:val="20"/>
          <w:shd w:val="clear" w:color="auto" w:fill="FFFFFF"/>
        </w:rPr>
        <w:t>62</w:t>
      </w:r>
      <w:r w:rsidRPr="007B0A34">
        <w:rPr>
          <w:color w:val="222222"/>
          <w:szCs w:val="20"/>
          <w:shd w:val="clear" w:color="auto" w:fill="FFFFFF"/>
        </w:rPr>
        <w:t>(1), pp.46-62.</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Mulder, P., (2018). Gibbs Reflective Cycle by Graham Gibbs.</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Rong, J.H.S., (2019). Teaching Reflection for Service Learning.</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Sangyenphan, C., Photisuvan, C. and Saisophon, P., (2019). The Development of Learning Activities to Enhance Reflective Thinking Using Reflective Journal Writing. </w:t>
      </w:r>
      <w:r w:rsidRPr="007B0A34">
        <w:rPr>
          <w:i/>
          <w:iCs/>
          <w:color w:val="222222"/>
          <w:szCs w:val="20"/>
          <w:shd w:val="clear" w:color="auto" w:fill="FFFFFF"/>
        </w:rPr>
        <w:t>Dusit Thani College Journal</w:t>
      </w:r>
      <w:r w:rsidRPr="007B0A34">
        <w:rPr>
          <w:color w:val="222222"/>
          <w:szCs w:val="20"/>
          <w:shd w:val="clear" w:color="auto" w:fill="FFFFFF"/>
        </w:rPr>
        <w:t>, </w:t>
      </w:r>
      <w:r w:rsidRPr="007B0A34">
        <w:rPr>
          <w:i/>
          <w:iCs/>
          <w:color w:val="222222"/>
          <w:szCs w:val="20"/>
          <w:shd w:val="clear" w:color="auto" w:fill="FFFFFF"/>
        </w:rPr>
        <w:t>13</w:t>
      </w:r>
      <w:r w:rsidRPr="007B0A34">
        <w:rPr>
          <w:color w:val="222222"/>
          <w:szCs w:val="20"/>
          <w:shd w:val="clear" w:color="auto" w:fill="FFFFFF"/>
        </w:rPr>
        <w:t>(3), pp.393-408.</w:t>
      </w:r>
    </w:p>
    <w:p w:rsidR="00D96881" w:rsidRPr="007B0A34" w:rsidRDefault="00D96881" w:rsidP="00D96881">
      <w:pPr>
        <w:spacing w:line="360" w:lineRule="auto"/>
        <w:jc w:val="both"/>
        <w:rPr>
          <w:color w:val="222222"/>
          <w:szCs w:val="20"/>
          <w:shd w:val="clear" w:color="auto" w:fill="FFFFFF"/>
        </w:rPr>
      </w:pPr>
      <w:r w:rsidRPr="007B0A34">
        <w:rPr>
          <w:color w:val="222222"/>
          <w:szCs w:val="20"/>
          <w:shd w:val="clear" w:color="auto" w:fill="FFFFFF"/>
        </w:rPr>
        <w:t>Sekarwinahyu, M., Rustaman, N.Y., Widodo, A. and Riandi, R., (2019), February. Development of problem based learning for online tutorial program in plant development using Gibbs’ reflective cycle and e-portfolio to enhance reflective thinking skills. In </w:t>
      </w:r>
      <w:r w:rsidRPr="007B0A34">
        <w:rPr>
          <w:i/>
          <w:iCs/>
          <w:color w:val="222222"/>
          <w:szCs w:val="20"/>
          <w:shd w:val="clear" w:color="auto" w:fill="FFFFFF"/>
        </w:rPr>
        <w:t>Journal of Physics: Conference Series</w:t>
      </w:r>
      <w:r w:rsidRPr="007B0A34">
        <w:rPr>
          <w:color w:val="222222"/>
          <w:szCs w:val="20"/>
          <w:shd w:val="clear" w:color="auto" w:fill="FFFFFF"/>
        </w:rPr>
        <w:t> (Vol. 1157, No. 2, p. 022099). IOP Publishing.</w:t>
      </w:r>
    </w:p>
    <w:p w:rsidR="00CA0800" w:rsidRPr="00CA0800" w:rsidRDefault="00CA0800" w:rsidP="00D96881">
      <w:pPr>
        <w:rPr>
          <w:lang w:val="en-GB"/>
        </w:rPr>
      </w:pPr>
    </w:p>
    <w:sectPr w:rsidR="00CA0800" w:rsidRPr="00CA0800">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C6F"/>
    <w:rsid w:val="000B3C6F"/>
    <w:rsid w:val="002500AC"/>
    <w:rsid w:val="005E2513"/>
    <w:rsid w:val="00CA0800"/>
    <w:rsid w:val="00D96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FA5A"/>
  <w15:docId w15:val="{953818DB-02A0-4EED-ACDB-7A2F1DF12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A0800"/>
    <w:pPr>
      <w:keepNext/>
      <w:keepLines/>
      <w:spacing w:before="400" w:after="12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9688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96881"/>
    <w:pPr>
      <w:spacing w:after="100"/>
    </w:pPr>
  </w:style>
  <w:style w:type="character" w:styleId="Hyperlink">
    <w:name w:val="Hyperlink"/>
    <w:basedOn w:val="DefaultParagraphFont"/>
    <w:uiPriority w:val="99"/>
    <w:unhideWhenUsed/>
    <w:rsid w:val="00D968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A14A11-2E66-44A6-BA2E-DB63FE3202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2270</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Alexandru Dumitru Otvos</cp:lastModifiedBy>
  <cp:revision>2</cp:revision>
  <dcterms:created xsi:type="dcterms:W3CDTF">2022-04-13T12:26:00Z</dcterms:created>
  <dcterms:modified xsi:type="dcterms:W3CDTF">2022-04-13T12:26:00Z</dcterms:modified>
</cp:coreProperties>
</file>