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726F" w:rsidRDefault="00BB726F"/>
    <w:p w:rsidR="00ED3AB6" w:rsidRDefault="00ED3AB6" w:rsidP="00ED3AB6">
      <w:pPr>
        <w:jc w:val="center"/>
        <w:rPr>
          <w:rFonts w:eastAsia="Calibri"/>
          <w:b/>
          <w:sz w:val="44"/>
          <w:szCs w:val="44"/>
          <w:u w:val="single"/>
        </w:rPr>
      </w:pPr>
    </w:p>
    <w:p w:rsidR="00ED3AB6" w:rsidRPr="00ED3AB6" w:rsidRDefault="00ED3AB6" w:rsidP="00ED3AB6">
      <w:pPr>
        <w:jc w:val="center"/>
        <w:rPr>
          <w:rFonts w:eastAsia="Calibri"/>
          <w:b/>
          <w:sz w:val="44"/>
          <w:szCs w:val="44"/>
          <w:u w:val="single"/>
        </w:rPr>
      </w:pPr>
      <w:r w:rsidRPr="00ED3AB6">
        <w:rPr>
          <w:rFonts w:eastAsia="Calibri"/>
          <w:b/>
          <w:sz w:val="44"/>
          <w:szCs w:val="44"/>
          <w:u w:val="single"/>
        </w:rPr>
        <w:t>Margaret Morgan</w:t>
      </w:r>
    </w:p>
    <w:p w:rsidR="00ED3AB6" w:rsidRDefault="00ED3AB6" w:rsidP="00ED3AB6">
      <w:pPr>
        <w:jc w:val="center"/>
        <w:rPr>
          <w:rFonts w:eastAsia="Calibri"/>
          <w:b/>
          <w:sz w:val="44"/>
          <w:szCs w:val="44"/>
          <w:u w:val="single"/>
        </w:rPr>
      </w:pPr>
    </w:p>
    <w:p w:rsidR="00ED3AB6" w:rsidRDefault="00ED3AB6" w:rsidP="00ED3AB6">
      <w:pPr>
        <w:jc w:val="center"/>
        <w:rPr>
          <w:rFonts w:eastAsia="Calibri"/>
          <w:b/>
          <w:sz w:val="44"/>
          <w:szCs w:val="44"/>
          <w:u w:val="single"/>
        </w:rPr>
      </w:pPr>
      <w:r w:rsidRPr="00ED3AB6">
        <w:rPr>
          <w:rFonts w:eastAsia="Calibri"/>
          <w:b/>
          <w:sz w:val="44"/>
          <w:szCs w:val="44"/>
          <w:u w:val="single"/>
        </w:rPr>
        <w:t>MA Psychotherapeutic Practice</w:t>
      </w:r>
    </w:p>
    <w:p w:rsidR="000A7919" w:rsidRPr="00ED3AB6" w:rsidRDefault="000A7919" w:rsidP="00ED3AB6">
      <w:pPr>
        <w:jc w:val="center"/>
        <w:rPr>
          <w:rFonts w:eastAsia="Calibri"/>
          <w:b/>
          <w:sz w:val="44"/>
          <w:szCs w:val="44"/>
          <w:u w:val="single"/>
        </w:rPr>
      </w:pPr>
      <w:r>
        <w:rPr>
          <w:rFonts w:eastAsia="Calibri"/>
          <w:b/>
          <w:sz w:val="44"/>
          <w:szCs w:val="44"/>
          <w:u w:val="single"/>
        </w:rPr>
        <w:t>Therapy in Context</w:t>
      </w:r>
    </w:p>
    <w:p w:rsidR="00ED3AB6" w:rsidRDefault="00ED3AB6">
      <w:pPr>
        <w:rPr>
          <w:rFonts w:eastAsia="Calibri"/>
          <w:b/>
          <w:sz w:val="28"/>
          <w:szCs w:val="28"/>
        </w:rPr>
      </w:pPr>
    </w:p>
    <w:p w:rsidR="00ED3AB6" w:rsidRDefault="00ED3AB6">
      <w:pPr>
        <w:rPr>
          <w:rFonts w:eastAsia="Calibri"/>
          <w:b/>
          <w:sz w:val="28"/>
          <w:szCs w:val="28"/>
        </w:rPr>
      </w:pPr>
    </w:p>
    <w:p w:rsidR="00ED3AB6" w:rsidRDefault="00ED3AB6">
      <w:pPr>
        <w:rPr>
          <w:rFonts w:eastAsia="Calibri"/>
          <w:b/>
          <w:sz w:val="44"/>
          <w:szCs w:val="44"/>
        </w:rPr>
      </w:pPr>
      <w:r w:rsidRPr="00ED3AB6">
        <w:rPr>
          <w:rFonts w:eastAsia="Calibri"/>
          <w:b/>
          <w:sz w:val="44"/>
          <w:szCs w:val="44"/>
        </w:rPr>
        <w:t>Critically compare and contrast the theory of change within the Person-Centred and Gestalt therapeutic approaches.</w:t>
      </w:r>
    </w:p>
    <w:p w:rsidR="00C9003E" w:rsidRDefault="00C9003E">
      <w:pPr>
        <w:rPr>
          <w:rFonts w:eastAsia="Calibri"/>
          <w:b/>
          <w:sz w:val="44"/>
          <w:szCs w:val="44"/>
        </w:rPr>
      </w:pPr>
    </w:p>
    <w:p w:rsidR="00C9003E" w:rsidRDefault="00C9003E">
      <w:pPr>
        <w:rPr>
          <w:rFonts w:eastAsia="Calibri"/>
          <w:b/>
          <w:sz w:val="44"/>
          <w:szCs w:val="44"/>
        </w:rPr>
      </w:pPr>
    </w:p>
    <w:p w:rsidR="00C9003E" w:rsidRDefault="00C9003E">
      <w:pPr>
        <w:rPr>
          <w:rFonts w:eastAsia="Calibri"/>
          <w:b/>
          <w:sz w:val="44"/>
          <w:szCs w:val="44"/>
        </w:rPr>
      </w:pPr>
    </w:p>
    <w:p w:rsidR="00C9003E" w:rsidRDefault="00C9003E">
      <w:pPr>
        <w:rPr>
          <w:rFonts w:eastAsia="Calibri"/>
          <w:b/>
          <w:sz w:val="44"/>
          <w:szCs w:val="44"/>
        </w:rPr>
      </w:pPr>
    </w:p>
    <w:p w:rsidR="00C9003E" w:rsidRDefault="00C9003E">
      <w:pPr>
        <w:rPr>
          <w:rFonts w:eastAsia="Calibri"/>
          <w:b/>
          <w:sz w:val="44"/>
          <w:szCs w:val="44"/>
        </w:rPr>
      </w:pPr>
    </w:p>
    <w:p w:rsidR="00C9003E" w:rsidRDefault="00C9003E">
      <w:pPr>
        <w:rPr>
          <w:rFonts w:eastAsia="Calibri"/>
          <w:b/>
          <w:sz w:val="44"/>
          <w:szCs w:val="44"/>
        </w:rPr>
      </w:pPr>
    </w:p>
    <w:p w:rsidR="00C9003E" w:rsidRDefault="00C9003E">
      <w:pPr>
        <w:rPr>
          <w:rFonts w:eastAsia="Calibri"/>
          <w:b/>
          <w:sz w:val="44"/>
          <w:szCs w:val="44"/>
        </w:rPr>
      </w:pPr>
    </w:p>
    <w:p w:rsidR="00C9003E" w:rsidRDefault="00C9003E">
      <w:pPr>
        <w:rPr>
          <w:rFonts w:eastAsia="Calibri"/>
          <w:b/>
          <w:sz w:val="44"/>
          <w:szCs w:val="44"/>
        </w:rPr>
      </w:pPr>
    </w:p>
    <w:p w:rsidR="00C9003E" w:rsidRDefault="00C9003E">
      <w:pPr>
        <w:rPr>
          <w:rFonts w:eastAsia="Calibri"/>
          <w:b/>
          <w:sz w:val="44"/>
          <w:szCs w:val="44"/>
        </w:rPr>
      </w:pPr>
    </w:p>
    <w:p w:rsidR="00E05C11" w:rsidRDefault="00E05C11" w:rsidP="00E05C11">
      <w:pPr>
        <w:spacing w:line="480" w:lineRule="auto"/>
        <w:jc w:val="both"/>
        <w:rPr>
          <w:sz w:val="24"/>
          <w:szCs w:val="24"/>
        </w:rPr>
      </w:pPr>
      <w:r>
        <w:rPr>
          <w:sz w:val="24"/>
          <w:szCs w:val="24"/>
        </w:rPr>
        <w:lastRenderedPageBreak/>
        <w:t>Carl Rogers (1957) developed an approach called Person-Centred therapy which he based on six core conditions</w:t>
      </w:r>
      <w:r w:rsidR="00D41250">
        <w:rPr>
          <w:sz w:val="24"/>
          <w:szCs w:val="24"/>
        </w:rPr>
        <w:t xml:space="preserve"> that</w:t>
      </w:r>
      <w:r>
        <w:rPr>
          <w:sz w:val="24"/>
          <w:szCs w:val="24"/>
        </w:rPr>
        <w:t xml:space="preserve"> he believed were vital in facilitating the growth and healing of clients. </w:t>
      </w:r>
      <w:r w:rsidR="00D41250">
        <w:rPr>
          <w:sz w:val="24"/>
          <w:szCs w:val="24"/>
        </w:rPr>
        <w:t>He stated</w:t>
      </w:r>
      <w:r>
        <w:rPr>
          <w:sz w:val="24"/>
          <w:szCs w:val="24"/>
        </w:rPr>
        <w:t xml:space="preserve"> that the key factor to positive change was to build a strong therapeutic relationship betwee</w:t>
      </w:r>
      <w:r w:rsidR="00D41250">
        <w:rPr>
          <w:sz w:val="24"/>
          <w:szCs w:val="24"/>
        </w:rPr>
        <w:t xml:space="preserve">n the client and the therapist, </w:t>
      </w:r>
      <w:r>
        <w:rPr>
          <w:sz w:val="24"/>
          <w:szCs w:val="24"/>
        </w:rPr>
        <w:t>which he suggests in itself can be a powerful tool for</w:t>
      </w:r>
      <w:r w:rsidR="00D41250">
        <w:rPr>
          <w:sz w:val="24"/>
          <w:szCs w:val="24"/>
        </w:rPr>
        <w:t xml:space="preserve"> promoting growth</w:t>
      </w:r>
      <w:r w:rsidR="00F749F9">
        <w:rPr>
          <w:sz w:val="24"/>
          <w:szCs w:val="24"/>
        </w:rPr>
        <w:t>,</w:t>
      </w:r>
      <w:r>
        <w:rPr>
          <w:sz w:val="24"/>
          <w:szCs w:val="24"/>
        </w:rPr>
        <w:t xml:space="preserve"> as it empowers the client to build trust, rapport, authenticity and openness in order to feel comfortable enough to address their inner most thoughts (Sanders 2008). </w:t>
      </w:r>
    </w:p>
    <w:p w:rsidR="00E05C11" w:rsidRPr="008F7BB5" w:rsidRDefault="00E05C11" w:rsidP="00E05C11">
      <w:pPr>
        <w:spacing w:line="480" w:lineRule="auto"/>
        <w:jc w:val="both"/>
        <w:rPr>
          <w:sz w:val="24"/>
          <w:szCs w:val="24"/>
        </w:rPr>
      </w:pPr>
      <w:r>
        <w:rPr>
          <w:sz w:val="24"/>
          <w:szCs w:val="24"/>
        </w:rPr>
        <w:t xml:space="preserve">Fritz </w:t>
      </w:r>
      <w:proofErr w:type="spellStart"/>
      <w:r>
        <w:rPr>
          <w:sz w:val="24"/>
          <w:szCs w:val="24"/>
        </w:rPr>
        <w:t>Perlz</w:t>
      </w:r>
      <w:proofErr w:type="spellEnd"/>
      <w:r>
        <w:rPr>
          <w:sz w:val="24"/>
          <w:szCs w:val="24"/>
        </w:rPr>
        <w:t xml:space="preserve"> (1954)</w:t>
      </w:r>
      <w:r w:rsidR="00D41250">
        <w:rPr>
          <w:sz w:val="24"/>
          <w:szCs w:val="24"/>
        </w:rPr>
        <w:t xml:space="preserve"> in his</w:t>
      </w:r>
      <w:r>
        <w:rPr>
          <w:sz w:val="24"/>
          <w:szCs w:val="24"/>
        </w:rPr>
        <w:t xml:space="preserve"> </w:t>
      </w:r>
      <w:r w:rsidRPr="008F7BB5">
        <w:rPr>
          <w:sz w:val="24"/>
          <w:szCs w:val="24"/>
        </w:rPr>
        <w:t xml:space="preserve">Gestalt Therapy </w:t>
      </w:r>
      <w:r w:rsidR="00D41250">
        <w:rPr>
          <w:sz w:val="24"/>
          <w:szCs w:val="24"/>
        </w:rPr>
        <w:t>practice</w:t>
      </w:r>
      <w:r>
        <w:rPr>
          <w:sz w:val="24"/>
          <w:szCs w:val="24"/>
        </w:rPr>
        <w:t>,</w:t>
      </w:r>
      <w:r w:rsidR="00D41250">
        <w:rPr>
          <w:sz w:val="24"/>
          <w:szCs w:val="24"/>
        </w:rPr>
        <w:t xml:space="preserve"> also</w:t>
      </w:r>
      <w:r w:rsidRPr="008F7BB5">
        <w:rPr>
          <w:sz w:val="24"/>
          <w:szCs w:val="24"/>
        </w:rPr>
        <w:t xml:space="preserve"> regard</w:t>
      </w:r>
      <w:r w:rsidR="00D41250">
        <w:rPr>
          <w:sz w:val="24"/>
          <w:szCs w:val="24"/>
        </w:rPr>
        <w:t>ed</w:t>
      </w:r>
      <w:r w:rsidRPr="008F7BB5">
        <w:rPr>
          <w:sz w:val="24"/>
          <w:szCs w:val="24"/>
        </w:rPr>
        <w:t xml:space="preserve"> the client as having the power to create change in themselves</w:t>
      </w:r>
      <w:r>
        <w:rPr>
          <w:sz w:val="24"/>
          <w:szCs w:val="24"/>
        </w:rPr>
        <w:t>. PCT and Gestalt practices are based fundamentally on</w:t>
      </w:r>
      <w:r w:rsidRPr="008F7BB5">
        <w:rPr>
          <w:sz w:val="24"/>
          <w:szCs w:val="24"/>
        </w:rPr>
        <w:t xml:space="preserve"> </w:t>
      </w:r>
      <w:r>
        <w:rPr>
          <w:sz w:val="24"/>
          <w:szCs w:val="24"/>
        </w:rPr>
        <w:t xml:space="preserve">bringing about </w:t>
      </w:r>
      <w:r w:rsidRPr="008F7BB5">
        <w:rPr>
          <w:sz w:val="24"/>
          <w:szCs w:val="24"/>
        </w:rPr>
        <w:t>an</w:t>
      </w:r>
      <w:r>
        <w:rPr>
          <w:sz w:val="24"/>
          <w:szCs w:val="24"/>
        </w:rPr>
        <w:t xml:space="preserve"> awareness of a person’s</w:t>
      </w:r>
      <w:r w:rsidRPr="008F7BB5">
        <w:rPr>
          <w:sz w:val="24"/>
          <w:szCs w:val="24"/>
        </w:rPr>
        <w:t xml:space="preserve"> thoughts, feelings and behaviours, </w:t>
      </w:r>
      <w:r>
        <w:rPr>
          <w:sz w:val="24"/>
          <w:szCs w:val="24"/>
        </w:rPr>
        <w:t>whilst empowering them</w:t>
      </w:r>
      <w:r w:rsidRPr="008F7BB5">
        <w:rPr>
          <w:sz w:val="24"/>
          <w:szCs w:val="24"/>
        </w:rPr>
        <w:t xml:space="preserve"> to question </w:t>
      </w:r>
      <w:r w:rsidR="00D41250">
        <w:rPr>
          <w:sz w:val="24"/>
          <w:szCs w:val="24"/>
        </w:rPr>
        <w:t xml:space="preserve">their process </w:t>
      </w:r>
      <w:r w:rsidRPr="008F7BB5">
        <w:rPr>
          <w:sz w:val="24"/>
          <w:szCs w:val="24"/>
        </w:rPr>
        <w:t>and learn how to understa</w:t>
      </w:r>
      <w:r>
        <w:rPr>
          <w:sz w:val="24"/>
          <w:szCs w:val="24"/>
        </w:rPr>
        <w:t>nd the motivations behind the experienced emotions</w:t>
      </w:r>
      <w:r w:rsidRPr="008F7BB5">
        <w:rPr>
          <w:sz w:val="24"/>
          <w:szCs w:val="24"/>
        </w:rPr>
        <w:t xml:space="preserve"> (</w:t>
      </w:r>
      <w:r w:rsidR="00736C59">
        <w:rPr>
          <w:sz w:val="24"/>
          <w:szCs w:val="24"/>
        </w:rPr>
        <w:t>McLeod, 2015</w:t>
      </w:r>
      <w:r w:rsidRPr="008F7BB5">
        <w:rPr>
          <w:sz w:val="24"/>
          <w:szCs w:val="24"/>
        </w:rPr>
        <w:t xml:space="preserve">). </w:t>
      </w:r>
      <w:proofErr w:type="spellStart"/>
      <w:r w:rsidRPr="008F7BB5">
        <w:rPr>
          <w:sz w:val="24"/>
          <w:szCs w:val="24"/>
        </w:rPr>
        <w:t>Merleau-Ponty</w:t>
      </w:r>
      <w:proofErr w:type="spellEnd"/>
      <w:r w:rsidRPr="008F7BB5">
        <w:rPr>
          <w:sz w:val="24"/>
          <w:szCs w:val="24"/>
        </w:rPr>
        <w:t xml:space="preserve"> (1960, 1963) used the term “aware agency,” to describe a client’s</w:t>
      </w:r>
      <w:r w:rsidR="006A7674">
        <w:rPr>
          <w:sz w:val="24"/>
          <w:szCs w:val="24"/>
        </w:rPr>
        <w:t xml:space="preserve"> </w:t>
      </w:r>
      <w:r w:rsidRPr="008F7BB5">
        <w:rPr>
          <w:sz w:val="24"/>
          <w:szCs w:val="24"/>
        </w:rPr>
        <w:t>ability to begin to observe themselves in relation to others</w:t>
      </w:r>
      <w:r>
        <w:rPr>
          <w:sz w:val="24"/>
          <w:szCs w:val="24"/>
        </w:rPr>
        <w:t>,</w:t>
      </w:r>
      <w:r w:rsidRPr="008F7BB5">
        <w:rPr>
          <w:sz w:val="24"/>
          <w:szCs w:val="24"/>
        </w:rPr>
        <w:t xml:space="preserve"> in order to understand the decisions they make and the impact it has on their lives (McLeod, 2015).</w:t>
      </w:r>
    </w:p>
    <w:p w:rsidR="00E05C11" w:rsidRDefault="00736C59" w:rsidP="00E05C11">
      <w:pPr>
        <w:spacing w:line="480" w:lineRule="auto"/>
        <w:jc w:val="both"/>
        <w:rPr>
          <w:sz w:val="24"/>
          <w:szCs w:val="24"/>
        </w:rPr>
      </w:pPr>
      <w:r>
        <w:rPr>
          <w:sz w:val="24"/>
          <w:szCs w:val="24"/>
        </w:rPr>
        <w:t>Underpinning the P</w:t>
      </w:r>
      <w:r w:rsidR="00F749F9">
        <w:rPr>
          <w:sz w:val="24"/>
          <w:szCs w:val="24"/>
        </w:rPr>
        <w:t>erson-</w:t>
      </w:r>
      <w:r>
        <w:rPr>
          <w:sz w:val="24"/>
          <w:szCs w:val="24"/>
        </w:rPr>
        <w:t xml:space="preserve">centred approach is the emphasis on Empathy and Congruence; a term Rogers used to describe a genuineness in the therapists awareness and presence in sessions with clients (Rogers, 1957). </w:t>
      </w:r>
      <w:r w:rsidR="00E05C11">
        <w:rPr>
          <w:sz w:val="24"/>
          <w:szCs w:val="24"/>
        </w:rPr>
        <w:t xml:space="preserve">In Gestalt therapy, Fritz </w:t>
      </w:r>
      <w:proofErr w:type="spellStart"/>
      <w:r w:rsidR="00E05C11">
        <w:rPr>
          <w:sz w:val="24"/>
          <w:szCs w:val="24"/>
        </w:rPr>
        <w:t>Perlz</w:t>
      </w:r>
      <w:proofErr w:type="spellEnd"/>
      <w:r w:rsidR="00E05C11">
        <w:rPr>
          <w:sz w:val="24"/>
          <w:szCs w:val="24"/>
        </w:rPr>
        <w:t xml:space="preserve"> agreed with the embodiment of empathy and authenticity in facilitating change and growth, however his defining feature was viewing the client as a ‘whole’ being made up of intricate parts, and suggested </w:t>
      </w:r>
      <w:r w:rsidR="00F749F9">
        <w:rPr>
          <w:sz w:val="24"/>
          <w:szCs w:val="24"/>
        </w:rPr>
        <w:t xml:space="preserve">that </w:t>
      </w:r>
      <w:r w:rsidR="00E05C11">
        <w:rPr>
          <w:sz w:val="24"/>
          <w:szCs w:val="24"/>
        </w:rPr>
        <w:t xml:space="preserve">creating awareness in the client </w:t>
      </w:r>
      <w:r>
        <w:rPr>
          <w:sz w:val="24"/>
          <w:szCs w:val="24"/>
        </w:rPr>
        <w:t xml:space="preserve">is </w:t>
      </w:r>
      <w:r w:rsidR="00E05C11">
        <w:rPr>
          <w:sz w:val="24"/>
          <w:szCs w:val="24"/>
        </w:rPr>
        <w:t>about</w:t>
      </w:r>
      <w:r w:rsidR="00A57E5D">
        <w:rPr>
          <w:sz w:val="24"/>
          <w:szCs w:val="24"/>
        </w:rPr>
        <w:t xml:space="preserve"> highlighting</w:t>
      </w:r>
      <w:r w:rsidR="00E05C11">
        <w:rPr>
          <w:sz w:val="24"/>
          <w:szCs w:val="24"/>
        </w:rPr>
        <w:t xml:space="preserve"> how they relate to themselves, their environment and the people around them, with consideration about how they were all relevant to the clients experiencing in the present moment (</w:t>
      </w:r>
      <w:proofErr w:type="spellStart"/>
      <w:r w:rsidR="00E05C11">
        <w:rPr>
          <w:sz w:val="24"/>
          <w:szCs w:val="24"/>
        </w:rPr>
        <w:t>Perlz</w:t>
      </w:r>
      <w:proofErr w:type="spellEnd"/>
      <w:r w:rsidR="00E05C11">
        <w:rPr>
          <w:sz w:val="24"/>
          <w:szCs w:val="24"/>
        </w:rPr>
        <w:t xml:space="preserve"> et al, 19</w:t>
      </w:r>
      <w:r>
        <w:rPr>
          <w:sz w:val="24"/>
          <w:szCs w:val="24"/>
        </w:rPr>
        <w:t>51</w:t>
      </w:r>
      <w:r w:rsidR="00E05C11">
        <w:rPr>
          <w:sz w:val="24"/>
          <w:szCs w:val="24"/>
        </w:rPr>
        <w:t xml:space="preserve">). </w:t>
      </w:r>
    </w:p>
    <w:p w:rsidR="00E05C11" w:rsidRDefault="00E05C11" w:rsidP="00E05C11">
      <w:pPr>
        <w:spacing w:line="480" w:lineRule="auto"/>
        <w:jc w:val="both"/>
        <w:rPr>
          <w:sz w:val="24"/>
          <w:szCs w:val="24"/>
        </w:rPr>
      </w:pPr>
      <w:r>
        <w:rPr>
          <w:sz w:val="24"/>
          <w:szCs w:val="24"/>
        </w:rPr>
        <w:lastRenderedPageBreak/>
        <w:t>Furthermore, ‘being present’ and placing emphasis on the ‘here and now’ is a core f</w:t>
      </w:r>
      <w:r w:rsidR="00736C59">
        <w:rPr>
          <w:sz w:val="24"/>
          <w:szCs w:val="24"/>
        </w:rPr>
        <w:t>eature in his approach, however, although both approaches had agreements in the philosophy of change, their</w:t>
      </w:r>
      <w:r>
        <w:rPr>
          <w:sz w:val="24"/>
          <w:szCs w:val="24"/>
        </w:rPr>
        <w:t xml:space="preserve"> methods </w:t>
      </w:r>
      <w:r w:rsidR="00736C59">
        <w:rPr>
          <w:sz w:val="24"/>
          <w:szCs w:val="24"/>
        </w:rPr>
        <w:t>to achieving this in therapy were different, and</w:t>
      </w:r>
      <w:r>
        <w:rPr>
          <w:sz w:val="24"/>
          <w:szCs w:val="24"/>
        </w:rPr>
        <w:t xml:space="preserve"> this </w:t>
      </w:r>
      <w:r w:rsidR="00736C59">
        <w:rPr>
          <w:sz w:val="24"/>
          <w:szCs w:val="24"/>
        </w:rPr>
        <w:t xml:space="preserve">is what </w:t>
      </w:r>
      <w:r>
        <w:rPr>
          <w:sz w:val="24"/>
          <w:szCs w:val="24"/>
        </w:rPr>
        <w:t xml:space="preserve">shall be discussed </w:t>
      </w:r>
      <w:r w:rsidR="00736C59">
        <w:rPr>
          <w:sz w:val="24"/>
          <w:szCs w:val="24"/>
        </w:rPr>
        <w:t xml:space="preserve">further </w:t>
      </w:r>
      <w:r>
        <w:rPr>
          <w:sz w:val="24"/>
          <w:szCs w:val="24"/>
        </w:rPr>
        <w:t xml:space="preserve">in the rest of this assignment. The key principles of both models </w:t>
      </w:r>
      <w:r w:rsidR="003C0B34">
        <w:rPr>
          <w:sz w:val="24"/>
          <w:szCs w:val="24"/>
        </w:rPr>
        <w:t xml:space="preserve">in relation to their impact on ‘change’ </w:t>
      </w:r>
      <w:r>
        <w:rPr>
          <w:sz w:val="24"/>
          <w:szCs w:val="24"/>
        </w:rPr>
        <w:t>will be discussed in more depth, with their similarities and differences being critically compared and contrasted to explore how both approaches lead to positive change and growth in their clients, underpinned by relevant research and theory in the field.</w:t>
      </w:r>
    </w:p>
    <w:p w:rsidR="00E05C11" w:rsidRDefault="00E05C11" w:rsidP="008F7BB5">
      <w:pPr>
        <w:spacing w:line="480" w:lineRule="auto"/>
        <w:jc w:val="both"/>
        <w:rPr>
          <w:sz w:val="24"/>
          <w:szCs w:val="24"/>
        </w:rPr>
      </w:pPr>
    </w:p>
    <w:p w:rsidR="00E05C11" w:rsidRDefault="00E05C11"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1C6DC4" w:rsidRDefault="001C6DC4" w:rsidP="008F7BB5">
      <w:pPr>
        <w:spacing w:line="480" w:lineRule="auto"/>
        <w:jc w:val="both"/>
        <w:rPr>
          <w:sz w:val="24"/>
          <w:szCs w:val="24"/>
        </w:rPr>
      </w:pPr>
    </w:p>
    <w:p w:rsidR="00A71534" w:rsidRDefault="001C6DC4" w:rsidP="00A71534">
      <w:pPr>
        <w:spacing w:line="480" w:lineRule="auto"/>
        <w:jc w:val="both"/>
        <w:rPr>
          <w:sz w:val="24"/>
          <w:szCs w:val="24"/>
        </w:rPr>
      </w:pPr>
      <w:r>
        <w:rPr>
          <w:sz w:val="24"/>
          <w:szCs w:val="24"/>
        </w:rPr>
        <w:lastRenderedPageBreak/>
        <w:t>Person-Centred and G</w:t>
      </w:r>
      <w:r w:rsidR="00D2306A">
        <w:rPr>
          <w:sz w:val="24"/>
          <w:szCs w:val="24"/>
        </w:rPr>
        <w:t>estalt</w:t>
      </w:r>
      <w:r>
        <w:rPr>
          <w:sz w:val="24"/>
          <w:szCs w:val="24"/>
        </w:rPr>
        <w:t xml:space="preserve"> Therapies lay within the umbrella of Existentialist and </w:t>
      </w:r>
      <w:r w:rsidR="008F7BB5" w:rsidRPr="008F7BB5">
        <w:rPr>
          <w:sz w:val="24"/>
          <w:szCs w:val="24"/>
        </w:rPr>
        <w:t>Humanistic psychology</w:t>
      </w:r>
      <w:r>
        <w:rPr>
          <w:sz w:val="24"/>
          <w:szCs w:val="24"/>
        </w:rPr>
        <w:t>,</w:t>
      </w:r>
      <w:r w:rsidR="008F7BB5" w:rsidRPr="008F7BB5">
        <w:rPr>
          <w:sz w:val="24"/>
          <w:szCs w:val="24"/>
        </w:rPr>
        <w:t xml:space="preserve"> </w:t>
      </w:r>
      <w:r>
        <w:rPr>
          <w:sz w:val="24"/>
          <w:szCs w:val="24"/>
        </w:rPr>
        <w:t xml:space="preserve">which </w:t>
      </w:r>
      <w:r w:rsidR="008F7BB5" w:rsidRPr="008F7BB5">
        <w:rPr>
          <w:sz w:val="24"/>
          <w:szCs w:val="24"/>
        </w:rPr>
        <w:t xml:space="preserve">has a focus on helping people as </w:t>
      </w:r>
      <w:r w:rsidR="008F7BB5">
        <w:rPr>
          <w:sz w:val="24"/>
          <w:szCs w:val="24"/>
        </w:rPr>
        <w:t>‘</w:t>
      </w:r>
      <w:r w:rsidR="008F7BB5" w:rsidRPr="008F7BB5">
        <w:rPr>
          <w:sz w:val="24"/>
          <w:szCs w:val="24"/>
        </w:rPr>
        <w:t>Human Beings</w:t>
      </w:r>
      <w:r w:rsidR="008F7BB5">
        <w:rPr>
          <w:sz w:val="24"/>
          <w:szCs w:val="24"/>
        </w:rPr>
        <w:t>’</w:t>
      </w:r>
      <w:r w:rsidR="008F7BB5" w:rsidRPr="008F7BB5">
        <w:rPr>
          <w:sz w:val="24"/>
          <w:szCs w:val="24"/>
        </w:rPr>
        <w:t xml:space="preserve">, with free will and personal agency to make their own choices in life and </w:t>
      </w:r>
      <w:r w:rsidR="0000484B">
        <w:rPr>
          <w:sz w:val="24"/>
          <w:szCs w:val="24"/>
        </w:rPr>
        <w:t xml:space="preserve">make </w:t>
      </w:r>
      <w:r w:rsidR="008F7BB5" w:rsidRPr="008F7BB5">
        <w:rPr>
          <w:sz w:val="24"/>
          <w:szCs w:val="24"/>
        </w:rPr>
        <w:t>decisions on which path to follow to</w:t>
      </w:r>
      <w:r w:rsidR="00786A66">
        <w:rPr>
          <w:sz w:val="24"/>
          <w:szCs w:val="24"/>
        </w:rPr>
        <w:t xml:space="preserve"> meet their needs and goals (Cooper, 2017</w:t>
      </w:r>
      <w:r w:rsidR="008F7BB5" w:rsidRPr="008F7BB5">
        <w:rPr>
          <w:sz w:val="24"/>
          <w:szCs w:val="24"/>
        </w:rPr>
        <w:t xml:space="preserve">). </w:t>
      </w:r>
      <w:r>
        <w:rPr>
          <w:sz w:val="24"/>
          <w:szCs w:val="24"/>
        </w:rPr>
        <w:t>Both philosophies</w:t>
      </w:r>
      <w:r w:rsidR="0000484B">
        <w:rPr>
          <w:sz w:val="24"/>
          <w:szCs w:val="24"/>
        </w:rPr>
        <w:t xml:space="preserve"> believe that p</w:t>
      </w:r>
      <w:r w:rsidR="008F7BB5">
        <w:rPr>
          <w:sz w:val="24"/>
          <w:szCs w:val="24"/>
        </w:rPr>
        <w:t>eople</w:t>
      </w:r>
      <w:r w:rsidR="0000484B">
        <w:rPr>
          <w:sz w:val="24"/>
          <w:szCs w:val="24"/>
        </w:rPr>
        <w:t xml:space="preserve"> are</w:t>
      </w:r>
      <w:r w:rsidR="008F7BB5">
        <w:rPr>
          <w:sz w:val="24"/>
          <w:szCs w:val="24"/>
        </w:rPr>
        <w:t xml:space="preserve"> ‘inherently good with the innate need to better themselves and the world around them’ with capacity to overcome hards</w:t>
      </w:r>
      <w:r w:rsidR="0000484B">
        <w:rPr>
          <w:sz w:val="24"/>
          <w:szCs w:val="24"/>
        </w:rPr>
        <w:t xml:space="preserve">hips, pain and despair, which is regarded </w:t>
      </w:r>
      <w:r w:rsidR="008F7BB5">
        <w:rPr>
          <w:sz w:val="24"/>
          <w:szCs w:val="24"/>
        </w:rPr>
        <w:t>as a natural part of Human suffering (Cooper 2017).</w:t>
      </w:r>
      <w:r w:rsidR="0000484B">
        <w:rPr>
          <w:sz w:val="24"/>
          <w:szCs w:val="24"/>
        </w:rPr>
        <w:t xml:space="preserve"> This is an important factor in the process of change</w:t>
      </w:r>
      <w:r w:rsidR="002E178B">
        <w:rPr>
          <w:sz w:val="24"/>
          <w:szCs w:val="24"/>
        </w:rPr>
        <w:t xml:space="preserve"> in therapy</w:t>
      </w:r>
      <w:r w:rsidR="0000484B">
        <w:rPr>
          <w:sz w:val="24"/>
          <w:szCs w:val="24"/>
        </w:rPr>
        <w:t>, as previous approaches such as Psychodynamic and Psychoanalytic viewed patient</w:t>
      </w:r>
      <w:r w:rsidR="00786A66">
        <w:rPr>
          <w:sz w:val="24"/>
          <w:szCs w:val="24"/>
        </w:rPr>
        <w:t>s as</w:t>
      </w:r>
      <w:r w:rsidR="002E178B">
        <w:rPr>
          <w:sz w:val="24"/>
          <w:szCs w:val="24"/>
        </w:rPr>
        <w:t xml:space="preserve"> </w:t>
      </w:r>
      <w:r w:rsidR="00786A66">
        <w:rPr>
          <w:sz w:val="24"/>
          <w:szCs w:val="24"/>
        </w:rPr>
        <w:t>‘</w:t>
      </w:r>
      <w:r w:rsidR="002E178B">
        <w:rPr>
          <w:sz w:val="24"/>
          <w:szCs w:val="24"/>
        </w:rPr>
        <w:t>behaviours</w:t>
      </w:r>
      <w:r w:rsidR="00786A66">
        <w:rPr>
          <w:sz w:val="24"/>
          <w:szCs w:val="24"/>
        </w:rPr>
        <w:t>’</w:t>
      </w:r>
      <w:r w:rsidR="002E178B">
        <w:rPr>
          <w:sz w:val="24"/>
          <w:szCs w:val="24"/>
        </w:rPr>
        <w:t xml:space="preserve"> to be studied, and considered ‘change’ as </w:t>
      </w:r>
      <w:r>
        <w:rPr>
          <w:sz w:val="24"/>
          <w:szCs w:val="24"/>
        </w:rPr>
        <w:t>t</w:t>
      </w:r>
      <w:r w:rsidR="002E178B">
        <w:rPr>
          <w:sz w:val="24"/>
          <w:szCs w:val="24"/>
        </w:rPr>
        <w:t>he ‘</w:t>
      </w:r>
      <w:r w:rsidR="00E05C11">
        <w:rPr>
          <w:sz w:val="24"/>
          <w:szCs w:val="24"/>
        </w:rPr>
        <w:t>dismantling</w:t>
      </w:r>
      <w:r w:rsidR="002E178B">
        <w:rPr>
          <w:sz w:val="24"/>
          <w:szCs w:val="24"/>
        </w:rPr>
        <w:t xml:space="preserve">’ of a ‘faulty’ personality and rebuilding it correctly (Sanders 2006). </w:t>
      </w:r>
      <w:r w:rsidR="00442CBF">
        <w:rPr>
          <w:sz w:val="24"/>
          <w:szCs w:val="24"/>
        </w:rPr>
        <w:t xml:space="preserve">In addition, </w:t>
      </w:r>
      <w:r w:rsidR="00FB489C">
        <w:rPr>
          <w:sz w:val="24"/>
          <w:szCs w:val="24"/>
        </w:rPr>
        <w:t xml:space="preserve">these </w:t>
      </w:r>
      <w:r w:rsidR="00442CBF">
        <w:rPr>
          <w:sz w:val="24"/>
          <w:szCs w:val="24"/>
        </w:rPr>
        <w:t xml:space="preserve">older </w:t>
      </w:r>
      <w:r w:rsidR="00FB489C">
        <w:rPr>
          <w:sz w:val="24"/>
          <w:szCs w:val="24"/>
        </w:rPr>
        <w:t xml:space="preserve">theories viewed personality </w:t>
      </w:r>
      <w:r w:rsidR="002E178B">
        <w:rPr>
          <w:sz w:val="24"/>
          <w:szCs w:val="24"/>
        </w:rPr>
        <w:t>as</w:t>
      </w:r>
      <w:r w:rsidR="00FB489C">
        <w:rPr>
          <w:sz w:val="24"/>
          <w:szCs w:val="24"/>
        </w:rPr>
        <w:t xml:space="preserve"> a </w:t>
      </w:r>
      <w:r w:rsidR="00442CBF">
        <w:rPr>
          <w:sz w:val="24"/>
          <w:szCs w:val="24"/>
        </w:rPr>
        <w:t>‘</w:t>
      </w:r>
      <w:r w:rsidR="00FB489C">
        <w:rPr>
          <w:sz w:val="24"/>
          <w:szCs w:val="24"/>
        </w:rPr>
        <w:t>structure</w:t>
      </w:r>
      <w:r w:rsidR="00442CBF">
        <w:rPr>
          <w:sz w:val="24"/>
          <w:szCs w:val="24"/>
        </w:rPr>
        <w:t>’</w:t>
      </w:r>
      <w:r w:rsidR="00FB489C">
        <w:rPr>
          <w:sz w:val="24"/>
          <w:szCs w:val="24"/>
        </w:rPr>
        <w:t xml:space="preserve"> within the person, with ‘</w:t>
      </w:r>
      <w:r w:rsidR="002E178B">
        <w:rPr>
          <w:sz w:val="24"/>
          <w:szCs w:val="24"/>
        </w:rPr>
        <w:t>poor foundations</w:t>
      </w:r>
      <w:r w:rsidR="00FB489C">
        <w:rPr>
          <w:sz w:val="24"/>
          <w:szCs w:val="24"/>
        </w:rPr>
        <w:t>’,</w:t>
      </w:r>
      <w:r w:rsidR="002E178B">
        <w:rPr>
          <w:sz w:val="24"/>
          <w:szCs w:val="24"/>
        </w:rPr>
        <w:t xml:space="preserve"> </w:t>
      </w:r>
      <w:r w:rsidR="00FB489C">
        <w:rPr>
          <w:sz w:val="24"/>
          <w:szCs w:val="24"/>
        </w:rPr>
        <w:t>‘</w:t>
      </w:r>
      <w:r w:rsidR="002E178B">
        <w:rPr>
          <w:sz w:val="24"/>
          <w:szCs w:val="24"/>
        </w:rPr>
        <w:t>faulty learning</w:t>
      </w:r>
      <w:r w:rsidR="00FB489C">
        <w:rPr>
          <w:sz w:val="24"/>
          <w:szCs w:val="24"/>
        </w:rPr>
        <w:t>’ and</w:t>
      </w:r>
      <w:r w:rsidR="002E178B">
        <w:rPr>
          <w:sz w:val="24"/>
          <w:szCs w:val="24"/>
        </w:rPr>
        <w:t xml:space="preserve"> </w:t>
      </w:r>
      <w:r w:rsidR="00FB489C">
        <w:rPr>
          <w:sz w:val="24"/>
          <w:szCs w:val="24"/>
        </w:rPr>
        <w:t>‘</w:t>
      </w:r>
      <w:r w:rsidR="002E178B">
        <w:rPr>
          <w:sz w:val="24"/>
          <w:szCs w:val="24"/>
        </w:rPr>
        <w:t>programming</w:t>
      </w:r>
      <w:r w:rsidR="00FB489C">
        <w:rPr>
          <w:sz w:val="24"/>
          <w:szCs w:val="24"/>
        </w:rPr>
        <w:t>’ that needed to be corrected (Sanders, 2006)</w:t>
      </w:r>
      <w:r w:rsidR="002E178B">
        <w:rPr>
          <w:sz w:val="24"/>
          <w:szCs w:val="24"/>
        </w:rPr>
        <w:t xml:space="preserve">. </w:t>
      </w:r>
    </w:p>
    <w:p w:rsidR="00A71534" w:rsidRPr="00C9003E" w:rsidRDefault="002E178B" w:rsidP="00A71534">
      <w:pPr>
        <w:spacing w:line="480" w:lineRule="auto"/>
        <w:jc w:val="both"/>
        <w:rPr>
          <w:sz w:val="24"/>
          <w:szCs w:val="24"/>
        </w:rPr>
      </w:pPr>
      <w:r>
        <w:rPr>
          <w:sz w:val="24"/>
          <w:szCs w:val="24"/>
        </w:rPr>
        <w:t>Rogers saw personality AND chang</w:t>
      </w:r>
      <w:r w:rsidR="00E54911">
        <w:rPr>
          <w:sz w:val="24"/>
          <w:szCs w:val="24"/>
        </w:rPr>
        <w:t xml:space="preserve">e, </w:t>
      </w:r>
      <w:r w:rsidR="00FB489C">
        <w:rPr>
          <w:sz w:val="24"/>
          <w:szCs w:val="24"/>
        </w:rPr>
        <w:t>as differences in the ways th</w:t>
      </w:r>
      <w:r>
        <w:rPr>
          <w:sz w:val="24"/>
          <w:szCs w:val="24"/>
        </w:rPr>
        <w:t xml:space="preserve">at people perceived and realised </w:t>
      </w:r>
      <w:r w:rsidR="00FB489C">
        <w:rPr>
          <w:sz w:val="24"/>
          <w:szCs w:val="24"/>
        </w:rPr>
        <w:t>their experiences subjectively</w:t>
      </w:r>
      <w:r w:rsidR="00636D69">
        <w:rPr>
          <w:sz w:val="24"/>
          <w:szCs w:val="24"/>
        </w:rPr>
        <w:t xml:space="preserve"> (Sanders, 2006). </w:t>
      </w:r>
      <w:r w:rsidR="00A71534">
        <w:rPr>
          <w:sz w:val="24"/>
          <w:szCs w:val="24"/>
        </w:rPr>
        <w:t>Rogers further suggests that previous models of counselling such as psychodynamic and psychoanalytic approaches had been too cold and clinical where clients would often be probed and analysed rather than heard and understood (Sanders, 2006). In addition he states that Unconditional Positive Regard (UPR) can serve as an antidote to shame, which is an underlying emotion present in most clients indiscriminate of their differing situations (Slade, 2020).</w:t>
      </w:r>
    </w:p>
    <w:p w:rsidR="0000484B" w:rsidRPr="002E178B" w:rsidRDefault="00636D69" w:rsidP="00A979A6">
      <w:pPr>
        <w:spacing w:line="480" w:lineRule="auto"/>
        <w:jc w:val="both"/>
        <w:rPr>
          <w:sz w:val="24"/>
          <w:szCs w:val="24"/>
        </w:rPr>
      </w:pPr>
      <w:r>
        <w:rPr>
          <w:sz w:val="24"/>
          <w:szCs w:val="24"/>
        </w:rPr>
        <w:t xml:space="preserve">McLeod (2015) states that in Gestalt therapy it is the ‘subjective, conscious experience’ that has the biggest potential for change as opposed to an objective reality, our perception of ourselves being a more powerful tool for growth, than the way we may actually appear in the world to others. PCT and Gestalt both agree that living the ‘subjective reality’ of clients </w:t>
      </w:r>
      <w:r>
        <w:rPr>
          <w:sz w:val="24"/>
          <w:szCs w:val="24"/>
        </w:rPr>
        <w:lastRenderedPageBreak/>
        <w:t>enables them to have the power and autonomy to create a difference in their own lives (McLeod, 2015). Neither approach aims</w:t>
      </w:r>
      <w:r w:rsidR="00FB489C">
        <w:rPr>
          <w:sz w:val="24"/>
          <w:szCs w:val="24"/>
        </w:rPr>
        <w:t xml:space="preserve"> to cure, mend or </w:t>
      </w:r>
      <w:r>
        <w:rPr>
          <w:sz w:val="24"/>
          <w:szCs w:val="24"/>
        </w:rPr>
        <w:t>fix a person,</w:t>
      </w:r>
      <w:r w:rsidR="00FB489C">
        <w:rPr>
          <w:sz w:val="24"/>
          <w:szCs w:val="24"/>
        </w:rPr>
        <w:t xml:space="preserve"> the aim is to f</w:t>
      </w:r>
      <w:r w:rsidR="002E178B">
        <w:rPr>
          <w:sz w:val="24"/>
          <w:szCs w:val="24"/>
        </w:rPr>
        <w:t>acilitate a process of growth</w:t>
      </w:r>
      <w:r w:rsidR="00FB489C">
        <w:rPr>
          <w:sz w:val="24"/>
          <w:szCs w:val="24"/>
        </w:rPr>
        <w:t xml:space="preserve"> that is</w:t>
      </w:r>
      <w:r>
        <w:rPr>
          <w:sz w:val="24"/>
          <w:szCs w:val="24"/>
        </w:rPr>
        <w:t xml:space="preserve"> already within them</w:t>
      </w:r>
      <w:r w:rsidR="00FB489C">
        <w:rPr>
          <w:sz w:val="24"/>
          <w:szCs w:val="24"/>
        </w:rPr>
        <w:t>, empowering clients to be</w:t>
      </w:r>
      <w:r w:rsidR="002E178B">
        <w:rPr>
          <w:sz w:val="24"/>
          <w:szCs w:val="24"/>
        </w:rPr>
        <w:t xml:space="preserve"> ‘active </w:t>
      </w:r>
      <w:r>
        <w:rPr>
          <w:sz w:val="24"/>
          <w:szCs w:val="24"/>
        </w:rPr>
        <w:t>self-healers’</w:t>
      </w:r>
      <w:r w:rsidR="00E54911">
        <w:rPr>
          <w:sz w:val="24"/>
          <w:szCs w:val="24"/>
        </w:rPr>
        <w:t xml:space="preserve"> through awareness and as experts in their own lives</w:t>
      </w:r>
      <w:r w:rsidR="00FB489C">
        <w:rPr>
          <w:sz w:val="24"/>
          <w:szCs w:val="24"/>
        </w:rPr>
        <w:t xml:space="preserve"> (Sanders, 2006)</w:t>
      </w:r>
      <w:r w:rsidR="002E178B">
        <w:rPr>
          <w:sz w:val="24"/>
          <w:szCs w:val="24"/>
        </w:rPr>
        <w:t>.</w:t>
      </w:r>
      <w:r w:rsidR="00E05C11">
        <w:rPr>
          <w:sz w:val="24"/>
          <w:szCs w:val="24"/>
        </w:rPr>
        <w:t xml:space="preserve"> </w:t>
      </w:r>
    </w:p>
    <w:p w:rsidR="00290A44" w:rsidRDefault="00290A44" w:rsidP="00F749F9">
      <w:pPr>
        <w:spacing w:line="480" w:lineRule="auto"/>
        <w:jc w:val="both"/>
        <w:rPr>
          <w:sz w:val="24"/>
          <w:szCs w:val="24"/>
        </w:rPr>
      </w:pPr>
      <w:r>
        <w:rPr>
          <w:sz w:val="24"/>
          <w:szCs w:val="24"/>
        </w:rPr>
        <w:t xml:space="preserve">Mike Cooper (2017) </w:t>
      </w:r>
      <w:r w:rsidR="002E1D57">
        <w:rPr>
          <w:sz w:val="24"/>
          <w:szCs w:val="24"/>
        </w:rPr>
        <w:t xml:space="preserve">further </w:t>
      </w:r>
      <w:r>
        <w:rPr>
          <w:sz w:val="24"/>
          <w:szCs w:val="24"/>
        </w:rPr>
        <w:t xml:space="preserve">states that </w:t>
      </w:r>
      <w:r w:rsidR="000D0360">
        <w:rPr>
          <w:sz w:val="24"/>
          <w:szCs w:val="24"/>
        </w:rPr>
        <w:t>Exis</w:t>
      </w:r>
      <w:r>
        <w:rPr>
          <w:sz w:val="24"/>
          <w:szCs w:val="24"/>
        </w:rPr>
        <w:t>tentialism is based on the theory o</w:t>
      </w:r>
      <w:r w:rsidR="003D400A">
        <w:rPr>
          <w:sz w:val="24"/>
          <w:szCs w:val="24"/>
        </w:rPr>
        <w:t>f what it is to be human beings;</w:t>
      </w:r>
      <w:r>
        <w:rPr>
          <w:sz w:val="24"/>
          <w:szCs w:val="24"/>
        </w:rPr>
        <w:t xml:space="preserve"> ‘we exist, and therefore we are’, based on Martin </w:t>
      </w:r>
      <w:proofErr w:type="spellStart"/>
      <w:r>
        <w:rPr>
          <w:sz w:val="24"/>
          <w:szCs w:val="24"/>
        </w:rPr>
        <w:t>Bubers</w:t>
      </w:r>
      <w:proofErr w:type="spellEnd"/>
      <w:r>
        <w:rPr>
          <w:sz w:val="24"/>
          <w:szCs w:val="24"/>
        </w:rPr>
        <w:t xml:space="preserve"> ‘I – Thou’ perspective</w:t>
      </w:r>
      <w:r w:rsidR="000F2D84">
        <w:rPr>
          <w:sz w:val="24"/>
          <w:szCs w:val="24"/>
        </w:rPr>
        <w:t xml:space="preserve"> that how we relate to others is indicative of how we relate to ourselves (Buber 1971</w:t>
      </w:r>
      <w:r w:rsidR="003D400A">
        <w:rPr>
          <w:sz w:val="24"/>
          <w:szCs w:val="24"/>
        </w:rPr>
        <w:t>)</w:t>
      </w:r>
      <w:r>
        <w:rPr>
          <w:sz w:val="24"/>
          <w:szCs w:val="24"/>
        </w:rPr>
        <w:t>. Cooper</w:t>
      </w:r>
      <w:r w:rsidR="003D400A">
        <w:rPr>
          <w:sz w:val="24"/>
          <w:szCs w:val="24"/>
        </w:rPr>
        <w:t xml:space="preserve"> </w:t>
      </w:r>
      <w:r>
        <w:rPr>
          <w:sz w:val="24"/>
          <w:szCs w:val="24"/>
        </w:rPr>
        <w:t>(2017) adds that the philosophy is about ‘fac</w:t>
      </w:r>
      <w:r w:rsidR="003D400A">
        <w:rPr>
          <w:sz w:val="24"/>
          <w:szCs w:val="24"/>
        </w:rPr>
        <w:t xml:space="preserve">ing the reality of our existence’, with </w:t>
      </w:r>
      <w:r>
        <w:rPr>
          <w:sz w:val="24"/>
          <w:szCs w:val="24"/>
        </w:rPr>
        <w:t>M</w:t>
      </w:r>
      <w:r w:rsidR="003D400A">
        <w:rPr>
          <w:sz w:val="24"/>
          <w:szCs w:val="24"/>
        </w:rPr>
        <w:t>aslow stating</w:t>
      </w:r>
      <w:r>
        <w:rPr>
          <w:sz w:val="24"/>
          <w:szCs w:val="24"/>
        </w:rPr>
        <w:t xml:space="preserve"> that Hum</w:t>
      </w:r>
      <w:r w:rsidR="00673BCD">
        <w:rPr>
          <w:sz w:val="24"/>
          <w:szCs w:val="24"/>
        </w:rPr>
        <w:t>an beings are innately motivated</w:t>
      </w:r>
      <w:r>
        <w:rPr>
          <w:sz w:val="24"/>
          <w:szCs w:val="24"/>
        </w:rPr>
        <w:t xml:space="preserve"> to ‘</w:t>
      </w:r>
      <w:r w:rsidR="00673BCD">
        <w:rPr>
          <w:sz w:val="24"/>
          <w:szCs w:val="24"/>
        </w:rPr>
        <w:t>self-actualise</w:t>
      </w:r>
      <w:r>
        <w:rPr>
          <w:sz w:val="24"/>
          <w:szCs w:val="24"/>
        </w:rPr>
        <w:t>’</w:t>
      </w:r>
      <w:r w:rsidR="003D400A">
        <w:rPr>
          <w:sz w:val="24"/>
          <w:szCs w:val="24"/>
        </w:rPr>
        <w:t>, upon which he developed his model</w:t>
      </w:r>
      <w:r w:rsidR="00673BCD">
        <w:rPr>
          <w:sz w:val="24"/>
          <w:szCs w:val="24"/>
        </w:rPr>
        <w:t xml:space="preserve"> the ‘Hierarchy of needs’</w:t>
      </w:r>
      <w:r w:rsidR="00786A66">
        <w:rPr>
          <w:sz w:val="24"/>
          <w:szCs w:val="24"/>
        </w:rPr>
        <w:t>(Maslow, 1954)</w:t>
      </w:r>
      <w:r>
        <w:rPr>
          <w:sz w:val="24"/>
          <w:szCs w:val="24"/>
        </w:rPr>
        <w:t>. Carl Rogers concurred with M</w:t>
      </w:r>
      <w:r w:rsidR="00673BCD">
        <w:rPr>
          <w:sz w:val="24"/>
          <w:szCs w:val="24"/>
        </w:rPr>
        <w:t>aslow</w:t>
      </w:r>
      <w:r>
        <w:rPr>
          <w:sz w:val="24"/>
          <w:szCs w:val="24"/>
        </w:rPr>
        <w:t xml:space="preserve"> believing that personal growth and fulfilment were a basic Human </w:t>
      </w:r>
      <w:r w:rsidR="00043829">
        <w:rPr>
          <w:sz w:val="24"/>
          <w:szCs w:val="24"/>
        </w:rPr>
        <w:t>Motivation;</w:t>
      </w:r>
      <w:r w:rsidR="00673BCD">
        <w:rPr>
          <w:sz w:val="24"/>
          <w:szCs w:val="24"/>
        </w:rPr>
        <w:t xml:space="preserve"> people are inherently good and strive</w:t>
      </w:r>
      <w:r w:rsidR="00043829">
        <w:rPr>
          <w:sz w:val="24"/>
          <w:szCs w:val="24"/>
        </w:rPr>
        <w:t xml:space="preserve"> to</w:t>
      </w:r>
      <w:r w:rsidR="00673BCD">
        <w:rPr>
          <w:sz w:val="24"/>
          <w:szCs w:val="24"/>
        </w:rPr>
        <w:t xml:space="preserve"> improve the world and themselves (McLeod, 2015). </w:t>
      </w:r>
      <w:r>
        <w:rPr>
          <w:sz w:val="24"/>
          <w:szCs w:val="24"/>
        </w:rPr>
        <w:t xml:space="preserve"> </w:t>
      </w:r>
    </w:p>
    <w:p w:rsidR="007F3239" w:rsidRPr="0097525E" w:rsidRDefault="000B708D" w:rsidP="00F749F9">
      <w:pPr>
        <w:spacing w:line="480" w:lineRule="auto"/>
        <w:jc w:val="both"/>
        <w:rPr>
          <w:sz w:val="24"/>
          <w:szCs w:val="24"/>
        </w:rPr>
      </w:pPr>
      <w:r>
        <w:rPr>
          <w:sz w:val="24"/>
          <w:szCs w:val="24"/>
        </w:rPr>
        <w:t xml:space="preserve">Existentialism </w:t>
      </w:r>
      <w:r w:rsidR="000D0360">
        <w:rPr>
          <w:sz w:val="24"/>
          <w:szCs w:val="24"/>
        </w:rPr>
        <w:t>explores how as Human Beings we experience emotion, pain, relationships and our environ</w:t>
      </w:r>
      <w:r>
        <w:rPr>
          <w:sz w:val="24"/>
          <w:szCs w:val="24"/>
        </w:rPr>
        <w:t>ment as a living essence within</w:t>
      </w:r>
      <w:r w:rsidR="000D0360">
        <w:rPr>
          <w:sz w:val="24"/>
          <w:szCs w:val="24"/>
        </w:rPr>
        <w:t xml:space="preserve"> the universe</w:t>
      </w:r>
      <w:r w:rsidR="002E1D57">
        <w:rPr>
          <w:sz w:val="24"/>
          <w:szCs w:val="24"/>
        </w:rPr>
        <w:t xml:space="preserve"> (Ellenberger 1958 as cited in C</w:t>
      </w:r>
      <w:r w:rsidR="000D0360">
        <w:rPr>
          <w:sz w:val="24"/>
          <w:szCs w:val="24"/>
        </w:rPr>
        <w:t>ooper</w:t>
      </w:r>
      <w:r w:rsidR="002E1D57">
        <w:rPr>
          <w:sz w:val="24"/>
          <w:szCs w:val="24"/>
        </w:rPr>
        <w:t xml:space="preserve">, </w:t>
      </w:r>
      <w:r>
        <w:rPr>
          <w:sz w:val="24"/>
          <w:szCs w:val="24"/>
        </w:rPr>
        <w:t>2017)</w:t>
      </w:r>
      <w:r w:rsidR="000D0360">
        <w:rPr>
          <w:sz w:val="24"/>
          <w:szCs w:val="24"/>
        </w:rPr>
        <w:t>. The philosophy branches in to t</w:t>
      </w:r>
      <w:r>
        <w:rPr>
          <w:sz w:val="24"/>
          <w:szCs w:val="24"/>
        </w:rPr>
        <w:t>wo schools of thought; a sugges</w:t>
      </w:r>
      <w:r w:rsidR="000D0360">
        <w:rPr>
          <w:sz w:val="24"/>
          <w:szCs w:val="24"/>
        </w:rPr>
        <w:t xml:space="preserve">tion that there is no meaning to life and that as humans we must face the </w:t>
      </w:r>
      <w:r>
        <w:rPr>
          <w:sz w:val="24"/>
          <w:szCs w:val="24"/>
        </w:rPr>
        <w:t xml:space="preserve">inevitability of death, freedom, isolation </w:t>
      </w:r>
      <w:r w:rsidR="000D0360">
        <w:rPr>
          <w:sz w:val="24"/>
          <w:szCs w:val="24"/>
        </w:rPr>
        <w:t xml:space="preserve">and </w:t>
      </w:r>
      <w:r>
        <w:rPr>
          <w:sz w:val="24"/>
          <w:szCs w:val="24"/>
        </w:rPr>
        <w:t>meaningless</w:t>
      </w:r>
      <w:r w:rsidR="00786A66">
        <w:rPr>
          <w:sz w:val="24"/>
          <w:szCs w:val="24"/>
        </w:rPr>
        <w:t>ness</w:t>
      </w:r>
      <w:r>
        <w:rPr>
          <w:sz w:val="24"/>
          <w:szCs w:val="24"/>
        </w:rPr>
        <w:t>, with</w:t>
      </w:r>
      <w:r w:rsidR="002E1D57">
        <w:rPr>
          <w:sz w:val="24"/>
          <w:szCs w:val="24"/>
        </w:rPr>
        <w:t xml:space="preserve"> an</w:t>
      </w:r>
      <w:r>
        <w:rPr>
          <w:sz w:val="24"/>
          <w:szCs w:val="24"/>
        </w:rPr>
        <w:t xml:space="preserve"> emphasis on individualism (</w:t>
      </w:r>
      <w:proofErr w:type="spellStart"/>
      <w:r>
        <w:rPr>
          <w:sz w:val="24"/>
          <w:szCs w:val="24"/>
        </w:rPr>
        <w:t>Yalom</w:t>
      </w:r>
      <w:proofErr w:type="spellEnd"/>
      <w:r>
        <w:rPr>
          <w:sz w:val="24"/>
          <w:szCs w:val="24"/>
        </w:rPr>
        <w:t xml:space="preserve">, 1980). </w:t>
      </w:r>
      <w:r w:rsidR="000D0360">
        <w:rPr>
          <w:sz w:val="24"/>
          <w:szCs w:val="24"/>
        </w:rPr>
        <w:t xml:space="preserve">The other perspective follows a more spiritual belief based on the need for </w:t>
      </w:r>
      <w:r w:rsidR="002E1D57">
        <w:rPr>
          <w:sz w:val="24"/>
          <w:szCs w:val="24"/>
        </w:rPr>
        <w:t xml:space="preserve">the </w:t>
      </w:r>
      <w:r w:rsidR="000D0360">
        <w:rPr>
          <w:sz w:val="24"/>
          <w:szCs w:val="24"/>
        </w:rPr>
        <w:t>relationships we have with others</w:t>
      </w:r>
      <w:r>
        <w:rPr>
          <w:sz w:val="24"/>
          <w:szCs w:val="24"/>
        </w:rPr>
        <w:t xml:space="preserve"> and hope, emphasising the importance of making</w:t>
      </w:r>
      <w:r w:rsidR="000D0360">
        <w:rPr>
          <w:sz w:val="24"/>
          <w:szCs w:val="24"/>
        </w:rPr>
        <w:t xml:space="preserve"> meaning in our lives in order to find purpose and make sense of the world (Cooper</w:t>
      </w:r>
      <w:r>
        <w:rPr>
          <w:sz w:val="24"/>
          <w:szCs w:val="24"/>
        </w:rPr>
        <w:t xml:space="preserve"> 2017</w:t>
      </w:r>
      <w:r w:rsidR="000D0360">
        <w:rPr>
          <w:sz w:val="24"/>
          <w:szCs w:val="24"/>
        </w:rPr>
        <w:t>).</w:t>
      </w:r>
      <w:r w:rsidR="003D400A" w:rsidRPr="003D400A">
        <w:rPr>
          <w:sz w:val="24"/>
          <w:szCs w:val="24"/>
        </w:rPr>
        <w:t xml:space="preserve"> </w:t>
      </w:r>
      <w:r w:rsidR="0097525E">
        <w:rPr>
          <w:sz w:val="24"/>
          <w:szCs w:val="24"/>
        </w:rPr>
        <w:t>This branch is more applicable to Person-</w:t>
      </w:r>
      <w:r w:rsidR="0097525E" w:rsidRPr="0097525E">
        <w:rPr>
          <w:sz w:val="24"/>
          <w:szCs w:val="24"/>
        </w:rPr>
        <w:t xml:space="preserve">centred and </w:t>
      </w:r>
      <w:r w:rsidR="007F3239" w:rsidRPr="0097525E">
        <w:rPr>
          <w:sz w:val="24"/>
          <w:szCs w:val="24"/>
        </w:rPr>
        <w:t>Gestalt therapy</w:t>
      </w:r>
      <w:r w:rsidR="0097525E" w:rsidRPr="0097525E">
        <w:rPr>
          <w:sz w:val="24"/>
          <w:szCs w:val="24"/>
        </w:rPr>
        <w:t>, which state</w:t>
      </w:r>
      <w:r w:rsidR="007F3239" w:rsidRPr="0097525E">
        <w:rPr>
          <w:sz w:val="24"/>
          <w:szCs w:val="24"/>
        </w:rPr>
        <w:t xml:space="preserve"> that </w:t>
      </w:r>
      <w:r w:rsidR="0097525E" w:rsidRPr="0097525E">
        <w:rPr>
          <w:sz w:val="24"/>
          <w:szCs w:val="24"/>
        </w:rPr>
        <w:t>creating an awareness</w:t>
      </w:r>
      <w:r w:rsidR="007F3239" w:rsidRPr="0097525E">
        <w:rPr>
          <w:sz w:val="24"/>
          <w:szCs w:val="24"/>
        </w:rPr>
        <w:t xml:space="preserve"> </w:t>
      </w:r>
      <w:r w:rsidR="0097525E" w:rsidRPr="0097525E">
        <w:rPr>
          <w:sz w:val="24"/>
          <w:szCs w:val="24"/>
        </w:rPr>
        <w:t xml:space="preserve">of self in relation to others, </w:t>
      </w:r>
      <w:r w:rsidR="007F3239" w:rsidRPr="0097525E">
        <w:rPr>
          <w:sz w:val="24"/>
          <w:szCs w:val="24"/>
        </w:rPr>
        <w:t xml:space="preserve">and </w:t>
      </w:r>
      <w:r w:rsidR="0097525E" w:rsidRPr="0097525E">
        <w:rPr>
          <w:sz w:val="24"/>
          <w:szCs w:val="24"/>
        </w:rPr>
        <w:t xml:space="preserve">understanding </w:t>
      </w:r>
      <w:r w:rsidR="007F3239" w:rsidRPr="0097525E">
        <w:rPr>
          <w:sz w:val="24"/>
          <w:szCs w:val="24"/>
        </w:rPr>
        <w:t>what is meaningful to people is an important part of the change process (</w:t>
      </w:r>
      <w:proofErr w:type="spellStart"/>
      <w:r w:rsidR="007F3239" w:rsidRPr="0097525E">
        <w:rPr>
          <w:sz w:val="24"/>
          <w:szCs w:val="24"/>
        </w:rPr>
        <w:t>Yontef</w:t>
      </w:r>
      <w:proofErr w:type="spellEnd"/>
      <w:r w:rsidR="007F3239" w:rsidRPr="0097525E">
        <w:rPr>
          <w:sz w:val="24"/>
          <w:szCs w:val="24"/>
        </w:rPr>
        <w:t xml:space="preserve">, 2005). </w:t>
      </w:r>
    </w:p>
    <w:p w:rsidR="00052397" w:rsidRDefault="00E80639" w:rsidP="00F749F9">
      <w:pPr>
        <w:spacing w:line="480" w:lineRule="auto"/>
        <w:jc w:val="both"/>
        <w:rPr>
          <w:sz w:val="24"/>
          <w:szCs w:val="24"/>
        </w:rPr>
      </w:pPr>
      <w:r>
        <w:rPr>
          <w:sz w:val="24"/>
          <w:szCs w:val="24"/>
        </w:rPr>
        <w:lastRenderedPageBreak/>
        <w:t xml:space="preserve">Rogers </w:t>
      </w:r>
      <w:r w:rsidR="00F96BDB">
        <w:rPr>
          <w:sz w:val="24"/>
          <w:szCs w:val="24"/>
        </w:rPr>
        <w:t>(</w:t>
      </w:r>
      <w:r w:rsidR="002971DD">
        <w:rPr>
          <w:sz w:val="24"/>
          <w:szCs w:val="24"/>
        </w:rPr>
        <w:t>1957</w:t>
      </w:r>
      <w:r w:rsidR="00F96BDB">
        <w:rPr>
          <w:sz w:val="24"/>
          <w:szCs w:val="24"/>
        </w:rPr>
        <w:t xml:space="preserve">) </w:t>
      </w:r>
      <w:r>
        <w:rPr>
          <w:sz w:val="24"/>
          <w:szCs w:val="24"/>
        </w:rPr>
        <w:t xml:space="preserve">and Maslow </w:t>
      </w:r>
      <w:r w:rsidR="00F96BDB">
        <w:rPr>
          <w:sz w:val="24"/>
          <w:szCs w:val="24"/>
        </w:rPr>
        <w:t>(</w:t>
      </w:r>
      <w:r w:rsidR="002971DD">
        <w:rPr>
          <w:sz w:val="24"/>
          <w:szCs w:val="24"/>
        </w:rPr>
        <w:t>1954)</w:t>
      </w:r>
      <w:r w:rsidR="00F96BDB">
        <w:rPr>
          <w:sz w:val="24"/>
          <w:szCs w:val="24"/>
        </w:rPr>
        <w:t xml:space="preserve"> </w:t>
      </w:r>
      <w:r>
        <w:rPr>
          <w:sz w:val="24"/>
          <w:szCs w:val="24"/>
        </w:rPr>
        <w:t xml:space="preserve">both agree that people are instinctively motivated to reach their full potential and personal growth through their innate desire to </w:t>
      </w:r>
      <w:r w:rsidR="00F96BDB">
        <w:rPr>
          <w:sz w:val="24"/>
          <w:szCs w:val="24"/>
        </w:rPr>
        <w:t>self-actualise</w:t>
      </w:r>
      <w:r>
        <w:rPr>
          <w:sz w:val="24"/>
          <w:szCs w:val="24"/>
        </w:rPr>
        <w:t xml:space="preserve"> (Cooper 2017). </w:t>
      </w:r>
      <w:r w:rsidR="002D4431">
        <w:rPr>
          <w:sz w:val="24"/>
          <w:szCs w:val="24"/>
        </w:rPr>
        <w:t xml:space="preserve">They suggest </w:t>
      </w:r>
      <w:r w:rsidR="002971DD">
        <w:rPr>
          <w:sz w:val="24"/>
          <w:szCs w:val="24"/>
        </w:rPr>
        <w:t>that people are motivated by ‘primary drives’ in order to sur</w:t>
      </w:r>
      <w:r w:rsidR="00FE172F">
        <w:rPr>
          <w:sz w:val="24"/>
          <w:szCs w:val="24"/>
        </w:rPr>
        <w:t>v</w:t>
      </w:r>
      <w:r w:rsidR="002971DD">
        <w:rPr>
          <w:sz w:val="24"/>
          <w:szCs w:val="24"/>
        </w:rPr>
        <w:t>ive, so if they are lacking in an unmet need i.e. hunger, their drive will encourage their behaviour to meet that need or keep it in a consistent state i.e.</w:t>
      </w:r>
      <w:r w:rsidR="00FE172F">
        <w:rPr>
          <w:sz w:val="24"/>
          <w:szCs w:val="24"/>
        </w:rPr>
        <w:t xml:space="preserve"> </w:t>
      </w:r>
      <w:r w:rsidR="002971DD">
        <w:rPr>
          <w:sz w:val="24"/>
          <w:szCs w:val="24"/>
        </w:rPr>
        <w:t>find food and eat (Sanders 2006).</w:t>
      </w:r>
      <w:r w:rsidR="00FE172F">
        <w:rPr>
          <w:sz w:val="24"/>
          <w:szCs w:val="24"/>
        </w:rPr>
        <w:t xml:space="preserve"> This ‘drive’ is especially rel</w:t>
      </w:r>
      <w:r w:rsidR="002971DD">
        <w:rPr>
          <w:sz w:val="24"/>
          <w:szCs w:val="24"/>
        </w:rPr>
        <w:t xml:space="preserve">evant with emotion, and people can lean towards addictive </w:t>
      </w:r>
      <w:r w:rsidR="00CE495C">
        <w:rPr>
          <w:sz w:val="24"/>
          <w:szCs w:val="24"/>
        </w:rPr>
        <w:t xml:space="preserve">or unhealthy </w:t>
      </w:r>
      <w:r w:rsidR="002971DD">
        <w:rPr>
          <w:sz w:val="24"/>
          <w:szCs w:val="24"/>
        </w:rPr>
        <w:t>behavi</w:t>
      </w:r>
      <w:r w:rsidR="00CE495C">
        <w:rPr>
          <w:sz w:val="24"/>
          <w:szCs w:val="24"/>
        </w:rPr>
        <w:t>ours</w:t>
      </w:r>
      <w:r w:rsidR="002E1D57">
        <w:rPr>
          <w:sz w:val="24"/>
          <w:szCs w:val="24"/>
        </w:rPr>
        <w:t xml:space="preserve"> and life choices</w:t>
      </w:r>
      <w:r w:rsidR="00CE495C">
        <w:rPr>
          <w:sz w:val="24"/>
          <w:szCs w:val="24"/>
        </w:rPr>
        <w:t xml:space="preserve"> in order to meet that need, </w:t>
      </w:r>
      <w:r w:rsidR="002971DD">
        <w:rPr>
          <w:sz w:val="24"/>
          <w:szCs w:val="24"/>
        </w:rPr>
        <w:t xml:space="preserve">or </w:t>
      </w:r>
      <w:r w:rsidR="00CE495C">
        <w:rPr>
          <w:sz w:val="24"/>
          <w:szCs w:val="24"/>
        </w:rPr>
        <w:t xml:space="preserve">to </w:t>
      </w:r>
      <w:r w:rsidR="002971DD">
        <w:rPr>
          <w:sz w:val="24"/>
          <w:szCs w:val="24"/>
        </w:rPr>
        <w:t xml:space="preserve">sedate the negative effects of that unmet need (Sanders 2006). </w:t>
      </w:r>
    </w:p>
    <w:p w:rsidR="00052397" w:rsidRDefault="00CE495C" w:rsidP="00F749F9">
      <w:pPr>
        <w:spacing w:line="480" w:lineRule="auto"/>
        <w:jc w:val="both"/>
        <w:rPr>
          <w:sz w:val="24"/>
          <w:szCs w:val="24"/>
        </w:rPr>
      </w:pPr>
      <w:r>
        <w:rPr>
          <w:sz w:val="24"/>
          <w:szCs w:val="24"/>
        </w:rPr>
        <w:t xml:space="preserve">Gestalt Therapy views a person’s perception of each situation in their lives in the context of a </w:t>
      </w:r>
      <w:r w:rsidRPr="00CE495C">
        <w:rPr>
          <w:sz w:val="24"/>
          <w:szCs w:val="24"/>
        </w:rPr>
        <w:t>figure/ground process</w:t>
      </w:r>
      <w:r>
        <w:rPr>
          <w:sz w:val="24"/>
          <w:szCs w:val="24"/>
        </w:rPr>
        <w:t>, where the situation is a picture (Background/ground), and the focus is what is most apparent or affecting the client</w:t>
      </w:r>
      <w:r w:rsidR="002D4431">
        <w:rPr>
          <w:sz w:val="24"/>
          <w:szCs w:val="24"/>
        </w:rPr>
        <w:t>, which is regarded as the ‘figure’</w:t>
      </w:r>
      <w:r>
        <w:rPr>
          <w:sz w:val="24"/>
          <w:szCs w:val="24"/>
        </w:rPr>
        <w:t xml:space="preserve"> (McLeod, 2015). The concept suggests that a figure of focus can be any part of the picture, usually the most significantly impacting feature of a situation; person, relationship, money </w:t>
      </w:r>
      <w:proofErr w:type="spellStart"/>
      <w:r>
        <w:rPr>
          <w:sz w:val="24"/>
          <w:szCs w:val="24"/>
        </w:rPr>
        <w:t>etc</w:t>
      </w:r>
      <w:proofErr w:type="spellEnd"/>
      <w:r>
        <w:rPr>
          <w:sz w:val="24"/>
          <w:szCs w:val="24"/>
        </w:rPr>
        <w:t>, and this is a constantly changing feature depending</w:t>
      </w:r>
      <w:r w:rsidR="002E1D57">
        <w:rPr>
          <w:sz w:val="24"/>
          <w:szCs w:val="24"/>
        </w:rPr>
        <w:t xml:space="preserve"> on the needs of the client</w:t>
      </w:r>
      <w:r>
        <w:rPr>
          <w:sz w:val="24"/>
          <w:szCs w:val="24"/>
        </w:rPr>
        <w:t xml:space="preserve">. </w:t>
      </w:r>
      <w:r w:rsidR="00227D3A">
        <w:rPr>
          <w:sz w:val="24"/>
          <w:szCs w:val="24"/>
        </w:rPr>
        <w:t>The</w:t>
      </w:r>
      <w:r w:rsidR="005F0CB0">
        <w:rPr>
          <w:sz w:val="24"/>
          <w:szCs w:val="24"/>
        </w:rPr>
        <w:t xml:space="preserve"> T</w:t>
      </w:r>
      <w:r w:rsidR="002E1D57">
        <w:rPr>
          <w:sz w:val="24"/>
          <w:szCs w:val="24"/>
        </w:rPr>
        <w:t>herapists ability to create an awareness of the</w:t>
      </w:r>
      <w:r w:rsidR="00227D3A">
        <w:rPr>
          <w:sz w:val="24"/>
          <w:szCs w:val="24"/>
        </w:rPr>
        <w:t xml:space="preserve"> focus put on this figure is suggested to enable a client to identify their needs and uncover how that need can</w:t>
      </w:r>
      <w:r w:rsidR="002E1D57">
        <w:rPr>
          <w:sz w:val="24"/>
          <w:szCs w:val="24"/>
        </w:rPr>
        <w:t xml:space="preserve"> or has</w:t>
      </w:r>
      <w:r w:rsidR="00227D3A">
        <w:rPr>
          <w:sz w:val="24"/>
          <w:szCs w:val="24"/>
        </w:rPr>
        <w:t xml:space="preserve"> be</w:t>
      </w:r>
      <w:r w:rsidR="002E1D57">
        <w:rPr>
          <w:sz w:val="24"/>
          <w:szCs w:val="24"/>
        </w:rPr>
        <w:t>en</w:t>
      </w:r>
      <w:r w:rsidR="00227D3A">
        <w:rPr>
          <w:sz w:val="24"/>
          <w:szCs w:val="24"/>
        </w:rPr>
        <w:t xml:space="preserve"> fulfilled. </w:t>
      </w:r>
      <w:r>
        <w:rPr>
          <w:sz w:val="24"/>
          <w:szCs w:val="24"/>
        </w:rPr>
        <w:t>If one figure is ‘completed’, this is considered to represent resolution in one are</w:t>
      </w:r>
      <w:r w:rsidR="00227D3A">
        <w:rPr>
          <w:sz w:val="24"/>
          <w:szCs w:val="24"/>
        </w:rPr>
        <w:t>a</w:t>
      </w:r>
      <w:r>
        <w:rPr>
          <w:sz w:val="24"/>
          <w:szCs w:val="24"/>
        </w:rPr>
        <w:t xml:space="preserve"> of</w:t>
      </w:r>
      <w:r w:rsidR="002E1D57">
        <w:rPr>
          <w:sz w:val="24"/>
          <w:szCs w:val="24"/>
        </w:rPr>
        <w:t xml:space="preserve"> the Gestalt theory of</w:t>
      </w:r>
      <w:r>
        <w:rPr>
          <w:sz w:val="24"/>
          <w:szCs w:val="24"/>
        </w:rPr>
        <w:t xml:space="preserve"> ‘unfinished business’</w:t>
      </w:r>
      <w:r w:rsidR="002E1D57">
        <w:rPr>
          <w:sz w:val="24"/>
          <w:szCs w:val="24"/>
        </w:rPr>
        <w:t>,</w:t>
      </w:r>
      <w:r>
        <w:rPr>
          <w:sz w:val="24"/>
          <w:szCs w:val="24"/>
        </w:rPr>
        <w:t xml:space="preserve"> </w:t>
      </w:r>
      <w:r w:rsidR="00227D3A">
        <w:rPr>
          <w:sz w:val="24"/>
          <w:szCs w:val="24"/>
        </w:rPr>
        <w:t>as the ‘unmet need’</w:t>
      </w:r>
      <w:r w:rsidR="002E1D57">
        <w:rPr>
          <w:sz w:val="24"/>
          <w:szCs w:val="24"/>
        </w:rPr>
        <w:t xml:space="preserve"> no longer occupies thought, </w:t>
      </w:r>
      <w:r w:rsidR="00227D3A">
        <w:rPr>
          <w:sz w:val="24"/>
          <w:szCs w:val="24"/>
        </w:rPr>
        <w:t>and</w:t>
      </w:r>
      <w:r w:rsidR="002E1D57">
        <w:rPr>
          <w:sz w:val="24"/>
          <w:szCs w:val="24"/>
        </w:rPr>
        <w:t xml:space="preserve"> new</w:t>
      </w:r>
      <w:r w:rsidR="00227D3A">
        <w:rPr>
          <w:sz w:val="24"/>
          <w:szCs w:val="24"/>
        </w:rPr>
        <w:t xml:space="preserve"> related behaviours become automatic for that need, whereas </w:t>
      </w:r>
      <w:r>
        <w:rPr>
          <w:sz w:val="24"/>
          <w:szCs w:val="24"/>
        </w:rPr>
        <w:t>another feature may then become apparent as the new focus</w:t>
      </w:r>
      <w:r w:rsidR="00227D3A">
        <w:rPr>
          <w:sz w:val="24"/>
          <w:szCs w:val="24"/>
        </w:rPr>
        <w:t xml:space="preserve"> becomes based on the next unmet need</w:t>
      </w:r>
      <w:r>
        <w:rPr>
          <w:sz w:val="24"/>
          <w:szCs w:val="24"/>
        </w:rPr>
        <w:t xml:space="preserve"> (McLeod, 2015). </w:t>
      </w:r>
    </w:p>
    <w:p w:rsidR="00052397" w:rsidRPr="004F7126" w:rsidRDefault="004F7126" w:rsidP="00F749F9">
      <w:pPr>
        <w:spacing w:line="480" w:lineRule="auto"/>
        <w:jc w:val="both"/>
        <w:rPr>
          <w:sz w:val="24"/>
          <w:szCs w:val="24"/>
        </w:rPr>
      </w:pPr>
      <w:r>
        <w:rPr>
          <w:sz w:val="24"/>
          <w:szCs w:val="24"/>
        </w:rPr>
        <w:t xml:space="preserve">Gestalt Therapy suggests that through the </w:t>
      </w:r>
      <w:r w:rsidR="002D4431">
        <w:rPr>
          <w:sz w:val="24"/>
          <w:szCs w:val="24"/>
        </w:rPr>
        <w:t>figure</w:t>
      </w:r>
      <w:r>
        <w:rPr>
          <w:sz w:val="24"/>
          <w:szCs w:val="24"/>
        </w:rPr>
        <w:t>/ground concept, an awareness can be gained for the client that enables them to reflect and develop through a learned and deeper level of insight</w:t>
      </w:r>
      <w:r w:rsidR="002E1D57">
        <w:rPr>
          <w:sz w:val="24"/>
          <w:szCs w:val="24"/>
        </w:rPr>
        <w:t xml:space="preserve"> on how they think, feel and act</w:t>
      </w:r>
      <w:r>
        <w:rPr>
          <w:sz w:val="24"/>
          <w:szCs w:val="24"/>
        </w:rPr>
        <w:t xml:space="preserve">, which further enhances their growth and </w:t>
      </w:r>
      <w:r w:rsidR="002E1D57">
        <w:rPr>
          <w:sz w:val="24"/>
          <w:szCs w:val="24"/>
        </w:rPr>
        <w:lastRenderedPageBreak/>
        <w:t xml:space="preserve">empowers an </w:t>
      </w:r>
      <w:r>
        <w:rPr>
          <w:sz w:val="24"/>
          <w:szCs w:val="24"/>
        </w:rPr>
        <w:t xml:space="preserve">opportunity to create change and improve their lives (McLeod, 2015). However, </w:t>
      </w:r>
      <w:r w:rsidR="0020762A">
        <w:rPr>
          <w:sz w:val="24"/>
          <w:szCs w:val="24"/>
        </w:rPr>
        <w:t>t</w:t>
      </w:r>
      <w:r w:rsidR="00052397" w:rsidRPr="004F7126">
        <w:rPr>
          <w:sz w:val="24"/>
          <w:szCs w:val="24"/>
        </w:rPr>
        <w:t xml:space="preserve">he </w:t>
      </w:r>
      <w:r w:rsidRPr="004F7126">
        <w:rPr>
          <w:sz w:val="24"/>
          <w:szCs w:val="24"/>
        </w:rPr>
        <w:t>paradoxical Theory of change in G</w:t>
      </w:r>
      <w:r w:rsidR="0020762A">
        <w:rPr>
          <w:sz w:val="24"/>
          <w:szCs w:val="24"/>
        </w:rPr>
        <w:t>estalt theory also propo</w:t>
      </w:r>
      <w:r w:rsidRPr="004F7126">
        <w:rPr>
          <w:sz w:val="24"/>
          <w:szCs w:val="24"/>
        </w:rPr>
        <w:t>ses that ‘</w:t>
      </w:r>
      <w:r w:rsidR="00052397" w:rsidRPr="004F7126">
        <w:rPr>
          <w:sz w:val="24"/>
          <w:szCs w:val="24"/>
        </w:rPr>
        <w:t>the more one tries to be who one is not, the more one stays the same</w:t>
      </w:r>
      <w:r w:rsidRPr="004F7126">
        <w:rPr>
          <w:sz w:val="24"/>
          <w:szCs w:val="24"/>
        </w:rPr>
        <w:t>’</w:t>
      </w:r>
      <w:r>
        <w:rPr>
          <w:sz w:val="24"/>
          <w:szCs w:val="24"/>
        </w:rPr>
        <w:t xml:space="preserve"> (</w:t>
      </w:r>
      <w:proofErr w:type="spellStart"/>
      <w:r>
        <w:rPr>
          <w:sz w:val="24"/>
          <w:szCs w:val="24"/>
        </w:rPr>
        <w:t>Beisser</w:t>
      </w:r>
      <w:proofErr w:type="spellEnd"/>
      <w:r>
        <w:rPr>
          <w:sz w:val="24"/>
          <w:szCs w:val="24"/>
        </w:rPr>
        <w:t xml:space="preserve">, 1970), highlighting the importance </w:t>
      </w:r>
      <w:r w:rsidR="003750A0">
        <w:rPr>
          <w:sz w:val="24"/>
          <w:szCs w:val="24"/>
        </w:rPr>
        <w:t xml:space="preserve">of </w:t>
      </w:r>
      <w:r>
        <w:rPr>
          <w:sz w:val="24"/>
          <w:szCs w:val="24"/>
        </w:rPr>
        <w:t xml:space="preserve">awareness, reflection and acceptance </w:t>
      </w:r>
      <w:r w:rsidR="003750A0">
        <w:rPr>
          <w:sz w:val="24"/>
          <w:szCs w:val="24"/>
        </w:rPr>
        <w:t xml:space="preserve">of oneself </w:t>
      </w:r>
      <w:r>
        <w:rPr>
          <w:sz w:val="24"/>
          <w:szCs w:val="24"/>
        </w:rPr>
        <w:t xml:space="preserve">as an important part of a lasting growth process. </w:t>
      </w:r>
    </w:p>
    <w:p w:rsidR="00BC160C" w:rsidRDefault="007B101A" w:rsidP="009977BA">
      <w:pPr>
        <w:spacing w:line="480" w:lineRule="auto"/>
        <w:jc w:val="both"/>
        <w:rPr>
          <w:sz w:val="24"/>
          <w:szCs w:val="24"/>
        </w:rPr>
      </w:pPr>
      <w:r>
        <w:rPr>
          <w:sz w:val="24"/>
          <w:szCs w:val="24"/>
        </w:rPr>
        <w:t>Rogers and Maslow had different approaches in how th</w:t>
      </w:r>
      <w:r w:rsidR="002971DD">
        <w:rPr>
          <w:sz w:val="24"/>
          <w:szCs w:val="24"/>
        </w:rPr>
        <w:t>ey believed people could meet these needs in order to create change and grow.</w:t>
      </w:r>
      <w:r>
        <w:rPr>
          <w:sz w:val="24"/>
          <w:szCs w:val="24"/>
        </w:rPr>
        <w:t xml:space="preserve"> Maslow cr</w:t>
      </w:r>
      <w:r w:rsidR="002971DD">
        <w:rPr>
          <w:sz w:val="24"/>
          <w:szCs w:val="24"/>
        </w:rPr>
        <w:t>eated</w:t>
      </w:r>
      <w:r w:rsidR="00F96BDB">
        <w:rPr>
          <w:sz w:val="24"/>
          <w:szCs w:val="24"/>
        </w:rPr>
        <w:t xml:space="preserve"> the hiera</w:t>
      </w:r>
      <w:r>
        <w:rPr>
          <w:sz w:val="24"/>
          <w:szCs w:val="24"/>
        </w:rPr>
        <w:t>rchy of</w:t>
      </w:r>
      <w:r w:rsidR="00F96BDB">
        <w:rPr>
          <w:sz w:val="24"/>
          <w:szCs w:val="24"/>
        </w:rPr>
        <w:t xml:space="preserve"> needs in a bottom up approach,</w:t>
      </w:r>
      <w:r w:rsidR="003750A0">
        <w:rPr>
          <w:sz w:val="24"/>
          <w:szCs w:val="24"/>
        </w:rPr>
        <w:t xml:space="preserve"> sta</w:t>
      </w:r>
      <w:r w:rsidR="00BC160C">
        <w:rPr>
          <w:sz w:val="24"/>
          <w:szCs w:val="24"/>
        </w:rPr>
        <w:t>ting that</w:t>
      </w:r>
      <w:r>
        <w:rPr>
          <w:sz w:val="24"/>
          <w:szCs w:val="24"/>
        </w:rPr>
        <w:t xml:space="preserve"> basic needs at the bottom</w:t>
      </w:r>
      <w:r w:rsidR="00F96BDB">
        <w:rPr>
          <w:sz w:val="24"/>
          <w:szCs w:val="24"/>
        </w:rPr>
        <w:t xml:space="preserve"> </w:t>
      </w:r>
      <w:r w:rsidR="003750A0">
        <w:rPr>
          <w:sz w:val="24"/>
          <w:szCs w:val="24"/>
        </w:rPr>
        <w:t>had to be met, such as the need for shelter, food, drink, warmth and human essentials to stay healthy and alive, before people</w:t>
      </w:r>
      <w:r w:rsidR="00BC160C">
        <w:rPr>
          <w:sz w:val="24"/>
          <w:szCs w:val="24"/>
        </w:rPr>
        <w:t xml:space="preserve"> could progress to the ne</w:t>
      </w:r>
      <w:r w:rsidR="003750A0">
        <w:rPr>
          <w:sz w:val="24"/>
          <w:szCs w:val="24"/>
        </w:rPr>
        <w:t>xt step</w:t>
      </w:r>
      <w:r w:rsidR="00BC160C">
        <w:rPr>
          <w:sz w:val="24"/>
          <w:szCs w:val="24"/>
        </w:rPr>
        <w:t xml:space="preserve"> (Sanders, 2006)</w:t>
      </w:r>
      <w:r>
        <w:rPr>
          <w:sz w:val="24"/>
          <w:szCs w:val="24"/>
        </w:rPr>
        <w:t xml:space="preserve">. </w:t>
      </w:r>
      <w:r w:rsidR="003750A0">
        <w:rPr>
          <w:sz w:val="24"/>
          <w:szCs w:val="24"/>
        </w:rPr>
        <w:t>This model has been</w:t>
      </w:r>
      <w:r w:rsidR="00BC160C">
        <w:rPr>
          <w:sz w:val="24"/>
          <w:szCs w:val="24"/>
        </w:rPr>
        <w:t xml:space="preserve"> </w:t>
      </w:r>
      <w:r>
        <w:rPr>
          <w:sz w:val="24"/>
          <w:szCs w:val="24"/>
        </w:rPr>
        <w:t>an insightful</w:t>
      </w:r>
      <w:r w:rsidR="003750A0">
        <w:rPr>
          <w:sz w:val="24"/>
          <w:szCs w:val="24"/>
        </w:rPr>
        <w:t>, inspiring</w:t>
      </w:r>
      <w:r>
        <w:rPr>
          <w:sz w:val="24"/>
          <w:szCs w:val="24"/>
        </w:rPr>
        <w:t xml:space="preserve"> and powerful tool in raising awareness of ones unmet needs</w:t>
      </w:r>
      <w:r w:rsidR="00F96BDB">
        <w:rPr>
          <w:sz w:val="24"/>
          <w:szCs w:val="24"/>
        </w:rPr>
        <w:t xml:space="preserve"> and inspiring change to progress to the next tier</w:t>
      </w:r>
      <w:r>
        <w:rPr>
          <w:sz w:val="24"/>
          <w:szCs w:val="24"/>
        </w:rPr>
        <w:t xml:space="preserve">, </w:t>
      </w:r>
      <w:r w:rsidR="00BC160C">
        <w:rPr>
          <w:sz w:val="24"/>
          <w:szCs w:val="24"/>
        </w:rPr>
        <w:t xml:space="preserve">however </w:t>
      </w:r>
      <w:r w:rsidR="003750A0">
        <w:rPr>
          <w:sz w:val="24"/>
          <w:szCs w:val="24"/>
        </w:rPr>
        <w:t>the model could</w:t>
      </w:r>
      <w:r>
        <w:rPr>
          <w:sz w:val="24"/>
          <w:szCs w:val="24"/>
        </w:rPr>
        <w:t xml:space="preserve"> be seen as promoting an unattainable peak at the top with an</w:t>
      </w:r>
      <w:r w:rsidR="00BC160C">
        <w:rPr>
          <w:sz w:val="24"/>
          <w:szCs w:val="24"/>
        </w:rPr>
        <w:t xml:space="preserve"> unrealistic s</w:t>
      </w:r>
      <w:r>
        <w:rPr>
          <w:sz w:val="24"/>
          <w:szCs w:val="24"/>
        </w:rPr>
        <w:t xml:space="preserve">tandard of expectations </w:t>
      </w:r>
      <w:r w:rsidR="00BC160C">
        <w:rPr>
          <w:sz w:val="24"/>
          <w:szCs w:val="24"/>
        </w:rPr>
        <w:t>to be fulfilled on each tier before</w:t>
      </w:r>
      <w:r>
        <w:rPr>
          <w:sz w:val="24"/>
          <w:szCs w:val="24"/>
        </w:rPr>
        <w:t xml:space="preserve"> </w:t>
      </w:r>
      <w:r w:rsidR="00F96BDB">
        <w:rPr>
          <w:sz w:val="24"/>
          <w:szCs w:val="24"/>
        </w:rPr>
        <w:t>self-actualisation</w:t>
      </w:r>
      <w:r w:rsidR="003750A0">
        <w:rPr>
          <w:sz w:val="24"/>
          <w:szCs w:val="24"/>
        </w:rPr>
        <w:t xml:space="preserve"> (McLeod, </w:t>
      </w:r>
      <w:r w:rsidR="00F96BDB">
        <w:rPr>
          <w:sz w:val="24"/>
          <w:szCs w:val="24"/>
        </w:rPr>
        <w:t>. This</w:t>
      </w:r>
      <w:r>
        <w:rPr>
          <w:sz w:val="24"/>
          <w:szCs w:val="24"/>
        </w:rPr>
        <w:t xml:space="preserve"> could be viewed as</w:t>
      </w:r>
      <w:r w:rsidR="00F96BDB">
        <w:rPr>
          <w:sz w:val="24"/>
          <w:szCs w:val="24"/>
        </w:rPr>
        <w:t xml:space="preserve"> a</w:t>
      </w:r>
      <w:r w:rsidR="00BC160C">
        <w:rPr>
          <w:sz w:val="24"/>
          <w:szCs w:val="24"/>
        </w:rPr>
        <w:t xml:space="preserve"> model that may only promote a limited level </w:t>
      </w:r>
      <w:r>
        <w:rPr>
          <w:sz w:val="24"/>
          <w:szCs w:val="24"/>
        </w:rPr>
        <w:t xml:space="preserve">of progress and development, </w:t>
      </w:r>
      <w:r w:rsidR="00F96BDB">
        <w:rPr>
          <w:sz w:val="24"/>
          <w:szCs w:val="24"/>
        </w:rPr>
        <w:t xml:space="preserve">as </w:t>
      </w:r>
      <w:r w:rsidR="00BC160C">
        <w:rPr>
          <w:sz w:val="24"/>
          <w:szCs w:val="24"/>
        </w:rPr>
        <w:t>higher goals may be difficult to achieve</w:t>
      </w:r>
      <w:r w:rsidR="00F96BDB">
        <w:rPr>
          <w:sz w:val="24"/>
          <w:szCs w:val="24"/>
        </w:rPr>
        <w:t xml:space="preserve"> for t</w:t>
      </w:r>
      <w:r w:rsidR="003750A0">
        <w:rPr>
          <w:sz w:val="24"/>
          <w:szCs w:val="24"/>
        </w:rPr>
        <w:t>he ‘average’ person (McLeod, 2015). S</w:t>
      </w:r>
      <w:r w:rsidR="00BC160C">
        <w:rPr>
          <w:sz w:val="24"/>
          <w:szCs w:val="24"/>
        </w:rPr>
        <w:t xml:space="preserve">ome </w:t>
      </w:r>
      <w:r w:rsidR="003750A0">
        <w:rPr>
          <w:sz w:val="24"/>
          <w:szCs w:val="24"/>
        </w:rPr>
        <w:t>people may hav</w:t>
      </w:r>
      <w:r w:rsidR="00BC160C">
        <w:rPr>
          <w:sz w:val="24"/>
          <w:szCs w:val="24"/>
        </w:rPr>
        <w:t>e mixed, met/unmet needs apparent throughout different levels,</w:t>
      </w:r>
      <w:r w:rsidR="00F96BDB">
        <w:rPr>
          <w:sz w:val="24"/>
          <w:szCs w:val="24"/>
        </w:rPr>
        <w:t xml:space="preserve"> unintentionally</w:t>
      </w:r>
      <w:r>
        <w:rPr>
          <w:sz w:val="24"/>
          <w:szCs w:val="24"/>
        </w:rPr>
        <w:t xml:space="preserve"> inspiring a </w:t>
      </w:r>
      <w:r w:rsidR="003750A0">
        <w:rPr>
          <w:sz w:val="24"/>
          <w:szCs w:val="24"/>
        </w:rPr>
        <w:t xml:space="preserve">confusion and/or </w:t>
      </w:r>
      <w:r>
        <w:rPr>
          <w:sz w:val="24"/>
          <w:szCs w:val="24"/>
        </w:rPr>
        <w:t>hopelessness when trying to attain the</w:t>
      </w:r>
      <w:r w:rsidR="003750A0">
        <w:rPr>
          <w:sz w:val="24"/>
          <w:szCs w:val="24"/>
        </w:rPr>
        <w:t xml:space="preserve"> ‘unachievable’</w:t>
      </w:r>
      <w:r>
        <w:rPr>
          <w:sz w:val="24"/>
          <w:szCs w:val="24"/>
        </w:rPr>
        <w:t xml:space="preserve"> top tier</w:t>
      </w:r>
      <w:r w:rsidR="003750A0">
        <w:rPr>
          <w:sz w:val="24"/>
          <w:szCs w:val="24"/>
        </w:rPr>
        <w:t xml:space="preserve"> of self-actualisation, in this sense, one may wonder if anyone could ever be truly ‘self-actualised’</w:t>
      </w:r>
      <w:r w:rsidR="008D13ED">
        <w:rPr>
          <w:sz w:val="24"/>
          <w:szCs w:val="24"/>
        </w:rPr>
        <w:t xml:space="preserve"> (</w:t>
      </w:r>
      <w:proofErr w:type="spellStart"/>
      <w:r w:rsidR="008D13ED">
        <w:rPr>
          <w:sz w:val="24"/>
          <w:szCs w:val="24"/>
        </w:rPr>
        <w:t>Siddiof</w:t>
      </w:r>
      <w:proofErr w:type="spellEnd"/>
      <w:r w:rsidR="008D13ED">
        <w:rPr>
          <w:sz w:val="24"/>
          <w:szCs w:val="24"/>
        </w:rPr>
        <w:t>, 2015)</w:t>
      </w:r>
      <w:r>
        <w:rPr>
          <w:sz w:val="24"/>
          <w:szCs w:val="24"/>
        </w:rPr>
        <w:t xml:space="preserve">. </w:t>
      </w:r>
    </w:p>
    <w:p w:rsidR="00780A8D" w:rsidRDefault="007B101A" w:rsidP="00F749F9">
      <w:pPr>
        <w:spacing w:line="480" w:lineRule="auto"/>
        <w:jc w:val="both"/>
        <w:rPr>
          <w:sz w:val="24"/>
          <w:szCs w:val="24"/>
        </w:rPr>
      </w:pPr>
      <w:r>
        <w:rPr>
          <w:sz w:val="24"/>
          <w:szCs w:val="24"/>
        </w:rPr>
        <w:t>Roger</w:t>
      </w:r>
      <w:r w:rsidR="00816D6A">
        <w:rPr>
          <w:sz w:val="24"/>
          <w:szCs w:val="24"/>
        </w:rPr>
        <w:t>s</w:t>
      </w:r>
      <w:r>
        <w:rPr>
          <w:sz w:val="24"/>
          <w:szCs w:val="24"/>
        </w:rPr>
        <w:t xml:space="preserve"> had a more fluid vision of actualisation in people and understood that this </w:t>
      </w:r>
      <w:r w:rsidR="0054362C">
        <w:rPr>
          <w:sz w:val="24"/>
          <w:szCs w:val="24"/>
        </w:rPr>
        <w:t xml:space="preserve">awareness </w:t>
      </w:r>
      <w:r>
        <w:rPr>
          <w:sz w:val="24"/>
          <w:szCs w:val="24"/>
        </w:rPr>
        <w:t>could be achiev</w:t>
      </w:r>
      <w:r w:rsidR="0054362C">
        <w:rPr>
          <w:sz w:val="24"/>
          <w:szCs w:val="24"/>
        </w:rPr>
        <w:t>ed at different stages dependant on the</w:t>
      </w:r>
      <w:r>
        <w:rPr>
          <w:sz w:val="24"/>
          <w:szCs w:val="24"/>
        </w:rPr>
        <w:t xml:space="preserve"> events in a person</w:t>
      </w:r>
      <w:r w:rsidR="00B57749">
        <w:rPr>
          <w:sz w:val="24"/>
          <w:szCs w:val="24"/>
        </w:rPr>
        <w:t>’s life (Sanders, 2006</w:t>
      </w:r>
      <w:r>
        <w:rPr>
          <w:sz w:val="24"/>
          <w:szCs w:val="24"/>
        </w:rPr>
        <w:t>). He</w:t>
      </w:r>
      <w:r w:rsidR="00DB08EF">
        <w:rPr>
          <w:sz w:val="24"/>
          <w:szCs w:val="24"/>
        </w:rPr>
        <w:t xml:space="preserve"> believed that humans always try to improve themselves in ever</w:t>
      </w:r>
      <w:r w:rsidR="00FE172F">
        <w:rPr>
          <w:sz w:val="24"/>
          <w:szCs w:val="24"/>
        </w:rPr>
        <w:t>y</w:t>
      </w:r>
      <w:r w:rsidR="00DB08EF">
        <w:rPr>
          <w:sz w:val="24"/>
          <w:szCs w:val="24"/>
        </w:rPr>
        <w:t>thing they do which he called the ‘actualising tendency’</w:t>
      </w:r>
      <w:r w:rsidR="00B57749">
        <w:rPr>
          <w:sz w:val="24"/>
          <w:szCs w:val="24"/>
        </w:rPr>
        <w:t>,</w:t>
      </w:r>
      <w:r w:rsidR="00DB08EF">
        <w:rPr>
          <w:sz w:val="24"/>
          <w:szCs w:val="24"/>
        </w:rPr>
        <w:t xml:space="preserve"> breaking down the process and allowing smaller, more </w:t>
      </w:r>
      <w:r w:rsidR="00DB08EF">
        <w:rPr>
          <w:sz w:val="24"/>
          <w:szCs w:val="24"/>
        </w:rPr>
        <w:lastRenderedPageBreak/>
        <w:t>achievable changes to occur in clients (Sanders, 2006). He further</w:t>
      </w:r>
      <w:r>
        <w:rPr>
          <w:sz w:val="24"/>
          <w:szCs w:val="24"/>
        </w:rPr>
        <w:t xml:space="preserve"> suggest</w:t>
      </w:r>
      <w:r w:rsidR="00816D6A">
        <w:rPr>
          <w:sz w:val="24"/>
          <w:szCs w:val="24"/>
        </w:rPr>
        <w:t>ed</w:t>
      </w:r>
      <w:r>
        <w:rPr>
          <w:sz w:val="24"/>
          <w:szCs w:val="24"/>
        </w:rPr>
        <w:t xml:space="preserve"> that </w:t>
      </w:r>
      <w:r w:rsidR="00816D6A">
        <w:rPr>
          <w:sz w:val="24"/>
          <w:szCs w:val="24"/>
        </w:rPr>
        <w:t>t</w:t>
      </w:r>
      <w:r>
        <w:rPr>
          <w:sz w:val="24"/>
          <w:szCs w:val="24"/>
        </w:rPr>
        <w:t xml:space="preserve">he importance remain with ‘How’ not ‘What’ people saw in their </w:t>
      </w:r>
      <w:r w:rsidR="00B57749">
        <w:rPr>
          <w:sz w:val="24"/>
          <w:szCs w:val="24"/>
        </w:rPr>
        <w:t xml:space="preserve">own </w:t>
      </w:r>
      <w:r>
        <w:rPr>
          <w:sz w:val="24"/>
          <w:szCs w:val="24"/>
        </w:rPr>
        <w:t xml:space="preserve">perceptions of </w:t>
      </w:r>
      <w:r w:rsidR="00B57749">
        <w:rPr>
          <w:sz w:val="24"/>
          <w:szCs w:val="24"/>
        </w:rPr>
        <w:t xml:space="preserve">their life </w:t>
      </w:r>
      <w:r>
        <w:rPr>
          <w:sz w:val="24"/>
          <w:szCs w:val="24"/>
        </w:rPr>
        <w:t>ex</w:t>
      </w:r>
      <w:r w:rsidR="00B57749">
        <w:rPr>
          <w:sz w:val="24"/>
          <w:szCs w:val="24"/>
        </w:rPr>
        <w:t>periences</w:t>
      </w:r>
      <w:r>
        <w:rPr>
          <w:sz w:val="24"/>
          <w:szCs w:val="24"/>
        </w:rPr>
        <w:t xml:space="preserve">. </w:t>
      </w:r>
      <w:r w:rsidR="0054362C">
        <w:rPr>
          <w:sz w:val="24"/>
          <w:szCs w:val="24"/>
        </w:rPr>
        <w:t>He created six core conditions that he believed were crucial in providing the best growth and personal development</w:t>
      </w:r>
      <w:r w:rsidR="00736909">
        <w:rPr>
          <w:sz w:val="24"/>
          <w:szCs w:val="24"/>
        </w:rPr>
        <w:t xml:space="preserve"> for a client</w:t>
      </w:r>
      <w:r w:rsidR="0054362C">
        <w:rPr>
          <w:sz w:val="24"/>
          <w:szCs w:val="24"/>
        </w:rPr>
        <w:t xml:space="preserve"> in the</w:t>
      </w:r>
      <w:r w:rsidR="00736909">
        <w:rPr>
          <w:sz w:val="24"/>
          <w:szCs w:val="24"/>
        </w:rPr>
        <w:t>rapy, which empowered them</w:t>
      </w:r>
      <w:r w:rsidR="0054362C">
        <w:rPr>
          <w:sz w:val="24"/>
          <w:szCs w:val="24"/>
        </w:rPr>
        <w:t xml:space="preserve"> to be their own agents of change</w:t>
      </w:r>
      <w:r w:rsidR="00736909">
        <w:rPr>
          <w:sz w:val="24"/>
          <w:szCs w:val="24"/>
        </w:rPr>
        <w:t>,</w:t>
      </w:r>
      <w:r w:rsidR="0054362C">
        <w:rPr>
          <w:sz w:val="24"/>
          <w:szCs w:val="24"/>
        </w:rPr>
        <w:t xml:space="preserve"> in their goal of reaching full potential</w:t>
      </w:r>
      <w:r w:rsidR="00BC160C">
        <w:rPr>
          <w:sz w:val="24"/>
          <w:szCs w:val="24"/>
        </w:rPr>
        <w:t xml:space="preserve"> through a more flexible process, allowing a need by need basis as opposed to a tiered approach</w:t>
      </w:r>
      <w:r w:rsidR="00A71534">
        <w:rPr>
          <w:sz w:val="24"/>
          <w:szCs w:val="24"/>
        </w:rPr>
        <w:t xml:space="preserve"> </w:t>
      </w:r>
      <w:r w:rsidR="00736909">
        <w:rPr>
          <w:sz w:val="24"/>
          <w:szCs w:val="24"/>
        </w:rPr>
        <w:t>(</w:t>
      </w:r>
      <w:r w:rsidR="00A71534">
        <w:rPr>
          <w:sz w:val="24"/>
          <w:szCs w:val="24"/>
        </w:rPr>
        <w:t>Sanders, 2006</w:t>
      </w:r>
      <w:r w:rsidR="0054362C">
        <w:rPr>
          <w:sz w:val="24"/>
          <w:szCs w:val="24"/>
        </w:rPr>
        <w:t xml:space="preserve">). </w:t>
      </w:r>
    </w:p>
    <w:p w:rsidR="00CB597B" w:rsidRDefault="00CB597B" w:rsidP="00F749F9">
      <w:pPr>
        <w:spacing w:line="480" w:lineRule="auto"/>
        <w:jc w:val="both"/>
        <w:rPr>
          <w:sz w:val="24"/>
          <w:szCs w:val="24"/>
        </w:rPr>
      </w:pPr>
      <w:r>
        <w:rPr>
          <w:sz w:val="24"/>
          <w:szCs w:val="24"/>
        </w:rPr>
        <w:t xml:space="preserve">Gestalt therapy compliments this suggestion in the key principles based within the approach. The concept believes that each individual is a holistic, experiential being embodying their own unique language in their experiences, values, morals and heritage (Slade, 2020). These aspects contribute to the intricate parts that make up their whole being, and contribute to the relationship </w:t>
      </w:r>
      <w:r w:rsidR="00A71534">
        <w:rPr>
          <w:sz w:val="24"/>
          <w:szCs w:val="24"/>
        </w:rPr>
        <w:t xml:space="preserve">that </w:t>
      </w:r>
      <w:r>
        <w:rPr>
          <w:sz w:val="24"/>
          <w:szCs w:val="24"/>
        </w:rPr>
        <w:t xml:space="preserve">they have with ‘the other’; work, people, relationships and their environment, consisting of a mutual </w:t>
      </w:r>
      <w:r w:rsidR="00A71534">
        <w:rPr>
          <w:sz w:val="24"/>
          <w:szCs w:val="24"/>
        </w:rPr>
        <w:t>interdependent</w:t>
      </w:r>
      <w:r>
        <w:rPr>
          <w:sz w:val="24"/>
          <w:szCs w:val="24"/>
        </w:rPr>
        <w:t xml:space="preserve"> connection where ‘each is what it is because of</w:t>
      </w:r>
      <w:r w:rsidR="00375C27">
        <w:rPr>
          <w:sz w:val="24"/>
          <w:szCs w:val="24"/>
        </w:rPr>
        <w:t xml:space="preserve"> the other’ (Slade, 2020). Gestalt therapy suggests </w:t>
      </w:r>
      <w:r>
        <w:rPr>
          <w:sz w:val="24"/>
          <w:szCs w:val="24"/>
        </w:rPr>
        <w:t xml:space="preserve">that a persons lived experience, their subjective reality and </w:t>
      </w:r>
      <w:r w:rsidR="00A71534">
        <w:rPr>
          <w:sz w:val="24"/>
          <w:szCs w:val="24"/>
        </w:rPr>
        <w:t xml:space="preserve">their </w:t>
      </w:r>
      <w:r>
        <w:rPr>
          <w:sz w:val="24"/>
          <w:szCs w:val="24"/>
        </w:rPr>
        <w:t>perceptions of th</w:t>
      </w:r>
      <w:r w:rsidR="00375C27">
        <w:rPr>
          <w:sz w:val="24"/>
          <w:szCs w:val="24"/>
        </w:rPr>
        <w:t xml:space="preserve">eir inner and outer worlds are </w:t>
      </w:r>
      <w:r w:rsidR="00CF6259">
        <w:rPr>
          <w:sz w:val="24"/>
          <w:szCs w:val="24"/>
        </w:rPr>
        <w:t>central in</w:t>
      </w:r>
      <w:r w:rsidR="00A71534">
        <w:rPr>
          <w:sz w:val="24"/>
          <w:szCs w:val="24"/>
        </w:rPr>
        <w:t xml:space="preserve"> their own process of change (Slade, 2020).</w:t>
      </w:r>
    </w:p>
    <w:p w:rsidR="00375C27" w:rsidRDefault="00A71534" w:rsidP="00A71534">
      <w:pPr>
        <w:spacing w:line="480" w:lineRule="auto"/>
        <w:jc w:val="both"/>
        <w:rPr>
          <w:sz w:val="24"/>
          <w:szCs w:val="24"/>
        </w:rPr>
      </w:pPr>
      <w:r>
        <w:rPr>
          <w:sz w:val="24"/>
          <w:szCs w:val="24"/>
        </w:rPr>
        <w:t xml:space="preserve">In addition, </w:t>
      </w:r>
      <w:proofErr w:type="spellStart"/>
      <w:r w:rsidR="00375C27">
        <w:rPr>
          <w:sz w:val="24"/>
          <w:szCs w:val="24"/>
        </w:rPr>
        <w:t>Yountef</w:t>
      </w:r>
      <w:proofErr w:type="spellEnd"/>
      <w:r w:rsidR="00375C27">
        <w:rPr>
          <w:sz w:val="24"/>
          <w:szCs w:val="24"/>
        </w:rPr>
        <w:t xml:space="preserve"> (2005) states that change is inevitable, throughout our lives as humans we are continuously changing and adapting to our environments, even when it seems there is no change, there are ‘slow and subtle shifts taking place’. He further adds that changes that appear to be halted or stuck, are just moving at a very slow rate (</w:t>
      </w:r>
      <w:proofErr w:type="spellStart"/>
      <w:r w:rsidR="00375C27">
        <w:rPr>
          <w:sz w:val="24"/>
          <w:szCs w:val="24"/>
        </w:rPr>
        <w:t>Yontef</w:t>
      </w:r>
      <w:proofErr w:type="spellEnd"/>
      <w:r w:rsidR="00375C27">
        <w:rPr>
          <w:sz w:val="24"/>
          <w:szCs w:val="24"/>
        </w:rPr>
        <w:t xml:space="preserve">, 2005). </w:t>
      </w:r>
      <w:r w:rsidR="00CF6259">
        <w:rPr>
          <w:sz w:val="24"/>
          <w:szCs w:val="24"/>
        </w:rPr>
        <w:t>Rogers was very interested in the change process and what it meant for the person to experience that, as a result he developed ‘The Seven Stages of Process’,</w:t>
      </w:r>
      <w:r w:rsidR="00601D4E">
        <w:rPr>
          <w:sz w:val="24"/>
          <w:szCs w:val="24"/>
        </w:rPr>
        <w:t xml:space="preserve"> which Rogers states would be an amalgamation of what would otherwise be an ‘awkward description’ of a</w:t>
      </w:r>
      <w:r w:rsidR="00CF6259">
        <w:rPr>
          <w:sz w:val="24"/>
          <w:szCs w:val="24"/>
        </w:rPr>
        <w:t xml:space="preserve"> ‘fluid process’</w:t>
      </w:r>
      <w:r w:rsidR="00601D4E">
        <w:rPr>
          <w:sz w:val="24"/>
          <w:szCs w:val="24"/>
        </w:rPr>
        <w:t xml:space="preserve">, </w:t>
      </w:r>
      <w:r w:rsidR="00CF6259">
        <w:rPr>
          <w:sz w:val="24"/>
          <w:szCs w:val="24"/>
        </w:rPr>
        <w:t xml:space="preserve">with </w:t>
      </w:r>
      <w:r w:rsidR="00CF6259">
        <w:rPr>
          <w:sz w:val="24"/>
          <w:szCs w:val="24"/>
        </w:rPr>
        <w:lastRenderedPageBreak/>
        <w:t xml:space="preserve">states </w:t>
      </w:r>
      <w:r w:rsidR="00601D4E">
        <w:rPr>
          <w:sz w:val="24"/>
          <w:szCs w:val="24"/>
        </w:rPr>
        <w:t>of being interceding</w:t>
      </w:r>
      <w:r w:rsidR="002A1D73">
        <w:rPr>
          <w:sz w:val="24"/>
          <w:szCs w:val="24"/>
        </w:rPr>
        <w:t xml:space="preserve">, </w:t>
      </w:r>
      <w:r w:rsidR="00601D4E">
        <w:rPr>
          <w:sz w:val="24"/>
          <w:szCs w:val="24"/>
        </w:rPr>
        <w:t>as opposed to</w:t>
      </w:r>
      <w:r w:rsidR="00AE754F">
        <w:rPr>
          <w:sz w:val="24"/>
          <w:szCs w:val="24"/>
        </w:rPr>
        <w:t xml:space="preserve"> a transition from</w:t>
      </w:r>
      <w:r w:rsidR="00601D4E">
        <w:rPr>
          <w:sz w:val="24"/>
          <w:szCs w:val="24"/>
        </w:rPr>
        <w:t xml:space="preserve"> fi</w:t>
      </w:r>
      <w:r w:rsidR="00CF6259">
        <w:rPr>
          <w:sz w:val="24"/>
          <w:szCs w:val="24"/>
        </w:rPr>
        <w:t>xed states, i.e. from ‘broken’</w:t>
      </w:r>
      <w:r w:rsidR="00B54116">
        <w:rPr>
          <w:sz w:val="24"/>
          <w:szCs w:val="24"/>
        </w:rPr>
        <w:t xml:space="preserve"> </w:t>
      </w:r>
      <w:r w:rsidR="00AE754F">
        <w:rPr>
          <w:sz w:val="24"/>
          <w:szCs w:val="24"/>
        </w:rPr>
        <w:t>or ‘unwell’</w:t>
      </w:r>
      <w:r w:rsidR="00B54116">
        <w:rPr>
          <w:sz w:val="24"/>
          <w:szCs w:val="24"/>
        </w:rPr>
        <w:t>,</w:t>
      </w:r>
      <w:r w:rsidR="00AE754F">
        <w:rPr>
          <w:sz w:val="24"/>
          <w:szCs w:val="24"/>
        </w:rPr>
        <w:t xml:space="preserve"> to </w:t>
      </w:r>
      <w:r w:rsidR="00CF6259">
        <w:rPr>
          <w:sz w:val="24"/>
          <w:szCs w:val="24"/>
        </w:rPr>
        <w:t>‘fixed’</w:t>
      </w:r>
      <w:r w:rsidR="00AE754F">
        <w:rPr>
          <w:sz w:val="24"/>
          <w:szCs w:val="24"/>
        </w:rPr>
        <w:t>,</w:t>
      </w:r>
      <w:r w:rsidR="00CF6259">
        <w:rPr>
          <w:sz w:val="24"/>
          <w:szCs w:val="24"/>
        </w:rPr>
        <w:t xml:space="preserve"> ‘cured</w:t>
      </w:r>
      <w:r w:rsidR="00601D4E">
        <w:rPr>
          <w:sz w:val="24"/>
          <w:szCs w:val="24"/>
        </w:rPr>
        <w:t>’ (Sanders, 2006).</w:t>
      </w:r>
    </w:p>
    <w:p w:rsidR="00F1336C" w:rsidRDefault="00F1336C" w:rsidP="00F1336C">
      <w:pPr>
        <w:spacing w:line="480" w:lineRule="auto"/>
        <w:jc w:val="both"/>
        <w:rPr>
          <w:sz w:val="24"/>
          <w:szCs w:val="24"/>
        </w:rPr>
      </w:pPr>
      <w:r>
        <w:rPr>
          <w:sz w:val="24"/>
          <w:szCs w:val="24"/>
        </w:rPr>
        <w:t xml:space="preserve">The first of these conditions Rogers suggested is Empathy, suggesting that this was an important part in the development of building a mutually respectful trusting therapeutic relationship between the client and the therapist, which can be a powerful vehicle for healing (Sanders, 2006). Rogers coined the term ‘Congruence’ when referring to a genuineness in the interaction between the therapist and their clients. This includes the client being in a state of incongruence; knowing they need help and being able to attend to those feelings, with the addition of autonomy, as Rogers emphasised the importance of client ‘free will’, as people cannot change if they do not want to (Sanders, 2006).  </w:t>
      </w:r>
    </w:p>
    <w:p w:rsidR="00F1336C" w:rsidRDefault="00F1336C" w:rsidP="00B41505">
      <w:pPr>
        <w:spacing w:line="480" w:lineRule="auto"/>
        <w:jc w:val="both"/>
        <w:rPr>
          <w:sz w:val="24"/>
          <w:szCs w:val="24"/>
        </w:rPr>
      </w:pPr>
      <w:r>
        <w:rPr>
          <w:sz w:val="24"/>
          <w:szCs w:val="24"/>
        </w:rPr>
        <w:t>In addition this also relates to the therapist and their ability to be open and aware of their own values and feelings before, during and after their sessions with clients as an incongruence in the therapist can hinder the change process and create a rupture in the therapeutic relationship (</w:t>
      </w:r>
      <w:proofErr w:type="spellStart"/>
      <w:r>
        <w:rPr>
          <w:sz w:val="24"/>
          <w:szCs w:val="24"/>
        </w:rPr>
        <w:t>Muran</w:t>
      </w:r>
      <w:proofErr w:type="spellEnd"/>
      <w:r>
        <w:rPr>
          <w:sz w:val="24"/>
          <w:szCs w:val="24"/>
        </w:rPr>
        <w:t>, 2019). This encourages the therapist to differentiate which context comes from the client</w:t>
      </w:r>
      <w:r w:rsidR="0085290E">
        <w:rPr>
          <w:sz w:val="24"/>
          <w:szCs w:val="24"/>
        </w:rPr>
        <w:t>,</w:t>
      </w:r>
      <w:r>
        <w:rPr>
          <w:sz w:val="24"/>
          <w:szCs w:val="24"/>
        </w:rPr>
        <w:t xml:space="preserve"> and identify feelings that may be triggered in themselves, which could then be checked out in the session to maintain this authentic and ‘real’ r</w:t>
      </w:r>
      <w:r w:rsidR="0085290E">
        <w:rPr>
          <w:sz w:val="24"/>
          <w:szCs w:val="24"/>
        </w:rPr>
        <w:t>elationship with the client (Sanders, 2006</w:t>
      </w:r>
      <w:r>
        <w:rPr>
          <w:sz w:val="24"/>
          <w:szCs w:val="24"/>
        </w:rPr>
        <w:t xml:space="preserve">). </w:t>
      </w:r>
    </w:p>
    <w:p w:rsidR="00F1336C" w:rsidRDefault="00B41505" w:rsidP="00A06D0F">
      <w:pPr>
        <w:spacing w:line="480" w:lineRule="auto"/>
        <w:jc w:val="both"/>
        <w:rPr>
          <w:sz w:val="24"/>
          <w:szCs w:val="24"/>
        </w:rPr>
      </w:pPr>
      <w:r>
        <w:rPr>
          <w:sz w:val="24"/>
          <w:szCs w:val="24"/>
        </w:rPr>
        <w:t xml:space="preserve">Rogers further added that an </w:t>
      </w:r>
      <w:r w:rsidR="00F1336C">
        <w:rPr>
          <w:sz w:val="24"/>
          <w:szCs w:val="24"/>
        </w:rPr>
        <w:t xml:space="preserve">Unconditional positive Regard (UPR) for the client, </w:t>
      </w:r>
      <w:r>
        <w:rPr>
          <w:sz w:val="24"/>
          <w:szCs w:val="24"/>
        </w:rPr>
        <w:t>was important as it viewed the client</w:t>
      </w:r>
      <w:r w:rsidR="00F1336C">
        <w:rPr>
          <w:sz w:val="24"/>
          <w:szCs w:val="24"/>
        </w:rPr>
        <w:t xml:space="preserve"> as neither g</w:t>
      </w:r>
      <w:r>
        <w:rPr>
          <w:sz w:val="24"/>
          <w:szCs w:val="24"/>
        </w:rPr>
        <w:t>ood nor bad, accepting the person</w:t>
      </w:r>
      <w:r w:rsidR="00F1336C">
        <w:rPr>
          <w:sz w:val="24"/>
          <w:szCs w:val="24"/>
        </w:rPr>
        <w:t xml:space="preserve"> at face value </w:t>
      </w:r>
      <w:r>
        <w:rPr>
          <w:sz w:val="24"/>
          <w:szCs w:val="24"/>
        </w:rPr>
        <w:t xml:space="preserve">and validating their truth (Sanders, 2006). Furthermore, </w:t>
      </w:r>
      <w:r w:rsidR="00F1336C">
        <w:rPr>
          <w:sz w:val="24"/>
          <w:szCs w:val="24"/>
        </w:rPr>
        <w:t>UPR is a powerful antidote to shame and guilt, which is almost always present in a client in therapy</w:t>
      </w:r>
      <w:r>
        <w:rPr>
          <w:sz w:val="24"/>
          <w:szCs w:val="24"/>
        </w:rPr>
        <w:t xml:space="preserve"> (Slade, 2020)</w:t>
      </w:r>
      <w:r w:rsidR="00F1336C">
        <w:rPr>
          <w:sz w:val="24"/>
          <w:szCs w:val="24"/>
        </w:rPr>
        <w:t xml:space="preserve">. Feeling unconditionally accepted and not feeling judged can bring about a powerful crossroads in </w:t>
      </w:r>
      <w:r w:rsidR="00F1336C">
        <w:rPr>
          <w:sz w:val="24"/>
          <w:szCs w:val="24"/>
        </w:rPr>
        <w:lastRenderedPageBreak/>
        <w:t>change as they may have never before felt able to speak about and work through the issue holding them back from reaching their potential (</w:t>
      </w:r>
      <w:r>
        <w:rPr>
          <w:sz w:val="24"/>
          <w:szCs w:val="24"/>
        </w:rPr>
        <w:t>Sanders, 2006</w:t>
      </w:r>
      <w:r w:rsidR="00F1336C">
        <w:rPr>
          <w:sz w:val="24"/>
          <w:szCs w:val="24"/>
        </w:rPr>
        <w:t xml:space="preserve">). </w:t>
      </w:r>
    </w:p>
    <w:p w:rsidR="002A1D73" w:rsidRDefault="002A1D73" w:rsidP="00F1336C">
      <w:pPr>
        <w:spacing w:line="480" w:lineRule="auto"/>
        <w:jc w:val="both"/>
        <w:rPr>
          <w:sz w:val="24"/>
          <w:szCs w:val="24"/>
        </w:rPr>
      </w:pPr>
      <w:r>
        <w:rPr>
          <w:sz w:val="24"/>
          <w:szCs w:val="24"/>
        </w:rPr>
        <w:t xml:space="preserve">Sanders (2006) </w:t>
      </w:r>
      <w:r w:rsidR="00B41505">
        <w:rPr>
          <w:sz w:val="24"/>
          <w:szCs w:val="24"/>
        </w:rPr>
        <w:t xml:space="preserve">further </w:t>
      </w:r>
      <w:r>
        <w:rPr>
          <w:sz w:val="24"/>
          <w:szCs w:val="24"/>
        </w:rPr>
        <w:t>states that Rogers combined all of his six conditions in to the idea that ‘the client experi</w:t>
      </w:r>
      <w:r w:rsidR="00B54116">
        <w:rPr>
          <w:sz w:val="24"/>
          <w:szCs w:val="24"/>
        </w:rPr>
        <w:t xml:space="preserve">ences themselves as being fully </w:t>
      </w:r>
      <w:r>
        <w:rPr>
          <w:sz w:val="24"/>
          <w:szCs w:val="24"/>
        </w:rPr>
        <w:t xml:space="preserve">received’ (Rogers, 1961, as cited in Sanders, 2006). </w:t>
      </w:r>
      <w:r w:rsidR="00B54116">
        <w:rPr>
          <w:sz w:val="24"/>
          <w:szCs w:val="24"/>
        </w:rPr>
        <w:t xml:space="preserve">Gerhart (2014) describes seven stages of change within the Gestalt </w:t>
      </w:r>
      <w:r w:rsidR="00AE1DA4">
        <w:rPr>
          <w:sz w:val="24"/>
          <w:szCs w:val="24"/>
        </w:rPr>
        <w:t>which mirror he stages set out by Rogers, with the exception that Gestalt labelled each stage with a progressive feature, whereas Rogers more loosely sculpted a beginning and end structure with the middle being fluid and open to variation. Both agree on the first stage being a fixed, ignorant perception of self, no acknowledgement of problems, unlikely to seek therapy, everyone else has the problem. Both models describe a similar process, with Ges</w:t>
      </w:r>
      <w:r w:rsidR="00D0294E">
        <w:rPr>
          <w:sz w:val="24"/>
          <w:szCs w:val="24"/>
        </w:rPr>
        <w:t>t</w:t>
      </w:r>
      <w:r w:rsidR="00AE1DA4">
        <w:rPr>
          <w:sz w:val="24"/>
          <w:szCs w:val="24"/>
        </w:rPr>
        <w:t>alt, being more detailed in his description, moving from the ‘stuck’</w:t>
      </w:r>
      <w:r w:rsidR="00D0294E">
        <w:rPr>
          <w:sz w:val="24"/>
          <w:szCs w:val="24"/>
        </w:rPr>
        <w:t xml:space="preserve"> stage one</w:t>
      </w:r>
      <w:r w:rsidR="00AE1DA4">
        <w:rPr>
          <w:sz w:val="24"/>
          <w:szCs w:val="24"/>
        </w:rPr>
        <w:t xml:space="preserve"> feeling</w:t>
      </w:r>
      <w:r w:rsidR="008D13ED">
        <w:rPr>
          <w:sz w:val="24"/>
          <w:szCs w:val="24"/>
        </w:rPr>
        <w:t xml:space="preserve"> (Gerhart, 2014)</w:t>
      </w:r>
      <w:r w:rsidR="00AE1DA4">
        <w:rPr>
          <w:sz w:val="24"/>
          <w:szCs w:val="24"/>
        </w:rPr>
        <w:t>, through a transition of awareness, learning, knowing, seeing, feeling, until at stage seven, the final stage, both approaches suggest a feeling of being fully recovered in the client, a process of change where a client feels relaxed, content, ‘bright eyed’, happy with self, responsible, and a feeling of ‘oneness’</w:t>
      </w:r>
      <w:r w:rsidR="008D13ED">
        <w:rPr>
          <w:sz w:val="24"/>
          <w:szCs w:val="24"/>
        </w:rPr>
        <w:t xml:space="preserve"> (Sanders, 2006)</w:t>
      </w:r>
      <w:r w:rsidR="00AE1DA4">
        <w:rPr>
          <w:sz w:val="24"/>
          <w:szCs w:val="24"/>
        </w:rPr>
        <w:t>.</w:t>
      </w:r>
    </w:p>
    <w:p w:rsidR="00AB5082" w:rsidRDefault="00D0294E" w:rsidP="00F1336C">
      <w:pPr>
        <w:spacing w:line="480" w:lineRule="auto"/>
        <w:jc w:val="both"/>
        <w:rPr>
          <w:sz w:val="24"/>
          <w:szCs w:val="24"/>
        </w:rPr>
      </w:pPr>
      <w:r>
        <w:rPr>
          <w:sz w:val="24"/>
          <w:szCs w:val="24"/>
        </w:rPr>
        <w:t>Rogers (1961) suggests in his model of change that at sta</w:t>
      </w:r>
      <w:r w:rsidR="006E3A46">
        <w:rPr>
          <w:sz w:val="24"/>
          <w:szCs w:val="24"/>
        </w:rPr>
        <w:t xml:space="preserve">ge six, </w:t>
      </w:r>
      <w:r>
        <w:rPr>
          <w:sz w:val="24"/>
          <w:szCs w:val="24"/>
        </w:rPr>
        <w:t>clients reach a stage where the level of awareness and progress is irreversible and unstoppable, with the Gestalt model adding that most changes occur outside of counselling, with clients now experiencing emotions and self-actualising in their lives (Gerhart, 2014, Sanders, 2015). To facilitate this change, R</w:t>
      </w:r>
      <w:r w:rsidR="00F97511">
        <w:rPr>
          <w:sz w:val="24"/>
          <w:szCs w:val="24"/>
        </w:rPr>
        <w:t>ogers believed</w:t>
      </w:r>
      <w:r>
        <w:rPr>
          <w:sz w:val="24"/>
          <w:szCs w:val="24"/>
        </w:rPr>
        <w:t xml:space="preserve"> in following a client led process, stating that incorporating the six core co</w:t>
      </w:r>
      <w:r w:rsidR="00F97511">
        <w:rPr>
          <w:sz w:val="24"/>
          <w:szCs w:val="24"/>
        </w:rPr>
        <w:t>nditions created a stro</w:t>
      </w:r>
      <w:r>
        <w:rPr>
          <w:sz w:val="24"/>
          <w:szCs w:val="24"/>
        </w:rPr>
        <w:t xml:space="preserve">ng therapeutic relationship, </w:t>
      </w:r>
      <w:r w:rsidR="00F97511">
        <w:rPr>
          <w:sz w:val="24"/>
          <w:szCs w:val="24"/>
        </w:rPr>
        <w:t xml:space="preserve">which was crucial in developing a safe and secure space where the client was able to feel comfortable in </w:t>
      </w:r>
      <w:r w:rsidR="00AB5082">
        <w:rPr>
          <w:sz w:val="24"/>
          <w:szCs w:val="24"/>
        </w:rPr>
        <w:t>exploring those</w:t>
      </w:r>
      <w:r w:rsidR="00F97511">
        <w:rPr>
          <w:sz w:val="24"/>
          <w:szCs w:val="24"/>
        </w:rPr>
        <w:t xml:space="preserve"> areas they had not dared to before, with the therapist as a guide</w:t>
      </w:r>
      <w:r w:rsidR="008D13ED">
        <w:rPr>
          <w:sz w:val="24"/>
          <w:szCs w:val="24"/>
        </w:rPr>
        <w:t xml:space="preserve"> to help them through this (Sanders, </w:t>
      </w:r>
      <w:r w:rsidR="008D13ED">
        <w:rPr>
          <w:sz w:val="24"/>
          <w:szCs w:val="24"/>
        </w:rPr>
        <w:lastRenderedPageBreak/>
        <w:t xml:space="preserve">2006). </w:t>
      </w:r>
      <w:r w:rsidR="00F97511">
        <w:rPr>
          <w:sz w:val="24"/>
          <w:szCs w:val="24"/>
        </w:rPr>
        <w:t xml:space="preserve">) </w:t>
      </w:r>
      <w:r w:rsidR="008D13ED">
        <w:rPr>
          <w:sz w:val="24"/>
          <w:szCs w:val="24"/>
        </w:rPr>
        <w:t xml:space="preserve">McLeod (2015) </w:t>
      </w:r>
      <w:r w:rsidR="00F97511">
        <w:rPr>
          <w:sz w:val="24"/>
          <w:szCs w:val="24"/>
        </w:rPr>
        <w:t xml:space="preserve">suggests that PCT </w:t>
      </w:r>
      <w:r w:rsidR="008D13ED">
        <w:rPr>
          <w:sz w:val="24"/>
          <w:szCs w:val="24"/>
        </w:rPr>
        <w:t>has been viewed as following</w:t>
      </w:r>
      <w:r w:rsidR="00F97511">
        <w:rPr>
          <w:sz w:val="24"/>
          <w:szCs w:val="24"/>
        </w:rPr>
        <w:t xml:space="preserve"> the narrat</w:t>
      </w:r>
      <w:r w:rsidR="008D13ED">
        <w:rPr>
          <w:sz w:val="24"/>
          <w:szCs w:val="24"/>
        </w:rPr>
        <w:t xml:space="preserve">ive of the client with an approach that is </w:t>
      </w:r>
      <w:r w:rsidR="00F97511">
        <w:rPr>
          <w:sz w:val="24"/>
          <w:szCs w:val="24"/>
        </w:rPr>
        <w:t>always positive and warm, suggesting that ther</w:t>
      </w:r>
      <w:r w:rsidR="008D13ED">
        <w:rPr>
          <w:sz w:val="24"/>
          <w:szCs w:val="24"/>
        </w:rPr>
        <w:t xml:space="preserve">e is a lack of challenge. </w:t>
      </w:r>
      <w:r w:rsidR="00AB5082">
        <w:rPr>
          <w:sz w:val="24"/>
          <w:szCs w:val="24"/>
        </w:rPr>
        <w:t>Gestalt Therapy favours a more challenging role with clients, viewing authenticity as being transparent as a therapist, one person to another, in or</w:t>
      </w:r>
      <w:r w:rsidR="00D2185F">
        <w:rPr>
          <w:sz w:val="24"/>
          <w:szCs w:val="24"/>
        </w:rPr>
        <w:t>der to create awareness and grow</w:t>
      </w:r>
      <w:r w:rsidR="00AB5082">
        <w:rPr>
          <w:sz w:val="24"/>
          <w:szCs w:val="24"/>
        </w:rPr>
        <w:t>th, whic</w:t>
      </w:r>
      <w:r w:rsidR="00D2185F">
        <w:rPr>
          <w:sz w:val="24"/>
          <w:szCs w:val="24"/>
        </w:rPr>
        <w:t>h in turn supports further conta</w:t>
      </w:r>
      <w:r w:rsidR="00AB5082">
        <w:rPr>
          <w:sz w:val="24"/>
          <w:szCs w:val="24"/>
        </w:rPr>
        <w:t>ct and trust in the methods that may be suggested to further the client</w:t>
      </w:r>
      <w:r w:rsidR="008D13ED">
        <w:rPr>
          <w:sz w:val="24"/>
          <w:szCs w:val="24"/>
        </w:rPr>
        <w:t>’</w:t>
      </w:r>
      <w:r w:rsidR="00AB5082">
        <w:rPr>
          <w:sz w:val="24"/>
          <w:szCs w:val="24"/>
        </w:rPr>
        <w:t>s development (McLeod, 2015</w:t>
      </w:r>
      <w:r w:rsidR="00D2185F">
        <w:rPr>
          <w:sz w:val="24"/>
          <w:szCs w:val="24"/>
        </w:rPr>
        <w:t>)</w:t>
      </w:r>
      <w:r w:rsidR="008D13ED">
        <w:rPr>
          <w:sz w:val="24"/>
          <w:szCs w:val="24"/>
        </w:rPr>
        <w:t>.</w:t>
      </w:r>
    </w:p>
    <w:p w:rsidR="00AE754F" w:rsidRDefault="00CB597B" w:rsidP="00C70A25">
      <w:pPr>
        <w:spacing w:line="480" w:lineRule="auto"/>
        <w:jc w:val="both"/>
        <w:rPr>
          <w:sz w:val="24"/>
          <w:szCs w:val="24"/>
        </w:rPr>
      </w:pPr>
      <w:r>
        <w:rPr>
          <w:sz w:val="24"/>
          <w:szCs w:val="24"/>
        </w:rPr>
        <w:t>However</w:t>
      </w:r>
      <w:r w:rsidR="00515C75">
        <w:rPr>
          <w:sz w:val="24"/>
          <w:szCs w:val="24"/>
        </w:rPr>
        <w:t xml:space="preserve">, the dynamics of the therapeutic </w:t>
      </w:r>
      <w:r w:rsidR="00C70A25">
        <w:rPr>
          <w:sz w:val="24"/>
          <w:szCs w:val="24"/>
        </w:rPr>
        <w:t>relationship vary be</w:t>
      </w:r>
      <w:r>
        <w:rPr>
          <w:sz w:val="24"/>
          <w:szCs w:val="24"/>
        </w:rPr>
        <w:t xml:space="preserve">tween both approaches. </w:t>
      </w:r>
      <w:r w:rsidR="00C70A25">
        <w:rPr>
          <w:sz w:val="24"/>
          <w:szCs w:val="24"/>
        </w:rPr>
        <w:t>Rogers’s states that the si</w:t>
      </w:r>
      <w:r>
        <w:rPr>
          <w:sz w:val="24"/>
          <w:szCs w:val="24"/>
        </w:rPr>
        <w:t xml:space="preserve">x core conditions </w:t>
      </w:r>
      <w:r w:rsidR="00C70A25">
        <w:rPr>
          <w:sz w:val="24"/>
          <w:szCs w:val="24"/>
        </w:rPr>
        <w:t>must</w:t>
      </w:r>
      <w:r>
        <w:rPr>
          <w:sz w:val="24"/>
          <w:szCs w:val="24"/>
        </w:rPr>
        <w:t xml:space="preserve"> be present in order to achieve the </w:t>
      </w:r>
      <w:r w:rsidR="00C70A25">
        <w:rPr>
          <w:sz w:val="24"/>
          <w:szCs w:val="24"/>
        </w:rPr>
        <w:t xml:space="preserve">therapeutic </w:t>
      </w:r>
      <w:r>
        <w:rPr>
          <w:sz w:val="24"/>
          <w:szCs w:val="24"/>
        </w:rPr>
        <w:t xml:space="preserve">relationship, </w:t>
      </w:r>
      <w:r w:rsidR="00C70A25">
        <w:rPr>
          <w:sz w:val="24"/>
          <w:szCs w:val="24"/>
        </w:rPr>
        <w:t xml:space="preserve">where the </w:t>
      </w:r>
      <w:r>
        <w:rPr>
          <w:sz w:val="24"/>
          <w:szCs w:val="24"/>
        </w:rPr>
        <w:t xml:space="preserve">therapist </w:t>
      </w:r>
      <w:r w:rsidR="00C70A25">
        <w:rPr>
          <w:sz w:val="24"/>
          <w:szCs w:val="24"/>
        </w:rPr>
        <w:t xml:space="preserve">is </w:t>
      </w:r>
      <w:r>
        <w:rPr>
          <w:sz w:val="24"/>
          <w:szCs w:val="24"/>
        </w:rPr>
        <w:t>seen as unchallenging and always posi</w:t>
      </w:r>
      <w:r w:rsidR="00C70A25">
        <w:rPr>
          <w:sz w:val="24"/>
          <w:szCs w:val="24"/>
        </w:rPr>
        <w:t>tive, following the clients trai</w:t>
      </w:r>
      <w:r>
        <w:rPr>
          <w:sz w:val="24"/>
          <w:szCs w:val="24"/>
        </w:rPr>
        <w:t xml:space="preserve">l, past, present </w:t>
      </w:r>
      <w:r w:rsidR="00C70A25">
        <w:rPr>
          <w:sz w:val="24"/>
          <w:szCs w:val="24"/>
        </w:rPr>
        <w:t xml:space="preserve">all being </w:t>
      </w:r>
      <w:r>
        <w:rPr>
          <w:sz w:val="24"/>
          <w:szCs w:val="24"/>
        </w:rPr>
        <w:t>relevant</w:t>
      </w:r>
      <w:r w:rsidR="00C70A25">
        <w:rPr>
          <w:sz w:val="24"/>
          <w:szCs w:val="24"/>
        </w:rPr>
        <w:t xml:space="preserve">, with </w:t>
      </w:r>
      <w:r>
        <w:rPr>
          <w:sz w:val="24"/>
          <w:szCs w:val="24"/>
        </w:rPr>
        <w:t>particular emphasis on presence to achieve awareness</w:t>
      </w:r>
      <w:r w:rsidR="00C70A25">
        <w:rPr>
          <w:sz w:val="24"/>
          <w:szCs w:val="24"/>
        </w:rPr>
        <w:t xml:space="preserve"> </w:t>
      </w:r>
      <w:r w:rsidR="00515C75">
        <w:rPr>
          <w:sz w:val="24"/>
          <w:szCs w:val="24"/>
        </w:rPr>
        <w:t xml:space="preserve">of oneself </w:t>
      </w:r>
      <w:r w:rsidR="00C70A25">
        <w:rPr>
          <w:sz w:val="24"/>
          <w:szCs w:val="24"/>
        </w:rPr>
        <w:t>(Sanders, 2006)</w:t>
      </w:r>
      <w:r>
        <w:rPr>
          <w:sz w:val="24"/>
          <w:szCs w:val="24"/>
        </w:rPr>
        <w:t xml:space="preserve">. </w:t>
      </w:r>
      <w:r w:rsidR="00C70A25">
        <w:rPr>
          <w:sz w:val="24"/>
          <w:szCs w:val="24"/>
        </w:rPr>
        <w:t xml:space="preserve">In comparison, </w:t>
      </w:r>
      <w:r>
        <w:rPr>
          <w:sz w:val="24"/>
          <w:szCs w:val="24"/>
        </w:rPr>
        <w:t xml:space="preserve">Gestalt </w:t>
      </w:r>
      <w:r w:rsidR="00C70A25">
        <w:rPr>
          <w:sz w:val="24"/>
          <w:szCs w:val="24"/>
        </w:rPr>
        <w:t>places significant emphasis on</w:t>
      </w:r>
      <w:r>
        <w:rPr>
          <w:sz w:val="24"/>
          <w:szCs w:val="24"/>
        </w:rPr>
        <w:t xml:space="preserve"> </w:t>
      </w:r>
      <w:r w:rsidR="00C70A25">
        <w:rPr>
          <w:sz w:val="24"/>
          <w:szCs w:val="24"/>
        </w:rPr>
        <w:t>‘</w:t>
      </w:r>
      <w:r>
        <w:rPr>
          <w:sz w:val="24"/>
          <w:szCs w:val="24"/>
        </w:rPr>
        <w:t>presence</w:t>
      </w:r>
      <w:r w:rsidR="00C70A25">
        <w:rPr>
          <w:sz w:val="24"/>
          <w:szCs w:val="24"/>
        </w:rPr>
        <w:t>’</w:t>
      </w:r>
      <w:r>
        <w:rPr>
          <w:sz w:val="24"/>
          <w:szCs w:val="24"/>
        </w:rPr>
        <w:t xml:space="preserve"> as a core feature in its approach, </w:t>
      </w:r>
      <w:r w:rsidR="00D1505A">
        <w:rPr>
          <w:sz w:val="24"/>
          <w:szCs w:val="24"/>
        </w:rPr>
        <w:t xml:space="preserve">considering the past </w:t>
      </w:r>
      <w:r w:rsidR="00C70A25">
        <w:rPr>
          <w:sz w:val="24"/>
          <w:szCs w:val="24"/>
        </w:rPr>
        <w:t xml:space="preserve">only </w:t>
      </w:r>
      <w:r w:rsidR="00D1505A">
        <w:rPr>
          <w:sz w:val="24"/>
          <w:szCs w:val="24"/>
        </w:rPr>
        <w:t>in the terms of how it affects the client in the present moment</w:t>
      </w:r>
      <w:r w:rsidR="00C70A25">
        <w:rPr>
          <w:sz w:val="24"/>
          <w:szCs w:val="24"/>
        </w:rPr>
        <w:t xml:space="preserve"> (McLeod, 2015)</w:t>
      </w:r>
      <w:r w:rsidR="00D1505A">
        <w:rPr>
          <w:sz w:val="24"/>
          <w:szCs w:val="24"/>
        </w:rPr>
        <w:t xml:space="preserve">. Gestalt further believed that challenging clients encouraged openness and disclosure, agreed authenticity and </w:t>
      </w:r>
      <w:r w:rsidR="00C70A25">
        <w:rPr>
          <w:sz w:val="24"/>
          <w:szCs w:val="24"/>
        </w:rPr>
        <w:t xml:space="preserve">agreed that </w:t>
      </w:r>
      <w:r w:rsidR="00D1505A">
        <w:rPr>
          <w:sz w:val="24"/>
          <w:szCs w:val="24"/>
        </w:rPr>
        <w:t>empath</w:t>
      </w:r>
      <w:r w:rsidR="00C70A25">
        <w:rPr>
          <w:sz w:val="24"/>
          <w:szCs w:val="24"/>
        </w:rPr>
        <w:t>y had to be present.</w:t>
      </w:r>
      <w:r w:rsidR="00D1505A">
        <w:rPr>
          <w:sz w:val="24"/>
          <w:szCs w:val="24"/>
        </w:rPr>
        <w:t xml:space="preserve"> </w:t>
      </w:r>
      <w:r w:rsidR="00C70A25">
        <w:rPr>
          <w:sz w:val="24"/>
          <w:szCs w:val="24"/>
        </w:rPr>
        <w:t xml:space="preserve">However in Gestalt Therapy, methods were </w:t>
      </w:r>
      <w:r w:rsidR="00D1505A">
        <w:rPr>
          <w:sz w:val="24"/>
          <w:szCs w:val="24"/>
        </w:rPr>
        <w:t>more creative, interactive and e</w:t>
      </w:r>
      <w:r w:rsidR="00C70A25">
        <w:rPr>
          <w:sz w:val="24"/>
          <w:szCs w:val="24"/>
        </w:rPr>
        <w:t xml:space="preserve">xperimental through dialogue, and role play; </w:t>
      </w:r>
      <w:r w:rsidR="00D1505A">
        <w:rPr>
          <w:sz w:val="24"/>
          <w:szCs w:val="24"/>
        </w:rPr>
        <w:t xml:space="preserve">verbal, </w:t>
      </w:r>
      <w:r w:rsidR="00C70A25">
        <w:rPr>
          <w:sz w:val="24"/>
          <w:szCs w:val="24"/>
        </w:rPr>
        <w:t>non-verbal</w:t>
      </w:r>
      <w:r w:rsidR="00D1505A">
        <w:rPr>
          <w:sz w:val="24"/>
          <w:szCs w:val="24"/>
        </w:rPr>
        <w:t xml:space="preserve">, acting out, </w:t>
      </w:r>
      <w:r w:rsidR="00C70A25">
        <w:rPr>
          <w:sz w:val="24"/>
          <w:szCs w:val="24"/>
        </w:rPr>
        <w:t xml:space="preserve">whilst </w:t>
      </w:r>
      <w:r w:rsidR="00D1505A">
        <w:rPr>
          <w:sz w:val="24"/>
          <w:szCs w:val="24"/>
        </w:rPr>
        <w:t>focus</w:t>
      </w:r>
      <w:r w:rsidR="00C70A25">
        <w:rPr>
          <w:sz w:val="24"/>
          <w:szCs w:val="24"/>
        </w:rPr>
        <w:t>ing on the body with phenomenological</w:t>
      </w:r>
      <w:r w:rsidR="00D1505A">
        <w:rPr>
          <w:sz w:val="24"/>
          <w:szCs w:val="24"/>
        </w:rPr>
        <w:t xml:space="preserve"> awareness </w:t>
      </w:r>
      <w:r w:rsidR="00C70A25">
        <w:rPr>
          <w:sz w:val="24"/>
          <w:szCs w:val="24"/>
        </w:rPr>
        <w:t xml:space="preserve">as a </w:t>
      </w:r>
      <w:r w:rsidR="00D1505A">
        <w:rPr>
          <w:sz w:val="24"/>
          <w:szCs w:val="24"/>
        </w:rPr>
        <w:t>link between body and mind</w:t>
      </w:r>
      <w:r w:rsidR="00515C75">
        <w:rPr>
          <w:sz w:val="24"/>
          <w:szCs w:val="24"/>
        </w:rPr>
        <w:t xml:space="preserve"> (McLeod, 2015)</w:t>
      </w:r>
      <w:r w:rsidR="00D1505A">
        <w:rPr>
          <w:sz w:val="24"/>
          <w:szCs w:val="24"/>
        </w:rPr>
        <w:t xml:space="preserve">. </w:t>
      </w:r>
    </w:p>
    <w:p w:rsidR="0020474E" w:rsidRDefault="0020474E" w:rsidP="00C70A25">
      <w:pPr>
        <w:spacing w:line="480" w:lineRule="auto"/>
        <w:jc w:val="both"/>
        <w:rPr>
          <w:sz w:val="24"/>
          <w:szCs w:val="24"/>
        </w:rPr>
      </w:pPr>
      <w:r>
        <w:rPr>
          <w:sz w:val="24"/>
          <w:szCs w:val="24"/>
        </w:rPr>
        <w:t xml:space="preserve">Gestalt therapy methods promote a more directive and experiential form of communication between therapist and client, </w:t>
      </w:r>
      <w:r w:rsidR="00690BB2">
        <w:rPr>
          <w:sz w:val="24"/>
          <w:szCs w:val="24"/>
        </w:rPr>
        <w:t>utilizing dreams, roleplay, physical noticing (bringing awareness to the client of the feelings in their body, their posture, fidgeting, and self-comforting behaviours) and opening up dialogues with parts of self or imagined others (McLeod, 2015). One powerful example of this is</w:t>
      </w:r>
      <w:r w:rsidR="0036255B">
        <w:rPr>
          <w:sz w:val="24"/>
          <w:szCs w:val="24"/>
        </w:rPr>
        <w:t xml:space="preserve"> with the ‘Empty Chair’ method,</w:t>
      </w:r>
      <w:r w:rsidR="00690BB2">
        <w:rPr>
          <w:sz w:val="24"/>
          <w:szCs w:val="24"/>
        </w:rPr>
        <w:t xml:space="preserve"> in which the therapist</w:t>
      </w:r>
      <w:r w:rsidR="00F10A7A">
        <w:rPr>
          <w:sz w:val="24"/>
          <w:szCs w:val="24"/>
        </w:rPr>
        <w:t xml:space="preserve"> </w:t>
      </w:r>
      <w:r w:rsidR="00F10A7A">
        <w:rPr>
          <w:sz w:val="24"/>
          <w:szCs w:val="24"/>
        </w:rPr>
        <w:lastRenderedPageBreak/>
        <w:t>facilitates the narrative b</w:t>
      </w:r>
      <w:r w:rsidR="00690BB2">
        <w:rPr>
          <w:sz w:val="24"/>
          <w:szCs w:val="24"/>
        </w:rPr>
        <w:t xml:space="preserve">etween the client </w:t>
      </w:r>
      <w:r w:rsidR="00F10A7A">
        <w:rPr>
          <w:sz w:val="24"/>
          <w:szCs w:val="24"/>
        </w:rPr>
        <w:t>and</w:t>
      </w:r>
      <w:r w:rsidR="00690BB2">
        <w:rPr>
          <w:sz w:val="24"/>
          <w:szCs w:val="24"/>
        </w:rPr>
        <w:t xml:space="preserve"> an empty </w:t>
      </w:r>
      <w:r w:rsidR="00F10A7A">
        <w:rPr>
          <w:sz w:val="24"/>
          <w:szCs w:val="24"/>
        </w:rPr>
        <w:t>chair</w:t>
      </w:r>
      <w:r w:rsidR="00690BB2">
        <w:rPr>
          <w:sz w:val="24"/>
          <w:szCs w:val="24"/>
        </w:rPr>
        <w:t>, in which they place a person, or part of self they feel disconnected with, and create a dialogue in order to gain some understanding and insight in to another perspective. Based on the co</w:t>
      </w:r>
      <w:r w:rsidR="0036255B">
        <w:rPr>
          <w:sz w:val="24"/>
          <w:szCs w:val="24"/>
        </w:rPr>
        <w:t>ncept of ‘unfinished business’ where a person needs to make meaning of a situation or perspective in order to understand and make progress, opening up this dialogue enables a way of communicating</w:t>
      </w:r>
      <w:r w:rsidR="00515C75">
        <w:rPr>
          <w:sz w:val="24"/>
          <w:szCs w:val="24"/>
        </w:rPr>
        <w:t xml:space="preserve"> through an imagined</w:t>
      </w:r>
      <w:r w:rsidR="0036255B">
        <w:rPr>
          <w:sz w:val="24"/>
          <w:szCs w:val="24"/>
        </w:rPr>
        <w:t xml:space="preserve"> dialogue that completes the cycle and gives a sense of completion and resol</w:t>
      </w:r>
      <w:r w:rsidR="00515C75">
        <w:rPr>
          <w:sz w:val="24"/>
          <w:szCs w:val="24"/>
        </w:rPr>
        <w:t>ution  to a client (</w:t>
      </w:r>
      <w:proofErr w:type="spellStart"/>
      <w:r w:rsidR="00515C75">
        <w:rPr>
          <w:sz w:val="24"/>
          <w:szCs w:val="24"/>
        </w:rPr>
        <w:t>Vikram</w:t>
      </w:r>
      <w:proofErr w:type="spellEnd"/>
      <w:r w:rsidR="00515C75">
        <w:rPr>
          <w:sz w:val="24"/>
          <w:szCs w:val="24"/>
        </w:rPr>
        <w:t xml:space="preserve"> et al, 2018</w:t>
      </w:r>
      <w:r w:rsidR="0036255B">
        <w:rPr>
          <w:sz w:val="24"/>
          <w:szCs w:val="24"/>
        </w:rPr>
        <w:t>).</w:t>
      </w:r>
    </w:p>
    <w:p w:rsidR="0020474E" w:rsidRDefault="0020474E" w:rsidP="00AB5082">
      <w:pPr>
        <w:spacing w:line="480" w:lineRule="auto"/>
        <w:jc w:val="both"/>
        <w:rPr>
          <w:sz w:val="24"/>
          <w:szCs w:val="24"/>
        </w:rPr>
      </w:pPr>
    </w:p>
    <w:p w:rsidR="0020474E" w:rsidRDefault="0020474E" w:rsidP="00AB5082">
      <w:pPr>
        <w:spacing w:line="480" w:lineRule="auto"/>
        <w:jc w:val="both"/>
        <w:rPr>
          <w:sz w:val="24"/>
          <w:szCs w:val="24"/>
        </w:rPr>
      </w:pPr>
    </w:p>
    <w:p w:rsidR="0020474E" w:rsidRDefault="0020474E" w:rsidP="00AB5082">
      <w:pPr>
        <w:spacing w:line="480" w:lineRule="auto"/>
        <w:jc w:val="both"/>
        <w:rPr>
          <w:sz w:val="24"/>
          <w:szCs w:val="24"/>
        </w:rPr>
      </w:pPr>
    </w:p>
    <w:p w:rsidR="0020474E" w:rsidRDefault="0020474E" w:rsidP="00AB5082">
      <w:pPr>
        <w:spacing w:line="480" w:lineRule="auto"/>
        <w:jc w:val="both"/>
        <w:rPr>
          <w:sz w:val="24"/>
          <w:szCs w:val="24"/>
        </w:rPr>
      </w:pPr>
    </w:p>
    <w:p w:rsidR="0020474E" w:rsidRDefault="0020474E" w:rsidP="00AB5082">
      <w:pPr>
        <w:spacing w:line="480" w:lineRule="auto"/>
        <w:jc w:val="both"/>
        <w:rPr>
          <w:sz w:val="24"/>
          <w:szCs w:val="24"/>
        </w:rPr>
      </w:pPr>
    </w:p>
    <w:p w:rsidR="00825081" w:rsidRDefault="00825081" w:rsidP="00AB5082">
      <w:pPr>
        <w:spacing w:line="480" w:lineRule="auto"/>
        <w:jc w:val="both"/>
        <w:rPr>
          <w:sz w:val="24"/>
          <w:szCs w:val="24"/>
        </w:rPr>
      </w:pPr>
    </w:p>
    <w:p w:rsidR="00825081" w:rsidRDefault="00825081" w:rsidP="00AB5082">
      <w:pPr>
        <w:spacing w:line="480" w:lineRule="auto"/>
        <w:jc w:val="both"/>
        <w:rPr>
          <w:sz w:val="24"/>
          <w:szCs w:val="24"/>
        </w:rPr>
      </w:pPr>
    </w:p>
    <w:p w:rsidR="00825081" w:rsidRDefault="00825081" w:rsidP="00AB5082">
      <w:pPr>
        <w:spacing w:line="480" w:lineRule="auto"/>
        <w:jc w:val="both"/>
        <w:rPr>
          <w:sz w:val="24"/>
          <w:szCs w:val="24"/>
        </w:rPr>
      </w:pPr>
    </w:p>
    <w:p w:rsidR="00825081" w:rsidRDefault="00825081" w:rsidP="00AB5082">
      <w:pPr>
        <w:spacing w:line="480" w:lineRule="auto"/>
        <w:jc w:val="both"/>
        <w:rPr>
          <w:sz w:val="24"/>
          <w:szCs w:val="24"/>
        </w:rPr>
      </w:pPr>
    </w:p>
    <w:p w:rsidR="00825081" w:rsidRDefault="00825081" w:rsidP="00AB5082">
      <w:pPr>
        <w:spacing w:line="480" w:lineRule="auto"/>
        <w:jc w:val="both"/>
        <w:rPr>
          <w:sz w:val="24"/>
          <w:szCs w:val="24"/>
        </w:rPr>
      </w:pPr>
    </w:p>
    <w:p w:rsidR="00825081" w:rsidRDefault="00825081" w:rsidP="00AB5082">
      <w:pPr>
        <w:spacing w:line="480" w:lineRule="auto"/>
        <w:jc w:val="both"/>
        <w:rPr>
          <w:sz w:val="24"/>
          <w:szCs w:val="24"/>
        </w:rPr>
      </w:pPr>
    </w:p>
    <w:p w:rsidR="00825081" w:rsidRDefault="00825081" w:rsidP="00AB5082">
      <w:pPr>
        <w:spacing w:line="480" w:lineRule="auto"/>
        <w:jc w:val="both"/>
        <w:rPr>
          <w:sz w:val="24"/>
          <w:szCs w:val="24"/>
        </w:rPr>
      </w:pPr>
    </w:p>
    <w:p w:rsidR="00F06D84" w:rsidRDefault="00F06D84" w:rsidP="00AB5082">
      <w:pPr>
        <w:spacing w:line="480" w:lineRule="auto"/>
        <w:jc w:val="both"/>
        <w:rPr>
          <w:sz w:val="24"/>
          <w:szCs w:val="24"/>
        </w:rPr>
      </w:pPr>
    </w:p>
    <w:p w:rsidR="00AB5082" w:rsidRDefault="00825081" w:rsidP="00AB5082">
      <w:pPr>
        <w:spacing w:line="480" w:lineRule="auto"/>
        <w:jc w:val="both"/>
        <w:rPr>
          <w:sz w:val="24"/>
          <w:szCs w:val="24"/>
        </w:rPr>
      </w:pPr>
      <w:r>
        <w:rPr>
          <w:sz w:val="24"/>
          <w:szCs w:val="24"/>
        </w:rPr>
        <w:lastRenderedPageBreak/>
        <w:t>Person-Centred Theory and Gestalt Therapy derive from a similar philosophical background, agreeing that human</w:t>
      </w:r>
      <w:r w:rsidR="007E10BD">
        <w:rPr>
          <w:sz w:val="24"/>
          <w:szCs w:val="24"/>
        </w:rPr>
        <w:t>’s</w:t>
      </w:r>
      <w:r>
        <w:rPr>
          <w:sz w:val="24"/>
          <w:szCs w:val="24"/>
        </w:rPr>
        <w:t xml:space="preserve"> embody an innate need and desire for change and reaching their full potential, </w:t>
      </w:r>
      <w:r w:rsidR="007E10BD">
        <w:rPr>
          <w:sz w:val="24"/>
          <w:szCs w:val="24"/>
        </w:rPr>
        <w:t>which is based on their ability to meet their needs. E</w:t>
      </w:r>
      <w:r>
        <w:rPr>
          <w:sz w:val="24"/>
          <w:szCs w:val="24"/>
        </w:rPr>
        <w:t>mpathy and authenticity play a crucial role in developing a positive therapeutic relationship between a therapist and</w:t>
      </w:r>
      <w:r w:rsidR="007E10BD">
        <w:rPr>
          <w:sz w:val="24"/>
          <w:szCs w:val="24"/>
        </w:rPr>
        <w:t xml:space="preserve"> a client which</w:t>
      </w:r>
      <w:r>
        <w:rPr>
          <w:sz w:val="24"/>
          <w:szCs w:val="24"/>
        </w:rPr>
        <w:t xml:space="preserve"> is highlighted </w:t>
      </w:r>
      <w:r w:rsidR="00D314FC">
        <w:rPr>
          <w:sz w:val="24"/>
          <w:szCs w:val="24"/>
        </w:rPr>
        <w:t>as an important factor by both approaches as a vital part in</w:t>
      </w:r>
      <w:r>
        <w:rPr>
          <w:sz w:val="24"/>
          <w:szCs w:val="24"/>
        </w:rPr>
        <w:t xml:space="preserve"> facilitating</w:t>
      </w:r>
      <w:r w:rsidR="00D314FC">
        <w:rPr>
          <w:sz w:val="24"/>
          <w:szCs w:val="24"/>
        </w:rPr>
        <w:t xml:space="preserve"> the growth and change process. PCT and Gestalt</w:t>
      </w:r>
      <w:r w:rsidR="00AB5082">
        <w:rPr>
          <w:sz w:val="24"/>
          <w:szCs w:val="24"/>
        </w:rPr>
        <w:t xml:space="preserve"> approaches </w:t>
      </w:r>
      <w:r w:rsidR="003E1C32">
        <w:rPr>
          <w:sz w:val="24"/>
          <w:szCs w:val="24"/>
        </w:rPr>
        <w:t>both</w:t>
      </w:r>
      <w:r w:rsidR="00D314FC">
        <w:rPr>
          <w:sz w:val="24"/>
          <w:szCs w:val="24"/>
        </w:rPr>
        <w:t xml:space="preserve"> crucially emphasise the importance of</w:t>
      </w:r>
      <w:r w:rsidR="00AB5082">
        <w:rPr>
          <w:sz w:val="24"/>
          <w:szCs w:val="24"/>
        </w:rPr>
        <w:t xml:space="preserve"> the Therapeutic Relationship as the main catalyst f</w:t>
      </w:r>
      <w:r w:rsidR="00D314FC">
        <w:rPr>
          <w:sz w:val="24"/>
          <w:szCs w:val="24"/>
        </w:rPr>
        <w:t>or change in their cli</w:t>
      </w:r>
      <w:r w:rsidR="003E1C32">
        <w:rPr>
          <w:sz w:val="24"/>
          <w:szCs w:val="24"/>
        </w:rPr>
        <w:t xml:space="preserve">ents </w:t>
      </w:r>
      <w:r w:rsidR="00D314FC">
        <w:rPr>
          <w:sz w:val="24"/>
          <w:szCs w:val="24"/>
        </w:rPr>
        <w:t>(</w:t>
      </w:r>
      <w:proofErr w:type="spellStart"/>
      <w:r w:rsidR="00D314FC">
        <w:t>Kohlenburg</w:t>
      </w:r>
      <w:proofErr w:type="spellEnd"/>
      <w:r w:rsidR="00D314FC">
        <w:t>, 2019</w:t>
      </w:r>
      <w:r w:rsidR="00AB5082">
        <w:rPr>
          <w:sz w:val="24"/>
          <w:szCs w:val="24"/>
        </w:rPr>
        <w:t>).</w:t>
      </w:r>
    </w:p>
    <w:p w:rsidR="00A71534" w:rsidRDefault="00D314FC" w:rsidP="003465D3">
      <w:pPr>
        <w:spacing w:line="480" w:lineRule="auto"/>
        <w:jc w:val="both"/>
        <w:rPr>
          <w:sz w:val="24"/>
          <w:szCs w:val="24"/>
        </w:rPr>
      </w:pPr>
      <w:r>
        <w:rPr>
          <w:sz w:val="24"/>
          <w:szCs w:val="24"/>
        </w:rPr>
        <w:t xml:space="preserve">In contrast, the methods used in PCT and Gestalt differ greatly; PCT places emphasis on incorporating the six core conditions needed to establish a positive therapeutic relationship, which in itself is a </w:t>
      </w:r>
      <w:r w:rsidR="003465D3">
        <w:rPr>
          <w:sz w:val="24"/>
          <w:szCs w:val="24"/>
        </w:rPr>
        <w:t xml:space="preserve">non-directive </w:t>
      </w:r>
      <w:r>
        <w:rPr>
          <w:sz w:val="24"/>
          <w:szCs w:val="24"/>
        </w:rPr>
        <w:t xml:space="preserve">vehicle for change in </w:t>
      </w:r>
      <w:r w:rsidR="003465D3">
        <w:rPr>
          <w:sz w:val="24"/>
          <w:szCs w:val="24"/>
        </w:rPr>
        <w:t xml:space="preserve">positively </w:t>
      </w:r>
      <w:r>
        <w:rPr>
          <w:sz w:val="24"/>
          <w:szCs w:val="24"/>
        </w:rPr>
        <w:t xml:space="preserve">empowering the client to become self-experiencing and aware. </w:t>
      </w:r>
      <w:r w:rsidR="003465D3">
        <w:rPr>
          <w:sz w:val="24"/>
          <w:szCs w:val="24"/>
        </w:rPr>
        <w:t xml:space="preserve">Gestalt Therapy encompasses a more directive and experimental form of Therapy through the emphasis on presence, phenomenological noticing (bodily awareness and experiencing emotion physiologically), role play, imagery and acting out (empty chair). </w:t>
      </w:r>
    </w:p>
    <w:p w:rsidR="000075BC" w:rsidRDefault="000075BC" w:rsidP="003465D3">
      <w:pPr>
        <w:spacing w:line="480" w:lineRule="auto"/>
        <w:jc w:val="both"/>
        <w:rPr>
          <w:sz w:val="24"/>
          <w:szCs w:val="24"/>
        </w:rPr>
      </w:pPr>
      <w:r>
        <w:rPr>
          <w:sz w:val="24"/>
          <w:szCs w:val="24"/>
        </w:rPr>
        <w:t xml:space="preserve">Both approaches place significance on the autonomy </w:t>
      </w:r>
      <w:r w:rsidR="00045023">
        <w:rPr>
          <w:sz w:val="24"/>
          <w:szCs w:val="24"/>
        </w:rPr>
        <w:t xml:space="preserve">and empowerment </w:t>
      </w:r>
      <w:r>
        <w:rPr>
          <w:sz w:val="24"/>
          <w:szCs w:val="24"/>
        </w:rPr>
        <w:t>of the client in order to fulfil an innate desire to better oneself. E</w:t>
      </w:r>
      <w:r w:rsidR="00645233">
        <w:rPr>
          <w:sz w:val="24"/>
          <w:szCs w:val="24"/>
        </w:rPr>
        <w:t>ach therapy relate</w:t>
      </w:r>
      <w:r w:rsidR="00045023">
        <w:rPr>
          <w:sz w:val="24"/>
          <w:szCs w:val="24"/>
        </w:rPr>
        <w:t>s</w:t>
      </w:r>
      <w:r>
        <w:rPr>
          <w:sz w:val="24"/>
          <w:szCs w:val="24"/>
        </w:rPr>
        <w:t xml:space="preserve"> a different approach in how to do this, both methods have been proven </w:t>
      </w:r>
      <w:r w:rsidR="00645233">
        <w:rPr>
          <w:sz w:val="24"/>
          <w:szCs w:val="24"/>
        </w:rPr>
        <w:t xml:space="preserve">to be </w:t>
      </w:r>
      <w:r>
        <w:rPr>
          <w:sz w:val="24"/>
          <w:szCs w:val="24"/>
        </w:rPr>
        <w:t>a successful approach in achieving a positive change and outcome in clients.</w:t>
      </w:r>
    </w:p>
    <w:p w:rsidR="00F06D84" w:rsidRDefault="00F06D84" w:rsidP="003465D3">
      <w:pPr>
        <w:spacing w:line="480" w:lineRule="auto"/>
        <w:jc w:val="both"/>
        <w:rPr>
          <w:sz w:val="24"/>
          <w:szCs w:val="24"/>
        </w:rPr>
      </w:pPr>
    </w:p>
    <w:p w:rsidR="00F06D84" w:rsidRDefault="00F06D84" w:rsidP="003465D3">
      <w:pPr>
        <w:spacing w:line="480" w:lineRule="auto"/>
        <w:jc w:val="both"/>
        <w:rPr>
          <w:sz w:val="24"/>
          <w:szCs w:val="24"/>
        </w:rPr>
      </w:pPr>
    </w:p>
    <w:p w:rsidR="00F06D84" w:rsidRDefault="00F06D84" w:rsidP="003465D3">
      <w:pPr>
        <w:spacing w:line="480" w:lineRule="auto"/>
        <w:jc w:val="both"/>
        <w:rPr>
          <w:sz w:val="24"/>
          <w:szCs w:val="24"/>
        </w:rPr>
      </w:pPr>
    </w:p>
    <w:p w:rsidR="00F06D84" w:rsidRDefault="00F06D84" w:rsidP="00F06D84">
      <w:pPr>
        <w:spacing w:line="480" w:lineRule="auto"/>
        <w:jc w:val="center"/>
        <w:rPr>
          <w:b/>
          <w:sz w:val="28"/>
          <w:szCs w:val="28"/>
          <w:u w:val="single"/>
        </w:rPr>
      </w:pPr>
      <w:r>
        <w:rPr>
          <w:b/>
          <w:sz w:val="28"/>
          <w:szCs w:val="28"/>
          <w:u w:val="single"/>
        </w:rPr>
        <w:lastRenderedPageBreak/>
        <w:t>References</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Gestalt Therapy Theory of Change. 2005. </w:t>
      </w:r>
      <w:r>
        <w:rPr>
          <w:rFonts w:ascii="Helvetica" w:hAnsi="Helvetica"/>
          <w:i/>
          <w:iCs/>
          <w:color w:val="53565A"/>
          <w:sz w:val="21"/>
          <w:szCs w:val="21"/>
        </w:rPr>
        <w:t>Gestalt Therapy: History, Theory, and Practice. </w:t>
      </w:r>
      <w:r>
        <w:rPr>
          <w:rFonts w:ascii="Helvetica" w:hAnsi="Helvetica"/>
          <w:color w:val="53565A"/>
          <w:sz w:val="21"/>
          <w:szCs w:val="21"/>
        </w:rPr>
        <w:t xml:space="preserve">Thousand Oaks: SAGE Publications, </w:t>
      </w:r>
      <w:proofErr w:type="spellStart"/>
      <w:r>
        <w:rPr>
          <w:rFonts w:ascii="Helvetica" w:hAnsi="Helvetica"/>
          <w:color w:val="53565A"/>
          <w:sz w:val="21"/>
          <w:szCs w:val="21"/>
        </w:rPr>
        <w:t>Inc</w:t>
      </w:r>
      <w:proofErr w:type="spellEnd"/>
      <w:r>
        <w:rPr>
          <w:rFonts w:ascii="Helvetica" w:hAnsi="Helvetica"/>
          <w:color w:val="53565A"/>
          <w:sz w:val="21"/>
          <w:szCs w:val="21"/>
        </w:rPr>
        <w:t>, pp. 81.</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Basic Concepts. Available: </w:t>
      </w:r>
      <w:hyperlink r:id="rId6" w:tgtFrame="_blank" w:history="1">
        <w:r>
          <w:rPr>
            <w:rStyle w:val="Hyperlink"/>
            <w:rFonts w:ascii="Helvetica" w:hAnsi="Helvetica"/>
            <w:color w:val="0066CC"/>
            <w:sz w:val="21"/>
            <w:szCs w:val="21"/>
          </w:rPr>
          <w:t>https://gestalttheory.com/gestalttheory/concepts/</w:t>
        </w:r>
      </w:hyperlink>
      <w:r>
        <w:rPr>
          <w:rFonts w:ascii="Helvetica" w:hAnsi="Helvetica"/>
          <w:color w:val="53565A"/>
          <w:sz w:val="21"/>
          <w:szCs w:val="21"/>
        </w:rPr>
        <w:t> [21/04/, 2020].</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BUBER, M., 1970. I and thou. 1 </w:t>
      </w:r>
      <w:proofErr w:type="spellStart"/>
      <w:r>
        <w:rPr>
          <w:rFonts w:ascii="Helvetica" w:hAnsi="Helvetica"/>
          <w:color w:val="53565A"/>
          <w:sz w:val="21"/>
          <w:szCs w:val="21"/>
        </w:rPr>
        <w:t>edn</w:t>
      </w:r>
      <w:proofErr w:type="spellEnd"/>
      <w:r>
        <w:rPr>
          <w:rFonts w:ascii="Helvetica" w:hAnsi="Helvetica"/>
          <w:color w:val="53565A"/>
          <w:sz w:val="21"/>
          <w:szCs w:val="21"/>
        </w:rPr>
        <w:t>. Edinburgh: Clark.</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Gestalt Therapy. Available: </w:t>
      </w:r>
      <w:hyperlink r:id="rId7" w:tgtFrame="_blank" w:history="1">
        <w:r>
          <w:rPr>
            <w:rStyle w:val="Hyperlink"/>
            <w:rFonts w:ascii="Helvetica" w:hAnsi="Helvetica"/>
            <w:color w:val="0066CC"/>
            <w:sz w:val="21"/>
            <w:szCs w:val="21"/>
          </w:rPr>
          <w:t>https://www.goodtherapy.org/learn-about-therapy/types/gestalt-therapy</w:t>
        </w:r>
      </w:hyperlink>
      <w:r>
        <w:rPr>
          <w:rFonts w:ascii="Helvetica" w:hAnsi="Helvetica"/>
          <w:color w:val="53565A"/>
          <w:sz w:val="21"/>
          <w:szCs w:val="21"/>
        </w:rPr>
        <w:t> [21/04/, 2020].</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What are the key concepts of Gestalt Therapy [21/04/, 2020]</w:t>
      </w:r>
      <w:proofErr w:type="gramStart"/>
      <w:r>
        <w:rPr>
          <w:rFonts w:ascii="Helvetica" w:hAnsi="Helvetica"/>
          <w:color w:val="53565A"/>
          <w:sz w:val="21"/>
          <w:szCs w:val="21"/>
        </w:rPr>
        <w:t>.</w:t>
      </w:r>
      <w:proofErr w:type="gramEnd"/>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BAZZANO, M., 2018. </w:t>
      </w:r>
      <w:r>
        <w:rPr>
          <w:rFonts w:ascii="Helvetica" w:hAnsi="Helvetica"/>
          <w:i/>
          <w:iCs/>
          <w:color w:val="53565A"/>
          <w:sz w:val="21"/>
          <w:szCs w:val="21"/>
        </w:rPr>
        <w:t>Re-Visioning Person-Centred Therapy. </w:t>
      </w:r>
      <w:r>
        <w:rPr>
          <w:rFonts w:ascii="Helvetica" w:hAnsi="Helvetica"/>
          <w:color w:val="53565A"/>
          <w:sz w:val="21"/>
          <w:szCs w:val="21"/>
        </w:rPr>
        <w:t xml:space="preserve">1 </w:t>
      </w:r>
      <w:proofErr w:type="spellStart"/>
      <w:r>
        <w:rPr>
          <w:rFonts w:ascii="Helvetica" w:hAnsi="Helvetica"/>
          <w:color w:val="53565A"/>
          <w:sz w:val="21"/>
          <w:szCs w:val="21"/>
        </w:rPr>
        <w:t>edn</w:t>
      </w:r>
      <w:proofErr w:type="spellEnd"/>
      <w:r>
        <w:rPr>
          <w:rFonts w:ascii="Helvetica" w:hAnsi="Helvetica"/>
          <w:color w:val="53565A"/>
          <w:sz w:val="21"/>
          <w:szCs w:val="21"/>
        </w:rPr>
        <w:t>. Milton: Routledge Ltd.</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BILLY DESMOND, CHARLOTTE SILLS and PHIL LAPWORTH, 2012. </w:t>
      </w:r>
      <w:r>
        <w:rPr>
          <w:rFonts w:ascii="Helvetica" w:hAnsi="Helvetica"/>
          <w:i/>
          <w:iCs/>
          <w:color w:val="53565A"/>
          <w:sz w:val="21"/>
          <w:szCs w:val="21"/>
        </w:rPr>
        <w:t>An Introduction to Gestalt. </w:t>
      </w:r>
      <w:r>
        <w:rPr>
          <w:rFonts w:ascii="Helvetica" w:hAnsi="Helvetica"/>
          <w:color w:val="53565A"/>
          <w:sz w:val="21"/>
          <w:szCs w:val="21"/>
        </w:rPr>
        <w:t xml:space="preserve">Rev. </w:t>
      </w:r>
      <w:proofErr w:type="gramStart"/>
      <w:r>
        <w:rPr>
          <w:rFonts w:ascii="Helvetica" w:hAnsi="Helvetica"/>
          <w:color w:val="53565A"/>
          <w:sz w:val="21"/>
          <w:szCs w:val="21"/>
        </w:rPr>
        <w:t>ed</w:t>
      </w:r>
      <w:proofErr w:type="gramEnd"/>
      <w:r>
        <w:rPr>
          <w:rFonts w:ascii="Helvetica" w:hAnsi="Helvetica"/>
          <w:color w:val="53565A"/>
          <w:sz w:val="21"/>
          <w:szCs w:val="21"/>
        </w:rPr>
        <w:t xml:space="preserve">. </w:t>
      </w:r>
      <w:proofErr w:type="spellStart"/>
      <w:r>
        <w:rPr>
          <w:rFonts w:ascii="Helvetica" w:hAnsi="Helvetica"/>
          <w:color w:val="53565A"/>
          <w:sz w:val="21"/>
          <w:szCs w:val="21"/>
        </w:rPr>
        <w:t>edn</w:t>
      </w:r>
      <w:proofErr w:type="spellEnd"/>
      <w:r>
        <w:rPr>
          <w:rFonts w:ascii="Helvetica" w:hAnsi="Helvetica"/>
          <w:color w:val="53565A"/>
          <w:sz w:val="21"/>
          <w:szCs w:val="21"/>
        </w:rPr>
        <w:t>. GB: Sage Publications Ltd.</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BROWNELL, P., 2019a-last update, Handbook for theory, research, and practice in Gestalt therapy [Homepage of Cambridge Scholars Publishing], [Online]. Available: </w:t>
      </w:r>
      <w:hyperlink r:id="rId8" w:tgtFrame="_blank" w:history="1">
        <w:r>
          <w:rPr>
            <w:rStyle w:val="Hyperlink"/>
            <w:rFonts w:ascii="Helvetica" w:hAnsi="Helvetica"/>
            <w:color w:val="0066CC"/>
            <w:sz w:val="21"/>
            <w:szCs w:val="21"/>
          </w:rPr>
          <w:t>https://ebookcentral.proquest.com/lib/bsb/detail.action?docID=5747249</w:t>
        </w:r>
      </w:hyperlink>
      <w:r>
        <w:rPr>
          <w:rFonts w:ascii="Helvetica" w:hAnsi="Helvetica"/>
          <w:color w:val="53565A"/>
          <w:sz w:val="21"/>
          <w:szCs w:val="21"/>
        </w:rPr>
        <w:t>.</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BROWNELL, P., 2019b. </w:t>
      </w:r>
      <w:r>
        <w:rPr>
          <w:rFonts w:ascii="Helvetica" w:hAnsi="Helvetica"/>
          <w:i/>
          <w:iCs/>
          <w:color w:val="53565A"/>
          <w:sz w:val="21"/>
          <w:szCs w:val="21"/>
        </w:rPr>
        <w:t>Handbook for Theory, Research, and Practice in Gestalt Therapy (2nd Edition). </w:t>
      </w:r>
      <w:r>
        <w:rPr>
          <w:rFonts w:ascii="Helvetica" w:hAnsi="Helvetica"/>
          <w:color w:val="53565A"/>
          <w:sz w:val="21"/>
          <w:szCs w:val="21"/>
        </w:rPr>
        <w:t>Newcastle-upon-Tyne: Cambridge Scholars Publisher.</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COLE, PETER HAYS</w:t>
      </w:r>
      <w:proofErr w:type="gramStart"/>
      <w:r>
        <w:rPr>
          <w:rFonts w:ascii="Helvetica" w:hAnsi="Helvetica"/>
          <w:color w:val="53565A"/>
          <w:sz w:val="21"/>
          <w:szCs w:val="21"/>
        </w:rPr>
        <w:t>;REESE</w:t>
      </w:r>
      <w:proofErr w:type="gramEnd"/>
      <w:r>
        <w:rPr>
          <w:rFonts w:ascii="Helvetica" w:hAnsi="Helvetica"/>
          <w:color w:val="53565A"/>
          <w:sz w:val="21"/>
          <w:szCs w:val="21"/>
        </w:rPr>
        <w:t xml:space="preserve"> and DAISY ANNE, 2017. </w:t>
      </w:r>
      <w:r>
        <w:rPr>
          <w:rFonts w:ascii="Helvetica" w:hAnsi="Helvetica"/>
          <w:i/>
          <w:iCs/>
          <w:color w:val="53565A"/>
          <w:sz w:val="21"/>
          <w:szCs w:val="21"/>
        </w:rPr>
        <w:t>New Directions in Gestalt Group Therapy. </w:t>
      </w:r>
      <w:r>
        <w:rPr>
          <w:rFonts w:ascii="Helvetica" w:hAnsi="Helvetica"/>
          <w:color w:val="53565A"/>
          <w:sz w:val="21"/>
          <w:szCs w:val="21"/>
        </w:rPr>
        <w:t xml:space="preserve">1 </w:t>
      </w:r>
      <w:proofErr w:type="spellStart"/>
      <w:r>
        <w:rPr>
          <w:rFonts w:ascii="Helvetica" w:hAnsi="Helvetica"/>
          <w:color w:val="53565A"/>
          <w:sz w:val="21"/>
          <w:szCs w:val="21"/>
        </w:rPr>
        <w:t>edn</w:t>
      </w:r>
      <w:proofErr w:type="spellEnd"/>
      <w:r>
        <w:rPr>
          <w:rFonts w:ascii="Helvetica" w:hAnsi="Helvetica"/>
          <w:color w:val="53565A"/>
          <w:sz w:val="21"/>
          <w:szCs w:val="21"/>
        </w:rPr>
        <w:t>. London: Routledge Ltd.</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COLM, H., 1966. </w:t>
      </w:r>
      <w:r>
        <w:rPr>
          <w:rFonts w:ascii="Helvetica" w:hAnsi="Helvetica"/>
          <w:i/>
          <w:iCs/>
          <w:color w:val="53565A"/>
          <w:sz w:val="21"/>
          <w:szCs w:val="21"/>
        </w:rPr>
        <w:t>The existentialist approach to psychotherapy with adults and children. </w:t>
      </w:r>
      <w:r>
        <w:rPr>
          <w:rFonts w:ascii="Helvetica" w:hAnsi="Helvetica"/>
          <w:color w:val="53565A"/>
          <w:sz w:val="21"/>
          <w:szCs w:val="21"/>
        </w:rPr>
        <w:t xml:space="preserve">New York: </w:t>
      </w:r>
      <w:proofErr w:type="spellStart"/>
      <w:r>
        <w:rPr>
          <w:rFonts w:ascii="Helvetica" w:hAnsi="Helvetica"/>
          <w:color w:val="53565A"/>
          <w:sz w:val="21"/>
          <w:szCs w:val="21"/>
        </w:rPr>
        <w:t>Grune</w:t>
      </w:r>
      <w:proofErr w:type="spellEnd"/>
      <w:r>
        <w:rPr>
          <w:rFonts w:ascii="Helvetica" w:hAnsi="Helvetica"/>
          <w:color w:val="53565A"/>
          <w:sz w:val="21"/>
          <w:szCs w:val="21"/>
        </w:rPr>
        <w:t xml:space="preserve"> &amp; Stratton.</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COOPER, M., 2017. </w:t>
      </w:r>
      <w:r>
        <w:rPr>
          <w:rFonts w:ascii="Helvetica" w:hAnsi="Helvetica"/>
          <w:i/>
          <w:iCs/>
          <w:color w:val="53565A"/>
          <w:sz w:val="21"/>
          <w:szCs w:val="21"/>
        </w:rPr>
        <w:t>Existential therapies. </w:t>
      </w:r>
      <w:r>
        <w:rPr>
          <w:rFonts w:ascii="Helvetica" w:hAnsi="Helvetica"/>
          <w:color w:val="53565A"/>
          <w:sz w:val="21"/>
          <w:szCs w:val="21"/>
        </w:rPr>
        <w:t xml:space="preserve">Second edition </w:t>
      </w:r>
      <w:proofErr w:type="spellStart"/>
      <w:r>
        <w:rPr>
          <w:rFonts w:ascii="Helvetica" w:hAnsi="Helvetica"/>
          <w:color w:val="53565A"/>
          <w:sz w:val="21"/>
          <w:szCs w:val="21"/>
        </w:rPr>
        <w:t>edn</w:t>
      </w:r>
      <w:proofErr w:type="spellEnd"/>
      <w:r>
        <w:rPr>
          <w:rFonts w:ascii="Helvetica" w:hAnsi="Helvetica"/>
          <w:color w:val="53565A"/>
          <w:sz w:val="21"/>
          <w:szCs w:val="21"/>
        </w:rPr>
        <w:t>. Los Angeles: Sage.</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DAVE MANN, 2010. </w:t>
      </w:r>
      <w:r>
        <w:rPr>
          <w:rFonts w:ascii="Helvetica" w:hAnsi="Helvetica"/>
          <w:i/>
          <w:iCs/>
          <w:color w:val="53565A"/>
          <w:sz w:val="21"/>
          <w:szCs w:val="21"/>
        </w:rPr>
        <w:t>Gestalt Therapy. </w:t>
      </w:r>
      <w:r>
        <w:rPr>
          <w:rFonts w:ascii="Helvetica" w:hAnsi="Helvetica"/>
          <w:color w:val="53565A"/>
          <w:sz w:val="21"/>
          <w:szCs w:val="21"/>
        </w:rPr>
        <w:t xml:space="preserve">1st ed. </w:t>
      </w:r>
      <w:proofErr w:type="spellStart"/>
      <w:r>
        <w:rPr>
          <w:rFonts w:ascii="Helvetica" w:hAnsi="Helvetica"/>
          <w:color w:val="53565A"/>
          <w:sz w:val="21"/>
          <w:szCs w:val="21"/>
        </w:rPr>
        <w:t>edn</w:t>
      </w:r>
      <w:proofErr w:type="spellEnd"/>
      <w:r>
        <w:rPr>
          <w:rFonts w:ascii="Helvetica" w:hAnsi="Helvetica"/>
          <w:color w:val="53565A"/>
          <w:sz w:val="21"/>
          <w:szCs w:val="21"/>
        </w:rPr>
        <w:t>. London: Routledge Ltd.</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EMMY VAN DEURZEN and CLAIRE ARNOLD-BAKER, 2018. </w:t>
      </w:r>
      <w:r>
        <w:rPr>
          <w:rFonts w:ascii="Helvetica" w:hAnsi="Helvetica"/>
          <w:i/>
          <w:iCs/>
          <w:color w:val="53565A"/>
          <w:sz w:val="21"/>
          <w:szCs w:val="21"/>
        </w:rPr>
        <w:t>Existential Therapy. </w:t>
      </w:r>
      <w:r>
        <w:rPr>
          <w:rFonts w:ascii="Helvetica" w:hAnsi="Helvetica"/>
          <w:color w:val="53565A"/>
          <w:sz w:val="21"/>
          <w:szCs w:val="21"/>
        </w:rPr>
        <w:t xml:space="preserve">1 </w:t>
      </w:r>
      <w:proofErr w:type="spellStart"/>
      <w:r>
        <w:rPr>
          <w:rFonts w:ascii="Helvetica" w:hAnsi="Helvetica"/>
          <w:color w:val="53565A"/>
          <w:sz w:val="21"/>
          <w:szCs w:val="21"/>
        </w:rPr>
        <w:t>edn</w:t>
      </w:r>
      <w:proofErr w:type="spellEnd"/>
      <w:r>
        <w:rPr>
          <w:rFonts w:ascii="Helvetica" w:hAnsi="Helvetica"/>
          <w:color w:val="53565A"/>
          <w:sz w:val="21"/>
          <w:szCs w:val="21"/>
        </w:rPr>
        <w:t>. Milton: Routledge Ltd.</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FOGARTY, M., BHAR, S. and THEILER, S., 2020. Development and validation of the Gestalt Therapy Fidelity Scale. </w:t>
      </w:r>
      <w:r>
        <w:rPr>
          <w:rFonts w:ascii="Helvetica" w:hAnsi="Helvetica"/>
          <w:i/>
          <w:iCs/>
          <w:color w:val="53565A"/>
          <w:sz w:val="21"/>
          <w:szCs w:val="21"/>
        </w:rPr>
        <w:t>Psychotherapy Research, </w:t>
      </w:r>
      <w:r>
        <w:rPr>
          <w:rFonts w:ascii="Helvetica" w:hAnsi="Helvetica"/>
          <w:b/>
          <w:bCs/>
          <w:color w:val="53565A"/>
          <w:sz w:val="21"/>
          <w:szCs w:val="21"/>
        </w:rPr>
        <w:t>30</w:t>
      </w:r>
      <w:r>
        <w:rPr>
          <w:rFonts w:ascii="Helvetica" w:hAnsi="Helvetica"/>
          <w:color w:val="53565A"/>
          <w:sz w:val="21"/>
          <w:szCs w:val="21"/>
        </w:rPr>
        <w:t>(4), pp. 495-509.</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GARY YONTEF, P.</w:t>
      </w:r>
      <w:proofErr w:type="gramStart"/>
      <w:r>
        <w:rPr>
          <w:rFonts w:ascii="Helvetica" w:hAnsi="Helvetica"/>
          <w:color w:val="53565A"/>
          <w:sz w:val="21"/>
          <w:szCs w:val="21"/>
        </w:rPr>
        <w:t>, ,</w:t>
      </w:r>
      <w:proofErr w:type="gramEnd"/>
      <w:r>
        <w:rPr>
          <w:rFonts w:ascii="Helvetica" w:hAnsi="Helvetica"/>
          <w:color w:val="53565A"/>
          <w:sz w:val="21"/>
          <w:szCs w:val="21"/>
        </w:rPr>
        <w:t xml:space="preserve"> Gestalt Therapy, Theory of Change. Available: </w:t>
      </w:r>
      <w:hyperlink r:id="rId9" w:tgtFrame="_blank" w:history="1">
        <w:r>
          <w:rPr>
            <w:rStyle w:val="Hyperlink"/>
            <w:rFonts w:ascii="Helvetica" w:hAnsi="Helvetica"/>
            <w:color w:val="0066CC"/>
            <w:sz w:val="21"/>
            <w:szCs w:val="21"/>
          </w:rPr>
          <w:t>http://www.gestalttherapy.org/wp-content/uploads/2014/09/theory_of_change.pdf</w:t>
        </w:r>
      </w:hyperlink>
      <w:r>
        <w:rPr>
          <w:rFonts w:ascii="Helvetica" w:hAnsi="Helvetica"/>
          <w:color w:val="53565A"/>
          <w:sz w:val="21"/>
          <w:szCs w:val="21"/>
        </w:rPr>
        <w:t> [25/04/, 2020].</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GEREMEK, A., GREENLEE, M. and MAGNUSSEN, S., 2014. </w:t>
      </w:r>
      <w:r>
        <w:rPr>
          <w:rFonts w:ascii="Helvetica" w:hAnsi="Helvetica"/>
          <w:i/>
          <w:iCs/>
          <w:color w:val="53565A"/>
          <w:sz w:val="21"/>
          <w:szCs w:val="21"/>
        </w:rPr>
        <w:t xml:space="preserve">Perception </w:t>
      </w:r>
      <w:proofErr w:type="gramStart"/>
      <w:r>
        <w:rPr>
          <w:rFonts w:ascii="Helvetica" w:hAnsi="Helvetica"/>
          <w:i/>
          <w:iCs/>
          <w:color w:val="53565A"/>
          <w:sz w:val="21"/>
          <w:szCs w:val="21"/>
        </w:rPr>
        <w:t>Beyond</w:t>
      </w:r>
      <w:proofErr w:type="gramEnd"/>
      <w:r>
        <w:rPr>
          <w:rFonts w:ascii="Helvetica" w:hAnsi="Helvetica"/>
          <w:i/>
          <w:iCs/>
          <w:color w:val="53565A"/>
          <w:sz w:val="21"/>
          <w:szCs w:val="21"/>
        </w:rPr>
        <w:t xml:space="preserve"> Gestalt. </w:t>
      </w:r>
      <w:r>
        <w:rPr>
          <w:rFonts w:ascii="Helvetica" w:hAnsi="Helvetica"/>
          <w:color w:val="53565A"/>
          <w:sz w:val="21"/>
          <w:szCs w:val="21"/>
        </w:rPr>
        <w:t>London: Psychology Press.</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GERHART, D., 2014-last update, Mastering competencies in mental </w:t>
      </w:r>
      <w:proofErr w:type="gramStart"/>
      <w:r>
        <w:rPr>
          <w:rFonts w:ascii="Helvetica" w:hAnsi="Helvetica"/>
          <w:color w:val="53565A"/>
          <w:sz w:val="21"/>
          <w:szCs w:val="21"/>
        </w:rPr>
        <w:t>health .</w:t>
      </w:r>
      <w:proofErr w:type="gramEnd"/>
      <w:r>
        <w:rPr>
          <w:rFonts w:ascii="Helvetica" w:hAnsi="Helvetica"/>
          <w:color w:val="53565A"/>
          <w:sz w:val="21"/>
          <w:szCs w:val="21"/>
        </w:rPr>
        <w:t xml:space="preserve"> Available: </w:t>
      </w:r>
      <w:hyperlink r:id="rId10" w:tgtFrame="_blank" w:history="1">
        <w:r>
          <w:rPr>
            <w:rStyle w:val="Hyperlink"/>
            <w:rFonts w:ascii="Helvetica" w:hAnsi="Helvetica"/>
            <w:color w:val="0066CC"/>
            <w:sz w:val="21"/>
            <w:szCs w:val="21"/>
          </w:rPr>
          <w:t>https://www.youtube.com/watch?v=SZzkXNS5HZI</w:t>
        </w:r>
      </w:hyperlink>
      <w:r>
        <w:rPr>
          <w:rFonts w:ascii="Helvetica" w:hAnsi="Helvetica"/>
          <w:color w:val="53565A"/>
          <w:sz w:val="21"/>
          <w:szCs w:val="21"/>
        </w:rPr>
        <w:t>.</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HORWITZ, R., 1988. </w:t>
      </w:r>
      <w:r>
        <w:rPr>
          <w:rFonts w:ascii="Helvetica" w:hAnsi="Helvetica"/>
          <w:i/>
          <w:iCs/>
          <w:color w:val="53565A"/>
          <w:sz w:val="21"/>
          <w:szCs w:val="21"/>
        </w:rPr>
        <w:t>Buber's way to "I" and "thou". </w:t>
      </w:r>
      <w:r>
        <w:rPr>
          <w:rFonts w:ascii="Helvetica" w:hAnsi="Helvetica"/>
          <w:color w:val="53565A"/>
          <w:sz w:val="21"/>
          <w:szCs w:val="21"/>
        </w:rPr>
        <w:t>Philadelphia [</w:t>
      </w:r>
      <w:proofErr w:type="spellStart"/>
      <w:r>
        <w:rPr>
          <w:rFonts w:ascii="Helvetica" w:hAnsi="Helvetica"/>
          <w:color w:val="53565A"/>
          <w:sz w:val="21"/>
          <w:szCs w:val="21"/>
        </w:rPr>
        <w:t>u.a</w:t>
      </w:r>
      <w:proofErr w:type="spellEnd"/>
      <w:r>
        <w:rPr>
          <w:rFonts w:ascii="Helvetica" w:hAnsi="Helvetica"/>
          <w:color w:val="53565A"/>
          <w:sz w:val="21"/>
          <w:szCs w:val="21"/>
        </w:rPr>
        <w:t>.]: Jewish Publ. Soc.</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JOSEPH, S., 2018. </w:t>
      </w:r>
      <w:r>
        <w:rPr>
          <w:rFonts w:ascii="Helvetica" w:hAnsi="Helvetica"/>
          <w:i/>
          <w:iCs/>
          <w:color w:val="53565A"/>
          <w:sz w:val="21"/>
          <w:szCs w:val="21"/>
        </w:rPr>
        <w:t>The Handbook of Person-Centred Therapy and Mental Health. </w:t>
      </w:r>
      <w:r>
        <w:rPr>
          <w:rFonts w:ascii="Helvetica" w:hAnsi="Helvetica"/>
          <w:color w:val="53565A"/>
          <w:sz w:val="21"/>
          <w:szCs w:val="21"/>
        </w:rPr>
        <w:t>Monmouth: PCCS Books.</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JOYCE, P. and SILLS, C., 2014. </w:t>
      </w:r>
      <w:r>
        <w:rPr>
          <w:rFonts w:ascii="Helvetica" w:hAnsi="Helvetica"/>
          <w:i/>
          <w:iCs/>
          <w:color w:val="53565A"/>
          <w:sz w:val="21"/>
          <w:szCs w:val="21"/>
        </w:rPr>
        <w:t>Skills in Gestalt counselling &amp; psychotherapy. </w:t>
      </w:r>
      <w:r>
        <w:rPr>
          <w:rFonts w:ascii="Helvetica" w:hAnsi="Helvetica"/>
          <w:color w:val="53565A"/>
          <w:sz w:val="21"/>
          <w:szCs w:val="21"/>
        </w:rPr>
        <w:t>Sage Publications.</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KEITH TUDOR and MIKE WORRALL, 2006. </w:t>
      </w:r>
      <w:r>
        <w:rPr>
          <w:rFonts w:ascii="Helvetica" w:hAnsi="Helvetica"/>
          <w:i/>
          <w:iCs/>
          <w:color w:val="53565A"/>
          <w:sz w:val="21"/>
          <w:szCs w:val="21"/>
        </w:rPr>
        <w:t>Person-Centred Therapy. </w:t>
      </w:r>
      <w:r>
        <w:rPr>
          <w:rFonts w:ascii="Helvetica" w:hAnsi="Helvetica"/>
          <w:color w:val="53565A"/>
          <w:sz w:val="21"/>
          <w:szCs w:val="21"/>
        </w:rPr>
        <w:t>Florence: Routledge Ltd.</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lastRenderedPageBreak/>
        <w:t>KOLMANNSKOG and VIKRAM, 2018. </w:t>
      </w:r>
      <w:r>
        <w:rPr>
          <w:rFonts w:ascii="Helvetica" w:hAnsi="Helvetica"/>
          <w:i/>
          <w:iCs/>
          <w:color w:val="53565A"/>
          <w:sz w:val="21"/>
          <w:szCs w:val="21"/>
        </w:rPr>
        <w:t>The Empty Chair. </w:t>
      </w:r>
      <w:r>
        <w:rPr>
          <w:rFonts w:ascii="Helvetica" w:hAnsi="Helvetica"/>
          <w:color w:val="53565A"/>
          <w:sz w:val="21"/>
          <w:szCs w:val="21"/>
        </w:rPr>
        <w:t xml:space="preserve">1 </w:t>
      </w:r>
      <w:proofErr w:type="spellStart"/>
      <w:r>
        <w:rPr>
          <w:rFonts w:ascii="Helvetica" w:hAnsi="Helvetica"/>
          <w:color w:val="53565A"/>
          <w:sz w:val="21"/>
          <w:szCs w:val="21"/>
        </w:rPr>
        <w:t>edn</w:t>
      </w:r>
      <w:proofErr w:type="spellEnd"/>
      <w:r>
        <w:rPr>
          <w:rFonts w:ascii="Helvetica" w:hAnsi="Helvetica"/>
          <w:color w:val="53565A"/>
          <w:sz w:val="21"/>
          <w:szCs w:val="21"/>
        </w:rPr>
        <w:t>. Milton: Routledge Ltd.</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MADDOX, S.A., HARTMANN, J., ROSS, R.A. and RESSLER, K.J., 2019. Deconstructing the Gestalt: Mechanisms of Fear, Threat, and Trauma Memory Encoding. </w:t>
      </w:r>
      <w:r>
        <w:rPr>
          <w:rFonts w:ascii="Helvetica" w:hAnsi="Helvetica"/>
          <w:i/>
          <w:iCs/>
          <w:color w:val="53565A"/>
          <w:sz w:val="21"/>
          <w:szCs w:val="21"/>
        </w:rPr>
        <w:t>Neuron, </w:t>
      </w:r>
      <w:r>
        <w:rPr>
          <w:rFonts w:ascii="Helvetica" w:hAnsi="Helvetica"/>
          <w:b/>
          <w:bCs/>
          <w:color w:val="53565A"/>
          <w:sz w:val="21"/>
          <w:szCs w:val="21"/>
        </w:rPr>
        <w:t>102</w:t>
      </w:r>
      <w:r>
        <w:rPr>
          <w:rFonts w:ascii="Helvetica" w:hAnsi="Helvetica"/>
          <w:color w:val="53565A"/>
          <w:sz w:val="21"/>
          <w:szCs w:val="21"/>
        </w:rPr>
        <w:t>(1), pp. 60-74.</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MARK MCCONVILLE, P., 2014. Commentary I. Gestalt Therapy, Research, and Phenomenology. </w:t>
      </w:r>
      <w:r>
        <w:rPr>
          <w:rFonts w:ascii="Helvetica" w:hAnsi="Helvetica"/>
          <w:i/>
          <w:iCs/>
          <w:color w:val="53565A"/>
          <w:sz w:val="21"/>
          <w:szCs w:val="21"/>
        </w:rPr>
        <w:t>Gestalt Review, </w:t>
      </w:r>
      <w:r>
        <w:rPr>
          <w:rFonts w:ascii="Helvetica" w:hAnsi="Helvetica"/>
          <w:b/>
          <w:bCs/>
          <w:color w:val="53565A"/>
          <w:sz w:val="21"/>
          <w:szCs w:val="21"/>
        </w:rPr>
        <w:t>18</w:t>
      </w:r>
      <w:r>
        <w:rPr>
          <w:rFonts w:ascii="Helvetica" w:hAnsi="Helvetica"/>
          <w:color w:val="53565A"/>
          <w:sz w:val="21"/>
          <w:szCs w:val="21"/>
        </w:rPr>
        <w:t>(1), pp. 23-31.</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MERCURIO ALBINO MACALUSO, M A, 2015. Beyond the </w:t>
      </w:r>
      <w:proofErr w:type="spellStart"/>
      <w:r>
        <w:rPr>
          <w:rFonts w:ascii="Helvetica" w:hAnsi="Helvetica"/>
          <w:color w:val="53565A"/>
          <w:sz w:val="21"/>
          <w:szCs w:val="21"/>
        </w:rPr>
        <w:t>Perls</w:t>
      </w:r>
      <w:proofErr w:type="spellEnd"/>
      <w:r>
        <w:rPr>
          <w:rFonts w:ascii="Helvetica" w:hAnsi="Helvetica"/>
          <w:color w:val="53565A"/>
          <w:sz w:val="21"/>
          <w:szCs w:val="21"/>
        </w:rPr>
        <w:t>-Goodman Model: From the Organism-Environment Field to the Relational Field. </w:t>
      </w:r>
      <w:r>
        <w:rPr>
          <w:rFonts w:ascii="Helvetica" w:hAnsi="Helvetica"/>
          <w:i/>
          <w:iCs/>
          <w:color w:val="53565A"/>
          <w:sz w:val="21"/>
          <w:szCs w:val="21"/>
        </w:rPr>
        <w:t>Gestalt Review, </w:t>
      </w:r>
      <w:r>
        <w:rPr>
          <w:rFonts w:ascii="Helvetica" w:hAnsi="Helvetica"/>
          <w:b/>
          <w:bCs/>
          <w:color w:val="53565A"/>
          <w:sz w:val="21"/>
          <w:szCs w:val="21"/>
        </w:rPr>
        <w:t>19</w:t>
      </w:r>
      <w:r>
        <w:rPr>
          <w:rFonts w:ascii="Helvetica" w:hAnsi="Helvetica"/>
          <w:color w:val="53565A"/>
          <w:sz w:val="21"/>
          <w:szCs w:val="21"/>
        </w:rPr>
        <w:t>(3), pp. 233-250.</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O'LEARY, E., 2013. Key Concepts of Gestalt Therapy and Processing. </w:t>
      </w:r>
      <w:r>
        <w:rPr>
          <w:rFonts w:ascii="Helvetica" w:hAnsi="Helvetica"/>
          <w:i/>
          <w:iCs/>
          <w:color w:val="53565A"/>
          <w:sz w:val="21"/>
          <w:szCs w:val="21"/>
        </w:rPr>
        <w:t xml:space="preserve">Gestalt Therapy </w:t>
      </w:r>
      <w:proofErr w:type="gramStart"/>
      <w:r>
        <w:rPr>
          <w:rFonts w:ascii="Helvetica" w:hAnsi="Helvetica"/>
          <w:i/>
          <w:iCs/>
          <w:color w:val="53565A"/>
          <w:sz w:val="21"/>
          <w:szCs w:val="21"/>
        </w:rPr>
        <w:t>Around</w:t>
      </w:r>
      <w:proofErr w:type="gramEnd"/>
      <w:r>
        <w:rPr>
          <w:rFonts w:ascii="Helvetica" w:hAnsi="Helvetica"/>
          <w:i/>
          <w:iCs/>
          <w:color w:val="53565A"/>
          <w:sz w:val="21"/>
          <w:szCs w:val="21"/>
        </w:rPr>
        <w:t xml:space="preserve"> the World. </w:t>
      </w:r>
      <w:r>
        <w:rPr>
          <w:rFonts w:ascii="Helvetica" w:hAnsi="Helvetica"/>
          <w:color w:val="53565A"/>
          <w:sz w:val="21"/>
          <w:szCs w:val="21"/>
        </w:rPr>
        <w:t>Oxford: John Wiley &amp; Sons, pp. 15-36.</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O'SHEA, L., 2005. Contemporary Gestalt: The Application of Key Principles to Grief Work. </w:t>
      </w:r>
      <w:r>
        <w:rPr>
          <w:rFonts w:ascii="Helvetica" w:hAnsi="Helvetica"/>
          <w:i/>
          <w:iCs/>
          <w:color w:val="53565A"/>
          <w:sz w:val="21"/>
          <w:szCs w:val="21"/>
        </w:rPr>
        <w:t>Grief Matters: The Australian Journal of Grief and Bereavement, </w:t>
      </w:r>
      <w:r>
        <w:rPr>
          <w:rFonts w:ascii="Helvetica" w:hAnsi="Helvetica"/>
          <w:b/>
          <w:bCs/>
          <w:color w:val="53565A"/>
          <w:sz w:val="21"/>
          <w:szCs w:val="21"/>
        </w:rPr>
        <w:t>8</w:t>
      </w:r>
      <w:r>
        <w:rPr>
          <w:rFonts w:ascii="Helvetica" w:hAnsi="Helvetica"/>
          <w:color w:val="53565A"/>
          <w:sz w:val="21"/>
          <w:szCs w:val="21"/>
        </w:rPr>
        <w:t>(2), pp. 35-37.</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PERLS, F.S., HEFFERLINE, R.F. and GOODMAN, P., 1951. </w:t>
      </w:r>
      <w:r>
        <w:rPr>
          <w:rFonts w:ascii="Helvetica" w:hAnsi="Helvetica"/>
          <w:i/>
          <w:iCs/>
          <w:color w:val="53565A"/>
          <w:sz w:val="21"/>
          <w:szCs w:val="21"/>
        </w:rPr>
        <w:t>Gestalt therapy: excitement and growth in the human personality. </w:t>
      </w:r>
      <w:r>
        <w:rPr>
          <w:rFonts w:ascii="Helvetica" w:hAnsi="Helvetica"/>
          <w:color w:val="53565A"/>
          <w:sz w:val="21"/>
          <w:szCs w:val="21"/>
        </w:rPr>
        <w:t>New York: Delta Book.</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PETER BLUCKERT, 2016. </w:t>
      </w:r>
      <w:r>
        <w:rPr>
          <w:rFonts w:ascii="Helvetica" w:hAnsi="Helvetica"/>
          <w:i/>
          <w:iCs/>
          <w:color w:val="53565A"/>
          <w:sz w:val="21"/>
          <w:szCs w:val="21"/>
        </w:rPr>
        <w:t>Gestalt Coaching: Right Here, Right Now. </w:t>
      </w:r>
      <w:r>
        <w:rPr>
          <w:rFonts w:ascii="Helvetica" w:hAnsi="Helvetica"/>
          <w:color w:val="53565A"/>
          <w:sz w:val="21"/>
          <w:szCs w:val="21"/>
        </w:rPr>
        <w:t>Open University Press.</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SAUL MCLEOD, 2015-last update, Humanistic Approach. Available: </w:t>
      </w:r>
      <w:hyperlink r:id="rId11" w:tgtFrame="_blank" w:history="1">
        <w:r>
          <w:rPr>
            <w:rStyle w:val="Hyperlink"/>
            <w:rFonts w:ascii="Helvetica" w:hAnsi="Helvetica"/>
            <w:color w:val="0066CC"/>
            <w:sz w:val="21"/>
            <w:szCs w:val="21"/>
          </w:rPr>
          <w:t>https://www.simplypsychology.org/humanistic.html</w:t>
        </w:r>
      </w:hyperlink>
      <w:r>
        <w:rPr>
          <w:rFonts w:ascii="Helvetica" w:hAnsi="Helvetica"/>
          <w:color w:val="53565A"/>
          <w:sz w:val="21"/>
          <w:szCs w:val="21"/>
        </w:rPr>
        <w:t> [24/04/, 2020].</w:t>
      </w:r>
    </w:p>
    <w:p w:rsidR="00045023" w:rsidRDefault="00045023" w:rsidP="00F06D84">
      <w:pPr>
        <w:pStyle w:val="NormalWeb"/>
        <w:shd w:val="clear" w:color="auto" w:fill="FFFFFF"/>
        <w:spacing w:before="0" w:beforeAutospacing="0" w:after="173" w:afterAutospacing="0"/>
        <w:rPr>
          <w:rFonts w:ascii="Helvetica" w:hAnsi="Helvetica"/>
          <w:color w:val="53565A"/>
          <w:sz w:val="21"/>
          <w:szCs w:val="21"/>
        </w:rPr>
      </w:pPr>
      <w:r w:rsidRPr="00045023">
        <w:rPr>
          <w:rFonts w:ascii="Helvetica" w:hAnsi="Helvetica"/>
          <w:color w:val="53565A"/>
          <w:sz w:val="21"/>
          <w:szCs w:val="21"/>
        </w:rPr>
        <w:t xml:space="preserve">S M MARUF SIDDIQE, 2015-last update, Maslow's theory of </w:t>
      </w:r>
      <w:proofErr w:type="spellStart"/>
      <w:r w:rsidRPr="00045023">
        <w:rPr>
          <w:rFonts w:ascii="Helvetica" w:hAnsi="Helvetica"/>
          <w:color w:val="53565A"/>
          <w:sz w:val="21"/>
          <w:szCs w:val="21"/>
        </w:rPr>
        <w:t>hierarcy</w:t>
      </w:r>
      <w:proofErr w:type="spellEnd"/>
      <w:r w:rsidRPr="00045023">
        <w:rPr>
          <w:rFonts w:ascii="Helvetica" w:hAnsi="Helvetica"/>
          <w:color w:val="53565A"/>
          <w:sz w:val="21"/>
          <w:szCs w:val="21"/>
        </w:rPr>
        <w:t xml:space="preserve"> of needs with Criticism. Available: </w:t>
      </w:r>
      <w:hyperlink r:id="rId12" w:tgtFrame="_blank" w:history="1">
        <w:r w:rsidRPr="00045023">
          <w:rPr>
            <w:rStyle w:val="Hyperlink"/>
            <w:rFonts w:ascii="Helvetica" w:hAnsi="Helvetica"/>
            <w:sz w:val="21"/>
            <w:szCs w:val="21"/>
          </w:rPr>
          <w:t>https://www.slideshare.net/mrfsid3/maslows-theory-of-hierarcy-of-needs-with-criticism</w:t>
        </w:r>
      </w:hyperlink>
      <w:r w:rsidRPr="00045023">
        <w:rPr>
          <w:rFonts w:ascii="Helvetica" w:hAnsi="Helvetica"/>
          <w:color w:val="53565A"/>
          <w:sz w:val="21"/>
          <w:szCs w:val="21"/>
        </w:rPr>
        <w:t>.</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SOMMERS-FLANAGAN, J. and SOMMERS-FLANAGAN, R., 2018. </w:t>
      </w:r>
      <w:proofErr w:type="spellStart"/>
      <w:r>
        <w:rPr>
          <w:rFonts w:ascii="Helvetica" w:hAnsi="Helvetica"/>
          <w:i/>
          <w:iCs/>
          <w:color w:val="53565A"/>
          <w:sz w:val="21"/>
          <w:szCs w:val="21"/>
        </w:rPr>
        <w:t>Counseling</w:t>
      </w:r>
      <w:proofErr w:type="spellEnd"/>
      <w:r>
        <w:rPr>
          <w:rFonts w:ascii="Helvetica" w:hAnsi="Helvetica"/>
          <w:i/>
          <w:iCs/>
          <w:color w:val="53565A"/>
          <w:sz w:val="21"/>
          <w:szCs w:val="21"/>
        </w:rPr>
        <w:t xml:space="preserve"> and Psychotherapy Theories in Context and Practice. </w:t>
      </w:r>
      <w:r>
        <w:rPr>
          <w:rFonts w:ascii="Helvetica" w:hAnsi="Helvetica"/>
          <w:color w:val="53565A"/>
          <w:sz w:val="21"/>
          <w:szCs w:val="21"/>
        </w:rPr>
        <w:t>Newark: John Wiley &amp; Sons, Incorporated.</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SOMMERS-FLANAGAN, J. and SOMMERS-FLANAGAN, R., 2015. </w:t>
      </w:r>
      <w:proofErr w:type="spellStart"/>
      <w:r>
        <w:rPr>
          <w:rFonts w:ascii="Helvetica" w:hAnsi="Helvetica"/>
          <w:i/>
          <w:iCs/>
          <w:color w:val="53565A"/>
          <w:sz w:val="21"/>
          <w:szCs w:val="21"/>
        </w:rPr>
        <w:t>Counseling</w:t>
      </w:r>
      <w:proofErr w:type="spellEnd"/>
      <w:r>
        <w:rPr>
          <w:rFonts w:ascii="Helvetica" w:hAnsi="Helvetica"/>
          <w:i/>
          <w:iCs/>
          <w:color w:val="53565A"/>
          <w:sz w:val="21"/>
          <w:szCs w:val="21"/>
        </w:rPr>
        <w:t xml:space="preserve"> and Psychotherapy Theories in Context and Practice. </w:t>
      </w:r>
      <w:r>
        <w:rPr>
          <w:rFonts w:ascii="Helvetica" w:hAnsi="Helvetica"/>
          <w:color w:val="53565A"/>
          <w:sz w:val="21"/>
          <w:szCs w:val="21"/>
        </w:rPr>
        <w:t xml:space="preserve">Second edition. </w:t>
      </w:r>
      <w:proofErr w:type="spellStart"/>
      <w:proofErr w:type="gramStart"/>
      <w:r>
        <w:rPr>
          <w:rFonts w:ascii="Helvetica" w:hAnsi="Helvetica"/>
          <w:color w:val="53565A"/>
          <w:sz w:val="21"/>
          <w:szCs w:val="21"/>
        </w:rPr>
        <w:t>edn</w:t>
      </w:r>
      <w:proofErr w:type="spellEnd"/>
      <w:proofErr w:type="gramEnd"/>
      <w:r>
        <w:rPr>
          <w:rFonts w:ascii="Helvetica" w:hAnsi="Helvetica"/>
          <w:color w:val="53565A"/>
          <w:sz w:val="21"/>
          <w:szCs w:val="21"/>
        </w:rPr>
        <w:t xml:space="preserve">. New York: John Wiley &amp; </w:t>
      </w:r>
      <w:bookmarkStart w:id="0" w:name="_GoBack"/>
      <w:bookmarkEnd w:id="0"/>
      <w:r>
        <w:rPr>
          <w:rFonts w:ascii="Helvetica" w:hAnsi="Helvetica"/>
          <w:color w:val="53565A"/>
          <w:sz w:val="21"/>
          <w:szCs w:val="21"/>
        </w:rPr>
        <w:t>Sons Inc.</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TAYLOR STOEHR, P.D., 2009. </w:t>
      </w:r>
      <w:proofErr w:type="spellStart"/>
      <w:r>
        <w:rPr>
          <w:rFonts w:ascii="Helvetica" w:hAnsi="Helvetica"/>
          <w:color w:val="53565A"/>
          <w:sz w:val="21"/>
          <w:szCs w:val="21"/>
        </w:rPr>
        <w:t>Perls</w:t>
      </w:r>
      <w:proofErr w:type="spellEnd"/>
      <w:r>
        <w:rPr>
          <w:rFonts w:ascii="Helvetica" w:hAnsi="Helvetica"/>
          <w:color w:val="53565A"/>
          <w:sz w:val="21"/>
          <w:szCs w:val="21"/>
        </w:rPr>
        <w:t xml:space="preserve">, </w:t>
      </w:r>
      <w:proofErr w:type="spellStart"/>
      <w:r>
        <w:rPr>
          <w:rFonts w:ascii="Helvetica" w:hAnsi="Helvetica"/>
          <w:color w:val="53565A"/>
          <w:sz w:val="21"/>
          <w:szCs w:val="21"/>
        </w:rPr>
        <w:t>Hefferline</w:t>
      </w:r>
      <w:proofErr w:type="spellEnd"/>
      <w:r>
        <w:rPr>
          <w:rFonts w:ascii="Helvetica" w:hAnsi="Helvetica"/>
          <w:color w:val="53565A"/>
          <w:sz w:val="21"/>
          <w:szCs w:val="21"/>
        </w:rPr>
        <w:t>, and Goodman: Gestalt Therapy – An Afterword. </w:t>
      </w:r>
      <w:r>
        <w:rPr>
          <w:rFonts w:ascii="Helvetica" w:hAnsi="Helvetica"/>
          <w:i/>
          <w:iCs/>
          <w:color w:val="53565A"/>
          <w:sz w:val="21"/>
          <w:szCs w:val="21"/>
        </w:rPr>
        <w:t>Gestalt Review, </w:t>
      </w:r>
      <w:r>
        <w:rPr>
          <w:rFonts w:ascii="Helvetica" w:hAnsi="Helvetica"/>
          <w:b/>
          <w:bCs/>
          <w:color w:val="53565A"/>
          <w:sz w:val="21"/>
          <w:szCs w:val="21"/>
        </w:rPr>
        <w:t>13</w:t>
      </w:r>
      <w:r>
        <w:rPr>
          <w:rFonts w:ascii="Helvetica" w:hAnsi="Helvetica"/>
          <w:color w:val="53565A"/>
          <w:sz w:val="21"/>
          <w:szCs w:val="21"/>
        </w:rPr>
        <w:t>(1), pp. 82.</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THURLING, W., 2005. </w:t>
      </w:r>
      <w:r>
        <w:rPr>
          <w:rFonts w:ascii="Helvetica" w:hAnsi="Helvetica"/>
          <w:i/>
          <w:iCs/>
          <w:color w:val="53565A"/>
          <w:sz w:val="21"/>
          <w:szCs w:val="21"/>
        </w:rPr>
        <w:t>The Healing Relationship in Gestalt Therapy: A Dialogic/Self Psychology Approach [Book Review].</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TODD BURLEY, P., ABPP, 2014. Commentary II. Can We Get Back to Being Serious about the Processes of Experience, Awareness, and the Action of Gestalt Formation Resolution? </w:t>
      </w:r>
      <w:r>
        <w:rPr>
          <w:rFonts w:ascii="Helvetica" w:hAnsi="Helvetica"/>
          <w:i/>
          <w:iCs/>
          <w:color w:val="53565A"/>
          <w:sz w:val="21"/>
          <w:szCs w:val="21"/>
        </w:rPr>
        <w:t>Gestalt Review, </w:t>
      </w:r>
      <w:r>
        <w:rPr>
          <w:rFonts w:ascii="Helvetica" w:hAnsi="Helvetica"/>
          <w:b/>
          <w:bCs/>
          <w:color w:val="53565A"/>
          <w:sz w:val="21"/>
          <w:szCs w:val="21"/>
        </w:rPr>
        <w:t>18</w:t>
      </w:r>
      <w:r>
        <w:rPr>
          <w:rFonts w:ascii="Helvetica" w:hAnsi="Helvetica"/>
          <w:color w:val="53565A"/>
          <w:sz w:val="21"/>
          <w:szCs w:val="21"/>
        </w:rPr>
        <w:t>(1), pp. 32-35.</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TSAI, M., YOO, D., HARDEBECK, E.J., LOUDON, M.P. and KOHLENBERG, R.J., 2019. Creating safe, evocative, attuned, and mutually vulnerable therapeutic beginnings: Strategies from functional analytic psychotherapy. </w:t>
      </w:r>
      <w:r>
        <w:rPr>
          <w:rFonts w:ascii="Helvetica" w:hAnsi="Helvetica"/>
          <w:i/>
          <w:iCs/>
          <w:color w:val="53565A"/>
          <w:sz w:val="21"/>
          <w:szCs w:val="21"/>
        </w:rPr>
        <w:t>Psychotherapy (Chicago, Ill.), </w:t>
      </w:r>
      <w:r>
        <w:rPr>
          <w:rFonts w:ascii="Helvetica" w:hAnsi="Helvetica"/>
          <w:b/>
          <w:bCs/>
          <w:color w:val="53565A"/>
          <w:sz w:val="21"/>
          <w:szCs w:val="21"/>
        </w:rPr>
        <w:t>56</w:t>
      </w:r>
      <w:r>
        <w:rPr>
          <w:rFonts w:ascii="Helvetica" w:hAnsi="Helvetica"/>
          <w:color w:val="53565A"/>
          <w:sz w:val="21"/>
          <w:szCs w:val="21"/>
        </w:rPr>
        <w:t>(1), pp. 55-61.</w:t>
      </w:r>
    </w:p>
    <w:p w:rsidR="00F06D84" w:rsidRDefault="00F06D84" w:rsidP="00F06D84">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WANJA WIESE, 2018. </w:t>
      </w:r>
      <w:r>
        <w:rPr>
          <w:rFonts w:ascii="Helvetica" w:hAnsi="Helvetica"/>
          <w:i/>
          <w:iCs/>
          <w:color w:val="53565A"/>
          <w:sz w:val="21"/>
          <w:szCs w:val="21"/>
        </w:rPr>
        <w:t>Experienced Wholeness. </w:t>
      </w:r>
      <w:r>
        <w:rPr>
          <w:rFonts w:ascii="Helvetica" w:hAnsi="Helvetica"/>
          <w:color w:val="53565A"/>
          <w:sz w:val="21"/>
          <w:szCs w:val="21"/>
        </w:rPr>
        <w:t xml:space="preserve">US: The </w:t>
      </w:r>
      <w:proofErr w:type="spellStart"/>
      <w:r>
        <w:rPr>
          <w:rFonts w:ascii="Helvetica" w:hAnsi="Helvetica"/>
          <w:color w:val="53565A"/>
          <w:sz w:val="21"/>
          <w:szCs w:val="21"/>
        </w:rPr>
        <w:t>Mit</w:t>
      </w:r>
      <w:proofErr w:type="spellEnd"/>
      <w:r>
        <w:rPr>
          <w:rFonts w:ascii="Helvetica" w:hAnsi="Helvetica"/>
          <w:color w:val="53565A"/>
          <w:sz w:val="21"/>
          <w:szCs w:val="21"/>
        </w:rPr>
        <w:t xml:space="preserve"> Press.</w:t>
      </w:r>
    </w:p>
    <w:p w:rsidR="00F06D84" w:rsidRPr="00F06D84" w:rsidRDefault="00F06D84" w:rsidP="00F06D84">
      <w:pPr>
        <w:spacing w:line="480" w:lineRule="auto"/>
        <w:jc w:val="both"/>
        <w:rPr>
          <w:sz w:val="24"/>
          <w:szCs w:val="24"/>
        </w:rPr>
      </w:pPr>
    </w:p>
    <w:sectPr w:rsidR="00F06D84" w:rsidRPr="00F06D8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2903" w:rsidRDefault="00DD2903" w:rsidP="00ED3AB6">
      <w:pPr>
        <w:spacing w:after="0" w:line="240" w:lineRule="auto"/>
      </w:pPr>
      <w:r>
        <w:separator/>
      </w:r>
    </w:p>
  </w:endnote>
  <w:endnote w:type="continuationSeparator" w:id="0">
    <w:p w:rsidR="00DD2903" w:rsidRDefault="00DD2903" w:rsidP="00ED3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00690504"/>
      <w:docPartObj>
        <w:docPartGallery w:val="Page Numbers (Bottom of Page)"/>
        <w:docPartUnique/>
      </w:docPartObj>
    </w:sdtPr>
    <w:sdtEndPr>
      <w:rPr>
        <w:color w:val="7F7F7F" w:themeColor="background1" w:themeShade="7F"/>
        <w:spacing w:val="60"/>
      </w:rPr>
    </w:sdtEndPr>
    <w:sdtContent>
      <w:p w:rsidR="00690BB2" w:rsidRDefault="00690BB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45023" w:rsidRPr="00045023">
          <w:rPr>
            <w:b/>
            <w:bCs/>
            <w:noProof/>
          </w:rPr>
          <w:t>15</w:t>
        </w:r>
        <w:r>
          <w:rPr>
            <w:b/>
            <w:bCs/>
            <w:noProof/>
          </w:rPr>
          <w:fldChar w:fldCharType="end"/>
        </w:r>
        <w:r>
          <w:rPr>
            <w:b/>
            <w:bCs/>
          </w:rPr>
          <w:t xml:space="preserve"> | </w:t>
        </w:r>
        <w:r>
          <w:rPr>
            <w:color w:val="7F7F7F" w:themeColor="background1" w:themeShade="7F"/>
            <w:spacing w:val="60"/>
          </w:rPr>
          <w:t>Page</w:t>
        </w:r>
      </w:p>
    </w:sdtContent>
  </w:sdt>
  <w:p w:rsidR="00690BB2" w:rsidRDefault="00690B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2903" w:rsidRDefault="00DD2903" w:rsidP="00ED3AB6">
      <w:pPr>
        <w:spacing w:after="0" w:line="240" w:lineRule="auto"/>
      </w:pPr>
      <w:r>
        <w:separator/>
      </w:r>
    </w:p>
  </w:footnote>
  <w:footnote w:type="continuationSeparator" w:id="0">
    <w:p w:rsidR="00DD2903" w:rsidRDefault="00DD2903" w:rsidP="00ED3AB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0BB2" w:rsidRDefault="00690BB2">
    <w:pPr>
      <w:pStyle w:val="Header"/>
    </w:pPr>
    <w:r>
      <w:t xml:space="preserve">Margaret Morgan </w:t>
    </w:r>
    <w:r>
      <w:ptab w:relativeTo="margin" w:alignment="center" w:leader="none"/>
    </w:r>
    <w:r>
      <w:t>Assignment 6</w:t>
    </w:r>
    <w:r>
      <w:ptab w:relativeTo="margin" w:alignment="right" w:leader="none"/>
    </w:r>
    <w:r>
      <w:t>1902923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3AB6"/>
    <w:rsid w:val="0000484B"/>
    <w:rsid w:val="000075BC"/>
    <w:rsid w:val="00043829"/>
    <w:rsid w:val="00044214"/>
    <w:rsid w:val="00045023"/>
    <w:rsid w:val="00052397"/>
    <w:rsid w:val="00093866"/>
    <w:rsid w:val="000A7919"/>
    <w:rsid w:val="000B708D"/>
    <w:rsid w:val="000D0360"/>
    <w:rsid w:val="000F2D84"/>
    <w:rsid w:val="0010752A"/>
    <w:rsid w:val="0017022D"/>
    <w:rsid w:val="00182310"/>
    <w:rsid w:val="001C6DC4"/>
    <w:rsid w:val="0020474E"/>
    <w:rsid w:val="0020762A"/>
    <w:rsid w:val="00227D3A"/>
    <w:rsid w:val="00290A44"/>
    <w:rsid w:val="002971DD"/>
    <w:rsid w:val="002A1D73"/>
    <w:rsid w:val="002D4431"/>
    <w:rsid w:val="002E178B"/>
    <w:rsid w:val="002E1D57"/>
    <w:rsid w:val="003465D3"/>
    <w:rsid w:val="00346851"/>
    <w:rsid w:val="0036255B"/>
    <w:rsid w:val="00364065"/>
    <w:rsid w:val="003750A0"/>
    <w:rsid w:val="00375C27"/>
    <w:rsid w:val="003C0B34"/>
    <w:rsid w:val="003D30D5"/>
    <w:rsid w:val="003D400A"/>
    <w:rsid w:val="003E1C32"/>
    <w:rsid w:val="00442CBF"/>
    <w:rsid w:val="004F7126"/>
    <w:rsid w:val="00515C75"/>
    <w:rsid w:val="0054362C"/>
    <w:rsid w:val="005F0CB0"/>
    <w:rsid w:val="00601D4E"/>
    <w:rsid w:val="00621291"/>
    <w:rsid w:val="00636D69"/>
    <w:rsid w:val="00645233"/>
    <w:rsid w:val="00673BCD"/>
    <w:rsid w:val="0068106E"/>
    <w:rsid w:val="00690BB2"/>
    <w:rsid w:val="00692D5B"/>
    <w:rsid w:val="006A7674"/>
    <w:rsid w:val="006E3A46"/>
    <w:rsid w:val="00724326"/>
    <w:rsid w:val="00733872"/>
    <w:rsid w:val="00736909"/>
    <w:rsid w:val="00736C59"/>
    <w:rsid w:val="00780A8D"/>
    <w:rsid w:val="00786A66"/>
    <w:rsid w:val="007A7A27"/>
    <w:rsid w:val="007B101A"/>
    <w:rsid w:val="007B2350"/>
    <w:rsid w:val="007C071D"/>
    <w:rsid w:val="007E10BD"/>
    <w:rsid w:val="007E4036"/>
    <w:rsid w:val="007F3239"/>
    <w:rsid w:val="00816D6A"/>
    <w:rsid w:val="00825081"/>
    <w:rsid w:val="0085290E"/>
    <w:rsid w:val="008C2642"/>
    <w:rsid w:val="008D13ED"/>
    <w:rsid w:val="008F7BB5"/>
    <w:rsid w:val="00917F6F"/>
    <w:rsid w:val="0097525E"/>
    <w:rsid w:val="009977BA"/>
    <w:rsid w:val="009B59EA"/>
    <w:rsid w:val="009F2A71"/>
    <w:rsid w:val="00A06D0F"/>
    <w:rsid w:val="00A326B9"/>
    <w:rsid w:val="00A57E5D"/>
    <w:rsid w:val="00A71534"/>
    <w:rsid w:val="00A979A6"/>
    <w:rsid w:val="00AB07F4"/>
    <w:rsid w:val="00AB5082"/>
    <w:rsid w:val="00AE1DA4"/>
    <w:rsid w:val="00AE754F"/>
    <w:rsid w:val="00B41505"/>
    <w:rsid w:val="00B54116"/>
    <w:rsid w:val="00B57749"/>
    <w:rsid w:val="00B74DEF"/>
    <w:rsid w:val="00B77443"/>
    <w:rsid w:val="00BB726F"/>
    <w:rsid w:val="00BC160C"/>
    <w:rsid w:val="00BE24FD"/>
    <w:rsid w:val="00C37D1C"/>
    <w:rsid w:val="00C70A25"/>
    <w:rsid w:val="00C87A13"/>
    <w:rsid w:val="00C9003E"/>
    <w:rsid w:val="00CB597B"/>
    <w:rsid w:val="00CC71F0"/>
    <w:rsid w:val="00CD1336"/>
    <w:rsid w:val="00CE495C"/>
    <w:rsid w:val="00CF6259"/>
    <w:rsid w:val="00D0294E"/>
    <w:rsid w:val="00D1505A"/>
    <w:rsid w:val="00D2185F"/>
    <w:rsid w:val="00D2306A"/>
    <w:rsid w:val="00D314FC"/>
    <w:rsid w:val="00D41250"/>
    <w:rsid w:val="00D67454"/>
    <w:rsid w:val="00D80DBB"/>
    <w:rsid w:val="00D978A2"/>
    <w:rsid w:val="00DB08EF"/>
    <w:rsid w:val="00DD2903"/>
    <w:rsid w:val="00E05C11"/>
    <w:rsid w:val="00E54911"/>
    <w:rsid w:val="00E80639"/>
    <w:rsid w:val="00E811D8"/>
    <w:rsid w:val="00ED3AB6"/>
    <w:rsid w:val="00F06D84"/>
    <w:rsid w:val="00F10A7A"/>
    <w:rsid w:val="00F1336C"/>
    <w:rsid w:val="00F23EEA"/>
    <w:rsid w:val="00F749F9"/>
    <w:rsid w:val="00F96BDB"/>
    <w:rsid w:val="00F97511"/>
    <w:rsid w:val="00FB489C"/>
    <w:rsid w:val="00FC43C1"/>
    <w:rsid w:val="00FD0515"/>
    <w:rsid w:val="00FE1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A70208-F56B-4C5C-BF9D-67216BBFD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3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AB6"/>
  </w:style>
  <w:style w:type="paragraph" w:styleId="Footer">
    <w:name w:val="footer"/>
    <w:basedOn w:val="Normal"/>
    <w:link w:val="FooterChar"/>
    <w:uiPriority w:val="99"/>
    <w:unhideWhenUsed/>
    <w:rsid w:val="00ED3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AB6"/>
  </w:style>
  <w:style w:type="paragraph" w:styleId="NormalWeb">
    <w:name w:val="Normal (Web)"/>
    <w:basedOn w:val="Normal"/>
    <w:uiPriority w:val="99"/>
    <w:semiHidden/>
    <w:unhideWhenUsed/>
    <w:rsid w:val="00F06D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06D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5902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bsb/detail.action?docID=5747249"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odtherapy.org/learn-about-therapy/types/gestalt-therapy" TargetMode="External"/><Relationship Id="rId12" Type="http://schemas.openxmlformats.org/officeDocument/2006/relationships/hyperlink" Target="https://www.slideshare.net/mrfsid3/maslows-theory-of-hierarcy-of-needs-with-criticis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estalttheory.com/gestalttheory/concepts/" TargetMode="External"/><Relationship Id="rId11" Type="http://schemas.openxmlformats.org/officeDocument/2006/relationships/hyperlink" Target="https://www.simplypsychology.org/humanistic.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youtube.com/watch?v=SZzkXNS5HZI" TargetMode="External"/><Relationship Id="rId4" Type="http://schemas.openxmlformats.org/officeDocument/2006/relationships/footnotes" Target="footnotes.xml"/><Relationship Id="rId9" Type="http://schemas.openxmlformats.org/officeDocument/2006/relationships/hyperlink" Target="http://www.gestalttherapy.org/wp-content/uploads/2014/09/theory_of_change.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1000</TotalTime>
  <Pages>15</Pages>
  <Words>3945</Words>
  <Characters>22490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73</cp:revision>
  <dcterms:created xsi:type="dcterms:W3CDTF">2020-04-24T18:42:00Z</dcterms:created>
  <dcterms:modified xsi:type="dcterms:W3CDTF">2020-04-29T13:30:00Z</dcterms:modified>
</cp:coreProperties>
</file>