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AA32BD" w14:textId="41465355" w:rsidR="008B3D75" w:rsidRDefault="002322CE" w:rsidP="009B3648">
      <w:pPr>
        <w:jc w:val="center"/>
        <w:rPr>
          <w:rFonts w:ascii="Arial" w:hAnsi="Arial" w:cs="Arial"/>
          <w:sz w:val="52"/>
          <w:szCs w:val="28"/>
        </w:rPr>
      </w:pPr>
      <w:r>
        <w:rPr>
          <w:rFonts w:ascii="Arial" w:hAnsi="Arial" w:cs="Arial"/>
          <w:sz w:val="52"/>
          <w:szCs w:val="28"/>
        </w:rPr>
        <w:t>MILLIE GEORGE</w:t>
      </w:r>
    </w:p>
    <w:p w14:paraId="5CA0903D" w14:textId="77777777" w:rsidR="00532722" w:rsidRDefault="00532722" w:rsidP="009B3648">
      <w:pPr>
        <w:jc w:val="center"/>
        <w:rPr>
          <w:rFonts w:ascii="Arial" w:hAnsi="Arial" w:cs="Arial"/>
          <w:sz w:val="52"/>
          <w:szCs w:val="28"/>
        </w:rPr>
      </w:pPr>
    </w:p>
    <w:p w14:paraId="292666E6" w14:textId="6CE65D92" w:rsidR="002322CE" w:rsidRDefault="00532722" w:rsidP="009B3648">
      <w:pPr>
        <w:jc w:val="center"/>
        <w:rPr>
          <w:rFonts w:ascii="Arial" w:hAnsi="Arial" w:cs="Arial"/>
          <w:sz w:val="52"/>
          <w:szCs w:val="28"/>
        </w:rPr>
      </w:pPr>
      <w:r>
        <w:rPr>
          <w:rFonts w:ascii="Arial" w:hAnsi="Arial" w:cs="Arial"/>
          <w:sz w:val="52"/>
          <w:szCs w:val="28"/>
        </w:rPr>
        <w:t>An Investigation into the Socio-cultural Impacts of Small-scale, Independent Trade Events</w:t>
      </w:r>
    </w:p>
    <w:p w14:paraId="16CA6B13" w14:textId="77777777" w:rsidR="00532722" w:rsidRDefault="00532722" w:rsidP="009B3648">
      <w:pPr>
        <w:jc w:val="center"/>
        <w:rPr>
          <w:rFonts w:ascii="Arial" w:hAnsi="Arial" w:cs="Arial"/>
          <w:sz w:val="52"/>
          <w:szCs w:val="28"/>
        </w:rPr>
      </w:pPr>
    </w:p>
    <w:p w14:paraId="6E7A757E" w14:textId="7449D124" w:rsidR="00532722" w:rsidRDefault="00532722" w:rsidP="009B3648">
      <w:pPr>
        <w:jc w:val="center"/>
        <w:rPr>
          <w:rFonts w:ascii="Arial" w:hAnsi="Arial" w:cs="Arial"/>
          <w:sz w:val="52"/>
          <w:szCs w:val="28"/>
        </w:rPr>
      </w:pPr>
      <w:r>
        <w:rPr>
          <w:rFonts w:ascii="Arial" w:hAnsi="Arial" w:cs="Arial"/>
          <w:b/>
          <w:noProof/>
          <w:sz w:val="40"/>
          <w:lang w:eastAsia="en-GB"/>
        </w:rPr>
        <w:drawing>
          <wp:inline distT="0" distB="0" distL="0" distR="0" wp14:anchorId="4EE93642" wp14:editId="201B9F88">
            <wp:extent cx="5729593" cy="2293067"/>
            <wp:effectExtent l="0" t="0" r="1143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8">
                      <a:extLst>
                        <a:ext uri="{28A0092B-C50C-407E-A947-70E740481C1C}">
                          <a14:useLocalDpi xmlns:a14="http://schemas.microsoft.com/office/drawing/2010/main" val="0"/>
                        </a:ext>
                      </a:extLst>
                    </a:blip>
                    <a:stretch>
                      <a:fillRect/>
                    </a:stretch>
                  </pic:blipFill>
                  <pic:spPr>
                    <a:xfrm>
                      <a:off x="0" y="0"/>
                      <a:ext cx="5834296" cy="2334971"/>
                    </a:xfrm>
                    <a:prstGeom prst="rect">
                      <a:avLst/>
                    </a:prstGeom>
                  </pic:spPr>
                </pic:pic>
              </a:graphicData>
            </a:graphic>
          </wp:inline>
        </w:drawing>
      </w:r>
    </w:p>
    <w:p w14:paraId="5547BDEA" w14:textId="77777777" w:rsidR="00532722" w:rsidRDefault="00532722" w:rsidP="00532722">
      <w:pPr>
        <w:rPr>
          <w:rFonts w:ascii="Arial" w:hAnsi="Arial" w:cs="Arial"/>
          <w:sz w:val="52"/>
          <w:szCs w:val="28"/>
        </w:rPr>
      </w:pPr>
    </w:p>
    <w:p w14:paraId="3C4DA827" w14:textId="77777777" w:rsidR="00532722" w:rsidRDefault="00532722" w:rsidP="009B3648">
      <w:pPr>
        <w:jc w:val="center"/>
        <w:rPr>
          <w:rFonts w:ascii="Arial" w:hAnsi="Arial" w:cs="Arial"/>
          <w:sz w:val="52"/>
          <w:szCs w:val="28"/>
        </w:rPr>
      </w:pPr>
    </w:p>
    <w:p w14:paraId="0AF9DA3C" w14:textId="67734289" w:rsidR="00532722" w:rsidRPr="00532722" w:rsidRDefault="00532722" w:rsidP="009B3648">
      <w:pPr>
        <w:jc w:val="center"/>
        <w:rPr>
          <w:rFonts w:ascii="Arial" w:hAnsi="Arial" w:cs="Arial"/>
          <w:sz w:val="44"/>
          <w:szCs w:val="28"/>
        </w:rPr>
      </w:pPr>
      <w:r w:rsidRPr="00532722">
        <w:rPr>
          <w:rFonts w:ascii="Arial" w:hAnsi="Arial" w:cs="Arial"/>
          <w:sz w:val="44"/>
          <w:szCs w:val="28"/>
        </w:rPr>
        <w:t>Award BA (Hons) Degree</w:t>
      </w:r>
    </w:p>
    <w:p w14:paraId="2E35F7E1" w14:textId="77777777" w:rsidR="00532722" w:rsidRPr="00532722" w:rsidRDefault="00532722" w:rsidP="009B3648">
      <w:pPr>
        <w:jc w:val="center"/>
        <w:rPr>
          <w:rFonts w:ascii="Arial" w:hAnsi="Arial" w:cs="Arial"/>
          <w:sz w:val="44"/>
          <w:szCs w:val="28"/>
        </w:rPr>
      </w:pPr>
    </w:p>
    <w:p w14:paraId="4BCC6CC4" w14:textId="1CE201C9" w:rsidR="00532722" w:rsidRPr="00532722" w:rsidRDefault="00532722" w:rsidP="009B3648">
      <w:pPr>
        <w:jc w:val="center"/>
        <w:rPr>
          <w:rFonts w:ascii="Arial" w:hAnsi="Arial" w:cs="Arial"/>
          <w:sz w:val="44"/>
          <w:szCs w:val="28"/>
        </w:rPr>
      </w:pPr>
      <w:r w:rsidRPr="00532722">
        <w:rPr>
          <w:rFonts w:ascii="Arial" w:hAnsi="Arial" w:cs="Arial"/>
          <w:sz w:val="44"/>
          <w:szCs w:val="28"/>
        </w:rPr>
        <w:t>Dissertation – Events Management</w:t>
      </w:r>
    </w:p>
    <w:p w14:paraId="0A6D444D" w14:textId="1E403355" w:rsidR="00532722" w:rsidRPr="00532722" w:rsidRDefault="00532722" w:rsidP="009B3648">
      <w:pPr>
        <w:jc w:val="center"/>
        <w:rPr>
          <w:rFonts w:ascii="Arial" w:hAnsi="Arial" w:cs="Arial"/>
          <w:sz w:val="44"/>
          <w:szCs w:val="28"/>
        </w:rPr>
      </w:pPr>
      <w:r w:rsidRPr="00532722">
        <w:rPr>
          <w:rFonts w:ascii="Arial" w:hAnsi="Arial" w:cs="Arial"/>
          <w:sz w:val="44"/>
          <w:szCs w:val="28"/>
        </w:rPr>
        <w:t>UWTSD Swansea</w:t>
      </w:r>
    </w:p>
    <w:p w14:paraId="256B3E42" w14:textId="71C71906" w:rsidR="00532722" w:rsidRPr="00532722" w:rsidRDefault="00532722" w:rsidP="009B3648">
      <w:pPr>
        <w:jc w:val="center"/>
        <w:rPr>
          <w:rFonts w:ascii="Arial" w:hAnsi="Arial" w:cs="Arial"/>
          <w:sz w:val="44"/>
          <w:szCs w:val="28"/>
        </w:rPr>
      </w:pPr>
      <w:r w:rsidRPr="00532722">
        <w:rPr>
          <w:rFonts w:ascii="Arial" w:hAnsi="Arial" w:cs="Arial"/>
          <w:sz w:val="44"/>
          <w:szCs w:val="28"/>
        </w:rPr>
        <w:t>(2020)</w:t>
      </w:r>
    </w:p>
    <w:p w14:paraId="1FFE170D" w14:textId="77777777" w:rsidR="00532722" w:rsidRDefault="00532722" w:rsidP="009B3648">
      <w:pPr>
        <w:jc w:val="center"/>
        <w:rPr>
          <w:rFonts w:ascii="Arial" w:hAnsi="Arial" w:cs="Arial"/>
          <w:sz w:val="40"/>
          <w:szCs w:val="28"/>
        </w:rPr>
      </w:pPr>
    </w:p>
    <w:p w14:paraId="7F00EA9C" w14:textId="77777777" w:rsidR="00532722" w:rsidRPr="00532722" w:rsidRDefault="00532722" w:rsidP="009B3648">
      <w:pPr>
        <w:jc w:val="center"/>
        <w:rPr>
          <w:rFonts w:ascii="Arial" w:hAnsi="Arial" w:cs="Arial"/>
          <w:sz w:val="40"/>
          <w:szCs w:val="28"/>
        </w:rPr>
      </w:pPr>
    </w:p>
    <w:p w14:paraId="7E17EA12" w14:textId="01D4BA28" w:rsidR="00532722" w:rsidRPr="00532722" w:rsidRDefault="00532722" w:rsidP="009B3648">
      <w:pPr>
        <w:jc w:val="center"/>
        <w:rPr>
          <w:rFonts w:ascii="Arial" w:hAnsi="Arial" w:cs="Arial"/>
          <w:sz w:val="40"/>
          <w:szCs w:val="28"/>
        </w:rPr>
      </w:pPr>
      <w:r w:rsidRPr="00532722">
        <w:rPr>
          <w:rFonts w:ascii="Arial" w:hAnsi="Arial" w:cs="Arial"/>
          <w:sz w:val="40"/>
          <w:szCs w:val="28"/>
        </w:rPr>
        <w:t>Module: BMTH6000</w:t>
      </w:r>
    </w:p>
    <w:p w14:paraId="767BAE25" w14:textId="7873EB3A" w:rsidR="00532722" w:rsidRPr="00532722" w:rsidRDefault="00532722" w:rsidP="009B3648">
      <w:pPr>
        <w:jc w:val="center"/>
        <w:rPr>
          <w:rFonts w:ascii="Arial" w:hAnsi="Arial" w:cs="Arial"/>
          <w:sz w:val="40"/>
          <w:szCs w:val="28"/>
        </w:rPr>
      </w:pPr>
      <w:r w:rsidRPr="00532722">
        <w:rPr>
          <w:rFonts w:ascii="Arial" w:hAnsi="Arial" w:cs="Arial"/>
          <w:sz w:val="40"/>
          <w:szCs w:val="28"/>
        </w:rPr>
        <w:t>Tutor: Caroline Jawad</w:t>
      </w:r>
    </w:p>
    <w:p w14:paraId="58F6359F" w14:textId="12141871" w:rsidR="00532722" w:rsidRDefault="00532722" w:rsidP="009B3648">
      <w:pPr>
        <w:jc w:val="center"/>
        <w:rPr>
          <w:rFonts w:ascii="Arial" w:hAnsi="Arial" w:cs="Arial"/>
          <w:sz w:val="40"/>
          <w:szCs w:val="28"/>
        </w:rPr>
      </w:pPr>
      <w:r w:rsidRPr="00532722">
        <w:rPr>
          <w:rFonts w:ascii="Arial" w:hAnsi="Arial" w:cs="Arial"/>
          <w:sz w:val="40"/>
          <w:szCs w:val="28"/>
        </w:rPr>
        <w:t>Supervisor: James Prosser</w:t>
      </w:r>
    </w:p>
    <w:p w14:paraId="4524CF32" w14:textId="77777777" w:rsidR="00575FCB" w:rsidRPr="00882CAB" w:rsidRDefault="00575FCB" w:rsidP="00882CAB">
      <w:pPr>
        <w:spacing w:line="360" w:lineRule="auto"/>
        <w:jc w:val="center"/>
        <w:rPr>
          <w:rFonts w:ascii="Arial" w:hAnsi="Arial" w:cs="Arial"/>
        </w:rPr>
      </w:pPr>
    </w:p>
    <w:p w14:paraId="0A6994CB" w14:textId="77777777" w:rsidR="00882CAB" w:rsidRDefault="00882CAB" w:rsidP="00882CAB">
      <w:pPr>
        <w:pStyle w:val="NormalWeb"/>
        <w:spacing w:line="276" w:lineRule="auto"/>
        <w:jc w:val="both"/>
        <w:rPr>
          <w:rFonts w:ascii="Arial" w:hAnsi="Arial" w:cs="Arial"/>
          <w:lang w:val="en-GB"/>
        </w:rPr>
      </w:pPr>
      <w:r w:rsidRPr="00882CAB">
        <w:rPr>
          <w:rFonts w:ascii="Arial" w:hAnsi="Arial" w:cs="Arial"/>
          <w:b/>
          <w:bCs/>
          <w:lang w:val="en-GB"/>
        </w:rPr>
        <w:lastRenderedPageBreak/>
        <w:t>DECLARATION 1</w:t>
      </w:r>
    </w:p>
    <w:p w14:paraId="6E6B19B2" w14:textId="0F7DF6DB"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 xml:space="preserve">This work has not previously been accepted in substance for any degree and is not being concurrently submitted in candidature for any degree. </w:t>
      </w:r>
    </w:p>
    <w:p w14:paraId="1DC5B85A"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 xml:space="preserve">Signed................................................... Date...................................................... </w:t>
      </w:r>
    </w:p>
    <w:p w14:paraId="453E23BF"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b/>
          <w:bCs/>
          <w:lang w:val="en-GB"/>
        </w:rPr>
        <w:t>DECLARATION 2</w:t>
      </w:r>
    </w:p>
    <w:p w14:paraId="7BEE2210"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 xml:space="preserve">The researcher is currently employed within the industry and as such an extra effort will be made to keep this dissertation free from subjective validation and bias. </w:t>
      </w:r>
    </w:p>
    <w:p w14:paraId="799DAB2E"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 xml:space="preserve">Signed................................................... Date...................................................... </w:t>
      </w:r>
    </w:p>
    <w:p w14:paraId="30BD0F27"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b/>
          <w:bCs/>
          <w:lang w:val="en-GB"/>
        </w:rPr>
        <w:t xml:space="preserve">STATEMENT 1 </w:t>
      </w:r>
    </w:p>
    <w:p w14:paraId="5FFB265B" w14:textId="53216720"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This dissertation is being submitted in partial fulfilment of the requirements for</w:t>
      </w:r>
      <w:r w:rsidR="002811DA">
        <w:rPr>
          <w:rFonts w:ascii="Arial" w:hAnsi="Arial" w:cs="Arial"/>
          <w:lang w:val="en-GB"/>
        </w:rPr>
        <w:t xml:space="preserve"> the degree of BA Events Management</w:t>
      </w:r>
      <w:r w:rsidRPr="00882CAB">
        <w:rPr>
          <w:rFonts w:ascii="Arial" w:hAnsi="Arial" w:cs="Arial"/>
          <w:lang w:val="en-GB"/>
        </w:rPr>
        <w:t>.</w:t>
      </w:r>
    </w:p>
    <w:p w14:paraId="40FB4D12"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 xml:space="preserve">Signed.................................................... Date...................................................... </w:t>
      </w:r>
    </w:p>
    <w:p w14:paraId="03C8877B"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b/>
          <w:bCs/>
          <w:lang w:val="en-GB"/>
        </w:rPr>
        <w:t xml:space="preserve">STATEMENT 2 </w:t>
      </w:r>
    </w:p>
    <w:p w14:paraId="3F02284A"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 xml:space="preserve">This dissertation is the result of my own independent work/investigation, except where otherwise stated. Other sources are acknowledged by footnotes giving explicit references. A bibliography is appended. </w:t>
      </w:r>
    </w:p>
    <w:p w14:paraId="50D077F9"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 xml:space="preserve">Signed................................................... Date...................................................... </w:t>
      </w:r>
    </w:p>
    <w:p w14:paraId="6897642C"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b/>
          <w:bCs/>
          <w:lang w:val="en-GB"/>
        </w:rPr>
        <w:t xml:space="preserve">STATEMENT 3 </w:t>
      </w:r>
    </w:p>
    <w:p w14:paraId="12EAC839"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 xml:space="preserve">I hereby give consent for my dissertation, if accepted, to be available for photocopying and for interlibrary loan, and for the title and summary to be made available to outside organisations. </w:t>
      </w:r>
    </w:p>
    <w:p w14:paraId="540FFD2F"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 xml:space="preserve">Signed...................................................... Date......................................................... </w:t>
      </w:r>
    </w:p>
    <w:p w14:paraId="0470E30C"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b/>
          <w:bCs/>
          <w:lang w:val="en-GB"/>
        </w:rPr>
        <w:t xml:space="preserve">STATEMENT 4 </w:t>
      </w:r>
    </w:p>
    <w:p w14:paraId="79C2F735"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 xml:space="preserve">I hereby give consent for my dissertation, if accepted, to be available on the university’s IT system to those who have consent to use the system.  </w:t>
      </w:r>
    </w:p>
    <w:p w14:paraId="4792A0C4" w14:textId="77777777" w:rsidR="00882CAB" w:rsidRPr="00882CAB" w:rsidRDefault="00882CAB" w:rsidP="00882CAB">
      <w:pPr>
        <w:pStyle w:val="NormalWeb"/>
        <w:spacing w:line="276" w:lineRule="auto"/>
        <w:jc w:val="both"/>
        <w:rPr>
          <w:rFonts w:ascii="Arial" w:hAnsi="Arial" w:cs="Arial"/>
          <w:lang w:val="en-GB"/>
        </w:rPr>
      </w:pPr>
      <w:r w:rsidRPr="00882CAB">
        <w:rPr>
          <w:rFonts w:ascii="Arial" w:hAnsi="Arial" w:cs="Arial"/>
          <w:lang w:val="en-GB"/>
        </w:rPr>
        <w:t xml:space="preserve">Signed...................................................... Date......................................................... </w:t>
      </w:r>
    </w:p>
    <w:p w14:paraId="6E73F17E" w14:textId="77777777" w:rsidR="00882CAB" w:rsidRDefault="00882CAB" w:rsidP="00882CAB">
      <w:pPr>
        <w:rPr>
          <w:rFonts w:ascii="Arial" w:hAnsi="Arial" w:cs="Arial"/>
          <w:sz w:val="40"/>
          <w:szCs w:val="28"/>
        </w:rPr>
      </w:pPr>
    </w:p>
    <w:p w14:paraId="187FA4B8" w14:textId="7C687DC9" w:rsidR="0091314E" w:rsidRPr="002811DA" w:rsidRDefault="00352564" w:rsidP="00507759">
      <w:pPr>
        <w:rPr>
          <w:rFonts w:ascii="Arial" w:hAnsi="Arial" w:cs="Arial"/>
          <w:b/>
          <w:sz w:val="28"/>
        </w:rPr>
      </w:pPr>
      <w:r w:rsidRPr="002811DA">
        <w:rPr>
          <w:rFonts w:ascii="Arial" w:hAnsi="Arial" w:cs="Arial"/>
          <w:b/>
          <w:sz w:val="28"/>
        </w:rPr>
        <w:lastRenderedPageBreak/>
        <w:t xml:space="preserve">Acknowledgments </w:t>
      </w:r>
    </w:p>
    <w:p w14:paraId="73DEEC00" w14:textId="77777777" w:rsidR="0091314E" w:rsidRPr="00DC4ECF" w:rsidRDefault="0091314E" w:rsidP="00DC4ECF">
      <w:pPr>
        <w:spacing w:line="360" w:lineRule="auto"/>
        <w:rPr>
          <w:rFonts w:ascii="Arial" w:hAnsi="Arial" w:cs="Arial"/>
        </w:rPr>
      </w:pPr>
    </w:p>
    <w:p w14:paraId="4A10AEF1" w14:textId="77777777" w:rsidR="0091314E" w:rsidRDefault="0091314E" w:rsidP="009B3648">
      <w:pPr>
        <w:jc w:val="center"/>
        <w:rPr>
          <w:rFonts w:ascii="Arial" w:hAnsi="Arial" w:cs="Arial"/>
          <w:sz w:val="40"/>
          <w:szCs w:val="28"/>
        </w:rPr>
      </w:pPr>
    </w:p>
    <w:p w14:paraId="7D141F99" w14:textId="77777777" w:rsidR="0091314E" w:rsidRDefault="0091314E" w:rsidP="009B3648">
      <w:pPr>
        <w:jc w:val="center"/>
        <w:rPr>
          <w:rFonts w:ascii="Arial" w:hAnsi="Arial" w:cs="Arial"/>
          <w:sz w:val="40"/>
          <w:szCs w:val="28"/>
        </w:rPr>
      </w:pPr>
    </w:p>
    <w:p w14:paraId="080D3ECD" w14:textId="77777777" w:rsidR="0091314E" w:rsidRDefault="0091314E" w:rsidP="009B3648">
      <w:pPr>
        <w:jc w:val="center"/>
        <w:rPr>
          <w:rFonts w:ascii="Arial" w:hAnsi="Arial" w:cs="Arial"/>
          <w:sz w:val="40"/>
          <w:szCs w:val="28"/>
        </w:rPr>
      </w:pPr>
    </w:p>
    <w:p w14:paraId="7F2EE8A7" w14:textId="77777777" w:rsidR="0091314E" w:rsidRDefault="0091314E" w:rsidP="009B3648">
      <w:pPr>
        <w:jc w:val="center"/>
        <w:rPr>
          <w:rFonts w:ascii="Arial" w:hAnsi="Arial" w:cs="Arial"/>
          <w:sz w:val="40"/>
          <w:szCs w:val="28"/>
        </w:rPr>
      </w:pPr>
    </w:p>
    <w:p w14:paraId="45A058FC" w14:textId="77777777" w:rsidR="0091314E" w:rsidRDefault="0091314E" w:rsidP="009B3648">
      <w:pPr>
        <w:jc w:val="center"/>
        <w:rPr>
          <w:rFonts w:ascii="Arial" w:hAnsi="Arial" w:cs="Arial"/>
          <w:sz w:val="40"/>
          <w:szCs w:val="28"/>
        </w:rPr>
      </w:pPr>
    </w:p>
    <w:p w14:paraId="3382A160" w14:textId="77777777" w:rsidR="0091314E" w:rsidRDefault="0091314E" w:rsidP="009B3648">
      <w:pPr>
        <w:jc w:val="center"/>
        <w:rPr>
          <w:rFonts w:ascii="Arial" w:hAnsi="Arial" w:cs="Arial"/>
          <w:sz w:val="40"/>
          <w:szCs w:val="28"/>
        </w:rPr>
      </w:pPr>
    </w:p>
    <w:p w14:paraId="3575B3F2" w14:textId="77777777" w:rsidR="0091314E" w:rsidRDefault="0091314E" w:rsidP="009B3648">
      <w:pPr>
        <w:jc w:val="center"/>
        <w:rPr>
          <w:rFonts w:ascii="Arial" w:hAnsi="Arial" w:cs="Arial"/>
          <w:sz w:val="40"/>
          <w:szCs w:val="28"/>
        </w:rPr>
      </w:pPr>
    </w:p>
    <w:p w14:paraId="7F851D1B" w14:textId="77777777" w:rsidR="0091314E" w:rsidRDefault="0091314E" w:rsidP="009B3648">
      <w:pPr>
        <w:jc w:val="center"/>
        <w:rPr>
          <w:rFonts w:ascii="Arial" w:hAnsi="Arial" w:cs="Arial"/>
          <w:sz w:val="40"/>
          <w:szCs w:val="28"/>
        </w:rPr>
      </w:pPr>
    </w:p>
    <w:p w14:paraId="30BA9EFA" w14:textId="77777777" w:rsidR="0091314E" w:rsidRDefault="0091314E" w:rsidP="009B3648">
      <w:pPr>
        <w:jc w:val="center"/>
        <w:rPr>
          <w:rFonts w:ascii="Arial" w:hAnsi="Arial" w:cs="Arial"/>
          <w:sz w:val="40"/>
          <w:szCs w:val="28"/>
        </w:rPr>
      </w:pPr>
    </w:p>
    <w:p w14:paraId="0271B491" w14:textId="77777777" w:rsidR="0091314E" w:rsidRDefault="0091314E" w:rsidP="009B3648">
      <w:pPr>
        <w:jc w:val="center"/>
        <w:rPr>
          <w:rFonts w:ascii="Arial" w:hAnsi="Arial" w:cs="Arial"/>
          <w:sz w:val="40"/>
          <w:szCs w:val="28"/>
        </w:rPr>
      </w:pPr>
    </w:p>
    <w:p w14:paraId="5F28C6B0" w14:textId="77777777" w:rsidR="0091314E" w:rsidRDefault="0091314E" w:rsidP="009B3648">
      <w:pPr>
        <w:jc w:val="center"/>
        <w:rPr>
          <w:rFonts w:ascii="Arial" w:hAnsi="Arial" w:cs="Arial"/>
          <w:sz w:val="40"/>
          <w:szCs w:val="28"/>
        </w:rPr>
      </w:pPr>
    </w:p>
    <w:p w14:paraId="3A5B27A1" w14:textId="77777777" w:rsidR="0091314E" w:rsidRDefault="0091314E" w:rsidP="009B3648">
      <w:pPr>
        <w:jc w:val="center"/>
        <w:rPr>
          <w:rFonts w:ascii="Arial" w:hAnsi="Arial" w:cs="Arial"/>
          <w:sz w:val="40"/>
          <w:szCs w:val="28"/>
        </w:rPr>
      </w:pPr>
    </w:p>
    <w:p w14:paraId="560C263A" w14:textId="77777777" w:rsidR="0091314E" w:rsidRDefault="0091314E" w:rsidP="009B3648">
      <w:pPr>
        <w:jc w:val="center"/>
        <w:rPr>
          <w:rFonts w:ascii="Arial" w:hAnsi="Arial" w:cs="Arial"/>
          <w:sz w:val="40"/>
          <w:szCs w:val="28"/>
        </w:rPr>
      </w:pPr>
    </w:p>
    <w:p w14:paraId="6FCD3E83" w14:textId="77777777" w:rsidR="0091314E" w:rsidRDefault="0091314E" w:rsidP="00DC4ECF">
      <w:pPr>
        <w:rPr>
          <w:rFonts w:ascii="Arial" w:hAnsi="Arial" w:cs="Arial"/>
          <w:sz w:val="40"/>
          <w:szCs w:val="28"/>
        </w:rPr>
      </w:pPr>
    </w:p>
    <w:p w14:paraId="5D9B36B8" w14:textId="77777777" w:rsidR="0091314E" w:rsidRDefault="0091314E" w:rsidP="009B3648">
      <w:pPr>
        <w:jc w:val="center"/>
        <w:rPr>
          <w:rFonts w:ascii="Arial" w:hAnsi="Arial" w:cs="Arial"/>
          <w:sz w:val="40"/>
          <w:szCs w:val="28"/>
        </w:rPr>
      </w:pPr>
    </w:p>
    <w:p w14:paraId="25CDB904" w14:textId="77777777" w:rsidR="00491FAB" w:rsidRDefault="00491FAB" w:rsidP="009B3648">
      <w:pPr>
        <w:jc w:val="center"/>
        <w:rPr>
          <w:rFonts w:ascii="Arial" w:hAnsi="Arial" w:cs="Arial"/>
          <w:sz w:val="40"/>
          <w:szCs w:val="28"/>
        </w:rPr>
      </w:pPr>
    </w:p>
    <w:p w14:paraId="603F84A0" w14:textId="77777777" w:rsidR="00491FAB" w:rsidRDefault="00491FAB" w:rsidP="009B3648">
      <w:pPr>
        <w:jc w:val="center"/>
        <w:rPr>
          <w:rFonts w:ascii="Arial" w:hAnsi="Arial" w:cs="Arial"/>
          <w:sz w:val="40"/>
          <w:szCs w:val="28"/>
        </w:rPr>
      </w:pPr>
    </w:p>
    <w:p w14:paraId="7FCFD479" w14:textId="77777777" w:rsidR="00491FAB" w:rsidRDefault="00491FAB" w:rsidP="009B3648">
      <w:pPr>
        <w:jc w:val="center"/>
        <w:rPr>
          <w:rFonts w:ascii="Arial" w:hAnsi="Arial" w:cs="Arial"/>
          <w:sz w:val="40"/>
          <w:szCs w:val="28"/>
        </w:rPr>
      </w:pPr>
    </w:p>
    <w:p w14:paraId="63172ACE" w14:textId="77777777" w:rsidR="00491FAB" w:rsidRDefault="00491FAB" w:rsidP="009B3648">
      <w:pPr>
        <w:jc w:val="center"/>
        <w:rPr>
          <w:rFonts w:ascii="Arial" w:hAnsi="Arial" w:cs="Arial"/>
          <w:sz w:val="40"/>
          <w:szCs w:val="28"/>
        </w:rPr>
      </w:pPr>
    </w:p>
    <w:p w14:paraId="0AD1FCA0" w14:textId="77777777" w:rsidR="00491FAB" w:rsidRDefault="00491FAB" w:rsidP="009B3648">
      <w:pPr>
        <w:jc w:val="center"/>
        <w:rPr>
          <w:rFonts w:ascii="Arial" w:hAnsi="Arial" w:cs="Arial"/>
          <w:sz w:val="40"/>
          <w:szCs w:val="28"/>
        </w:rPr>
      </w:pPr>
    </w:p>
    <w:p w14:paraId="34D54D28" w14:textId="77777777" w:rsidR="00491FAB" w:rsidRDefault="00491FAB" w:rsidP="009B3648">
      <w:pPr>
        <w:jc w:val="center"/>
        <w:rPr>
          <w:rFonts w:ascii="Arial" w:hAnsi="Arial" w:cs="Arial"/>
          <w:sz w:val="40"/>
          <w:szCs w:val="28"/>
        </w:rPr>
      </w:pPr>
    </w:p>
    <w:p w14:paraId="75FDD8DC" w14:textId="77777777" w:rsidR="00491FAB" w:rsidRDefault="00491FAB" w:rsidP="009B3648">
      <w:pPr>
        <w:jc w:val="center"/>
        <w:rPr>
          <w:rFonts w:ascii="Arial" w:hAnsi="Arial" w:cs="Arial"/>
          <w:sz w:val="40"/>
          <w:szCs w:val="28"/>
        </w:rPr>
      </w:pPr>
    </w:p>
    <w:p w14:paraId="26756E41" w14:textId="77777777" w:rsidR="00491FAB" w:rsidRDefault="00491FAB" w:rsidP="009B3648">
      <w:pPr>
        <w:jc w:val="center"/>
        <w:rPr>
          <w:rFonts w:ascii="Arial" w:hAnsi="Arial" w:cs="Arial"/>
          <w:sz w:val="40"/>
          <w:szCs w:val="28"/>
        </w:rPr>
      </w:pPr>
    </w:p>
    <w:p w14:paraId="021370AF" w14:textId="77777777" w:rsidR="00491FAB" w:rsidRDefault="00491FAB" w:rsidP="009B3648">
      <w:pPr>
        <w:jc w:val="center"/>
        <w:rPr>
          <w:rFonts w:ascii="Arial" w:hAnsi="Arial" w:cs="Arial"/>
          <w:sz w:val="40"/>
          <w:szCs w:val="28"/>
        </w:rPr>
      </w:pPr>
    </w:p>
    <w:p w14:paraId="3ED69E79" w14:textId="77777777" w:rsidR="00491FAB" w:rsidRDefault="00491FAB" w:rsidP="009B3648">
      <w:pPr>
        <w:jc w:val="center"/>
        <w:rPr>
          <w:rFonts w:ascii="Arial" w:hAnsi="Arial" w:cs="Arial"/>
          <w:sz w:val="40"/>
          <w:szCs w:val="28"/>
        </w:rPr>
      </w:pPr>
    </w:p>
    <w:p w14:paraId="4A8A6AF0" w14:textId="77777777" w:rsidR="00491FAB" w:rsidRDefault="00491FAB" w:rsidP="009B3648">
      <w:pPr>
        <w:jc w:val="center"/>
        <w:rPr>
          <w:rFonts w:ascii="Arial" w:hAnsi="Arial" w:cs="Arial"/>
          <w:sz w:val="40"/>
          <w:szCs w:val="28"/>
        </w:rPr>
      </w:pPr>
    </w:p>
    <w:sdt>
      <w:sdtPr>
        <w:rPr>
          <w:rFonts w:asciiTheme="minorHAnsi" w:eastAsiaTheme="minorHAnsi" w:hAnsiTheme="minorHAnsi" w:cstheme="minorBidi"/>
          <w:b w:val="0"/>
          <w:bCs w:val="0"/>
          <w:color w:val="auto"/>
          <w:sz w:val="24"/>
          <w:szCs w:val="24"/>
          <w:lang w:val="en-GB"/>
        </w:rPr>
        <w:id w:val="1737441723"/>
        <w:docPartObj>
          <w:docPartGallery w:val="Table of Contents"/>
          <w:docPartUnique/>
        </w:docPartObj>
      </w:sdtPr>
      <w:sdtEndPr>
        <w:rPr>
          <w:noProof/>
        </w:rPr>
      </w:sdtEndPr>
      <w:sdtContent>
        <w:p w14:paraId="68D63E69" w14:textId="1BF57CF9" w:rsidR="00352564" w:rsidRDefault="00352564">
          <w:pPr>
            <w:pStyle w:val="TOCHeading"/>
          </w:pPr>
          <w:r>
            <w:t>Table of Contents</w:t>
          </w:r>
        </w:p>
        <w:p w14:paraId="5B0F06AD" w14:textId="77777777" w:rsidR="00816090" w:rsidRDefault="00352564">
          <w:pPr>
            <w:pStyle w:val="TOC1"/>
            <w:tabs>
              <w:tab w:val="right" w:leader="dot" w:pos="9010"/>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36042124" w:history="1">
            <w:r w:rsidR="00816090" w:rsidRPr="004B6E71">
              <w:rPr>
                <w:rStyle w:val="Hyperlink"/>
                <w:noProof/>
              </w:rPr>
              <w:t>Abstract</w:t>
            </w:r>
            <w:r w:rsidR="00816090">
              <w:rPr>
                <w:noProof/>
                <w:webHidden/>
              </w:rPr>
              <w:tab/>
            </w:r>
            <w:r w:rsidR="00816090">
              <w:rPr>
                <w:noProof/>
                <w:webHidden/>
              </w:rPr>
              <w:fldChar w:fldCharType="begin"/>
            </w:r>
            <w:r w:rsidR="00816090">
              <w:rPr>
                <w:noProof/>
                <w:webHidden/>
              </w:rPr>
              <w:instrText xml:space="preserve"> PAGEREF _Toc36042124 \h </w:instrText>
            </w:r>
            <w:r w:rsidR="00816090">
              <w:rPr>
                <w:noProof/>
                <w:webHidden/>
              </w:rPr>
            </w:r>
            <w:r w:rsidR="00816090">
              <w:rPr>
                <w:noProof/>
                <w:webHidden/>
              </w:rPr>
              <w:fldChar w:fldCharType="separate"/>
            </w:r>
            <w:r w:rsidR="00816090">
              <w:rPr>
                <w:noProof/>
                <w:webHidden/>
              </w:rPr>
              <w:t>6</w:t>
            </w:r>
            <w:r w:rsidR="00816090">
              <w:rPr>
                <w:noProof/>
                <w:webHidden/>
              </w:rPr>
              <w:fldChar w:fldCharType="end"/>
            </w:r>
          </w:hyperlink>
        </w:p>
        <w:p w14:paraId="6A800D09" w14:textId="77777777" w:rsidR="00816090" w:rsidRDefault="006E1531">
          <w:pPr>
            <w:pStyle w:val="TOC1"/>
            <w:tabs>
              <w:tab w:val="left" w:pos="720"/>
              <w:tab w:val="right" w:leader="dot" w:pos="9010"/>
            </w:tabs>
            <w:rPr>
              <w:rFonts w:eastAsiaTheme="minorEastAsia"/>
              <w:b w:val="0"/>
              <w:bCs w:val="0"/>
              <w:noProof/>
              <w:lang w:eastAsia="en-GB"/>
            </w:rPr>
          </w:pPr>
          <w:hyperlink w:anchor="_Toc36042125" w:history="1">
            <w:r w:rsidR="00816090" w:rsidRPr="004B6E71">
              <w:rPr>
                <w:rStyle w:val="Hyperlink"/>
                <w:noProof/>
              </w:rPr>
              <w:t>1.0</w:t>
            </w:r>
            <w:r w:rsidR="00816090">
              <w:rPr>
                <w:rFonts w:eastAsiaTheme="minorEastAsia"/>
                <w:b w:val="0"/>
                <w:bCs w:val="0"/>
                <w:noProof/>
                <w:lang w:eastAsia="en-GB"/>
              </w:rPr>
              <w:tab/>
            </w:r>
            <w:r w:rsidR="00816090" w:rsidRPr="004B6E71">
              <w:rPr>
                <w:rStyle w:val="Hyperlink"/>
                <w:noProof/>
              </w:rPr>
              <w:t>Chapter 1 – Introduction</w:t>
            </w:r>
            <w:r w:rsidR="00816090">
              <w:rPr>
                <w:noProof/>
                <w:webHidden/>
              </w:rPr>
              <w:tab/>
            </w:r>
            <w:r w:rsidR="00816090">
              <w:rPr>
                <w:noProof/>
                <w:webHidden/>
              </w:rPr>
              <w:fldChar w:fldCharType="begin"/>
            </w:r>
            <w:r w:rsidR="00816090">
              <w:rPr>
                <w:noProof/>
                <w:webHidden/>
              </w:rPr>
              <w:instrText xml:space="preserve"> PAGEREF _Toc36042125 \h </w:instrText>
            </w:r>
            <w:r w:rsidR="00816090">
              <w:rPr>
                <w:noProof/>
                <w:webHidden/>
              </w:rPr>
            </w:r>
            <w:r w:rsidR="00816090">
              <w:rPr>
                <w:noProof/>
                <w:webHidden/>
              </w:rPr>
              <w:fldChar w:fldCharType="separate"/>
            </w:r>
            <w:r w:rsidR="00816090">
              <w:rPr>
                <w:noProof/>
                <w:webHidden/>
              </w:rPr>
              <w:t>7</w:t>
            </w:r>
            <w:r w:rsidR="00816090">
              <w:rPr>
                <w:noProof/>
                <w:webHidden/>
              </w:rPr>
              <w:fldChar w:fldCharType="end"/>
            </w:r>
          </w:hyperlink>
        </w:p>
        <w:p w14:paraId="4D810B94"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26" w:history="1">
            <w:r w:rsidR="00816090" w:rsidRPr="004B6E71">
              <w:rPr>
                <w:rStyle w:val="Hyperlink"/>
                <w:noProof/>
              </w:rPr>
              <w:t>1.1.1</w:t>
            </w:r>
            <w:r w:rsidR="00816090">
              <w:rPr>
                <w:rFonts w:eastAsiaTheme="minorEastAsia"/>
                <w:b w:val="0"/>
                <w:bCs w:val="0"/>
                <w:noProof/>
                <w:sz w:val="24"/>
                <w:szCs w:val="24"/>
                <w:lang w:eastAsia="en-GB"/>
              </w:rPr>
              <w:tab/>
            </w:r>
            <w:r w:rsidR="00816090" w:rsidRPr="004B6E71">
              <w:rPr>
                <w:rStyle w:val="Hyperlink"/>
                <w:noProof/>
              </w:rPr>
              <w:t>– Background</w:t>
            </w:r>
            <w:r w:rsidR="00816090">
              <w:rPr>
                <w:noProof/>
                <w:webHidden/>
              </w:rPr>
              <w:tab/>
            </w:r>
            <w:r w:rsidR="00816090">
              <w:rPr>
                <w:noProof/>
                <w:webHidden/>
              </w:rPr>
              <w:fldChar w:fldCharType="begin"/>
            </w:r>
            <w:r w:rsidR="00816090">
              <w:rPr>
                <w:noProof/>
                <w:webHidden/>
              </w:rPr>
              <w:instrText xml:space="preserve"> PAGEREF _Toc36042126 \h </w:instrText>
            </w:r>
            <w:r w:rsidR="00816090">
              <w:rPr>
                <w:noProof/>
                <w:webHidden/>
              </w:rPr>
            </w:r>
            <w:r w:rsidR="00816090">
              <w:rPr>
                <w:noProof/>
                <w:webHidden/>
              </w:rPr>
              <w:fldChar w:fldCharType="separate"/>
            </w:r>
            <w:r w:rsidR="00816090">
              <w:rPr>
                <w:noProof/>
                <w:webHidden/>
              </w:rPr>
              <w:t>7</w:t>
            </w:r>
            <w:r w:rsidR="00816090">
              <w:rPr>
                <w:noProof/>
                <w:webHidden/>
              </w:rPr>
              <w:fldChar w:fldCharType="end"/>
            </w:r>
          </w:hyperlink>
        </w:p>
        <w:p w14:paraId="6AA60986"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27" w:history="1">
            <w:r w:rsidR="00816090" w:rsidRPr="004B6E71">
              <w:rPr>
                <w:rStyle w:val="Hyperlink"/>
                <w:noProof/>
              </w:rPr>
              <w:t>1.1.2</w:t>
            </w:r>
            <w:r w:rsidR="00816090">
              <w:rPr>
                <w:rFonts w:eastAsiaTheme="minorEastAsia"/>
                <w:b w:val="0"/>
                <w:bCs w:val="0"/>
                <w:noProof/>
                <w:sz w:val="24"/>
                <w:szCs w:val="24"/>
                <w:lang w:eastAsia="en-GB"/>
              </w:rPr>
              <w:tab/>
            </w:r>
            <w:r w:rsidR="00816090" w:rsidRPr="004B6E71">
              <w:rPr>
                <w:rStyle w:val="Hyperlink"/>
                <w:noProof/>
              </w:rPr>
              <w:t>– Rationale</w:t>
            </w:r>
            <w:r w:rsidR="00816090">
              <w:rPr>
                <w:noProof/>
                <w:webHidden/>
              </w:rPr>
              <w:tab/>
            </w:r>
            <w:r w:rsidR="00816090">
              <w:rPr>
                <w:noProof/>
                <w:webHidden/>
              </w:rPr>
              <w:fldChar w:fldCharType="begin"/>
            </w:r>
            <w:r w:rsidR="00816090">
              <w:rPr>
                <w:noProof/>
                <w:webHidden/>
              </w:rPr>
              <w:instrText xml:space="preserve"> PAGEREF _Toc36042127 \h </w:instrText>
            </w:r>
            <w:r w:rsidR="00816090">
              <w:rPr>
                <w:noProof/>
                <w:webHidden/>
              </w:rPr>
            </w:r>
            <w:r w:rsidR="00816090">
              <w:rPr>
                <w:noProof/>
                <w:webHidden/>
              </w:rPr>
              <w:fldChar w:fldCharType="separate"/>
            </w:r>
            <w:r w:rsidR="00816090">
              <w:rPr>
                <w:noProof/>
                <w:webHidden/>
              </w:rPr>
              <w:t>8</w:t>
            </w:r>
            <w:r w:rsidR="00816090">
              <w:rPr>
                <w:noProof/>
                <w:webHidden/>
              </w:rPr>
              <w:fldChar w:fldCharType="end"/>
            </w:r>
          </w:hyperlink>
        </w:p>
        <w:p w14:paraId="7EC854EF"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28" w:history="1">
            <w:r w:rsidR="00816090" w:rsidRPr="004B6E71">
              <w:rPr>
                <w:rStyle w:val="Hyperlink"/>
                <w:noProof/>
              </w:rPr>
              <w:t>1.1.3</w:t>
            </w:r>
            <w:r w:rsidR="00816090">
              <w:rPr>
                <w:rFonts w:eastAsiaTheme="minorEastAsia"/>
                <w:b w:val="0"/>
                <w:bCs w:val="0"/>
                <w:noProof/>
                <w:sz w:val="24"/>
                <w:szCs w:val="24"/>
                <w:lang w:eastAsia="en-GB"/>
              </w:rPr>
              <w:tab/>
            </w:r>
            <w:r w:rsidR="00816090" w:rsidRPr="004B6E71">
              <w:rPr>
                <w:rStyle w:val="Hyperlink"/>
                <w:noProof/>
              </w:rPr>
              <w:t>– Aims and Objectives</w:t>
            </w:r>
            <w:r w:rsidR="00816090">
              <w:rPr>
                <w:noProof/>
                <w:webHidden/>
              </w:rPr>
              <w:tab/>
            </w:r>
            <w:r w:rsidR="00816090">
              <w:rPr>
                <w:noProof/>
                <w:webHidden/>
              </w:rPr>
              <w:fldChar w:fldCharType="begin"/>
            </w:r>
            <w:r w:rsidR="00816090">
              <w:rPr>
                <w:noProof/>
                <w:webHidden/>
              </w:rPr>
              <w:instrText xml:space="preserve"> PAGEREF _Toc36042128 \h </w:instrText>
            </w:r>
            <w:r w:rsidR="00816090">
              <w:rPr>
                <w:noProof/>
                <w:webHidden/>
              </w:rPr>
            </w:r>
            <w:r w:rsidR="00816090">
              <w:rPr>
                <w:noProof/>
                <w:webHidden/>
              </w:rPr>
              <w:fldChar w:fldCharType="separate"/>
            </w:r>
            <w:r w:rsidR="00816090">
              <w:rPr>
                <w:noProof/>
                <w:webHidden/>
              </w:rPr>
              <w:t>9</w:t>
            </w:r>
            <w:r w:rsidR="00816090">
              <w:rPr>
                <w:noProof/>
                <w:webHidden/>
              </w:rPr>
              <w:fldChar w:fldCharType="end"/>
            </w:r>
          </w:hyperlink>
        </w:p>
        <w:p w14:paraId="666F4D4F"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29" w:history="1">
            <w:r w:rsidR="00816090" w:rsidRPr="004B6E71">
              <w:rPr>
                <w:rStyle w:val="Hyperlink"/>
                <w:noProof/>
              </w:rPr>
              <w:t>1.1.4</w:t>
            </w:r>
            <w:r w:rsidR="00816090">
              <w:rPr>
                <w:rFonts w:eastAsiaTheme="minorEastAsia"/>
                <w:b w:val="0"/>
                <w:bCs w:val="0"/>
                <w:noProof/>
                <w:sz w:val="24"/>
                <w:szCs w:val="24"/>
                <w:lang w:eastAsia="en-GB"/>
              </w:rPr>
              <w:tab/>
            </w:r>
            <w:r w:rsidR="00816090" w:rsidRPr="004B6E71">
              <w:rPr>
                <w:rStyle w:val="Hyperlink"/>
                <w:noProof/>
              </w:rPr>
              <w:t>– Conclusion</w:t>
            </w:r>
            <w:r w:rsidR="00816090">
              <w:rPr>
                <w:noProof/>
                <w:webHidden/>
              </w:rPr>
              <w:tab/>
            </w:r>
            <w:r w:rsidR="00816090">
              <w:rPr>
                <w:noProof/>
                <w:webHidden/>
              </w:rPr>
              <w:fldChar w:fldCharType="begin"/>
            </w:r>
            <w:r w:rsidR="00816090">
              <w:rPr>
                <w:noProof/>
                <w:webHidden/>
              </w:rPr>
              <w:instrText xml:space="preserve"> PAGEREF _Toc36042129 \h </w:instrText>
            </w:r>
            <w:r w:rsidR="00816090">
              <w:rPr>
                <w:noProof/>
                <w:webHidden/>
              </w:rPr>
            </w:r>
            <w:r w:rsidR="00816090">
              <w:rPr>
                <w:noProof/>
                <w:webHidden/>
              </w:rPr>
              <w:fldChar w:fldCharType="separate"/>
            </w:r>
            <w:r w:rsidR="00816090">
              <w:rPr>
                <w:noProof/>
                <w:webHidden/>
              </w:rPr>
              <w:t>9</w:t>
            </w:r>
            <w:r w:rsidR="00816090">
              <w:rPr>
                <w:noProof/>
                <w:webHidden/>
              </w:rPr>
              <w:fldChar w:fldCharType="end"/>
            </w:r>
          </w:hyperlink>
        </w:p>
        <w:p w14:paraId="56F5AC89" w14:textId="77777777" w:rsidR="00816090" w:rsidRDefault="006E1531">
          <w:pPr>
            <w:pStyle w:val="TOC1"/>
            <w:tabs>
              <w:tab w:val="left" w:pos="720"/>
              <w:tab w:val="right" w:leader="dot" w:pos="9010"/>
            </w:tabs>
            <w:rPr>
              <w:rFonts w:eastAsiaTheme="minorEastAsia"/>
              <w:b w:val="0"/>
              <w:bCs w:val="0"/>
              <w:noProof/>
              <w:lang w:eastAsia="en-GB"/>
            </w:rPr>
          </w:pPr>
          <w:hyperlink w:anchor="_Toc36042130" w:history="1">
            <w:r w:rsidR="00816090" w:rsidRPr="004B6E71">
              <w:rPr>
                <w:rStyle w:val="Hyperlink"/>
                <w:noProof/>
              </w:rPr>
              <w:t>2.0</w:t>
            </w:r>
            <w:r w:rsidR="00816090">
              <w:rPr>
                <w:rFonts w:eastAsiaTheme="minorEastAsia"/>
                <w:b w:val="0"/>
                <w:bCs w:val="0"/>
                <w:noProof/>
                <w:lang w:eastAsia="en-GB"/>
              </w:rPr>
              <w:tab/>
            </w:r>
            <w:r w:rsidR="00816090" w:rsidRPr="004B6E71">
              <w:rPr>
                <w:rStyle w:val="Hyperlink"/>
                <w:noProof/>
              </w:rPr>
              <w:t>Chapter 2 – Literature Review</w:t>
            </w:r>
            <w:r w:rsidR="00816090">
              <w:rPr>
                <w:noProof/>
                <w:webHidden/>
              </w:rPr>
              <w:tab/>
            </w:r>
            <w:r w:rsidR="00816090">
              <w:rPr>
                <w:noProof/>
                <w:webHidden/>
              </w:rPr>
              <w:fldChar w:fldCharType="begin"/>
            </w:r>
            <w:r w:rsidR="00816090">
              <w:rPr>
                <w:noProof/>
                <w:webHidden/>
              </w:rPr>
              <w:instrText xml:space="preserve"> PAGEREF _Toc36042130 \h </w:instrText>
            </w:r>
            <w:r w:rsidR="00816090">
              <w:rPr>
                <w:noProof/>
                <w:webHidden/>
              </w:rPr>
            </w:r>
            <w:r w:rsidR="00816090">
              <w:rPr>
                <w:noProof/>
                <w:webHidden/>
              </w:rPr>
              <w:fldChar w:fldCharType="separate"/>
            </w:r>
            <w:r w:rsidR="00816090">
              <w:rPr>
                <w:noProof/>
                <w:webHidden/>
              </w:rPr>
              <w:t>9</w:t>
            </w:r>
            <w:r w:rsidR="00816090">
              <w:rPr>
                <w:noProof/>
                <w:webHidden/>
              </w:rPr>
              <w:fldChar w:fldCharType="end"/>
            </w:r>
          </w:hyperlink>
        </w:p>
        <w:p w14:paraId="29E8DFA2"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31" w:history="1">
            <w:r w:rsidR="00816090" w:rsidRPr="004B6E71">
              <w:rPr>
                <w:rStyle w:val="Hyperlink"/>
                <w:noProof/>
              </w:rPr>
              <w:t>2.1</w:t>
            </w:r>
            <w:r w:rsidR="00816090">
              <w:rPr>
                <w:rFonts w:eastAsiaTheme="minorEastAsia"/>
                <w:b w:val="0"/>
                <w:bCs w:val="0"/>
                <w:noProof/>
                <w:sz w:val="24"/>
                <w:szCs w:val="24"/>
                <w:lang w:eastAsia="en-GB"/>
              </w:rPr>
              <w:tab/>
            </w:r>
            <w:r w:rsidR="00816090" w:rsidRPr="004B6E71">
              <w:rPr>
                <w:rStyle w:val="Hyperlink"/>
                <w:noProof/>
              </w:rPr>
              <w:t>– Socio-cultural Impacts of Small-scale Events</w:t>
            </w:r>
            <w:r w:rsidR="00816090">
              <w:rPr>
                <w:noProof/>
                <w:webHidden/>
              </w:rPr>
              <w:tab/>
            </w:r>
            <w:r w:rsidR="00816090">
              <w:rPr>
                <w:noProof/>
                <w:webHidden/>
              </w:rPr>
              <w:fldChar w:fldCharType="begin"/>
            </w:r>
            <w:r w:rsidR="00816090">
              <w:rPr>
                <w:noProof/>
                <w:webHidden/>
              </w:rPr>
              <w:instrText xml:space="preserve"> PAGEREF _Toc36042131 \h </w:instrText>
            </w:r>
            <w:r w:rsidR="00816090">
              <w:rPr>
                <w:noProof/>
                <w:webHidden/>
              </w:rPr>
            </w:r>
            <w:r w:rsidR="00816090">
              <w:rPr>
                <w:noProof/>
                <w:webHidden/>
              </w:rPr>
              <w:fldChar w:fldCharType="separate"/>
            </w:r>
            <w:r w:rsidR="00816090">
              <w:rPr>
                <w:noProof/>
                <w:webHidden/>
              </w:rPr>
              <w:t>10</w:t>
            </w:r>
            <w:r w:rsidR="00816090">
              <w:rPr>
                <w:noProof/>
                <w:webHidden/>
              </w:rPr>
              <w:fldChar w:fldCharType="end"/>
            </w:r>
          </w:hyperlink>
        </w:p>
        <w:p w14:paraId="65D817DA"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32" w:history="1">
            <w:r w:rsidR="00816090" w:rsidRPr="004B6E71">
              <w:rPr>
                <w:rStyle w:val="Hyperlink"/>
                <w:noProof/>
              </w:rPr>
              <w:t>2.1.1</w:t>
            </w:r>
            <w:r w:rsidR="00816090">
              <w:rPr>
                <w:rFonts w:eastAsiaTheme="minorEastAsia"/>
                <w:b w:val="0"/>
                <w:bCs w:val="0"/>
                <w:noProof/>
                <w:sz w:val="24"/>
                <w:szCs w:val="24"/>
                <w:lang w:eastAsia="en-GB"/>
              </w:rPr>
              <w:tab/>
            </w:r>
            <w:r w:rsidR="00816090" w:rsidRPr="004B6E71">
              <w:rPr>
                <w:rStyle w:val="Hyperlink"/>
                <w:noProof/>
              </w:rPr>
              <w:t>– Historical &amp; Cultural Impacts of Small Events</w:t>
            </w:r>
            <w:r w:rsidR="00816090">
              <w:rPr>
                <w:noProof/>
                <w:webHidden/>
              </w:rPr>
              <w:tab/>
            </w:r>
            <w:r w:rsidR="00816090">
              <w:rPr>
                <w:noProof/>
                <w:webHidden/>
              </w:rPr>
              <w:fldChar w:fldCharType="begin"/>
            </w:r>
            <w:r w:rsidR="00816090">
              <w:rPr>
                <w:noProof/>
                <w:webHidden/>
              </w:rPr>
              <w:instrText xml:space="preserve"> PAGEREF _Toc36042132 \h </w:instrText>
            </w:r>
            <w:r w:rsidR="00816090">
              <w:rPr>
                <w:noProof/>
                <w:webHidden/>
              </w:rPr>
            </w:r>
            <w:r w:rsidR="00816090">
              <w:rPr>
                <w:noProof/>
                <w:webHidden/>
              </w:rPr>
              <w:fldChar w:fldCharType="separate"/>
            </w:r>
            <w:r w:rsidR="00816090">
              <w:rPr>
                <w:noProof/>
                <w:webHidden/>
              </w:rPr>
              <w:t>11</w:t>
            </w:r>
            <w:r w:rsidR="00816090">
              <w:rPr>
                <w:noProof/>
                <w:webHidden/>
              </w:rPr>
              <w:fldChar w:fldCharType="end"/>
            </w:r>
          </w:hyperlink>
        </w:p>
        <w:p w14:paraId="2E17E368"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33" w:history="1">
            <w:r w:rsidR="00816090" w:rsidRPr="004B6E71">
              <w:rPr>
                <w:rStyle w:val="Hyperlink"/>
                <w:noProof/>
              </w:rPr>
              <w:t>2.1.2</w:t>
            </w:r>
            <w:r w:rsidR="00816090">
              <w:rPr>
                <w:rFonts w:eastAsiaTheme="minorEastAsia"/>
                <w:b w:val="0"/>
                <w:bCs w:val="0"/>
                <w:noProof/>
                <w:sz w:val="24"/>
                <w:szCs w:val="24"/>
                <w:lang w:eastAsia="en-GB"/>
              </w:rPr>
              <w:tab/>
            </w:r>
            <w:r w:rsidR="00816090" w:rsidRPr="004B6E71">
              <w:rPr>
                <w:rStyle w:val="Hyperlink"/>
                <w:noProof/>
              </w:rPr>
              <w:t>– Measuring Socio-cultural Impacts</w:t>
            </w:r>
            <w:r w:rsidR="00816090">
              <w:rPr>
                <w:noProof/>
                <w:webHidden/>
              </w:rPr>
              <w:tab/>
            </w:r>
            <w:r w:rsidR="00816090">
              <w:rPr>
                <w:noProof/>
                <w:webHidden/>
              </w:rPr>
              <w:fldChar w:fldCharType="begin"/>
            </w:r>
            <w:r w:rsidR="00816090">
              <w:rPr>
                <w:noProof/>
                <w:webHidden/>
              </w:rPr>
              <w:instrText xml:space="preserve"> PAGEREF _Toc36042133 \h </w:instrText>
            </w:r>
            <w:r w:rsidR="00816090">
              <w:rPr>
                <w:noProof/>
                <w:webHidden/>
              </w:rPr>
            </w:r>
            <w:r w:rsidR="00816090">
              <w:rPr>
                <w:noProof/>
                <w:webHidden/>
              </w:rPr>
              <w:fldChar w:fldCharType="separate"/>
            </w:r>
            <w:r w:rsidR="00816090">
              <w:rPr>
                <w:noProof/>
                <w:webHidden/>
              </w:rPr>
              <w:t>12</w:t>
            </w:r>
            <w:r w:rsidR="00816090">
              <w:rPr>
                <w:noProof/>
                <w:webHidden/>
              </w:rPr>
              <w:fldChar w:fldCharType="end"/>
            </w:r>
          </w:hyperlink>
        </w:p>
        <w:p w14:paraId="657BE51F"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34" w:history="1">
            <w:r w:rsidR="00816090" w:rsidRPr="004B6E71">
              <w:rPr>
                <w:rStyle w:val="Hyperlink"/>
                <w:noProof/>
              </w:rPr>
              <w:t>2.1.3</w:t>
            </w:r>
            <w:r w:rsidR="00816090">
              <w:rPr>
                <w:rFonts w:eastAsiaTheme="minorEastAsia"/>
                <w:b w:val="0"/>
                <w:bCs w:val="0"/>
                <w:noProof/>
                <w:sz w:val="24"/>
                <w:szCs w:val="24"/>
                <w:lang w:eastAsia="en-GB"/>
              </w:rPr>
              <w:tab/>
            </w:r>
            <w:r w:rsidR="00816090" w:rsidRPr="004B6E71">
              <w:rPr>
                <w:rStyle w:val="Hyperlink"/>
                <w:noProof/>
              </w:rPr>
              <w:t>– Impacts of Increased Visitation</w:t>
            </w:r>
            <w:r w:rsidR="00816090">
              <w:rPr>
                <w:noProof/>
                <w:webHidden/>
              </w:rPr>
              <w:tab/>
            </w:r>
            <w:r w:rsidR="00816090">
              <w:rPr>
                <w:noProof/>
                <w:webHidden/>
              </w:rPr>
              <w:fldChar w:fldCharType="begin"/>
            </w:r>
            <w:r w:rsidR="00816090">
              <w:rPr>
                <w:noProof/>
                <w:webHidden/>
              </w:rPr>
              <w:instrText xml:space="preserve"> PAGEREF _Toc36042134 \h </w:instrText>
            </w:r>
            <w:r w:rsidR="00816090">
              <w:rPr>
                <w:noProof/>
                <w:webHidden/>
              </w:rPr>
            </w:r>
            <w:r w:rsidR="00816090">
              <w:rPr>
                <w:noProof/>
                <w:webHidden/>
              </w:rPr>
              <w:fldChar w:fldCharType="separate"/>
            </w:r>
            <w:r w:rsidR="00816090">
              <w:rPr>
                <w:noProof/>
                <w:webHidden/>
              </w:rPr>
              <w:t>13</w:t>
            </w:r>
            <w:r w:rsidR="00816090">
              <w:rPr>
                <w:noProof/>
                <w:webHidden/>
              </w:rPr>
              <w:fldChar w:fldCharType="end"/>
            </w:r>
          </w:hyperlink>
        </w:p>
        <w:p w14:paraId="5D11B605"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35" w:history="1">
            <w:r w:rsidR="00816090" w:rsidRPr="004B6E71">
              <w:rPr>
                <w:rStyle w:val="Hyperlink"/>
                <w:noProof/>
              </w:rPr>
              <w:t>2.1.4</w:t>
            </w:r>
            <w:r w:rsidR="00816090">
              <w:rPr>
                <w:rFonts w:eastAsiaTheme="minorEastAsia"/>
                <w:b w:val="0"/>
                <w:bCs w:val="0"/>
                <w:noProof/>
                <w:sz w:val="24"/>
                <w:szCs w:val="24"/>
                <w:lang w:eastAsia="en-GB"/>
              </w:rPr>
              <w:tab/>
            </w:r>
            <w:r w:rsidR="00816090" w:rsidRPr="004B6E71">
              <w:rPr>
                <w:rStyle w:val="Hyperlink"/>
                <w:noProof/>
              </w:rPr>
              <w:t>– Volunteering</w:t>
            </w:r>
            <w:r w:rsidR="00816090">
              <w:rPr>
                <w:noProof/>
                <w:webHidden/>
              </w:rPr>
              <w:tab/>
            </w:r>
            <w:r w:rsidR="00816090">
              <w:rPr>
                <w:noProof/>
                <w:webHidden/>
              </w:rPr>
              <w:fldChar w:fldCharType="begin"/>
            </w:r>
            <w:r w:rsidR="00816090">
              <w:rPr>
                <w:noProof/>
                <w:webHidden/>
              </w:rPr>
              <w:instrText xml:space="preserve"> PAGEREF _Toc36042135 \h </w:instrText>
            </w:r>
            <w:r w:rsidR="00816090">
              <w:rPr>
                <w:noProof/>
                <w:webHidden/>
              </w:rPr>
            </w:r>
            <w:r w:rsidR="00816090">
              <w:rPr>
                <w:noProof/>
                <w:webHidden/>
              </w:rPr>
              <w:fldChar w:fldCharType="separate"/>
            </w:r>
            <w:r w:rsidR="00816090">
              <w:rPr>
                <w:noProof/>
                <w:webHidden/>
              </w:rPr>
              <w:t>14</w:t>
            </w:r>
            <w:r w:rsidR="00816090">
              <w:rPr>
                <w:noProof/>
                <w:webHidden/>
              </w:rPr>
              <w:fldChar w:fldCharType="end"/>
            </w:r>
          </w:hyperlink>
        </w:p>
        <w:p w14:paraId="0B80BCE7"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36" w:history="1">
            <w:r w:rsidR="00816090" w:rsidRPr="004B6E71">
              <w:rPr>
                <w:rStyle w:val="Hyperlink"/>
                <w:noProof/>
              </w:rPr>
              <w:t>2.1.5</w:t>
            </w:r>
            <w:r w:rsidR="00816090">
              <w:rPr>
                <w:rFonts w:eastAsiaTheme="minorEastAsia"/>
                <w:b w:val="0"/>
                <w:bCs w:val="0"/>
                <w:noProof/>
                <w:sz w:val="24"/>
                <w:szCs w:val="24"/>
                <w:lang w:eastAsia="en-GB"/>
              </w:rPr>
              <w:tab/>
            </w:r>
            <w:r w:rsidR="00816090" w:rsidRPr="004B6E71">
              <w:rPr>
                <w:rStyle w:val="Hyperlink"/>
                <w:noProof/>
              </w:rPr>
              <w:t>– Social Networking</w:t>
            </w:r>
            <w:r w:rsidR="00816090">
              <w:rPr>
                <w:noProof/>
                <w:webHidden/>
              </w:rPr>
              <w:tab/>
            </w:r>
            <w:r w:rsidR="00816090">
              <w:rPr>
                <w:noProof/>
                <w:webHidden/>
              </w:rPr>
              <w:fldChar w:fldCharType="begin"/>
            </w:r>
            <w:r w:rsidR="00816090">
              <w:rPr>
                <w:noProof/>
                <w:webHidden/>
              </w:rPr>
              <w:instrText xml:space="preserve"> PAGEREF _Toc36042136 \h </w:instrText>
            </w:r>
            <w:r w:rsidR="00816090">
              <w:rPr>
                <w:noProof/>
                <w:webHidden/>
              </w:rPr>
            </w:r>
            <w:r w:rsidR="00816090">
              <w:rPr>
                <w:noProof/>
                <w:webHidden/>
              </w:rPr>
              <w:fldChar w:fldCharType="separate"/>
            </w:r>
            <w:r w:rsidR="00816090">
              <w:rPr>
                <w:noProof/>
                <w:webHidden/>
              </w:rPr>
              <w:t>14</w:t>
            </w:r>
            <w:r w:rsidR="00816090">
              <w:rPr>
                <w:noProof/>
                <w:webHidden/>
              </w:rPr>
              <w:fldChar w:fldCharType="end"/>
            </w:r>
          </w:hyperlink>
        </w:p>
        <w:p w14:paraId="64DBB0A6"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37" w:history="1">
            <w:r w:rsidR="00816090" w:rsidRPr="004B6E71">
              <w:rPr>
                <w:rStyle w:val="Hyperlink"/>
                <w:noProof/>
              </w:rPr>
              <w:t>2.1.6</w:t>
            </w:r>
            <w:r w:rsidR="00816090">
              <w:rPr>
                <w:rFonts w:eastAsiaTheme="minorEastAsia"/>
                <w:b w:val="0"/>
                <w:bCs w:val="0"/>
                <w:noProof/>
                <w:sz w:val="24"/>
                <w:szCs w:val="24"/>
                <w:lang w:eastAsia="en-GB"/>
              </w:rPr>
              <w:tab/>
            </w:r>
            <w:r w:rsidR="00816090" w:rsidRPr="004B6E71">
              <w:rPr>
                <w:rStyle w:val="Hyperlink"/>
                <w:noProof/>
              </w:rPr>
              <w:t>– Civic Pride and Community Well-being</w:t>
            </w:r>
            <w:r w:rsidR="00816090">
              <w:rPr>
                <w:noProof/>
                <w:webHidden/>
              </w:rPr>
              <w:tab/>
            </w:r>
            <w:r w:rsidR="00816090">
              <w:rPr>
                <w:noProof/>
                <w:webHidden/>
              </w:rPr>
              <w:fldChar w:fldCharType="begin"/>
            </w:r>
            <w:r w:rsidR="00816090">
              <w:rPr>
                <w:noProof/>
                <w:webHidden/>
              </w:rPr>
              <w:instrText xml:space="preserve"> PAGEREF _Toc36042137 \h </w:instrText>
            </w:r>
            <w:r w:rsidR="00816090">
              <w:rPr>
                <w:noProof/>
                <w:webHidden/>
              </w:rPr>
            </w:r>
            <w:r w:rsidR="00816090">
              <w:rPr>
                <w:noProof/>
                <w:webHidden/>
              </w:rPr>
              <w:fldChar w:fldCharType="separate"/>
            </w:r>
            <w:r w:rsidR="00816090">
              <w:rPr>
                <w:noProof/>
                <w:webHidden/>
              </w:rPr>
              <w:t>16</w:t>
            </w:r>
            <w:r w:rsidR="00816090">
              <w:rPr>
                <w:noProof/>
                <w:webHidden/>
              </w:rPr>
              <w:fldChar w:fldCharType="end"/>
            </w:r>
          </w:hyperlink>
        </w:p>
        <w:p w14:paraId="5B14BC20"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38" w:history="1">
            <w:r w:rsidR="00816090" w:rsidRPr="004B6E71">
              <w:rPr>
                <w:rStyle w:val="Hyperlink"/>
                <w:noProof/>
              </w:rPr>
              <w:t>2.1.7</w:t>
            </w:r>
            <w:r w:rsidR="00816090">
              <w:rPr>
                <w:rFonts w:eastAsiaTheme="minorEastAsia"/>
                <w:b w:val="0"/>
                <w:bCs w:val="0"/>
                <w:noProof/>
                <w:sz w:val="24"/>
                <w:szCs w:val="24"/>
                <w:lang w:eastAsia="en-GB"/>
              </w:rPr>
              <w:tab/>
            </w:r>
            <w:r w:rsidR="00816090" w:rsidRPr="004B6E71">
              <w:rPr>
                <w:rStyle w:val="Hyperlink"/>
                <w:noProof/>
              </w:rPr>
              <w:t>– Sustainability at Small-scale Festivals</w:t>
            </w:r>
            <w:r w:rsidR="00816090">
              <w:rPr>
                <w:noProof/>
                <w:webHidden/>
              </w:rPr>
              <w:tab/>
            </w:r>
            <w:r w:rsidR="00816090">
              <w:rPr>
                <w:noProof/>
                <w:webHidden/>
              </w:rPr>
              <w:fldChar w:fldCharType="begin"/>
            </w:r>
            <w:r w:rsidR="00816090">
              <w:rPr>
                <w:noProof/>
                <w:webHidden/>
              </w:rPr>
              <w:instrText xml:space="preserve"> PAGEREF _Toc36042138 \h </w:instrText>
            </w:r>
            <w:r w:rsidR="00816090">
              <w:rPr>
                <w:noProof/>
                <w:webHidden/>
              </w:rPr>
            </w:r>
            <w:r w:rsidR="00816090">
              <w:rPr>
                <w:noProof/>
                <w:webHidden/>
              </w:rPr>
              <w:fldChar w:fldCharType="separate"/>
            </w:r>
            <w:r w:rsidR="00816090">
              <w:rPr>
                <w:noProof/>
                <w:webHidden/>
              </w:rPr>
              <w:t>17</w:t>
            </w:r>
            <w:r w:rsidR="00816090">
              <w:rPr>
                <w:noProof/>
                <w:webHidden/>
              </w:rPr>
              <w:fldChar w:fldCharType="end"/>
            </w:r>
          </w:hyperlink>
        </w:p>
        <w:p w14:paraId="45820013"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39" w:history="1">
            <w:r w:rsidR="00816090" w:rsidRPr="004B6E71">
              <w:rPr>
                <w:rStyle w:val="Hyperlink"/>
                <w:noProof/>
              </w:rPr>
              <w:t>2.1.8</w:t>
            </w:r>
            <w:r w:rsidR="00816090">
              <w:rPr>
                <w:rFonts w:eastAsiaTheme="minorEastAsia"/>
                <w:b w:val="0"/>
                <w:bCs w:val="0"/>
                <w:noProof/>
                <w:sz w:val="24"/>
                <w:szCs w:val="24"/>
                <w:lang w:eastAsia="en-GB"/>
              </w:rPr>
              <w:tab/>
            </w:r>
            <w:r w:rsidR="00816090" w:rsidRPr="004B6E71">
              <w:rPr>
                <w:rStyle w:val="Hyperlink"/>
                <w:noProof/>
              </w:rPr>
              <w:t>– Conclusion</w:t>
            </w:r>
            <w:r w:rsidR="00816090">
              <w:rPr>
                <w:noProof/>
                <w:webHidden/>
              </w:rPr>
              <w:tab/>
            </w:r>
            <w:r w:rsidR="00816090">
              <w:rPr>
                <w:noProof/>
                <w:webHidden/>
              </w:rPr>
              <w:fldChar w:fldCharType="begin"/>
            </w:r>
            <w:r w:rsidR="00816090">
              <w:rPr>
                <w:noProof/>
                <w:webHidden/>
              </w:rPr>
              <w:instrText xml:space="preserve"> PAGEREF _Toc36042139 \h </w:instrText>
            </w:r>
            <w:r w:rsidR="00816090">
              <w:rPr>
                <w:noProof/>
                <w:webHidden/>
              </w:rPr>
            </w:r>
            <w:r w:rsidR="00816090">
              <w:rPr>
                <w:noProof/>
                <w:webHidden/>
              </w:rPr>
              <w:fldChar w:fldCharType="separate"/>
            </w:r>
            <w:r w:rsidR="00816090">
              <w:rPr>
                <w:noProof/>
                <w:webHidden/>
              </w:rPr>
              <w:t>18</w:t>
            </w:r>
            <w:r w:rsidR="00816090">
              <w:rPr>
                <w:noProof/>
                <w:webHidden/>
              </w:rPr>
              <w:fldChar w:fldCharType="end"/>
            </w:r>
          </w:hyperlink>
        </w:p>
        <w:p w14:paraId="2749BAB0" w14:textId="77777777" w:rsidR="00816090" w:rsidRDefault="006E1531">
          <w:pPr>
            <w:pStyle w:val="TOC1"/>
            <w:tabs>
              <w:tab w:val="left" w:pos="720"/>
              <w:tab w:val="right" w:leader="dot" w:pos="9010"/>
            </w:tabs>
            <w:rPr>
              <w:rFonts w:eastAsiaTheme="minorEastAsia"/>
              <w:b w:val="0"/>
              <w:bCs w:val="0"/>
              <w:noProof/>
              <w:lang w:eastAsia="en-GB"/>
            </w:rPr>
          </w:pPr>
          <w:hyperlink w:anchor="_Toc36042140" w:history="1">
            <w:r w:rsidR="00816090" w:rsidRPr="004B6E71">
              <w:rPr>
                <w:rStyle w:val="Hyperlink"/>
                <w:noProof/>
              </w:rPr>
              <w:t>3.0</w:t>
            </w:r>
            <w:r w:rsidR="00816090">
              <w:rPr>
                <w:rFonts w:eastAsiaTheme="minorEastAsia"/>
                <w:b w:val="0"/>
                <w:bCs w:val="0"/>
                <w:noProof/>
                <w:lang w:eastAsia="en-GB"/>
              </w:rPr>
              <w:tab/>
            </w:r>
            <w:r w:rsidR="00816090" w:rsidRPr="004B6E71">
              <w:rPr>
                <w:rStyle w:val="Hyperlink"/>
                <w:noProof/>
              </w:rPr>
              <w:t>Chapter 3 – Research Methods &amp; Methodology</w:t>
            </w:r>
            <w:r w:rsidR="00816090">
              <w:rPr>
                <w:noProof/>
                <w:webHidden/>
              </w:rPr>
              <w:tab/>
            </w:r>
            <w:r w:rsidR="00816090">
              <w:rPr>
                <w:noProof/>
                <w:webHidden/>
              </w:rPr>
              <w:fldChar w:fldCharType="begin"/>
            </w:r>
            <w:r w:rsidR="00816090">
              <w:rPr>
                <w:noProof/>
                <w:webHidden/>
              </w:rPr>
              <w:instrText xml:space="preserve"> PAGEREF _Toc36042140 \h </w:instrText>
            </w:r>
            <w:r w:rsidR="00816090">
              <w:rPr>
                <w:noProof/>
                <w:webHidden/>
              </w:rPr>
            </w:r>
            <w:r w:rsidR="00816090">
              <w:rPr>
                <w:noProof/>
                <w:webHidden/>
              </w:rPr>
              <w:fldChar w:fldCharType="separate"/>
            </w:r>
            <w:r w:rsidR="00816090">
              <w:rPr>
                <w:noProof/>
                <w:webHidden/>
              </w:rPr>
              <w:t>18</w:t>
            </w:r>
            <w:r w:rsidR="00816090">
              <w:rPr>
                <w:noProof/>
                <w:webHidden/>
              </w:rPr>
              <w:fldChar w:fldCharType="end"/>
            </w:r>
          </w:hyperlink>
        </w:p>
        <w:p w14:paraId="528BA6FC"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41" w:history="1">
            <w:r w:rsidR="00816090" w:rsidRPr="004B6E71">
              <w:rPr>
                <w:rStyle w:val="Hyperlink"/>
                <w:noProof/>
              </w:rPr>
              <w:t>3.1</w:t>
            </w:r>
            <w:r w:rsidR="00816090">
              <w:rPr>
                <w:rFonts w:eastAsiaTheme="minorEastAsia"/>
                <w:b w:val="0"/>
                <w:bCs w:val="0"/>
                <w:noProof/>
                <w:sz w:val="24"/>
                <w:szCs w:val="24"/>
                <w:lang w:eastAsia="en-GB"/>
              </w:rPr>
              <w:tab/>
            </w:r>
            <w:r w:rsidR="00816090" w:rsidRPr="004B6E71">
              <w:rPr>
                <w:rStyle w:val="Hyperlink"/>
                <w:noProof/>
              </w:rPr>
              <w:t>– Methodology Overview</w:t>
            </w:r>
            <w:r w:rsidR="00816090">
              <w:rPr>
                <w:noProof/>
                <w:webHidden/>
              </w:rPr>
              <w:tab/>
            </w:r>
            <w:r w:rsidR="00816090">
              <w:rPr>
                <w:noProof/>
                <w:webHidden/>
              </w:rPr>
              <w:fldChar w:fldCharType="begin"/>
            </w:r>
            <w:r w:rsidR="00816090">
              <w:rPr>
                <w:noProof/>
                <w:webHidden/>
              </w:rPr>
              <w:instrText xml:space="preserve"> PAGEREF _Toc36042141 \h </w:instrText>
            </w:r>
            <w:r w:rsidR="00816090">
              <w:rPr>
                <w:noProof/>
                <w:webHidden/>
              </w:rPr>
            </w:r>
            <w:r w:rsidR="00816090">
              <w:rPr>
                <w:noProof/>
                <w:webHidden/>
              </w:rPr>
              <w:fldChar w:fldCharType="separate"/>
            </w:r>
            <w:r w:rsidR="00816090">
              <w:rPr>
                <w:noProof/>
                <w:webHidden/>
              </w:rPr>
              <w:t>18</w:t>
            </w:r>
            <w:r w:rsidR="00816090">
              <w:rPr>
                <w:noProof/>
                <w:webHidden/>
              </w:rPr>
              <w:fldChar w:fldCharType="end"/>
            </w:r>
          </w:hyperlink>
        </w:p>
        <w:p w14:paraId="52920277" w14:textId="77777777" w:rsidR="00816090" w:rsidRDefault="006E1531">
          <w:pPr>
            <w:pStyle w:val="TOC2"/>
            <w:tabs>
              <w:tab w:val="right" w:leader="dot" w:pos="9010"/>
            </w:tabs>
            <w:rPr>
              <w:rFonts w:eastAsiaTheme="minorEastAsia"/>
              <w:b w:val="0"/>
              <w:bCs w:val="0"/>
              <w:noProof/>
              <w:sz w:val="24"/>
              <w:szCs w:val="24"/>
              <w:lang w:eastAsia="en-GB"/>
            </w:rPr>
          </w:pPr>
          <w:hyperlink w:anchor="_Toc36042142" w:history="1">
            <w:r w:rsidR="00816090" w:rsidRPr="004B6E71">
              <w:rPr>
                <w:rStyle w:val="Hyperlink"/>
                <w:noProof/>
              </w:rPr>
              <w:t>3.1.1 - Research Onion</w:t>
            </w:r>
            <w:r w:rsidR="00816090">
              <w:rPr>
                <w:noProof/>
                <w:webHidden/>
              </w:rPr>
              <w:tab/>
            </w:r>
            <w:r w:rsidR="00816090">
              <w:rPr>
                <w:noProof/>
                <w:webHidden/>
              </w:rPr>
              <w:fldChar w:fldCharType="begin"/>
            </w:r>
            <w:r w:rsidR="00816090">
              <w:rPr>
                <w:noProof/>
                <w:webHidden/>
              </w:rPr>
              <w:instrText xml:space="preserve"> PAGEREF _Toc36042142 \h </w:instrText>
            </w:r>
            <w:r w:rsidR="00816090">
              <w:rPr>
                <w:noProof/>
                <w:webHidden/>
              </w:rPr>
            </w:r>
            <w:r w:rsidR="00816090">
              <w:rPr>
                <w:noProof/>
                <w:webHidden/>
              </w:rPr>
              <w:fldChar w:fldCharType="separate"/>
            </w:r>
            <w:r w:rsidR="00816090">
              <w:rPr>
                <w:noProof/>
                <w:webHidden/>
              </w:rPr>
              <w:t>19</w:t>
            </w:r>
            <w:r w:rsidR="00816090">
              <w:rPr>
                <w:noProof/>
                <w:webHidden/>
              </w:rPr>
              <w:fldChar w:fldCharType="end"/>
            </w:r>
          </w:hyperlink>
        </w:p>
        <w:p w14:paraId="46755ECE" w14:textId="77777777" w:rsidR="00816090" w:rsidRDefault="006E1531">
          <w:pPr>
            <w:pStyle w:val="TOC2"/>
            <w:tabs>
              <w:tab w:val="right" w:leader="dot" w:pos="9010"/>
            </w:tabs>
            <w:rPr>
              <w:rFonts w:eastAsiaTheme="minorEastAsia"/>
              <w:b w:val="0"/>
              <w:bCs w:val="0"/>
              <w:noProof/>
              <w:sz w:val="24"/>
              <w:szCs w:val="24"/>
              <w:lang w:eastAsia="en-GB"/>
            </w:rPr>
          </w:pPr>
          <w:hyperlink w:anchor="_Toc36042143" w:history="1">
            <w:r w:rsidR="00816090" w:rsidRPr="004B6E71">
              <w:rPr>
                <w:rStyle w:val="Hyperlink"/>
                <w:noProof/>
              </w:rPr>
              <w:t>Figure 1 – Research Onion (Saunders et al, 2007)</w:t>
            </w:r>
            <w:r w:rsidR="00816090">
              <w:rPr>
                <w:noProof/>
                <w:webHidden/>
              </w:rPr>
              <w:tab/>
            </w:r>
            <w:r w:rsidR="00816090">
              <w:rPr>
                <w:noProof/>
                <w:webHidden/>
              </w:rPr>
              <w:fldChar w:fldCharType="begin"/>
            </w:r>
            <w:r w:rsidR="00816090">
              <w:rPr>
                <w:noProof/>
                <w:webHidden/>
              </w:rPr>
              <w:instrText xml:space="preserve"> PAGEREF _Toc36042143 \h </w:instrText>
            </w:r>
            <w:r w:rsidR="00816090">
              <w:rPr>
                <w:noProof/>
                <w:webHidden/>
              </w:rPr>
            </w:r>
            <w:r w:rsidR="00816090">
              <w:rPr>
                <w:noProof/>
                <w:webHidden/>
              </w:rPr>
              <w:fldChar w:fldCharType="separate"/>
            </w:r>
            <w:r w:rsidR="00816090">
              <w:rPr>
                <w:noProof/>
                <w:webHidden/>
              </w:rPr>
              <w:t>19</w:t>
            </w:r>
            <w:r w:rsidR="00816090">
              <w:rPr>
                <w:noProof/>
                <w:webHidden/>
              </w:rPr>
              <w:fldChar w:fldCharType="end"/>
            </w:r>
          </w:hyperlink>
        </w:p>
        <w:p w14:paraId="1FC2DAEE"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44" w:history="1">
            <w:r w:rsidR="00816090" w:rsidRPr="004B6E71">
              <w:rPr>
                <w:rStyle w:val="Hyperlink"/>
                <w:noProof/>
              </w:rPr>
              <w:t>3.1.2</w:t>
            </w:r>
            <w:r w:rsidR="00816090">
              <w:rPr>
                <w:rFonts w:eastAsiaTheme="minorEastAsia"/>
                <w:b w:val="0"/>
                <w:bCs w:val="0"/>
                <w:noProof/>
                <w:sz w:val="24"/>
                <w:szCs w:val="24"/>
                <w:lang w:eastAsia="en-GB"/>
              </w:rPr>
              <w:tab/>
            </w:r>
            <w:r w:rsidR="00816090" w:rsidRPr="004B6E71">
              <w:rPr>
                <w:rStyle w:val="Hyperlink"/>
                <w:noProof/>
              </w:rPr>
              <w:t>- Paradigm &amp; Philosophy</w:t>
            </w:r>
            <w:r w:rsidR="00816090">
              <w:rPr>
                <w:noProof/>
                <w:webHidden/>
              </w:rPr>
              <w:tab/>
            </w:r>
            <w:r w:rsidR="00816090">
              <w:rPr>
                <w:noProof/>
                <w:webHidden/>
              </w:rPr>
              <w:fldChar w:fldCharType="begin"/>
            </w:r>
            <w:r w:rsidR="00816090">
              <w:rPr>
                <w:noProof/>
                <w:webHidden/>
              </w:rPr>
              <w:instrText xml:space="preserve"> PAGEREF _Toc36042144 \h </w:instrText>
            </w:r>
            <w:r w:rsidR="00816090">
              <w:rPr>
                <w:noProof/>
                <w:webHidden/>
              </w:rPr>
            </w:r>
            <w:r w:rsidR="00816090">
              <w:rPr>
                <w:noProof/>
                <w:webHidden/>
              </w:rPr>
              <w:fldChar w:fldCharType="separate"/>
            </w:r>
            <w:r w:rsidR="00816090">
              <w:rPr>
                <w:noProof/>
                <w:webHidden/>
              </w:rPr>
              <w:t>20</w:t>
            </w:r>
            <w:r w:rsidR="00816090">
              <w:rPr>
                <w:noProof/>
                <w:webHidden/>
              </w:rPr>
              <w:fldChar w:fldCharType="end"/>
            </w:r>
          </w:hyperlink>
        </w:p>
        <w:p w14:paraId="1155AAFD"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45" w:history="1">
            <w:r w:rsidR="00816090" w:rsidRPr="004B6E71">
              <w:rPr>
                <w:rStyle w:val="Hyperlink"/>
                <w:noProof/>
              </w:rPr>
              <w:t>3.1.3</w:t>
            </w:r>
            <w:r w:rsidR="00816090">
              <w:rPr>
                <w:rFonts w:eastAsiaTheme="minorEastAsia"/>
                <w:b w:val="0"/>
                <w:bCs w:val="0"/>
                <w:noProof/>
                <w:sz w:val="24"/>
                <w:szCs w:val="24"/>
                <w:lang w:eastAsia="en-GB"/>
              </w:rPr>
              <w:tab/>
            </w:r>
            <w:r w:rsidR="00816090" w:rsidRPr="004B6E71">
              <w:rPr>
                <w:rStyle w:val="Hyperlink"/>
                <w:noProof/>
              </w:rPr>
              <w:t>– Choice</w:t>
            </w:r>
            <w:r w:rsidR="00816090">
              <w:rPr>
                <w:noProof/>
                <w:webHidden/>
              </w:rPr>
              <w:tab/>
            </w:r>
            <w:r w:rsidR="00816090">
              <w:rPr>
                <w:noProof/>
                <w:webHidden/>
              </w:rPr>
              <w:fldChar w:fldCharType="begin"/>
            </w:r>
            <w:r w:rsidR="00816090">
              <w:rPr>
                <w:noProof/>
                <w:webHidden/>
              </w:rPr>
              <w:instrText xml:space="preserve"> PAGEREF _Toc36042145 \h </w:instrText>
            </w:r>
            <w:r w:rsidR="00816090">
              <w:rPr>
                <w:noProof/>
                <w:webHidden/>
              </w:rPr>
            </w:r>
            <w:r w:rsidR="00816090">
              <w:rPr>
                <w:noProof/>
                <w:webHidden/>
              </w:rPr>
              <w:fldChar w:fldCharType="separate"/>
            </w:r>
            <w:r w:rsidR="00816090">
              <w:rPr>
                <w:noProof/>
                <w:webHidden/>
              </w:rPr>
              <w:t>21</w:t>
            </w:r>
            <w:r w:rsidR="00816090">
              <w:rPr>
                <w:noProof/>
                <w:webHidden/>
              </w:rPr>
              <w:fldChar w:fldCharType="end"/>
            </w:r>
          </w:hyperlink>
        </w:p>
        <w:p w14:paraId="1E8D6D2D"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46" w:history="1">
            <w:r w:rsidR="00816090" w:rsidRPr="004B6E71">
              <w:rPr>
                <w:rStyle w:val="Hyperlink"/>
                <w:noProof/>
              </w:rPr>
              <w:t>3.1.4</w:t>
            </w:r>
            <w:r w:rsidR="00816090">
              <w:rPr>
                <w:rFonts w:eastAsiaTheme="minorEastAsia"/>
                <w:b w:val="0"/>
                <w:bCs w:val="0"/>
                <w:noProof/>
                <w:sz w:val="24"/>
                <w:szCs w:val="24"/>
                <w:lang w:eastAsia="en-GB"/>
              </w:rPr>
              <w:tab/>
            </w:r>
            <w:r w:rsidR="00816090" w:rsidRPr="004B6E71">
              <w:rPr>
                <w:rStyle w:val="Hyperlink"/>
                <w:noProof/>
              </w:rPr>
              <w:t>- Research Approach &amp; Purpose</w:t>
            </w:r>
            <w:r w:rsidR="00816090">
              <w:rPr>
                <w:noProof/>
                <w:webHidden/>
              </w:rPr>
              <w:tab/>
            </w:r>
            <w:r w:rsidR="00816090">
              <w:rPr>
                <w:noProof/>
                <w:webHidden/>
              </w:rPr>
              <w:fldChar w:fldCharType="begin"/>
            </w:r>
            <w:r w:rsidR="00816090">
              <w:rPr>
                <w:noProof/>
                <w:webHidden/>
              </w:rPr>
              <w:instrText xml:space="preserve"> PAGEREF _Toc36042146 \h </w:instrText>
            </w:r>
            <w:r w:rsidR="00816090">
              <w:rPr>
                <w:noProof/>
                <w:webHidden/>
              </w:rPr>
            </w:r>
            <w:r w:rsidR="00816090">
              <w:rPr>
                <w:noProof/>
                <w:webHidden/>
              </w:rPr>
              <w:fldChar w:fldCharType="separate"/>
            </w:r>
            <w:r w:rsidR="00816090">
              <w:rPr>
                <w:noProof/>
                <w:webHidden/>
              </w:rPr>
              <w:t>21</w:t>
            </w:r>
            <w:r w:rsidR="00816090">
              <w:rPr>
                <w:noProof/>
                <w:webHidden/>
              </w:rPr>
              <w:fldChar w:fldCharType="end"/>
            </w:r>
          </w:hyperlink>
        </w:p>
        <w:p w14:paraId="32A212D8" w14:textId="77777777" w:rsidR="00816090" w:rsidRDefault="006E1531">
          <w:pPr>
            <w:pStyle w:val="TOC2"/>
            <w:tabs>
              <w:tab w:val="right" w:leader="dot" w:pos="9010"/>
            </w:tabs>
            <w:rPr>
              <w:rFonts w:eastAsiaTheme="minorEastAsia"/>
              <w:b w:val="0"/>
              <w:bCs w:val="0"/>
              <w:noProof/>
              <w:sz w:val="24"/>
              <w:szCs w:val="24"/>
              <w:lang w:eastAsia="en-GB"/>
            </w:rPr>
          </w:pPr>
          <w:hyperlink w:anchor="_Toc36042147" w:history="1">
            <w:r w:rsidR="00816090" w:rsidRPr="004B6E71">
              <w:rPr>
                <w:rStyle w:val="Hyperlink"/>
                <w:noProof/>
              </w:rPr>
              <w:t>Figure 2 – The Process of Deduction, (Bryman and Bell, 2015)</w:t>
            </w:r>
            <w:r w:rsidR="00816090">
              <w:rPr>
                <w:noProof/>
                <w:webHidden/>
              </w:rPr>
              <w:tab/>
            </w:r>
            <w:r w:rsidR="00816090">
              <w:rPr>
                <w:noProof/>
                <w:webHidden/>
              </w:rPr>
              <w:fldChar w:fldCharType="begin"/>
            </w:r>
            <w:r w:rsidR="00816090">
              <w:rPr>
                <w:noProof/>
                <w:webHidden/>
              </w:rPr>
              <w:instrText xml:space="preserve"> PAGEREF _Toc36042147 \h </w:instrText>
            </w:r>
            <w:r w:rsidR="00816090">
              <w:rPr>
                <w:noProof/>
                <w:webHidden/>
              </w:rPr>
            </w:r>
            <w:r w:rsidR="00816090">
              <w:rPr>
                <w:noProof/>
                <w:webHidden/>
              </w:rPr>
              <w:fldChar w:fldCharType="separate"/>
            </w:r>
            <w:r w:rsidR="00816090">
              <w:rPr>
                <w:noProof/>
                <w:webHidden/>
              </w:rPr>
              <w:t>22</w:t>
            </w:r>
            <w:r w:rsidR="00816090">
              <w:rPr>
                <w:noProof/>
                <w:webHidden/>
              </w:rPr>
              <w:fldChar w:fldCharType="end"/>
            </w:r>
          </w:hyperlink>
        </w:p>
        <w:p w14:paraId="0EB9A47D" w14:textId="77777777" w:rsidR="00816090" w:rsidRDefault="006E1531">
          <w:pPr>
            <w:pStyle w:val="TOC1"/>
            <w:tabs>
              <w:tab w:val="left" w:pos="720"/>
              <w:tab w:val="right" w:leader="dot" w:pos="9010"/>
            </w:tabs>
            <w:rPr>
              <w:rFonts w:eastAsiaTheme="minorEastAsia"/>
              <w:b w:val="0"/>
              <w:bCs w:val="0"/>
              <w:noProof/>
              <w:lang w:eastAsia="en-GB"/>
            </w:rPr>
          </w:pPr>
          <w:hyperlink w:anchor="_Toc36042148" w:history="1">
            <w:r w:rsidR="00816090" w:rsidRPr="004B6E71">
              <w:rPr>
                <w:rStyle w:val="Hyperlink"/>
                <w:rFonts w:ascii="Arial" w:hAnsi="Arial" w:cs="Arial"/>
                <w:noProof/>
              </w:rPr>
              <w:t>3.2</w:t>
            </w:r>
            <w:r w:rsidR="00816090">
              <w:rPr>
                <w:rFonts w:eastAsiaTheme="minorEastAsia"/>
                <w:b w:val="0"/>
                <w:bCs w:val="0"/>
                <w:noProof/>
                <w:lang w:eastAsia="en-GB"/>
              </w:rPr>
              <w:tab/>
            </w:r>
            <w:r w:rsidR="00816090" w:rsidRPr="004B6E71">
              <w:rPr>
                <w:rStyle w:val="Hyperlink"/>
                <w:rFonts w:ascii="Arial" w:hAnsi="Arial" w:cs="Arial"/>
                <w:noProof/>
              </w:rPr>
              <w:t>– Strategies</w:t>
            </w:r>
            <w:r w:rsidR="00816090">
              <w:rPr>
                <w:noProof/>
                <w:webHidden/>
              </w:rPr>
              <w:tab/>
            </w:r>
            <w:r w:rsidR="00816090">
              <w:rPr>
                <w:noProof/>
                <w:webHidden/>
              </w:rPr>
              <w:fldChar w:fldCharType="begin"/>
            </w:r>
            <w:r w:rsidR="00816090">
              <w:rPr>
                <w:noProof/>
                <w:webHidden/>
              </w:rPr>
              <w:instrText xml:space="preserve"> PAGEREF _Toc36042148 \h </w:instrText>
            </w:r>
            <w:r w:rsidR="00816090">
              <w:rPr>
                <w:noProof/>
                <w:webHidden/>
              </w:rPr>
            </w:r>
            <w:r w:rsidR="00816090">
              <w:rPr>
                <w:noProof/>
                <w:webHidden/>
              </w:rPr>
              <w:fldChar w:fldCharType="separate"/>
            </w:r>
            <w:r w:rsidR="00816090">
              <w:rPr>
                <w:noProof/>
                <w:webHidden/>
              </w:rPr>
              <w:t>22</w:t>
            </w:r>
            <w:r w:rsidR="00816090">
              <w:rPr>
                <w:noProof/>
                <w:webHidden/>
              </w:rPr>
              <w:fldChar w:fldCharType="end"/>
            </w:r>
          </w:hyperlink>
        </w:p>
        <w:p w14:paraId="02E815D9"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49" w:history="1">
            <w:r w:rsidR="00816090" w:rsidRPr="004B6E71">
              <w:rPr>
                <w:rStyle w:val="Hyperlink"/>
                <w:noProof/>
              </w:rPr>
              <w:t>3.2.2</w:t>
            </w:r>
            <w:r w:rsidR="00816090">
              <w:rPr>
                <w:rFonts w:eastAsiaTheme="minorEastAsia"/>
                <w:b w:val="0"/>
                <w:bCs w:val="0"/>
                <w:noProof/>
                <w:sz w:val="24"/>
                <w:szCs w:val="24"/>
                <w:lang w:eastAsia="en-GB"/>
              </w:rPr>
              <w:tab/>
            </w:r>
            <w:r w:rsidR="00816090" w:rsidRPr="004B6E71">
              <w:rPr>
                <w:rStyle w:val="Hyperlink"/>
                <w:noProof/>
              </w:rPr>
              <w:t>- Data Collection Methods &amp; Analysis</w:t>
            </w:r>
            <w:r w:rsidR="00816090">
              <w:rPr>
                <w:noProof/>
                <w:webHidden/>
              </w:rPr>
              <w:tab/>
            </w:r>
            <w:r w:rsidR="00816090">
              <w:rPr>
                <w:noProof/>
                <w:webHidden/>
              </w:rPr>
              <w:fldChar w:fldCharType="begin"/>
            </w:r>
            <w:r w:rsidR="00816090">
              <w:rPr>
                <w:noProof/>
                <w:webHidden/>
              </w:rPr>
              <w:instrText xml:space="preserve"> PAGEREF _Toc36042149 \h </w:instrText>
            </w:r>
            <w:r w:rsidR="00816090">
              <w:rPr>
                <w:noProof/>
                <w:webHidden/>
              </w:rPr>
            </w:r>
            <w:r w:rsidR="00816090">
              <w:rPr>
                <w:noProof/>
                <w:webHidden/>
              </w:rPr>
              <w:fldChar w:fldCharType="separate"/>
            </w:r>
            <w:r w:rsidR="00816090">
              <w:rPr>
                <w:noProof/>
                <w:webHidden/>
              </w:rPr>
              <w:t>22</w:t>
            </w:r>
            <w:r w:rsidR="00816090">
              <w:rPr>
                <w:noProof/>
                <w:webHidden/>
              </w:rPr>
              <w:fldChar w:fldCharType="end"/>
            </w:r>
          </w:hyperlink>
        </w:p>
        <w:p w14:paraId="1C9ACF6B"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50" w:history="1">
            <w:r w:rsidR="00816090" w:rsidRPr="004B6E71">
              <w:rPr>
                <w:rStyle w:val="Hyperlink"/>
                <w:noProof/>
              </w:rPr>
              <w:t>3.2.3</w:t>
            </w:r>
            <w:r w:rsidR="00816090">
              <w:rPr>
                <w:rFonts w:eastAsiaTheme="minorEastAsia"/>
                <w:b w:val="0"/>
                <w:bCs w:val="0"/>
                <w:noProof/>
                <w:sz w:val="24"/>
                <w:szCs w:val="24"/>
                <w:lang w:eastAsia="en-GB"/>
              </w:rPr>
              <w:tab/>
            </w:r>
            <w:r w:rsidR="00816090" w:rsidRPr="004B6E71">
              <w:rPr>
                <w:rStyle w:val="Hyperlink"/>
                <w:noProof/>
              </w:rPr>
              <w:t>– Questionnaire Design</w:t>
            </w:r>
            <w:r w:rsidR="00816090">
              <w:rPr>
                <w:noProof/>
                <w:webHidden/>
              </w:rPr>
              <w:tab/>
            </w:r>
            <w:r w:rsidR="00816090">
              <w:rPr>
                <w:noProof/>
                <w:webHidden/>
              </w:rPr>
              <w:fldChar w:fldCharType="begin"/>
            </w:r>
            <w:r w:rsidR="00816090">
              <w:rPr>
                <w:noProof/>
                <w:webHidden/>
              </w:rPr>
              <w:instrText xml:space="preserve"> PAGEREF _Toc36042150 \h </w:instrText>
            </w:r>
            <w:r w:rsidR="00816090">
              <w:rPr>
                <w:noProof/>
                <w:webHidden/>
              </w:rPr>
            </w:r>
            <w:r w:rsidR="00816090">
              <w:rPr>
                <w:noProof/>
                <w:webHidden/>
              </w:rPr>
              <w:fldChar w:fldCharType="separate"/>
            </w:r>
            <w:r w:rsidR="00816090">
              <w:rPr>
                <w:noProof/>
                <w:webHidden/>
              </w:rPr>
              <w:t>22</w:t>
            </w:r>
            <w:r w:rsidR="00816090">
              <w:rPr>
                <w:noProof/>
                <w:webHidden/>
              </w:rPr>
              <w:fldChar w:fldCharType="end"/>
            </w:r>
          </w:hyperlink>
        </w:p>
        <w:p w14:paraId="7A140E71"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51" w:history="1">
            <w:r w:rsidR="00816090" w:rsidRPr="004B6E71">
              <w:rPr>
                <w:rStyle w:val="Hyperlink"/>
                <w:noProof/>
              </w:rPr>
              <w:t>3.2.4</w:t>
            </w:r>
            <w:r w:rsidR="00816090">
              <w:rPr>
                <w:rFonts w:eastAsiaTheme="minorEastAsia"/>
                <w:b w:val="0"/>
                <w:bCs w:val="0"/>
                <w:noProof/>
                <w:sz w:val="24"/>
                <w:szCs w:val="24"/>
                <w:lang w:eastAsia="en-GB"/>
              </w:rPr>
              <w:tab/>
            </w:r>
            <w:r w:rsidR="00816090" w:rsidRPr="004B6E71">
              <w:rPr>
                <w:rStyle w:val="Hyperlink"/>
                <w:noProof/>
              </w:rPr>
              <w:t>– Pilot Study</w:t>
            </w:r>
            <w:r w:rsidR="00816090">
              <w:rPr>
                <w:noProof/>
                <w:webHidden/>
              </w:rPr>
              <w:tab/>
            </w:r>
            <w:r w:rsidR="00816090">
              <w:rPr>
                <w:noProof/>
                <w:webHidden/>
              </w:rPr>
              <w:fldChar w:fldCharType="begin"/>
            </w:r>
            <w:r w:rsidR="00816090">
              <w:rPr>
                <w:noProof/>
                <w:webHidden/>
              </w:rPr>
              <w:instrText xml:space="preserve"> PAGEREF _Toc36042151 \h </w:instrText>
            </w:r>
            <w:r w:rsidR="00816090">
              <w:rPr>
                <w:noProof/>
                <w:webHidden/>
              </w:rPr>
            </w:r>
            <w:r w:rsidR="00816090">
              <w:rPr>
                <w:noProof/>
                <w:webHidden/>
              </w:rPr>
              <w:fldChar w:fldCharType="separate"/>
            </w:r>
            <w:r w:rsidR="00816090">
              <w:rPr>
                <w:noProof/>
                <w:webHidden/>
              </w:rPr>
              <w:t>23</w:t>
            </w:r>
            <w:r w:rsidR="00816090">
              <w:rPr>
                <w:noProof/>
                <w:webHidden/>
              </w:rPr>
              <w:fldChar w:fldCharType="end"/>
            </w:r>
          </w:hyperlink>
        </w:p>
        <w:p w14:paraId="6E7AFC56"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52" w:history="1">
            <w:r w:rsidR="00816090" w:rsidRPr="004B6E71">
              <w:rPr>
                <w:rStyle w:val="Hyperlink"/>
                <w:noProof/>
              </w:rPr>
              <w:t>3.2.5</w:t>
            </w:r>
            <w:r w:rsidR="00816090">
              <w:rPr>
                <w:rFonts w:eastAsiaTheme="minorEastAsia"/>
                <w:b w:val="0"/>
                <w:bCs w:val="0"/>
                <w:noProof/>
                <w:sz w:val="24"/>
                <w:szCs w:val="24"/>
                <w:lang w:eastAsia="en-GB"/>
              </w:rPr>
              <w:tab/>
            </w:r>
            <w:r w:rsidR="00816090" w:rsidRPr="004B6E71">
              <w:rPr>
                <w:rStyle w:val="Hyperlink"/>
                <w:noProof/>
              </w:rPr>
              <w:t>– Analysis</w:t>
            </w:r>
            <w:r w:rsidR="00816090">
              <w:rPr>
                <w:noProof/>
                <w:webHidden/>
              </w:rPr>
              <w:tab/>
            </w:r>
            <w:r w:rsidR="00816090">
              <w:rPr>
                <w:noProof/>
                <w:webHidden/>
              </w:rPr>
              <w:fldChar w:fldCharType="begin"/>
            </w:r>
            <w:r w:rsidR="00816090">
              <w:rPr>
                <w:noProof/>
                <w:webHidden/>
              </w:rPr>
              <w:instrText xml:space="preserve"> PAGEREF _Toc36042152 \h </w:instrText>
            </w:r>
            <w:r w:rsidR="00816090">
              <w:rPr>
                <w:noProof/>
                <w:webHidden/>
              </w:rPr>
            </w:r>
            <w:r w:rsidR="00816090">
              <w:rPr>
                <w:noProof/>
                <w:webHidden/>
              </w:rPr>
              <w:fldChar w:fldCharType="separate"/>
            </w:r>
            <w:r w:rsidR="00816090">
              <w:rPr>
                <w:noProof/>
                <w:webHidden/>
              </w:rPr>
              <w:t>23</w:t>
            </w:r>
            <w:r w:rsidR="00816090">
              <w:rPr>
                <w:noProof/>
                <w:webHidden/>
              </w:rPr>
              <w:fldChar w:fldCharType="end"/>
            </w:r>
          </w:hyperlink>
        </w:p>
        <w:p w14:paraId="7F2F4FAC"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53" w:history="1">
            <w:r w:rsidR="00816090" w:rsidRPr="004B6E71">
              <w:rPr>
                <w:rStyle w:val="Hyperlink"/>
                <w:noProof/>
              </w:rPr>
              <w:t>3.2.6</w:t>
            </w:r>
            <w:r w:rsidR="00816090">
              <w:rPr>
                <w:rFonts w:eastAsiaTheme="minorEastAsia"/>
                <w:b w:val="0"/>
                <w:bCs w:val="0"/>
                <w:noProof/>
                <w:sz w:val="24"/>
                <w:szCs w:val="24"/>
                <w:lang w:eastAsia="en-GB"/>
              </w:rPr>
              <w:tab/>
            </w:r>
            <w:r w:rsidR="00816090" w:rsidRPr="004B6E71">
              <w:rPr>
                <w:rStyle w:val="Hyperlink"/>
                <w:noProof/>
              </w:rPr>
              <w:t>- Sampling Framework</w:t>
            </w:r>
            <w:r w:rsidR="00816090">
              <w:rPr>
                <w:noProof/>
                <w:webHidden/>
              </w:rPr>
              <w:tab/>
            </w:r>
            <w:r w:rsidR="00816090">
              <w:rPr>
                <w:noProof/>
                <w:webHidden/>
              </w:rPr>
              <w:fldChar w:fldCharType="begin"/>
            </w:r>
            <w:r w:rsidR="00816090">
              <w:rPr>
                <w:noProof/>
                <w:webHidden/>
              </w:rPr>
              <w:instrText xml:space="preserve"> PAGEREF _Toc36042153 \h </w:instrText>
            </w:r>
            <w:r w:rsidR="00816090">
              <w:rPr>
                <w:noProof/>
                <w:webHidden/>
              </w:rPr>
            </w:r>
            <w:r w:rsidR="00816090">
              <w:rPr>
                <w:noProof/>
                <w:webHidden/>
              </w:rPr>
              <w:fldChar w:fldCharType="separate"/>
            </w:r>
            <w:r w:rsidR="00816090">
              <w:rPr>
                <w:noProof/>
                <w:webHidden/>
              </w:rPr>
              <w:t>23</w:t>
            </w:r>
            <w:r w:rsidR="00816090">
              <w:rPr>
                <w:noProof/>
                <w:webHidden/>
              </w:rPr>
              <w:fldChar w:fldCharType="end"/>
            </w:r>
          </w:hyperlink>
        </w:p>
        <w:p w14:paraId="551070FE" w14:textId="77777777" w:rsidR="00816090" w:rsidRDefault="006E1531">
          <w:pPr>
            <w:pStyle w:val="TOC2"/>
            <w:tabs>
              <w:tab w:val="right" w:leader="dot" w:pos="9010"/>
            </w:tabs>
            <w:rPr>
              <w:rFonts w:eastAsiaTheme="minorEastAsia"/>
              <w:b w:val="0"/>
              <w:bCs w:val="0"/>
              <w:noProof/>
              <w:sz w:val="24"/>
              <w:szCs w:val="24"/>
              <w:lang w:eastAsia="en-GB"/>
            </w:rPr>
          </w:pPr>
          <w:hyperlink w:anchor="_Toc36042154" w:history="1">
            <w:r w:rsidR="00816090" w:rsidRPr="004B6E71">
              <w:rPr>
                <w:rStyle w:val="Hyperlink"/>
                <w:noProof/>
              </w:rPr>
              <w:t>Figure 3 – Sampling Framework (Saunders et al, 2016, pg.276)</w:t>
            </w:r>
            <w:r w:rsidR="00816090">
              <w:rPr>
                <w:noProof/>
                <w:webHidden/>
              </w:rPr>
              <w:tab/>
            </w:r>
            <w:r w:rsidR="00816090">
              <w:rPr>
                <w:noProof/>
                <w:webHidden/>
              </w:rPr>
              <w:fldChar w:fldCharType="begin"/>
            </w:r>
            <w:r w:rsidR="00816090">
              <w:rPr>
                <w:noProof/>
                <w:webHidden/>
              </w:rPr>
              <w:instrText xml:space="preserve"> PAGEREF _Toc36042154 \h </w:instrText>
            </w:r>
            <w:r w:rsidR="00816090">
              <w:rPr>
                <w:noProof/>
                <w:webHidden/>
              </w:rPr>
            </w:r>
            <w:r w:rsidR="00816090">
              <w:rPr>
                <w:noProof/>
                <w:webHidden/>
              </w:rPr>
              <w:fldChar w:fldCharType="separate"/>
            </w:r>
            <w:r w:rsidR="00816090">
              <w:rPr>
                <w:noProof/>
                <w:webHidden/>
              </w:rPr>
              <w:t>24</w:t>
            </w:r>
            <w:r w:rsidR="00816090">
              <w:rPr>
                <w:noProof/>
                <w:webHidden/>
              </w:rPr>
              <w:fldChar w:fldCharType="end"/>
            </w:r>
          </w:hyperlink>
        </w:p>
        <w:p w14:paraId="72CBB5AF"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55" w:history="1">
            <w:r w:rsidR="00816090" w:rsidRPr="004B6E71">
              <w:rPr>
                <w:rStyle w:val="Hyperlink"/>
                <w:noProof/>
              </w:rPr>
              <w:t>3.2.7</w:t>
            </w:r>
            <w:r w:rsidR="00816090">
              <w:rPr>
                <w:rFonts w:eastAsiaTheme="minorEastAsia"/>
                <w:b w:val="0"/>
                <w:bCs w:val="0"/>
                <w:noProof/>
                <w:sz w:val="24"/>
                <w:szCs w:val="24"/>
                <w:lang w:eastAsia="en-GB"/>
              </w:rPr>
              <w:tab/>
            </w:r>
            <w:r w:rsidR="00816090" w:rsidRPr="004B6E71">
              <w:rPr>
                <w:rStyle w:val="Hyperlink"/>
                <w:noProof/>
              </w:rPr>
              <w:t>– Interview Design</w:t>
            </w:r>
            <w:r w:rsidR="00816090">
              <w:rPr>
                <w:noProof/>
                <w:webHidden/>
              </w:rPr>
              <w:tab/>
            </w:r>
            <w:r w:rsidR="00816090">
              <w:rPr>
                <w:noProof/>
                <w:webHidden/>
              </w:rPr>
              <w:fldChar w:fldCharType="begin"/>
            </w:r>
            <w:r w:rsidR="00816090">
              <w:rPr>
                <w:noProof/>
                <w:webHidden/>
              </w:rPr>
              <w:instrText xml:space="preserve"> PAGEREF _Toc36042155 \h </w:instrText>
            </w:r>
            <w:r w:rsidR="00816090">
              <w:rPr>
                <w:noProof/>
                <w:webHidden/>
              </w:rPr>
            </w:r>
            <w:r w:rsidR="00816090">
              <w:rPr>
                <w:noProof/>
                <w:webHidden/>
              </w:rPr>
              <w:fldChar w:fldCharType="separate"/>
            </w:r>
            <w:r w:rsidR="00816090">
              <w:rPr>
                <w:noProof/>
                <w:webHidden/>
              </w:rPr>
              <w:t>24</w:t>
            </w:r>
            <w:r w:rsidR="00816090">
              <w:rPr>
                <w:noProof/>
                <w:webHidden/>
              </w:rPr>
              <w:fldChar w:fldCharType="end"/>
            </w:r>
          </w:hyperlink>
        </w:p>
        <w:p w14:paraId="0C05EC9E"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56" w:history="1">
            <w:r w:rsidR="00816090" w:rsidRPr="004B6E71">
              <w:rPr>
                <w:rStyle w:val="Hyperlink"/>
                <w:noProof/>
              </w:rPr>
              <w:t>3.2.8</w:t>
            </w:r>
            <w:r w:rsidR="00816090">
              <w:rPr>
                <w:rFonts w:eastAsiaTheme="minorEastAsia"/>
                <w:b w:val="0"/>
                <w:bCs w:val="0"/>
                <w:noProof/>
                <w:sz w:val="24"/>
                <w:szCs w:val="24"/>
                <w:lang w:eastAsia="en-GB"/>
              </w:rPr>
              <w:tab/>
            </w:r>
            <w:r w:rsidR="00816090" w:rsidRPr="004B6E71">
              <w:rPr>
                <w:rStyle w:val="Hyperlink"/>
                <w:noProof/>
              </w:rPr>
              <w:t>– Time Horizon</w:t>
            </w:r>
            <w:r w:rsidR="00816090">
              <w:rPr>
                <w:noProof/>
                <w:webHidden/>
              </w:rPr>
              <w:tab/>
            </w:r>
            <w:r w:rsidR="00816090">
              <w:rPr>
                <w:noProof/>
                <w:webHidden/>
              </w:rPr>
              <w:fldChar w:fldCharType="begin"/>
            </w:r>
            <w:r w:rsidR="00816090">
              <w:rPr>
                <w:noProof/>
                <w:webHidden/>
              </w:rPr>
              <w:instrText xml:space="preserve"> PAGEREF _Toc36042156 \h </w:instrText>
            </w:r>
            <w:r w:rsidR="00816090">
              <w:rPr>
                <w:noProof/>
                <w:webHidden/>
              </w:rPr>
            </w:r>
            <w:r w:rsidR="00816090">
              <w:rPr>
                <w:noProof/>
                <w:webHidden/>
              </w:rPr>
              <w:fldChar w:fldCharType="separate"/>
            </w:r>
            <w:r w:rsidR="00816090">
              <w:rPr>
                <w:noProof/>
                <w:webHidden/>
              </w:rPr>
              <w:t>24</w:t>
            </w:r>
            <w:r w:rsidR="00816090">
              <w:rPr>
                <w:noProof/>
                <w:webHidden/>
              </w:rPr>
              <w:fldChar w:fldCharType="end"/>
            </w:r>
          </w:hyperlink>
        </w:p>
        <w:p w14:paraId="5A532E8E"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57" w:history="1">
            <w:r w:rsidR="00816090" w:rsidRPr="004B6E71">
              <w:rPr>
                <w:rStyle w:val="Hyperlink"/>
                <w:noProof/>
              </w:rPr>
              <w:t>3.2.9</w:t>
            </w:r>
            <w:r w:rsidR="00816090">
              <w:rPr>
                <w:rFonts w:eastAsiaTheme="minorEastAsia"/>
                <w:b w:val="0"/>
                <w:bCs w:val="0"/>
                <w:noProof/>
                <w:sz w:val="24"/>
                <w:szCs w:val="24"/>
                <w:lang w:eastAsia="en-GB"/>
              </w:rPr>
              <w:tab/>
            </w:r>
            <w:r w:rsidR="00816090" w:rsidRPr="004B6E71">
              <w:rPr>
                <w:rStyle w:val="Hyperlink"/>
                <w:noProof/>
              </w:rPr>
              <w:t>– Sampling</w:t>
            </w:r>
            <w:r w:rsidR="00816090">
              <w:rPr>
                <w:noProof/>
                <w:webHidden/>
              </w:rPr>
              <w:tab/>
            </w:r>
            <w:r w:rsidR="00816090">
              <w:rPr>
                <w:noProof/>
                <w:webHidden/>
              </w:rPr>
              <w:fldChar w:fldCharType="begin"/>
            </w:r>
            <w:r w:rsidR="00816090">
              <w:rPr>
                <w:noProof/>
                <w:webHidden/>
              </w:rPr>
              <w:instrText xml:space="preserve"> PAGEREF _Toc36042157 \h </w:instrText>
            </w:r>
            <w:r w:rsidR="00816090">
              <w:rPr>
                <w:noProof/>
                <w:webHidden/>
              </w:rPr>
            </w:r>
            <w:r w:rsidR="00816090">
              <w:rPr>
                <w:noProof/>
                <w:webHidden/>
              </w:rPr>
              <w:fldChar w:fldCharType="separate"/>
            </w:r>
            <w:r w:rsidR="00816090">
              <w:rPr>
                <w:noProof/>
                <w:webHidden/>
              </w:rPr>
              <w:t>25</w:t>
            </w:r>
            <w:r w:rsidR="00816090">
              <w:rPr>
                <w:noProof/>
                <w:webHidden/>
              </w:rPr>
              <w:fldChar w:fldCharType="end"/>
            </w:r>
          </w:hyperlink>
        </w:p>
        <w:p w14:paraId="442DF087" w14:textId="77777777" w:rsidR="00816090" w:rsidRDefault="006E1531">
          <w:pPr>
            <w:pStyle w:val="TOC1"/>
            <w:tabs>
              <w:tab w:val="left" w:pos="720"/>
              <w:tab w:val="right" w:leader="dot" w:pos="9010"/>
            </w:tabs>
            <w:rPr>
              <w:rFonts w:eastAsiaTheme="minorEastAsia"/>
              <w:b w:val="0"/>
              <w:bCs w:val="0"/>
              <w:noProof/>
              <w:lang w:eastAsia="en-GB"/>
            </w:rPr>
          </w:pPr>
          <w:hyperlink w:anchor="_Toc36042158" w:history="1">
            <w:r w:rsidR="00816090" w:rsidRPr="004B6E71">
              <w:rPr>
                <w:rStyle w:val="Hyperlink"/>
                <w:noProof/>
              </w:rPr>
              <w:t>3.3</w:t>
            </w:r>
            <w:r w:rsidR="00816090">
              <w:rPr>
                <w:rFonts w:eastAsiaTheme="minorEastAsia"/>
                <w:b w:val="0"/>
                <w:bCs w:val="0"/>
                <w:noProof/>
                <w:lang w:eastAsia="en-GB"/>
              </w:rPr>
              <w:tab/>
            </w:r>
            <w:r w:rsidR="00816090" w:rsidRPr="004B6E71">
              <w:rPr>
                <w:rStyle w:val="Hyperlink"/>
                <w:noProof/>
              </w:rPr>
              <w:t>- Limitations &amp; Ethical Risks</w:t>
            </w:r>
            <w:r w:rsidR="00816090">
              <w:rPr>
                <w:noProof/>
                <w:webHidden/>
              </w:rPr>
              <w:tab/>
            </w:r>
            <w:r w:rsidR="00816090">
              <w:rPr>
                <w:noProof/>
                <w:webHidden/>
              </w:rPr>
              <w:fldChar w:fldCharType="begin"/>
            </w:r>
            <w:r w:rsidR="00816090">
              <w:rPr>
                <w:noProof/>
                <w:webHidden/>
              </w:rPr>
              <w:instrText xml:space="preserve"> PAGEREF _Toc36042158 \h </w:instrText>
            </w:r>
            <w:r w:rsidR="00816090">
              <w:rPr>
                <w:noProof/>
                <w:webHidden/>
              </w:rPr>
            </w:r>
            <w:r w:rsidR="00816090">
              <w:rPr>
                <w:noProof/>
                <w:webHidden/>
              </w:rPr>
              <w:fldChar w:fldCharType="separate"/>
            </w:r>
            <w:r w:rsidR="00816090">
              <w:rPr>
                <w:noProof/>
                <w:webHidden/>
              </w:rPr>
              <w:t>25</w:t>
            </w:r>
            <w:r w:rsidR="00816090">
              <w:rPr>
                <w:noProof/>
                <w:webHidden/>
              </w:rPr>
              <w:fldChar w:fldCharType="end"/>
            </w:r>
          </w:hyperlink>
        </w:p>
        <w:p w14:paraId="317136F2"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59" w:history="1">
            <w:r w:rsidR="00816090" w:rsidRPr="004B6E71">
              <w:rPr>
                <w:rStyle w:val="Hyperlink"/>
                <w:noProof/>
              </w:rPr>
              <w:t>3.3.1</w:t>
            </w:r>
            <w:r w:rsidR="00816090">
              <w:rPr>
                <w:rFonts w:eastAsiaTheme="minorEastAsia"/>
                <w:b w:val="0"/>
                <w:bCs w:val="0"/>
                <w:noProof/>
                <w:sz w:val="24"/>
                <w:szCs w:val="24"/>
                <w:lang w:eastAsia="en-GB"/>
              </w:rPr>
              <w:tab/>
            </w:r>
            <w:r w:rsidR="00816090" w:rsidRPr="004B6E71">
              <w:rPr>
                <w:rStyle w:val="Hyperlink"/>
                <w:noProof/>
              </w:rPr>
              <w:t>- Resource Limitations</w:t>
            </w:r>
            <w:r w:rsidR="00816090">
              <w:rPr>
                <w:noProof/>
                <w:webHidden/>
              </w:rPr>
              <w:tab/>
            </w:r>
            <w:r w:rsidR="00816090">
              <w:rPr>
                <w:noProof/>
                <w:webHidden/>
              </w:rPr>
              <w:fldChar w:fldCharType="begin"/>
            </w:r>
            <w:r w:rsidR="00816090">
              <w:rPr>
                <w:noProof/>
                <w:webHidden/>
              </w:rPr>
              <w:instrText xml:space="preserve"> PAGEREF _Toc36042159 \h </w:instrText>
            </w:r>
            <w:r w:rsidR="00816090">
              <w:rPr>
                <w:noProof/>
                <w:webHidden/>
              </w:rPr>
            </w:r>
            <w:r w:rsidR="00816090">
              <w:rPr>
                <w:noProof/>
                <w:webHidden/>
              </w:rPr>
              <w:fldChar w:fldCharType="separate"/>
            </w:r>
            <w:r w:rsidR="00816090">
              <w:rPr>
                <w:noProof/>
                <w:webHidden/>
              </w:rPr>
              <w:t>25</w:t>
            </w:r>
            <w:r w:rsidR="00816090">
              <w:rPr>
                <w:noProof/>
                <w:webHidden/>
              </w:rPr>
              <w:fldChar w:fldCharType="end"/>
            </w:r>
          </w:hyperlink>
        </w:p>
        <w:p w14:paraId="5F55BBD4"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60" w:history="1">
            <w:r w:rsidR="00816090" w:rsidRPr="004B6E71">
              <w:rPr>
                <w:rStyle w:val="Hyperlink"/>
                <w:noProof/>
              </w:rPr>
              <w:t>3.3.2</w:t>
            </w:r>
            <w:r w:rsidR="00816090">
              <w:rPr>
                <w:rFonts w:eastAsiaTheme="minorEastAsia"/>
                <w:b w:val="0"/>
                <w:bCs w:val="0"/>
                <w:noProof/>
                <w:sz w:val="24"/>
                <w:szCs w:val="24"/>
                <w:lang w:eastAsia="en-GB"/>
              </w:rPr>
              <w:tab/>
            </w:r>
            <w:r w:rsidR="00816090" w:rsidRPr="004B6E71">
              <w:rPr>
                <w:rStyle w:val="Hyperlink"/>
                <w:noProof/>
              </w:rPr>
              <w:t>- Ethical Considerations</w:t>
            </w:r>
            <w:r w:rsidR="00816090">
              <w:rPr>
                <w:noProof/>
                <w:webHidden/>
              </w:rPr>
              <w:tab/>
            </w:r>
            <w:r w:rsidR="00816090">
              <w:rPr>
                <w:noProof/>
                <w:webHidden/>
              </w:rPr>
              <w:fldChar w:fldCharType="begin"/>
            </w:r>
            <w:r w:rsidR="00816090">
              <w:rPr>
                <w:noProof/>
                <w:webHidden/>
              </w:rPr>
              <w:instrText xml:space="preserve"> PAGEREF _Toc36042160 \h </w:instrText>
            </w:r>
            <w:r w:rsidR="00816090">
              <w:rPr>
                <w:noProof/>
                <w:webHidden/>
              </w:rPr>
            </w:r>
            <w:r w:rsidR="00816090">
              <w:rPr>
                <w:noProof/>
                <w:webHidden/>
              </w:rPr>
              <w:fldChar w:fldCharType="separate"/>
            </w:r>
            <w:r w:rsidR="00816090">
              <w:rPr>
                <w:noProof/>
                <w:webHidden/>
              </w:rPr>
              <w:t>25</w:t>
            </w:r>
            <w:r w:rsidR="00816090">
              <w:rPr>
                <w:noProof/>
                <w:webHidden/>
              </w:rPr>
              <w:fldChar w:fldCharType="end"/>
            </w:r>
          </w:hyperlink>
        </w:p>
        <w:p w14:paraId="77138CA7"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61" w:history="1">
            <w:r w:rsidR="00816090" w:rsidRPr="004B6E71">
              <w:rPr>
                <w:rStyle w:val="Hyperlink"/>
                <w:noProof/>
              </w:rPr>
              <w:t>3.3.3</w:t>
            </w:r>
            <w:r w:rsidR="00816090">
              <w:rPr>
                <w:rFonts w:eastAsiaTheme="minorEastAsia"/>
                <w:b w:val="0"/>
                <w:bCs w:val="0"/>
                <w:noProof/>
                <w:sz w:val="24"/>
                <w:szCs w:val="24"/>
                <w:lang w:eastAsia="en-GB"/>
              </w:rPr>
              <w:tab/>
            </w:r>
            <w:r w:rsidR="00816090" w:rsidRPr="004B6E71">
              <w:rPr>
                <w:rStyle w:val="Hyperlink"/>
                <w:noProof/>
              </w:rPr>
              <w:t>– Reliability &amp; Validity</w:t>
            </w:r>
            <w:r w:rsidR="00816090">
              <w:rPr>
                <w:noProof/>
                <w:webHidden/>
              </w:rPr>
              <w:tab/>
            </w:r>
            <w:r w:rsidR="00816090">
              <w:rPr>
                <w:noProof/>
                <w:webHidden/>
              </w:rPr>
              <w:fldChar w:fldCharType="begin"/>
            </w:r>
            <w:r w:rsidR="00816090">
              <w:rPr>
                <w:noProof/>
                <w:webHidden/>
              </w:rPr>
              <w:instrText xml:space="preserve"> PAGEREF _Toc36042161 \h </w:instrText>
            </w:r>
            <w:r w:rsidR="00816090">
              <w:rPr>
                <w:noProof/>
                <w:webHidden/>
              </w:rPr>
            </w:r>
            <w:r w:rsidR="00816090">
              <w:rPr>
                <w:noProof/>
                <w:webHidden/>
              </w:rPr>
              <w:fldChar w:fldCharType="separate"/>
            </w:r>
            <w:r w:rsidR="00816090">
              <w:rPr>
                <w:noProof/>
                <w:webHidden/>
              </w:rPr>
              <w:t>26</w:t>
            </w:r>
            <w:r w:rsidR="00816090">
              <w:rPr>
                <w:noProof/>
                <w:webHidden/>
              </w:rPr>
              <w:fldChar w:fldCharType="end"/>
            </w:r>
          </w:hyperlink>
        </w:p>
        <w:p w14:paraId="4407DE4D"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62" w:history="1">
            <w:r w:rsidR="00816090" w:rsidRPr="004B6E71">
              <w:rPr>
                <w:rStyle w:val="Hyperlink"/>
                <w:noProof/>
              </w:rPr>
              <w:t>3.3.4</w:t>
            </w:r>
            <w:r w:rsidR="00816090">
              <w:rPr>
                <w:rFonts w:eastAsiaTheme="minorEastAsia"/>
                <w:b w:val="0"/>
                <w:bCs w:val="0"/>
                <w:noProof/>
                <w:sz w:val="24"/>
                <w:szCs w:val="24"/>
                <w:lang w:eastAsia="en-GB"/>
              </w:rPr>
              <w:tab/>
            </w:r>
            <w:r w:rsidR="00816090" w:rsidRPr="004B6E71">
              <w:rPr>
                <w:rStyle w:val="Hyperlink"/>
                <w:noProof/>
              </w:rPr>
              <w:t>– Conclusion</w:t>
            </w:r>
            <w:r w:rsidR="00816090">
              <w:rPr>
                <w:noProof/>
                <w:webHidden/>
              </w:rPr>
              <w:tab/>
            </w:r>
            <w:r w:rsidR="00816090">
              <w:rPr>
                <w:noProof/>
                <w:webHidden/>
              </w:rPr>
              <w:fldChar w:fldCharType="begin"/>
            </w:r>
            <w:r w:rsidR="00816090">
              <w:rPr>
                <w:noProof/>
                <w:webHidden/>
              </w:rPr>
              <w:instrText xml:space="preserve"> PAGEREF _Toc36042162 \h </w:instrText>
            </w:r>
            <w:r w:rsidR="00816090">
              <w:rPr>
                <w:noProof/>
                <w:webHidden/>
              </w:rPr>
            </w:r>
            <w:r w:rsidR="00816090">
              <w:rPr>
                <w:noProof/>
                <w:webHidden/>
              </w:rPr>
              <w:fldChar w:fldCharType="separate"/>
            </w:r>
            <w:r w:rsidR="00816090">
              <w:rPr>
                <w:noProof/>
                <w:webHidden/>
              </w:rPr>
              <w:t>26</w:t>
            </w:r>
            <w:r w:rsidR="00816090">
              <w:rPr>
                <w:noProof/>
                <w:webHidden/>
              </w:rPr>
              <w:fldChar w:fldCharType="end"/>
            </w:r>
          </w:hyperlink>
        </w:p>
        <w:p w14:paraId="7CE7FEB8" w14:textId="77777777" w:rsidR="00816090" w:rsidRDefault="006E1531">
          <w:pPr>
            <w:pStyle w:val="TOC1"/>
            <w:tabs>
              <w:tab w:val="left" w:pos="480"/>
              <w:tab w:val="right" w:leader="dot" w:pos="9010"/>
            </w:tabs>
            <w:rPr>
              <w:rFonts w:eastAsiaTheme="minorEastAsia"/>
              <w:b w:val="0"/>
              <w:bCs w:val="0"/>
              <w:noProof/>
              <w:lang w:eastAsia="en-GB"/>
            </w:rPr>
          </w:pPr>
          <w:hyperlink w:anchor="_Toc36042163" w:history="1">
            <w:r w:rsidR="00816090" w:rsidRPr="004B6E71">
              <w:rPr>
                <w:rStyle w:val="Hyperlink"/>
                <w:noProof/>
              </w:rPr>
              <w:t>4</w:t>
            </w:r>
            <w:r w:rsidR="00816090">
              <w:rPr>
                <w:rFonts w:eastAsiaTheme="minorEastAsia"/>
                <w:b w:val="0"/>
                <w:bCs w:val="0"/>
                <w:noProof/>
                <w:lang w:eastAsia="en-GB"/>
              </w:rPr>
              <w:tab/>
            </w:r>
            <w:r w:rsidR="00816090" w:rsidRPr="004B6E71">
              <w:rPr>
                <w:rStyle w:val="Hyperlink"/>
                <w:noProof/>
              </w:rPr>
              <w:t>Chapter 4 – Analysis</w:t>
            </w:r>
            <w:r w:rsidR="00816090">
              <w:rPr>
                <w:noProof/>
                <w:webHidden/>
              </w:rPr>
              <w:tab/>
            </w:r>
            <w:r w:rsidR="00816090">
              <w:rPr>
                <w:noProof/>
                <w:webHidden/>
              </w:rPr>
              <w:fldChar w:fldCharType="begin"/>
            </w:r>
            <w:r w:rsidR="00816090">
              <w:rPr>
                <w:noProof/>
                <w:webHidden/>
              </w:rPr>
              <w:instrText xml:space="preserve"> PAGEREF _Toc36042163 \h </w:instrText>
            </w:r>
            <w:r w:rsidR="00816090">
              <w:rPr>
                <w:noProof/>
                <w:webHidden/>
              </w:rPr>
            </w:r>
            <w:r w:rsidR="00816090">
              <w:rPr>
                <w:noProof/>
                <w:webHidden/>
              </w:rPr>
              <w:fldChar w:fldCharType="separate"/>
            </w:r>
            <w:r w:rsidR="00816090">
              <w:rPr>
                <w:noProof/>
                <w:webHidden/>
              </w:rPr>
              <w:t>26</w:t>
            </w:r>
            <w:r w:rsidR="00816090">
              <w:rPr>
                <w:noProof/>
                <w:webHidden/>
              </w:rPr>
              <w:fldChar w:fldCharType="end"/>
            </w:r>
          </w:hyperlink>
        </w:p>
        <w:p w14:paraId="6B23D55F"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64" w:history="1">
            <w:r w:rsidR="00816090" w:rsidRPr="004B6E71">
              <w:rPr>
                <w:rStyle w:val="Hyperlink"/>
                <w:noProof/>
              </w:rPr>
              <w:t>4.3.1</w:t>
            </w:r>
            <w:r w:rsidR="00816090">
              <w:rPr>
                <w:rFonts w:eastAsiaTheme="minorEastAsia"/>
                <w:b w:val="0"/>
                <w:bCs w:val="0"/>
                <w:noProof/>
                <w:sz w:val="24"/>
                <w:szCs w:val="24"/>
                <w:lang w:eastAsia="en-GB"/>
              </w:rPr>
              <w:tab/>
            </w:r>
            <w:r w:rsidR="00816090" w:rsidRPr="004B6E71">
              <w:rPr>
                <w:rStyle w:val="Hyperlink"/>
                <w:noProof/>
              </w:rPr>
              <w:t>– Introduction</w:t>
            </w:r>
            <w:r w:rsidR="00816090">
              <w:rPr>
                <w:noProof/>
                <w:webHidden/>
              </w:rPr>
              <w:tab/>
            </w:r>
            <w:r w:rsidR="00816090">
              <w:rPr>
                <w:noProof/>
                <w:webHidden/>
              </w:rPr>
              <w:fldChar w:fldCharType="begin"/>
            </w:r>
            <w:r w:rsidR="00816090">
              <w:rPr>
                <w:noProof/>
                <w:webHidden/>
              </w:rPr>
              <w:instrText xml:space="preserve"> PAGEREF _Toc36042164 \h </w:instrText>
            </w:r>
            <w:r w:rsidR="00816090">
              <w:rPr>
                <w:noProof/>
                <w:webHidden/>
              </w:rPr>
            </w:r>
            <w:r w:rsidR="00816090">
              <w:rPr>
                <w:noProof/>
                <w:webHidden/>
              </w:rPr>
              <w:fldChar w:fldCharType="separate"/>
            </w:r>
            <w:r w:rsidR="00816090">
              <w:rPr>
                <w:noProof/>
                <w:webHidden/>
              </w:rPr>
              <w:t>26</w:t>
            </w:r>
            <w:r w:rsidR="00816090">
              <w:rPr>
                <w:noProof/>
                <w:webHidden/>
              </w:rPr>
              <w:fldChar w:fldCharType="end"/>
            </w:r>
          </w:hyperlink>
        </w:p>
        <w:p w14:paraId="58BD9984"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65" w:history="1">
            <w:r w:rsidR="00816090" w:rsidRPr="004B6E71">
              <w:rPr>
                <w:rStyle w:val="Hyperlink"/>
                <w:noProof/>
              </w:rPr>
              <w:t>4.3.2</w:t>
            </w:r>
            <w:r w:rsidR="00816090">
              <w:rPr>
                <w:rFonts w:eastAsiaTheme="minorEastAsia"/>
                <w:b w:val="0"/>
                <w:bCs w:val="0"/>
                <w:noProof/>
                <w:sz w:val="24"/>
                <w:szCs w:val="24"/>
                <w:lang w:eastAsia="en-GB"/>
              </w:rPr>
              <w:tab/>
            </w:r>
            <w:r w:rsidR="00816090" w:rsidRPr="004B6E71">
              <w:rPr>
                <w:rStyle w:val="Hyperlink"/>
                <w:noProof/>
              </w:rPr>
              <w:t>– Interview Analysis</w:t>
            </w:r>
            <w:r w:rsidR="00816090">
              <w:rPr>
                <w:noProof/>
                <w:webHidden/>
              </w:rPr>
              <w:tab/>
            </w:r>
            <w:r w:rsidR="00816090">
              <w:rPr>
                <w:noProof/>
                <w:webHidden/>
              </w:rPr>
              <w:fldChar w:fldCharType="begin"/>
            </w:r>
            <w:r w:rsidR="00816090">
              <w:rPr>
                <w:noProof/>
                <w:webHidden/>
              </w:rPr>
              <w:instrText xml:space="preserve"> PAGEREF _Toc36042165 \h </w:instrText>
            </w:r>
            <w:r w:rsidR="00816090">
              <w:rPr>
                <w:noProof/>
                <w:webHidden/>
              </w:rPr>
            </w:r>
            <w:r w:rsidR="00816090">
              <w:rPr>
                <w:noProof/>
                <w:webHidden/>
              </w:rPr>
              <w:fldChar w:fldCharType="separate"/>
            </w:r>
            <w:r w:rsidR="00816090">
              <w:rPr>
                <w:noProof/>
                <w:webHidden/>
              </w:rPr>
              <w:t>26</w:t>
            </w:r>
            <w:r w:rsidR="00816090">
              <w:rPr>
                <w:noProof/>
                <w:webHidden/>
              </w:rPr>
              <w:fldChar w:fldCharType="end"/>
            </w:r>
          </w:hyperlink>
        </w:p>
        <w:p w14:paraId="7CB74E77"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66" w:history="1">
            <w:r w:rsidR="00816090" w:rsidRPr="004B6E71">
              <w:rPr>
                <w:rStyle w:val="Hyperlink"/>
                <w:noProof/>
              </w:rPr>
              <w:t>4.3.3</w:t>
            </w:r>
            <w:r w:rsidR="00816090">
              <w:rPr>
                <w:rFonts w:eastAsiaTheme="minorEastAsia"/>
                <w:b w:val="0"/>
                <w:bCs w:val="0"/>
                <w:noProof/>
                <w:sz w:val="24"/>
                <w:szCs w:val="24"/>
                <w:lang w:eastAsia="en-GB"/>
              </w:rPr>
              <w:tab/>
            </w:r>
            <w:r w:rsidR="00816090" w:rsidRPr="004B6E71">
              <w:rPr>
                <w:rStyle w:val="Hyperlink"/>
                <w:noProof/>
              </w:rPr>
              <w:t>– Questionnaire Analysis</w:t>
            </w:r>
            <w:r w:rsidR="00816090">
              <w:rPr>
                <w:noProof/>
                <w:webHidden/>
              </w:rPr>
              <w:tab/>
            </w:r>
            <w:r w:rsidR="00816090">
              <w:rPr>
                <w:noProof/>
                <w:webHidden/>
              </w:rPr>
              <w:fldChar w:fldCharType="begin"/>
            </w:r>
            <w:r w:rsidR="00816090">
              <w:rPr>
                <w:noProof/>
                <w:webHidden/>
              </w:rPr>
              <w:instrText xml:space="preserve"> PAGEREF _Toc36042166 \h </w:instrText>
            </w:r>
            <w:r w:rsidR="00816090">
              <w:rPr>
                <w:noProof/>
                <w:webHidden/>
              </w:rPr>
            </w:r>
            <w:r w:rsidR="00816090">
              <w:rPr>
                <w:noProof/>
                <w:webHidden/>
              </w:rPr>
              <w:fldChar w:fldCharType="separate"/>
            </w:r>
            <w:r w:rsidR="00816090">
              <w:rPr>
                <w:noProof/>
                <w:webHidden/>
              </w:rPr>
              <w:t>26</w:t>
            </w:r>
            <w:r w:rsidR="00816090">
              <w:rPr>
                <w:noProof/>
                <w:webHidden/>
              </w:rPr>
              <w:fldChar w:fldCharType="end"/>
            </w:r>
          </w:hyperlink>
        </w:p>
        <w:p w14:paraId="1F4A328E" w14:textId="77777777" w:rsidR="00816090" w:rsidRDefault="006E1531">
          <w:pPr>
            <w:pStyle w:val="TOC1"/>
            <w:tabs>
              <w:tab w:val="left" w:pos="480"/>
              <w:tab w:val="right" w:leader="dot" w:pos="9010"/>
            </w:tabs>
            <w:rPr>
              <w:rFonts w:eastAsiaTheme="minorEastAsia"/>
              <w:b w:val="0"/>
              <w:bCs w:val="0"/>
              <w:noProof/>
              <w:lang w:eastAsia="en-GB"/>
            </w:rPr>
          </w:pPr>
          <w:hyperlink w:anchor="_Toc36042167" w:history="1">
            <w:r w:rsidR="00816090" w:rsidRPr="004B6E71">
              <w:rPr>
                <w:rStyle w:val="Hyperlink"/>
                <w:noProof/>
              </w:rPr>
              <w:t>5</w:t>
            </w:r>
            <w:r w:rsidR="00816090">
              <w:rPr>
                <w:rFonts w:eastAsiaTheme="minorEastAsia"/>
                <w:b w:val="0"/>
                <w:bCs w:val="0"/>
                <w:noProof/>
                <w:lang w:eastAsia="en-GB"/>
              </w:rPr>
              <w:tab/>
            </w:r>
            <w:r w:rsidR="00816090" w:rsidRPr="004B6E71">
              <w:rPr>
                <w:rStyle w:val="Hyperlink"/>
                <w:noProof/>
              </w:rPr>
              <w:t>Chapter 5 – Conclusion</w:t>
            </w:r>
            <w:r w:rsidR="00816090">
              <w:rPr>
                <w:noProof/>
                <w:webHidden/>
              </w:rPr>
              <w:tab/>
            </w:r>
            <w:r w:rsidR="00816090">
              <w:rPr>
                <w:noProof/>
                <w:webHidden/>
              </w:rPr>
              <w:fldChar w:fldCharType="begin"/>
            </w:r>
            <w:r w:rsidR="00816090">
              <w:rPr>
                <w:noProof/>
                <w:webHidden/>
              </w:rPr>
              <w:instrText xml:space="preserve"> PAGEREF _Toc36042167 \h </w:instrText>
            </w:r>
            <w:r w:rsidR="00816090">
              <w:rPr>
                <w:noProof/>
                <w:webHidden/>
              </w:rPr>
            </w:r>
            <w:r w:rsidR="00816090">
              <w:rPr>
                <w:noProof/>
                <w:webHidden/>
              </w:rPr>
              <w:fldChar w:fldCharType="separate"/>
            </w:r>
            <w:r w:rsidR="00816090">
              <w:rPr>
                <w:noProof/>
                <w:webHidden/>
              </w:rPr>
              <w:t>26</w:t>
            </w:r>
            <w:r w:rsidR="00816090">
              <w:rPr>
                <w:noProof/>
                <w:webHidden/>
              </w:rPr>
              <w:fldChar w:fldCharType="end"/>
            </w:r>
          </w:hyperlink>
        </w:p>
        <w:p w14:paraId="7C8226DB"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68" w:history="1">
            <w:r w:rsidR="00816090" w:rsidRPr="004B6E71">
              <w:rPr>
                <w:rStyle w:val="Hyperlink"/>
                <w:noProof/>
              </w:rPr>
              <w:t>5.3.1</w:t>
            </w:r>
            <w:r w:rsidR="00816090">
              <w:rPr>
                <w:rFonts w:eastAsiaTheme="minorEastAsia"/>
                <w:b w:val="0"/>
                <w:bCs w:val="0"/>
                <w:noProof/>
                <w:sz w:val="24"/>
                <w:szCs w:val="24"/>
                <w:lang w:eastAsia="en-GB"/>
              </w:rPr>
              <w:tab/>
            </w:r>
            <w:r w:rsidR="00816090" w:rsidRPr="004B6E71">
              <w:rPr>
                <w:rStyle w:val="Hyperlink"/>
                <w:noProof/>
              </w:rPr>
              <w:t>Reflection on Analysis</w:t>
            </w:r>
            <w:r w:rsidR="00816090">
              <w:rPr>
                <w:noProof/>
                <w:webHidden/>
              </w:rPr>
              <w:tab/>
            </w:r>
            <w:r w:rsidR="00816090">
              <w:rPr>
                <w:noProof/>
                <w:webHidden/>
              </w:rPr>
              <w:fldChar w:fldCharType="begin"/>
            </w:r>
            <w:r w:rsidR="00816090">
              <w:rPr>
                <w:noProof/>
                <w:webHidden/>
              </w:rPr>
              <w:instrText xml:space="preserve"> PAGEREF _Toc36042168 \h </w:instrText>
            </w:r>
            <w:r w:rsidR="00816090">
              <w:rPr>
                <w:noProof/>
                <w:webHidden/>
              </w:rPr>
            </w:r>
            <w:r w:rsidR="00816090">
              <w:rPr>
                <w:noProof/>
                <w:webHidden/>
              </w:rPr>
              <w:fldChar w:fldCharType="separate"/>
            </w:r>
            <w:r w:rsidR="00816090">
              <w:rPr>
                <w:noProof/>
                <w:webHidden/>
              </w:rPr>
              <w:t>26</w:t>
            </w:r>
            <w:r w:rsidR="00816090">
              <w:rPr>
                <w:noProof/>
                <w:webHidden/>
              </w:rPr>
              <w:fldChar w:fldCharType="end"/>
            </w:r>
          </w:hyperlink>
        </w:p>
        <w:p w14:paraId="2819A562"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69" w:history="1">
            <w:r w:rsidR="00816090" w:rsidRPr="004B6E71">
              <w:rPr>
                <w:rStyle w:val="Hyperlink"/>
                <w:noProof/>
              </w:rPr>
              <w:t>5.3.2</w:t>
            </w:r>
            <w:r w:rsidR="00816090">
              <w:rPr>
                <w:rFonts w:eastAsiaTheme="minorEastAsia"/>
                <w:b w:val="0"/>
                <w:bCs w:val="0"/>
                <w:noProof/>
                <w:sz w:val="24"/>
                <w:szCs w:val="24"/>
                <w:lang w:eastAsia="en-GB"/>
              </w:rPr>
              <w:tab/>
            </w:r>
            <w:r w:rsidR="00816090" w:rsidRPr="004B6E71">
              <w:rPr>
                <w:rStyle w:val="Hyperlink"/>
                <w:noProof/>
              </w:rPr>
              <w:t>– Recommendations</w:t>
            </w:r>
            <w:r w:rsidR="00816090">
              <w:rPr>
                <w:noProof/>
                <w:webHidden/>
              </w:rPr>
              <w:tab/>
            </w:r>
            <w:r w:rsidR="00816090">
              <w:rPr>
                <w:noProof/>
                <w:webHidden/>
              </w:rPr>
              <w:fldChar w:fldCharType="begin"/>
            </w:r>
            <w:r w:rsidR="00816090">
              <w:rPr>
                <w:noProof/>
                <w:webHidden/>
              </w:rPr>
              <w:instrText xml:space="preserve"> PAGEREF _Toc36042169 \h </w:instrText>
            </w:r>
            <w:r w:rsidR="00816090">
              <w:rPr>
                <w:noProof/>
                <w:webHidden/>
              </w:rPr>
            </w:r>
            <w:r w:rsidR="00816090">
              <w:rPr>
                <w:noProof/>
                <w:webHidden/>
              </w:rPr>
              <w:fldChar w:fldCharType="separate"/>
            </w:r>
            <w:r w:rsidR="00816090">
              <w:rPr>
                <w:noProof/>
                <w:webHidden/>
              </w:rPr>
              <w:t>26</w:t>
            </w:r>
            <w:r w:rsidR="00816090">
              <w:rPr>
                <w:noProof/>
                <w:webHidden/>
              </w:rPr>
              <w:fldChar w:fldCharType="end"/>
            </w:r>
          </w:hyperlink>
        </w:p>
        <w:p w14:paraId="7AEA63F5" w14:textId="77777777" w:rsidR="00816090" w:rsidRDefault="006E1531">
          <w:pPr>
            <w:pStyle w:val="TOC1"/>
            <w:tabs>
              <w:tab w:val="left" w:pos="480"/>
              <w:tab w:val="right" w:leader="dot" w:pos="9010"/>
            </w:tabs>
            <w:rPr>
              <w:rFonts w:eastAsiaTheme="minorEastAsia"/>
              <w:b w:val="0"/>
              <w:bCs w:val="0"/>
              <w:noProof/>
              <w:lang w:eastAsia="en-GB"/>
            </w:rPr>
          </w:pPr>
          <w:hyperlink w:anchor="_Toc36042170" w:history="1">
            <w:r w:rsidR="00816090" w:rsidRPr="004B6E71">
              <w:rPr>
                <w:rStyle w:val="Hyperlink"/>
                <w:noProof/>
              </w:rPr>
              <w:t>6</w:t>
            </w:r>
            <w:r w:rsidR="00816090">
              <w:rPr>
                <w:rFonts w:eastAsiaTheme="minorEastAsia"/>
                <w:b w:val="0"/>
                <w:bCs w:val="0"/>
                <w:noProof/>
                <w:lang w:eastAsia="en-GB"/>
              </w:rPr>
              <w:tab/>
            </w:r>
            <w:r w:rsidR="00816090" w:rsidRPr="004B6E71">
              <w:rPr>
                <w:rStyle w:val="Hyperlink"/>
                <w:noProof/>
              </w:rPr>
              <w:t>– Reference List</w:t>
            </w:r>
            <w:r w:rsidR="00816090">
              <w:rPr>
                <w:noProof/>
                <w:webHidden/>
              </w:rPr>
              <w:tab/>
            </w:r>
            <w:r w:rsidR="00816090">
              <w:rPr>
                <w:noProof/>
                <w:webHidden/>
              </w:rPr>
              <w:fldChar w:fldCharType="begin"/>
            </w:r>
            <w:r w:rsidR="00816090">
              <w:rPr>
                <w:noProof/>
                <w:webHidden/>
              </w:rPr>
              <w:instrText xml:space="preserve"> PAGEREF _Toc36042170 \h </w:instrText>
            </w:r>
            <w:r w:rsidR="00816090">
              <w:rPr>
                <w:noProof/>
                <w:webHidden/>
              </w:rPr>
            </w:r>
            <w:r w:rsidR="00816090">
              <w:rPr>
                <w:noProof/>
                <w:webHidden/>
              </w:rPr>
              <w:fldChar w:fldCharType="separate"/>
            </w:r>
            <w:r w:rsidR="00816090">
              <w:rPr>
                <w:noProof/>
                <w:webHidden/>
              </w:rPr>
              <w:t>26</w:t>
            </w:r>
            <w:r w:rsidR="00816090">
              <w:rPr>
                <w:noProof/>
                <w:webHidden/>
              </w:rPr>
              <w:fldChar w:fldCharType="end"/>
            </w:r>
          </w:hyperlink>
        </w:p>
        <w:p w14:paraId="0D09B986" w14:textId="77777777" w:rsidR="00816090" w:rsidRDefault="006E1531">
          <w:pPr>
            <w:pStyle w:val="TOC1"/>
            <w:tabs>
              <w:tab w:val="left" w:pos="480"/>
              <w:tab w:val="right" w:leader="dot" w:pos="9010"/>
            </w:tabs>
            <w:rPr>
              <w:rFonts w:eastAsiaTheme="minorEastAsia"/>
              <w:b w:val="0"/>
              <w:bCs w:val="0"/>
              <w:noProof/>
              <w:lang w:eastAsia="en-GB"/>
            </w:rPr>
          </w:pPr>
          <w:hyperlink w:anchor="_Toc36042171" w:history="1">
            <w:r w:rsidR="00816090" w:rsidRPr="004B6E71">
              <w:rPr>
                <w:rStyle w:val="Hyperlink"/>
                <w:noProof/>
              </w:rPr>
              <w:t>7</w:t>
            </w:r>
            <w:r w:rsidR="00816090">
              <w:rPr>
                <w:rFonts w:eastAsiaTheme="minorEastAsia"/>
                <w:b w:val="0"/>
                <w:bCs w:val="0"/>
                <w:noProof/>
                <w:lang w:eastAsia="en-GB"/>
              </w:rPr>
              <w:tab/>
            </w:r>
            <w:r w:rsidR="00816090" w:rsidRPr="004B6E71">
              <w:rPr>
                <w:rStyle w:val="Hyperlink"/>
                <w:noProof/>
              </w:rPr>
              <w:t>– Appendices</w:t>
            </w:r>
            <w:r w:rsidR="00816090">
              <w:rPr>
                <w:noProof/>
                <w:webHidden/>
              </w:rPr>
              <w:tab/>
            </w:r>
            <w:r w:rsidR="00816090">
              <w:rPr>
                <w:noProof/>
                <w:webHidden/>
              </w:rPr>
              <w:fldChar w:fldCharType="begin"/>
            </w:r>
            <w:r w:rsidR="00816090">
              <w:rPr>
                <w:noProof/>
                <w:webHidden/>
              </w:rPr>
              <w:instrText xml:space="preserve"> PAGEREF _Toc36042171 \h </w:instrText>
            </w:r>
            <w:r w:rsidR="00816090">
              <w:rPr>
                <w:noProof/>
                <w:webHidden/>
              </w:rPr>
            </w:r>
            <w:r w:rsidR="00816090">
              <w:rPr>
                <w:noProof/>
                <w:webHidden/>
              </w:rPr>
              <w:fldChar w:fldCharType="separate"/>
            </w:r>
            <w:r w:rsidR="00816090">
              <w:rPr>
                <w:noProof/>
                <w:webHidden/>
              </w:rPr>
              <w:t>33</w:t>
            </w:r>
            <w:r w:rsidR="00816090">
              <w:rPr>
                <w:noProof/>
                <w:webHidden/>
              </w:rPr>
              <w:fldChar w:fldCharType="end"/>
            </w:r>
          </w:hyperlink>
        </w:p>
        <w:p w14:paraId="491F058C"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72" w:history="1">
            <w:r w:rsidR="00816090" w:rsidRPr="004B6E71">
              <w:rPr>
                <w:rStyle w:val="Hyperlink"/>
                <w:noProof/>
              </w:rPr>
              <w:t>7.3.1</w:t>
            </w:r>
            <w:r w:rsidR="00816090">
              <w:rPr>
                <w:rFonts w:eastAsiaTheme="minorEastAsia"/>
                <w:b w:val="0"/>
                <w:bCs w:val="0"/>
                <w:noProof/>
                <w:sz w:val="24"/>
                <w:szCs w:val="24"/>
                <w:lang w:eastAsia="en-GB"/>
              </w:rPr>
              <w:tab/>
            </w:r>
            <w:r w:rsidR="00816090" w:rsidRPr="004B6E71">
              <w:rPr>
                <w:rStyle w:val="Hyperlink"/>
                <w:noProof/>
              </w:rPr>
              <w:t>– Appendix 1 – Questionnaire Design</w:t>
            </w:r>
            <w:r w:rsidR="00816090">
              <w:rPr>
                <w:noProof/>
                <w:webHidden/>
              </w:rPr>
              <w:tab/>
            </w:r>
            <w:r w:rsidR="00816090">
              <w:rPr>
                <w:noProof/>
                <w:webHidden/>
              </w:rPr>
              <w:fldChar w:fldCharType="begin"/>
            </w:r>
            <w:r w:rsidR="00816090">
              <w:rPr>
                <w:noProof/>
                <w:webHidden/>
              </w:rPr>
              <w:instrText xml:space="preserve"> PAGEREF _Toc36042172 \h </w:instrText>
            </w:r>
            <w:r w:rsidR="00816090">
              <w:rPr>
                <w:noProof/>
                <w:webHidden/>
              </w:rPr>
            </w:r>
            <w:r w:rsidR="00816090">
              <w:rPr>
                <w:noProof/>
                <w:webHidden/>
              </w:rPr>
              <w:fldChar w:fldCharType="separate"/>
            </w:r>
            <w:r w:rsidR="00816090">
              <w:rPr>
                <w:noProof/>
                <w:webHidden/>
              </w:rPr>
              <w:t>33</w:t>
            </w:r>
            <w:r w:rsidR="00816090">
              <w:rPr>
                <w:noProof/>
                <w:webHidden/>
              </w:rPr>
              <w:fldChar w:fldCharType="end"/>
            </w:r>
          </w:hyperlink>
        </w:p>
        <w:p w14:paraId="4624AAB8"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73" w:history="1">
            <w:r w:rsidR="00816090" w:rsidRPr="004B6E71">
              <w:rPr>
                <w:rStyle w:val="Hyperlink"/>
                <w:noProof/>
              </w:rPr>
              <w:t>7.3.2</w:t>
            </w:r>
            <w:r w:rsidR="00816090">
              <w:rPr>
                <w:rFonts w:eastAsiaTheme="minorEastAsia"/>
                <w:b w:val="0"/>
                <w:bCs w:val="0"/>
                <w:noProof/>
                <w:sz w:val="24"/>
                <w:szCs w:val="24"/>
                <w:lang w:eastAsia="en-GB"/>
              </w:rPr>
              <w:tab/>
            </w:r>
            <w:r w:rsidR="00816090" w:rsidRPr="004B6E71">
              <w:rPr>
                <w:rStyle w:val="Hyperlink"/>
                <w:noProof/>
              </w:rPr>
              <w:t>– Appendix 2 – Questionnaire Matrix Table</w:t>
            </w:r>
            <w:r w:rsidR="00816090">
              <w:rPr>
                <w:noProof/>
                <w:webHidden/>
              </w:rPr>
              <w:tab/>
            </w:r>
            <w:r w:rsidR="00816090">
              <w:rPr>
                <w:noProof/>
                <w:webHidden/>
              </w:rPr>
              <w:fldChar w:fldCharType="begin"/>
            </w:r>
            <w:r w:rsidR="00816090">
              <w:rPr>
                <w:noProof/>
                <w:webHidden/>
              </w:rPr>
              <w:instrText xml:space="preserve"> PAGEREF _Toc36042173 \h </w:instrText>
            </w:r>
            <w:r w:rsidR="00816090">
              <w:rPr>
                <w:noProof/>
                <w:webHidden/>
              </w:rPr>
            </w:r>
            <w:r w:rsidR="00816090">
              <w:rPr>
                <w:noProof/>
                <w:webHidden/>
              </w:rPr>
              <w:fldChar w:fldCharType="separate"/>
            </w:r>
            <w:r w:rsidR="00816090">
              <w:rPr>
                <w:noProof/>
                <w:webHidden/>
              </w:rPr>
              <w:t>44</w:t>
            </w:r>
            <w:r w:rsidR="00816090">
              <w:rPr>
                <w:noProof/>
                <w:webHidden/>
              </w:rPr>
              <w:fldChar w:fldCharType="end"/>
            </w:r>
          </w:hyperlink>
        </w:p>
        <w:p w14:paraId="07B62D0A"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74" w:history="1">
            <w:r w:rsidR="00816090" w:rsidRPr="004B6E71">
              <w:rPr>
                <w:rStyle w:val="Hyperlink"/>
                <w:noProof/>
              </w:rPr>
              <w:t>7.3.3</w:t>
            </w:r>
            <w:r w:rsidR="00816090">
              <w:rPr>
                <w:rFonts w:eastAsiaTheme="minorEastAsia"/>
                <w:b w:val="0"/>
                <w:bCs w:val="0"/>
                <w:noProof/>
                <w:sz w:val="24"/>
                <w:szCs w:val="24"/>
                <w:lang w:eastAsia="en-GB"/>
              </w:rPr>
              <w:tab/>
            </w:r>
            <w:r w:rsidR="00816090" w:rsidRPr="004B6E71">
              <w:rPr>
                <w:rStyle w:val="Hyperlink"/>
                <w:noProof/>
              </w:rPr>
              <w:t>– Appendix 3 – Questionnaire Results</w:t>
            </w:r>
            <w:r w:rsidR="00816090">
              <w:rPr>
                <w:noProof/>
                <w:webHidden/>
              </w:rPr>
              <w:tab/>
            </w:r>
            <w:r w:rsidR="00816090">
              <w:rPr>
                <w:noProof/>
                <w:webHidden/>
              </w:rPr>
              <w:fldChar w:fldCharType="begin"/>
            </w:r>
            <w:r w:rsidR="00816090">
              <w:rPr>
                <w:noProof/>
                <w:webHidden/>
              </w:rPr>
              <w:instrText xml:space="preserve"> PAGEREF _Toc36042174 \h </w:instrText>
            </w:r>
            <w:r w:rsidR="00816090">
              <w:rPr>
                <w:noProof/>
                <w:webHidden/>
              </w:rPr>
            </w:r>
            <w:r w:rsidR="00816090">
              <w:rPr>
                <w:noProof/>
                <w:webHidden/>
              </w:rPr>
              <w:fldChar w:fldCharType="separate"/>
            </w:r>
            <w:r w:rsidR="00816090">
              <w:rPr>
                <w:noProof/>
                <w:webHidden/>
              </w:rPr>
              <w:t>46</w:t>
            </w:r>
            <w:r w:rsidR="00816090">
              <w:rPr>
                <w:noProof/>
                <w:webHidden/>
              </w:rPr>
              <w:fldChar w:fldCharType="end"/>
            </w:r>
          </w:hyperlink>
        </w:p>
        <w:p w14:paraId="72EA8417"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75" w:history="1">
            <w:r w:rsidR="00816090" w:rsidRPr="004B6E71">
              <w:rPr>
                <w:rStyle w:val="Hyperlink"/>
                <w:noProof/>
              </w:rPr>
              <w:t>7.3.4</w:t>
            </w:r>
            <w:r w:rsidR="00816090">
              <w:rPr>
                <w:rFonts w:eastAsiaTheme="minorEastAsia"/>
                <w:b w:val="0"/>
                <w:bCs w:val="0"/>
                <w:noProof/>
                <w:sz w:val="24"/>
                <w:szCs w:val="24"/>
                <w:lang w:eastAsia="en-GB"/>
              </w:rPr>
              <w:tab/>
            </w:r>
            <w:r w:rsidR="00816090" w:rsidRPr="004B6E71">
              <w:rPr>
                <w:rStyle w:val="Hyperlink"/>
                <w:noProof/>
              </w:rPr>
              <w:t>– Appendix 4 – Interview Design</w:t>
            </w:r>
            <w:r w:rsidR="00816090">
              <w:rPr>
                <w:noProof/>
                <w:webHidden/>
              </w:rPr>
              <w:tab/>
            </w:r>
            <w:r w:rsidR="00816090">
              <w:rPr>
                <w:noProof/>
                <w:webHidden/>
              </w:rPr>
              <w:fldChar w:fldCharType="begin"/>
            </w:r>
            <w:r w:rsidR="00816090">
              <w:rPr>
                <w:noProof/>
                <w:webHidden/>
              </w:rPr>
              <w:instrText xml:space="preserve"> PAGEREF _Toc36042175 \h </w:instrText>
            </w:r>
            <w:r w:rsidR="00816090">
              <w:rPr>
                <w:noProof/>
                <w:webHidden/>
              </w:rPr>
            </w:r>
            <w:r w:rsidR="00816090">
              <w:rPr>
                <w:noProof/>
                <w:webHidden/>
              </w:rPr>
              <w:fldChar w:fldCharType="separate"/>
            </w:r>
            <w:r w:rsidR="00816090">
              <w:rPr>
                <w:noProof/>
                <w:webHidden/>
              </w:rPr>
              <w:t>46</w:t>
            </w:r>
            <w:r w:rsidR="00816090">
              <w:rPr>
                <w:noProof/>
                <w:webHidden/>
              </w:rPr>
              <w:fldChar w:fldCharType="end"/>
            </w:r>
          </w:hyperlink>
        </w:p>
        <w:p w14:paraId="29DA4DAF"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76" w:history="1">
            <w:r w:rsidR="00816090" w:rsidRPr="004B6E71">
              <w:rPr>
                <w:rStyle w:val="Hyperlink"/>
                <w:noProof/>
              </w:rPr>
              <w:t>7.3.5</w:t>
            </w:r>
            <w:r w:rsidR="00816090">
              <w:rPr>
                <w:rFonts w:eastAsiaTheme="minorEastAsia"/>
                <w:b w:val="0"/>
                <w:bCs w:val="0"/>
                <w:noProof/>
                <w:sz w:val="24"/>
                <w:szCs w:val="24"/>
                <w:lang w:eastAsia="en-GB"/>
              </w:rPr>
              <w:tab/>
            </w:r>
            <w:r w:rsidR="00816090" w:rsidRPr="004B6E71">
              <w:rPr>
                <w:rStyle w:val="Hyperlink"/>
                <w:noProof/>
              </w:rPr>
              <w:t>– Appendix 5 - Interview Results</w:t>
            </w:r>
            <w:r w:rsidR="00816090">
              <w:rPr>
                <w:noProof/>
                <w:webHidden/>
              </w:rPr>
              <w:tab/>
            </w:r>
            <w:r w:rsidR="00816090">
              <w:rPr>
                <w:noProof/>
                <w:webHidden/>
              </w:rPr>
              <w:fldChar w:fldCharType="begin"/>
            </w:r>
            <w:r w:rsidR="00816090">
              <w:rPr>
                <w:noProof/>
                <w:webHidden/>
              </w:rPr>
              <w:instrText xml:space="preserve"> PAGEREF _Toc36042176 \h </w:instrText>
            </w:r>
            <w:r w:rsidR="00816090">
              <w:rPr>
                <w:noProof/>
                <w:webHidden/>
              </w:rPr>
            </w:r>
            <w:r w:rsidR="00816090">
              <w:rPr>
                <w:noProof/>
                <w:webHidden/>
              </w:rPr>
              <w:fldChar w:fldCharType="separate"/>
            </w:r>
            <w:r w:rsidR="00816090">
              <w:rPr>
                <w:noProof/>
                <w:webHidden/>
              </w:rPr>
              <w:t>47</w:t>
            </w:r>
            <w:r w:rsidR="00816090">
              <w:rPr>
                <w:noProof/>
                <w:webHidden/>
              </w:rPr>
              <w:fldChar w:fldCharType="end"/>
            </w:r>
          </w:hyperlink>
        </w:p>
        <w:p w14:paraId="36E2F8A2"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77" w:history="1">
            <w:r w:rsidR="00816090" w:rsidRPr="004B6E71">
              <w:rPr>
                <w:rStyle w:val="Hyperlink"/>
                <w:noProof/>
              </w:rPr>
              <w:t>7.3.6</w:t>
            </w:r>
            <w:r w:rsidR="00816090">
              <w:rPr>
                <w:rFonts w:eastAsiaTheme="minorEastAsia"/>
                <w:b w:val="0"/>
                <w:bCs w:val="0"/>
                <w:noProof/>
                <w:sz w:val="24"/>
                <w:szCs w:val="24"/>
                <w:lang w:eastAsia="en-GB"/>
              </w:rPr>
              <w:tab/>
            </w:r>
            <w:r w:rsidR="00816090" w:rsidRPr="004B6E71">
              <w:rPr>
                <w:rStyle w:val="Hyperlink"/>
                <w:noProof/>
              </w:rPr>
              <w:t>– Appendix 6 – Ethics Form</w:t>
            </w:r>
            <w:r w:rsidR="00816090">
              <w:rPr>
                <w:noProof/>
                <w:webHidden/>
              </w:rPr>
              <w:tab/>
            </w:r>
            <w:r w:rsidR="00816090">
              <w:rPr>
                <w:noProof/>
                <w:webHidden/>
              </w:rPr>
              <w:fldChar w:fldCharType="begin"/>
            </w:r>
            <w:r w:rsidR="00816090">
              <w:rPr>
                <w:noProof/>
                <w:webHidden/>
              </w:rPr>
              <w:instrText xml:space="preserve"> PAGEREF _Toc36042177 \h </w:instrText>
            </w:r>
            <w:r w:rsidR="00816090">
              <w:rPr>
                <w:noProof/>
                <w:webHidden/>
              </w:rPr>
            </w:r>
            <w:r w:rsidR="00816090">
              <w:rPr>
                <w:noProof/>
                <w:webHidden/>
              </w:rPr>
              <w:fldChar w:fldCharType="separate"/>
            </w:r>
            <w:r w:rsidR="00816090">
              <w:rPr>
                <w:noProof/>
                <w:webHidden/>
              </w:rPr>
              <w:t>47</w:t>
            </w:r>
            <w:r w:rsidR="00816090">
              <w:rPr>
                <w:noProof/>
                <w:webHidden/>
              </w:rPr>
              <w:fldChar w:fldCharType="end"/>
            </w:r>
          </w:hyperlink>
        </w:p>
        <w:p w14:paraId="3C693252" w14:textId="77777777" w:rsidR="00816090" w:rsidRDefault="006E1531">
          <w:pPr>
            <w:pStyle w:val="TOC1"/>
            <w:tabs>
              <w:tab w:val="right" w:leader="dot" w:pos="9010"/>
            </w:tabs>
            <w:rPr>
              <w:rFonts w:eastAsiaTheme="minorEastAsia"/>
              <w:b w:val="0"/>
              <w:bCs w:val="0"/>
              <w:noProof/>
              <w:lang w:eastAsia="en-GB"/>
            </w:rPr>
          </w:pPr>
          <w:hyperlink w:anchor="_Toc36042178" w:history="1">
            <w:r w:rsidR="00816090" w:rsidRPr="004B6E71">
              <w:rPr>
                <w:rStyle w:val="Hyperlink"/>
                <w:rFonts w:ascii="Arial" w:hAnsi="Arial" w:cs="Arial"/>
                <w:noProof/>
              </w:rPr>
              <w:t>Outline any anticipated risks</w:t>
            </w:r>
            <w:r w:rsidR="00816090" w:rsidRPr="004B6E71">
              <w:rPr>
                <w:rStyle w:val="Hyperlink"/>
                <w:rFonts w:ascii="Arial" w:eastAsia="SimSun" w:hAnsi="Arial" w:cs="Arial"/>
                <w:noProof/>
                <w:lang w:eastAsia="zh-CN"/>
              </w:rPr>
              <w:t xml:space="preserve"> </w:t>
            </w:r>
            <w:r w:rsidR="00816090" w:rsidRPr="004B6E71">
              <w:rPr>
                <w:rStyle w:val="Hyperlink"/>
                <w:rFonts w:ascii="Arial" w:hAnsi="Arial" w:cs="Arial"/>
                <w:noProof/>
              </w:rPr>
              <w:t>that may adversely affect any of the participants, the researchers and/or the University, and the steps that will be taken to address them.</w:t>
            </w:r>
            <w:r w:rsidR="00816090">
              <w:rPr>
                <w:noProof/>
                <w:webHidden/>
              </w:rPr>
              <w:tab/>
            </w:r>
            <w:r w:rsidR="00816090">
              <w:rPr>
                <w:noProof/>
                <w:webHidden/>
              </w:rPr>
              <w:fldChar w:fldCharType="begin"/>
            </w:r>
            <w:r w:rsidR="00816090">
              <w:rPr>
                <w:noProof/>
                <w:webHidden/>
              </w:rPr>
              <w:instrText xml:space="preserve"> PAGEREF _Toc36042178 \h </w:instrText>
            </w:r>
            <w:r w:rsidR="00816090">
              <w:rPr>
                <w:noProof/>
                <w:webHidden/>
              </w:rPr>
            </w:r>
            <w:r w:rsidR="00816090">
              <w:rPr>
                <w:noProof/>
                <w:webHidden/>
              </w:rPr>
              <w:fldChar w:fldCharType="separate"/>
            </w:r>
            <w:r w:rsidR="00816090">
              <w:rPr>
                <w:noProof/>
                <w:webHidden/>
              </w:rPr>
              <w:t>56</w:t>
            </w:r>
            <w:r w:rsidR="00816090">
              <w:rPr>
                <w:noProof/>
                <w:webHidden/>
              </w:rPr>
              <w:fldChar w:fldCharType="end"/>
            </w:r>
          </w:hyperlink>
        </w:p>
        <w:p w14:paraId="2ABC5AF8" w14:textId="77777777" w:rsidR="00816090" w:rsidRDefault="006E1531">
          <w:pPr>
            <w:pStyle w:val="TOC1"/>
            <w:tabs>
              <w:tab w:val="right" w:leader="dot" w:pos="9010"/>
            </w:tabs>
            <w:rPr>
              <w:rFonts w:eastAsiaTheme="minorEastAsia"/>
              <w:b w:val="0"/>
              <w:bCs w:val="0"/>
              <w:noProof/>
              <w:lang w:eastAsia="en-GB"/>
            </w:rPr>
          </w:pPr>
          <w:hyperlink w:anchor="_Toc36042179" w:history="1">
            <w:r w:rsidR="00816090" w:rsidRPr="004B6E71">
              <w:rPr>
                <w:rStyle w:val="Hyperlink"/>
                <w:rFonts w:ascii="Arial" w:hAnsi="Arial" w:cs="Arial"/>
                <w:noProof/>
              </w:rPr>
              <w:t>Full risk assessment completed and appended?</w:t>
            </w:r>
            <w:r w:rsidR="00816090">
              <w:rPr>
                <w:noProof/>
                <w:webHidden/>
              </w:rPr>
              <w:tab/>
            </w:r>
            <w:r w:rsidR="00816090">
              <w:rPr>
                <w:noProof/>
                <w:webHidden/>
              </w:rPr>
              <w:fldChar w:fldCharType="begin"/>
            </w:r>
            <w:r w:rsidR="00816090">
              <w:rPr>
                <w:noProof/>
                <w:webHidden/>
              </w:rPr>
              <w:instrText xml:space="preserve"> PAGEREF _Toc36042179 \h </w:instrText>
            </w:r>
            <w:r w:rsidR="00816090">
              <w:rPr>
                <w:noProof/>
                <w:webHidden/>
              </w:rPr>
            </w:r>
            <w:r w:rsidR="00816090">
              <w:rPr>
                <w:noProof/>
                <w:webHidden/>
              </w:rPr>
              <w:fldChar w:fldCharType="separate"/>
            </w:r>
            <w:r w:rsidR="00816090">
              <w:rPr>
                <w:noProof/>
                <w:webHidden/>
              </w:rPr>
              <w:t>56</w:t>
            </w:r>
            <w:r w:rsidR="00816090">
              <w:rPr>
                <w:noProof/>
                <w:webHidden/>
              </w:rPr>
              <w:fldChar w:fldCharType="end"/>
            </w:r>
          </w:hyperlink>
        </w:p>
        <w:p w14:paraId="16FA9425"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80" w:history="1">
            <w:r w:rsidR="00816090" w:rsidRPr="004B6E71">
              <w:rPr>
                <w:rStyle w:val="Hyperlink"/>
                <w:noProof/>
              </w:rPr>
              <w:t>7.3.7</w:t>
            </w:r>
            <w:r w:rsidR="00816090">
              <w:rPr>
                <w:rFonts w:eastAsiaTheme="minorEastAsia"/>
                <w:b w:val="0"/>
                <w:bCs w:val="0"/>
                <w:noProof/>
                <w:sz w:val="24"/>
                <w:szCs w:val="24"/>
                <w:lang w:eastAsia="en-GB"/>
              </w:rPr>
              <w:tab/>
            </w:r>
            <w:r w:rsidR="00816090" w:rsidRPr="004B6E71">
              <w:rPr>
                <w:rStyle w:val="Hyperlink"/>
                <w:noProof/>
              </w:rPr>
              <w:t>– Appendix 7 – Interview Consent Form</w:t>
            </w:r>
            <w:r w:rsidR="00816090">
              <w:rPr>
                <w:noProof/>
                <w:webHidden/>
              </w:rPr>
              <w:tab/>
            </w:r>
            <w:r w:rsidR="00816090">
              <w:rPr>
                <w:noProof/>
                <w:webHidden/>
              </w:rPr>
              <w:fldChar w:fldCharType="begin"/>
            </w:r>
            <w:r w:rsidR="00816090">
              <w:rPr>
                <w:noProof/>
                <w:webHidden/>
              </w:rPr>
              <w:instrText xml:space="preserve"> PAGEREF _Toc36042180 \h </w:instrText>
            </w:r>
            <w:r w:rsidR="00816090">
              <w:rPr>
                <w:noProof/>
                <w:webHidden/>
              </w:rPr>
            </w:r>
            <w:r w:rsidR="00816090">
              <w:rPr>
                <w:noProof/>
                <w:webHidden/>
              </w:rPr>
              <w:fldChar w:fldCharType="separate"/>
            </w:r>
            <w:r w:rsidR="00816090">
              <w:rPr>
                <w:noProof/>
                <w:webHidden/>
              </w:rPr>
              <w:t>66</w:t>
            </w:r>
            <w:r w:rsidR="00816090">
              <w:rPr>
                <w:noProof/>
                <w:webHidden/>
              </w:rPr>
              <w:fldChar w:fldCharType="end"/>
            </w:r>
          </w:hyperlink>
        </w:p>
        <w:p w14:paraId="2611FDD3" w14:textId="77777777" w:rsidR="00816090" w:rsidRDefault="006E1531">
          <w:pPr>
            <w:pStyle w:val="TOC2"/>
            <w:tabs>
              <w:tab w:val="left" w:pos="960"/>
              <w:tab w:val="right" w:leader="dot" w:pos="9010"/>
            </w:tabs>
            <w:rPr>
              <w:rFonts w:eastAsiaTheme="minorEastAsia"/>
              <w:b w:val="0"/>
              <w:bCs w:val="0"/>
              <w:noProof/>
              <w:sz w:val="24"/>
              <w:szCs w:val="24"/>
              <w:lang w:eastAsia="en-GB"/>
            </w:rPr>
          </w:pPr>
          <w:hyperlink w:anchor="_Toc36042181" w:history="1">
            <w:r w:rsidR="00816090" w:rsidRPr="004B6E71">
              <w:rPr>
                <w:rStyle w:val="Hyperlink"/>
                <w:noProof/>
              </w:rPr>
              <w:t>7.3.8</w:t>
            </w:r>
            <w:r w:rsidR="00816090">
              <w:rPr>
                <w:rFonts w:eastAsiaTheme="minorEastAsia"/>
                <w:b w:val="0"/>
                <w:bCs w:val="0"/>
                <w:noProof/>
                <w:sz w:val="24"/>
                <w:szCs w:val="24"/>
                <w:lang w:eastAsia="en-GB"/>
              </w:rPr>
              <w:tab/>
            </w:r>
            <w:r w:rsidR="00816090" w:rsidRPr="004B6E71">
              <w:rPr>
                <w:rStyle w:val="Hyperlink"/>
                <w:noProof/>
              </w:rPr>
              <w:t>– Appendix 8 – Gantt Chart</w:t>
            </w:r>
            <w:r w:rsidR="00816090">
              <w:rPr>
                <w:noProof/>
                <w:webHidden/>
              </w:rPr>
              <w:tab/>
            </w:r>
            <w:r w:rsidR="00816090">
              <w:rPr>
                <w:noProof/>
                <w:webHidden/>
              </w:rPr>
              <w:fldChar w:fldCharType="begin"/>
            </w:r>
            <w:r w:rsidR="00816090">
              <w:rPr>
                <w:noProof/>
                <w:webHidden/>
              </w:rPr>
              <w:instrText xml:space="preserve"> PAGEREF _Toc36042181 \h </w:instrText>
            </w:r>
            <w:r w:rsidR="00816090">
              <w:rPr>
                <w:noProof/>
                <w:webHidden/>
              </w:rPr>
            </w:r>
            <w:r w:rsidR="00816090">
              <w:rPr>
                <w:noProof/>
                <w:webHidden/>
              </w:rPr>
              <w:fldChar w:fldCharType="separate"/>
            </w:r>
            <w:r w:rsidR="00816090">
              <w:rPr>
                <w:noProof/>
                <w:webHidden/>
              </w:rPr>
              <w:t>67</w:t>
            </w:r>
            <w:r w:rsidR="00816090">
              <w:rPr>
                <w:noProof/>
                <w:webHidden/>
              </w:rPr>
              <w:fldChar w:fldCharType="end"/>
            </w:r>
          </w:hyperlink>
        </w:p>
        <w:p w14:paraId="1B434BD7" w14:textId="77777777" w:rsidR="00816090" w:rsidRDefault="006E1531">
          <w:pPr>
            <w:pStyle w:val="TOC2"/>
            <w:tabs>
              <w:tab w:val="right" w:leader="dot" w:pos="9010"/>
            </w:tabs>
            <w:rPr>
              <w:rFonts w:eastAsiaTheme="minorEastAsia"/>
              <w:b w:val="0"/>
              <w:bCs w:val="0"/>
              <w:noProof/>
              <w:sz w:val="24"/>
              <w:szCs w:val="24"/>
              <w:lang w:eastAsia="en-GB"/>
            </w:rPr>
          </w:pPr>
          <w:hyperlink w:anchor="_Toc36042182" w:history="1">
            <w:r w:rsidR="00816090" w:rsidRPr="004B6E71">
              <w:rPr>
                <w:rStyle w:val="Hyperlink"/>
                <w:noProof/>
              </w:rPr>
              <w:t>Figure 3 – Gantt Chart.</w:t>
            </w:r>
            <w:r w:rsidR="00816090">
              <w:rPr>
                <w:noProof/>
                <w:webHidden/>
              </w:rPr>
              <w:tab/>
            </w:r>
            <w:r w:rsidR="00816090">
              <w:rPr>
                <w:noProof/>
                <w:webHidden/>
              </w:rPr>
              <w:fldChar w:fldCharType="begin"/>
            </w:r>
            <w:r w:rsidR="00816090">
              <w:rPr>
                <w:noProof/>
                <w:webHidden/>
              </w:rPr>
              <w:instrText xml:space="preserve"> PAGEREF _Toc36042182 \h </w:instrText>
            </w:r>
            <w:r w:rsidR="00816090">
              <w:rPr>
                <w:noProof/>
                <w:webHidden/>
              </w:rPr>
            </w:r>
            <w:r w:rsidR="00816090">
              <w:rPr>
                <w:noProof/>
                <w:webHidden/>
              </w:rPr>
              <w:fldChar w:fldCharType="separate"/>
            </w:r>
            <w:r w:rsidR="00816090">
              <w:rPr>
                <w:noProof/>
                <w:webHidden/>
              </w:rPr>
              <w:t>68</w:t>
            </w:r>
            <w:r w:rsidR="00816090">
              <w:rPr>
                <w:noProof/>
                <w:webHidden/>
              </w:rPr>
              <w:fldChar w:fldCharType="end"/>
            </w:r>
          </w:hyperlink>
        </w:p>
        <w:p w14:paraId="7E2542B8" w14:textId="66606AFE" w:rsidR="00352564" w:rsidRDefault="00352564">
          <w:r>
            <w:rPr>
              <w:b/>
              <w:bCs/>
              <w:noProof/>
            </w:rPr>
            <w:fldChar w:fldCharType="end"/>
          </w:r>
        </w:p>
      </w:sdtContent>
    </w:sdt>
    <w:p w14:paraId="796B1621" w14:textId="0470721C" w:rsidR="0091314E" w:rsidRDefault="0091314E" w:rsidP="00352564">
      <w:pPr>
        <w:pStyle w:val="TOCHeading"/>
      </w:pPr>
    </w:p>
    <w:p w14:paraId="268F0A29" w14:textId="77777777" w:rsidR="0091314E" w:rsidRDefault="0091314E" w:rsidP="0091314E">
      <w:pPr>
        <w:rPr>
          <w:rFonts w:ascii="Arial" w:hAnsi="Arial" w:cs="Arial"/>
          <w:sz w:val="40"/>
          <w:szCs w:val="28"/>
        </w:rPr>
      </w:pPr>
    </w:p>
    <w:p w14:paraId="151FC2AD" w14:textId="77777777" w:rsidR="0091314E" w:rsidRDefault="0091314E" w:rsidP="0091314E">
      <w:pPr>
        <w:rPr>
          <w:rFonts w:ascii="Arial" w:hAnsi="Arial" w:cs="Arial"/>
          <w:sz w:val="40"/>
          <w:szCs w:val="28"/>
        </w:rPr>
      </w:pPr>
    </w:p>
    <w:p w14:paraId="506EBBB1" w14:textId="77777777" w:rsidR="0091314E" w:rsidRDefault="0091314E" w:rsidP="0091314E">
      <w:pPr>
        <w:rPr>
          <w:rFonts w:ascii="Arial" w:hAnsi="Arial" w:cs="Arial"/>
          <w:sz w:val="40"/>
          <w:szCs w:val="28"/>
        </w:rPr>
      </w:pPr>
    </w:p>
    <w:p w14:paraId="43235D87" w14:textId="77777777" w:rsidR="0091314E" w:rsidRDefault="0091314E" w:rsidP="0091314E">
      <w:pPr>
        <w:rPr>
          <w:rFonts w:ascii="Arial" w:hAnsi="Arial" w:cs="Arial"/>
          <w:sz w:val="40"/>
          <w:szCs w:val="28"/>
        </w:rPr>
      </w:pPr>
    </w:p>
    <w:p w14:paraId="3EC7D0EB" w14:textId="77777777" w:rsidR="0091314E" w:rsidRDefault="0091314E" w:rsidP="0091314E">
      <w:pPr>
        <w:rPr>
          <w:rFonts w:ascii="Arial" w:hAnsi="Arial" w:cs="Arial"/>
          <w:sz w:val="40"/>
          <w:szCs w:val="28"/>
        </w:rPr>
      </w:pPr>
    </w:p>
    <w:p w14:paraId="12A6AF26" w14:textId="77777777" w:rsidR="0091314E" w:rsidRDefault="0091314E" w:rsidP="0091314E">
      <w:pPr>
        <w:rPr>
          <w:rFonts w:ascii="Arial" w:hAnsi="Arial" w:cs="Arial"/>
          <w:sz w:val="40"/>
          <w:szCs w:val="28"/>
        </w:rPr>
      </w:pPr>
    </w:p>
    <w:p w14:paraId="1F9A0E3D" w14:textId="77777777" w:rsidR="0091314E" w:rsidRDefault="0091314E" w:rsidP="0091314E">
      <w:pPr>
        <w:rPr>
          <w:rFonts w:ascii="Arial" w:hAnsi="Arial" w:cs="Arial"/>
          <w:sz w:val="40"/>
          <w:szCs w:val="28"/>
        </w:rPr>
      </w:pPr>
    </w:p>
    <w:p w14:paraId="7420EDEF" w14:textId="77777777" w:rsidR="0091314E" w:rsidRDefault="0091314E" w:rsidP="0091314E">
      <w:pPr>
        <w:rPr>
          <w:rFonts w:ascii="Arial" w:hAnsi="Arial" w:cs="Arial"/>
          <w:sz w:val="40"/>
          <w:szCs w:val="28"/>
        </w:rPr>
      </w:pPr>
    </w:p>
    <w:p w14:paraId="3BA1EE38" w14:textId="77777777" w:rsidR="00546378" w:rsidRDefault="00546378" w:rsidP="0091314E">
      <w:pPr>
        <w:rPr>
          <w:rFonts w:ascii="Arial" w:hAnsi="Arial" w:cs="Arial"/>
          <w:sz w:val="40"/>
          <w:szCs w:val="28"/>
        </w:rPr>
      </w:pPr>
    </w:p>
    <w:p w14:paraId="4E3CB71B" w14:textId="77777777" w:rsidR="00546378" w:rsidRDefault="00546378" w:rsidP="0091314E">
      <w:pPr>
        <w:rPr>
          <w:rFonts w:ascii="Arial" w:hAnsi="Arial" w:cs="Arial"/>
          <w:sz w:val="40"/>
          <w:szCs w:val="28"/>
        </w:rPr>
      </w:pPr>
    </w:p>
    <w:p w14:paraId="0A495BB5" w14:textId="77777777" w:rsidR="00546378" w:rsidRDefault="00546378" w:rsidP="0091314E">
      <w:pPr>
        <w:rPr>
          <w:rFonts w:ascii="Arial" w:hAnsi="Arial" w:cs="Arial"/>
          <w:sz w:val="40"/>
          <w:szCs w:val="28"/>
        </w:rPr>
      </w:pPr>
    </w:p>
    <w:p w14:paraId="3B4FDA83" w14:textId="77777777" w:rsidR="00546378" w:rsidRDefault="00546378" w:rsidP="0091314E">
      <w:pPr>
        <w:rPr>
          <w:rFonts w:ascii="Arial" w:hAnsi="Arial" w:cs="Arial"/>
          <w:sz w:val="40"/>
          <w:szCs w:val="28"/>
        </w:rPr>
      </w:pPr>
    </w:p>
    <w:p w14:paraId="017EB06E" w14:textId="77777777" w:rsidR="00546378" w:rsidRDefault="00546378" w:rsidP="0091314E">
      <w:pPr>
        <w:rPr>
          <w:rFonts w:ascii="Arial" w:hAnsi="Arial" w:cs="Arial"/>
          <w:sz w:val="40"/>
          <w:szCs w:val="28"/>
        </w:rPr>
      </w:pPr>
    </w:p>
    <w:p w14:paraId="74432175" w14:textId="77777777" w:rsidR="00546378" w:rsidRDefault="00546378" w:rsidP="0091314E">
      <w:pPr>
        <w:rPr>
          <w:rFonts w:ascii="Arial" w:hAnsi="Arial" w:cs="Arial"/>
          <w:sz w:val="40"/>
          <w:szCs w:val="28"/>
        </w:rPr>
      </w:pPr>
    </w:p>
    <w:p w14:paraId="4E6779DE" w14:textId="77777777" w:rsidR="00546378" w:rsidRDefault="00546378" w:rsidP="0091314E">
      <w:pPr>
        <w:rPr>
          <w:rFonts w:ascii="Arial" w:hAnsi="Arial" w:cs="Arial"/>
          <w:sz w:val="40"/>
          <w:szCs w:val="28"/>
        </w:rPr>
      </w:pPr>
    </w:p>
    <w:p w14:paraId="72BB2278" w14:textId="77777777" w:rsidR="00546378" w:rsidRDefault="00546378" w:rsidP="0091314E">
      <w:pPr>
        <w:rPr>
          <w:rFonts w:ascii="Arial" w:hAnsi="Arial" w:cs="Arial"/>
          <w:sz w:val="40"/>
          <w:szCs w:val="28"/>
        </w:rPr>
      </w:pPr>
    </w:p>
    <w:p w14:paraId="2E54D75F" w14:textId="77777777" w:rsidR="0091314E" w:rsidRDefault="0091314E" w:rsidP="0091314E">
      <w:pPr>
        <w:rPr>
          <w:rFonts w:ascii="Arial" w:hAnsi="Arial" w:cs="Arial"/>
          <w:sz w:val="40"/>
          <w:szCs w:val="28"/>
        </w:rPr>
      </w:pPr>
    </w:p>
    <w:p w14:paraId="530065E0" w14:textId="2E91E8B7" w:rsidR="0091314E" w:rsidRDefault="0091314E" w:rsidP="0060074C">
      <w:pPr>
        <w:pStyle w:val="Heading1"/>
        <w:spacing w:line="360" w:lineRule="auto"/>
      </w:pPr>
      <w:bookmarkStart w:id="0" w:name="_Toc36042124"/>
      <w:r>
        <w:lastRenderedPageBreak/>
        <w:t>Abstract</w:t>
      </w:r>
      <w:bookmarkEnd w:id="0"/>
    </w:p>
    <w:p w14:paraId="699102AE" w14:textId="77777777" w:rsidR="00643AB6" w:rsidRPr="00DC4ECF" w:rsidRDefault="00643AB6" w:rsidP="00643AB6">
      <w:pPr>
        <w:pStyle w:val="NormalWeb"/>
        <w:rPr>
          <w:rFonts w:ascii="Arial" w:hAnsi="Arial" w:cs="Arial"/>
          <w:b/>
          <w:color w:val="201F1E"/>
          <w:lang w:eastAsia="en-GB"/>
        </w:rPr>
      </w:pPr>
      <w:r w:rsidRPr="00DC4ECF">
        <w:rPr>
          <w:rStyle w:val="Strong"/>
          <w:rFonts w:ascii="Arial" w:hAnsi="Arial" w:cs="Arial"/>
          <w:b w:val="0"/>
          <w:color w:val="201F1E"/>
        </w:rPr>
        <w:t>COVID19</w:t>
      </w:r>
    </w:p>
    <w:p w14:paraId="7B20B4AF" w14:textId="77777777" w:rsidR="00643AB6" w:rsidRPr="00DC4ECF" w:rsidRDefault="00643AB6" w:rsidP="00643AB6">
      <w:pPr>
        <w:pStyle w:val="NormalWeb"/>
        <w:rPr>
          <w:rFonts w:ascii="Arial" w:hAnsi="Arial" w:cs="Arial"/>
          <w:b/>
          <w:color w:val="201F1E"/>
        </w:rPr>
      </w:pPr>
      <w:r w:rsidRPr="00DC4ECF">
        <w:rPr>
          <w:rStyle w:val="Strong"/>
          <w:rFonts w:ascii="Arial" w:hAnsi="Arial" w:cs="Arial"/>
          <w:b w:val="0"/>
          <w:color w:val="201F1E"/>
        </w:rPr>
        <w:t>After the UK implemented a 24-hour curfew in March 2020, UWTSD took steps to support the research student and research during the curfew and University building closures.</w:t>
      </w:r>
    </w:p>
    <w:p w14:paraId="30C097DC" w14:textId="77777777" w:rsidR="00643AB6" w:rsidRPr="00DC4ECF" w:rsidRDefault="00643AB6" w:rsidP="00643AB6">
      <w:pPr>
        <w:pStyle w:val="NormalWeb"/>
        <w:rPr>
          <w:rFonts w:ascii="Arial" w:hAnsi="Arial" w:cs="Arial"/>
          <w:b/>
          <w:color w:val="201F1E"/>
        </w:rPr>
      </w:pPr>
      <w:r w:rsidRPr="00DC4ECF">
        <w:rPr>
          <w:rStyle w:val="Strong"/>
          <w:rFonts w:ascii="Arial" w:hAnsi="Arial" w:cs="Arial"/>
          <w:b w:val="0"/>
          <w:color w:val="201F1E"/>
        </w:rPr>
        <w:t>Formal supervision meetings continued as much as possible and arranged via suitable meeting software and documents shared electronically.</w:t>
      </w:r>
    </w:p>
    <w:p w14:paraId="678E972E" w14:textId="77777777" w:rsidR="00643AB6" w:rsidRPr="00DC4ECF" w:rsidRDefault="00643AB6" w:rsidP="00643AB6">
      <w:pPr>
        <w:pStyle w:val="NormalWeb"/>
        <w:rPr>
          <w:rFonts w:ascii="Arial" w:hAnsi="Arial" w:cs="Arial"/>
          <w:b/>
          <w:color w:val="201F1E"/>
        </w:rPr>
      </w:pPr>
      <w:r w:rsidRPr="00DC4ECF">
        <w:rPr>
          <w:rStyle w:val="Strong"/>
          <w:rFonts w:ascii="Arial" w:hAnsi="Arial" w:cs="Arial"/>
          <w:b w:val="0"/>
          <w:color w:val="201F1E"/>
        </w:rPr>
        <w:t xml:space="preserve">Some research was at greater risk to delays, for example projects requiring physical presence to undertake interviews, fieldwork or data collection. Supervisors and research students urgently reviewed their research plans. UWTSD understands that some students’ projects and dissertations were planned to require in-person research and data collection that is not possible in this period of remote learning. Digital research activities that advance the studies, were </w:t>
      </w:r>
      <w:proofErr w:type="spellStart"/>
      <w:r w:rsidRPr="00DC4ECF">
        <w:rPr>
          <w:rStyle w:val="Strong"/>
          <w:rFonts w:ascii="Arial" w:hAnsi="Arial" w:cs="Arial"/>
          <w:b w:val="0"/>
          <w:color w:val="201F1E"/>
        </w:rPr>
        <w:t>prioritised</w:t>
      </w:r>
      <w:proofErr w:type="spellEnd"/>
      <w:r w:rsidRPr="00DC4ECF">
        <w:rPr>
          <w:rStyle w:val="Strong"/>
          <w:rFonts w:ascii="Arial" w:hAnsi="Arial" w:cs="Arial"/>
          <w:b w:val="0"/>
          <w:color w:val="201F1E"/>
        </w:rPr>
        <w:t>. If it was no longer possible to continue with the existing plan then consideration to changes to the project plan should be considered to offset, wherever possible, undue future delays to the project/dissertation submission. All fieldwork conducted by students occurred remotely using electronic means wherever possible.</w:t>
      </w:r>
    </w:p>
    <w:p w14:paraId="515114A5" w14:textId="77777777" w:rsidR="0091314E" w:rsidRDefault="0091314E" w:rsidP="0060074C">
      <w:pPr>
        <w:spacing w:line="360" w:lineRule="auto"/>
      </w:pPr>
    </w:p>
    <w:p w14:paraId="6AA9DC9C" w14:textId="77777777" w:rsidR="001A5D14" w:rsidRDefault="001A5D14" w:rsidP="0060074C">
      <w:pPr>
        <w:spacing w:line="360" w:lineRule="auto"/>
      </w:pPr>
    </w:p>
    <w:p w14:paraId="24D8B57D" w14:textId="77777777" w:rsidR="001A5D14" w:rsidRDefault="001A5D14" w:rsidP="0060074C">
      <w:pPr>
        <w:spacing w:line="360" w:lineRule="auto"/>
      </w:pPr>
    </w:p>
    <w:p w14:paraId="28B745C4" w14:textId="77777777" w:rsidR="001A5D14" w:rsidRDefault="001A5D14" w:rsidP="0060074C">
      <w:pPr>
        <w:spacing w:line="360" w:lineRule="auto"/>
      </w:pPr>
    </w:p>
    <w:p w14:paraId="19FC4360" w14:textId="77777777" w:rsidR="001A5D14" w:rsidRDefault="001A5D14" w:rsidP="0060074C">
      <w:pPr>
        <w:spacing w:line="360" w:lineRule="auto"/>
      </w:pPr>
    </w:p>
    <w:p w14:paraId="7DB1852D" w14:textId="77777777" w:rsidR="001A5D14" w:rsidRDefault="001A5D14" w:rsidP="0060074C">
      <w:pPr>
        <w:spacing w:line="360" w:lineRule="auto"/>
      </w:pPr>
    </w:p>
    <w:p w14:paraId="1E4EFE3E" w14:textId="77777777" w:rsidR="001A5D14" w:rsidRDefault="001A5D14" w:rsidP="0060074C">
      <w:pPr>
        <w:spacing w:line="360" w:lineRule="auto"/>
      </w:pPr>
    </w:p>
    <w:p w14:paraId="577C63C5" w14:textId="77777777" w:rsidR="001A5D14" w:rsidRDefault="001A5D14" w:rsidP="0060074C">
      <w:pPr>
        <w:spacing w:line="360" w:lineRule="auto"/>
      </w:pPr>
    </w:p>
    <w:p w14:paraId="5A0C4ED6" w14:textId="77777777" w:rsidR="001A5D14" w:rsidRDefault="001A5D14" w:rsidP="0060074C">
      <w:pPr>
        <w:spacing w:line="360" w:lineRule="auto"/>
      </w:pPr>
    </w:p>
    <w:p w14:paraId="25395284" w14:textId="77777777" w:rsidR="001A5D14" w:rsidRDefault="001A5D14" w:rsidP="0060074C">
      <w:pPr>
        <w:spacing w:line="360" w:lineRule="auto"/>
      </w:pPr>
    </w:p>
    <w:p w14:paraId="231F6593" w14:textId="77777777" w:rsidR="001A5D14" w:rsidRDefault="001A5D14" w:rsidP="0060074C">
      <w:pPr>
        <w:spacing w:line="360" w:lineRule="auto"/>
      </w:pPr>
    </w:p>
    <w:p w14:paraId="06888728" w14:textId="77777777" w:rsidR="001A5D14" w:rsidRDefault="001A5D14" w:rsidP="0060074C">
      <w:pPr>
        <w:spacing w:line="360" w:lineRule="auto"/>
      </w:pPr>
    </w:p>
    <w:p w14:paraId="3EB5B956" w14:textId="77777777" w:rsidR="001A5D14" w:rsidRDefault="001A5D14" w:rsidP="0060074C">
      <w:pPr>
        <w:spacing w:line="360" w:lineRule="auto"/>
      </w:pPr>
    </w:p>
    <w:p w14:paraId="5C93EDBC" w14:textId="77777777" w:rsidR="001A5D14" w:rsidRDefault="001A5D14" w:rsidP="0060074C">
      <w:pPr>
        <w:spacing w:line="360" w:lineRule="auto"/>
      </w:pPr>
    </w:p>
    <w:p w14:paraId="321428CE" w14:textId="77777777" w:rsidR="001A5D14" w:rsidRDefault="001A5D14" w:rsidP="0060074C">
      <w:pPr>
        <w:spacing w:line="360" w:lineRule="auto"/>
      </w:pPr>
    </w:p>
    <w:p w14:paraId="4A6E22B4" w14:textId="77777777" w:rsidR="001A5D14" w:rsidRDefault="001A5D14" w:rsidP="0060074C">
      <w:pPr>
        <w:spacing w:line="360" w:lineRule="auto"/>
      </w:pPr>
    </w:p>
    <w:p w14:paraId="29FEAA6C" w14:textId="77777777" w:rsidR="001A5D14" w:rsidRDefault="001A5D14" w:rsidP="0060074C">
      <w:pPr>
        <w:spacing w:line="360" w:lineRule="auto"/>
      </w:pPr>
    </w:p>
    <w:p w14:paraId="2E99881A" w14:textId="377A6AE4" w:rsidR="0091314E" w:rsidRDefault="0091314E" w:rsidP="0060074C">
      <w:pPr>
        <w:pStyle w:val="Heading1"/>
        <w:numPr>
          <w:ilvl w:val="0"/>
          <w:numId w:val="2"/>
        </w:numPr>
        <w:spacing w:line="360" w:lineRule="auto"/>
      </w:pPr>
      <w:bookmarkStart w:id="1" w:name="_Toc36042125"/>
      <w:r>
        <w:lastRenderedPageBreak/>
        <w:t>Chapter 1</w:t>
      </w:r>
      <w:r w:rsidR="001C61EA">
        <w:t xml:space="preserve"> – Introduction</w:t>
      </w:r>
      <w:bookmarkEnd w:id="1"/>
    </w:p>
    <w:p w14:paraId="7C9471E2" w14:textId="7DE8C7BB" w:rsidR="00C3279A" w:rsidRPr="00C3279A" w:rsidRDefault="00C3279A" w:rsidP="00C3279A">
      <w:pPr>
        <w:spacing w:line="360" w:lineRule="auto"/>
        <w:jc w:val="both"/>
        <w:rPr>
          <w:rFonts w:ascii="Arial" w:hAnsi="Arial" w:cs="Arial"/>
        </w:rPr>
      </w:pPr>
      <w:r>
        <w:rPr>
          <w:rFonts w:ascii="Arial" w:hAnsi="Arial" w:cs="Arial"/>
        </w:rPr>
        <w:t>This study</w:t>
      </w:r>
      <w:r w:rsidRPr="00C3279A">
        <w:rPr>
          <w:rFonts w:ascii="Arial" w:hAnsi="Arial" w:cs="Arial"/>
        </w:rPr>
        <w:t xml:space="preserve"> aims to analyse the socio-cultural impacts of small-scale, independent events in Swansea. Previous studies conducted to investigate the socio-cultural impacts that events have on the community, suggest that one of the biggest research areas in events is the atmosphere and how a consumer felt during and after their ‘experience’, (Getz, 2007). </w:t>
      </w:r>
      <w:proofErr w:type="spellStart"/>
      <w:r w:rsidRPr="00C3279A">
        <w:rPr>
          <w:rFonts w:ascii="Arial" w:hAnsi="Arial" w:cs="Arial"/>
        </w:rPr>
        <w:t>Berridge</w:t>
      </w:r>
      <w:proofErr w:type="spellEnd"/>
      <w:r w:rsidRPr="00C3279A">
        <w:rPr>
          <w:rFonts w:ascii="Arial" w:hAnsi="Arial" w:cs="Arial"/>
        </w:rPr>
        <w:t xml:space="preserve"> (2008) states that ‘experiences result from eng</w:t>
      </w:r>
      <w:r w:rsidR="00546378">
        <w:rPr>
          <w:rFonts w:ascii="Arial" w:hAnsi="Arial" w:cs="Arial"/>
        </w:rPr>
        <w:t xml:space="preserve">aging people in a personal way’, meaning that if an event has the power to provide an individual with a unique and meaningful experience, it will be more memorable to the individual, creating a </w:t>
      </w:r>
      <w:r w:rsidR="0059668C">
        <w:rPr>
          <w:rFonts w:ascii="Arial" w:hAnsi="Arial" w:cs="Arial"/>
        </w:rPr>
        <w:t>long-lasting</w:t>
      </w:r>
      <w:r w:rsidR="00546378">
        <w:rPr>
          <w:rFonts w:ascii="Arial" w:hAnsi="Arial" w:cs="Arial"/>
        </w:rPr>
        <w:t xml:space="preserve"> effect. </w:t>
      </w:r>
    </w:p>
    <w:p w14:paraId="40183ACC" w14:textId="30B9051B" w:rsidR="00C3279A" w:rsidRDefault="00C3279A" w:rsidP="00A61992">
      <w:pPr>
        <w:spacing w:line="360" w:lineRule="auto"/>
        <w:jc w:val="both"/>
        <w:rPr>
          <w:rFonts w:ascii="Arial" w:hAnsi="Arial" w:cs="Arial"/>
        </w:rPr>
      </w:pPr>
      <w:r w:rsidRPr="00C3279A">
        <w:rPr>
          <w:rFonts w:ascii="Arial" w:hAnsi="Arial" w:cs="Arial"/>
        </w:rPr>
        <w:t xml:space="preserve">Socio-cultural impacts are formed through the emotional connection an event has with its attendees, this has therefore increased participation levels for events, as there is a need for experience and being a part of the atmosphere. The demand for new technology and entertainment has also increased as a result, (Getz, 2007). The cultural aspects of events refer to participants gaining a new knowledge into community tradition; this emotionally engages them with the event and allows them to make new connections outside their local area, (Getz, 2007). Furthermore, social experiences are generated from planned events, resulting in leisure. Therefore, it could be said that events are the catalyst to shaping the authenticity of events in our minds to explain experiences, resulting in a socio-cultural impact, (Getz, 2007). </w:t>
      </w:r>
    </w:p>
    <w:p w14:paraId="1815F74A" w14:textId="13ED595A" w:rsidR="00963BBA" w:rsidRDefault="00963BBA" w:rsidP="00963BBA">
      <w:pPr>
        <w:pStyle w:val="Heading2"/>
        <w:numPr>
          <w:ilvl w:val="2"/>
          <w:numId w:val="2"/>
        </w:numPr>
      </w:pPr>
      <w:bookmarkStart w:id="2" w:name="_Toc36042126"/>
      <w:r>
        <w:t>– Background</w:t>
      </w:r>
      <w:bookmarkEnd w:id="2"/>
      <w:r>
        <w:t xml:space="preserve"> </w:t>
      </w:r>
    </w:p>
    <w:p w14:paraId="32A58BB4" w14:textId="416A04A4" w:rsidR="00963BBA" w:rsidRDefault="00657CD8" w:rsidP="004D6BE7">
      <w:pPr>
        <w:spacing w:line="360" w:lineRule="auto"/>
        <w:rPr>
          <w:rFonts w:ascii="Arial" w:hAnsi="Arial" w:cs="Arial"/>
        </w:rPr>
      </w:pPr>
      <w:r>
        <w:rPr>
          <w:rFonts w:ascii="Arial" w:hAnsi="Arial" w:cs="Arial"/>
        </w:rPr>
        <w:t>The Uplands Market in Swansea was created in 2013</w:t>
      </w:r>
      <w:r w:rsidR="00E5544B">
        <w:rPr>
          <w:rFonts w:ascii="Arial" w:hAnsi="Arial" w:cs="Arial"/>
        </w:rPr>
        <w:t xml:space="preserve"> by a creative regeneration agency called Urban Foundry, whom are a social enterprise, not for profit business. This development was accompanied by the influences of Swansea Council, Swansea residents and the local Assembly Member, following the success of this, the Marina Market was produced.</w:t>
      </w:r>
    </w:p>
    <w:p w14:paraId="1B40D97A" w14:textId="35BC2A34" w:rsidR="00E5544B" w:rsidRDefault="00E5544B" w:rsidP="004D6BE7">
      <w:pPr>
        <w:spacing w:line="360" w:lineRule="auto"/>
        <w:rPr>
          <w:rFonts w:ascii="Arial" w:hAnsi="Arial" w:cs="Arial"/>
        </w:rPr>
      </w:pPr>
      <w:r>
        <w:rPr>
          <w:rFonts w:ascii="Arial" w:hAnsi="Arial" w:cs="Arial"/>
        </w:rPr>
        <w:t xml:space="preserve">The development of the markets has produced many job opportunities in the local community, increased secondary spending in the area and enhanced the popularity of local businesses. Many traders at the market have used the development as a catalyst for developing their business, encouraging a range of businesses to set up in the local community, due to increased popularity. </w:t>
      </w:r>
    </w:p>
    <w:p w14:paraId="0EABD0B4" w14:textId="4F050CD2" w:rsidR="00E5544B" w:rsidRDefault="00E5544B" w:rsidP="004D6BE7">
      <w:pPr>
        <w:spacing w:line="360" w:lineRule="auto"/>
        <w:rPr>
          <w:rFonts w:ascii="Arial" w:hAnsi="Arial" w:cs="Arial"/>
        </w:rPr>
      </w:pPr>
      <w:r>
        <w:rPr>
          <w:rFonts w:ascii="Arial" w:hAnsi="Arial" w:cs="Arial"/>
        </w:rPr>
        <w:t xml:space="preserve">The Uplands Market was ‘ranked in the top 10 street markets in the UK by the Daily Telegraph’, nominated as a runner up in the Observer Food Monthly twice in the best </w:t>
      </w:r>
      <w:r>
        <w:rPr>
          <w:rFonts w:ascii="Arial" w:hAnsi="Arial" w:cs="Arial"/>
        </w:rPr>
        <w:lastRenderedPageBreak/>
        <w:t xml:space="preserve">food markets category, and has been nominated in the BBC’s Food and Farming Awards, (Uplands Market, 2020). </w:t>
      </w:r>
    </w:p>
    <w:p w14:paraId="7A5CA3CE" w14:textId="75DA5A7E" w:rsidR="00E5544B" w:rsidRPr="004D6BE7" w:rsidRDefault="00E5544B" w:rsidP="004D6BE7">
      <w:pPr>
        <w:spacing w:line="360" w:lineRule="auto"/>
        <w:rPr>
          <w:rFonts w:ascii="Arial" w:hAnsi="Arial" w:cs="Arial"/>
        </w:rPr>
      </w:pPr>
      <w:r>
        <w:rPr>
          <w:rFonts w:ascii="Arial" w:hAnsi="Arial" w:cs="Arial"/>
        </w:rPr>
        <w:t xml:space="preserve">The markets also have many aims, such as, to ‘bring quality Welsh produce to the community’, therefore, enhancing the local culture, </w:t>
      </w:r>
      <w:r w:rsidR="007F562C">
        <w:rPr>
          <w:rFonts w:ascii="Arial" w:hAnsi="Arial" w:cs="Arial"/>
        </w:rPr>
        <w:t xml:space="preserve">‘increase footfall’, resulting in an increased capital in Swansea, ‘provide opportunities’, and to ‘demonstrate the value of and new qualities of public space’, which would in turn increase satisfaction of locals and </w:t>
      </w:r>
      <w:r w:rsidR="0065600E">
        <w:rPr>
          <w:rFonts w:ascii="Arial" w:hAnsi="Arial" w:cs="Arial"/>
        </w:rPr>
        <w:t xml:space="preserve">civic pride in the destination, (Uplands Market, 2020). </w:t>
      </w:r>
    </w:p>
    <w:p w14:paraId="000376CF" w14:textId="0366C165" w:rsidR="001C61EA" w:rsidRDefault="001C61EA" w:rsidP="0060074C">
      <w:pPr>
        <w:pStyle w:val="Heading2"/>
        <w:numPr>
          <w:ilvl w:val="2"/>
          <w:numId w:val="2"/>
        </w:numPr>
        <w:spacing w:line="360" w:lineRule="auto"/>
      </w:pPr>
      <w:bookmarkStart w:id="3" w:name="_Toc36042127"/>
      <w:r>
        <w:t>– Rationale</w:t>
      </w:r>
      <w:bookmarkEnd w:id="3"/>
    </w:p>
    <w:p w14:paraId="330F5C5B" w14:textId="71D287C8" w:rsidR="00145827" w:rsidRPr="00145827" w:rsidRDefault="00145827" w:rsidP="00145827">
      <w:pPr>
        <w:spacing w:line="360" w:lineRule="auto"/>
        <w:jc w:val="both"/>
        <w:rPr>
          <w:rFonts w:ascii="Arial" w:hAnsi="Arial" w:cs="Arial"/>
        </w:rPr>
      </w:pPr>
      <w:r w:rsidRPr="00145827">
        <w:rPr>
          <w:rFonts w:ascii="Arial" w:hAnsi="Arial" w:cs="Arial"/>
        </w:rPr>
        <w:t>Community events portray an area’s identity and image, (</w:t>
      </w:r>
      <w:proofErr w:type="spellStart"/>
      <w:r w:rsidRPr="00145827">
        <w:rPr>
          <w:rFonts w:ascii="Arial" w:hAnsi="Arial" w:cs="Arial"/>
        </w:rPr>
        <w:t>Derett</w:t>
      </w:r>
      <w:proofErr w:type="spellEnd"/>
      <w:r w:rsidRPr="00145827">
        <w:rPr>
          <w:rFonts w:ascii="Arial" w:hAnsi="Arial" w:cs="Arial"/>
        </w:rPr>
        <w:t>, 2000). These small-scale events, such as local food and craft markets, have the power to motivate participation and bring a community together, resulting in a community feel-good factor and a further need for the community to celebrate their identity, (Douglas et al., 2000). Getz further defines these small-scale events as not only having a direct socio-cultural effect on the community in which it is held, but also to a wider host community, (Getz, 1997). Furthermore, ‘Cultural tourism is the movement of people towards cultural attractions, somewhere other than their habitual place of residence, in order to obtain information and knowledge to fulfil their own cultural demands’, (</w:t>
      </w:r>
      <w:proofErr w:type="spellStart"/>
      <w:r w:rsidRPr="00145827">
        <w:rPr>
          <w:rFonts w:ascii="Arial" w:hAnsi="Arial" w:cs="Arial"/>
        </w:rPr>
        <w:t>Jovicic</w:t>
      </w:r>
      <w:proofErr w:type="spellEnd"/>
      <w:r w:rsidRPr="00145827">
        <w:rPr>
          <w:rFonts w:ascii="Arial" w:hAnsi="Arial" w:cs="Arial"/>
        </w:rPr>
        <w:t>, 2016). This statement is also conveyed by Small</w:t>
      </w:r>
      <w:r w:rsidR="0059668C">
        <w:rPr>
          <w:rFonts w:ascii="Arial" w:hAnsi="Arial" w:cs="Arial"/>
        </w:rPr>
        <w:t>, Edwards &amp; Sheridan</w:t>
      </w:r>
      <w:r w:rsidRPr="00145827">
        <w:rPr>
          <w:rFonts w:ascii="Arial" w:hAnsi="Arial" w:cs="Arial"/>
        </w:rPr>
        <w:t xml:space="preserve"> (2005) who states that the exclusive interaction between the visitors of an event and its locals is the founding for soci</w:t>
      </w:r>
      <w:r w:rsidR="0059668C">
        <w:rPr>
          <w:rFonts w:ascii="Arial" w:hAnsi="Arial" w:cs="Arial"/>
        </w:rPr>
        <w:t>o-cultural impacts, (Small, Edwards &amp; Sheridan,</w:t>
      </w:r>
      <w:r w:rsidRPr="00145827">
        <w:rPr>
          <w:rFonts w:ascii="Arial" w:hAnsi="Arial" w:cs="Arial"/>
        </w:rPr>
        <w:t xml:space="preserve"> 2005). These interactions continue to encourage the positives of tourism to the resident; however, they can also demonstrate negatives, due to disruption and overcrowding, (Small, 2005). </w:t>
      </w:r>
    </w:p>
    <w:p w14:paraId="6F56ECF1" w14:textId="77777777" w:rsidR="00145827" w:rsidRPr="00145827" w:rsidRDefault="00145827" w:rsidP="00145827">
      <w:pPr>
        <w:spacing w:line="360" w:lineRule="auto"/>
        <w:jc w:val="both"/>
        <w:rPr>
          <w:rFonts w:ascii="Arial" w:hAnsi="Arial" w:cs="Arial"/>
        </w:rPr>
      </w:pPr>
      <w:r w:rsidRPr="00145827">
        <w:rPr>
          <w:rFonts w:ascii="Arial" w:hAnsi="Arial" w:cs="Arial"/>
        </w:rPr>
        <w:t>There is a growing need to measure social and cultural impacts, both by event theorists and planners. If a community event generates frustration, it can be detrimental to future success, therefore, no legacy of the event is left behind and it is deemed unsustainable, (</w:t>
      </w:r>
      <w:proofErr w:type="spellStart"/>
      <w:r w:rsidRPr="00145827">
        <w:rPr>
          <w:rFonts w:ascii="Arial" w:hAnsi="Arial" w:cs="Arial"/>
        </w:rPr>
        <w:t>Bowdin</w:t>
      </w:r>
      <w:proofErr w:type="spellEnd"/>
      <w:r w:rsidRPr="00145827">
        <w:rPr>
          <w:rFonts w:ascii="Arial" w:hAnsi="Arial" w:cs="Arial"/>
        </w:rPr>
        <w:t xml:space="preserve"> et al., 2006). </w:t>
      </w:r>
    </w:p>
    <w:p w14:paraId="2CC6CF70" w14:textId="34B000B6" w:rsidR="00145827" w:rsidRPr="00145827" w:rsidRDefault="00145827" w:rsidP="00A61992">
      <w:pPr>
        <w:spacing w:line="360" w:lineRule="auto"/>
        <w:jc w:val="both"/>
        <w:rPr>
          <w:rFonts w:ascii="Arial" w:hAnsi="Arial" w:cs="Arial"/>
        </w:rPr>
      </w:pPr>
      <w:r w:rsidRPr="00145827">
        <w:rPr>
          <w:rFonts w:ascii="Arial" w:hAnsi="Arial" w:cs="Arial"/>
        </w:rPr>
        <w:t>Getz</w:t>
      </w:r>
      <w:r w:rsidR="0059668C">
        <w:rPr>
          <w:rFonts w:ascii="Arial" w:hAnsi="Arial" w:cs="Arial"/>
        </w:rPr>
        <w:t xml:space="preserve"> (2007)</w:t>
      </w:r>
      <w:r w:rsidRPr="00145827">
        <w:rPr>
          <w:rFonts w:ascii="Arial" w:hAnsi="Arial" w:cs="Arial"/>
        </w:rPr>
        <w:t xml:space="preserve"> defines cultural experiences as understanding and wanting to learn something new to share with friends and family in a community, that creates a sense of belonging and involvement, (Getz, 2007). </w:t>
      </w:r>
      <w:proofErr w:type="spellStart"/>
      <w:r w:rsidRPr="00145827">
        <w:rPr>
          <w:rFonts w:ascii="Arial" w:hAnsi="Arial" w:cs="Arial"/>
        </w:rPr>
        <w:t>Bowdin</w:t>
      </w:r>
      <w:proofErr w:type="spellEnd"/>
      <w:r w:rsidRPr="00145827">
        <w:rPr>
          <w:rFonts w:ascii="Arial" w:hAnsi="Arial" w:cs="Arial"/>
        </w:rPr>
        <w:t xml:space="preserve"> supports Getz’s definition through his theory that communities that share their culture gain an increased sense of passion and pride for where they live, therefore, increasing the sense of identity, (</w:t>
      </w:r>
      <w:proofErr w:type="spellStart"/>
      <w:r w:rsidRPr="00145827">
        <w:rPr>
          <w:rFonts w:ascii="Arial" w:hAnsi="Arial" w:cs="Arial"/>
        </w:rPr>
        <w:t>Bowdin</w:t>
      </w:r>
      <w:proofErr w:type="spellEnd"/>
      <w:r w:rsidRPr="00145827">
        <w:rPr>
          <w:rFonts w:ascii="Arial" w:hAnsi="Arial" w:cs="Arial"/>
        </w:rPr>
        <w:t xml:space="preserve"> et al, 2011). However, Getz also states that there is a lack of research to support how events socially impact a community and more must be done, (Getz, 2007). </w:t>
      </w:r>
    </w:p>
    <w:p w14:paraId="7ADA1316" w14:textId="57461BD5" w:rsidR="007C699F" w:rsidRDefault="007C699F" w:rsidP="0060074C">
      <w:pPr>
        <w:pStyle w:val="Heading2"/>
        <w:numPr>
          <w:ilvl w:val="2"/>
          <w:numId w:val="2"/>
        </w:numPr>
        <w:spacing w:line="360" w:lineRule="auto"/>
      </w:pPr>
      <w:bookmarkStart w:id="4" w:name="_Toc36042128"/>
      <w:r>
        <w:lastRenderedPageBreak/>
        <w:t>– Aims and Objectives</w:t>
      </w:r>
      <w:bookmarkEnd w:id="4"/>
      <w:r>
        <w:t xml:space="preserve"> </w:t>
      </w:r>
    </w:p>
    <w:p w14:paraId="7FACA486" w14:textId="77777777" w:rsidR="004916E1" w:rsidRDefault="004916E1" w:rsidP="004916E1">
      <w:pPr>
        <w:spacing w:line="360" w:lineRule="auto"/>
        <w:jc w:val="both"/>
        <w:rPr>
          <w:rFonts w:ascii="Arial" w:hAnsi="Arial" w:cs="Arial"/>
        </w:rPr>
      </w:pPr>
      <w:r w:rsidRPr="004916E1">
        <w:rPr>
          <w:rFonts w:ascii="Arial" w:hAnsi="Arial" w:cs="Arial"/>
        </w:rPr>
        <w:t>The aim of this study is to critically analyse the socio-cultural factors of small scale, independent events, with particular interest to pop up markets in Swansea, to determine whether the events can contribute to the well-being of a community.</w:t>
      </w:r>
    </w:p>
    <w:p w14:paraId="49E96AC2" w14:textId="1AB15F7B" w:rsidR="004916E1" w:rsidRDefault="004916E1" w:rsidP="004916E1">
      <w:pPr>
        <w:spacing w:line="360" w:lineRule="auto"/>
        <w:jc w:val="both"/>
        <w:rPr>
          <w:rFonts w:ascii="Arial" w:hAnsi="Arial" w:cs="Arial"/>
        </w:rPr>
      </w:pPr>
      <w:r>
        <w:rPr>
          <w:rFonts w:ascii="Arial" w:hAnsi="Arial" w:cs="Arial"/>
        </w:rPr>
        <w:t xml:space="preserve">Extensive research has been carried out to complete this investigation in order to meet the below objectives: </w:t>
      </w:r>
    </w:p>
    <w:p w14:paraId="19556BD8" w14:textId="77777777" w:rsidR="004916E1" w:rsidRDefault="004916E1" w:rsidP="004916E1">
      <w:pPr>
        <w:pStyle w:val="ListParagraph"/>
        <w:numPr>
          <w:ilvl w:val="0"/>
          <w:numId w:val="3"/>
        </w:numPr>
        <w:spacing w:line="360" w:lineRule="auto"/>
        <w:jc w:val="both"/>
        <w:rPr>
          <w:rFonts w:ascii="Arial" w:hAnsi="Arial" w:cs="Arial"/>
        </w:rPr>
      </w:pPr>
      <w:r>
        <w:rPr>
          <w:rFonts w:ascii="Arial" w:hAnsi="Arial" w:cs="Arial"/>
        </w:rPr>
        <w:t>To investigate whether small-scale event can contribute to the well-being of a community.</w:t>
      </w:r>
    </w:p>
    <w:p w14:paraId="7D16F690" w14:textId="77777777" w:rsidR="004916E1" w:rsidRDefault="004916E1" w:rsidP="004916E1">
      <w:pPr>
        <w:pStyle w:val="ListParagraph"/>
        <w:numPr>
          <w:ilvl w:val="0"/>
          <w:numId w:val="3"/>
        </w:numPr>
        <w:spacing w:line="360" w:lineRule="auto"/>
        <w:jc w:val="both"/>
        <w:rPr>
          <w:rFonts w:ascii="Arial" w:hAnsi="Arial" w:cs="Arial"/>
        </w:rPr>
      </w:pPr>
      <w:r>
        <w:rPr>
          <w:rFonts w:ascii="Arial" w:hAnsi="Arial" w:cs="Arial"/>
        </w:rPr>
        <w:t>To examine whether the event is capable of building community networks and providing new skills for the participants.</w:t>
      </w:r>
    </w:p>
    <w:p w14:paraId="604A6AF6" w14:textId="4DEAE0EB" w:rsidR="004916E1" w:rsidRDefault="004916E1" w:rsidP="004916E1">
      <w:pPr>
        <w:pStyle w:val="ListParagraph"/>
        <w:numPr>
          <w:ilvl w:val="0"/>
          <w:numId w:val="3"/>
        </w:numPr>
        <w:spacing w:line="360" w:lineRule="auto"/>
        <w:jc w:val="both"/>
        <w:rPr>
          <w:rFonts w:ascii="Arial" w:hAnsi="Arial" w:cs="Arial"/>
        </w:rPr>
      </w:pPr>
      <w:r>
        <w:rPr>
          <w:rFonts w:ascii="Arial" w:hAnsi="Arial" w:cs="Arial"/>
        </w:rPr>
        <w:t xml:space="preserve">To analyse </w:t>
      </w:r>
      <w:r w:rsidR="00094036">
        <w:rPr>
          <w:rFonts w:ascii="Arial" w:hAnsi="Arial" w:cs="Arial"/>
        </w:rPr>
        <w:t>and</w:t>
      </w:r>
      <w:r w:rsidR="00173E94">
        <w:rPr>
          <w:rFonts w:ascii="Arial" w:hAnsi="Arial" w:cs="Arial"/>
        </w:rPr>
        <w:t xml:space="preserve"> provide recommendations as to </w:t>
      </w:r>
      <w:r>
        <w:rPr>
          <w:rFonts w:ascii="Arial" w:hAnsi="Arial" w:cs="Arial"/>
        </w:rPr>
        <w:t>how a community event can leave a legacy behind, and ensure the event is sustainable.</w:t>
      </w:r>
    </w:p>
    <w:p w14:paraId="4A4DC406" w14:textId="4E6F80BC" w:rsidR="00A61992" w:rsidRDefault="007C699F" w:rsidP="001A5D14">
      <w:pPr>
        <w:pStyle w:val="Heading2"/>
        <w:numPr>
          <w:ilvl w:val="2"/>
          <w:numId w:val="2"/>
        </w:numPr>
        <w:spacing w:line="360" w:lineRule="auto"/>
      </w:pPr>
      <w:bookmarkStart w:id="5" w:name="_Toc36042129"/>
      <w:r>
        <w:t>– Conclusion</w:t>
      </w:r>
      <w:bookmarkEnd w:id="5"/>
      <w:r>
        <w:t xml:space="preserve"> </w:t>
      </w:r>
    </w:p>
    <w:p w14:paraId="4C502337" w14:textId="0BC9B829" w:rsidR="00735056" w:rsidRPr="00735056" w:rsidRDefault="00735056" w:rsidP="00735056">
      <w:pPr>
        <w:spacing w:line="360" w:lineRule="auto"/>
        <w:rPr>
          <w:rFonts w:ascii="Arial" w:hAnsi="Arial" w:cs="Arial"/>
        </w:rPr>
      </w:pPr>
      <w:r>
        <w:rPr>
          <w:rFonts w:ascii="Arial" w:hAnsi="Arial" w:cs="Arial"/>
        </w:rPr>
        <w:t>This section has assessed the socio-cultural impacts that community events have the power to generate. Investigating the perceptions of locals at a small-scale community event, focussing on personnel involved and shoppers at the markets</w:t>
      </w:r>
      <w:r w:rsidR="00872BB3">
        <w:rPr>
          <w:rFonts w:ascii="Arial" w:hAnsi="Arial" w:cs="Arial"/>
        </w:rPr>
        <w:t xml:space="preserve">, to establish whether the markets contribute to the well-being of the community. The main goal of this research was to meet the aims and objectives set. </w:t>
      </w:r>
    </w:p>
    <w:p w14:paraId="6CCF347F" w14:textId="727365BD" w:rsidR="007C699F" w:rsidRDefault="007C699F" w:rsidP="0060074C">
      <w:pPr>
        <w:pStyle w:val="Heading1"/>
        <w:numPr>
          <w:ilvl w:val="0"/>
          <w:numId w:val="2"/>
        </w:numPr>
        <w:spacing w:line="360" w:lineRule="auto"/>
      </w:pPr>
      <w:bookmarkStart w:id="6" w:name="_Toc36042130"/>
      <w:r>
        <w:t>Chapter 2 – Literature Review</w:t>
      </w:r>
      <w:bookmarkEnd w:id="6"/>
      <w:r>
        <w:t xml:space="preserve"> </w:t>
      </w:r>
    </w:p>
    <w:p w14:paraId="460D4B25" w14:textId="47E33B6B" w:rsidR="007C699F" w:rsidRDefault="00820AAE" w:rsidP="00C160A0">
      <w:pPr>
        <w:spacing w:line="360" w:lineRule="auto"/>
        <w:rPr>
          <w:rFonts w:ascii="Arial" w:hAnsi="Arial" w:cs="Arial"/>
        </w:rPr>
      </w:pPr>
      <w:r>
        <w:rPr>
          <w:rFonts w:ascii="Arial" w:hAnsi="Arial" w:cs="Arial"/>
        </w:rPr>
        <w:t>This literature review</w:t>
      </w:r>
      <w:r w:rsidR="00F2685A" w:rsidRPr="00C160A0">
        <w:rPr>
          <w:rFonts w:ascii="Arial" w:hAnsi="Arial" w:cs="Arial"/>
        </w:rPr>
        <w:t xml:space="preserve"> is intended to assess </w:t>
      </w:r>
      <w:r w:rsidR="00980050" w:rsidRPr="00C160A0">
        <w:rPr>
          <w:rFonts w:ascii="Arial" w:hAnsi="Arial" w:cs="Arial"/>
        </w:rPr>
        <w:t xml:space="preserve">the socio-cultural benefits </w:t>
      </w:r>
      <w:r w:rsidR="00C160A0" w:rsidRPr="00C160A0">
        <w:rPr>
          <w:rFonts w:ascii="Arial" w:hAnsi="Arial" w:cs="Arial"/>
        </w:rPr>
        <w:t>generated from a community event, and the secondary research collected previously in the area.</w:t>
      </w:r>
    </w:p>
    <w:p w14:paraId="2E09DEAC" w14:textId="59378444" w:rsidR="00C160A0" w:rsidRDefault="00C160A0" w:rsidP="00C160A0">
      <w:pPr>
        <w:spacing w:line="360" w:lineRule="auto"/>
        <w:rPr>
          <w:rFonts w:ascii="Arial" w:hAnsi="Arial" w:cs="Arial"/>
        </w:rPr>
      </w:pPr>
      <w:r>
        <w:rPr>
          <w:rFonts w:ascii="Arial" w:hAnsi="Arial" w:cs="Arial"/>
        </w:rPr>
        <w:t>As people are the most socially advanced species, we acquire social interactions which encourage events to take place, (</w:t>
      </w:r>
      <w:proofErr w:type="spellStart"/>
      <w:r>
        <w:rPr>
          <w:rFonts w:ascii="Arial" w:hAnsi="Arial" w:cs="Arial"/>
        </w:rPr>
        <w:t>Bladen</w:t>
      </w:r>
      <w:proofErr w:type="spellEnd"/>
      <w:r>
        <w:rPr>
          <w:rFonts w:ascii="Arial" w:hAnsi="Arial" w:cs="Arial"/>
        </w:rPr>
        <w:t xml:space="preserve"> et al, 2012). Maslow expands this theory through his development of six social needs</w:t>
      </w:r>
      <w:r w:rsidR="00E158AF">
        <w:rPr>
          <w:rFonts w:ascii="Arial" w:hAnsi="Arial" w:cs="Arial"/>
        </w:rPr>
        <w:t xml:space="preserve"> which are </w:t>
      </w:r>
      <w:r w:rsidR="00055E86">
        <w:rPr>
          <w:rFonts w:ascii="Arial" w:hAnsi="Arial" w:cs="Arial"/>
        </w:rPr>
        <w:t>relatively</w:t>
      </w:r>
      <w:r w:rsidR="00E158AF">
        <w:rPr>
          <w:rFonts w:ascii="Arial" w:hAnsi="Arial" w:cs="Arial"/>
        </w:rPr>
        <w:t xml:space="preserve"> </w:t>
      </w:r>
      <w:r w:rsidR="00055E86">
        <w:rPr>
          <w:rFonts w:ascii="Arial" w:hAnsi="Arial" w:cs="Arial"/>
        </w:rPr>
        <w:t>satisfied</w:t>
      </w:r>
      <w:r w:rsidR="00E158AF">
        <w:rPr>
          <w:rFonts w:ascii="Arial" w:hAnsi="Arial" w:cs="Arial"/>
        </w:rPr>
        <w:t xml:space="preserve"> </w:t>
      </w:r>
      <w:r w:rsidR="00055E86">
        <w:rPr>
          <w:rFonts w:ascii="Arial" w:hAnsi="Arial" w:cs="Arial"/>
        </w:rPr>
        <w:t>through social relationships with friends and family</w:t>
      </w:r>
      <w:r>
        <w:rPr>
          <w:rFonts w:ascii="Arial" w:hAnsi="Arial" w:cs="Arial"/>
        </w:rPr>
        <w:t xml:space="preserve">, </w:t>
      </w:r>
      <w:r w:rsidR="00055E86">
        <w:rPr>
          <w:rFonts w:ascii="Arial" w:hAnsi="Arial" w:cs="Arial"/>
        </w:rPr>
        <w:t xml:space="preserve">these needs are, </w:t>
      </w:r>
      <w:r>
        <w:rPr>
          <w:rFonts w:ascii="Arial" w:hAnsi="Arial" w:cs="Arial"/>
        </w:rPr>
        <w:t>Self-actualisation, Esteem, Love, Belonging, Safety and</w:t>
      </w:r>
      <w:r w:rsidR="001465DF">
        <w:rPr>
          <w:rFonts w:ascii="Arial" w:hAnsi="Arial" w:cs="Arial"/>
        </w:rPr>
        <w:t xml:space="preserve"> Physiological, (Maslow, 1943). </w:t>
      </w:r>
      <w:proofErr w:type="spellStart"/>
      <w:r w:rsidR="001465DF">
        <w:rPr>
          <w:rFonts w:ascii="Arial" w:hAnsi="Arial" w:cs="Arial"/>
        </w:rPr>
        <w:t>Bladen</w:t>
      </w:r>
      <w:proofErr w:type="spellEnd"/>
      <w:r w:rsidR="001465DF">
        <w:rPr>
          <w:rFonts w:ascii="Arial" w:hAnsi="Arial" w:cs="Arial"/>
        </w:rPr>
        <w:t xml:space="preserve"> refers back to these factors as key </w:t>
      </w:r>
      <w:r w:rsidR="00CE4679">
        <w:rPr>
          <w:rFonts w:ascii="Arial" w:hAnsi="Arial" w:cs="Arial"/>
        </w:rPr>
        <w:t>to the motivations that are triggered as a result of events, (</w:t>
      </w:r>
      <w:proofErr w:type="spellStart"/>
      <w:r w:rsidR="00CE4679">
        <w:rPr>
          <w:rFonts w:ascii="Arial" w:hAnsi="Arial" w:cs="Arial"/>
        </w:rPr>
        <w:t>Bladen</w:t>
      </w:r>
      <w:proofErr w:type="spellEnd"/>
      <w:r w:rsidR="00CE4679">
        <w:rPr>
          <w:rFonts w:ascii="Arial" w:hAnsi="Arial" w:cs="Arial"/>
        </w:rPr>
        <w:t xml:space="preserve"> et al, 2012). These feelings influence human behaviour, for example, </w:t>
      </w:r>
      <w:r w:rsidR="00820AAE">
        <w:rPr>
          <w:rFonts w:ascii="Arial" w:hAnsi="Arial" w:cs="Arial"/>
        </w:rPr>
        <w:t xml:space="preserve">community events can enhance an individual’s </w:t>
      </w:r>
      <w:r w:rsidR="00CE4679">
        <w:rPr>
          <w:rFonts w:ascii="Arial" w:hAnsi="Arial" w:cs="Arial"/>
        </w:rPr>
        <w:t xml:space="preserve">personal development, a feeling of success and a need or aspiration.  </w:t>
      </w:r>
    </w:p>
    <w:p w14:paraId="3648F198" w14:textId="4A58A07A" w:rsidR="00D34859" w:rsidRDefault="00D34859" w:rsidP="00C160A0">
      <w:pPr>
        <w:spacing w:line="360" w:lineRule="auto"/>
        <w:rPr>
          <w:rFonts w:ascii="Arial" w:hAnsi="Arial" w:cs="Arial"/>
        </w:rPr>
      </w:pPr>
      <w:r>
        <w:rPr>
          <w:rFonts w:ascii="Arial" w:hAnsi="Arial" w:cs="Arial"/>
        </w:rPr>
        <w:t>Community events have become increasingly popular over recent years, due to both positive and negative impacts on the lo</w:t>
      </w:r>
      <w:r w:rsidR="00AC3607">
        <w:rPr>
          <w:rFonts w:ascii="Arial" w:hAnsi="Arial" w:cs="Arial"/>
        </w:rPr>
        <w:t xml:space="preserve">cals. This has encouraged theorists to </w:t>
      </w:r>
      <w:r w:rsidR="00AC3607">
        <w:rPr>
          <w:rFonts w:ascii="Arial" w:hAnsi="Arial" w:cs="Arial"/>
        </w:rPr>
        <w:lastRenderedPageBreak/>
        <w:t>investigat</w:t>
      </w:r>
      <w:r w:rsidR="005A3788">
        <w:rPr>
          <w:rFonts w:ascii="Arial" w:hAnsi="Arial" w:cs="Arial"/>
        </w:rPr>
        <w:t>e the impacts events deliver and more specifically, the socio-cultural impacts they provide to a host community</w:t>
      </w:r>
      <w:r w:rsidR="007456B0">
        <w:rPr>
          <w:rFonts w:ascii="Arial" w:hAnsi="Arial" w:cs="Arial"/>
        </w:rPr>
        <w:t xml:space="preserve"> has seen an increase in interest to research by theorists, (Small, 2005). </w:t>
      </w:r>
      <w:r w:rsidR="002D44D4">
        <w:rPr>
          <w:rFonts w:ascii="Arial" w:hAnsi="Arial" w:cs="Arial"/>
        </w:rPr>
        <w:t>However, there is still a need for a further increase in literature on social impacts as many theorists mainly focus on the economic impacts that events generate</w:t>
      </w:r>
      <w:r w:rsidR="0031156D">
        <w:rPr>
          <w:rFonts w:ascii="Arial" w:hAnsi="Arial" w:cs="Arial"/>
        </w:rPr>
        <w:t xml:space="preserve">, </w:t>
      </w:r>
      <w:r w:rsidR="001504CD">
        <w:rPr>
          <w:rFonts w:ascii="Arial" w:hAnsi="Arial" w:cs="Arial"/>
        </w:rPr>
        <w:t>(</w:t>
      </w:r>
      <w:proofErr w:type="spellStart"/>
      <w:r w:rsidR="001504CD">
        <w:rPr>
          <w:rFonts w:ascii="Arial" w:hAnsi="Arial" w:cs="Arial"/>
        </w:rPr>
        <w:t>Grosbois</w:t>
      </w:r>
      <w:proofErr w:type="spellEnd"/>
      <w:r w:rsidR="001504CD">
        <w:rPr>
          <w:rFonts w:ascii="Arial" w:hAnsi="Arial" w:cs="Arial"/>
        </w:rPr>
        <w:t xml:space="preserve">, 2009). </w:t>
      </w:r>
      <w:r w:rsidR="0031156D">
        <w:rPr>
          <w:rFonts w:ascii="Arial" w:hAnsi="Arial" w:cs="Arial"/>
        </w:rPr>
        <w:t xml:space="preserve">The need for social impact studies is important as events provide long lasting effects on the well-being and social inclusion of a community, which acts as a catalyst for further events to be developed in the local area. </w:t>
      </w:r>
    </w:p>
    <w:p w14:paraId="06D59242" w14:textId="05FF9D32" w:rsidR="0031156D" w:rsidRDefault="00C66DF9" w:rsidP="00C160A0">
      <w:pPr>
        <w:spacing w:line="360" w:lineRule="auto"/>
        <w:rPr>
          <w:rFonts w:ascii="Arial" w:hAnsi="Arial" w:cs="Arial"/>
        </w:rPr>
      </w:pPr>
      <w:r>
        <w:rPr>
          <w:rFonts w:ascii="Arial" w:hAnsi="Arial" w:cs="Arial"/>
        </w:rPr>
        <w:t xml:space="preserve">The image of a host area can also be enhanced by events, through </w:t>
      </w:r>
      <w:r w:rsidR="00E42760">
        <w:rPr>
          <w:rFonts w:ascii="Arial" w:hAnsi="Arial" w:cs="Arial"/>
        </w:rPr>
        <w:t xml:space="preserve">infrastructure </w:t>
      </w:r>
      <w:r>
        <w:rPr>
          <w:rFonts w:ascii="Arial" w:hAnsi="Arial" w:cs="Arial"/>
        </w:rPr>
        <w:t xml:space="preserve">developments </w:t>
      </w:r>
      <w:r w:rsidR="00E42760">
        <w:rPr>
          <w:rFonts w:ascii="Arial" w:hAnsi="Arial" w:cs="Arial"/>
        </w:rPr>
        <w:t xml:space="preserve">and a long-lasting legacy if the projects are utilised well post-event, </w:t>
      </w:r>
      <w:r w:rsidR="001350C3">
        <w:rPr>
          <w:rFonts w:ascii="Arial" w:hAnsi="Arial" w:cs="Arial"/>
        </w:rPr>
        <w:t xml:space="preserve">which in turn contributed to the tourist’s economy, </w:t>
      </w:r>
      <w:r w:rsidR="00E42760">
        <w:rPr>
          <w:rFonts w:ascii="Arial" w:hAnsi="Arial" w:cs="Arial"/>
        </w:rPr>
        <w:t>(</w:t>
      </w:r>
      <w:proofErr w:type="spellStart"/>
      <w:r w:rsidR="00E42760">
        <w:rPr>
          <w:rFonts w:ascii="Arial" w:hAnsi="Arial" w:cs="Arial"/>
        </w:rPr>
        <w:t>Derrett</w:t>
      </w:r>
      <w:proofErr w:type="spellEnd"/>
      <w:r w:rsidR="00E42760">
        <w:rPr>
          <w:rFonts w:ascii="Arial" w:hAnsi="Arial" w:cs="Arial"/>
        </w:rPr>
        <w:t xml:space="preserve">, 2004). </w:t>
      </w:r>
    </w:p>
    <w:p w14:paraId="3A3E376B" w14:textId="3299F8CC" w:rsidR="0066422C" w:rsidRDefault="0066422C" w:rsidP="00C160A0">
      <w:pPr>
        <w:spacing w:line="360" w:lineRule="auto"/>
        <w:rPr>
          <w:rFonts w:ascii="Arial" w:hAnsi="Arial" w:cs="Arial"/>
        </w:rPr>
      </w:pPr>
      <w:r>
        <w:rPr>
          <w:rFonts w:ascii="Arial" w:hAnsi="Arial" w:cs="Arial"/>
        </w:rPr>
        <w:t>Furthermore, the increased theories on social impacts have resulted in researchers offering frameworks and assessment techniques for evaluating the societal impacts an event provides, (</w:t>
      </w:r>
      <w:proofErr w:type="spellStart"/>
      <w:r>
        <w:rPr>
          <w:rFonts w:ascii="Arial" w:hAnsi="Arial" w:cs="Arial"/>
        </w:rPr>
        <w:t>Grosbois</w:t>
      </w:r>
      <w:proofErr w:type="spellEnd"/>
      <w:r>
        <w:rPr>
          <w:rFonts w:ascii="Arial" w:hAnsi="Arial" w:cs="Arial"/>
        </w:rPr>
        <w:t xml:space="preserve">, 2009). Some researchers which have done this are Getz, 2007; Ritchie 1984 and Dwyer et al, 2000, whom all </w:t>
      </w:r>
      <w:r w:rsidR="00495036">
        <w:rPr>
          <w:rFonts w:ascii="Arial" w:hAnsi="Arial" w:cs="Arial"/>
        </w:rPr>
        <w:t>examine</w:t>
      </w:r>
      <w:r>
        <w:rPr>
          <w:rFonts w:ascii="Arial" w:hAnsi="Arial" w:cs="Arial"/>
        </w:rPr>
        <w:t xml:space="preserve"> whether events create positive experiences and involvement for both residents and tourists in the host area, (</w:t>
      </w:r>
      <w:proofErr w:type="spellStart"/>
      <w:r>
        <w:rPr>
          <w:rFonts w:ascii="Arial" w:hAnsi="Arial" w:cs="Arial"/>
        </w:rPr>
        <w:t>Groisbois</w:t>
      </w:r>
      <w:proofErr w:type="spellEnd"/>
      <w:r>
        <w:rPr>
          <w:rFonts w:ascii="Arial" w:hAnsi="Arial" w:cs="Arial"/>
        </w:rPr>
        <w:t xml:space="preserve">, 2009). </w:t>
      </w:r>
    </w:p>
    <w:p w14:paraId="57EA842C" w14:textId="53671D48" w:rsidR="00495036" w:rsidRDefault="00720143" w:rsidP="00720143">
      <w:pPr>
        <w:pStyle w:val="Heading2"/>
        <w:numPr>
          <w:ilvl w:val="1"/>
          <w:numId w:val="2"/>
        </w:numPr>
      </w:pPr>
      <w:bookmarkStart w:id="7" w:name="_Toc36042131"/>
      <w:r>
        <w:t>– Socio-cultural Impacts of Small-scale Events</w:t>
      </w:r>
      <w:bookmarkEnd w:id="7"/>
    </w:p>
    <w:p w14:paraId="2C3CAC5F" w14:textId="41DA0A75" w:rsidR="00720143" w:rsidRDefault="00A911D1" w:rsidP="00C7295B">
      <w:pPr>
        <w:spacing w:line="360" w:lineRule="auto"/>
        <w:rPr>
          <w:rFonts w:ascii="Arial" w:hAnsi="Arial" w:cs="Arial"/>
        </w:rPr>
      </w:pPr>
      <w:r>
        <w:rPr>
          <w:rFonts w:ascii="Arial" w:hAnsi="Arial" w:cs="Arial"/>
        </w:rPr>
        <w:t>Ritchie (19</w:t>
      </w:r>
      <w:r w:rsidR="005A1DCD">
        <w:rPr>
          <w:rFonts w:ascii="Arial" w:hAnsi="Arial" w:cs="Arial"/>
        </w:rPr>
        <w:t>84)</w:t>
      </w:r>
      <w:r w:rsidR="00453C60">
        <w:rPr>
          <w:rFonts w:ascii="Arial" w:hAnsi="Arial" w:cs="Arial"/>
        </w:rPr>
        <w:t xml:space="preserve"> developed a theoretical framework in order to assess an event’</w:t>
      </w:r>
      <w:r w:rsidR="009A569D">
        <w:rPr>
          <w:rFonts w:ascii="Arial" w:hAnsi="Arial" w:cs="Arial"/>
        </w:rPr>
        <w:t>s impacts</w:t>
      </w:r>
      <w:r w:rsidR="005D5654">
        <w:rPr>
          <w:rFonts w:ascii="Arial" w:hAnsi="Arial" w:cs="Arial"/>
        </w:rPr>
        <w:t>, both positive and negative. This assessment was concerned with means of tourism, economic factors, socio-cultural, physical factors, psychology and politics. Ritchie</w:t>
      </w:r>
      <w:r w:rsidR="00820AAE">
        <w:rPr>
          <w:rFonts w:ascii="Arial" w:hAnsi="Arial" w:cs="Arial"/>
        </w:rPr>
        <w:t xml:space="preserve"> (1984)</w:t>
      </w:r>
      <w:r w:rsidR="005D5654">
        <w:rPr>
          <w:rFonts w:ascii="Arial" w:hAnsi="Arial" w:cs="Arial"/>
        </w:rPr>
        <w:t xml:space="preserve"> found that the socio-cultural impacts from events positively included participation levels and interests in community events, improved social relationships due to enhanced volunteer levels, an increase in traditions and values in an area and a growth in attention and contribution</w:t>
      </w:r>
      <w:r w:rsidR="000C5DB4">
        <w:rPr>
          <w:rFonts w:ascii="Arial" w:hAnsi="Arial" w:cs="Arial"/>
        </w:rPr>
        <w:t xml:space="preserve"> levels around the subject the</w:t>
      </w:r>
      <w:r w:rsidR="005D5654">
        <w:rPr>
          <w:rFonts w:ascii="Arial" w:hAnsi="Arial" w:cs="Arial"/>
        </w:rPr>
        <w:t xml:space="preserve"> e</w:t>
      </w:r>
      <w:r w:rsidR="000C5DB4">
        <w:rPr>
          <w:rFonts w:ascii="Arial" w:hAnsi="Arial" w:cs="Arial"/>
        </w:rPr>
        <w:t>vent provided, (Ritchie, 1984). However, the study also found that there was a tendency for offensive behaviour towards foreign participants, resulting in host/visitor hostility, (</w:t>
      </w:r>
      <w:proofErr w:type="spellStart"/>
      <w:r w:rsidR="000C5DB4">
        <w:rPr>
          <w:rFonts w:ascii="Arial" w:hAnsi="Arial" w:cs="Arial"/>
        </w:rPr>
        <w:t>Grosbois</w:t>
      </w:r>
      <w:proofErr w:type="spellEnd"/>
      <w:r w:rsidR="000C5DB4">
        <w:rPr>
          <w:rFonts w:ascii="Arial" w:hAnsi="Arial" w:cs="Arial"/>
        </w:rPr>
        <w:t xml:space="preserve">, 2009). Another negative impact generated from events was that </w:t>
      </w:r>
      <w:r w:rsidR="001276FA">
        <w:rPr>
          <w:rFonts w:ascii="Arial" w:hAnsi="Arial" w:cs="Arial"/>
        </w:rPr>
        <w:t>when the events were being adapted and infrastructure was being developed in order to accommodate visitors for the event, a negative perception in the local community was created, due to a disturbed community life, (</w:t>
      </w:r>
      <w:proofErr w:type="spellStart"/>
      <w:r w:rsidR="001276FA">
        <w:rPr>
          <w:rFonts w:ascii="Arial" w:hAnsi="Arial" w:cs="Arial"/>
        </w:rPr>
        <w:t>Grosbois</w:t>
      </w:r>
      <w:proofErr w:type="spellEnd"/>
      <w:r w:rsidR="001276FA">
        <w:rPr>
          <w:rFonts w:ascii="Arial" w:hAnsi="Arial" w:cs="Arial"/>
        </w:rPr>
        <w:t xml:space="preserve">, 2009). </w:t>
      </w:r>
    </w:p>
    <w:p w14:paraId="2E77050D" w14:textId="64CFF79A" w:rsidR="001276FA" w:rsidRDefault="007D608A" w:rsidP="00C7295B">
      <w:pPr>
        <w:spacing w:line="360" w:lineRule="auto"/>
        <w:rPr>
          <w:rFonts w:ascii="Arial" w:hAnsi="Arial" w:cs="Arial"/>
        </w:rPr>
      </w:pPr>
      <w:r>
        <w:rPr>
          <w:rFonts w:ascii="Arial" w:hAnsi="Arial" w:cs="Arial"/>
        </w:rPr>
        <w:t xml:space="preserve">Dwyer </w:t>
      </w:r>
      <w:r w:rsidR="00820AAE">
        <w:rPr>
          <w:rFonts w:ascii="Arial" w:hAnsi="Arial" w:cs="Arial"/>
        </w:rPr>
        <w:t xml:space="preserve">(2000) </w:t>
      </w:r>
      <w:r>
        <w:rPr>
          <w:rFonts w:ascii="Arial" w:hAnsi="Arial" w:cs="Arial"/>
        </w:rPr>
        <w:t xml:space="preserve">further introduced a version of the positive and negative effects an event has on a community. The benefits included in the study were education, civic pride, increased reputation of the host area and community participation. However, </w:t>
      </w:r>
      <w:r>
        <w:rPr>
          <w:rFonts w:ascii="Arial" w:hAnsi="Arial" w:cs="Arial"/>
        </w:rPr>
        <w:lastRenderedPageBreak/>
        <w:t xml:space="preserve">Dwyer also argued that a large disruption to community life comes along with events, for example, noise pollution, crowding, congested roads, crime and damage to property, (Dwyer et al, 2000). </w:t>
      </w:r>
    </w:p>
    <w:p w14:paraId="587C2F4F" w14:textId="709E6F2A" w:rsidR="0005416B" w:rsidRDefault="00223889" w:rsidP="00C7295B">
      <w:pPr>
        <w:spacing w:line="360" w:lineRule="auto"/>
        <w:rPr>
          <w:rFonts w:ascii="Arial" w:hAnsi="Arial" w:cs="Arial"/>
        </w:rPr>
      </w:pPr>
      <w:r>
        <w:rPr>
          <w:rFonts w:ascii="Arial" w:hAnsi="Arial" w:cs="Arial"/>
        </w:rPr>
        <w:t>Both studies discussed state varying frameworks to assess</w:t>
      </w:r>
      <w:r w:rsidR="0005416B">
        <w:rPr>
          <w:rFonts w:ascii="Arial" w:hAnsi="Arial" w:cs="Arial"/>
        </w:rPr>
        <w:t xml:space="preserve"> the socio-cultural impacts of a com</w:t>
      </w:r>
      <w:r>
        <w:rPr>
          <w:rFonts w:ascii="Arial" w:hAnsi="Arial" w:cs="Arial"/>
        </w:rPr>
        <w:t xml:space="preserve">munity event, therefore, </w:t>
      </w:r>
      <w:r w:rsidR="0005416B">
        <w:rPr>
          <w:rFonts w:ascii="Arial" w:hAnsi="Arial" w:cs="Arial"/>
        </w:rPr>
        <w:t xml:space="preserve">it </w:t>
      </w:r>
      <w:r>
        <w:rPr>
          <w:rFonts w:ascii="Arial" w:hAnsi="Arial" w:cs="Arial"/>
        </w:rPr>
        <w:t xml:space="preserve">is </w:t>
      </w:r>
      <w:r w:rsidR="0005416B">
        <w:rPr>
          <w:rFonts w:ascii="Arial" w:hAnsi="Arial" w:cs="Arial"/>
        </w:rPr>
        <w:t>difficu</w:t>
      </w:r>
      <w:r w:rsidR="0078343F">
        <w:rPr>
          <w:rFonts w:ascii="Arial" w:hAnsi="Arial" w:cs="Arial"/>
        </w:rPr>
        <w:t>lt to compare events studies or to analyse whether events to positively develop the host area, meaning that there is a need for</w:t>
      </w:r>
      <w:r w:rsidR="0005416B">
        <w:rPr>
          <w:rFonts w:ascii="Arial" w:hAnsi="Arial" w:cs="Arial"/>
        </w:rPr>
        <w:t xml:space="preserve"> continued research </w:t>
      </w:r>
      <w:r w:rsidR="0078343F">
        <w:rPr>
          <w:rFonts w:ascii="Arial" w:hAnsi="Arial" w:cs="Arial"/>
        </w:rPr>
        <w:t>in this field</w:t>
      </w:r>
      <w:r w:rsidR="0005416B">
        <w:rPr>
          <w:rFonts w:ascii="Arial" w:hAnsi="Arial" w:cs="Arial"/>
        </w:rPr>
        <w:t xml:space="preserve">. </w:t>
      </w:r>
    </w:p>
    <w:p w14:paraId="5511EA1C" w14:textId="5C08847C" w:rsidR="00A8412B" w:rsidRDefault="00A8412B" w:rsidP="00A8412B">
      <w:pPr>
        <w:pStyle w:val="Heading2"/>
        <w:numPr>
          <w:ilvl w:val="2"/>
          <w:numId w:val="2"/>
        </w:numPr>
      </w:pPr>
      <w:bookmarkStart w:id="8" w:name="_Toc36042132"/>
      <w:r>
        <w:t>– Historical &amp; Cultural Impacts of Small Events</w:t>
      </w:r>
      <w:bookmarkEnd w:id="8"/>
    </w:p>
    <w:p w14:paraId="2364497A" w14:textId="1EE6FEA2" w:rsidR="00A8412B" w:rsidRDefault="000E44AD" w:rsidP="00E42F28">
      <w:pPr>
        <w:spacing w:line="360" w:lineRule="auto"/>
        <w:rPr>
          <w:rFonts w:ascii="Arial" w:hAnsi="Arial" w:cs="Arial"/>
        </w:rPr>
      </w:pPr>
      <w:r>
        <w:rPr>
          <w:rFonts w:ascii="Arial" w:hAnsi="Arial" w:cs="Arial"/>
        </w:rPr>
        <w:t>Events have the capability to encompass traditions to pass on to the local community through procreating historical and cultural festivals, (</w:t>
      </w:r>
      <w:proofErr w:type="spellStart"/>
      <w:r>
        <w:rPr>
          <w:rFonts w:ascii="Arial" w:hAnsi="Arial" w:cs="Arial"/>
        </w:rPr>
        <w:t>Arcodia</w:t>
      </w:r>
      <w:proofErr w:type="spellEnd"/>
      <w:r>
        <w:rPr>
          <w:rFonts w:ascii="Arial" w:hAnsi="Arial" w:cs="Arial"/>
        </w:rPr>
        <w:t xml:space="preserve"> &amp; Robb, 2000). These community events have the ability to encourage visitors to attend to experience a new culture and endure a new activity to provide them with skills and knowledge about the host destination</w:t>
      </w:r>
      <w:r w:rsidR="0051128A">
        <w:rPr>
          <w:rFonts w:ascii="Arial" w:hAnsi="Arial" w:cs="Arial"/>
        </w:rPr>
        <w:t xml:space="preserve"> </w:t>
      </w:r>
      <w:r>
        <w:rPr>
          <w:rFonts w:ascii="Arial" w:hAnsi="Arial" w:cs="Arial"/>
        </w:rPr>
        <w:t xml:space="preserve">and if utilised well, it may encourage tourists to visit the host area again and put the community on the map with a high reputation. </w:t>
      </w:r>
      <w:r w:rsidR="00162E87">
        <w:rPr>
          <w:rFonts w:ascii="Arial" w:hAnsi="Arial" w:cs="Arial"/>
        </w:rPr>
        <w:t xml:space="preserve">However, </w:t>
      </w:r>
      <w:r w:rsidR="00162E87" w:rsidRPr="003213F1">
        <w:rPr>
          <w:rFonts w:ascii="Arial" w:hAnsi="Arial" w:cs="Arial"/>
        </w:rPr>
        <w:t xml:space="preserve">Abraham and </w:t>
      </w:r>
      <w:proofErr w:type="spellStart"/>
      <w:r w:rsidR="00162E87" w:rsidRPr="003213F1">
        <w:rPr>
          <w:rFonts w:ascii="Arial" w:hAnsi="Arial" w:cs="Arial"/>
        </w:rPr>
        <w:t>Waldren</w:t>
      </w:r>
      <w:proofErr w:type="spellEnd"/>
      <w:r w:rsidR="00162E87" w:rsidRPr="003213F1">
        <w:rPr>
          <w:rFonts w:ascii="Arial" w:hAnsi="Arial" w:cs="Arial"/>
        </w:rPr>
        <w:t xml:space="preserve"> (1997)</w:t>
      </w:r>
      <w:r w:rsidR="00162E87">
        <w:rPr>
          <w:rFonts w:ascii="Arial" w:hAnsi="Arial" w:cs="Arial"/>
        </w:rPr>
        <w:t xml:space="preserve"> suggest that communities do not have a particular identity or culture and therefore, the engagement with cultured events brings them together as a ‘community’, (Abraham &amp; </w:t>
      </w:r>
      <w:proofErr w:type="spellStart"/>
      <w:r w:rsidR="00162E87">
        <w:rPr>
          <w:rFonts w:ascii="Arial" w:hAnsi="Arial" w:cs="Arial"/>
        </w:rPr>
        <w:t>Waldren</w:t>
      </w:r>
      <w:proofErr w:type="spellEnd"/>
      <w:r w:rsidR="00162E87">
        <w:rPr>
          <w:rFonts w:ascii="Arial" w:hAnsi="Arial" w:cs="Arial"/>
        </w:rPr>
        <w:t xml:space="preserve">, 1997). </w:t>
      </w:r>
      <w:r w:rsidR="003213F1">
        <w:rPr>
          <w:rFonts w:ascii="Arial" w:hAnsi="Arial" w:cs="Arial"/>
        </w:rPr>
        <w:t xml:space="preserve">However, Taylor &amp; Francis (2006) state that community identity is ‘strengthened’ through hosting events, (Taylor &amp; Francis, 2006). </w:t>
      </w:r>
    </w:p>
    <w:p w14:paraId="545E14BC" w14:textId="07C8558E" w:rsidR="000E44AD" w:rsidRDefault="000E44AD" w:rsidP="00E42F28">
      <w:pPr>
        <w:spacing w:line="360" w:lineRule="auto"/>
        <w:rPr>
          <w:rFonts w:ascii="Arial" w:hAnsi="Arial" w:cs="Arial"/>
        </w:rPr>
      </w:pPr>
      <w:r>
        <w:rPr>
          <w:rFonts w:ascii="Arial" w:hAnsi="Arial" w:cs="Arial"/>
        </w:rPr>
        <w:t xml:space="preserve">Getz (2012) states that small, community festivals, can sometimes lack resources, knowledge and expertise to carry out a successful event, (Getz, 2012). </w:t>
      </w:r>
      <w:r w:rsidR="00D31B12">
        <w:rPr>
          <w:rFonts w:ascii="Arial" w:hAnsi="Arial" w:cs="Arial"/>
        </w:rPr>
        <w:t xml:space="preserve">Additionally, communities are compelled to be self-supporting by authorities in managing and planning the event, (Reid, 2011). </w:t>
      </w:r>
    </w:p>
    <w:p w14:paraId="3C040A08" w14:textId="46CDA1F3" w:rsidR="0055403A" w:rsidRDefault="00992B8C" w:rsidP="00E42F28">
      <w:pPr>
        <w:spacing w:line="360" w:lineRule="auto"/>
        <w:rPr>
          <w:rFonts w:ascii="Arial" w:hAnsi="Arial" w:cs="Arial"/>
        </w:rPr>
      </w:pPr>
      <w:r>
        <w:rPr>
          <w:rFonts w:ascii="Arial" w:hAnsi="Arial" w:cs="Arial"/>
        </w:rPr>
        <w:t xml:space="preserve">Events also encounter </w:t>
      </w:r>
      <w:r w:rsidR="00127D97">
        <w:rPr>
          <w:rFonts w:ascii="Arial" w:hAnsi="Arial" w:cs="Arial"/>
        </w:rPr>
        <w:t xml:space="preserve">a number of negative socio-cultural impacts. Timothy (2011) suggests that these are ‘conflicting use of social space; cultural change; cultural commodification or disharmonious resident-tourist or destination-tourism relations’, (Timothy, 2011). </w:t>
      </w:r>
      <w:r w:rsidR="00501BFB">
        <w:rPr>
          <w:rFonts w:ascii="Arial" w:hAnsi="Arial" w:cs="Arial"/>
        </w:rPr>
        <w:t>Conversely, Getz (2008, 2012) suggests that the subject of ‘</w:t>
      </w:r>
      <w:proofErr w:type="spellStart"/>
      <w:r w:rsidR="00501BFB">
        <w:rPr>
          <w:rFonts w:ascii="Arial" w:hAnsi="Arial" w:cs="Arial"/>
        </w:rPr>
        <w:t>touristification</w:t>
      </w:r>
      <w:proofErr w:type="spellEnd"/>
      <w:r w:rsidR="00501BFB">
        <w:rPr>
          <w:rFonts w:ascii="Arial" w:hAnsi="Arial" w:cs="Arial"/>
        </w:rPr>
        <w:t xml:space="preserve">’ of community events has very little research surrounding it and events pose on the destinations that possess them. There are many opposing arguments as to whether tourism adds to the negative impacts of cultural festivals, or the reasons the impacts develop, (Noronha, 1977). </w:t>
      </w:r>
      <w:r w:rsidR="00E617F8">
        <w:rPr>
          <w:rFonts w:ascii="Arial" w:hAnsi="Arial" w:cs="Arial"/>
        </w:rPr>
        <w:t>Furthermore, it could be said that</w:t>
      </w:r>
      <w:r w:rsidR="00FD40D1">
        <w:rPr>
          <w:rFonts w:ascii="Arial" w:hAnsi="Arial" w:cs="Arial"/>
        </w:rPr>
        <w:t xml:space="preserve"> that negative impacts can be caused from management techniques, suggesting that managers need to utilise effective planning strategies in an attempt to minimise any harmful outcomes</w:t>
      </w:r>
      <w:r w:rsidR="00E617F8">
        <w:rPr>
          <w:rFonts w:ascii="Arial" w:hAnsi="Arial" w:cs="Arial"/>
        </w:rPr>
        <w:t xml:space="preserve">. </w:t>
      </w:r>
      <w:r w:rsidR="00FD40D1">
        <w:rPr>
          <w:rFonts w:ascii="Arial" w:hAnsi="Arial" w:cs="Arial"/>
        </w:rPr>
        <w:t xml:space="preserve">Barrio et al (2012) goes on to suggest that ‘from the analytical </w:t>
      </w:r>
      <w:r w:rsidR="00FD40D1">
        <w:rPr>
          <w:rFonts w:ascii="Arial" w:hAnsi="Arial" w:cs="Arial"/>
        </w:rPr>
        <w:lastRenderedPageBreak/>
        <w:t xml:space="preserve">point, interest now lies in highlighting that all these new cultural expressions have become part of citizens demands and particularly as a means whereby they engage tourism’, (Barrio et al, 2012). </w:t>
      </w:r>
    </w:p>
    <w:p w14:paraId="0C8726E5" w14:textId="77646B3C" w:rsidR="002324DB" w:rsidRDefault="002324DB" w:rsidP="00E42F28">
      <w:pPr>
        <w:spacing w:line="360" w:lineRule="auto"/>
        <w:rPr>
          <w:rFonts w:ascii="Arial" w:hAnsi="Arial" w:cs="Arial"/>
        </w:rPr>
      </w:pPr>
      <w:r>
        <w:rPr>
          <w:rFonts w:ascii="Arial" w:hAnsi="Arial" w:cs="Arial"/>
        </w:rPr>
        <w:t xml:space="preserve">Event managers have the opportunities to encourage tourists to visit the local area through expressing a community’s culture and heritage. </w:t>
      </w:r>
      <w:r w:rsidR="00485D5F">
        <w:rPr>
          <w:rFonts w:ascii="Arial" w:hAnsi="Arial" w:cs="Arial"/>
        </w:rPr>
        <w:t xml:space="preserve">Research on both tourism and anthropology literature have investigated residential </w:t>
      </w:r>
      <w:r w:rsidR="00307BDB">
        <w:rPr>
          <w:rFonts w:ascii="Arial" w:hAnsi="Arial" w:cs="Arial"/>
        </w:rPr>
        <w:t>outlooks on</w:t>
      </w:r>
      <w:r w:rsidR="00485D5F">
        <w:rPr>
          <w:rFonts w:ascii="Arial" w:hAnsi="Arial" w:cs="Arial"/>
        </w:rPr>
        <w:t xml:space="preserve"> tourism and have found that there are positive perceptions surrounding economic development, but negative thoughts on how the event is </w:t>
      </w:r>
      <w:r w:rsidR="00307BDB">
        <w:rPr>
          <w:rFonts w:ascii="Arial" w:hAnsi="Arial" w:cs="Arial"/>
        </w:rPr>
        <w:t xml:space="preserve">negatively </w:t>
      </w:r>
      <w:r w:rsidR="00485D5F">
        <w:rPr>
          <w:rFonts w:ascii="Arial" w:hAnsi="Arial" w:cs="Arial"/>
        </w:rPr>
        <w:t>affecting the destinations landscape</w:t>
      </w:r>
      <w:r w:rsidR="00307BDB">
        <w:rPr>
          <w:rFonts w:ascii="Arial" w:hAnsi="Arial" w:cs="Arial"/>
        </w:rPr>
        <w:t xml:space="preserve"> and environment</w:t>
      </w:r>
      <w:r w:rsidR="00485D5F">
        <w:rPr>
          <w:rFonts w:ascii="Arial" w:hAnsi="Arial" w:cs="Arial"/>
        </w:rPr>
        <w:t xml:space="preserve">, </w:t>
      </w:r>
      <w:proofErr w:type="spellStart"/>
      <w:r w:rsidR="00485D5F">
        <w:rPr>
          <w:rFonts w:ascii="Arial" w:hAnsi="Arial" w:cs="Arial"/>
        </w:rPr>
        <w:t>Pavlic</w:t>
      </w:r>
      <w:proofErr w:type="spellEnd"/>
      <w:r w:rsidR="00485D5F">
        <w:rPr>
          <w:rFonts w:ascii="Arial" w:hAnsi="Arial" w:cs="Arial"/>
        </w:rPr>
        <w:t xml:space="preserve"> et al, </w:t>
      </w:r>
      <w:r w:rsidR="00307BDB">
        <w:rPr>
          <w:rFonts w:ascii="Arial" w:hAnsi="Arial" w:cs="Arial"/>
        </w:rPr>
        <w:t>(</w:t>
      </w:r>
      <w:r w:rsidR="00485D5F">
        <w:rPr>
          <w:rFonts w:ascii="Arial" w:hAnsi="Arial" w:cs="Arial"/>
        </w:rPr>
        <w:t xml:space="preserve">2015).  </w:t>
      </w:r>
    </w:p>
    <w:p w14:paraId="226968A1" w14:textId="6A4EACE9" w:rsidR="00611105" w:rsidRDefault="00611105" w:rsidP="00611105">
      <w:pPr>
        <w:pStyle w:val="Heading2"/>
        <w:numPr>
          <w:ilvl w:val="2"/>
          <w:numId w:val="2"/>
        </w:numPr>
      </w:pPr>
      <w:bookmarkStart w:id="9" w:name="_Toc36042133"/>
      <w:r>
        <w:t xml:space="preserve">– </w:t>
      </w:r>
      <w:r w:rsidR="00B16953">
        <w:t>Measuring Socio-cultural Impacts</w:t>
      </w:r>
      <w:bookmarkEnd w:id="9"/>
    </w:p>
    <w:p w14:paraId="3F0CF84A" w14:textId="60DC6C1E" w:rsidR="001F3935" w:rsidRDefault="00E45B36" w:rsidP="00611105">
      <w:pPr>
        <w:spacing w:line="360" w:lineRule="auto"/>
        <w:rPr>
          <w:rFonts w:ascii="Arial" w:hAnsi="Arial" w:cs="Arial"/>
        </w:rPr>
      </w:pPr>
      <w:r>
        <w:rPr>
          <w:rFonts w:ascii="Arial" w:hAnsi="Arial" w:cs="Arial"/>
        </w:rPr>
        <w:t xml:space="preserve">Although there will always be both negative and positive impacts as a result of an event, managers will always have an aim to achieve which is both desired and predicted, (Getz, 2007). In order for this to be done successfully event planners follow strategies and tests </w:t>
      </w:r>
      <w:r w:rsidR="00537774">
        <w:rPr>
          <w:rFonts w:ascii="Arial" w:hAnsi="Arial" w:cs="Arial"/>
        </w:rPr>
        <w:t>designed</w:t>
      </w:r>
      <w:r>
        <w:rPr>
          <w:rFonts w:ascii="Arial" w:hAnsi="Arial" w:cs="Arial"/>
        </w:rPr>
        <w:t xml:space="preserve"> by researchers to both predict outcomes in an attempt to minimise any negativity, but also post-event tests in order to revise strategies to improve for future events. </w:t>
      </w:r>
    </w:p>
    <w:p w14:paraId="3D71E5C6" w14:textId="3BEEDBB3" w:rsidR="00611105" w:rsidRDefault="001F3935" w:rsidP="00611105">
      <w:pPr>
        <w:spacing w:line="360" w:lineRule="auto"/>
        <w:rPr>
          <w:rFonts w:ascii="Arial" w:hAnsi="Arial" w:cs="Arial"/>
        </w:rPr>
      </w:pPr>
      <w:r>
        <w:rPr>
          <w:rFonts w:ascii="Arial" w:hAnsi="Arial" w:cs="Arial"/>
        </w:rPr>
        <w:t xml:space="preserve">it could be said that that negative impacts can be caused from management techniques, suggesting that managers need to utilise effective planning strategies in an attempt to minimise any harmful outcomes. Therefore, </w:t>
      </w:r>
      <w:proofErr w:type="spellStart"/>
      <w:r w:rsidR="00820AAE">
        <w:rPr>
          <w:rFonts w:ascii="Arial" w:hAnsi="Arial" w:cs="Arial"/>
        </w:rPr>
        <w:t>Fredline</w:t>
      </w:r>
      <w:proofErr w:type="spellEnd"/>
      <w:r w:rsidR="00820AAE">
        <w:rPr>
          <w:rFonts w:ascii="Arial" w:hAnsi="Arial" w:cs="Arial"/>
        </w:rPr>
        <w:t xml:space="preserve">, </w:t>
      </w:r>
      <w:proofErr w:type="spellStart"/>
      <w:r w:rsidR="00820AAE">
        <w:rPr>
          <w:rFonts w:ascii="Arial" w:hAnsi="Arial" w:cs="Arial"/>
        </w:rPr>
        <w:t>Jago</w:t>
      </w:r>
      <w:proofErr w:type="spellEnd"/>
      <w:r w:rsidR="00820AAE">
        <w:rPr>
          <w:rFonts w:ascii="Arial" w:hAnsi="Arial" w:cs="Arial"/>
        </w:rPr>
        <w:t xml:space="preserve"> &amp; </w:t>
      </w:r>
      <w:proofErr w:type="spellStart"/>
      <w:r w:rsidR="00820AAE">
        <w:rPr>
          <w:rFonts w:ascii="Arial" w:hAnsi="Arial" w:cs="Arial"/>
        </w:rPr>
        <w:t>Deery</w:t>
      </w:r>
      <w:proofErr w:type="spellEnd"/>
      <w:r w:rsidR="00E45B36">
        <w:rPr>
          <w:rFonts w:ascii="Arial" w:hAnsi="Arial" w:cs="Arial"/>
        </w:rPr>
        <w:t xml:space="preserve"> (2003), invented the Generic Scale which measures all impacts generated as a result of running a community event. </w:t>
      </w:r>
      <w:proofErr w:type="spellStart"/>
      <w:r w:rsidR="00E45B36">
        <w:rPr>
          <w:rFonts w:ascii="Arial" w:hAnsi="Arial" w:cs="Arial"/>
        </w:rPr>
        <w:t>Fredline</w:t>
      </w:r>
      <w:proofErr w:type="spellEnd"/>
      <w:r w:rsidR="00E45B36">
        <w:rPr>
          <w:rFonts w:ascii="Arial" w:hAnsi="Arial" w:cs="Arial"/>
        </w:rPr>
        <w:t xml:space="preserve"> </w:t>
      </w:r>
      <w:r w:rsidR="00820AAE">
        <w:rPr>
          <w:rFonts w:ascii="Arial" w:hAnsi="Arial" w:cs="Arial"/>
        </w:rPr>
        <w:t xml:space="preserve">(2003) </w:t>
      </w:r>
      <w:r w:rsidR="00E45B36">
        <w:rPr>
          <w:rFonts w:ascii="Arial" w:hAnsi="Arial" w:cs="Arial"/>
        </w:rPr>
        <w:t xml:space="preserve">encompassed six factors in his scale such as, social and economic </w:t>
      </w:r>
      <w:r>
        <w:rPr>
          <w:rFonts w:ascii="Arial" w:hAnsi="Arial" w:cs="Arial"/>
        </w:rPr>
        <w:t>impacts</w:t>
      </w:r>
      <w:r w:rsidR="00083593">
        <w:rPr>
          <w:rFonts w:ascii="Arial" w:hAnsi="Arial" w:cs="Arial"/>
        </w:rPr>
        <w:t>, inconvenience and justice issues,</w:t>
      </w:r>
      <w:r w:rsidR="00615E11">
        <w:rPr>
          <w:rFonts w:ascii="Arial" w:hAnsi="Arial" w:cs="Arial"/>
        </w:rPr>
        <w:t xml:space="preserve"> issues affecting public facilities, behaviour and environment, community impacts in the long-term, and impacts on goo</w:t>
      </w:r>
      <w:r w:rsidR="00820AAE">
        <w:rPr>
          <w:rFonts w:ascii="Arial" w:hAnsi="Arial" w:cs="Arial"/>
        </w:rPr>
        <w:t>ds and services, (</w:t>
      </w:r>
      <w:proofErr w:type="spellStart"/>
      <w:r w:rsidR="00820AAE">
        <w:rPr>
          <w:rFonts w:ascii="Arial" w:hAnsi="Arial" w:cs="Arial"/>
        </w:rPr>
        <w:t>Fredline</w:t>
      </w:r>
      <w:proofErr w:type="spellEnd"/>
      <w:r w:rsidR="00820AAE">
        <w:rPr>
          <w:rFonts w:ascii="Arial" w:hAnsi="Arial" w:cs="Arial"/>
        </w:rPr>
        <w:t xml:space="preserve">, </w:t>
      </w:r>
      <w:proofErr w:type="spellStart"/>
      <w:r w:rsidR="00820AAE">
        <w:rPr>
          <w:rFonts w:ascii="Arial" w:hAnsi="Arial" w:cs="Arial"/>
        </w:rPr>
        <w:t>Jago</w:t>
      </w:r>
      <w:proofErr w:type="spellEnd"/>
      <w:r w:rsidR="00820AAE">
        <w:rPr>
          <w:rFonts w:ascii="Arial" w:hAnsi="Arial" w:cs="Arial"/>
        </w:rPr>
        <w:t xml:space="preserve"> &amp; </w:t>
      </w:r>
      <w:proofErr w:type="spellStart"/>
      <w:r w:rsidR="00820AAE">
        <w:rPr>
          <w:rFonts w:ascii="Arial" w:hAnsi="Arial" w:cs="Arial"/>
        </w:rPr>
        <w:t>Deery</w:t>
      </w:r>
      <w:proofErr w:type="spellEnd"/>
      <w:r w:rsidR="00820AAE">
        <w:rPr>
          <w:rFonts w:ascii="Arial" w:hAnsi="Arial" w:cs="Arial"/>
        </w:rPr>
        <w:t>,</w:t>
      </w:r>
      <w:r w:rsidR="00615E11">
        <w:rPr>
          <w:rFonts w:ascii="Arial" w:hAnsi="Arial" w:cs="Arial"/>
        </w:rPr>
        <w:t xml:space="preserve"> 2003). </w:t>
      </w:r>
      <w:r w:rsidR="009B4CE4">
        <w:rPr>
          <w:rFonts w:ascii="Arial" w:hAnsi="Arial" w:cs="Arial"/>
        </w:rPr>
        <w:t xml:space="preserve">The aim of this scale is to assess the </w:t>
      </w:r>
      <w:r w:rsidR="007930BA">
        <w:rPr>
          <w:rFonts w:ascii="Arial" w:hAnsi="Arial" w:cs="Arial"/>
        </w:rPr>
        <w:t>resident’s</w:t>
      </w:r>
      <w:r w:rsidR="009B4CE4">
        <w:rPr>
          <w:rFonts w:ascii="Arial" w:hAnsi="Arial" w:cs="Arial"/>
        </w:rPr>
        <w:t xml:space="preserve"> quality of life</w:t>
      </w:r>
      <w:r w:rsidR="008A3F77">
        <w:rPr>
          <w:rFonts w:ascii="Arial" w:hAnsi="Arial" w:cs="Arial"/>
        </w:rPr>
        <w:t>, expand local businesses and</w:t>
      </w:r>
      <w:r w:rsidR="009B4CE4">
        <w:rPr>
          <w:rFonts w:ascii="Arial" w:hAnsi="Arial" w:cs="Arial"/>
        </w:rPr>
        <w:t xml:space="preserve"> </w:t>
      </w:r>
      <w:r w:rsidR="008A3F77">
        <w:rPr>
          <w:rFonts w:ascii="Arial" w:hAnsi="Arial" w:cs="Arial"/>
        </w:rPr>
        <w:t>advance social networks. Additionally, in 2007, Small formulated the Socia</w:t>
      </w:r>
      <w:r w:rsidR="00764B46">
        <w:rPr>
          <w:rFonts w:ascii="Arial" w:hAnsi="Arial" w:cs="Arial"/>
        </w:rPr>
        <w:t>l Impact Perception Scale to identify the reliability and validity of social perceptions, the scale</w:t>
      </w:r>
      <w:r w:rsidR="008A3F77">
        <w:rPr>
          <w:rFonts w:ascii="Arial" w:hAnsi="Arial" w:cs="Arial"/>
        </w:rPr>
        <w:t xml:space="preserve"> also provided six </w:t>
      </w:r>
      <w:r w:rsidR="00764B46">
        <w:rPr>
          <w:rFonts w:ascii="Arial" w:hAnsi="Arial" w:cs="Arial"/>
        </w:rPr>
        <w:t>aspects</w:t>
      </w:r>
      <w:r w:rsidR="008A3F77">
        <w:rPr>
          <w:rFonts w:ascii="Arial" w:hAnsi="Arial" w:cs="Arial"/>
        </w:rPr>
        <w:t>. These are personal frustration, inconvenience, community identity and cohesion, opportunities for socialization, entertainment and community development, (Small, 2007), (</w:t>
      </w:r>
      <w:proofErr w:type="spellStart"/>
      <w:r w:rsidR="008A3F77">
        <w:rPr>
          <w:rFonts w:ascii="Arial" w:hAnsi="Arial" w:cs="Arial"/>
        </w:rPr>
        <w:t>Woosnam</w:t>
      </w:r>
      <w:proofErr w:type="spellEnd"/>
      <w:r w:rsidR="008A3F77">
        <w:rPr>
          <w:rFonts w:ascii="Arial" w:hAnsi="Arial" w:cs="Arial"/>
        </w:rPr>
        <w:t xml:space="preserve"> &amp; </w:t>
      </w:r>
      <w:proofErr w:type="spellStart"/>
      <w:r w:rsidR="008A3F77">
        <w:rPr>
          <w:rFonts w:ascii="Arial" w:hAnsi="Arial" w:cs="Arial"/>
        </w:rPr>
        <w:t>Aleshinloye</w:t>
      </w:r>
      <w:proofErr w:type="spellEnd"/>
      <w:r w:rsidR="008A3F77">
        <w:rPr>
          <w:rFonts w:ascii="Arial" w:hAnsi="Arial" w:cs="Arial"/>
        </w:rPr>
        <w:t xml:space="preserve">, 2018). </w:t>
      </w:r>
      <w:r w:rsidR="00570AAC">
        <w:rPr>
          <w:rFonts w:ascii="Arial" w:hAnsi="Arial" w:cs="Arial"/>
        </w:rPr>
        <w:t xml:space="preserve">These scales can determine positive social opportunities for participation and new connections and skills that can become of a small-scale event. </w:t>
      </w:r>
      <w:r w:rsidR="00804C99">
        <w:rPr>
          <w:rFonts w:ascii="Arial" w:hAnsi="Arial" w:cs="Arial"/>
        </w:rPr>
        <w:t xml:space="preserve">However, </w:t>
      </w:r>
      <w:r w:rsidR="00570AAC">
        <w:rPr>
          <w:rFonts w:ascii="Arial" w:hAnsi="Arial" w:cs="Arial"/>
        </w:rPr>
        <w:t xml:space="preserve">costs in the area, </w:t>
      </w:r>
      <w:r w:rsidR="00804C99">
        <w:rPr>
          <w:rFonts w:ascii="Arial" w:hAnsi="Arial" w:cs="Arial"/>
        </w:rPr>
        <w:t xml:space="preserve">crime and congestion rates may be inflated as a result of </w:t>
      </w:r>
      <w:r w:rsidR="00804C99">
        <w:rPr>
          <w:rFonts w:ascii="Arial" w:hAnsi="Arial" w:cs="Arial"/>
        </w:rPr>
        <w:lastRenderedPageBreak/>
        <w:t>hosting a community event, wh</w:t>
      </w:r>
      <w:r w:rsidR="004C35E7">
        <w:rPr>
          <w:rFonts w:ascii="Arial" w:hAnsi="Arial" w:cs="Arial"/>
        </w:rPr>
        <w:t xml:space="preserve">ich in turn would create </w:t>
      </w:r>
      <w:r w:rsidR="00570AAC">
        <w:rPr>
          <w:rFonts w:ascii="Arial" w:hAnsi="Arial" w:cs="Arial"/>
        </w:rPr>
        <w:t>disruption to community lifestyle.</w:t>
      </w:r>
    </w:p>
    <w:p w14:paraId="3FFF0A5B" w14:textId="3AA456BD" w:rsidR="00570AAC" w:rsidRDefault="00570AAC" w:rsidP="00611105">
      <w:pPr>
        <w:spacing w:line="360" w:lineRule="auto"/>
        <w:rPr>
          <w:rFonts w:ascii="Arial" w:hAnsi="Arial" w:cs="Arial"/>
        </w:rPr>
      </w:pPr>
      <w:r>
        <w:rPr>
          <w:rFonts w:ascii="Arial" w:hAnsi="Arial" w:cs="Arial"/>
        </w:rPr>
        <w:t xml:space="preserve">The impacts discussed mainly arise from increased visitation in the area and if strategies are not put in place to minimise the negative effects, both civic pride and the regional reputation of the area can be damaged, (De </w:t>
      </w:r>
      <w:proofErr w:type="spellStart"/>
      <w:r>
        <w:rPr>
          <w:rFonts w:ascii="Arial" w:hAnsi="Arial" w:cs="Arial"/>
        </w:rPr>
        <w:t>Bres</w:t>
      </w:r>
      <w:proofErr w:type="spellEnd"/>
      <w:r>
        <w:rPr>
          <w:rFonts w:ascii="Arial" w:hAnsi="Arial" w:cs="Arial"/>
        </w:rPr>
        <w:t xml:space="preserve"> &amp; Davis, 2001). On the other hand, both Getz (2010) and </w:t>
      </w:r>
      <w:proofErr w:type="spellStart"/>
      <w:r>
        <w:rPr>
          <w:rFonts w:ascii="Arial" w:hAnsi="Arial" w:cs="Arial"/>
        </w:rPr>
        <w:t>Felsenstein</w:t>
      </w:r>
      <w:proofErr w:type="spellEnd"/>
      <w:r>
        <w:rPr>
          <w:rFonts w:ascii="Arial" w:hAnsi="Arial" w:cs="Arial"/>
        </w:rPr>
        <w:t xml:space="preserve"> (2003) agree that </w:t>
      </w:r>
      <w:r w:rsidR="008A5E58">
        <w:rPr>
          <w:rFonts w:ascii="Arial" w:hAnsi="Arial" w:cs="Arial"/>
        </w:rPr>
        <w:t>local residents view events as a means of economic development, resulting in residents accepting tourism, (Getz, 2010), (</w:t>
      </w:r>
      <w:proofErr w:type="spellStart"/>
      <w:r w:rsidR="008A5E58">
        <w:rPr>
          <w:rFonts w:ascii="Arial" w:hAnsi="Arial" w:cs="Arial"/>
        </w:rPr>
        <w:t>Felsenstein</w:t>
      </w:r>
      <w:proofErr w:type="spellEnd"/>
      <w:r w:rsidR="008A5E58">
        <w:rPr>
          <w:rFonts w:ascii="Arial" w:hAnsi="Arial" w:cs="Arial"/>
        </w:rPr>
        <w:t>, 2003), resulting in an overall increase in civic pride and a content lifestyle for locals, in turn providing the event with a long-lasting legacy, (</w:t>
      </w:r>
      <w:proofErr w:type="spellStart"/>
      <w:r w:rsidR="008A5E58">
        <w:rPr>
          <w:rFonts w:ascii="Arial" w:hAnsi="Arial" w:cs="Arial"/>
        </w:rPr>
        <w:t>Woosnam</w:t>
      </w:r>
      <w:proofErr w:type="spellEnd"/>
      <w:r w:rsidR="008A5E58">
        <w:rPr>
          <w:rFonts w:ascii="Arial" w:hAnsi="Arial" w:cs="Arial"/>
        </w:rPr>
        <w:t xml:space="preserve"> &amp; </w:t>
      </w:r>
      <w:proofErr w:type="spellStart"/>
      <w:r w:rsidR="008A5E58">
        <w:rPr>
          <w:rFonts w:ascii="Arial" w:hAnsi="Arial" w:cs="Arial"/>
        </w:rPr>
        <w:t>Aleshinlove</w:t>
      </w:r>
      <w:proofErr w:type="spellEnd"/>
      <w:r w:rsidR="008A5E58">
        <w:rPr>
          <w:rFonts w:ascii="Arial" w:hAnsi="Arial" w:cs="Arial"/>
        </w:rPr>
        <w:t xml:space="preserve">, 2018). </w:t>
      </w:r>
    </w:p>
    <w:p w14:paraId="679B4369" w14:textId="0A84565F" w:rsidR="00537774" w:rsidRDefault="00537774" w:rsidP="00AC4C1B">
      <w:pPr>
        <w:pStyle w:val="Heading2"/>
        <w:numPr>
          <w:ilvl w:val="2"/>
          <w:numId w:val="2"/>
        </w:numPr>
      </w:pPr>
      <w:bookmarkStart w:id="10" w:name="_Toc36042134"/>
      <w:r>
        <w:t xml:space="preserve">– Impacts of Increased </w:t>
      </w:r>
      <w:r w:rsidR="00AC4C1B">
        <w:t>Visitation</w:t>
      </w:r>
      <w:bookmarkEnd w:id="10"/>
    </w:p>
    <w:p w14:paraId="6AEA5925" w14:textId="09581282" w:rsidR="00AC4C1B" w:rsidRDefault="00550E07" w:rsidP="00AC4C1B">
      <w:pPr>
        <w:spacing w:line="360" w:lineRule="auto"/>
        <w:rPr>
          <w:rFonts w:ascii="Arial" w:hAnsi="Arial" w:cs="Arial"/>
        </w:rPr>
      </w:pPr>
      <w:r>
        <w:rPr>
          <w:rFonts w:ascii="Arial" w:hAnsi="Arial" w:cs="Arial"/>
        </w:rPr>
        <w:t>Small (2005) conveys that social interactions occur as a result of increased tourism in an area</w:t>
      </w:r>
      <w:r w:rsidR="00C80427">
        <w:rPr>
          <w:rFonts w:ascii="Arial" w:hAnsi="Arial" w:cs="Arial"/>
        </w:rPr>
        <w:t xml:space="preserve">. This is due to small communities advertising their destination on the global events map encouraging socio-cultural impacts to </w:t>
      </w:r>
      <w:r w:rsidR="00A74895">
        <w:rPr>
          <w:rFonts w:ascii="Arial" w:hAnsi="Arial" w:cs="Arial"/>
        </w:rPr>
        <w:t>arise as a result of the</w:t>
      </w:r>
      <w:r w:rsidR="00C80427">
        <w:rPr>
          <w:rFonts w:ascii="Arial" w:hAnsi="Arial" w:cs="Arial"/>
        </w:rPr>
        <w:t xml:space="preserve"> new</w:t>
      </w:r>
      <w:r w:rsidR="00A74895">
        <w:rPr>
          <w:rFonts w:ascii="Arial" w:hAnsi="Arial" w:cs="Arial"/>
        </w:rPr>
        <w:t xml:space="preserve"> increase in visitation, (Small</w:t>
      </w:r>
      <w:r w:rsidR="00C80427">
        <w:rPr>
          <w:rFonts w:ascii="Arial" w:hAnsi="Arial" w:cs="Arial"/>
        </w:rPr>
        <w:t xml:space="preserve">, 2005). </w:t>
      </w:r>
      <w:proofErr w:type="spellStart"/>
      <w:r w:rsidR="00A74895">
        <w:rPr>
          <w:rFonts w:ascii="Arial" w:hAnsi="Arial" w:cs="Arial"/>
        </w:rPr>
        <w:t>Delemere</w:t>
      </w:r>
      <w:proofErr w:type="spellEnd"/>
      <w:r w:rsidR="00A74895">
        <w:rPr>
          <w:rFonts w:ascii="Arial" w:hAnsi="Arial" w:cs="Arial"/>
        </w:rPr>
        <w:t xml:space="preserve">, </w:t>
      </w:r>
      <w:proofErr w:type="spellStart"/>
      <w:r w:rsidR="00A74895">
        <w:rPr>
          <w:rFonts w:ascii="Arial" w:hAnsi="Arial" w:cs="Arial"/>
        </w:rPr>
        <w:t>Wankel</w:t>
      </w:r>
      <w:proofErr w:type="spellEnd"/>
      <w:r w:rsidR="00A74895">
        <w:rPr>
          <w:rFonts w:ascii="Arial" w:hAnsi="Arial" w:cs="Arial"/>
        </w:rPr>
        <w:t xml:space="preserve"> and </w:t>
      </w:r>
      <w:proofErr w:type="spellStart"/>
      <w:r w:rsidR="00A74895">
        <w:rPr>
          <w:rFonts w:ascii="Arial" w:hAnsi="Arial" w:cs="Arial"/>
        </w:rPr>
        <w:t>Hinch</w:t>
      </w:r>
      <w:proofErr w:type="spellEnd"/>
      <w:r w:rsidR="00A74895">
        <w:rPr>
          <w:rFonts w:ascii="Arial" w:hAnsi="Arial" w:cs="Arial"/>
        </w:rPr>
        <w:t xml:space="preserve"> (2001) devised a scale assessing socio-cultural impacts at festivals as a result of tourism, (</w:t>
      </w:r>
      <w:proofErr w:type="spellStart"/>
      <w:r w:rsidR="00A74895">
        <w:rPr>
          <w:rFonts w:ascii="Arial" w:hAnsi="Arial" w:cs="Arial"/>
        </w:rPr>
        <w:t>Delemere</w:t>
      </w:r>
      <w:proofErr w:type="spellEnd"/>
      <w:r w:rsidR="00A74895">
        <w:rPr>
          <w:rFonts w:ascii="Arial" w:hAnsi="Arial" w:cs="Arial"/>
        </w:rPr>
        <w:t xml:space="preserve"> et al, 2001). The study used a Nominal Group Technique which enabled initial socio-cultural impacts at community festivals to develop, (Small, 2005). However, the study also found negative aspects such as over-crowding, which resulted in a disruption to locals lives, if this issue is not managed effectively by planners, residents may lose their sense of civic pride for their community and end up being pushed out. </w:t>
      </w:r>
    </w:p>
    <w:p w14:paraId="12CAC6DE" w14:textId="1F1BFCAF" w:rsidR="00A74895" w:rsidRDefault="008B30AD" w:rsidP="00AC4C1B">
      <w:pPr>
        <w:spacing w:line="360" w:lineRule="auto"/>
        <w:rPr>
          <w:rFonts w:ascii="Arial" w:hAnsi="Arial" w:cs="Arial"/>
        </w:rPr>
      </w:pPr>
      <w:proofErr w:type="spellStart"/>
      <w:r>
        <w:rPr>
          <w:rFonts w:ascii="Arial" w:hAnsi="Arial" w:cs="Arial"/>
        </w:rPr>
        <w:t>Pavlic</w:t>
      </w:r>
      <w:proofErr w:type="spellEnd"/>
      <w:r>
        <w:rPr>
          <w:rFonts w:ascii="Arial" w:hAnsi="Arial" w:cs="Arial"/>
        </w:rPr>
        <w:t xml:space="preserve"> et al (2015) states that acknowledging residents’ perceptions of tourism is crucial to ensure they have a content community life and therefore, support further projects, (</w:t>
      </w:r>
      <w:proofErr w:type="spellStart"/>
      <w:r>
        <w:rPr>
          <w:rFonts w:ascii="Arial" w:hAnsi="Arial" w:cs="Arial"/>
        </w:rPr>
        <w:t>Pavlic</w:t>
      </w:r>
      <w:proofErr w:type="spellEnd"/>
      <w:r>
        <w:rPr>
          <w:rFonts w:ascii="Arial" w:hAnsi="Arial" w:cs="Arial"/>
        </w:rPr>
        <w:t xml:space="preserve"> et al, 2015). However, a study by Griffiths and </w:t>
      </w:r>
      <w:proofErr w:type="spellStart"/>
      <w:r>
        <w:rPr>
          <w:rFonts w:ascii="Arial" w:hAnsi="Arial" w:cs="Arial"/>
        </w:rPr>
        <w:t>Sharpley</w:t>
      </w:r>
      <w:proofErr w:type="spellEnd"/>
      <w:r>
        <w:rPr>
          <w:rFonts w:ascii="Arial" w:hAnsi="Arial" w:cs="Arial"/>
        </w:rPr>
        <w:t xml:space="preserve"> (2012), which assessed locals and visitors as separate subjects at a festival, ‘as members of the “in” and “out” group’, proved that connections were not present between the community and tourists, and that locals understood the positive social aspects events generate, but also, recognised the negative environmental issues that damaged their community, (Griffiths &amp; </w:t>
      </w:r>
      <w:proofErr w:type="spellStart"/>
      <w:r>
        <w:rPr>
          <w:rFonts w:ascii="Arial" w:hAnsi="Arial" w:cs="Arial"/>
        </w:rPr>
        <w:t>Sharpley</w:t>
      </w:r>
      <w:proofErr w:type="spellEnd"/>
      <w:r>
        <w:rPr>
          <w:rFonts w:ascii="Arial" w:hAnsi="Arial" w:cs="Arial"/>
        </w:rPr>
        <w:t xml:space="preserve">, 2012). These results may be damaging to future tourism development due to dissatisfaction of residents.  </w:t>
      </w:r>
    </w:p>
    <w:p w14:paraId="0FB98CD6" w14:textId="06AE9C34" w:rsidR="008B30AD" w:rsidRDefault="008B30AD" w:rsidP="00AC4C1B">
      <w:pPr>
        <w:spacing w:line="360" w:lineRule="auto"/>
        <w:rPr>
          <w:rFonts w:ascii="Arial" w:hAnsi="Arial" w:cs="Arial"/>
        </w:rPr>
      </w:pPr>
      <w:proofErr w:type="spellStart"/>
      <w:r>
        <w:rPr>
          <w:rFonts w:ascii="Arial" w:hAnsi="Arial" w:cs="Arial"/>
        </w:rPr>
        <w:t>Stylidis</w:t>
      </w:r>
      <w:proofErr w:type="spellEnd"/>
      <w:r>
        <w:rPr>
          <w:rFonts w:ascii="Arial" w:hAnsi="Arial" w:cs="Arial"/>
        </w:rPr>
        <w:t xml:space="preserve"> (2014) </w:t>
      </w:r>
      <w:r w:rsidR="00A26CBC">
        <w:rPr>
          <w:rFonts w:ascii="Arial" w:hAnsi="Arial" w:cs="Arial"/>
        </w:rPr>
        <w:t>reviewed place image in communities and how increased visitation impacts their support for forthcoming tourism plans in their area, (</w:t>
      </w:r>
      <w:proofErr w:type="spellStart"/>
      <w:r w:rsidR="00A26CBC">
        <w:rPr>
          <w:rFonts w:ascii="Arial" w:hAnsi="Arial" w:cs="Arial"/>
        </w:rPr>
        <w:t>Stylidis</w:t>
      </w:r>
      <w:proofErr w:type="spellEnd"/>
      <w:r w:rsidR="00A26CBC">
        <w:rPr>
          <w:rFonts w:ascii="Arial" w:hAnsi="Arial" w:cs="Arial"/>
        </w:rPr>
        <w:t xml:space="preserve">, 2014). The study showed that when environmental, economic and socio-cultural impacts are all compared together, locals have an increased approval for future projects, due to </w:t>
      </w:r>
      <w:r w:rsidR="00A26CBC">
        <w:rPr>
          <w:rFonts w:ascii="Arial" w:hAnsi="Arial" w:cs="Arial"/>
        </w:rPr>
        <w:lastRenderedPageBreak/>
        <w:t xml:space="preserve">community participation, quality of life and individual benefits. In order to create further social groups generated through events, research will need to be expanded in order to encourage residents and visitors to connect with one another. </w:t>
      </w:r>
    </w:p>
    <w:p w14:paraId="1E4BF248" w14:textId="097BDD68" w:rsidR="0098212B" w:rsidRDefault="0098212B" w:rsidP="0098212B">
      <w:pPr>
        <w:pStyle w:val="Heading2"/>
        <w:numPr>
          <w:ilvl w:val="2"/>
          <w:numId w:val="2"/>
        </w:numPr>
      </w:pPr>
      <w:bookmarkStart w:id="11" w:name="_Toc36042135"/>
      <w:r>
        <w:t>– Volunteering</w:t>
      </w:r>
      <w:bookmarkEnd w:id="11"/>
    </w:p>
    <w:p w14:paraId="629A733E" w14:textId="46C18628" w:rsidR="0098212B" w:rsidRDefault="00A5580C" w:rsidP="0098212B">
      <w:pPr>
        <w:spacing w:line="360" w:lineRule="auto"/>
        <w:rPr>
          <w:rFonts w:ascii="Arial" w:hAnsi="Arial" w:cs="Arial"/>
        </w:rPr>
      </w:pPr>
      <w:r>
        <w:rPr>
          <w:rFonts w:ascii="Arial" w:hAnsi="Arial" w:cs="Arial"/>
        </w:rPr>
        <w:t xml:space="preserve">Volunteers are a vital component </w:t>
      </w:r>
      <w:r w:rsidR="008054B4">
        <w:rPr>
          <w:rFonts w:ascii="Arial" w:hAnsi="Arial" w:cs="Arial"/>
        </w:rPr>
        <w:t>in event planning</w:t>
      </w:r>
      <w:r w:rsidR="00F92F8E">
        <w:rPr>
          <w:rFonts w:ascii="Arial" w:hAnsi="Arial" w:cs="Arial"/>
        </w:rPr>
        <w:t xml:space="preserve">, ‘which can comprise a range of different types of employees including paid staff, external suppliers and contractors’, (Page, S. &amp; Connell, J, </w:t>
      </w:r>
      <w:r w:rsidR="00980AD5">
        <w:rPr>
          <w:rFonts w:ascii="Arial" w:hAnsi="Arial" w:cs="Arial"/>
        </w:rPr>
        <w:t>2012</w:t>
      </w:r>
      <w:r w:rsidR="00F92F8E">
        <w:rPr>
          <w:rFonts w:ascii="Arial" w:hAnsi="Arial" w:cs="Arial"/>
        </w:rPr>
        <w:t xml:space="preserve">, pp. 316). </w:t>
      </w:r>
      <w:r w:rsidR="00980AD5">
        <w:rPr>
          <w:rFonts w:ascii="Arial" w:hAnsi="Arial" w:cs="Arial"/>
        </w:rPr>
        <w:t>Clary and Snyder (1999) go on to convey that it is essential to inspire volunteers to ensure that they are motivated to devote their time and effort to the event, without anticip</w:t>
      </w:r>
      <w:r w:rsidR="00A828BF">
        <w:rPr>
          <w:rFonts w:ascii="Arial" w:hAnsi="Arial" w:cs="Arial"/>
        </w:rPr>
        <w:t>ating any financial gain, (Clary</w:t>
      </w:r>
      <w:r w:rsidR="00980AD5">
        <w:rPr>
          <w:rFonts w:ascii="Arial" w:hAnsi="Arial" w:cs="Arial"/>
        </w:rPr>
        <w:t xml:space="preserve"> &amp; Snyder, 1999). </w:t>
      </w:r>
      <w:proofErr w:type="spellStart"/>
      <w:r w:rsidR="00980AD5">
        <w:rPr>
          <w:rFonts w:ascii="Arial" w:hAnsi="Arial" w:cs="Arial"/>
        </w:rPr>
        <w:t>Bladen</w:t>
      </w:r>
      <w:proofErr w:type="spellEnd"/>
      <w:r w:rsidR="00980AD5">
        <w:rPr>
          <w:rFonts w:ascii="Arial" w:hAnsi="Arial" w:cs="Arial"/>
        </w:rPr>
        <w:t xml:space="preserve"> (2012) more recently suggests that the success of many events is driven by the determination of the volunteers, (</w:t>
      </w:r>
      <w:proofErr w:type="spellStart"/>
      <w:r w:rsidR="00980AD5">
        <w:rPr>
          <w:rFonts w:ascii="Arial" w:hAnsi="Arial" w:cs="Arial"/>
        </w:rPr>
        <w:t>Bladen</w:t>
      </w:r>
      <w:proofErr w:type="spellEnd"/>
      <w:r w:rsidR="00980AD5">
        <w:rPr>
          <w:rFonts w:ascii="Arial" w:hAnsi="Arial" w:cs="Arial"/>
        </w:rPr>
        <w:t xml:space="preserve"> et al, 2012). Nevertheless, Tyson (2000) states that motivation is ‘an inner force that impels individuals to behave in a variety of ways’, (Tyson, 2000). </w:t>
      </w:r>
    </w:p>
    <w:p w14:paraId="3634B751" w14:textId="2F44EAD6" w:rsidR="009C4A97" w:rsidRDefault="00B06ECE" w:rsidP="0098212B">
      <w:pPr>
        <w:spacing w:line="360" w:lineRule="auto"/>
        <w:rPr>
          <w:rFonts w:ascii="Arial" w:hAnsi="Arial" w:cs="Arial"/>
        </w:rPr>
      </w:pPr>
      <w:r>
        <w:rPr>
          <w:rFonts w:ascii="Arial" w:hAnsi="Arial" w:cs="Arial"/>
        </w:rPr>
        <w:t xml:space="preserve">Getz (2007) </w:t>
      </w:r>
      <w:r w:rsidR="008C03CE">
        <w:rPr>
          <w:rFonts w:ascii="Arial" w:hAnsi="Arial" w:cs="Arial"/>
        </w:rPr>
        <w:t>suggests that volunteers whom have an enjoyable experience while working at an event will be more motivated to put in effort than others, (Getz, 2007). However, a study by C</w:t>
      </w:r>
      <w:r w:rsidR="00A828BF">
        <w:rPr>
          <w:rFonts w:ascii="Arial" w:hAnsi="Arial" w:cs="Arial"/>
        </w:rPr>
        <w:t>l</w:t>
      </w:r>
      <w:r w:rsidR="008C03CE">
        <w:rPr>
          <w:rFonts w:ascii="Arial" w:hAnsi="Arial" w:cs="Arial"/>
        </w:rPr>
        <w:t>ary and Snyder (1999) found that the main motivational factors for volunteers were career progression, the importance of helping other people, community participation and other social factors such as networking with peers whom have similar interests, (C</w:t>
      </w:r>
      <w:r w:rsidR="00A828BF">
        <w:rPr>
          <w:rFonts w:ascii="Arial" w:hAnsi="Arial" w:cs="Arial"/>
        </w:rPr>
        <w:t>l</w:t>
      </w:r>
      <w:r w:rsidR="008C03CE">
        <w:rPr>
          <w:rFonts w:ascii="Arial" w:hAnsi="Arial" w:cs="Arial"/>
        </w:rPr>
        <w:t xml:space="preserve">ary &amp; Snyder, 1999). </w:t>
      </w:r>
    </w:p>
    <w:p w14:paraId="65012FF7" w14:textId="3DC44C24" w:rsidR="008C03CE" w:rsidRDefault="00E34C7D" w:rsidP="0098212B">
      <w:pPr>
        <w:spacing w:line="360" w:lineRule="auto"/>
        <w:rPr>
          <w:rFonts w:ascii="Arial" w:hAnsi="Arial" w:cs="Arial"/>
        </w:rPr>
      </w:pPr>
      <w:r>
        <w:rPr>
          <w:rFonts w:ascii="Arial" w:hAnsi="Arial" w:cs="Arial"/>
        </w:rPr>
        <w:t xml:space="preserve">Furthermore, </w:t>
      </w:r>
      <w:proofErr w:type="spellStart"/>
      <w:r>
        <w:rPr>
          <w:rFonts w:ascii="Arial" w:hAnsi="Arial" w:cs="Arial"/>
        </w:rPr>
        <w:t>Thoits</w:t>
      </w:r>
      <w:proofErr w:type="spellEnd"/>
      <w:r>
        <w:rPr>
          <w:rFonts w:ascii="Arial" w:hAnsi="Arial" w:cs="Arial"/>
        </w:rPr>
        <w:t xml:space="preserve"> and Hewitt (2001) insinuate that the socio-cultural benefits that volunteers encounter while working at an event are higher self-esteem levels and improved mental health, (</w:t>
      </w:r>
      <w:proofErr w:type="spellStart"/>
      <w:r>
        <w:rPr>
          <w:rFonts w:ascii="Arial" w:hAnsi="Arial" w:cs="Arial"/>
        </w:rPr>
        <w:t>Thoits</w:t>
      </w:r>
      <w:proofErr w:type="spellEnd"/>
      <w:r>
        <w:rPr>
          <w:rFonts w:ascii="Arial" w:hAnsi="Arial" w:cs="Arial"/>
        </w:rPr>
        <w:t xml:space="preserve"> &amp; Hewitt, 2001). </w:t>
      </w:r>
      <w:r w:rsidR="00B81976">
        <w:rPr>
          <w:rFonts w:ascii="Arial" w:hAnsi="Arial" w:cs="Arial"/>
        </w:rPr>
        <w:t xml:space="preserve">However, Wilson (2000) devised these motivations into two factors, being symbolic and psychological reasons. Wilson suggests that social influences such as networking and interactions, would enthuse people to work at an event for free, giving up their resources and time. Whereas, psychological influences would relate to serotonin levels and self-esteem being raised as a result of volunteering, (Wilson, 2000). </w:t>
      </w:r>
    </w:p>
    <w:p w14:paraId="2EA9DD04" w14:textId="66A49187" w:rsidR="00B81976" w:rsidRDefault="00B81976" w:rsidP="0098212B">
      <w:pPr>
        <w:spacing w:line="360" w:lineRule="auto"/>
        <w:rPr>
          <w:rFonts w:ascii="Arial" w:hAnsi="Arial" w:cs="Arial"/>
        </w:rPr>
      </w:pPr>
      <w:r>
        <w:rPr>
          <w:rFonts w:ascii="Arial" w:hAnsi="Arial" w:cs="Arial"/>
        </w:rPr>
        <w:t>Many of the studies conducted have focussed mainly on small, repeated events and human resource motivation theories, which may suggest there is a need to provide practical and concrete explanations for the motivation of a volunteer, (</w:t>
      </w:r>
      <w:proofErr w:type="spellStart"/>
      <w:r>
        <w:rPr>
          <w:rFonts w:ascii="Arial" w:hAnsi="Arial" w:cs="Arial"/>
        </w:rPr>
        <w:t>Bladen</w:t>
      </w:r>
      <w:proofErr w:type="spellEnd"/>
      <w:r>
        <w:rPr>
          <w:rFonts w:ascii="Arial" w:hAnsi="Arial" w:cs="Arial"/>
        </w:rPr>
        <w:t xml:space="preserve"> et al, 2012). </w:t>
      </w:r>
    </w:p>
    <w:p w14:paraId="3A134171" w14:textId="0009FD81" w:rsidR="008B5986" w:rsidRDefault="00423FE0" w:rsidP="00423FE0">
      <w:pPr>
        <w:pStyle w:val="Heading2"/>
        <w:numPr>
          <w:ilvl w:val="2"/>
          <w:numId w:val="2"/>
        </w:numPr>
      </w:pPr>
      <w:bookmarkStart w:id="12" w:name="_Toc36042136"/>
      <w:r>
        <w:t>–</w:t>
      </w:r>
      <w:r w:rsidR="008B5986">
        <w:t xml:space="preserve"> </w:t>
      </w:r>
      <w:r>
        <w:t>Social Networking</w:t>
      </w:r>
      <w:bookmarkEnd w:id="12"/>
      <w:r>
        <w:t xml:space="preserve"> </w:t>
      </w:r>
    </w:p>
    <w:p w14:paraId="220DBEE0" w14:textId="54421D38" w:rsidR="00423FE0" w:rsidRDefault="008A4ACD" w:rsidP="00423FE0">
      <w:pPr>
        <w:spacing w:line="360" w:lineRule="auto"/>
        <w:rPr>
          <w:rFonts w:ascii="Arial" w:hAnsi="Arial" w:cs="Arial"/>
        </w:rPr>
      </w:pPr>
      <w:r>
        <w:rPr>
          <w:rFonts w:ascii="Arial" w:hAnsi="Arial" w:cs="Arial"/>
        </w:rPr>
        <w:t xml:space="preserve">Many studies have been constructed </w:t>
      </w:r>
      <w:r w:rsidR="00EF2363">
        <w:rPr>
          <w:rFonts w:ascii="Arial" w:hAnsi="Arial" w:cs="Arial"/>
        </w:rPr>
        <w:t xml:space="preserve">to assess the impacts of ‘social capital’, ‘community self-worth’, ‘civic pride’, ‘social belonging’, ‘quality of life’ and ‘place </w:t>
      </w:r>
      <w:r w:rsidR="00EF2363">
        <w:rPr>
          <w:rFonts w:ascii="Arial" w:hAnsi="Arial" w:cs="Arial"/>
        </w:rPr>
        <w:lastRenderedPageBreak/>
        <w:t>identity’ of small-scale community events, (</w:t>
      </w:r>
      <w:proofErr w:type="spellStart"/>
      <w:r w:rsidR="00EF2363">
        <w:rPr>
          <w:rFonts w:ascii="Arial" w:hAnsi="Arial" w:cs="Arial"/>
        </w:rPr>
        <w:t>Fredline</w:t>
      </w:r>
      <w:proofErr w:type="spellEnd"/>
      <w:r w:rsidR="00EF2363">
        <w:rPr>
          <w:rFonts w:ascii="Arial" w:hAnsi="Arial" w:cs="Arial"/>
        </w:rPr>
        <w:t xml:space="preserve"> &amp; Faulkner, 2000). However, theorists tend to have varied definitions of these concepts, making it unclear as to definite concept of socio-cultural impacts, (</w:t>
      </w:r>
      <w:proofErr w:type="spellStart"/>
      <w:r w:rsidR="00EF2363">
        <w:rPr>
          <w:rFonts w:ascii="Arial" w:hAnsi="Arial" w:cs="Arial"/>
        </w:rPr>
        <w:t>Groisbois</w:t>
      </w:r>
      <w:proofErr w:type="spellEnd"/>
      <w:r w:rsidR="00EF2363">
        <w:rPr>
          <w:rFonts w:ascii="Arial" w:hAnsi="Arial" w:cs="Arial"/>
        </w:rPr>
        <w:t xml:space="preserve">, 2009). Narayan defines social capital as ‘the norms and social relations embedded in the social structures of societies that enable people to achieve desired goals’, (Narayan, 1999). </w:t>
      </w:r>
    </w:p>
    <w:p w14:paraId="792C09C0" w14:textId="77777777" w:rsidR="009966D8" w:rsidRDefault="002E283E" w:rsidP="00423FE0">
      <w:pPr>
        <w:spacing w:line="360" w:lineRule="auto"/>
        <w:rPr>
          <w:rFonts w:ascii="Arial" w:hAnsi="Arial" w:cs="Arial"/>
        </w:rPr>
      </w:pPr>
      <w:r>
        <w:rPr>
          <w:rFonts w:ascii="Arial" w:hAnsi="Arial" w:cs="Arial"/>
        </w:rPr>
        <w:t xml:space="preserve">According to Kelly and Kelly (2000) social networking in events in mainly concerned with socio-cultural cohesion, local identity, local company developments, the regeneration of local facilities and knowledge on the culture and heritage of the host destination, (Kelly &amp; </w:t>
      </w:r>
      <w:proofErr w:type="spellStart"/>
      <w:r>
        <w:rPr>
          <w:rFonts w:ascii="Arial" w:hAnsi="Arial" w:cs="Arial"/>
        </w:rPr>
        <w:t>Kelly</w:t>
      </w:r>
      <w:proofErr w:type="spellEnd"/>
      <w:r>
        <w:rPr>
          <w:rFonts w:ascii="Arial" w:hAnsi="Arial" w:cs="Arial"/>
        </w:rPr>
        <w:t xml:space="preserve">, 2000). A further study by </w:t>
      </w:r>
      <w:proofErr w:type="spellStart"/>
      <w:r>
        <w:rPr>
          <w:rFonts w:ascii="Arial" w:hAnsi="Arial" w:cs="Arial"/>
        </w:rPr>
        <w:t>Mackeller</w:t>
      </w:r>
      <w:proofErr w:type="spellEnd"/>
      <w:r>
        <w:rPr>
          <w:rFonts w:ascii="Arial" w:hAnsi="Arial" w:cs="Arial"/>
        </w:rPr>
        <w:t xml:space="preserve"> (2007) investigated the networks that are generated from small-scale events, the community interactions it provides and the motivation this gives to other communities to develop, (</w:t>
      </w:r>
      <w:proofErr w:type="spellStart"/>
      <w:r>
        <w:rPr>
          <w:rFonts w:ascii="Arial" w:hAnsi="Arial" w:cs="Arial"/>
        </w:rPr>
        <w:t>Mackeller</w:t>
      </w:r>
      <w:proofErr w:type="spellEnd"/>
      <w:r>
        <w:rPr>
          <w:rFonts w:ascii="Arial" w:hAnsi="Arial" w:cs="Arial"/>
        </w:rPr>
        <w:t xml:space="preserve">, 2007). </w:t>
      </w:r>
      <w:r w:rsidR="009966D8">
        <w:rPr>
          <w:rFonts w:ascii="Arial" w:hAnsi="Arial" w:cs="Arial"/>
        </w:rPr>
        <w:t xml:space="preserve">The event experience is largely created from social interactions and connections and this gives the opportunity for a community to understand the strength of their local relationships and attempt to improve them. Also, infrastructure can be maintained through local support and both social and community networking has the power to link sub-groups to participate, this would also ensure an event legacy is left behind. </w:t>
      </w:r>
    </w:p>
    <w:p w14:paraId="7AE2EFA3" w14:textId="6F103CAB" w:rsidR="00441DCC" w:rsidRDefault="00FB35D5" w:rsidP="00423FE0">
      <w:pPr>
        <w:spacing w:line="360" w:lineRule="auto"/>
        <w:rPr>
          <w:rFonts w:ascii="Arial" w:hAnsi="Arial" w:cs="Arial"/>
        </w:rPr>
      </w:pPr>
      <w:r>
        <w:rPr>
          <w:rFonts w:ascii="Arial" w:hAnsi="Arial" w:cs="Arial"/>
        </w:rPr>
        <w:t>An opposing framework devised by Wood (2006) assessed locals</w:t>
      </w:r>
      <w:r w:rsidR="0062256E">
        <w:rPr>
          <w:rFonts w:ascii="Arial" w:hAnsi="Arial" w:cs="Arial"/>
        </w:rPr>
        <w:t>’</w:t>
      </w:r>
      <w:r>
        <w:rPr>
          <w:rFonts w:ascii="Arial" w:hAnsi="Arial" w:cs="Arial"/>
        </w:rPr>
        <w:t xml:space="preserve"> perceptions before and after</w:t>
      </w:r>
      <w:r w:rsidR="0062256E">
        <w:rPr>
          <w:rFonts w:ascii="Arial" w:hAnsi="Arial" w:cs="Arial"/>
        </w:rPr>
        <w:t xml:space="preserve"> an</w:t>
      </w:r>
      <w:r>
        <w:rPr>
          <w:rFonts w:ascii="Arial" w:hAnsi="Arial" w:cs="Arial"/>
        </w:rPr>
        <w:t xml:space="preserve"> event to identify the overall social capital and civic pride in the </w:t>
      </w:r>
      <w:r w:rsidR="0062256E">
        <w:rPr>
          <w:rFonts w:ascii="Arial" w:hAnsi="Arial" w:cs="Arial"/>
        </w:rPr>
        <w:t xml:space="preserve">area. Wood (2006) found that social networking is made through ‘trust, networks and participation’, whereby, civic pride is more effective </w:t>
      </w:r>
      <w:r w:rsidR="00177BB7">
        <w:rPr>
          <w:rFonts w:ascii="Arial" w:hAnsi="Arial" w:cs="Arial"/>
        </w:rPr>
        <w:t xml:space="preserve">as ‘it relates to feeling and attitude and does not act as a precursor to behavioural change’, (Wood, 2006). Furthermore, a theory by </w:t>
      </w:r>
      <w:proofErr w:type="spellStart"/>
      <w:r w:rsidR="00177BB7">
        <w:rPr>
          <w:rFonts w:ascii="Arial" w:hAnsi="Arial" w:cs="Arial"/>
        </w:rPr>
        <w:t>Schulenkorf</w:t>
      </w:r>
      <w:proofErr w:type="spellEnd"/>
      <w:r w:rsidR="00177BB7">
        <w:rPr>
          <w:rFonts w:ascii="Arial" w:hAnsi="Arial" w:cs="Arial"/>
        </w:rPr>
        <w:t xml:space="preserve"> (2009) </w:t>
      </w:r>
      <w:r w:rsidR="00FA786A">
        <w:rPr>
          <w:rFonts w:ascii="Arial" w:hAnsi="Arial" w:cs="Arial"/>
        </w:rPr>
        <w:t>examined groups</w:t>
      </w:r>
      <w:r w:rsidR="00407F4E">
        <w:rPr>
          <w:rFonts w:ascii="Arial" w:hAnsi="Arial" w:cs="Arial"/>
        </w:rPr>
        <w:t xml:space="preserve"> of attendees and their social capital, and found that sporting events have the power to decrease ‘intergroup conflict’, improve community identity, and improve the ‘quality of life’ for residents through social capital being established, (</w:t>
      </w:r>
      <w:proofErr w:type="spellStart"/>
      <w:r w:rsidR="00407F4E">
        <w:rPr>
          <w:rFonts w:ascii="Arial" w:hAnsi="Arial" w:cs="Arial"/>
        </w:rPr>
        <w:t>Schulenkorf</w:t>
      </w:r>
      <w:proofErr w:type="spellEnd"/>
      <w:r w:rsidR="00407F4E">
        <w:rPr>
          <w:rFonts w:ascii="Arial" w:hAnsi="Arial" w:cs="Arial"/>
        </w:rPr>
        <w:t xml:space="preserve">, 2009). Despite there being many theories on social networking, the use of different frameworks and theories has led to disjointed research on the topic. </w:t>
      </w:r>
      <w:r w:rsidR="00177BB7">
        <w:rPr>
          <w:rFonts w:ascii="Arial" w:hAnsi="Arial" w:cs="Arial"/>
        </w:rPr>
        <w:t xml:space="preserve"> </w:t>
      </w:r>
    </w:p>
    <w:p w14:paraId="3172EE36" w14:textId="438C5D45" w:rsidR="00C53890" w:rsidRDefault="00255D5D" w:rsidP="00423FE0">
      <w:pPr>
        <w:spacing w:line="360" w:lineRule="auto"/>
        <w:rPr>
          <w:rFonts w:ascii="Arial" w:hAnsi="Arial" w:cs="Arial"/>
        </w:rPr>
      </w:pPr>
      <w:r>
        <w:rPr>
          <w:rFonts w:ascii="Arial" w:hAnsi="Arial" w:cs="Arial"/>
        </w:rPr>
        <w:t>Festivals are often recognised as being reliant on social networks, (</w:t>
      </w:r>
      <w:proofErr w:type="spellStart"/>
      <w:r>
        <w:rPr>
          <w:rFonts w:ascii="Arial" w:hAnsi="Arial" w:cs="Arial"/>
        </w:rPr>
        <w:t>Derrett</w:t>
      </w:r>
      <w:proofErr w:type="spellEnd"/>
      <w:r>
        <w:rPr>
          <w:rFonts w:ascii="Arial" w:hAnsi="Arial" w:cs="Arial"/>
        </w:rPr>
        <w:t>, 2</w:t>
      </w:r>
      <w:r w:rsidR="00441DCC">
        <w:rPr>
          <w:rFonts w:ascii="Arial" w:hAnsi="Arial" w:cs="Arial"/>
        </w:rPr>
        <w:t xml:space="preserve">003). </w:t>
      </w:r>
      <w:proofErr w:type="spellStart"/>
      <w:r w:rsidR="00441DCC">
        <w:rPr>
          <w:rFonts w:ascii="Arial" w:hAnsi="Arial" w:cs="Arial"/>
        </w:rPr>
        <w:t>Derrett</w:t>
      </w:r>
      <w:proofErr w:type="spellEnd"/>
      <w:r w:rsidR="00441DCC">
        <w:rPr>
          <w:rFonts w:ascii="Arial" w:hAnsi="Arial" w:cs="Arial"/>
        </w:rPr>
        <w:t xml:space="preserve"> (2003) interviewed a variety of festival attendees and found that the majority of the data was based on relationship connections, and that festivals were a catalyst for old connections to be re-created and new ones to be formed, but the majority believed that existing relationships were the main driver, (Black, 2016). These </w:t>
      </w:r>
      <w:r w:rsidR="00441DCC">
        <w:rPr>
          <w:rFonts w:ascii="Arial" w:hAnsi="Arial" w:cs="Arial"/>
        </w:rPr>
        <w:lastRenderedPageBreak/>
        <w:t xml:space="preserve">interactions have the power to reunify a community and form new relationships with visitors to create long lasting connections, therefore, encouraging a positive reputation of the host area. </w:t>
      </w:r>
    </w:p>
    <w:p w14:paraId="44BFF528" w14:textId="6E78B511" w:rsidR="008B74F2" w:rsidRDefault="008B74F2" w:rsidP="00423FE0">
      <w:pPr>
        <w:spacing w:line="360" w:lineRule="auto"/>
        <w:rPr>
          <w:rFonts w:ascii="Arial" w:hAnsi="Arial" w:cs="Arial"/>
        </w:rPr>
      </w:pPr>
      <w:r>
        <w:rPr>
          <w:rFonts w:ascii="Arial" w:hAnsi="Arial" w:cs="Arial"/>
        </w:rPr>
        <w:t xml:space="preserve">Festivals provide the time for participants to share an experience with loved ones and bonded networks with a number of communities without a </w:t>
      </w:r>
      <w:r w:rsidR="00801F58">
        <w:rPr>
          <w:rFonts w:ascii="Arial" w:hAnsi="Arial" w:cs="Arial"/>
        </w:rPr>
        <w:t>restricted</w:t>
      </w:r>
      <w:r>
        <w:rPr>
          <w:rFonts w:ascii="Arial" w:hAnsi="Arial" w:cs="Arial"/>
        </w:rPr>
        <w:t xml:space="preserve"> place, (Black, 2016). </w:t>
      </w:r>
      <w:r w:rsidR="00801F58">
        <w:rPr>
          <w:rFonts w:ascii="Arial" w:hAnsi="Arial" w:cs="Arial"/>
        </w:rPr>
        <w:t xml:space="preserve">This allows them to make social connections to a wider demographic beyond their usual </w:t>
      </w:r>
      <w:r w:rsidR="00F82665">
        <w:rPr>
          <w:rFonts w:ascii="Arial" w:hAnsi="Arial" w:cs="Arial"/>
        </w:rPr>
        <w:t>residence, (Black, 2016). Bowen</w:t>
      </w:r>
      <w:r w:rsidR="00801F58">
        <w:rPr>
          <w:rFonts w:ascii="Arial" w:hAnsi="Arial" w:cs="Arial"/>
        </w:rPr>
        <w:t xml:space="preserve"> (2013) further labels festivals as a ‘unique’ display </w:t>
      </w:r>
      <w:r w:rsidR="007A7CBB">
        <w:rPr>
          <w:rFonts w:ascii="Arial" w:hAnsi="Arial" w:cs="Arial"/>
        </w:rPr>
        <w:t>of art</w:t>
      </w:r>
      <w:r w:rsidR="002640D5">
        <w:rPr>
          <w:rFonts w:ascii="Arial" w:hAnsi="Arial" w:cs="Arial"/>
        </w:rPr>
        <w:t>work, (Bowen</w:t>
      </w:r>
      <w:r w:rsidR="0023479B">
        <w:rPr>
          <w:rFonts w:ascii="Arial" w:hAnsi="Arial" w:cs="Arial"/>
        </w:rPr>
        <w:t xml:space="preserve">, 2013), suggesting a cultural experience. </w:t>
      </w:r>
      <w:r w:rsidR="00EC7D07">
        <w:rPr>
          <w:rFonts w:ascii="Arial" w:hAnsi="Arial" w:cs="Arial"/>
        </w:rPr>
        <w:t>In order for an event to be perceived as open to foreign communities, a balance of both internal and external networks must be made to avoid becoming ‘exclusive or inward looking’, (</w:t>
      </w:r>
      <w:proofErr w:type="spellStart"/>
      <w:r w:rsidR="00EC7D07">
        <w:rPr>
          <w:rFonts w:ascii="Arial" w:hAnsi="Arial" w:cs="Arial"/>
        </w:rPr>
        <w:t>Macnab</w:t>
      </w:r>
      <w:proofErr w:type="spellEnd"/>
      <w:r w:rsidR="00EC7D07">
        <w:rPr>
          <w:rFonts w:ascii="Arial" w:hAnsi="Arial" w:cs="Arial"/>
        </w:rPr>
        <w:t xml:space="preserve"> et al, 2010). </w:t>
      </w:r>
      <w:r w:rsidR="00BE23BA">
        <w:rPr>
          <w:rFonts w:ascii="Arial" w:hAnsi="Arial" w:cs="Arial"/>
        </w:rPr>
        <w:t>Many connections were specified by attendees concerning more formal connections prompted through the participation of local groups and businesses and informal individual connections through personal involvement. Also, the participants recognised that the festival planners did not do enough to ensure connections through the community were made and perceived a low level of native content and opportunities, (Black, 2016). Furthermore, cultural impacts were assessed</w:t>
      </w:r>
      <w:r w:rsidR="00E37E6A">
        <w:rPr>
          <w:rFonts w:ascii="Arial" w:hAnsi="Arial" w:cs="Arial"/>
        </w:rPr>
        <w:t xml:space="preserve"> to connect tourists with the host community</w:t>
      </w:r>
      <w:r w:rsidR="00BE23BA">
        <w:rPr>
          <w:rFonts w:ascii="Arial" w:hAnsi="Arial" w:cs="Arial"/>
        </w:rPr>
        <w:t xml:space="preserve">, and through interviewing festival participants it was found that </w:t>
      </w:r>
      <w:r w:rsidR="00E37E6A">
        <w:rPr>
          <w:rFonts w:ascii="Arial" w:hAnsi="Arial" w:cs="Arial"/>
        </w:rPr>
        <w:t xml:space="preserve">there was a decreased impact in heritage and inauthenticity of the community culture was shown, (Black, 2016). Event managers must ensure that heritage is connected to the event in order to provide the area with connections between locals and visitors. </w:t>
      </w:r>
    </w:p>
    <w:p w14:paraId="3517C864" w14:textId="251DD2C6" w:rsidR="00EF03D5" w:rsidRDefault="008F52B4" w:rsidP="008F52B4">
      <w:pPr>
        <w:pStyle w:val="Heading2"/>
        <w:numPr>
          <w:ilvl w:val="2"/>
          <w:numId w:val="2"/>
        </w:numPr>
      </w:pPr>
      <w:bookmarkStart w:id="13" w:name="_Toc36042137"/>
      <w:r>
        <w:t>– Civic Pride and Community Well-being</w:t>
      </w:r>
      <w:bookmarkEnd w:id="13"/>
    </w:p>
    <w:p w14:paraId="1EEE93BC" w14:textId="31A2BE93" w:rsidR="008F52B4" w:rsidRDefault="00B47510" w:rsidP="008F52B4">
      <w:pPr>
        <w:spacing w:line="360" w:lineRule="auto"/>
        <w:rPr>
          <w:rFonts w:ascii="Arial" w:hAnsi="Arial" w:cs="Arial"/>
        </w:rPr>
      </w:pPr>
      <w:r>
        <w:rPr>
          <w:rFonts w:ascii="Arial" w:hAnsi="Arial" w:cs="Arial"/>
        </w:rPr>
        <w:t xml:space="preserve">The well-being of </w:t>
      </w:r>
      <w:r w:rsidR="001F6B01">
        <w:rPr>
          <w:rFonts w:ascii="Arial" w:hAnsi="Arial" w:cs="Arial"/>
        </w:rPr>
        <w:t xml:space="preserve">the community is a necessity for </w:t>
      </w:r>
      <w:r w:rsidR="000D11D9">
        <w:rPr>
          <w:rFonts w:ascii="Arial" w:hAnsi="Arial" w:cs="Arial"/>
        </w:rPr>
        <w:t xml:space="preserve">gaining </w:t>
      </w:r>
      <w:r w:rsidR="001F6B01">
        <w:rPr>
          <w:rFonts w:ascii="Arial" w:hAnsi="Arial" w:cs="Arial"/>
        </w:rPr>
        <w:t>local support of any event</w:t>
      </w:r>
      <w:r w:rsidR="000D11D9">
        <w:rPr>
          <w:rFonts w:ascii="Arial" w:hAnsi="Arial" w:cs="Arial"/>
        </w:rPr>
        <w:t>s being planned, it is a main focus point of most policy deliberations and projects.</w:t>
      </w:r>
      <w:r w:rsidR="00046D1C">
        <w:rPr>
          <w:rFonts w:ascii="Arial" w:hAnsi="Arial" w:cs="Arial"/>
        </w:rPr>
        <w:t xml:space="preserve"> </w:t>
      </w:r>
      <w:r w:rsidR="00B32B83">
        <w:rPr>
          <w:rFonts w:ascii="Arial" w:hAnsi="Arial" w:cs="Arial"/>
        </w:rPr>
        <w:t xml:space="preserve">Another reason </w:t>
      </w:r>
      <w:r w:rsidR="00571DE2">
        <w:rPr>
          <w:rFonts w:ascii="Arial" w:hAnsi="Arial" w:cs="Arial"/>
        </w:rPr>
        <w:t xml:space="preserve">community well-being is vital in event assessment is that it gives an insight into how locals reflect on their area and their civic pride of the destination, (Chen. </w:t>
      </w:r>
      <w:proofErr w:type="spellStart"/>
      <w:r w:rsidR="00571DE2">
        <w:rPr>
          <w:rFonts w:ascii="Arial" w:hAnsi="Arial" w:cs="Arial"/>
        </w:rPr>
        <w:t>Lehto</w:t>
      </w:r>
      <w:proofErr w:type="spellEnd"/>
      <w:r w:rsidR="00571DE2">
        <w:rPr>
          <w:rFonts w:ascii="Arial" w:hAnsi="Arial" w:cs="Arial"/>
        </w:rPr>
        <w:t xml:space="preserve"> &amp; </w:t>
      </w:r>
      <w:proofErr w:type="spellStart"/>
      <w:r w:rsidR="00571DE2">
        <w:rPr>
          <w:rFonts w:ascii="Arial" w:hAnsi="Arial" w:cs="Arial"/>
        </w:rPr>
        <w:t>Cai</w:t>
      </w:r>
      <w:proofErr w:type="spellEnd"/>
      <w:r w:rsidR="00571DE2">
        <w:rPr>
          <w:rFonts w:ascii="Arial" w:hAnsi="Arial" w:cs="Arial"/>
        </w:rPr>
        <w:t>, 2013). There are many elements that effect a residents</w:t>
      </w:r>
      <w:r w:rsidR="005B2157">
        <w:rPr>
          <w:rFonts w:ascii="Arial" w:hAnsi="Arial" w:cs="Arial"/>
        </w:rPr>
        <w:t>’</w:t>
      </w:r>
      <w:r w:rsidR="00296742">
        <w:rPr>
          <w:rFonts w:ascii="Arial" w:hAnsi="Arial" w:cs="Arial"/>
        </w:rPr>
        <w:t xml:space="preserve"> perception of</w:t>
      </w:r>
      <w:r w:rsidR="00571DE2">
        <w:rPr>
          <w:rFonts w:ascii="Arial" w:hAnsi="Arial" w:cs="Arial"/>
        </w:rPr>
        <w:t xml:space="preserve"> their community</w:t>
      </w:r>
      <w:r w:rsidR="00296742">
        <w:rPr>
          <w:rFonts w:ascii="Arial" w:hAnsi="Arial" w:cs="Arial"/>
        </w:rPr>
        <w:t xml:space="preserve"> and</w:t>
      </w:r>
      <w:r w:rsidR="002418B3">
        <w:rPr>
          <w:rFonts w:ascii="Arial" w:hAnsi="Arial" w:cs="Arial"/>
        </w:rPr>
        <w:t xml:space="preserve"> well-being, however, theorists suggest that events that provide people with opportunities to increase </w:t>
      </w:r>
      <w:r w:rsidR="005B7127">
        <w:rPr>
          <w:rFonts w:ascii="Arial" w:hAnsi="Arial" w:cs="Arial"/>
        </w:rPr>
        <w:t>social networks and linking with attendees with</w:t>
      </w:r>
      <w:r w:rsidR="00412495">
        <w:rPr>
          <w:rFonts w:ascii="Arial" w:hAnsi="Arial" w:cs="Arial"/>
        </w:rPr>
        <w:t xml:space="preserve"> similar interests, (Chang, Wray</w:t>
      </w:r>
      <w:r w:rsidR="005B7127">
        <w:rPr>
          <w:rFonts w:ascii="Arial" w:hAnsi="Arial" w:cs="Arial"/>
        </w:rPr>
        <w:t xml:space="preserve"> &amp; Lin, 2014).</w:t>
      </w:r>
    </w:p>
    <w:p w14:paraId="3930EF57" w14:textId="3CB2C382" w:rsidR="005B7127" w:rsidRPr="008F52B4" w:rsidRDefault="008B2564" w:rsidP="008F52B4">
      <w:pPr>
        <w:spacing w:line="360" w:lineRule="auto"/>
        <w:rPr>
          <w:rFonts w:ascii="Arial" w:hAnsi="Arial" w:cs="Arial"/>
        </w:rPr>
      </w:pPr>
      <w:r>
        <w:rPr>
          <w:rFonts w:ascii="Arial" w:hAnsi="Arial" w:cs="Arial"/>
        </w:rPr>
        <w:t>An individual’s well-being can be defined as ‘a person’s cognitive and affective evaluations of his or her life’, (</w:t>
      </w:r>
      <w:proofErr w:type="spellStart"/>
      <w:r>
        <w:rPr>
          <w:rFonts w:ascii="Arial" w:hAnsi="Arial" w:cs="Arial"/>
        </w:rPr>
        <w:t>Diener</w:t>
      </w:r>
      <w:proofErr w:type="spellEnd"/>
      <w:r>
        <w:rPr>
          <w:rFonts w:ascii="Arial" w:hAnsi="Arial" w:cs="Arial"/>
        </w:rPr>
        <w:t xml:space="preserve"> &amp; Suh, 1997). </w:t>
      </w:r>
      <w:proofErr w:type="spellStart"/>
      <w:r>
        <w:rPr>
          <w:rFonts w:ascii="Arial" w:hAnsi="Arial" w:cs="Arial"/>
        </w:rPr>
        <w:t>Diener</w:t>
      </w:r>
      <w:proofErr w:type="spellEnd"/>
      <w:r>
        <w:rPr>
          <w:rFonts w:ascii="Arial" w:hAnsi="Arial" w:cs="Arial"/>
        </w:rPr>
        <w:t xml:space="preserve"> &amp; Suh evaluated how an individual’s </w:t>
      </w:r>
      <w:r w:rsidR="00B276A8">
        <w:rPr>
          <w:rFonts w:ascii="Arial" w:hAnsi="Arial" w:cs="Arial"/>
        </w:rPr>
        <w:t>emotions and feelings</w:t>
      </w:r>
      <w:r w:rsidR="00E54D91">
        <w:rPr>
          <w:rFonts w:ascii="Arial" w:hAnsi="Arial" w:cs="Arial"/>
        </w:rPr>
        <w:t xml:space="preserve"> generated from an event</w:t>
      </w:r>
      <w:r w:rsidR="00B276A8">
        <w:rPr>
          <w:rFonts w:ascii="Arial" w:hAnsi="Arial" w:cs="Arial"/>
        </w:rPr>
        <w:t xml:space="preserve"> can influence their ‘life satisfaction’</w:t>
      </w:r>
      <w:r w:rsidR="00E54D91">
        <w:rPr>
          <w:rFonts w:ascii="Arial" w:hAnsi="Arial" w:cs="Arial"/>
        </w:rPr>
        <w:t xml:space="preserve"> and fulfilment</w:t>
      </w:r>
      <w:r w:rsidR="00B276A8">
        <w:rPr>
          <w:rFonts w:ascii="Arial" w:hAnsi="Arial" w:cs="Arial"/>
        </w:rPr>
        <w:t>, (</w:t>
      </w:r>
      <w:proofErr w:type="spellStart"/>
      <w:r w:rsidR="00B276A8">
        <w:rPr>
          <w:rFonts w:ascii="Arial" w:hAnsi="Arial" w:cs="Arial"/>
        </w:rPr>
        <w:t>Diener</w:t>
      </w:r>
      <w:proofErr w:type="spellEnd"/>
      <w:r w:rsidR="00B276A8">
        <w:rPr>
          <w:rFonts w:ascii="Arial" w:hAnsi="Arial" w:cs="Arial"/>
        </w:rPr>
        <w:t xml:space="preserve"> &amp; Suh, 1997). </w:t>
      </w:r>
      <w:r w:rsidR="00AF0D82">
        <w:rPr>
          <w:rFonts w:ascii="Arial" w:hAnsi="Arial" w:cs="Arial"/>
        </w:rPr>
        <w:t xml:space="preserve"> </w:t>
      </w:r>
    </w:p>
    <w:p w14:paraId="2B966423" w14:textId="06405B2C" w:rsidR="00441DCC" w:rsidRDefault="00786DE4" w:rsidP="00423FE0">
      <w:pPr>
        <w:spacing w:line="360" w:lineRule="auto"/>
        <w:rPr>
          <w:rFonts w:ascii="Arial" w:hAnsi="Arial" w:cs="Arial"/>
        </w:rPr>
      </w:pPr>
      <w:r>
        <w:rPr>
          <w:rFonts w:ascii="Arial" w:hAnsi="Arial" w:cs="Arial"/>
        </w:rPr>
        <w:lastRenderedPageBreak/>
        <w:t>Ryan and Fre</w:t>
      </w:r>
      <w:r w:rsidR="00B56D3C">
        <w:rPr>
          <w:rFonts w:ascii="Arial" w:hAnsi="Arial" w:cs="Arial"/>
        </w:rPr>
        <w:t>derick (1997)</w:t>
      </w:r>
      <w:r w:rsidR="00D7325D">
        <w:rPr>
          <w:rFonts w:ascii="Arial" w:hAnsi="Arial" w:cs="Arial"/>
        </w:rPr>
        <w:t xml:space="preserve"> believe that ‘competence, independence and relatedness’ are essential needs to impact an individual’s ‘experience’ and ‘well-being’</w:t>
      </w:r>
      <w:r w:rsidR="005732CF">
        <w:rPr>
          <w:rFonts w:ascii="Arial" w:hAnsi="Arial" w:cs="Arial"/>
        </w:rPr>
        <w:t xml:space="preserve">, (Ryan and Frederick, 1997), and that without these needs a person cannot thrive from an event, (Ryan and Deci, 2000). </w:t>
      </w:r>
      <w:r w:rsidR="00571094">
        <w:rPr>
          <w:rFonts w:ascii="Arial" w:hAnsi="Arial" w:cs="Arial"/>
        </w:rPr>
        <w:t xml:space="preserve">Events have the power to provide their attendees with fundamental opportunities and goals, such as, socialising, spending time with loved ones, self-actualisation, learning new skills and community participation and pride, resulting in basic human needs being </w:t>
      </w:r>
      <w:r w:rsidR="00412495">
        <w:rPr>
          <w:rFonts w:ascii="Arial" w:hAnsi="Arial" w:cs="Arial"/>
        </w:rPr>
        <w:t>satisfied, (</w:t>
      </w:r>
      <w:proofErr w:type="spellStart"/>
      <w:r w:rsidR="00412495">
        <w:rPr>
          <w:rFonts w:ascii="Arial" w:hAnsi="Arial" w:cs="Arial"/>
        </w:rPr>
        <w:t>Yolal</w:t>
      </w:r>
      <w:proofErr w:type="spellEnd"/>
      <w:r w:rsidR="00412495">
        <w:rPr>
          <w:rFonts w:ascii="Arial" w:hAnsi="Arial" w:cs="Arial"/>
        </w:rPr>
        <w:t xml:space="preserve"> et al, 2015</w:t>
      </w:r>
      <w:r w:rsidR="00571094">
        <w:rPr>
          <w:rFonts w:ascii="Arial" w:hAnsi="Arial" w:cs="Arial"/>
        </w:rPr>
        <w:t xml:space="preserve">). </w:t>
      </w:r>
    </w:p>
    <w:p w14:paraId="157A8F44" w14:textId="191E09D8" w:rsidR="00571094" w:rsidRDefault="00ED7F9B" w:rsidP="00423FE0">
      <w:pPr>
        <w:spacing w:line="360" w:lineRule="auto"/>
        <w:rPr>
          <w:rFonts w:ascii="Arial" w:hAnsi="Arial" w:cs="Arial"/>
        </w:rPr>
      </w:pPr>
      <w:r>
        <w:rPr>
          <w:rFonts w:ascii="Arial" w:hAnsi="Arial" w:cs="Arial"/>
        </w:rPr>
        <w:t>A host community can gain a positive ‘identity between residents’ while also creating connections between locals and tourists through providing cultural exchange, (</w:t>
      </w:r>
      <w:proofErr w:type="spellStart"/>
      <w:r>
        <w:rPr>
          <w:rFonts w:ascii="Arial" w:hAnsi="Arial" w:cs="Arial"/>
        </w:rPr>
        <w:t>Arcodia</w:t>
      </w:r>
      <w:proofErr w:type="spellEnd"/>
      <w:r>
        <w:rPr>
          <w:rFonts w:ascii="Arial" w:hAnsi="Arial" w:cs="Arial"/>
        </w:rPr>
        <w:t xml:space="preserve"> &amp; Whitford, 2006). Theorists also state that recreational prospects and amusement is also provided to residents, resulting in an increased civic pride, (</w:t>
      </w:r>
      <w:proofErr w:type="spellStart"/>
      <w:r>
        <w:rPr>
          <w:rFonts w:ascii="Arial" w:hAnsi="Arial" w:cs="Arial"/>
        </w:rPr>
        <w:t>Arcodia</w:t>
      </w:r>
      <w:proofErr w:type="spellEnd"/>
      <w:r>
        <w:rPr>
          <w:rFonts w:ascii="Arial" w:hAnsi="Arial" w:cs="Arial"/>
        </w:rPr>
        <w:t xml:space="preserve"> &amp; Whitford, 2006). </w:t>
      </w:r>
      <w:r w:rsidR="009F3B9D">
        <w:rPr>
          <w:rFonts w:ascii="Arial" w:hAnsi="Arial" w:cs="Arial"/>
        </w:rPr>
        <w:t xml:space="preserve">However, </w:t>
      </w:r>
      <w:proofErr w:type="spellStart"/>
      <w:r w:rsidR="009F3B9D">
        <w:rPr>
          <w:rFonts w:ascii="Arial" w:hAnsi="Arial" w:cs="Arial"/>
        </w:rPr>
        <w:t>Leenders</w:t>
      </w:r>
      <w:proofErr w:type="spellEnd"/>
      <w:r w:rsidR="009F3B9D">
        <w:rPr>
          <w:rFonts w:ascii="Arial" w:hAnsi="Arial" w:cs="Arial"/>
        </w:rPr>
        <w:t>, Go and</w:t>
      </w:r>
      <w:r>
        <w:rPr>
          <w:rFonts w:ascii="Arial" w:hAnsi="Arial" w:cs="Arial"/>
        </w:rPr>
        <w:t xml:space="preserve"> </w:t>
      </w:r>
      <w:proofErr w:type="spellStart"/>
      <w:r>
        <w:rPr>
          <w:rFonts w:ascii="Arial" w:hAnsi="Arial" w:cs="Arial"/>
        </w:rPr>
        <w:t>Bhansing</w:t>
      </w:r>
      <w:proofErr w:type="spellEnd"/>
      <w:r>
        <w:rPr>
          <w:rFonts w:ascii="Arial" w:hAnsi="Arial" w:cs="Arial"/>
        </w:rPr>
        <w:t xml:space="preserve"> (2015) convey that </w:t>
      </w:r>
      <w:r w:rsidR="009F3B9D">
        <w:rPr>
          <w:rFonts w:ascii="Arial" w:hAnsi="Arial" w:cs="Arial"/>
        </w:rPr>
        <w:t xml:space="preserve">community </w:t>
      </w:r>
      <w:r>
        <w:rPr>
          <w:rFonts w:ascii="Arial" w:hAnsi="Arial" w:cs="Arial"/>
        </w:rPr>
        <w:t>festivals</w:t>
      </w:r>
      <w:r w:rsidR="009F3B9D">
        <w:rPr>
          <w:rFonts w:ascii="Arial" w:hAnsi="Arial" w:cs="Arial"/>
        </w:rPr>
        <w:t xml:space="preserve"> bring negative socio-cultural affects to residents, resulting in a decrease in identity and pride and losing a sense of community culture, (</w:t>
      </w:r>
      <w:proofErr w:type="spellStart"/>
      <w:r w:rsidR="009F3B9D">
        <w:rPr>
          <w:rFonts w:ascii="Arial" w:hAnsi="Arial" w:cs="Arial"/>
        </w:rPr>
        <w:t>Leenders</w:t>
      </w:r>
      <w:proofErr w:type="spellEnd"/>
      <w:r w:rsidR="009F3B9D">
        <w:rPr>
          <w:rFonts w:ascii="Arial" w:hAnsi="Arial" w:cs="Arial"/>
        </w:rPr>
        <w:t xml:space="preserve"> et al, 2015). Nevertheless, there is many theorists whom have found that the positive social influences overshadow the negative, leaving an overall ‘feel-good’ factor in the host community. </w:t>
      </w:r>
    </w:p>
    <w:p w14:paraId="306C7358" w14:textId="287EA06B" w:rsidR="009F3B9D" w:rsidRDefault="009F3B9D" w:rsidP="009F3B9D">
      <w:pPr>
        <w:pStyle w:val="Heading2"/>
        <w:numPr>
          <w:ilvl w:val="2"/>
          <w:numId w:val="2"/>
        </w:numPr>
      </w:pPr>
      <w:bookmarkStart w:id="14" w:name="_Toc36042138"/>
      <w:r>
        <w:t>– Sustainability at Small-scale Festivals</w:t>
      </w:r>
      <w:bookmarkEnd w:id="14"/>
    </w:p>
    <w:p w14:paraId="1721811F" w14:textId="1AE3D06C" w:rsidR="009F3B9D" w:rsidRDefault="001F6D51" w:rsidP="009F3B9D">
      <w:pPr>
        <w:spacing w:line="360" w:lineRule="auto"/>
        <w:rPr>
          <w:rFonts w:ascii="Arial" w:hAnsi="Arial" w:cs="Arial"/>
        </w:rPr>
      </w:pPr>
      <w:r>
        <w:rPr>
          <w:rFonts w:ascii="Arial" w:hAnsi="Arial" w:cs="Arial"/>
        </w:rPr>
        <w:t xml:space="preserve">UNESCO (2003) defines community festivals as ‘the living expressions and traditions inherited by communities and transmitted to their descendants’, (UNESCO, 2003). </w:t>
      </w:r>
      <w:r w:rsidR="00CB7B05">
        <w:rPr>
          <w:rFonts w:ascii="Arial" w:hAnsi="Arial" w:cs="Arial"/>
        </w:rPr>
        <w:t xml:space="preserve">Additionally, Black (2016) </w:t>
      </w:r>
      <w:r w:rsidR="000D6C14">
        <w:rPr>
          <w:rFonts w:ascii="Arial" w:hAnsi="Arial" w:cs="Arial"/>
        </w:rPr>
        <w:t xml:space="preserve">believe that events are able to be sustainable through prolonging traditional values and cultures as this provides a ‘consistent opportunities for cultural display, participation and engagement’, (Black, 2016). However, Highmore (2016) believes that culture refers to social interaction and economic values, and that in terms of social sustainability, ‘social cohesion’ is vital to a ‘fragmented and disenfranchised social scene’, (Highmore, 2016). </w:t>
      </w:r>
    </w:p>
    <w:p w14:paraId="6E219F29" w14:textId="41F6698B" w:rsidR="000D6C14" w:rsidRDefault="00412495" w:rsidP="009F3B9D">
      <w:pPr>
        <w:spacing w:line="360" w:lineRule="auto"/>
        <w:rPr>
          <w:rFonts w:ascii="Arial" w:hAnsi="Arial" w:cs="Arial"/>
        </w:rPr>
      </w:pPr>
      <w:r>
        <w:rPr>
          <w:rFonts w:ascii="Arial" w:hAnsi="Arial" w:cs="Arial"/>
        </w:rPr>
        <w:t>A study by Putman</w:t>
      </w:r>
      <w:r w:rsidR="00DF58F8">
        <w:rPr>
          <w:rFonts w:ascii="Arial" w:hAnsi="Arial" w:cs="Arial"/>
        </w:rPr>
        <w:t xml:space="preserve"> (2000) </w:t>
      </w:r>
      <w:r w:rsidR="001F3AD5">
        <w:rPr>
          <w:rFonts w:ascii="Arial" w:hAnsi="Arial" w:cs="Arial"/>
        </w:rPr>
        <w:t>portrays that a community that claims to be ‘socially sustainable’ still need to ensure connections are made through ‘exchanging knowledge’ through these possibilities as it positively</w:t>
      </w:r>
      <w:r>
        <w:rPr>
          <w:rFonts w:ascii="Arial" w:hAnsi="Arial" w:cs="Arial"/>
        </w:rPr>
        <w:t xml:space="preserve"> impacts the end result, (Putman</w:t>
      </w:r>
      <w:r w:rsidR="001F3AD5">
        <w:rPr>
          <w:rFonts w:ascii="Arial" w:hAnsi="Arial" w:cs="Arial"/>
        </w:rPr>
        <w:t>, 2000). Conversel</w:t>
      </w:r>
      <w:r>
        <w:rPr>
          <w:rFonts w:ascii="Arial" w:hAnsi="Arial" w:cs="Arial"/>
        </w:rPr>
        <w:t xml:space="preserve">y, </w:t>
      </w:r>
      <w:proofErr w:type="spellStart"/>
      <w:r>
        <w:rPr>
          <w:rFonts w:ascii="Arial" w:hAnsi="Arial" w:cs="Arial"/>
        </w:rPr>
        <w:t>Coalter</w:t>
      </w:r>
      <w:proofErr w:type="spellEnd"/>
      <w:r>
        <w:rPr>
          <w:rFonts w:ascii="Arial" w:hAnsi="Arial" w:cs="Arial"/>
        </w:rPr>
        <w:t xml:space="preserve"> (2017) conveys Putman</w:t>
      </w:r>
      <w:r w:rsidR="001F3AD5">
        <w:rPr>
          <w:rFonts w:ascii="Arial" w:hAnsi="Arial" w:cs="Arial"/>
        </w:rPr>
        <w:t xml:space="preserve"> as being basic, and over-simplifying the negative issues that occur, while exaggerating the benefits, (Stevenson, 2016). Furthermore, </w:t>
      </w:r>
      <w:proofErr w:type="spellStart"/>
      <w:r w:rsidR="001F3AD5">
        <w:rPr>
          <w:rFonts w:ascii="Arial" w:hAnsi="Arial" w:cs="Arial"/>
        </w:rPr>
        <w:t>Derrett</w:t>
      </w:r>
      <w:proofErr w:type="spellEnd"/>
      <w:r w:rsidR="001F3AD5">
        <w:rPr>
          <w:rFonts w:ascii="Arial" w:hAnsi="Arial" w:cs="Arial"/>
        </w:rPr>
        <w:t xml:space="preserve"> (2005) produced a model recognising the link between events and social stability in a community, (</w:t>
      </w:r>
      <w:proofErr w:type="spellStart"/>
      <w:r w:rsidR="001F3AD5">
        <w:rPr>
          <w:rFonts w:ascii="Arial" w:hAnsi="Arial" w:cs="Arial"/>
        </w:rPr>
        <w:t>Derrett</w:t>
      </w:r>
      <w:proofErr w:type="spellEnd"/>
      <w:r w:rsidR="001F3AD5">
        <w:rPr>
          <w:rFonts w:ascii="Arial" w:hAnsi="Arial" w:cs="Arial"/>
        </w:rPr>
        <w:t xml:space="preserve">, 2005). </w:t>
      </w:r>
      <w:proofErr w:type="spellStart"/>
      <w:r w:rsidR="001F3AD5">
        <w:rPr>
          <w:rFonts w:ascii="Arial" w:hAnsi="Arial" w:cs="Arial"/>
        </w:rPr>
        <w:t>Derrett</w:t>
      </w:r>
      <w:proofErr w:type="spellEnd"/>
      <w:r w:rsidR="001F3AD5">
        <w:rPr>
          <w:rFonts w:ascii="Arial" w:hAnsi="Arial" w:cs="Arial"/>
        </w:rPr>
        <w:t xml:space="preserve"> </w:t>
      </w:r>
      <w:r w:rsidR="001F3AD5">
        <w:rPr>
          <w:rFonts w:ascii="Arial" w:hAnsi="Arial" w:cs="Arial"/>
        </w:rPr>
        <w:lastRenderedPageBreak/>
        <w:t>(2005) goes on to say that festivals, through their range of heritage and culture, have the ability to handover and share authority to local stakeholders, (</w:t>
      </w:r>
      <w:proofErr w:type="spellStart"/>
      <w:r w:rsidR="001F3AD5">
        <w:rPr>
          <w:rFonts w:ascii="Arial" w:hAnsi="Arial" w:cs="Arial"/>
        </w:rPr>
        <w:t>Derrett</w:t>
      </w:r>
      <w:proofErr w:type="spellEnd"/>
      <w:r w:rsidR="001F3AD5">
        <w:rPr>
          <w:rFonts w:ascii="Arial" w:hAnsi="Arial" w:cs="Arial"/>
        </w:rPr>
        <w:t xml:space="preserve">, 2005), (Black, 2016). </w:t>
      </w:r>
      <w:r w:rsidR="00FD2E6D">
        <w:rPr>
          <w:rFonts w:ascii="Arial" w:hAnsi="Arial" w:cs="Arial"/>
        </w:rPr>
        <w:t xml:space="preserve">Black’s (2016) theory showed that </w:t>
      </w:r>
      <w:r w:rsidR="00D93A95">
        <w:rPr>
          <w:rFonts w:ascii="Arial" w:hAnsi="Arial" w:cs="Arial"/>
        </w:rPr>
        <w:t xml:space="preserve">even though there are opportunities to connect with stakeholders and foreign communities, strategies and concepts must be both pioneering and culturally appropriate, (Black, 2016). </w:t>
      </w:r>
    </w:p>
    <w:p w14:paraId="35EF6D37" w14:textId="04865164" w:rsidR="008444C0" w:rsidRDefault="005A712A" w:rsidP="009F3B9D">
      <w:pPr>
        <w:spacing w:line="360" w:lineRule="auto"/>
        <w:rPr>
          <w:rFonts w:ascii="Arial" w:hAnsi="Arial" w:cs="Arial"/>
        </w:rPr>
      </w:pPr>
      <w:r>
        <w:rPr>
          <w:rFonts w:ascii="Arial" w:hAnsi="Arial" w:cs="Arial"/>
        </w:rPr>
        <w:t xml:space="preserve">Sustainability </w:t>
      </w:r>
      <w:r w:rsidR="002F04AC">
        <w:rPr>
          <w:rFonts w:ascii="Arial" w:hAnsi="Arial" w:cs="Arial"/>
        </w:rPr>
        <w:t xml:space="preserve">in communities </w:t>
      </w:r>
      <w:r>
        <w:rPr>
          <w:rFonts w:ascii="Arial" w:hAnsi="Arial" w:cs="Arial"/>
        </w:rPr>
        <w:t xml:space="preserve">contrasts </w:t>
      </w:r>
      <w:r w:rsidR="002F04AC">
        <w:rPr>
          <w:rFonts w:ascii="Arial" w:hAnsi="Arial" w:cs="Arial"/>
        </w:rPr>
        <w:t>due to</w:t>
      </w:r>
      <w:r>
        <w:rPr>
          <w:rFonts w:ascii="Arial" w:hAnsi="Arial" w:cs="Arial"/>
        </w:rPr>
        <w:t xml:space="preserve"> the</w:t>
      </w:r>
      <w:r w:rsidR="002F04AC">
        <w:rPr>
          <w:rFonts w:ascii="Arial" w:hAnsi="Arial" w:cs="Arial"/>
        </w:rPr>
        <w:t xml:space="preserve"> varying</w:t>
      </w:r>
      <w:r>
        <w:rPr>
          <w:rFonts w:ascii="Arial" w:hAnsi="Arial" w:cs="Arial"/>
        </w:rPr>
        <w:t xml:space="preserve"> governing bodies</w:t>
      </w:r>
      <w:r w:rsidR="002F04AC">
        <w:rPr>
          <w:rFonts w:ascii="Arial" w:hAnsi="Arial" w:cs="Arial"/>
        </w:rPr>
        <w:t xml:space="preserve"> in a range of</w:t>
      </w:r>
      <w:r>
        <w:rPr>
          <w:rFonts w:ascii="Arial" w:hAnsi="Arial" w:cs="Arial"/>
        </w:rPr>
        <w:t xml:space="preserve"> diverse destinations, </w:t>
      </w:r>
      <w:r w:rsidR="00DB482A">
        <w:rPr>
          <w:rFonts w:ascii="Arial" w:hAnsi="Arial" w:cs="Arial"/>
        </w:rPr>
        <w:t xml:space="preserve">meaning that the </w:t>
      </w:r>
      <w:r w:rsidR="002F04AC">
        <w:rPr>
          <w:rFonts w:ascii="Arial" w:hAnsi="Arial" w:cs="Arial"/>
        </w:rPr>
        <w:t xml:space="preserve">position of </w:t>
      </w:r>
      <w:r w:rsidR="00DB482A">
        <w:rPr>
          <w:rFonts w:ascii="Arial" w:hAnsi="Arial" w:cs="Arial"/>
        </w:rPr>
        <w:t xml:space="preserve">verdict-making authority varies, (Stevenson, 2016). Due to this, it is difficult to be known as a sustainable community and development can be strained due to authority issues, (Yang, Ryan &amp; Zhang, 2014). </w:t>
      </w:r>
      <w:r w:rsidR="002F04AC">
        <w:rPr>
          <w:rFonts w:ascii="Arial" w:hAnsi="Arial" w:cs="Arial"/>
        </w:rPr>
        <w:t xml:space="preserve">Additionally, issues such as, poverty and low employment rates </w:t>
      </w:r>
      <w:r w:rsidR="00416ED1">
        <w:rPr>
          <w:rFonts w:ascii="Arial" w:hAnsi="Arial" w:cs="Arial"/>
        </w:rPr>
        <w:t xml:space="preserve">in an area </w:t>
      </w:r>
      <w:r w:rsidR="002F04AC">
        <w:rPr>
          <w:rFonts w:ascii="Arial" w:hAnsi="Arial" w:cs="Arial"/>
        </w:rPr>
        <w:t xml:space="preserve">can </w:t>
      </w:r>
      <w:r w:rsidR="00416ED1">
        <w:rPr>
          <w:rFonts w:ascii="Arial" w:hAnsi="Arial" w:cs="Arial"/>
        </w:rPr>
        <w:t>affect residents’ ability to participate, t</w:t>
      </w:r>
      <w:r w:rsidR="002F04AC">
        <w:rPr>
          <w:rFonts w:ascii="Arial" w:hAnsi="Arial" w:cs="Arial"/>
        </w:rPr>
        <w:t xml:space="preserve">his </w:t>
      </w:r>
      <w:r w:rsidR="00416ED1">
        <w:rPr>
          <w:rFonts w:ascii="Arial" w:hAnsi="Arial" w:cs="Arial"/>
        </w:rPr>
        <w:t>will often</w:t>
      </w:r>
      <w:r w:rsidR="002F04AC">
        <w:rPr>
          <w:rFonts w:ascii="Arial" w:hAnsi="Arial" w:cs="Arial"/>
        </w:rPr>
        <w:t xml:space="preserve"> result in </w:t>
      </w:r>
      <w:r w:rsidR="00416ED1">
        <w:rPr>
          <w:rFonts w:ascii="Arial" w:hAnsi="Arial" w:cs="Arial"/>
        </w:rPr>
        <w:t>disputes</w:t>
      </w:r>
      <w:r w:rsidR="002F04AC">
        <w:rPr>
          <w:rFonts w:ascii="Arial" w:hAnsi="Arial" w:cs="Arial"/>
        </w:rPr>
        <w:t xml:space="preserve"> over </w:t>
      </w:r>
      <w:r w:rsidR="00416ED1">
        <w:rPr>
          <w:rFonts w:ascii="Arial" w:hAnsi="Arial" w:cs="Arial"/>
        </w:rPr>
        <w:t xml:space="preserve">gaining a </w:t>
      </w:r>
      <w:r w:rsidR="002F04AC">
        <w:rPr>
          <w:rFonts w:ascii="Arial" w:hAnsi="Arial" w:cs="Arial"/>
        </w:rPr>
        <w:t>fair balance, (</w:t>
      </w:r>
      <w:proofErr w:type="spellStart"/>
      <w:r w:rsidR="002F04AC">
        <w:rPr>
          <w:rFonts w:ascii="Arial" w:hAnsi="Arial" w:cs="Arial"/>
        </w:rPr>
        <w:t>Scheyvens</w:t>
      </w:r>
      <w:proofErr w:type="spellEnd"/>
      <w:r w:rsidR="002F04AC">
        <w:rPr>
          <w:rFonts w:ascii="Arial" w:hAnsi="Arial" w:cs="Arial"/>
        </w:rPr>
        <w:t xml:space="preserve">, 2011). </w:t>
      </w:r>
    </w:p>
    <w:p w14:paraId="335E7F89" w14:textId="178982AE" w:rsidR="00905334" w:rsidRDefault="00905334" w:rsidP="00905334">
      <w:pPr>
        <w:pStyle w:val="Heading2"/>
        <w:numPr>
          <w:ilvl w:val="2"/>
          <w:numId w:val="2"/>
        </w:numPr>
      </w:pPr>
      <w:bookmarkStart w:id="15" w:name="_Toc36042139"/>
      <w:r>
        <w:t>– Conclusion</w:t>
      </w:r>
      <w:bookmarkEnd w:id="15"/>
      <w:r>
        <w:t xml:space="preserve"> </w:t>
      </w:r>
    </w:p>
    <w:p w14:paraId="57AD2962" w14:textId="60203037" w:rsidR="007E52AA" w:rsidRPr="00FD449F" w:rsidRDefault="00F074C9" w:rsidP="00FD449F">
      <w:pPr>
        <w:spacing w:line="360" w:lineRule="auto"/>
        <w:rPr>
          <w:rFonts w:ascii="Arial" w:hAnsi="Arial" w:cs="Arial"/>
        </w:rPr>
      </w:pPr>
      <w:r>
        <w:rPr>
          <w:rFonts w:ascii="Arial" w:hAnsi="Arial" w:cs="Arial"/>
        </w:rPr>
        <w:t>It is evident that a considerable number of studies have been conducted by theorists, in the notion of concluding the state of socio-cultural benefits and weaknesses generated through a community event. This chapter has given reasoning for the need for innovative strategies and additional research to be carried on in this subject</w:t>
      </w:r>
      <w:r w:rsidR="00A93043">
        <w:rPr>
          <w:rFonts w:ascii="Arial" w:hAnsi="Arial" w:cs="Arial"/>
        </w:rPr>
        <w:t xml:space="preserve"> as it is an ever-growing interest of study</w:t>
      </w:r>
      <w:r>
        <w:rPr>
          <w:rFonts w:ascii="Arial" w:hAnsi="Arial" w:cs="Arial"/>
        </w:rPr>
        <w:t xml:space="preserve">. </w:t>
      </w:r>
      <w:r w:rsidR="00A93043">
        <w:rPr>
          <w:rFonts w:ascii="Arial" w:hAnsi="Arial" w:cs="Arial"/>
        </w:rPr>
        <w:t xml:space="preserve">However, the chapter has also shown that there is extensive literature available on the topic of socio-cultural impacts, and the frameworks that have been devised to improve event managers planning process of small-scale events, and the ways to mitigate the negative social issues that occur. </w:t>
      </w:r>
    </w:p>
    <w:p w14:paraId="2D31DEFB" w14:textId="52702C56" w:rsidR="007C699F" w:rsidRDefault="007C699F" w:rsidP="0060074C">
      <w:pPr>
        <w:pStyle w:val="Heading1"/>
        <w:numPr>
          <w:ilvl w:val="0"/>
          <w:numId w:val="2"/>
        </w:numPr>
        <w:spacing w:line="360" w:lineRule="auto"/>
      </w:pPr>
      <w:bookmarkStart w:id="16" w:name="_Toc36042140"/>
      <w:r>
        <w:t>Chapter 3 – Research Methods &amp; Methodology</w:t>
      </w:r>
      <w:bookmarkEnd w:id="16"/>
      <w:r>
        <w:t xml:space="preserve"> </w:t>
      </w:r>
    </w:p>
    <w:p w14:paraId="59356681" w14:textId="424B4199" w:rsidR="00886E6A" w:rsidRDefault="00886E6A" w:rsidP="00886E6A">
      <w:pPr>
        <w:pStyle w:val="Heading2"/>
        <w:numPr>
          <w:ilvl w:val="1"/>
          <w:numId w:val="2"/>
        </w:numPr>
      </w:pPr>
      <w:bookmarkStart w:id="17" w:name="_Toc36042141"/>
      <w:r>
        <w:t>– Methodology Overview</w:t>
      </w:r>
      <w:bookmarkEnd w:id="17"/>
      <w:r>
        <w:t xml:space="preserve"> </w:t>
      </w:r>
    </w:p>
    <w:p w14:paraId="4A70CDA9" w14:textId="000D53FD" w:rsidR="00A8683D" w:rsidRDefault="00A8683D" w:rsidP="001817B1">
      <w:pPr>
        <w:spacing w:line="360" w:lineRule="auto"/>
        <w:jc w:val="both"/>
        <w:rPr>
          <w:rFonts w:ascii="Arial" w:hAnsi="Arial" w:cs="Arial"/>
        </w:rPr>
      </w:pPr>
      <w:r w:rsidRPr="006E1531">
        <w:rPr>
          <w:rFonts w:ascii="Arial" w:hAnsi="Arial" w:cs="Arial"/>
          <w:highlight w:val="yellow"/>
        </w:rPr>
        <w:t>Research</w:t>
      </w:r>
      <w:r w:rsidR="008758B0" w:rsidRPr="006E1531">
        <w:rPr>
          <w:rFonts w:ascii="Arial" w:hAnsi="Arial" w:cs="Arial"/>
          <w:highlight w:val="yellow"/>
        </w:rPr>
        <w:t xml:space="preserve"> is often defined as an essential form of collecting data while also gaining a new knowledge of the topic (O’Gorman and Macintosh, 2015). Also, Hussey (1997) describes research as a ‘process of enquiry and investigation’ which can ‘increase knowledge’ (Hussey, 1997, pp.1). Correspondingly, </w:t>
      </w:r>
      <w:proofErr w:type="spellStart"/>
      <w:r w:rsidR="008758B0" w:rsidRPr="006E1531">
        <w:rPr>
          <w:rFonts w:ascii="Arial" w:hAnsi="Arial" w:cs="Arial"/>
          <w:highlight w:val="yellow"/>
        </w:rPr>
        <w:t>Jankowicz</w:t>
      </w:r>
      <w:proofErr w:type="spellEnd"/>
      <w:r w:rsidR="008758B0" w:rsidRPr="006E1531">
        <w:rPr>
          <w:rFonts w:ascii="Arial" w:hAnsi="Arial" w:cs="Arial"/>
          <w:highlight w:val="yellow"/>
        </w:rPr>
        <w:t xml:space="preserve"> (1997) believes that by conducting primary research, the researcher is able to ascertain data in a systematic way, while increasing their knowledge (</w:t>
      </w:r>
      <w:proofErr w:type="spellStart"/>
      <w:r w:rsidR="008758B0" w:rsidRPr="006E1531">
        <w:rPr>
          <w:rFonts w:ascii="Arial" w:hAnsi="Arial" w:cs="Arial"/>
          <w:highlight w:val="yellow"/>
        </w:rPr>
        <w:t>Jankowicz</w:t>
      </w:r>
      <w:proofErr w:type="spellEnd"/>
      <w:r w:rsidR="008758B0" w:rsidRPr="006E1531">
        <w:rPr>
          <w:rFonts w:ascii="Arial" w:hAnsi="Arial" w:cs="Arial"/>
          <w:highlight w:val="yellow"/>
        </w:rPr>
        <w:t>, 1997).</w:t>
      </w:r>
      <w:r w:rsidR="008758B0">
        <w:rPr>
          <w:rFonts w:ascii="Arial" w:hAnsi="Arial" w:cs="Arial"/>
        </w:rPr>
        <w:t xml:space="preserve"> </w:t>
      </w:r>
      <w:r w:rsidR="006E1531">
        <w:rPr>
          <w:rFonts w:ascii="Arial" w:hAnsi="Arial" w:cs="Arial"/>
        </w:rPr>
        <w:t xml:space="preserve">– </w:t>
      </w:r>
      <w:r w:rsidR="006E1531" w:rsidRPr="006E1531">
        <w:rPr>
          <w:rFonts w:ascii="Arial" w:hAnsi="Arial" w:cs="Arial"/>
          <w:highlight w:val="red"/>
        </w:rPr>
        <w:t>SENTENCE STRUCTURE</w:t>
      </w:r>
    </w:p>
    <w:p w14:paraId="04C55FD6" w14:textId="0ACDA7E0" w:rsidR="00340C07" w:rsidRPr="001817B1" w:rsidRDefault="00340C07" w:rsidP="001817B1">
      <w:pPr>
        <w:spacing w:line="360" w:lineRule="auto"/>
        <w:jc w:val="both"/>
        <w:rPr>
          <w:rFonts w:ascii="Arial" w:hAnsi="Arial" w:cs="Arial"/>
        </w:rPr>
      </w:pPr>
      <w:r w:rsidRPr="001817B1">
        <w:rPr>
          <w:rFonts w:ascii="Arial" w:hAnsi="Arial" w:cs="Arial"/>
        </w:rPr>
        <w:t xml:space="preserve">Bryman and Bell state that all research is constrained by time and resources, (Bryman &amp; Bell, 2007). In order to fully understand and achieve the aims and objectives set for </w:t>
      </w:r>
      <w:r w:rsidRPr="001817B1">
        <w:rPr>
          <w:rFonts w:ascii="Arial" w:hAnsi="Arial" w:cs="Arial"/>
        </w:rPr>
        <w:lastRenderedPageBreak/>
        <w:t>the study, various resources were used</w:t>
      </w:r>
      <w:r w:rsidR="006E1531">
        <w:rPr>
          <w:rFonts w:ascii="Arial" w:hAnsi="Arial" w:cs="Arial"/>
        </w:rPr>
        <w:t xml:space="preserve"> and for this</w:t>
      </w:r>
      <w:r w:rsidRPr="001817B1">
        <w:rPr>
          <w:rFonts w:ascii="Arial" w:hAnsi="Arial" w:cs="Arial"/>
        </w:rPr>
        <w:t xml:space="preserve"> to be successful, planning</w:t>
      </w:r>
      <w:r w:rsidR="006E1531">
        <w:rPr>
          <w:rFonts w:ascii="Arial" w:hAnsi="Arial" w:cs="Arial"/>
        </w:rPr>
        <w:t xml:space="preserve"> necessary resources and methods of data collection </w:t>
      </w:r>
      <w:r w:rsidRPr="001817B1">
        <w:rPr>
          <w:rFonts w:ascii="Arial" w:hAnsi="Arial" w:cs="Arial"/>
        </w:rPr>
        <w:t xml:space="preserve">was key. </w:t>
      </w:r>
    </w:p>
    <w:p w14:paraId="1AE2FC0A" w14:textId="68AF7D1D" w:rsidR="00886E6A" w:rsidRDefault="00340C07" w:rsidP="001817B1">
      <w:pPr>
        <w:spacing w:line="360" w:lineRule="auto"/>
        <w:jc w:val="both"/>
        <w:rPr>
          <w:rFonts w:ascii="Arial" w:hAnsi="Arial" w:cs="Arial"/>
        </w:rPr>
      </w:pPr>
      <w:r w:rsidRPr="001817B1">
        <w:rPr>
          <w:rFonts w:ascii="Arial" w:hAnsi="Arial" w:cs="Arial"/>
        </w:rPr>
        <w:t>The use of primary and secondary data assisted in developing the understanding of the socio-cultural impacts of events and the researcher included these aspects in the literature review. Secondary data was accessed through books in the universit</w:t>
      </w:r>
      <w:r w:rsidR="006E1531">
        <w:rPr>
          <w:rFonts w:ascii="Arial" w:hAnsi="Arial" w:cs="Arial"/>
        </w:rPr>
        <w:t xml:space="preserve">y library, the online resources, </w:t>
      </w:r>
      <w:r w:rsidRPr="001817B1">
        <w:rPr>
          <w:rFonts w:ascii="Arial" w:hAnsi="Arial" w:cs="Arial"/>
        </w:rPr>
        <w:t xml:space="preserve">academic journals and articles and reliable websites. </w:t>
      </w:r>
      <w:r w:rsidR="006E1531">
        <w:rPr>
          <w:rFonts w:ascii="Arial" w:hAnsi="Arial" w:cs="Arial"/>
        </w:rPr>
        <w:t xml:space="preserve">Key words such as </w:t>
      </w:r>
      <w:r w:rsidR="008C0679">
        <w:rPr>
          <w:rFonts w:ascii="Arial" w:hAnsi="Arial" w:cs="Arial"/>
        </w:rPr>
        <w:t>civic pride, local participation</w:t>
      </w:r>
      <w:r w:rsidR="00A25772">
        <w:rPr>
          <w:rFonts w:ascii="Arial" w:hAnsi="Arial" w:cs="Arial"/>
        </w:rPr>
        <w:t>, tourism</w:t>
      </w:r>
      <w:r w:rsidR="008C0679">
        <w:rPr>
          <w:rFonts w:ascii="Arial" w:hAnsi="Arial" w:cs="Arial"/>
        </w:rPr>
        <w:t xml:space="preserve"> and </w:t>
      </w:r>
      <w:r w:rsidR="00A25772">
        <w:rPr>
          <w:rFonts w:ascii="Arial" w:hAnsi="Arial" w:cs="Arial"/>
        </w:rPr>
        <w:t>local identity were explored and a</w:t>
      </w:r>
      <w:r w:rsidRPr="001817B1">
        <w:rPr>
          <w:rFonts w:ascii="Arial" w:hAnsi="Arial" w:cs="Arial"/>
        </w:rPr>
        <w:t xml:space="preserve">ppropriate resources were selected on the basis of their relevance to </w:t>
      </w:r>
      <w:r w:rsidR="00A25772">
        <w:rPr>
          <w:rFonts w:ascii="Arial" w:hAnsi="Arial" w:cs="Arial"/>
        </w:rPr>
        <w:t xml:space="preserve">local independent trade events. Additionally, a cut off year for research was set at 1970 in order to incorporate modern theories. </w:t>
      </w:r>
      <w:r w:rsidRPr="001817B1">
        <w:rPr>
          <w:rFonts w:ascii="Arial" w:hAnsi="Arial" w:cs="Arial"/>
        </w:rPr>
        <w:t xml:space="preserve">Primary data was gathered through the university computers and the online questionnaire, which was distributed to Facebook groups who follow the markets around Swansea. Furthermore, the researcher obtained primary data through attending the independent trade events around Swansea and conducting surveys and interviews on stallholders and shoppers. </w:t>
      </w:r>
    </w:p>
    <w:p w14:paraId="04806296" w14:textId="69A5E076" w:rsidR="0070309C" w:rsidRPr="00886E6A" w:rsidRDefault="0070309C" w:rsidP="001817B1">
      <w:pPr>
        <w:spacing w:line="360" w:lineRule="auto"/>
        <w:jc w:val="both"/>
        <w:rPr>
          <w:rFonts w:ascii="Arial" w:hAnsi="Arial" w:cs="Arial"/>
        </w:rPr>
      </w:pPr>
      <w:r>
        <w:rPr>
          <w:rFonts w:ascii="Arial" w:hAnsi="Arial" w:cs="Arial"/>
        </w:rPr>
        <w:t>A mixed methods approach will be utili</w:t>
      </w:r>
      <w:r w:rsidR="00980F65">
        <w:rPr>
          <w:rFonts w:ascii="Arial" w:hAnsi="Arial" w:cs="Arial"/>
        </w:rPr>
        <w:t>s</w:t>
      </w:r>
      <w:r>
        <w:rPr>
          <w:rFonts w:ascii="Arial" w:hAnsi="Arial" w:cs="Arial"/>
        </w:rPr>
        <w:t>ed i</w:t>
      </w:r>
      <w:r w:rsidR="00980F65">
        <w:rPr>
          <w:rFonts w:ascii="Arial" w:hAnsi="Arial" w:cs="Arial"/>
        </w:rPr>
        <w:t>n this study, through the use of interviews for qualitative data and questionnaires for quantitative data, therefore incorporating both a positivistic and interpretivist approach. Furthermore, a case study of the Uplands and Marina Markets in Swansea has been referred to throughout, using both a qualitative and quantitative design. Bryman (2016) believes that both approaches are often used in case studies, which is called a mixed methods approach. This enhances the findings of the study as the decision of the researcher to use either a qualitative or quantitative approach may not provide a sufficient understanding into the research question being reviewed, (Bryman, 2016).</w:t>
      </w:r>
    </w:p>
    <w:p w14:paraId="20251260" w14:textId="51FCF8F7" w:rsidR="007D7C78" w:rsidRPr="007D7C78" w:rsidRDefault="00CB554D" w:rsidP="00CB554D">
      <w:pPr>
        <w:pStyle w:val="Heading2"/>
        <w:ind w:left="1440"/>
      </w:pPr>
      <w:bookmarkStart w:id="18" w:name="_Toc36042142"/>
      <w:r>
        <w:t>3.1.1 -</w:t>
      </w:r>
      <w:r w:rsidR="007D7C78">
        <w:t xml:space="preserve"> Research Onion</w:t>
      </w:r>
      <w:bookmarkEnd w:id="18"/>
    </w:p>
    <w:p w14:paraId="581DE459" w14:textId="6A388D50" w:rsidR="00D33122" w:rsidRPr="00A25772" w:rsidRDefault="005A2A8D" w:rsidP="00D33122">
      <w:pPr>
        <w:spacing w:line="360" w:lineRule="auto"/>
        <w:rPr>
          <w:rFonts w:ascii="Arial" w:hAnsi="Arial" w:cs="Arial"/>
        </w:rPr>
      </w:pPr>
      <w:r w:rsidRPr="005A2A8D">
        <w:rPr>
          <w:rFonts w:ascii="Arial" w:hAnsi="Arial" w:cs="Arial"/>
          <w:bCs/>
          <w:iCs/>
        </w:rPr>
        <w:t>Saunders defines research as ‘something that people undertake in order to find out things systematically (Saunders et al, 2009, pg.5), by objectively using facts and data in an orderly manner can provide evidence to resolve the researcher’s original enquiry (</w:t>
      </w:r>
      <w:proofErr w:type="spellStart"/>
      <w:r w:rsidRPr="005A2A8D">
        <w:rPr>
          <w:rFonts w:ascii="Arial" w:hAnsi="Arial" w:cs="Arial"/>
          <w:bCs/>
          <w:iCs/>
        </w:rPr>
        <w:t>Ariola</w:t>
      </w:r>
      <w:proofErr w:type="spellEnd"/>
      <w:r w:rsidRPr="005A2A8D">
        <w:rPr>
          <w:rFonts w:ascii="Arial" w:hAnsi="Arial" w:cs="Arial"/>
          <w:bCs/>
          <w:iCs/>
        </w:rPr>
        <w:t>, 2006).  The researcher of this study will refer to the Research Onion to create a research design in order to ensure no strategies are absent, (Saunders et al</w:t>
      </w:r>
      <w:r>
        <w:rPr>
          <w:rFonts w:ascii="Arial" w:hAnsi="Arial" w:cs="Arial"/>
          <w:bCs/>
          <w:iCs/>
        </w:rPr>
        <w:t xml:space="preserve">, (2007). </w:t>
      </w:r>
    </w:p>
    <w:p w14:paraId="0DCE16E8" w14:textId="77777777" w:rsidR="00D33122" w:rsidRDefault="00D33122" w:rsidP="00D33122">
      <w:pPr>
        <w:spacing w:line="360" w:lineRule="auto"/>
        <w:rPr>
          <w:rFonts w:ascii="Arial" w:hAnsi="Arial" w:cs="Arial"/>
          <w:b/>
          <w:u w:val="single"/>
        </w:rPr>
      </w:pPr>
      <w:r>
        <w:rPr>
          <w:rFonts w:ascii="Arial" w:hAnsi="Arial" w:cs="Arial"/>
          <w:b/>
          <w:noProof/>
          <w:u w:val="single"/>
          <w:lang w:eastAsia="en-GB"/>
        </w:rPr>
        <w:lastRenderedPageBreak/>
        <mc:AlternateContent>
          <mc:Choice Requires="wps">
            <w:drawing>
              <wp:anchor distT="0" distB="0" distL="114300" distR="114300" simplePos="0" relativeHeight="251661312" behindDoc="0" locked="0" layoutInCell="1" allowOverlap="1" wp14:anchorId="3FFF6930" wp14:editId="44732E1B">
                <wp:simplePos x="0" y="0"/>
                <wp:positionH relativeFrom="column">
                  <wp:posOffset>2447441</wp:posOffset>
                </wp:positionH>
                <wp:positionV relativeFrom="paragraph">
                  <wp:posOffset>1000898</wp:posOffset>
                </wp:positionV>
                <wp:extent cx="569746" cy="344887"/>
                <wp:effectExtent l="0" t="0" r="14605" b="36195"/>
                <wp:wrapNone/>
                <wp:docPr id="9" name="Frame 9"/>
                <wp:cNvGraphicFramePr/>
                <a:graphic xmlns:a="http://schemas.openxmlformats.org/drawingml/2006/main">
                  <a:graphicData uri="http://schemas.microsoft.com/office/word/2010/wordprocessingShape">
                    <wps:wsp>
                      <wps:cNvSpPr/>
                      <wps:spPr>
                        <a:xfrm>
                          <a:off x="0" y="0"/>
                          <a:ext cx="569746" cy="344887"/>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73B96" id="Frame 9" o:spid="_x0000_s1026" style="position:absolute;margin-left:192.7pt;margin-top:78.8pt;width:44.85pt;height:2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69746,34488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" path="m0,0l569746,,569746,344887,,344887,,0xm43111,43111l43111,301776,526635,301776,526635,43111,43111,43111xe" fillcolor="#4472c4 [3204]" strokecolor="#1f3763 [1604]" strokeweight="1pt">
                <v:stroke joinstyle="miter"/>
                <v:path arrowok="t" o:connecttype="custom" o:connectlocs="0,0;569746,0;569746,344887;0,344887;0,0;43111,43111;43111,301776;526635,301776;526635,43111;43111,43111" o:connectangles="0,0,0,0,0,0,0,0,0,0"/>
              </v:shape>
            </w:pict>
          </mc:Fallback>
        </mc:AlternateContent>
      </w:r>
      <w:r>
        <w:rPr>
          <w:rFonts w:ascii="Arial" w:hAnsi="Arial" w:cs="Arial"/>
          <w:b/>
          <w:noProof/>
          <w:u w:val="single"/>
          <w:lang w:eastAsia="en-GB"/>
        </w:rPr>
        <mc:AlternateContent>
          <mc:Choice Requires="wps">
            <w:drawing>
              <wp:anchor distT="0" distB="0" distL="114300" distR="114300" simplePos="0" relativeHeight="251665408" behindDoc="0" locked="0" layoutInCell="1" allowOverlap="1" wp14:anchorId="11BC8938" wp14:editId="08E8E0CB">
                <wp:simplePos x="0" y="0"/>
                <wp:positionH relativeFrom="column">
                  <wp:posOffset>1308735</wp:posOffset>
                </wp:positionH>
                <wp:positionV relativeFrom="paragraph">
                  <wp:posOffset>1454150</wp:posOffset>
                </wp:positionV>
                <wp:extent cx="851535" cy="459740"/>
                <wp:effectExtent l="0" t="0" r="37465" b="22860"/>
                <wp:wrapNone/>
                <wp:docPr id="13" name="Frame 13"/>
                <wp:cNvGraphicFramePr/>
                <a:graphic xmlns:a="http://schemas.openxmlformats.org/drawingml/2006/main">
                  <a:graphicData uri="http://schemas.microsoft.com/office/word/2010/wordprocessingShape">
                    <wps:wsp>
                      <wps:cNvSpPr/>
                      <wps:spPr>
                        <a:xfrm>
                          <a:off x="0" y="0"/>
                          <a:ext cx="851535" cy="45974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3D9B2" id="Frame 13" o:spid="_x0000_s1026" style="position:absolute;margin-left:103.05pt;margin-top:114.5pt;width:67.05pt;height:3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51535,4597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" path="m0,0l851535,,851535,459740,,459740,,0xm57468,57468l57468,402273,794068,402273,794068,57468,57468,57468xe" fillcolor="#4472c4 [3204]" strokecolor="#1f3763 [1604]" strokeweight="1pt">
                <v:stroke joinstyle="miter"/>
                <v:path arrowok="t" o:connecttype="custom" o:connectlocs="0,0;851535,0;851535,459740;0,459740;0,0;57468,57468;57468,402273;794068,402273;794068,57468;57468,57468" o:connectangles="0,0,0,0,0,0,0,0,0,0"/>
              </v:shape>
            </w:pict>
          </mc:Fallback>
        </mc:AlternateContent>
      </w:r>
      <w:r>
        <w:rPr>
          <w:rFonts w:ascii="Arial" w:hAnsi="Arial" w:cs="Arial"/>
          <w:b/>
          <w:noProof/>
          <w:u w:val="single"/>
          <w:lang w:eastAsia="en-GB"/>
        </w:rPr>
        <mc:AlternateContent>
          <mc:Choice Requires="wps">
            <w:drawing>
              <wp:anchor distT="0" distB="0" distL="114300" distR="114300" simplePos="0" relativeHeight="251664384" behindDoc="0" locked="0" layoutInCell="1" allowOverlap="1" wp14:anchorId="69048F1B" wp14:editId="6EF2E3F6">
                <wp:simplePos x="0" y="0"/>
                <wp:positionH relativeFrom="column">
                  <wp:posOffset>1991762</wp:posOffset>
                </wp:positionH>
                <wp:positionV relativeFrom="paragraph">
                  <wp:posOffset>425173</wp:posOffset>
                </wp:positionV>
                <wp:extent cx="802873" cy="457477"/>
                <wp:effectExtent l="0" t="0" r="35560" b="25400"/>
                <wp:wrapNone/>
                <wp:docPr id="12" name="Frame 12"/>
                <wp:cNvGraphicFramePr/>
                <a:graphic xmlns:a="http://schemas.openxmlformats.org/drawingml/2006/main">
                  <a:graphicData uri="http://schemas.microsoft.com/office/word/2010/wordprocessingShape">
                    <wps:wsp>
                      <wps:cNvSpPr/>
                      <wps:spPr>
                        <a:xfrm>
                          <a:off x="0" y="0"/>
                          <a:ext cx="802873" cy="457477"/>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AB031" id="Frame 12" o:spid="_x0000_s1026" style="position:absolute;margin-left:156.85pt;margin-top:33.5pt;width:63.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02873,45747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" path="m0,0l802873,,802873,457477,,457477,,0xm57185,57185l57185,400292,745688,400292,745688,57185,57185,57185xe" fillcolor="#4472c4 [3204]" strokecolor="#1f3763 [1604]" strokeweight="1pt">
                <v:stroke joinstyle="miter"/>
                <v:path arrowok="t" o:connecttype="custom" o:connectlocs="0,0;802873,0;802873,457477;0,457477;0,0;57185,57185;57185,400292;745688,400292;745688,57185;57185,57185" o:connectangles="0,0,0,0,0,0,0,0,0,0"/>
              </v:shape>
            </w:pict>
          </mc:Fallback>
        </mc:AlternateContent>
      </w:r>
      <w:r>
        <w:rPr>
          <w:rFonts w:ascii="Arial" w:hAnsi="Arial" w:cs="Arial"/>
          <w:b/>
          <w:noProof/>
          <w:u w:val="single"/>
          <w:lang w:eastAsia="en-GB"/>
        </w:rPr>
        <mc:AlternateContent>
          <mc:Choice Requires="wps">
            <w:drawing>
              <wp:anchor distT="0" distB="0" distL="114300" distR="114300" simplePos="0" relativeHeight="251663360" behindDoc="0" locked="0" layoutInCell="1" allowOverlap="1" wp14:anchorId="77203672" wp14:editId="29D5AAC7">
                <wp:simplePos x="0" y="0"/>
                <wp:positionH relativeFrom="column">
                  <wp:posOffset>2223135</wp:posOffset>
                </wp:positionH>
                <wp:positionV relativeFrom="paragraph">
                  <wp:posOffset>1911349</wp:posOffset>
                </wp:positionV>
                <wp:extent cx="682034" cy="338097"/>
                <wp:effectExtent l="0" t="0" r="29210" b="17780"/>
                <wp:wrapNone/>
                <wp:docPr id="11" name="Frame 11"/>
                <wp:cNvGraphicFramePr/>
                <a:graphic xmlns:a="http://schemas.openxmlformats.org/drawingml/2006/main">
                  <a:graphicData uri="http://schemas.microsoft.com/office/word/2010/wordprocessingShape">
                    <wps:wsp>
                      <wps:cNvSpPr/>
                      <wps:spPr>
                        <a:xfrm>
                          <a:off x="0" y="0"/>
                          <a:ext cx="682034" cy="338097"/>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59D5D" id="Frame 11" o:spid="_x0000_s1026" style="position:absolute;margin-left:175.05pt;margin-top:150.5pt;width:53.7pt;height:2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2034,33809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" path="m0,0l682034,,682034,338097,,338097,,0xm42262,42262l42262,295835,639772,295835,639772,42262,42262,42262xe" fillcolor="#4472c4 [3204]" strokecolor="#1f3763 [1604]" strokeweight="1pt">
                <v:stroke joinstyle="miter"/>
                <v:path arrowok="t" o:connecttype="custom" o:connectlocs="0,0;682034,0;682034,338097;0,338097;0,0;42262,42262;42262,295835;639772,295835;639772,42262;42262,42262" o:connectangles="0,0,0,0,0,0,0,0,0,0"/>
              </v:shape>
            </w:pict>
          </mc:Fallback>
        </mc:AlternateContent>
      </w:r>
      <w:r>
        <w:rPr>
          <w:rFonts w:ascii="Arial" w:hAnsi="Arial" w:cs="Arial"/>
          <w:b/>
          <w:noProof/>
          <w:u w:val="single"/>
          <w:lang w:eastAsia="en-GB"/>
        </w:rPr>
        <mc:AlternateContent>
          <mc:Choice Requires="wps">
            <w:drawing>
              <wp:anchor distT="0" distB="0" distL="114300" distR="114300" simplePos="0" relativeHeight="251662336" behindDoc="0" locked="0" layoutInCell="1" allowOverlap="1" wp14:anchorId="05055569" wp14:editId="38AA4AB4">
                <wp:simplePos x="0" y="0"/>
                <wp:positionH relativeFrom="column">
                  <wp:posOffset>2794635</wp:posOffset>
                </wp:positionH>
                <wp:positionV relativeFrom="paragraph">
                  <wp:posOffset>1454150</wp:posOffset>
                </wp:positionV>
                <wp:extent cx="569746" cy="344887"/>
                <wp:effectExtent l="0" t="0" r="14605" b="36195"/>
                <wp:wrapNone/>
                <wp:docPr id="10" name="Frame 10"/>
                <wp:cNvGraphicFramePr/>
                <a:graphic xmlns:a="http://schemas.openxmlformats.org/drawingml/2006/main">
                  <a:graphicData uri="http://schemas.microsoft.com/office/word/2010/wordprocessingShape">
                    <wps:wsp>
                      <wps:cNvSpPr/>
                      <wps:spPr>
                        <a:xfrm>
                          <a:off x="0" y="0"/>
                          <a:ext cx="569746" cy="344887"/>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9640A" id="Frame 10" o:spid="_x0000_s1026" style="position:absolute;margin-left:220.05pt;margin-top:114.5pt;width:44.85pt;height:2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69746,34488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" path="m0,0l569746,,569746,344887,,344887,,0xm43111,43111l43111,301776,526635,301776,526635,43111,43111,43111xe" fillcolor="#4472c4 [3204]" strokecolor="#1f3763 [1604]" strokeweight="1pt">
                <v:stroke joinstyle="miter"/>
                <v:path arrowok="t" o:connecttype="custom" o:connectlocs="0,0;569746,0;569746,344887;0,344887;0,0;43111,43111;43111,301776;526635,301776;526635,43111;43111,43111" o:connectangles="0,0,0,0,0,0,0,0,0,0"/>
              </v:shape>
            </w:pict>
          </mc:Fallback>
        </mc:AlternateContent>
      </w:r>
      <w:r>
        <w:rPr>
          <w:rFonts w:ascii="Arial" w:hAnsi="Arial" w:cs="Arial"/>
          <w:b/>
          <w:noProof/>
          <w:u w:val="single"/>
          <w:lang w:eastAsia="en-GB"/>
        </w:rPr>
        <w:drawing>
          <wp:inline distT="0" distB="0" distL="0" distR="0" wp14:anchorId="78009FA6" wp14:editId="4AF98F5A">
            <wp:extent cx="5727700" cy="4186555"/>
            <wp:effectExtent l="0" t="0" r="1270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earch onion.jpg"/>
                    <pic:cNvPicPr/>
                  </pic:nvPicPr>
                  <pic:blipFill>
                    <a:blip r:embed="rId9">
                      <a:extLst>
                        <a:ext uri="{28A0092B-C50C-407E-A947-70E740481C1C}">
                          <a14:useLocalDpi xmlns:a14="http://schemas.microsoft.com/office/drawing/2010/main" val="0"/>
                        </a:ext>
                      </a:extLst>
                    </a:blip>
                    <a:stretch>
                      <a:fillRect/>
                    </a:stretch>
                  </pic:blipFill>
                  <pic:spPr>
                    <a:xfrm>
                      <a:off x="0" y="0"/>
                      <a:ext cx="5727700" cy="4186555"/>
                    </a:xfrm>
                    <a:prstGeom prst="rect">
                      <a:avLst/>
                    </a:prstGeom>
                  </pic:spPr>
                </pic:pic>
              </a:graphicData>
            </a:graphic>
          </wp:inline>
        </w:drawing>
      </w:r>
      <w:r>
        <w:rPr>
          <w:rFonts w:ascii="Arial" w:hAnsi="Arial" w:cs="Arial"/>
          <w:b/>
          <w:noProof/>
          <w:u w:val="single"/>
          <w:lang w:eastAsia="en-GB"/>
        </w:rPr>
        <mc:AlternateContent>
          <mc:Choice Requires="wps">
            <w:drawing>
              <wp:anchor distT="0" distB="0" distL="114300" distR="114300" simplePos="0" relativeHeight="251660288" behindDoc="0" locked="0" layoutInCell="1" allowOverlap="1" wp14:anchorId="62FD46D6" wp14:editId="29936319">
                <wp:simplePos x="0" y="0"/>
                <wp:positionH relativeFrom="column">
                  <wp:posOffset>3367405</wp:posOffset>
                </wp:positionH>
                <wp:positionV relativeFrom="paragraph">
                  <wp:posOffset>651510</wp:posOffset>
                </wp:positionV>
                <wp:extent cx="914400" cy="342900"/>
                <wp:effectExtent l="0" t="0" r="25400" b="38100"/>
                <wp:wrapNone/>
                <wp:docPr id="8" name="Frame 8"/>
                <wp:cNvGraphicFramePr/>
                <a:graphic xmlns:a="http://schemas.openxmlformats.org/drawingml/2006/main">
                  <a:graphicData uri="http://schemas.microsoft.com/office/word/2010/wordprocessingShape">
                    <wps:wsp>
                      <wps:cNvSpPr/>
                      <wps:spPr>
                        <a:xfrm>
                          <a:off x="0" y="0"/>
                          <a:ext cx="914400" cy="34290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4AFF2C" id="Frame 8" o:spid="_x0000_s1026" style="position:absolute;margin-left:265.15pt;margin-top:51.3pt;width:1in;height:27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914400,342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" path="m0,0l914400,,914400,342900,,342900,,0xm42863,42863l42863,300038,871538,300038,871538,42863,42863,42863xe" fillcolor="#4472c4 [3204]" strokecolor="#1f3763 [1604]" strokeweight="1pt">
                <v:stroke joinstyle="miter"/>
                <v:path arrowok="t" o:connecttype="custom" o:connectlocs="0,0;914400,0;914400,342900;0,342900;0,0;42863,42863;42863,300038;871538,300038;871538,42863;42863,42863" o:connectangles="0,0,0,0,0,0,0,0,0,0"/>
              </v:shape>
            </w:pict>
          </mc:Fallback>
        </mc:AlternateContent>
      </w:r>
      <w:r>
        <w:rPr>
          <w:rFonts w:ascii="Arial" w:hAnsi="Arial" w:cs="Arial"/>
          <w:b/>
          <w:noProof/>
          <w:u w:val="single"/>
          <w:lang w:eastAsia="en-GB"/>
        </w:rPr>
        <mc:AlternateContent>
          <mc:Choice Requires="wps">
            <w:drawing>
              <wp:anchor distT="0" distB="0" distL="114300" distR="114300" simplePos="0" relativeHeight="251659264" behindDoc="0" locked="0" layoutInCell="1" allowOverlap="1" wp14:anchorId="164D8A61" wp14:editId="37C26BFA">
                <wp:simplePos x="0" y="0"/>
                <wp:positionH relativeFrom="column">
                  <wp:posOffset>2226945</wp:posOffset>
                </wp:positionH>
                <wp:positionV relativeFrom="paragraph">
                  <wp:posOffset>80645</wp:posOffset>
                </wp:positionV>
                <wp:extent cx="1028700" cy="342900"/>
                <wp:effectExtent l="0" t="0" r="38100" b="38100"/>
                <wp:wrapNone/>
                <wp:docPr id="7" name="Frame 7"/>
                <wp:cNvGraphicFramePr/>
                <a:graphic xmlns:a="http://schemas.openxmlformats.org/drawingml/2006/main">
                  <a:graphicData uri="http://schemas.microsoft.com/office/word/2010/wordprocessingShape">
                    <wps:wsp>
                      <wps:cNvSpPr/>
                      <wps:spPr>
                        <a:xfrm>
                          <a:off x="0" y="0"/>
                          <a:ext cx="1028700" cy="34290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646957" id="Frame 7" o:spid="_x0000_s1026" style="position:absolute;margin-left:175.35pt;margin-top:6.35pt;width:81pt;height:27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028700,342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" path="m0,0l1028700,,1028700,342900,,342900,,0xm42863,42863l42863,300038,985838,300038,985838,42863,42863,42863xe" fillcolor="#4472c4 [3204]" strokecolor="#1f3763 [1604]" strokeweight="1pt">
                <v:stroke joinstyle="miter"/>
                <v:path arrowok="t" o:connecttype="custom" o:connectlocs="0,0;1028700,0;1028700,342900;0,342900;0,0;42863,42863;42863,300038;985838,300038;985838,42863;42863,42863" o:connectangles="0,0,0,0,0,0,0,0,0,0"/>
              </v:shape>
            </w:pict>
          </mc:Fallback>
        </mc:AlternateContent>
      </w:r>
    </w:p>
    <w:p w14:paraId="3776F8EE" w14:textId="77777777" w:rsidR="00A25772" w:rsidRDefault="00A25772" w:rsidP="00A25772">
      <w:pPr>
        <w:pStyle w:val="Heading2"/>
      </w:pPr>
      <w:r w:rsidRPr="00DC162C">
        <w:t>Figure 1 – Rese</w:t>
      </w:r>
      <w:r>
        <w:t>arch Onion (Saunders et al, 2007</w:t>
      </w:r>
      <w:r w:rsidRPr="00DC162C">
        <w:t>)</w:t>
      </w:r>
    </w:p>
    <w:p w14:paraId="36517D53" w14:textId="77777777" w:rsidR="00D33122" w:rsidRDefault="00D33122" w:rsidP="00D33122">
      <w:pPr>
        <w:spacing w:line="360" w:lineRule="auto"/>
        <w:rPr>
          <w:rFonts w:ascii="Arial" w:hAnsi="Arial" w:cs="Arial"/>
          <w:b/>
          <w:u w:val="single"/>
        </w:rPr>
      </w:pPr>
    </w:p>
    <w:p w14:paraId="47400327" w14:textId="3BAFAFDD" w:rsidR="00D33122" w:rsidRPr="000F0C8C" w:rsidRDefault="00D33122" w:rsidP="00D33122">
      <w:pPr>
        <w:spacing w:line="360" w:lineRule="auto"/>
        <w:jc w:val="both"/>
        <w:rPr>
          <w:rFonts w:ascii="Arial" w:hAnsi="Arial" w:cs="Arial"/>
        </w:rPr>
      </w:pPr>
      <w:r>
        <w:rPr>
          <w:rFonts w:ascii="Arial" w:hAnsi="Arial" w:cs="Arial"/>
        </w:rPr>
        <w:t xml:space="preserve">Figure 1 shows the Research Onion, created by Saunders. This theory contains layers relating to different stages of research, suggesting that if the researcher follows the layers of the onion, an effective research strategy will be created, (Saunders et al, 2007). </w:t>
      </w:r>
    </w:p>
    <w:p w14:paraId="25F13818" w14:textId="5D0750DE" w:rsidR="00D33122" w:rsidRDefault="00D33122" w:rsidP="00CB554D">
      <w:pPr>
        <w:pStyle w:val="Heading2"/>
        <w:numPr>
          <w:ilvl w:val="2"/>
          <w:numId w:val="30"/>
        </w:numPr>
        <w:rPr>
          <w:highlight w:val="yellow"/>
        </w:rPr>
      </w:pPr>
      <w:bookmarkStart w:id="19" w:name="_Toc36042144"/>
      <w:r w:rsidRPr="008C4F92">
        <w:rPr>
          <w:highlight w:val="yellow"/>
        </w:rPr>
        <w:t>- Paradigm &amp; Philosophy</w:t>
      </w:r>
      <w:bookmarkEnd w:id="19"/>
    </w:p>
    <w:p w14:paraId="298DABE7" w14:textId="343374D7" w:rsidR="008C4F92" w:rsidRPr="008C4F92" w:rsidRDefault="008C4F92" w:rsidP="008C4F92">
      <w:pPr>
        <w:pStyle w:val="ListParagraph"/>
        <w:numPr>
          <w:ilvl w:val="0"/>
          <w:numId w:val="32"/>
        </w:numPr>
        <w:rPr>
          <w:highlight w:val="red"/>
        </w:rPr>
      </w:pPr>
      <w:r w:rsidRPr="008C4F92">
        <w:rPr>
          <w:highlight w:val="red"/>
        </w:rPr>
        <w:t>SECTION DISJOINTED – DOESN’T FLOW</w:t>
      </w:r>
      <w:bookmarkStart w:id="20" w:name="_GoBack"/>
      <w:bookmarkEnd w:id="20"/>
    </w:p>
    <w:p w14:paraId="050D57F1" w14:textId="691B846A" w:rsidR="00D33122" w:rsidRDefault="00D33122" w:rsidP="00D33122">
      <w:pPr>
        <w:spacing w:line="360" w:lineRule="auto"/>
        <w:jc w:val="both"/>
        <w:rPr>
          <w:rFonts w:ascii="Arial" w:hAnsi="Arial" w:cs="Arial"/>
        </w:rPr>
      </w:pPr>
      <w:r>
        <w:rPr>
          <w:rFonts w:ascii="Arial" w:hAnsi="Arial" w:cs="Arial"/>
        </w:rPr>
        <w:t>Positivism philosophy is researched by Johnson and Clark (2006), who convey the importance of philosophy and the way it is chosen for the research strategy, it is of significant importance to the understanding and application of what is being investigated, (Johnson and Clark, 2006). This is mainly concerned with methods that are highly structured with large quantitative samples, which then makes the study open to duplication, (Saunders and Philip</w:t>
      </w:r>
      <w:r w:rsidR="001E6D19">
        <w:rPr>
          <w:rFonts w:ascii="Arial" w:hAnsi="Arial" w:cs="Arial"/>
        </w:rPr>
        <w:t>, 2012). This paradigm has been</w:t>
      </w:r>
      <w:r>
        <w:rPr>
          <w:rFonts w:ascii="Arial" w:hAnsi="Arial" w:cs="Arial"/>
        </w:rPr>
        <w:t xml:space="preserve"> used in this stud</w:t>
      </w:r>
      <w:r w:rsidR="001E6D19">
        <w:rPr>
          <w:rFonts w:ascii="Arial" w:hAnsi="Arial" w:cs="Arial"/>
        </w:rPr>
        <w:t xml:space="preserve">y, as the researcher has carried </w:t>
      </w:r>
      <w:r>
        <w:rPr>
          <w:rFonts w:ascii="Arial" w:hAnsi="Arial" w:cs="Arial"/>
        </w:rPr>
        <w:t>out a large number of questionnaires to generate numerical results on participati</w:t>
      </w:r>
      <w:r w:rsidR="005A2A8D">
        <w:rPr>
          <w:rFonts w:ascii="Arial" w:hAnsi="Arial" w:cs="Arial"/>
        </w:rPr>
        <w:t>on levels at the events. Additionally, the study</w:t>
      </w:r>
      <w:r>
        <w:rPr>
          <w:rFonts w:ascii="Arial" w:hAnsi="Arial" w:cs="Arial"/>
        </w:rPr>
        <w:t xml:space="preserve"> </w:t>
      </w:r>
      <w:r w:rsidR="001E6D19">
        <w:rPr>
          <w:rFonts w:ascii="Arial" w:hAnsi="Arial" w:cs="Arial"/>
        </w:rPr>
        <w:t xml:space="preserve">has also </w:t>
      </w:r>
      <w:r>
        <w:rPr>
          <w:rFonts w:ascii="Arial" w:hAnsi="Arial" w:cs="Arial"/>
        </w:rPr>
        <w:t>adopt</w:t>
      </w:r>
      <w:r w:rsidR="001E6D19">
        <w:rPr>
          <w:rFonts w:ascii="Arial" w:hAnsi="Arial" w:cs="Arial"/>
        </w:rPr>
        <w:t>ed</w:t>
      </w:r>
      <w:r>
        <w:rPr>
          <w:rFonts w:ascii="Arial" w:hAnsi="Arial" w:cs="Arial"/>
        </w:rPr>
        <w:t xml:space="preserve"> an interpretivist approach</w:t>
      </w:r>
      <w:r w:rsidR="001E6D19">
        <w:rPr>
          <w:rFonts w:ascii="Arial" w:hAnsi="Arial" w:cs="Arial"/>
        </w:rPr>
        <w:t>, resulting in mixed methods being utilised</w:t>
      </w:r>
      <w:r>
        <w:rPr>
          <w:rFonts w:ascii="Arial" w:hAnsi="Arial" w:cs="Arial"/>
        </w:rPr>
        <w:t>. An interpretivist approach requires methods of q</w:t>
      </w:r>
      <w:r w:rsidR="005A2A8D">
        <w:rPr>
          <w:rFonts w:ascii="Arial" w:hAnsi="Arial" w:cs="Arial"/>
        </w:rPr>
        <w:t>ualitative data from interviews</w:t>
      </w:r>
      <w:r>
        <w:rPr>
          <w:rFonts w:ascii="Arial" w:hAnsi="Arial" w:cs="Arial"/>
        </w:rPr>
        <w:t xml:space="preserve"> (Saunders </w:t>
      </w:r>
      <w:r>
        <w:rPr>
          <w:rFonts w:ascii="Arial" w:hAnsi="Arial" w:cs="Arial"/>
        </w:rPr>
        <w:lastRenderedPageBreak/>
        <w:t xml:space="preserve">et al, 2016). This study </w:t>
      </w:r>
      <w:r w:rsidR="001E6D19">
        <w:rPr>
          <w:rFonts w:ascii="Arial" w:hAnsi="Arial" w:cs="Arial"/>
        </w:rPr>
        <w:t>has also incorporated</w:t>
      </w:r>
      <w:r>
        <w:rPr>
          <w:rFonts w:ascii="Arial" w:hAnsi="Arial" w:cs="Arial"/>
        </w:rPr>
        <w:t xml:space="preserve"> qualitative data in order to analyse overall satisfaction at the markets, resulting in an interpretivist approach bein</w:t>
      </w:r>
      <w:r w:rsidR="001E6D19">
        <w:rPr>
          <w:rFonts w:ascii="Arial" w:hAnsi="Arial" w:cs="Arial"/>
        </w:rPr>
        <w:t>g the most appropriate paradigm.</w:t>
      </w:r>
      <w:r w:rsidR="005A2A8D">
        <w:rPr>
          <w:rFonts w:ascii="Arial" w:hAnsi="Arial" w:cs="Arial"/>
        </w:rPr>
        <w:t xml:space="preserve"> Furthermore, a case study of the Uplands and Marina Markets in Swansea has been referred to throughout, </w:t>
      </w:r>
      <w:r w:rsidR="00FA0164">
        <w:rPr>
          <w:rFonts w:ascii="Arial" w:hAnsi="Arial" w:cs="Arial"/>
        </w:rPr>
        <w:t xml:space="preserve">using both a qualitative and quantitative design. Bryman (2016) believes that both approaches are often used in case studies, which is called a mixed methods approach. This enhances the findings of the study as the decision of the researcher to use either a qualitative or quantitative approach may not provide a sufficient understanding into the research question being reviewed, (Bryman, 2016). </w:t>
      </w:r>
    </w:p>
    <w:p w14:paraId="59842569" w14:textId="011E3902" w:rsidR="00B133EA" w:rsidRDefault="00B133EA" w:rsidP="00B133EA">
      <w:pPr>
        <w:pStyle w:val="Heading2"/>
        <w:numPr>
          <w:ilvl w:val="2"/>
          <w:numId w:val="30"/>
        </w:numPr>
      </w:pPr>
      <w:bookmarkStart w:id="21" w:name="_Toc36042145"/>
      <w:r>
        <w:t>– Choice</w:t>
      </w:r>
      <w:bookmarkEnd w:id="21"/>
      <w:r>
        <w:t xml:space="preserve"> </w:t>
      </w:r>
    </w:p>
    <w:p w14:paraId="22390915" w14:textId="1AB2B57F" w:rsidR="00B133EA" w:rsidRPr="00B133EA" w:rsidRDefault="00B133EA" w:rsidP="00B133EA">
      <w:pPr>
        <w:spacing w:line="360" w:lineRule="auto"/>
        <w:rPr>
          <w:rFonts w:ascii="Arial" w:hAnsi="Arial" w:cs="Arial"/>
        </w:rPr>
      </w:pPr>
      <w:r>
        <w:rPr>
          <w:rFonts w:ascii="Arial" w:hAnsi="Arial" w:cs="Arial"/>
        </w:rPr>
        <w:t>Due to analysing procedures sequentially in this study, a mixed met</w:t>
      </w:r>
      <w:r w:rsidR="003A0E57">
        <w:rPr>
          <w:rFonts w:ascii="Arial" w:hAnsi="Arial" w:cs="Arial"/>
        </w:rPr>
        <w:t xml:space="preserve">hods approach has been used, </w:t>
      </w:r>
      <w:r>
        <w:rPr>
          <w:rFonts w:ascii="Arial" w:hAnsi="Arial" w:cs="Arial"/>
        </w:rPr>
        <w:t>both qualitative and quantitative data collections have positives and n</w:t>
      </w:r>
      <w:r w:rsidR="003A0E57">
        <w:rPr>
          <w:rFonts w:ascii="Arial" w:hAnsi="Arial" w:cs="Arial"/>
        </w:rPr>
        <w:t>egatives. Also, varied</w:t>
      </w:r>
      <w:r>
        <w:rPr>
          <w:rFonts w:ascii="Arial" w:hAnsi="Arial" w:cs="Arial"/>
        </w:rPr>
        <w:t xml:space="preserve"> procedures will have different effects, and this study utilised </w:t>
      </w:r>
      <w:r w:rsidR="003A0E57">
        <w:rPr>
          <w:rFonts w:ascii="Arial" w:hAnsi="Arial" w:cs="Arial"/>
        </w:rPr>
        <w:t>diverse</w:t>
      </w:r>
      <w:r>
        <w:rPr>
          <w:rFonts w:ascii="Arial" w:hAnsi="Arial" w:cs="Arial"/>
        </w:rPr>
        <w:t xml:space="preserve"> methods in an attempt to cancel out the ‘method effect’. This approach will allow triangulation to form (Saunders et al, 2007). </w:t>
      </w:r>
    </w:p>
    <w:p w14:paraId="35677E9C" w14:textId="0BA2405F" w:rsidR="00D33122" w:rsidRPr="00D33122" w:rsidRDefault="00D33122" w:rsidP="00CB554D">
      <w:pPr>
        <w:pStyle w:val="Heading2"/>
        <w:numPr>
          <w:ilvl w:val="2"/>
          <w:numId w:val="30"/>
        </w:numPr>
      </w:pPr>
      <w:bookmarkStart w:id="22" w:name="_Toc36042146"/>
      <w:r>
        <w:t>- Research Approach &amp; Purpose</w:t>
      </w:r>
      <w:bookmarkEnd w:id="22"/>
    </w:p>
    <w:p w14:paraId="4DC8DF77" w14:textId="77777777" w:rsidR="00D33122" w:rsidRDefault="00D33122" w:rsidP="00D33122">
      <w:pPr>
        <w:spacing w:line="360" w:lineRule="auto"/>
        <w:jc w:val="both"/>
        <w:rPr>
          <w:rFonts w:ascii="Arial" w:hAnsi="Arial" w:cs="Arial"/>
        </w:rPr>
      </w:pPr>
      <w:r w:rsidRPr="001B12F8">
        <w:rPr>
          <w:rFonts w:ascii="Arial" w:hAnsi="Arial" w:cs="Arial"/>
        </w:rPr>
        <w:t xml:space="preserve">The deductive research approach focusses on logical theory to produce a research hypothesis, whereas, an inductive approach would </w:t>
      </w:r>
      <w:r>
        <w:rPr>
          <w:rFonts w:ascii="Arial" w:hAnsi="Arial" w:cs="Arial"/>
        </w:rPr>
        <w:t>detect similarities and differences to</w:t>
      </w:r>
      <w:r w:rsidRPr="001B12F8">
        <w:rPr>
          <w:rFonts w:ascii="Arial" w:hAnsi="Arial" w:cs="Arial"/>
        </w:rPr>
        <w:t xml:space="preserve"> previous theories through patterns and relations, (Ritchie et al, 2013).</w:t>
      </w:r>
      <w:r>
        <w:rPr>
          <w:rFonts w:ascii="Arial" w:hAnsi="Arial" w:cs="Arial"/>
        </w:rPr>
        <w:t xml:space="preserve"> </w:t>
      </w:r>
      <w:proofErr w:type="spellStart"/>
      <w:r>
        <w:rPr>
          <w:rFonts w:ascii="Arial" w:hAnsi="Arial" w:cs="Arial"/>
        </w:rPr>
        <w:t>Loseke</w:t>
      </w:r>
      <w:proofErr w:type="spellEnd"/>
      <w:r>
        <w:rPr>
          <w:rFonts w:ascii="Arial" w:hAnsi="Arial" w:cs="Arial"/>
        </w:rPr>
        <w:t xml:space="preserve"> supports this theory by stating that a deductive approach involves ‘using what is already known to determine what data to collect’, (</w:t>
      </w:r>
      <w:proofErr w:type="spellStart"/>
      <w:r>
        <w:rPr>
          <w:rFonts w:ascii="Arial" w:hAnsi="Arial" w:cs="Arial"/>
        </w:rPr>
        <w:t>Loseke</w:t>
      </w:r>
      <w:proofErr w:type="spellEnd"/>
      <w:r>
        <w:rPr>
          <w:rFonts w:ascii="Arial" w:hAnsi="Arial" w:cs="Arial"/>
        </w:rPr>
        <w:t xml:space="preserve">, 2017). </w:t>
      </w:r>
    </w:p>
    <w:p w14:paraId="5700BEEE" w14:textId="4CA6623E" w:rsidR="00D33122" w:rsidRDefault="001E6D19" w:rsidP="00D33122">
      <w:pPr>
        <w:spacing w:line="360" w:lineRule="auto"/>
        <w:jc w:val="both"/>
        <w:rPr>
          <w:rFonts w:ascii="Arial" w:hAnsi="Arial" w:cs="Arial"/>
        </w:rPr>
      </w:pPr>
      <w:r>
        <w:rPr>
          <w:rFonts w:ascii="Arial" w:hAnsi="Arial" w:cs="Arial"/>
        </w:rPr>
        <w:t xml:space="preserve">This dissertation has </w:t>
      </w:r>
      <w:r w:rsidR="00D33122">
        <w:rPr>
          <w:rFonts w:ascii="Arial" w:hAnsi="Arial" w:cs="Arial"/>
        </w:rPr>
        <w:t>utilise</w:t>
      </w:r>
      <w:r>
        <w:rPr>
          <w:rFonts w:ascii="Arial" w:hAnsi="Arial" w:cs="Arial"/>
        </w:rPr>
        <w:t>d</w:t>
      </w:r>
      <w:r w:rsidR="00D33122">
        <w:rPr>
          <w:rFonts w:ascii="Arial" w:hAnsi="Arial" w:cs="Arial"/>
        </w:rPr>
        <w:t xml:space="preserve"> a deductive approach, as a wealth of knowledge already exists on socio-cultural theories and eve</w:t>
      </w:r>
      <w:r>
        <w:rPr>
          <w:rFonts w:ascii="Arial" w:hAnsi="Arial" w:cs="Arial"/>
        </w:rPr>
        <w:t>nt analysis. The researcher also</w:t>
      </w:r>
      <w:r w:rsidR="00D33122">
        <w:rPr>
          <w:rFonts w:ascii="Arial" w:hAnsi="Arial" w:cs="Arial"/>
        </w:rPr>
        <w:t xml:space="preserve"> follow</w:t>
      </w:r>
      <w:r>
        <w:rPr>
          <w:rFonts w:ascii="Arial" w:hAnsi="Arial" w:cs="Arial"/>
        </w:rPr>
        <w:t>ed</w:t>
      </w:r>
      <w:r w:rsidR="00D33122">
        <w:rPr>
          <w:rFonts w:ascii="Arial" w:hAnsi="Arial" w:cs="Arial"/>
        </w:rPr>
        <w:t xml:space="preserve"> the process of deduction created by Bryman and Bell, as shown below in figure 2, (Bryman and Bell, 2015). T</w:t>
      </w:r>
      <w:r>
        <w:rPr>
          <w:rFonts w:ascii="Arial" w:hAnsi="Arial" w:cs="Arial"/>
        </w:rPr>
        <w:t>he purpose of this study is</w:t>
      </w:r>
      <w:r w:rsidR="00D33122">
        <w:rPr>
          <w:rFonts w:ascii="Arial" w:hAnsi="Arial" w:cs="Arial"/>
        </w:rPr>
        <w:t xml:space="preserve"> expl</w:t>
      </w:r>
      <w:r>
        <w:rPr>
          <w:rFonts w:ascii="Arial" w:hAnsi="Arial" w:cs="Arial"/>
        </w:rPr>
        <w:t xml:space="preserve">oratory as the outcome has not </w:t>
      </w:r>
      <w:r w:rsidR="00D33122">
        <w:rPr>
          <w:rFonts w:ascii="Arial" w:hAnsi="Arial" w:cs="Arial"/>
        </w:rPr>
        <w:t>provide</w:t>
      </w:r>
      <w:r>
        <w:rPr>
          <w:rFonts w:ascii="Arial" w:hAnsi="Arial" w:cs="Arial"/>
        </w:rPr>
        <w:t>d</w:t>
      </w:r>
      <w:r w:rsidR="00D33122">
        <w:rPr>
          <w:rFonts w:ascii="Arial" w:hAnsi="Arial" w:cs="Arial"/>
        </w:rPr>
        <w:t xml:space="preserve"> concluding categorical explanations to the issue in question, however, the intenti</w:t>
      </w:r>
      <w:r>
        <w:rPr>
          <w:rFonts w:ascii="Arial" w:hAnsi="Arial" w:cs="Arial"/>
        </w:rPr>
        <w:t>on of this investigation was</w:t>
      </w:r>
      <w:r w:rsidR="00D33122">
        <w:rPr>
          <w:rFonts w:ascii="Arial" w:hAnsi="Arial" w:cs="Arial"/>
        </w:rPr>
        <w:t xml:space="preserve"> to explore the research question and deliver a foundation to future study on the topic, (</w:t>
      </w:r>
      <w:proofErr w:type="spellStart"/>
      <w:r w:rsidR="00D33122">
        <w:rPr>
          <w:rFonts w:ascii="Arial" w:hAnsi="Arial" w:cs="Arial"/>
        </w:rPr>
        <w:t>Dudovskiy</w:t>
      </w:r>
      <w:proofErr w:type="spellEnd"/>
      <w:r w:rsidR="00D33122">
        <w:rPr>
          <w:rFonts w:ascii="Arial" w:hAnsi="Arial" w:cs="Arial"/>
        </w:rPr>
        <w:t xml:space="preserve">, 2018). </w:t>
      </w:r>
    </w:p>
    <w:p w14:paraId="503C3A56" w14:textId="77777777" w:rsidR="00D33122" w:rsidRDefault="00D33122" w:rsidP="00D33122">
      <w:pPr>
        <w:spacing w:line="360" w:lineRule="auto"/>
        <w:rPr>
          <w:rFonts w:ascii="Arial" w:hAnsi="Arial" w:cs="Arial"/>
        </w:rPr>
      </w:pPr>
      <w:r>
        <w:rPr>
          <w:rFonts w:ascii="Arial" w:hAnsi="Arial" w:cs="Arial"/>
          <w:noProof/>
          <w:lang w:eastAsia="en-GB"/>
        </w:rPr>
        <w:lastRenderedPageBreak/>
        <w:drawing>
          <wp:anchor distT="0" distB="0" distL="114300" distR="114300" simplePos="0" relativeHeight="251666432" behindDoc="0" locked="0" layoutInCell="1" allowOverlap="1" wp14:anchorId="38B52D43" wp14:editId="19963C35">
            <wp:simplePos x="0" y="0"/>
            <wp:positionH relativeFrom="column">
              <wp:posOffset>961390</wp:posOffset>
            </wp:positionH>
            <wp:positionV relativeFrom="paragraph">
              <wp:posOffset>173990</wp:posOffset>
            </wp:positionV>
            <wp:extent cx="3801745" cy="2851150"/>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e+process+of+deduction.jpg"/>
                    <pic:cNvPicPr/>
                  </pic:nvPicPr>
                  <pic:blipFill>
                    <a:blip r:embed="rId10">
                      <a:extLst>
                        <a:ext uri="{28A0092B-C50C-407E-A947-70E740481C1C}">
                          <a14:useLocalDpi xmlns:a14="http://schemas.microsoft.com/office/drawing/2010/main" val="0"/>
                        </a:ext>
                      </a:extLst>
                    </a:blip>
                    <a:stretch>
                      <a:fillRect/>
                    </a:stretch>
                  </pic:blipFill>
                  <pic:spPr>
                    <a:xfrm>
                      <a:off x="0" y="0"/>
                      <a:ext cx="3801745" cy="2851150"/>
                    </a:xfrm>
                    <a:prstGeom prst="rect">
                      <a:avLst/>
                    </a:prstGeom>
                  </pic:spPr>
                </pic:pic>
              </a:graphicData>
            </a:graphic>
            <wp14:sizeRelH relativeFrom="page">
              <wp14:pctWidth>0</wp14:pctWidth>
            </wp14:sizeRelH>
            <wp14:sizeRelV relativeFrom="page">
              <wp14:pctHeight>0</wp14:pctHeight>
            </wp14:sizeRelV>
          </wp:anchor>
        </w:drawing>
      </w:r>
    </w:p>
    <w:p w14:paraId="3196E87C" w14:textId="77777777" w:rsidR="00D33122" w:rsidRDefault="00D33122" w:rsidP="00D33122">
      <w:pPr>
        <w:spacing w:line="360" w:lineRule="auto"/>
        <w:rPr>
          <w:rFonts w:ascii="Arial" w:hAnsi="Arial" w:cs="Arial"/>
        </w:rPr>
      </w:pPr>
    </w:p>
    <w:p w14:paraId="05619E77" w14:textId="77777777" w:rsidR="00D33122" w:rsidRDefault="00D33122" w:rsidP="00D33122">
      <w:pPr>
        <w:spacing w:line="360" w:lineRule="auto"/>
        <w:rPr>
          <w:rFonts w:ascii="Arial" w:hAnsi="Arial" w:cs="Arial"/>
        </w:rPr>
      </w:pPr>
    </w:p>
    <w:p w14:paraId="0D08DE4D" w14:textId="77777777" w:rsidR="00D33122" w:rsidRDefault="00D33122" w:rsidP="00D33122">
      <w:pPr>
        <w:spacing w:line="360" w:lineRule="auto"/>
        <w:rPr>
          <w:rFonts w:ascii="Arial" w:hAnsi="Arial" w:cs="Arial"/>
        </w:rPr>
      </w:pPr>
    </w:p>
    <w:p w14:paraId="2844E3C0" w14:textId="77777777" w:rsidR="00D33122" w:rsidRDefault="00D33122" w:rsidP="00D33122">
      <w:pPr>
        <w:spacing w:line="360" w:lineRule="auto"/>
        <w:rPr>
          <w:rFonts w:ascii="Arial" w:hAnsi="Arial" w:cs="Arial"/>
        </w:rPr>
      </w:pPr>
    </w:p>
    <w:p w14:paraId="75E203EE" w14:textId="77777777" w:rsidR="00D33122" w:rsidRDefault="00D33122" w:rsidP="00D33122">
      <w:pPr>
        <w:spacing w:line="360" w:lineRule="auto"/>
        <w:rPr>
          <w:rFonts w:ascii="Arial" w:hAnsi="Arial" w:cs="Arial"/>
        </w:rPr>
      </w:pPr>
    </w:p>
    <w:p w14:paraId="7ABDB0BA" w14:textId="77777777" w:rsidR="00D33122" w:rsidRDefault="00D33122" w:rsidP="00D33122">
      <w:pPr>
        <w:spacing w:line="360" w:lineRule="auto"/>
        <w:rPr>
          <w:rFonts w:ascii="Arial" w:hAnsi="Arial" w:cs="Arial"/>
        </w:rPr>
      </w:pPr>
    </w:p>
    <w:p w14:paraId="5B4CC950" w14:textId="77777777" w:rsidR="001F256B" w:rsidRDefault="001F256B" w:rsidP="00B67B0A">
      <w:pPr>
        <w:pStyle w:val="Heading1"/>
      </w:pPr>
    </w:p>
    <w:p w14:paraId="23E89B2F" w14:textId="77777777" w:rsidR="00527916" w:rsidRDefault="00527916" w:rsidP="00527916"/>
    <w:p w14:paraId="2D962E4C" w14:textId="77777777" w:rsidR="00527916" w:rsidRDefault="00527916" w:rsidP="00527916"/>
    <w:p w14:paraId="757AD360" w14:textId="77777777" w:rsidR="00527916" w:rsidRDefault="00527916" w:rsidP="00527916"/>
    <w:p w14:paraId="040C0BCE" w14:textId="77777777" w:rsidR="00527916" w:rsidRDefault="00527916" w:rsidP="00527916"/>
    <w:p w14:paraId="7F3CC88C" w14:textId="77777777" w:rsidR="00A25772" w:rsidRDefault="00A25772" w:rsidP="00A25772">
      <w:pPr>
        <w:pStyle w:val="Heading2"/>
      </w:pPr>
    </w:p>
    <w:p w14:paraId="7F1C6432" w14:textId="77777777" w:rsidR="00A25772" w:rsidRPr="00564FEC" w:rsidRDefault="00A25772" w:rsidP="00A25772">
      <w:pPr>
        <w:pStyle w:val="Heading2"/>
      </w:pPr>
      <w:r>
        <w:t>Figure 2 – The Process of Deduction, (Bryman and Bell, 2015)</w:t>
      </w:r>
    </w:p>
    <w:p w14:paraId="5D2D901D" w14:textId="77777777" w:rsidR="00527916" w:rsidRPr="00527916" w:rsidRDefault="00527916" w:rsidP="00527916"/>
    <w:p w14:paraId="0C0AD90D" w14:textId="53C9DC1F" w:rsidR="00B67B0A" w:rsidRPr="00B67B0A" w:rsidRDefault="00B67B0A" w:rsidP="00CB554D">
      <w:pPr>
        <w:pStyle w:val="Heading1"/>
        <w:numPr>
          <w:ilvl w:val="1"/>
          <w:numId w:val="30"/>
        </w:numPr>
        <w:rPr>
          <w:rFonts w:ascii="Arial" w:hAnsi="Arial" w:cs="Arial"/>
          <w:sz w:val="28"/>
        </w:rPr>
      </w:pPr>
      <w:bookmarkStart w:id="23" w:name="_Toc36042148"/>
      <w:r>
        <w:rPr>
          <w:rFonts w:ascii="Arial" w:hAnsi="Arial" w:cs="Arial"/>
          <w:sz w:val="28"/>
        </w:rPr>
        <w:t xml:space="preserve">– </w:t>
      </w:r>
      <w:r w:rsidR="00FD449F" w:rsidRPr="00B67B0A">
        <w:rPr>
          <w:rFonts w:ascii="Arial" w:hAnsi="Arial" w:cs="Arial"/>
          <w:sz w:val="28"/>
        </w:rPr>
        <w:t>Strategies</w:t>
      </w:r>
      <w:bookmarkEnd w:id="23"/>
      <w:r>
        <w:rPr>
          <w:rFonts w:ascii="Arial" w:hAnsi="Arial" w:cs="Arial"/>
          <w:sz w:val="28"/>
        </w:rPr>
        <w:t xml:space="preserve"> </w:t>
      </w:r>
    </w:p>
    <w:p w14:paraId="64BC8FD8" w14:textId="69B6DC02" w:rsidR="00B67B0A" w:rsidRPr="00B67B0A" w:rsidRDefault="00B67B0A" w:rsidP="00CB554D">
      <w:pPr>
        <w:pStyle w:val="Heading2"/>
        <w:numPr>
          <w:ilvl w:val="2"/>
          <w:numId w:val="30"/>
        </w:numPr>
      </w:pPr>
      <w:bookmarkStart w:id="24" w:name="_Toc36042149"/>
      <w:r>
        <w:t xml:space="preserve">- </w:t>
      </w:r>
      <w:r w:rsidR="00FD449F" w:rsidRPr="00DC162C">
        <w:t>Data Collection Methods &amp; Analysis</w:t>
      </w:r>
      <w:bookmarkEnd w:id="24"/>
    </w:p>
    <w:p w14:paraId="28BF0039" w14:textId="57B7D721" w:rsidR="00FD449F" w:rsidRDefault="008D4364" w:rsidP="00FD449F">
      <w:pPr>
        <w:spacing w:line="360" w:lineRule="auto"/>
        <w:jc w:val="both"/>
        <w:rPr>
          <w:rFonts w:ascii="Arial" w:hAnsi="Arial" w:cs="Arial"/>
        </w:rPr>
      </w:pPr>
      <w:r>
        <w:rPr>
          <w:rFonts w:ascii="Arial" w:hAnsi="Arial" w:cs="Arial"/>
        </w:rPr>
        <w:t>The researcher has used</w:t>
      </w:r>
      <w:r w:rsidR="00FD449F">
        <w:rPr>
          <w:rFonts w:ascii="Arial" w:hAnsi="Arial" w:cs="Arial"/>
        </w:rPr>
        <w:t xml:space="preserve"> mixed methods triangulation, as quest</w:t>
      </w:r>
      <w:r>
        <w:rPr>
          <w:rFonts w:ascii="Arial" w:hAnsi="Arial" w:cs="Arial"/>
        </w:rPr>
        <w:t>ionnaires and interviews have been</w:t>
      </w:r>
      <w:r w:rsidR="00FD449F">
        <w:rPr>
          <w:rFonts w:ascii="Arial" w:hAnsi="Arial" w:cs="Arial"/>
        </w:rPr>
        <w:t xml:space="preserve"> carried out to generate both quantitative and qualitative data, to determine the socio-cultural standard for small-scale event</w:t>
      </w:r>
      <w:r w:rsidR="004B5A62">
        <w:rPr>
          <w:rFonts w:ascii="Arial" w:hAnsi="Arial" w:cs="Arial"/>
        </w:rPr>
        <w:t>s in Swansea. Triangulation allows</w:t>
      </w:r>
      <w:r w:rsidR="00FD449F">
        <w:rPr>
          <w:rFonts w:ascii="Arial" w:hAnsi="Arial" w:cs="Arial"/>
        </w:rPr>
        <w:t xml:space="preserve"> previous socio-cultural event studies to be examined and compared with the </w:t>
      </w:r>
      <w:r w:rsidR="00C359FC">
        <w:rPr>
          <w:rFonts w:ascii="Arial" w:hAnsi="Arial" w:cs="Arial"/>
        </w:rPr>
        <w:t>information collected. This has</w:t>
      </w:r>
      <w:r w:rsidR="00FD449F">
        <w:rPr>
          <w:rFonts w:ascii="Arial" w:hAnsi="Arial" w:cs="Arial"/>
        </w:rPr>
        <w:t xml:space="preserve"> be</w:t>
      </w:r>
      <w:r w:rsidR="00C359FC">
        <w:rPr>
          <w:rFonts w:ascii="Arial" w:hAnsi="Arial" w:cs="Arial"/>
        </w:rPr>
        <w:t>en</w:t>
      </w:r>
      <w:r w:rsidR="00FD449F">
        <w:rPr>
          <w:rFonts w:ascii="Arial" w:hAnsi="Arial" w:cs="Arial"/>
        </w:rPr>
        <w:t xml:space="preserve"> done through multiple techniques in order to detect similarities and differences between studies, resulting in an insightful analysis, (Olsen, 2004). This study best lends itself to a combination of interviews and surveys to make a detailed case study. </w:t>
      </w:r>
      <w:r w:rsidR="00B4012C">
        <w:rPr>
          <w:rFonts w:ascii="Arial" w:hAnsi="Arial" w:cs="Arial"/>
        </w:rPr>
        <w:t>This study has focussed on a mixed methods approach, collecting both qualitative data through interviews, aimed at stall traders and surrounding businesses at the Uplands and Marina Markets and quantitative data through questionnaires, aimed at shoppers at the markets.</w:t>
      </w:r>
    </w:p>
    <w:p w14:paraId="6F3CA316" w14:textId="599D2866" w:rsidR="008908C7" w:rsidRDefault="008908C7" w:rsidP="008908C7">
      <w:pPr>
        <w:pStyle w:val="Heading2"/>
        <w:numPr>
          <w:ilvl w:val="2"/>
          <w:numId w:val="30"/>
        </w:numPr>
      </w:pPr>
      <w:bookmarkStart w:id="25" w:name="_Toc36042150"/>
      <w:r>
        <w:t>– Questionnaire Design</w:t>
      </w:r>
      <w:bookmarkEnd w:id="25"/>
      <w:r>
        <w:t xml:space="preserve"> </w:t>
      </w:r>
    </w:p>
    <w:p w14:paraId="5521B6DE" w14:textId="1FE6FDC3" w:rsidR="008908C7" w:rsidRDefault="008908C7" w:rsidP="008908C7">
      <w:pPr>
        <w:spacing w:line="360" w:lineRule="auto"/>
        <w:rPr>
          <w:rFonts w:ascii="Arial" w:hAnsi="Arial" w:cs="Arial"/>
        </w:rPr>
      </w:pPr>
      <w:r>
        <w:rPr>
          <w:rFonts w:ascii="Arial" w:hAnsi="Arial" w:cs="Arial"/>
        </w:rPr>
        <w:t xml:space="preserve">The questionnaire used for this research </w:t>
      </w:r>
      <w:r w:rsidR="00811F37">
        <w:rPr>
          <w:rFonts w:ascii="Arial" w:hAnsi="Arial" w:cs="Arial"/>
        </w:rPr>
        <w:t xml:space="preserve">was aimed at the shoppers of the case study and </w:t>
      </w:r>
      <w:r>
        <w:rPr>
          <w:rFonts w:ascii="Arial" w:hAnsi="Arial" w:cs="Arial"/>
        </w:rPr>
        <w:t xml:space="preserve">consisted of </w:t>
      </w:r>
      <w:r w:rsidR="00AF783B">
        <w:rPr>
          <w:rFonts w:ascii="Arial" w:hAnsi="Arial" w:cs="Arial"/>
        </w:rPr>
        <w:t>23 questions, which considered the socio-cultural benefits that can be generated from a small-scale community event, and more specifically the Uplands and Marina Markets in Swansea. Th</w:t>
      </w:r>
      <w:r w:rsidR="00FD6144">
        <w:rPr>
          <w:rFonts w:ascii="Arial" w:hAnsi="Arial" w:cs="Arial"/>
        </w:rPr>
        <w:t xml:space="preserve">e questionnaire included closed </w:t>
      </w:r>
      <w:r w:rsidR="00AF783B">
        <w:rPr>
          <w:rFonts w:ascii="Arial" w:hAnsi="Arial" w:cs="Arial"/>
        </w:rPr>
        <w:t>end</w:t>
      </w:r>
      <w:r w:rsidR="00FD6144">
        <w:rPr>
          <w:rFonts w:ascii="Arial" w:hAnsi="Arial" w:cs="Arial"/>
        </w:rPr>
        <w:t>ed</w:t>
      </w:r>
      <w:r w:rsidR="00811F37">
        <w:rPr>
          <w:rFonts w:ascii="Arial" w:hAnsi="Arial" w:cs="Arial"/>
        </w:rPr>
        <w:t xml:space="preserve"> multiple choice questions, in order to make it easier to compare responses and demonstrate relationships between answers (Bryman and Bell, 2003). </w:t>
      </w:r>
      <w:r w:rsidR="00B85621">
        <w:rPr>
          <w:rFonts w:ascii="Arial" w:hAnsi="Arial" w:cs="Arial"/>
        </w:rPr>
        <w:t xml:space="preserve">However, </w:t>
      </w:r>
      <w:r w:rsidR="00A81F8C">
        <w:rPr>
          <w:rFonts w:ascii="Arial" w:hAnsi="Arial" w:cs="Arial"/>
        </w:rPr>
        <w:t xml:space="preserve">this </w:t>
      </w:r>
      <w:r w:rsidR="00A81F8C">
        <w:rPr>
          <w:rFonts w:ascii="Arial" w:hAnsi="Arial" w:cs="Arial"/>
        </w:rPr>
        <w:lastRenderedPageBreak/>
        <w:t xml:space="preserve">method generates limited detail and can hold back opinions from participants and make them feel ‘constrained’ (Jensen &amp; Laurie, 2016, pp. 142). </w:t>
      </w:r>
      <w:r w:rsidR="00B85621">
        <w:rPr>
          <w:rFonts w:ascii="Arial" w:hAnsi="Arial" w:cs="Arial"/>
        </w:rPr>
        <w:t>Therefore, open ended questions were also</w:t>
      </w:r>
      <w:r w:rsidR="00811F37">
        <w:rPr>
          <w:rFonts w:ascii="Arial" w:hAnsi="Arial" w:cs="Arial"/>
        </w:rPr>
        <w:t xml:space="preserve"> included to gain a more in-depth insight into the thoughts of the events visitors</w:t>
      </w:r>
      <w:r w:rsidR="00BB5191">
        <w:rPr>
          <w:rFonts w:ascii="Arial" w:hAnsi="Arial" w:cs="Arial"/>
        </w:rPr>
        <w:t>, this will also decrease researcher bias</w:t>
      </w:r>
      <w:r w:rsidR="00B85621">
        <w:rPr>
          <w:rFonts w:ascii="Arial" w:hAnsi="Arial" w:cs="Arial"/>
        </w:rPr>
        <w:t>. However, a disadvantage of this method is that it is more time consuming for respondents and requires more effort</w:t>
      </w:r>
      <w:r w:rsidR="00BB5191">
        <w:rPr>
          <w:rFonts w:ascii="Arial" w:hAnsi="Arial" w:cs="Arial"/>
        </w:rPr>
        <w:t xml:space="preserve"> (Jensen &amp; Laurie, 2016). </w:t>
      </w:r>
      <w:r w:rsidR="008075C7">
        <w:rPr>
          <w:rFonts w:ascii="Arial" w:hAnsi="Arial" w:cs="Arial"/>
        </w:rPr>
        <w:t xml:space="preserve">Furthermore, in order to ensure all questions were relevant to the study, a matrix table was constructed to link all questions to the literature being reviewed in this research (See Appendix 2 for Matrix Table). </w:t>
      </w:r>
    </w:p>
    <w:p w14:paraId="31174E18" w14:textId="244CA04F" w:rsidR="005C17D7" w:rsidRDefault="00054981" w:rsidP="00054981">
      <w:pPr>
        <w:pStyle w:val="Heading2"/>
        <w:numPr>
          <w:ilvl w:val="2"/>
          <w:numId w:val="30"/>
        </w:numPr>
      </w:pPr>
      <w:bookmarkStart w:id="26" w:name="_Toc36042151"/>
      <w:r>
        <w:t>– Pilot Study</w:t>
      </w:r>
      <w:bookmarkEnd w:id="26"/>
      <w:r>
        <w:t xml:space="preserve"> </w:t>
      </w:r>
    </w:p>
    <w:p w14:paraId="3355EBE9" w14:textId="10EE646E" w:rsidR="00054981" w:rsidRDefault="006818E9" w:rsidP="00054981">
      <w:pPr>
        <w:spacing w:line="360" w:lineRule="auto"/>
        <w:rPr>
          <w:rFonts w:ascii="Arial" w:hAnsi="Arial" w:cs="Arial"/>
        </w:rPr>
      </w:pPr>
      <w:r>
        <w:rPr>
          <w:rFonts w:ascii="Arial" w:hAnsi="Arial" w:cs="Arial"/>
        </w:rPr>
        <w:t>A pilot study was conducted before the questionnaire was released online, through peers and various people who have attended the Uplands and/or Marina Markets, in order to identify any design issues and make final alterations (</w:t>
      </w:r>
      <w:r w:rsidR="0044285C">
        <w:rPr>
          <w:rFonts w:ascii="Arial" w:hAnsi="Arial" w:cs="Arial"/>
        </w:rPr>
        <w:t>Jensen &amp; Laurie, 2016</w:t>
      </w:r>
      <w:r>
        <w:rPr>
          <w:rFonts w:ascii="Arial" w:hAnsi="Arial" w:cs="Arial"/>
        </w:rPr>
        <w:t>). This test is crucial when attempting to gain quantitative data as respondents do not have the opportunity to clarify questions when the questionnaire has been distributed, this will also confirm the feasi</w:t>
      </w:r>
      <w:r w:rsidR="001E2FFA">
        <w:rPr>
          <w:rFonts w:ascii="Arial" w:hAnsi="Arial" w:cs="Arial"/>
        </w:rPr>
        <w:t>bility of the study</w:t>
      </w:r>
      <w:r w:rsidR="002F7EFD">
        <w:rPr>
          <w:rFonts w:ascii="Arial" w:hAnsi="Arial" w:cs="Arial"/>
        </w:rPr>
        <w:t xml:space="preserve"> (Jensen &amp; Laurie, 2016)</w:t>
      </w:r>
      <w:r w:rsidR="001E2FFA">
        <w:rPr>
          <w:rFonts w:ascii="Arial" w:hAnsi="Arial" w:cs="Arial"/>
        </w:rPr>
        <w:t xml:space="preserve">. </w:t>
      </w:r>
      <w:r>
        <w:rPr>
          <w:rFonts w:ascii="Arial" w:hAnsi="Arial" w:cs="Arial"/>
        </w:rPr>
        <w:t xml:space="preserve">To ensure that quality information is being collected, the pilot study was conducted on five participants. </w:t>
      </w:r>
    </w:p>
    <w:p w14:paraId="339D6EF1" w14:textId="20983ABB" w:rsidR="006818E9" w:rsidRDefault="006818E9" w:rsidP="006818E9">
      <w:pPr>
        <w:pStyle w:val="Heading2"/>
        <w:numPr>
          <w:ilvl w:val="2"/>
          <w:numId w:val="30"/>
        </w:numPr>
      </w:pPr>
      <w:bookmarkStart w:id="27" w:name="_Toc36042152"/>
      <w:r>
        <w:t>– Analysis</w:t>
      </w:r>
      <w:bookmarkEnd w:id="27"/>
    </w:p>
    <w:p w14:paraId="588F7485" w14:textId="4A018844" w:rsidR="006818E9" w:rsidRPr="006818E9" w:rsidRDefault="00B27EB1" w:rsidP="006818E9">
      <w:pPr>
        <w:spacing w:line="360" w:lineRule="auto"/>
        <w:rPr>
          <w:rFonts w:ascii="Arial" w:hAnsi="Arial" w:cs="Arial"/>
        </w:rPr>
      </w:pPr>
      <w:r>
        <w:rPr>
          <w:rFonts w:ascii="Arial" w:hAnsi="Arial" w:cs="Arial"/>
        </w:rPr>
        <w:t>W</w:t>
      </w:r>
      <w:r w:rsidR="00B024D7">
        <w:rPr>
          <w:rFonts w:ascii="Arial" w:hAnsi="Arial" w:cs="Arial"/>
        </w:rPr>
        <w:t xml:space="preserve">hen analysing primary data, statistical analysis techniques </w:t>
      </w:r>
      <w:r w:rsidR="00335363">
        <w:rPr>
          <w:rFonts w:ascii="Arial" w:hAnsi="Arial" w:cs="Arial"/>
        </w:rPr>
        <w:t>was used in order</w:t>
      </w:r>
      <w:r w:rsidR="00B024D7">
        <w:rPr>
          <w:rFonts w:ascii="Arial" w:hAnsi="Arial" w:cs="Arial"/>
        </w:rPr>
        <w:t xml:space="preserve"> </w:t>
      </w:r>
      <w:r w:rsidR="00335363">
        <w:rPr>
          <w:rFonts w:ascii="Arial" w:hAnsi="Arial" w:cs="Arial"/>
        </w:rPr>
        <w:t>to detect themes, which was then</w:t>
      </w:r>
      <w:r w:rsidR="00B024D7">
        <w:rPr>
          <w:rFonts w:ascii="Arial" w:hAnsi="Arial" w:cs="Arial"/>
        </w:rPr>
        <w:t xml:space="preserve"> summarised through pie charts and graphs</w:t>
      </w:r>
      <w:r w:rsidR="002A521A">
        <w:rPr>
          <w:rFonts w:ascii="Arial" w:hAnsi="Arial" w:cs="Arial"/>
        </w:rPr>
        <w:t xml:space="preserve"> display</w:t>
      </w:r>
      <w:r w:rsidR="00335363">
        <w:rPr>
          <w:rFonts w:ascii="Arial" w:hAnsi="Arial" w:cs="Arial"/>
        </w:rPr>
        <w:t>ing</w:t>
      </w:r>
      <w:r w:rsidR="002A521A">
        <w:rPr>
          <w:rFonts w:ascii="Arial" w:hAnsi="Arial" w:cs="Arial"/>
        </w:rPr>
        <w:t xml:space="preserve"> an overview of trends found from the </w:t>
      </w:r>
      <w:r w:rsidR="0044285C">
        <w:rPr>
          <w:rFonts w:ascii="Arial" w:hAnsi="Arial" w:cs="Arial"/>
        </w:rPr>
        <w:t>collection of data (Wilson, 2009</w:t>
      </w:r>
      <w:r w:rsidR="002A521A">
        <w:rPr>
          <w:rFonts w:ascii="Arial" w:hAnsi="Arial" w:cs="Arial"/>
        </w:rPr>
        <w:t xml:space="preserve">). </w:t>
      </w:r>
      <w:r w:rsidR="00A25772">
        <w:rPr>
          <w:rFonts w:ascii="Arial" w:hAnsi="Arial" w:cs="Arial"/>
        </w:rPr>
        <w:t>Quantitative d</w:t>
      </w:r>
      <w:r w:rsidR="008C4F92">
        <w:rPr>
          <w:rFonts w:ascii="Arial" w:hAnsi="Arial" w:cs="Arial"/>
        </w:rPr>
        <w:t>ata from questionnaires was analysed</w:t>
      </w:r>
      <w:r w:rsidR="00A25772">
        <w:rPr>
          <w:rFonts w:ascii="Arial" w:hAnsi="Arial" w:cs="Arial"/>
        </w:rPr>
        <w:t xml:space="preserve"> through SPSS software </w:t>
      </w:r>
      <w:r w:rsidR="008C4F92">
        <w:rPr>
          <w:rFonts w:ascii="Arial" w:hAnsi="Arial" w:cs="Arial"/>
        </w:rPr>
        <w:t xml:space="preserve">in order to group together trends in statistics and demographics </w:t>
      </w:r>
      <w:r w:rsidR="00A25772">
        <w:rPr>
          <w:rFonts w:ascii="Arial" w:hAnsi="Arial" w:cs="Arial"/>
        </w:rPr>
        <w:t>and qualitati</w:t>
      </w:r>
      <w:r w:rsidR="008C4F92">
        <w:rPr>
          <w:rFonts w:ascii="Arial" w:hAnsi="Arial" w:cs="Arial"/>
        </w:rPr>
        <w:t xml:space="preserve">ve data from interviews was </w:t>
      </w:r>
      <w:r w:rsidR="00A25772">
        <w:rPr>
          <w:rFonts w:ascii="Arial" w:hAnsi="Arial" w:cs="Arial"/>
        </w:rPr>
        <w:t>analyse</w:t>
      </w:r>
      <w:r w:rsidR="008C4F92">
        <w:rPr>
          <w:rFonts w:ascii="Arial" w:hAnsi="Arial" w:cs="Arial"/>
        </w:rPr>
        <w:t xml:space="preserve">d through </w:t>
      </w:r>
      <w:proofErr w:type="spellStart"/>
      <w:r w:rsidR="008C4F92">
        <w:rPr>
          <w:rFonts w:ascii="Arial" w:hAnsi="Arial" w:cs="Arial"/>
        </w:rPr>
        <w:t>NVivo</w:t>
      </w:r>
      <w:proofErr w:type="spellEnd"/>
      <w:r w:rsidR="008C4F92">
        <w:rPr>
          <w:rFonts w:ascii="Arial" w:hAnsi="Arial" w:cs="Arial"/>
        </w:rPr>
        <w:t>, which resulted in word clouds from popular answers.</w:t>
      </w:r>
    </w:p>
    <w:p w14:paraId="1E4BF0D4" w14:textId="4A409078" w:rsidR="00FD449F" w:rsidRPr="00B67B0A" w:rsidRDefault="00B67B0A" w:rsidP="00CB554D">
      <w:pPr>
        <w:pStyle w:val="Heading2"/>
        <w:numPr>
          <w:ilvl w:val="2"/>
          <w:numId w:val="30"/>
        </w:numPr>
      </w:pPr>
      <w:bookmarkStart w:id="28" w:name="_Toc36042153"/>
      <w:r>
        <w:t xml:space="preserve">- </w:t>
      </w:r>
      <w:r w:rsidR="00FD449F" w:rsidRPr="00DC162C">
        <w:t>Sampling Framework</w:t>
      </w:r>
      <w:bookmarkEnd w:id="28"/>
    </w:p>
    <w:p w14:paraId="235DD8FB" w14:textId="77777777" w:rsidR="008C4F92" w:rsidRDefault="00CB554D" w:rsidP="008C4F92">
      <w:pPr>
        <w:spacing w:line="360" w:lineRule="auto"/>
        <w:rPr>
          <w:rFonts w:ascii="Arial" w:hAnsi="Arial" w:cs="Arial"/>
        </w:rPr>
      </w:pPr>
      <w:r>
        <w:rPr>
          <w:rFonts w:ascii="Arial" w:hAnsi="Arial" w:cs="Arial"/>
        </w:rPr>
        <w:t>Figure 3</w:t>
      </w:r>
      <w:r w:rsidR="00FD449F">
        <w:rPr>
          <w:rFonts w:ascii="Arial" w:hAnsi="Arial" w:cs="Arial"/>
        </w:rPr>
        <w:t xml:space="preserve"> shows the varied methods of sampling frameworks. Saunders states that an in-depth study must prove an ‘information rich case study’, (Saunders et al, 2008, pgs.276-297), therefore, non-probability sampling </w:t>
      </w:r>
      <w:r w:rsidR="00B33D3F">
        <w:rPr>
          <w:rFonts w:ascii="Arial" w:hAnsi="Arial" w:cs="Arial"/>
        </w:rPr>
        <w:t xml:space="preserve">was </w:t>
      </w:r>
      <w:r w:rsidR="00FD449F">
        <w:rPr>
          <w:rFonts w:ascii="Arial" w:hAnsi="Arial" w:cs="Arial"/>
        </w:rPr>
        <w:t>used i</w:t>
      </w:r>
      <w:r w:rsidR="00B33D3F">
        <w:rPr>
          <w:rFonts w:ascii="Arial" w:hAnsi="Arial" w:cs="Arial"/>
        </w:rPr>
        <w:t xml:space="preserve">n this investigation as it </w:t>
      </w:r>
      <w:r w:rsidR="00FD449F">
        <w:rPr>
          <w:rFonts w:ascii="Arial" w:hAnsi="Arial" w:cs="Arial"/>
        </w:rPr>
        <w:t>focus</w:t>
      </w:r>
      <w:r w:rsidR="00B33D3F">
        <w:rPr>
          <w:rFonts w:ascii="Arial" w:hAnsi="Arial" w:cs="Arial"/>
        </w:rPr>
        <w:t>ses</w:t>
      </w:r>
      <w:r w:rsidR="00FD449F">
        <w:rPr>
          <w:rFonts w:ascii="Arial" w:hAnsi="Arial" w:cs="Arial"/>
        </w:rPr>
        <w:t xml:space="preserve"> on both interviews</w:t>
      </w:r>
      <w:r w:rsidR="008C4F92">
        <w:rPr>
          <w:rFonts w:ascii="Arial" w:hAnsi="Arial" w:cs="Arial"/>
        </w:rPr>
        <w:t xml:space="preserve"> and secondary data. </w:t>
      </w:r>
    </w:p>
    <w:p w14:paraId="38CB305B" w14:textId="6259C955" w:rsidR="008C4F92" w:rsidRPr="007B454B" w:rsidRDefault="008C4F92" w:rsidP="008C4F92">
      <w:pPr>
        <w:spacing w:line="360" w:lineRule="auto"/>
        <w:rPr>
          <w:rFonts w:ascii="Arial" w:hAnsi="Arial" w:cs="Arial"/>
        </w:rPr>
      </w:pPr>
      <w:r>
        <w:rPr>
          <w:rFonts w:ascii="Arial" w:hAnsi="Arial" w:cs="Arial"/>
        </w:rPr>
        <w:t>A</w:t>
      </w:r>
      <w:r w:rsidR="00FD449F">
        <w:rPr>
          <w:rFonts w:ascii="Arial" w:hAnsi="Arial" w:cs="Arial"/>
        </w:rPr>
        <w:t xml:space="preserve"> </w:t>
      </w:r>
      <w:r w:rsidR="00FD449F" w:rsidRPr="00F779B5">
        <w:rPr>
          <w:rFonts w:ascii="Arial" w:hAnsi="Arial" w:cs="Arial"/>
        </w:rPr>
        <w:t>volunteer</w:t>
      </w:r>
      <w:r w:rsidR="00FD449F">
        <w:rPr>
          <w:rFonts w:ascii="Arial" w:hAnsi="Arial" w:cs="Arial"/>
        </w:rPr>
        <w:t xml:space="preserve"> sampling method </w:t>
      </w:r>
      <w:r w:rsidR="00B33D3F">
        <w:rPr>
          <w:rFonts w:ascii="Arial" w:hAnsi="Arial" w:cs="Arial"/>
        </w:rPr>
        <w:t xml:space="preserve">was tested, as the researcher </w:t>
      </w:r>
      <w:r w:rsidR="00FD449F">
        <w:rPr>
          <w:rFonts w:ascii="Arial" w:hAnsi="Arial" w:cs="Arial"/>
        </w:rPr>
        <w:t>ask</w:t>
      </w:r>
      <w:r w:rsidR="00B33D3F">
        <w:rPr>
          <w:rFonts w:ascii="Arial" w:hAnsi="Arial" w:cs="Arial"/>
        </w:rPr>
        <w:t>ed</w:t>
      </w:r>
      <w:r w:rsidR="00FD449F">
        <w:rPr>
          <w:rFonts w:ascii="Arial" w:hAnsi="Arial" w:cs="Arial"/>
        </w:rPr>
        <w:t xml:space="preserve"> stallholders at the market events</w:t>
      </w:r>
      <w:r w:rsidR="001402C8">
        <w:rPr>
          <w:rFonts w:ascii="Arial" w:hAnsi="Arial" w:cs="Arial"/>
        </w:rPr>
        <w:t xml:space="preserve"> to participate in </w:t>
      </w:r>
      <w:r w:rsidR="008626C7">
        <w:rPr>
          <w:rFonts w:ascii="Arial" w:hAnsi="Arial" w:cs="Arial"/>
        </w:rPr>
        <w:t>interviews</w:t>
      </w:r>
      <w:r w:rsidR="00FD449F">
        <w:rPr>
          <w:rFonts w:ascii="Arial" w:hAnsi="Arial" w:cs="Arial"/>
        </w:rPr>
        <w:t xml:space="preserve"> to generate qualitative</w:t>
      </w:r>
      <w:r w:rsidR="008626C7">
        <w:rPr>
          <w:rFonts w:ascii="Arial" w:hAnsi="Arial" w:cs="Arial"/>
        </w:rPr>
        <w:t xml:space="preserve"> data</w:t>
      </w:r>
      <w:r w:rsidR="00FD449F">
        <w:rPr>
          <w:rFonts w:ascii="Arial" w:hAnsi="Arial" w:cs="Arial"/>
        </w:rPr>
        <w:t xml:space="preserve"> and post in the markets’ Facebook groups, asking spectators of the events to participate in an online </w:t>
      </w:r>
      <w:r w:rsidR="00FD449F">
        <w:rPr>
          <w:rFonts w:ascii="Arial" w:hAnsi="Arial" w:cs="Arial"/>
        </w:rPr>
        <w:lastRenderedPageBreak/>
        <w:t>questionnaire</w:t>
      </w:r>
      <w:r w:rsidR="00B33D3F">
        <w:rPr>
          <w:rFonts w:ascii="Arial" w:hAnsi="Arial" w:cs="Arial"/>
        </w:rPr>
        <w:t>, to produce both quantitative and qualitative</w:t>
      </w:r>
      <w:r w:rsidR="00F779B5">
        <w:rPr>
          <w:rFonts w:ascii="Arial" w:hAnsi="Arial" w:cs="Arial"/>
        </w:rPr>
        <w:t>.</w:t>
      </w:r>
      <w:r w:rsidR="0056332E">
        <w:rPr>
          <w:rFonts w:ascii="Arial" w:hAnsi="Arial" w:cs="Arial"/>
        </w:rPr>
        <w:t xml:space="preserve"> </w:t>
      </w:r>
      <w:r>
        <w:rPr>
          <w:rFonts w:ascii="Arial" w:hAnsi="Arial" w:cs="Arial"/>
        </w:rPr>
        <w:t>Additionally, p</w:t>
      </w:r>
      <w:r w:rsidRPr="007B454B">
        <w:rPr>
          <w:rFonts w:ascii="Arial" w:hAnsi="Arial" w:cs="Arial"/>
        </w:rPr>
        <w:t>urposive sampling was used when researching in order to select specific cases that related directly to the topic to assist in meeting the objectives and answ</w:t>
      </w:r>
      <w:r>
        <w:rPr>
          <w:rFonts w:ascii="Arial" w:hAnsi="Arial" w:cs="Arial"/>
        </w:rPr>
        <w:t xml:space="preserve">ering the research question set. This method is often used when a small sample is being assessed and has allowed the generation of informative data (Saunders et al, 2007). </w:t>
      </w:r>
    </w:p>
    <w:p w14:paraId="6262BC92" w14:textId="1F7DD117" w:rsidR="00FD449F" w:rsidRPr="00FA4014" w:rsidRDefault="00886E6A" w:rsidP="00FD449F">
      <w:pPr>
        <w:spacing w:line="360" w:lineRule="auto"/>
        <w:jc w:val="both"/>
        <w:rPr>
          <w:rFonts w:ascii="Arial" w:hAnsi="Arial" w:cs="Arial"/>
        </w:rPr>
      </w:pPr>
      <w:r>
        <w:rPr>
          <w:rFonts w:ascii="Arial" w:hAnsi="Arial" w:cs="Arial"/>
        </w:rPr>
        <w:t>Furthermore, an inclusion and exclusion criteria has been followed when analysing questionnaire results. As the survey was posted on Facebook, a number of unreliable responses were collected, meaning that a selection process was needed in order to gain a reliable sample of results.</w:t>
      </w:r>
    </w:p>
    <w:p w14:paraId="00E918CA" w14:textId="77777777" w:rsidR="00FD449F" w:rsidRPr="00380F87" w:rsidRDefault="00FD449F" w:rsidP="00B67B0A">
      <w:pPr>
        <w:pStyle w:val="Heading2"/>
      </w:pPr>
    </w:p>
    <w:p w14:paraId="0968B881" w14:textId="77777777" w:rsidR="00FD449F" w:rsidRDefault="00FD449F" w:rsidP="00B67B0A">
      <w:pPr>
        <w:pStyle w:val="Heading2"/>
      </w:pPr>
      <w:bookmarkStart w:id="29" w:name="_Toc36042154"/>
      <w:r>
        <w:t>Figure 3 – Sampling Framework (Saunders et al, 2016, pg.276)</w:t>
      </w:r>
      <w:bookmarkEnd w:id="29"/>
    </w:p>
    <w:p w14:paraId="117AEC68" w14:textId="77777777" w:rsidR="00FD449F" w:rsidRDefault="00FD449F" w:rsidP="00FD449F">
      <w:pPr>
        <w:spacing w:line="360" w:lineRule="auto"/>
        <w:rPr>
          <w:rFonts w:ascii="Arial" w:hAnsi="Arial" w:cs="Arial"/>
          <w:b/>
          <w:u w:val="single"/>
        </w:rPr>
      </w:pPr>
    </w:p>
    <w:p w14:paraId="33CC11F5" w14:textId="77777777" w:rsidR="00FD449F" w:rsidRPr="0097752B" w:rsidRDefault="00FD449F" w:rsidP="00FD449F">
      <w:pPr>
        <w:spacing w:line="360" w:lineRule="auto"/>
        <w:rPr>
          <w:rFonts w:ascii="Arial" w:hAnsi="Arial" w:cs="Arial"/>
        </w:rPr>
      </w:pPr>
    </w:p>
    <w:p w14:paraId="36D9C0BB" w14:textId="77777777" w:rsidR="00FD449F" w:rsidRDefault="00FD449F" w:rsidP="00FD449F">
      <w:pPr>
        <w:spacing w:line="360" w:lineRule="auto"/>
        <w:rPr>
          <w:rFonts w:ascii="Arial" w:hAnsi="Arial" w:cs="Arial"/>
          <w:b/>
          <w:u w:val="single"/>
        </w:rPr>
      </w:pPr>
      <w:r>
        <w:rPr>
          <w:rFonts w:ascii="Arial" w:hAnsi="Arial" w:cs="Arial"/>
          <w:b/>
          <w:noProof/>
          <w:u w:val="single"/>
          <w:lang w:eastAsia="en-GB"/>
        </w:rPr>
        <mc:AlternateContent>
          <mc:Choice Requires="wps">
            <w:drawing>
              <wp:anchor distT="0" distB="0" distL="114300" distR="114300" simplePos="0" relativeHeight="251668480" behindDoc="0" locked="0" layoutInCell="1" allowOverlap="1" wp14:anchorId="38A17F44" wp14:editId="269C1352">
                <wp:simplePos x="0" y="0"/>
                <wp:positionH relativeFrom="column">
                  <wp:posOffset>4051671</wp:posOffset>
                </wp:positionH>
                <wp:positionV relativeFrom="paragraph">
                  <wp:posOffset>1035408</wp:posOffset>
                </wp:positionV>
                <wp:extent cx="792480" cy="233403"/>
                <wp:effectExtent l="0" t="0" r="20320" b="20955"/>
                <wp:wrapNone/>
                <wp:docPr id="4" name="Frame 4"/>
                <wp:cNvGraphicFramePr/>
                <a:graphic xmlns:a="http://schemas.openxmlformats.org/drawingml/2006/main">
                  <a:graphicData uri="http://schemas.microsoft.com/office/word/2010/wordprocessingShape">
                    <wps:wsp>
                      <wps:cNvSpPr/>
                      <wps:spPr>
                        <a:xfrm>
                          <a:off x="0" y="0"/>
                          <a:ext cx="792480" cy="233403"/>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FC013" id="Frame 4" o:spid="_x0000_s1026" style="position:absolute;margin-left:319.05pt;margin-top:81.55pt;width:62.4pt;height:1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92480,23340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" path="m0,0l792480,,792480,233403,,233403,,0xm29175,29175l29175,204228,763305,204228,763305,29175,29175,29175xe" fillcolor="#4472c4 [3204]" strokecolor="#1f3763 [1604]" strokeweight="1pt">
                <v:stroke joinstyle="miter"/>
                <v:path arrowok="t" o:connecttype="custom" o:connectlocs="0,0;792480,0;792480,233403;0,233403;0,0;29175,29175;29175,204228;763305,204228;763305,29175;29175,29175" o:connectangles="0,0,0,0,0,0,0,0,0,0"/>
              </v:shape>
            </w:pict>
          </mc:Fallback>
        </mc:AlternateContent>
      </w:r>
      <w:r>
        <w:rPr>
          <w:rFonts w:ascii="Arial" w:hAnsi="Arial" w:cs="Arial"/>
          <w:b/>
          <w:noProof/>
          <w:u w:val="single"/>
          <w:lang w:eastAsia="en-GB"/>
        </w:rPr>
        <w:drawing>
          <wp:inline distT="0" distB="0" distL="0" distR="0" wp14:anchorId="4C9DEC6E" wp14:editId="61842847">
            <wp:extent cx="5727700" cy="3259455"/>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mpling Framework.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259455"/>
                    </a:xfrm>
                    <a:prstGeom prst="rect">
                      <a:avLst/>
                    </a:prstGeom>
                  </pic:spPr>
                </pic:pic>
              </a:graphicData>
            </a:graphic>
          </wp:inline>
        </w:drawing>
      </w:r>
      <w:r>
        <w:rPr>
          <w:rFonts w:ascii="Arial" w:hAnsi="Arial" w:cs="Arial"/>
          <w:b/>
          <w:noProof/>
          <w:u w:val="single"/>
          <w:lang w:eastAsia="en-GB"/>
        </w:rPr>
        <mc:AlternateContent>
          <mc:Choice Requires="wps">
            <w:drawing>
              <wp:anchor distT="0" distB="0" distL="114300" distR="114300" simplePos="0" relativeHeight="251669504" behindDoc="0" locked="0" layoutInCell="1" allowOverlap="1" wp14:anchorId="260A1059" wp14:editId="6B21F707">
                <wp:simplePos x="0" y="0"/>
                <wp:positionH relativeFrom="column">
                  <wp:posOffset>3366134</wp:posOffset>
                </wp:positionH>
                <wp:positionV relativeFrom="paragraph">
                  <wp:posOffset>469567</wp:posOffset>
                </wp:positionV>
                <wp:extent cx="1028329" cy="346075"/>
                <wp:effectExtent l="0" t="0" r="13335" b="34925"/>
                <wp:wrapNone/>
                <wp:docPr id="5" name="Frame 5"/>
                <wp:cNvGraphicFramePr/>
                <a:graphic xmlns:a="http://schemas.openxmlformats.org/drawingml/2006/main">
                  <a:graphicData uri="http://schemas.microsoft.com/office/word/2010/wordprocessingShape">
                    <wps:wsp>
                      <wps:cNvSpPr/>
                      <wps:spPr>
                        <a:xfrm>
                          <a:off x="0" y="0"/>
                          <a:ext cx="1028329" cy="3460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2C28418" id="Frame 5" o:spid="_x0000_s1026" style="position:absolute;margin-left:265.05pt;margin-top:36.95pt;width:80.95pt;height:27.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028329,34607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" path="m0,0l1028329,,1028329,346075,,346075,,0xm43259,43259l43259,302816,985070,302816,985070,43259,43259,43259xe" fillcolor="#4472c4 [3204]" strokecolor="#1f3763 [1604]" strokeweight="1pt">
                <v:stroke joinstyle="miter"/>
                <v:path arrowok="t" o:connecttype="custom" o:connectlocs="0,0;1028329,0;1028329,346075;0,346075;0,0;43259,43259;43259,302816;985070,302816;985070,43259;43259,43259" o:connectangles="0,0,0,0,0,0,0,0,0,0"/>
              </v:shape>
            </w:pict>
          </mc:Fallback>
        </mc:AlternateContent>
      </w:r>
    </w:p>
    <w:p w14:paraId="5AC38429" w14:textId="77777777" w:rsidR="00FD449F" w:rsidRDefault="00FD449F" w:rsidP="00FD449F">
      <w:pPr>
        <w:spacing w:line="360" w:lineRule="auto"/>
        <w:rPr>
          <w:rFonts w:ascii="Arial" w:hAnsi="Arial" w:cs="Arial"/>
          <w:b/>
          <w:u w:val="single"/>
        </w:rPr>
      </w:pPr>
    </w:p>
    <w:p w14:paraId="4F2A4E14" w14:textId="3856FCDE" w:rsidR="00F33A93" w:rsidRDefault="00F33A93" w:rsidP="00F33A93">
      <w:pPr>
        <w:pStyle w:val="Heading2"/>
        <w:numPr>
          <w:ilvl w:val="2"/>
          <w:numId w:val="30"/>
        </w:numPr>
      </w:pPr>
      <w:bookmarkStart w:id="30" w:name="_Toc36042155"/>
      <w:r>
        <w:t>– Interview Design</w:t>
      </w:r>
      <w:bookmarkEnd w:id="30"/>
      <w:r>
        <w:t xml:space="preserve"> </w:t>
      </w:r>
    </w:p>
    <w:p w14:paraId="3B13E4E8" w14:textId="791C3CEC" w:rsidR="00F33A93" w:rsidRPr="0076239B" w:rsidRDefault="0091792B" w:rsidP="0076239B">
      <w:pPr>
        <w:spacing w:line="360" w:lineRule="auto"/>
        <w:rPr>
          <w:rFonts w:ascii="Arial" w:hAnsi="Arial" w:cs="Arial"/>
        </w:rPr>
      </w:pPr>
      <w:r>
        <w:rPr>
          <w:rFonts w:ascii="Arial" w:hAnsi="Arial" w:cs="Arial"/>
        </w:rPr>
        <w:t>Three</w:t>
      </w:r>
      <w:r w:rsidR="005E2B97">
        <w:rPr>
          <w:rFonts w:ascii="Arial" w:hAnsi="Arial" w:cs="Arial"/>
        </w:rPr>
        <w:t xml:space="preserve"> semi-structured</w:t>
      </w:r>
      <w:r>
        <w:rPr>
          <w:rFonts w:ascii="Arial" w:hAnsi="Arial" w:cs="Arial"/>
        </w:rPr>
        <w:t xml:space="preserve"> interviews have been conducted for this study, which each consisted of 14 questions. </w:t>
      </w:r>
      <w:r w:rsidR="005E2B97">
        <w:rPr>
          <w:rFonts w:ascii="Arial" w:hAnsi="Arial" w:cs="Arial"/>
        </w:rPr>
        <w:t>This approach allows participants to ‘answer freely based on personal reflection, knowledge and experience’ (Jensen &amp; Laurie, 2016</w:t>
      </w:r>
      <w:r w:rsidR="00330C5A">
        <w:rPr>
          <w:rFonts w:ascii="Arial" w:hAnsi="Arial" w:cs="Arial"/>
        </w:rPr>
        <w:t>, pp. 173</w:t>
      </w:r>
      <w:r w:rsidR="005E2B97">
        <w:rPr>
          <w:rFonts w:ascii="Arial" w:hAnsi="Arial" w:cs="Arial"/>
        </w:rPr>
        <w:t xml:space="preserve">). </w:t>
      </w:r>
      <w:r w:rsidR="00330C5A">
        <w:rPr>
          <w:rFonts w:ascii="Arial" w:hAnsi="Arial" w:cs="Arial"/>
        </w:rPr>
        <w:t xml:space="preserve">This was the most appropriate method as the aim of the research is to ‘understand individuals’ perspectives on a specific topic in depth’ (Jensen &amp; Laurie, 2016, pp. 173), interviews also enable the individual to express their opinions in an authentic </w:t>
      </w:r>
      <w:r w:rsidR="00330C5A">
        <w:rPr>
          <w:rFonts w:ascii="Arial" w:hAnsi="Arial" w:cs="Arial"/>
        </w:rPr>
        <w:lastRenderedPageBreak/>
        <w:t xml:space="preserve">manner. A known disadvantage of interviews is that they are time consuming when needing to transcribe for analysis, however, this study conducted interviews online meaning that this wasn’t an issue. </w:t>
      </w:r>
      <w:r w:rsidR="00AA1D8E">
        <w:rPr>
          <w:rFonts w:ascii="Arial" w:hAnsi="Arial" w:cs="Arial"/>
        </w:rPr>
        <w:t xml:space="preserve">The researcher chose the participants for interviews from stallholders at both the Uplands &amp; Marina Markets and local businesses surrounding the event in order to gain an internal and external perspective. </w:t>
      </w:r>
    </w:p>
    <w:p w14:paraId="2503D3F7" w14:textId="5F4642CD" w:rsidR="00F33A93" w:rsidRDefault="00F33A93" w:rsidP="00F33A93">
      <w:pPr>
        <w:pStyle w:val="Heading2"/>
        <w:numPr>
          <w:ilvl w:val="2"/>
          <w:numId w:val="30"/>
        </w:numPr>
      </w:pPr>
      <w:bookmarkStart w:id="31" w:name="_Toc36042156"/>
      <w:r>
        <w:t>– Time Horizon</w:t>
      </w:r>
      <w:bookmarkEnd w:id="31"/>
      <w:r>
        <w:t xml:space="preserve"> </w:t>
      </w:r>
    </w:p>
    <w:p w14:paraId="33CD44A0" w14:textId="6D831586" w:rsidR="00F33A93" w:rsidRPr="007B454B" w:rsidRDefault="001E0954" w:rsidP="007B454B">
      <w:pPr>
        <w:spacing w:line="360" w:lineRule="auto"/>
        <w:rPr>
          <w:rFonts w:ascii="Arial" w:hAnsi="Arial" w:cs="Arial"/>
        </w:rPr>
      </w:pPr>
      <w:r>
        <w:rPr>
          <w:rFonts w:ascii="Arial" w:hAnsi="Arial" w:cs="Arial"/>
        </w:rPr>
        <w:t xml:space="preserve">The time horizon of a study is concerned with the length of time conducting research takes. Longitudinal time horizon refers to research which is conducted over a </w:t>
      </w:r>
      <w:r w:rsidR="00F83F5F">
        <w:rPr>
          <w:rFonts w:ascii="Arial" w:hAnsi="Arial" w:cs="Arial"/>
        </w:rPr>
        <w:t>long-time</w:t>
      </w:r>
      <w:r>
        <w:rPr>
          <w:rFonts w:ascii="Arial" w:hAnsi="Arial" w:cs="Arial"/>
        </w:rPr>
        <w:t xml:space="preserve"> period, whereas, cross-sectional time horizon signifies the phenomenon of a study at a certain time (Saunders et al, 2007). Due to the </w:t>
      </w:r>
      <w:r w:rsidR="00F83F5F">
        <w:rPr>
          <w:rFonts w:ascii="Arial" w:hAnsi="Arial" w:cs="Arial"/>
        </w:rPr>
        <w:t xml:space="preserve">short </w:t>
      </w:r>
      <w:r>
        <w:rPr>
          <w:rFonts w:ascii="Arial" w:hAnsi="Arial" w:cs="Arial"/>
        </w:rPr>
        <w:t xml:space="preserve">time </w:t>
      </w:r>
      <w:r w:rsidR="00F83F5F">
        <w:rPr>
          <w:rFonts w:ascii="Arial" w:hAnsi="Arial" w:cs="Arial"/>
        </w:rPr>
        <w:t>limits</w:t>
      </w:r>
      <w:r>
        <w:rPr>
          <w:rFonts w:ascii="Arial" w:hAnsi="Arial" w:cs="Arial"/>
        </w:rPr>
        <w:t xml:space="preserve"> and focus of this study, cross-sectional research will be utilised, as it can be applied to both qualitative and quantitative research</w:t>
      </w:r>
      <w:r w:rsidR="00F83F5F">
        <w:rPr>
          <w:rFonts w:ascii="Arial" w:hAnsi="Arial" w:cs="Arial"/>
        </w:rPr>
        <w:t>.</w:t>
      </w:r>
    </w:p>
    <w:p w14:paraId="4E2BD5B5" w14:textId="6E507180" w:rsidR="00B67B0A" w:rsidRPr="00B67B0A" w:rsidRDefault="00B67B0A" w:rsidP="00CB554D">
      <w:pPr>
        <w:pStyle w:val="Heading1"/>
        <w:numPr>
          <w:ilvl w:val="1"/>
          <w:numId w:val="30"/>
        </w:numPr>
      </w:pPr>
      <w:bookmarkStart w:id="32" w:name="_Toc36042158"/>
      <w:r>
        <w:t xml:space="preserve">- </w:t>
      </w:r>
      <w:r w:rsidR="00FD449F" w:rsidRPr="00DC162C">
        <w:t>Limitations &amp; Ethical Risks</w:t>
      </w:r>
      <w:bookmarkEnd w:id="32"/>
    </w:p>
    <w:p w14:paraId="0BB2809B" w14:textId="0E460DE5" w:rsidR="00B67B0A" w:rsidRPr="00B67B0A" w:rsidRDefault="00B67B0A" w:rsidP="00CB554D">
      <w:pPr>
        <w:pStyle w:val="Heading2"/>
        <w:numPr>
          <w:ilvl w:val="2"/>
          <w:numId w:val="31"/>
        </w:numPr>
      </w:pPr>
      <w:bookmarkStart w:id="33" w:name="_Toc36042159"/>
      <w:r>
        <w:t xml:space="preserve">- </w:t>
      </w:r>
      <w:r w:rsidR="00FD449F" w:rsidRPr="00DC162C">
        <w:t>Resource Limitations</w:t>
      </w:r>
      <w:bookmarkEnd w:id="33"/>
      <w:r w:rsidR="00FD449F" w:rsidRPr="00DC162C">
        <w:t xml:space="preserve"> </w:t>
      </w:r>
    </w:p>
    <w:p w14:paraId="139D0C86" w14:textId="32F1BFB6" w:rsidR="00FD449F" w:rsidRPr="00380F87" w:rsidRDefault="00FD449F" w:rsidP="00FD449F">
      <w:pPr>
        <w:spacing w:line="360" w:lineRule="auto"/>
        <w:jc w:val="both"/>
        <w:rPr>
          <w:rFonts w:ascii="Arial" w:hAnsi="Arial" w:cs="Arial"/>
        </w:rPr>
      </w:pPr>
      <w:r>
        <w:rPr>
          <w:rFonts w:ascii="Arial" w:hAnsi="Arial" w:cs="Arial"/>
        </w:rPr>
        <w:t>Due to the limited time-frame for this study,</w:t>
      </w:r>
      <w:r w:rsidR="00B33D3F">
        <w:rPr>
          <w:rFonts w:ascii="Arial" w:hAnsi="Arial" w:cs="Arial"/>
        </w:rPr>
        <w:t xml:space="preserve"> resources and primary data was at risk of facing</w:t>
      </w:r>
      <w:r>
        <w:rPr>
          <w:rFonts w:ascii="Arial" w:hAnsi="Arial" w:cs="Arial"/>
        </w:rPr>
        <w:t xml:space="preserve"> a limitation. Additionally, the sample used for questionnaires, surveys and interviews may not be a true reflection of the </w:t>
      </w:r>
      <w:r w:rsidRPr="00F779B5">
        <w:rPr>
          <w:rFonts w:ascii="Arial" w:hAnsi="Arial" w:cs="Arial"/>
        </w:rPr>
        <w:t>wider population</w:t>
      </w:r>
      <w:r>
        <w:rPr>
          <w:rFonts w:ascii="Arial" w:hAnsi="Arial" w:cs="Arial"/>
        </w:rPr>
        <w:t>, but it is the most appropriate sample for the research in this time-fra</w:t>
      </w:r>
      <w:r w:rsidR="00B33D3F">
        <w:rPr>
          <w:rFonts w:ascii="Arial" w:hAnsi="Arial" w:cs="Arial"/>
        </w:rPr>
        <w:t>me. However, the researcher</w:t>
      </w:r>
      <w:r>
        <w:rPr>
          <w:rFonts w:ascii="Arial" w:hAnsi="Arial" w:cs="Arial"/>
        </w:rPr>
        <w:t xml:space="preserve"> attempt</w:t>
      </w:r>
      <w:r w:rsidR="00B33D3F">
        <w:rPr>
          <w:rFonts w:ascii="Arial" w:hAnsi="Arial" w:cs="Arial"/>
        </w:rPr>
        <w:t>ed</w:t>
      </w:r>
      <w:r>
        <w:rPr>
          <w:rFonts w:ascii="Arial" w:hAnsi="Arial" w:cs="Arial"/>
        </w:rPr>
        <w:t xml:space="preserve"> to overcome these limitations by creati</w:t>
      </w:r>
      <w:r w:rsidR="00B33D3F">
        <w:rPr>
          <w:rFonts w:ascii="Arial" w:hAnsi="Arial" w:cs="Arial"/>
        </w:rPr>
        <w:t>ng a Gantt Chart</w:t>
      </w:r>
      <w:r w:rsidR="00416F06">
        <w:rPr>
          <w:rFonts w:ascii="Arial" w:hAnsi="Arial" w:cs="Arial"/>
        </w:rPr>
        <w:t>, (S</w:t>
      </w:r>
      <w:r w:rsidR="00B33D3F">
        <w:rPr>
          <w:rFonts w:ascii="Arial" w:hAnsi="Arial" w:cs="Arial"/>
        </w:rPr>
        <w:t>ee Appendix 8</w:t>
      </w:r>
      <w:r>
        <w:rPr>
          <w:rFonts w:ascii="Arial" w:hAnsi="Arial" w:cs="Arial"/>
        </w:rPr>
        <w:t xml:space="preserve">), in order to stick to a structured time frame and avoid as many restrictions as possible. </w:t>
      </w:r>
    </w:p>
    <w:p w14:paraId="7529038F" w14:textId="1F0AD90F" w:rsidR="00B67B0A" w:rsidRPr="00B67B0A" w:rsidRDefault="00B67B0A" w:rsidP="00CB554D">
      <w:pPr>
        <w:pStyle w:val="Heading2"/>
        <w:numPr>
          <w:ilvl w:val="2"/>
          <w:numId w:val="31"/>
        </w:numPr>
      </w:pPr>
      <w:bookmarkStart w:id="34" w:name="_Toc36042160"/>
      <w:r>
        <w:t xml:space="preserve">- </w:t>
      </w:r>
      <w:r w:rsidR="00FD449F" w:rsidRPr="00DC162C">
        <w:t>Ethical Considerations</w:t>
      </w:r>
      <w:bookmarkEnd w:id="34"/>
    </w:p>
    <w:p w14:paraId="555E6B67" w14:textId="0B258144" w:rsidR="00FD449F" w:rsidRDefault="00416F06" w:rsidP="00FD449F">
      <w:pPr>
        <w:spacing w:line="360" w:lineRule="auto"/>
        <w:jc w:val="both"/>
        <w:rPr>
          <w:rFonts w:ascii="Arial" w:hAnsi="Arial" w:cs="Arial"/>
        </w:rPr>
      </w:pPr>
      <w:r>
        <w:rPr>
          <w:rFonts w:ascii="Arial" w:hAnsi="Arial" w:cs="Arial"/>
        </w:rPr>
        <w:t>Generally, the study was low risk and</w:t>
      </w:r>
      <w:r w:rsidR="00FD449F">
        <w:rPr>
          <w:rFonts w:ascii="Arial" w:hAnsi="Arial" w:cs="Arial"/>
        </w:rPr>
        <w:t xml:space="preserve"> unlikely to cause any offence to participants or the public, or pose any risk to the university or researcher. However, ethical considerations have become of significant importance to achieving a meaningful and successful study and the protection of participant must be considered, clear communication and consen</w:t>
      </w:r>
      <w:r>
        <w:rPr>
          <w:rFonts w:ascii="Arial" w:hAnsi="Arial" w:cs="Arial"/>
        </w:rPr>
        <w:t>t was</w:t>
      </w:r>
      <w:r w:rsidR="00FD449F">
        <w:rPr>
          <w:rFonts w:ascii="Arial" w:hAnsi="Arial" w:cs="Arial"/>
        </w:rPr>
        <w:t xml:space="preserve"> provided prior to anyone taking part in the study, (Sage Publications, 2007). This is backed up by Saunders who states that everyone has the ‘right to privacy’ and should not feel ‘coerced into participating’, (Saunders et al, 2016, pg.249). All research condu</w:t>
      </w:r>
      <w:r>
        <w:rPr>
          <w:rFonts w:ascii="Arial" w:hAnsi="Arial" w:cs="Arial"/>
        </w:rPr>
        <w:t xml:space="preserve">cted in this investigation </w:t>
      </w:r>
      <w:r w:rsidR="00FD449F">
        <w:rPr>
          <w:rFonts w:ascii="Arial" w:hAnsi="Arial" w:cs="Arial"/>
        </w:rPr>
        <w:t>strictly follow</w:t>
      </w:r>
      <w:r>
        <w:rPr>
          <w:rFonts w:ascii="Arial" w:hAnsi="Arial" w:cs="Arial"/>
        </w:rPr>
        <w:t>ed</w:t>
      </w:r>
      <w:r w:rsidR="00FD449F">
        <w:rPr>
          <w:rFonts w:ascii="Arial" w:hAnsi="Arial" w:cs="Arial"/>
        </w:rPr>
        <w:t xml:space="preserve"> the eth</w:t>
      </w:r>
      <w:r>
        <w:rPr>
          <w:rFonts w:ascii="Arial" w:hAnsi="Arial" w:cs="Arial"/>
        </w:rPr>
        <w:t>ical guidelines, supported by the</w:t>
      </w:r>
      <w:r w:rsidR="00FD449F">
        <w:rPr>
          <w:rFonts w:ascii="Arial" w:hAnsi="Arial" w:cs="Arial"/>
        </w:rPr>
        <w:t xml:space="preserve"> ethics document</w:t>
      </w:r>
      <w:r>
        <w:rPr>
          <w:rFonts w:ascii="Arial" w:hAnsi="Arial" w:cs="Arial"/>
        </w:rPr>
        <w:t>, (See Appendix 6)</w:t>
      </w:r>
      <w:r w:rsidR="00FD449F">
        <w:rPr>
          <w:rFonts w:ascii="Arial" w:hAnsi="Arial" w:cs="Arial"/>
        </w:rPr>
        <w:t xml:space="preserve">. </w:t>
      </w:r>
    </w:p>
    <w:p w14:paraId="39D1F728" w14:textId="0A2E9259" w:rsidR="00FD449F" w:rsidRPr="00380F87" w:rsidRDefault="00FD449F" w:rsidP="00FD449F">
      <w:pPr>
        <w:spacing w:line="360" w:lineRule="auto"/>
        <w:jc w:val="both"/>
        <w:rPr>
          <w:rFonts w:ascii="Arial" w:hAnsi="Arial" w:cs="Arial"/>
        </w:rPr>
      </w:pPr>
      <w:r>
        <w:rPr>
          <w:rFonts w:ascii="Arial" w:hAnsi="Arial" w:cs="Arial"/>
        </w:rPr>
        <w:t>Prior to the re</w:t>
      </w:r>
      <w:r w:rsidR="00416F06">
        <w:rPr>
          <w:rFonts w:ascii="Arial" w:hAnsi="Arial" w:cs="Arial"/>
        </w:rPr>
        <w:t>search, all participants were</w:t>
      </w:r>
      <w:r>
        <w:rPr>
          <w:rFonts w:ascii="Arial" w:hAnsi="Arial" w:cs="Arial"/>
        </w:rPr>
        <w:t xml:space="preserve"> given full information of the details, their role, the aims and objectives and the purpose for carrying out the study. All participant </w:t>
      </w:r>
      <w:r w:rsidR="00416F06">
        <w:rPr>
          <w:rFonts w:ascii="Arial" w:hAnsi="Arial" w:cs="Arial"/>
        </w:rPr>
        <w:lastRenderedPageBreak/>
        <w:t>information was</w:t>
      </w:r>
      <w:r>
        <w:rPr>
          <w:rFonts w:ascii="Arial" w:hAnsi="Arial" w:cs="Arial"/>
        </w:rPr>
        <w:t xml:space="preserve"> kept confidential and kept within the strict anonymity regulations as stated in the ethics form. </w:t>
      </w:r>
    </w:p>
    <w:p w14:paraId="723AAA22" w14:textId="01B65CD8" w:rsidR="00B67B0A" w:rsidRPr="00B67B0A" w:rsidRDefault="00FD449F" w:rsidP="00CB554D">
      <w:pPr>
        <w:pStyle w:val="Heading2"/>
        <w:numPr>
          <w:ilvl w:val="2"/>
          <w:numId w:val="31"/>
        </w:numPr>
      </w:pPr>
      <w:bookmarkStart w:id="35" w:name="_Toc36042161"/>
      <w:r w:rsidRPr="0017351F">
        <w:t>– Reliability &amp; Validity</w:t>
      </w:r>
      <w:bookmarkEnd w:id="35"/>
    </w:p>
    <w:p w14:paraId="59EA5835" w14:textId="5C11D2B0" w:rsidR="00FD449F" w:rsidRDefault="00FD449F" w:rsidP="00416F06">
      <w:pPr>
        <w:spacing w:line="360" w:lineRule="auto"/>
        <w:jc w:val="both"/>
        <w:rPr>
          <w:rFonts w:ascii="Arial" w:hAnsi="Arial" w:cs="Arial"/>
        </w:rPr>
      </w:pPr>
      <w:r>
        <w:rPr>
          <w:rFonts w:ascii="Arial" w:hAnsi="Arial" w:cs="Arial"/>
        </w:rPr>
        <w:t xml:space="preserve">Reliability and validity are concerned with the credibility of research and how successful the researcher has been in reaching the objectives set, (Kirk &amp; Miller, 1986). Reliability is how repeatable the results of the tests are, whereby validity refers to the findings accuracy. </w:t>
      </w:r>
      <w:r w:rsidR="00416F06">
        <w:rPr>
          <w:rFonts w:ascii="Arial" w:hAnsi="Arial" w:cs="Arial"/>
        </w:rPr>
        <w:t>For this research, it was</w:t>
      </w:r>
      <w:r>
        <w:rPr>
          <w:rFonts w:ascii="Arial" w:hAnsi="Arial" w:cs="Arial"/>
        </w:rPr>
        <w:t xml:space="preserve"> of particular importance to understand the threats that reliability an</w:t>
      </w:r>
      <w:r w:rsidR="00416F06">
        <w:rPr>
          <w:rFonts w:ascii="Arial" w:hAnsi="Arial" w:cs="Arial"/>
        </w:rPr>
        <w:t>d validity may face. This was</w:t>
      </w:r>
      <w:r>
        <w:rPr>
          <w:rFonts w:ascii="Arial" w:hAnsi="Arial" w:cs="Arial"/>
        </w:rPr>
        <w:t xml:space="preserve"> overcome through ensuring that the correct me</w:t>
      </w:r>
      <w:r w:rsidR="00416F06">
        <w:rPr>
          <w:rFonts w:ascii="Arial" w:hAnsi="Arial" w:cs="Arial"/>
        </w:rPr>
        <w:t>thodology and research design was</w:t>
      </w:r>
      <w:r>
        <w:rPr>
          <w:rFonts w:ascii="Arial" w:hAnsi="Arial" w:cs="Arial"/>
        </w:rPr>
        <w:t xml:space="preserve"> used to meet the objectives, but also, testing the findings for bias.</w:t>
      </w:r>
    </w:p>
    <w:p w14:paraId="150C05F9" w14:textId="37D201F2" w:rsidR="007450B2" w:rsidRDefault="007450B2" w:rsidP="007450B2">
      <w:pPr>
        <w:pStyle w:val="Heading2"/>
        <w:numPr>
          <w:ilvl w:val="2"/>
          <w:numId w:val="31"/>
        </w:numPr>
      </w:pPr>
      <w:bookmarkStart w:id="36" w:name="_Toc36042162"/>
      <w:r>
        <w:t>– Conclusion</w:t>
      </w:r>
      <w:bookmarkEnd w:id="36"/>
      <w:r>
        <w:t xml:space="preserve"> </w:t>
      </w:r>
    </w:p>
    <w:p w14:paraId="1FC08599" w14:textId="005E749A" w:rsidR="007450B2" w:rsidRPr="007450B2" w:rsidRDefault="00F83F5F" w:rsidP="007450B2">
      <w:pPr>
        <w:spacing w:line="360" w:lineRule="auto"/>
        <w:rPr>
          <w:rFonts w:ascii="Arial" w:hAnsi="Arial" w:cs="Arial"/>
        </w:rPr>
      </w:pPr>
      <w:r>
        <w:rPr>
          <w:rFonts w:ascii="Arial" w:hAnsi="Arial" w:cs="Arial"/>
        </w:rPr>
        <w:t>All research conducting during this study has been undertaken and completed in a systematic way for the purpose of this study. A mixed-methods approach was selected, as it best fit the objectives of the study. Additionally, both quantitative and qualitative data will be collected, which will both update the research discussed in this study and potentially provide new knowledge on the subject being discussed, which would in turn generate new initiatives to contribute to the well-being of an area.</w:t>
      </w:r>
    </w:p>
    <w:p w14:paraId="5014CACB" w14:textId="10195FF2" w:rsidR="00A30DD6" w:rsidRDefault="001F256B" w:rsidP="00CB554D">
      <w:pPr>
        <w:pStyle w:val="Heading1"/>
        <w:numPr>
          <w:ilvl w:val="0"/>
          <w:numId w:val="31"/>
        </w:numPr>
        <w:spacing w:line="360" w:lineRule="auto"/>
      </w:pPr>
      <w:bookmarkStart w:id="37" w:name="_Toc36042163"/>
      <w:r>
        <w:t xml:space="preserve">Chapter 4 </w:t>
      </w:r>
      <w:r w:rsidR="00A30DD6">
        <w:t>–</w:t>
      </w:r>
      <w:r>
        <w:t xml:space="preserve"> </w:t>
      </w:r>
      <w:r w:rsidR="004D7808">
        <w:t>Analysis</w:t>
      </w:r>
      <w:bookmarkEnd w:id="37"/>
    </w:p>
    <w:p w14:paraId="2EB27AAF" w14:textId="1E3B9BF8" w:rsidR="004D7808" w:rsidRDefault="004D7808" w:rsidP="00CB554D">
      <w:pPr>
        <w:pStyle w:val="Heading2"/>
        <w:numPr>
          <w:ilvl w:val="2"/>
          <w:numId w:val="31"/>
        </w:numPr>
        <w:spacing w:line="360" w:lineRule="auto"/>
      </w:pPr>
      <w:bookmarkStart w:id="38" w:name="_Toc36042164"/>
      <w:r>
        <w:t>– Introduction</w:t>
      </w:r>
      <w:bookmarkEnd w:id="38"/>
      <w:r>
        <w:t xml:space="preserve"> </w:t>
      </w:r>
    </w:p>
    <w:p w14:paraId="6B40564C" w14:textId="227858A5" w:rsidR="004D7808" w:rsidRDefault="004D7808" w:rsidP="00CB554D">
      <w:pPr>
        <w:pStyle w:val="Heading2"/>
        <w:numPr>
          <w:ilvl w:val="2"/>
          <w:numId w:val="31"/>
        </w:numPr>
        <w:spacing w:line="360" w:lineRule="auto"/>
      </w:pPr>
      <w:bookmarkStart w:id="39" w:name="_Toc36042165"/>
      <w:r>
        <w:t>– Interview Analysis</w:t>
      </w:r>
      <w:bookmarkEnd w:id="39"/>
    </w:p>
    <w:p w14:paraId="5CAACBB1" w14:textId="499CFEF9" w:rsidR="004D7808" w:rsidRDefault="004D7808" w:rsidP="00CB554D">
      <w:pPr>
        <w:pStyle w:val="Heading2"/>
        <w:numPr>
          <w:ilvl w:val="2"/>
          <w:numId w:val="31"/>
        </w:numPr>
        <w:spacing w:line="360" w:lineRule="auto"/>
      </w:pPr>
      <w:bookmarkStart w:id="40" w:name="_Toc36042166"/>
      <w:r>
        <w:t>– Questionnaire Analysis</w:t>
      </w:r>
      <w:bookmarkEnd w:id="40"/>
      <w:r>
        <w:t xml:space="preserve"> </w:t>
      </w:r>
    </w:p>
    <w:p w14:paraId="1BA15016" w14:textId="77777777" w:rsidR="004D7808" w:rsidRDefault="004D7808" w:rsidP="0060074C">
      <w:pPr>
        <w:spacing w:line="360" w:lineRule="auto"/>
        <w:ind w:left="1440"/>
      </w:pPr>
    </w:p>
    <w:p w14:paraId="2403BE68" w14:textId="71AB851E" w:rsidR="004D7808" w:rsidRDefault="004D7808" w:rsidP="00CB554D">
      <w:pPr>
        <w:pStyle w:val="Heading1"/>
        <w:numPr>
          <w:ilvl w:val="0"/>
          <w:numId w:val="31"/>
        </w:numPr>
        <w:spacing w:line="360" w:lineRule="auto"/>
      </w:pPr>
      <w:bookmarkStart w:id="41" w:name="_Toc36042167"/>
      <w:r>
        <w:t>Chapter 5 – Conclusion</w:t>
      </w:r>
      <w:bookmarkEnd w:id="41"/>
    </w:p>
    <w:p w14:paraId="3EAC72A0" w14:textId="3BFED303" w:rsidR="004D7808" w:rsidRDefault="004D7808" w:rsidP="00CB554D">
      <w:pPr>
        <w:pStyle w:val="Heading2"/>
        <w:numPr>
          <w:ilvl w:val="2"/>
          <w:numId w:val="31"/>
        </w:numPr>
        <w:spacing w:line="360" w:lineRule="auto"/>
      </w:pPr>
      <w:bookmarkStart w:id="42" w:name="_Toc36042168"/>
      <w:r>
        <w:t>Reflection on Analysis</w:t>
      </w:r>
      <w:bookmarkEnd w:id="42"/>
      <w:r>
        <w:t xml:space="preserve"> </w:t>
      </w:r>
    </w:p>
    <w:p w14:paraId="5C1EB4FA" w14:textId="75619DD7" w:rsidR="004D7808" w:rsidRDefault="004D7808" w:rsidP="00CB554D">
      <w:pPr>
        <w:pStyle w:val="Heading2"/>
        <w:numPr>
          <w:ilvl w:val="2"/>
          <w:numId w:val="31"/>
        </w:numPr>
        <w:spacing w:line="360" w:lineRule="auto"/>
      </w:pPr>
      <w:bookmarkStart w:id="43" w:name="_Toc36042169"/>
      <w:r>
        <w:t>– Recommendations</w:t>
      </w:r>
      <w:bookmarkEnd w:id="43"/>
      <w:r>
        <w:t xml:space="preserve"> </w:t>
      </w:r>
    </w:p>
    <w:p w14:paraId="4F9B72D3" w14:textId="77777777" w:rsidR="004D7808" w:rsidRDefault="004D7808" w:rsidP="0060074C">
      <w:pPr>
        <w:spacing w:line="360" w:lineRule="auto"/>
      </w:pPr>
    </w:p>
    <w:p w14:paraId="6BD0812D" w14:textId="60DD6363" w:rsidR="00352564" w:rsidRDefault="00352564" w:rsidP="00CB554D">
      <w:pPr>
        <w:pStyle w:val="Heading1"/>
        <w:numPr>
          <w:ilvl w:val="0"/>
          <w:numId w:val="31"/>
        </w:numPr>
        <w:spacing w:line="360" w:lineRule="auto"/>
      </w:pPr>
      <w:bookmarkStart w:id="44" w:name="_Toc36042170"/>
      <w:r>
        <w:lastRenderedPageBreak/>
        <w:t>– Reference List</w:t>
      </w:r>
      <w:bookmarkEnd w:id="44"/>
    </w:p>
    <w:p w14:paraId="715AA4F7" w14:textId="77777777" w:rsidR="00924C61" w:rsidRDefault="00924C61" w:rsidP="00F4260B">
      <w:pPr>
        <w:spacing w:line="360" w:lineRule="auto"/>
        <w:ind w:firstLine="480"/>
        <w:rPr>
          <w:rFonts w:ascii="Arial" w:hAnsi="Arial" w:cs="Arial"/>
        </w:rPr>
      </w:pPr>
      <w:r>
        <w:rPr>
          <w:rFonts w:ascii="Arial" w:hAnsi="Arial" w:cs="Arial"/>
        </w:rPr>
        <w:t xml:space="preserve">Abraham, S. and </w:t>
      </w:r>
      <w:proofErr w:type="spellStart"/>
      <w:r>
        <w:rPr>
          <w:rFonts w:ascii="Arial" w:hAnsi="Arial" w:cs="Arial"/>
        </w:rPr>
        <w:t>Waldren</w:t>
      </w:r>
      <w:proofErr w:type="spellEnd"/>
      <w:r>
        <w:rPr>
          <w:rFonts w:ascii="Arial" w:hAnsi="Arial" w:cs="Arial"/>
        </w:rPr>
        <w:t xml:space="preserve">, J. (1997), ‘Introduction: Tourists and tourism – identifying with people and places’, </w:t>
      </w:r>
      <w:r>
        <w:rPr>
          <w:rFonts w:ascii="Arial" w:hAnsi="Arial" w:cs="Arial"/>
          <w:i/>
        </w:rPr>
        <w:t xml:space="preserve">Tourists and tourism: Identifying with people and places, </w:t>
      </w:r>
      <w:r>
        <w:rPr>
          <w:rFonts w:ascii="Arial" w:hAnsi="Arial" w:cs="Arial"/>
        </w:rPr>
        <w:t xml:space="preserve">Oxford: </w:t>
      </w:r>
      <w:proofErr w:type="spellStart"/>
      <w:r>
        <w:rPr>
          <w:rFonts w:ascii="Arial" w:hAnsi="Arial" w:cs="Arial"/>
        </w:rPr>
        <w:t>Berghan</w:t>
      </w:r>
      <w:proofErr w:type="spellEnd"/>
      <w:r>
        <w:rPr>
          <w:rFonts w:ascii="Arial" w:hAnsi="Arial" w:cs="Arial"/>
        </w:rPr>
        <w:t xml:space="preserve"> Books, pp. 1-11. </w:t>
      </w:r>
    </w:p>
    <w:p w14:paraId="3D779204" w14:textId="77777777" w:rsidR="00924C61" w:rsidRDefault="00924C61" w:rsidP="00F4260B">
      <w:pPr>
        <w:spacing w:line="360" w:lineRule="auto"/>
        <w:ind w:firstLine="480"/>
        <w:rPr>
          <w:rFonts w:ascii="Arial" w:hAnsi="Arial" w:cs="Arial"/>
        </w:rPr>
      </w:pPr>
      <w:proofErr w:type="spellStart"/>
      <w:r>
        <w:rPr>
          <w:rFonts w:ascii="Arial" w:hAnsi="Arial" w:cs="Arial"/>
        </w:rPr>
        <w:t>Arcodia</w:t>
      </w:r>
      <w:proofErr w:type="spellEnd"/>
      <w:r>
        <w:rPr>
          <w:rFonts w:ascii="Arial" w:hAnsi="Arial" w:cs="Arial"/>
        </w:rPr>
        <w:t xml:space="preserve">, C. &amp; Robb, A. (2000), ‘A future for event management: A taxonomy of event management’, </w:t>
      </w:r>
      <w:r>
        <w:rPr>
          <w:rFonts w:ascii="Arial" w:hAnsi="Arial" w:cs="Arial"/>
          <w:i/>
        </w:rPr>
        <w:t xml:space="preserve">Journal of Convention and Event Tourism, </w:t>
      </w:r>
      <w:r>
        <w:rPr>
          <w:rFonts w:ascii="Arial" w:hAnsi="Arial" w:cs="Arial"/>
        </w:rPr>
        <w:t xml:space="preserve">Vol. 8, No. 2, pp. 1-18. </w:t>
      </w:r>
    </w:p>
    <w:p w14:paraId="2F2967B7" w14:textId="77777777" w:rsidR="00924C61" w:rsidRPr="00924C61" w:rsidRDefault="00924C61" w:rsidP="00924C61">
      <w:pPr>
        <w:spacing w:line="360" w:lineRule="auto"/>
        <w:ind w:firstLine="480"/>
        <w:rPr>
          <w:rFonts w:ascii="Arial" w:hAnsi="Arial" w:cs="Arial"/>
        </w:rPr>
      </w:pPr>
      <w:proofErr w:type="spellStart"/>
      <w:r w:rsidRPr="00924C61">
        <w:rPr>
          <w:rFonts w:ascii="Arial" w:hAnsi="Arial" w:cs="Arial"/>
        </w:rPr>
        <w:t>Ariola</w:t>
      </w:r>
      <w:proofErr w:type="spellEnd"/>
      <w:r w:rsidRPr="00924C61">
        <w:rPr>
          <w:rFonts w:ascii="Arial" w:hAnsi="Arial" w:cs="Arial"/>
        </w:rPr>
        <w:t xml:space="preserve">, M. (2006), </w:t>
      </w:r>
      <w:r w:rsidRPr="00924C61">
        <w:rPr>
          <w:rFonts w:ascii="Arial" w:hAnsi="Arial" w:cs="Arial"/>
          <w:i/>
        </w:rPr>
        <w:t>Principals and Methods of Research</w:t>
      </w:r>
      <w:r w:rsidRPr="00924C61">
        <w:rPr>
          <w:rFonts w:ascii="Arial" w:hAnsi="Arial" w:cs="Arial"/>
        </w:rPr>
        <w:t xml:space="preserve">, Manila: Rex Book Store. </w:t>
      </w:r>
    </w:p>
    <w:p w14:paraId="627C9D29" w14:textId="77777777" w:rsidR="00924C61" w:rsidRDefault="00924C61" w:rsidP="00F4260B">
      <w:pPr>
        <w:spacing w:line="360" w:lineRule="auto"/>
        <w:ind w:firstLine="480"/>
        <w:rPr>
          <w:rFonts w:ascii="Arial" w:hAnsi="Arial" w:cs="Arial"/>
        </w:rPr>
      </w:pPr>
      <w:r>
        <w:rPr>
          <w:rFonts w:ascii="Arial" w:hAnsi="Arial" w:cs="Arial"/>
        </w:rPr>
        <w:t xml:space="preserve">Barrio, M. </w:t>
      </w:r>
      <w:proofErr w:type="spellStart"/>
      <w:r>
        <w:rPr>
          <w:rFonts w:ascii="Arial" w:hAnsi="Arial" w:cs="Arial"/>
        </w:rPr>
        <w:t>Devesa</w:t>
      </w:r>
      <w:proofErr w:type="spellEnd"/>
      <w:r>
        <w:rPr>
          <w:rFonts w:ascii="Arial" w:hAnsi="Arial" w:cs="Arial"/>
        </w:rPr>
        <w:t xml:space="preserve">, M. &amp; Herrero, L. (2012), ‘Evaluating intangible cultural heritage: The case of cultural festivals’, </w:t>
      </w:r>
      <w:r>
        <w:rPr>
          <w:rFonts w:ascii="Arial" w:hAnsi="Arial" w:cs="Arial"/>
          <w:i/>
        </w:rPr>
        <w:t xml:space="preserve">Journal City, Culture and Society, </w:t>
      </w:r>
      <w:r>
        <w:rPr>
          <w:rFonts w:ascii="Arial" w:hAnsi="Arial" w:cs="Arial"/>
        </w:rPr>
        <w:t xml:space="preserve">Vol. 3, No. 4, pp. 235-244. </w:t>
      </w:r>
    </w:p>
    <w:p w14:paraId="61A62B3F" w14:textId="77777777" w:rsidR="00924C61" w:rsidRPr="00924C61" w:rsidRDefault="00924C61" w:rsidP="00924C61">
      <w:pPr>
        <w:spacing w:line="360" w:lineRule="auto"/>
        <w:ind w:firstLine="480"/>
        <w:rPr>
          <w:rFonts w:ascii="Arial" w:hAnsi="Arial" w:cs="Arial"/>
        </w:rPr>
      </w:pPr>
      <w:proofErr w:type="spellStart"/>
      <w:r w:rsidRPr="00924C61">
        <w:rPr>
          <w:rFonts w:ascii="Arial" w:hAnsi="Arial" w:cs="Arial"/>
        </w:rPr>
        <w:t>Bladen</w:t>
      </w:r>
      <w:proofErr w:type="spellEnd"/>
      <w:r w:rsidRPr="00924C61">
        <w:rPr>
          <w:rFonts w:ascii="Arial" w:hAnsi="Arial" w:cs="Arial"/>
        </w:rPr>
        <w:t xml:space="preserve">, C. Kennel, J. </w:t>
      </w:r>
      <w:proofErr w:type="spellStart"/>
      <w:r w:rsidRPr="00924C61">
        <w:rPr>
          <w:rFonts w:ascii="Arial" w:hAnsi="Arial" w:cs="Arial"/>
        </w:rPr>
        <w:t>Abson</w:t>
      </w:r>
      <w:proofErr w:type="spellEnd"/>
      <w:r w:rsidRPr="00924C61">
        <w:rPr>
          <w:rFonts w:ascii="Arial" w:hAnsi="Arial" w:cs="Arial"/>
        </w:rPr>
        <w:t xml:space="preserve">, E and Wilde, N. (2012), ‘Managing the event human resource’, </w:t>
      </w:r>
      <w:r w:rsidRPr="00924C61">
        <w:rPr>
          <w:rFonts w:ascii="Arial" w:hAnsi="Arial" w:cs="Arial"/>
          <w:i/>
        </w:rPr>
        <w:t xml:space="preserve">Events Management; An Introduction, </w:t>
      </w:r>
      <w:r w:rsidRPr="00924C61">
        <w:rPr>
          <w:rFonts w:ascii="Arial" w:hAnsi="Arial" w:cs="Arial"/>
        </w:rPr>
        <w:t>Abington: Routledge.</w:t>
      </w:r>
    </w:p>
    <w:p w14:paraId="3ED60BAB" w14:textId="77777777" w:rsidR="00924C61" w:rsidRDefault="00924C61" w:rsidP="00F4260B">
      <w:pPr>
        <w:spacing w:line="360" w:lineRule="auto"/>
        <w:ind w:firstLine="480"/>
        <w:rPr>
          <w:rFonts w:ascii="Arial" w:hAnsi="Arial" w:cs="Arial"/>
        </w:rPr>
      </w:pPr>
      <w:proofErr w:type="spellStart"/>
      <w:r>
        <w:rPr>
          <w:rFonts w:ascii="Arial" w:hAnsi="Arial" w:cs="Arial"/>
        </w:rPr>
        <w:t>Bladen</w:t>
      </w:r>
      <w:proofErr w:type="spellEnd"/>
      <w:r>
        <w:rPr>
          <w:rFonts w:ascii="Arial" w:hAnsi="Arial" w:cs="Arial"/>
        </w:rPr>
        <w:t xml:space="preserve">, C. Kennel, J. </w:t>
      </w:r>
      <w:proofErr w:type="spellStart"/>
      <w:r>
        <w:rPr>
          <w:rFonts w:ascii="Arial" w:hAnsi="Arial" w:cs="Arial"/>
        </w:rPr>
        <w:t>Abson</w:t>
      </w:r>
      <w:proofErr w:type="spellEnd"/>
      <w:r>
        <w:rPr>
          <w:rFonts w:ascii="Arial" w:hAnsi="Arial" w:cs="Arial"/>
        </w:rPr>
        <w:t xml:space="preserve">, E. &amp; Wilde, N. (2012), ‘Managing the event human resource’, </w:t>
      </w:r>
      <w:r>
        <w:rPr>
          <w:rFonts w:ascii="Arial" w:hAnsi="Arial" w:cs="Arial"/>
          <w:i/>
        </w:rPr>
        <w:t xml:space="preserve">Events Management an Introduction, </w:t>
      </w:r>
      <w:r>
        <w:rPr>
          <w:rFonts w:ascii="Arial" w:hAnsi="Arial" w:cs="Arial"/>
        </w:rPr>
        <w:t xml:space="preserve">Abington: Routledge, pp. 128-129. </w:t>
      </w:r>
    </w:p>
    <w:p w14:paraId="348A7BA9" w14:textId="77777777" w:rsidR="00924C61" w:rsidRPr="00924C61" w:rsidRDefault="00924C61" w:rsidP="00924C61">
      <w:pPr>
        <w:spacing w:line="360" w:lineRule="auto"/>
        <w:ind w:firstLine="480"/>
        <w:rPr>
          <w:rFonts w:ascii="Arial" w:hAnsi="Arial" w:cs="Arial"/>
        </w:rPr>
      </w:pPr>
      <w:proofErr w:type="spellStart"/>
      <w:r w:rsidRPr="00924C61">
        <w:rPr>
          <w:rFonts w:ascii="Arial" w:hAnsi="Arial" w:cs="Arial"/>
        </w:rPr>
        <w:t>Bowdin</w:t>
      </w:r>
      <w:proofErr w:type="spellEnd"/>
      <w:r w:rsidRPr="00924C61">
        <w:rPr>
          <w:rFonts w:ascii="Arial" w:hAnsi="Arial" w:cs="Arial"/>
        </w:rPr>
        <w:t xml:space="preserve">, G. Allen, J. O’Toole, W. Harris, R. and McDonnell, I. (2006), </w:t>
      </w:r>
      <w:r w:rsidRPr="00924C61">
        <w:rPr>
          <w:rFonts w:ascii="Arial" w:hAnsi="Arial" w:cs="Arial"/>
          <w:i/>
        </w:rPr>
        <w:t>Events Management</w:t>
      </w:r>
      <w:r w:rsidRPr="00924C61">
        <w:rPr>
          <w:rFonts w:ascii="Arial" w:hAnsi="Arial" w:cs="Arial"/>
        </w:rPr>
        <w:t>, (Third Edition), Great Britain: John Wiley &amp; Sons.</w:t>
      </w:r>
    </w:p>
    <w:p w14:paraId="3FB6C262"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Bryman, A and Bell, E. (2015), </w:t>
      </w:r>
      <w:r w:rsidRPr="00924C61">
        <w:rPr>
          <w:rFonts w:ascii="Arial" w:hAnsi="Arial" w:cs="Arial"/>
          <w:i/>
        </w:rPr>
        <w:t>Business Research Methods</w:t>
      </w:r>
      <w:r w:rsidRPr="00924C61">
        <w:rPr>
          <w:rFonts w:ascii="Arial" w:hAnsi="Arial" w:cs="Arial"/>
        </w:rPr>
        <w:t>, (Fourth Edition), Oxford: Oxford University Press.</w:t>
      </w:r>
    </w:p>
    <w:p w14:paraId="614C0816"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Bryman, A. and Bell, E. (2007), </w:t>
      </w:r>
      <w:r w:rsidRPr="00924C61">
        <w:rPr>
          <w:rFonts w:ascii="Arial" w:hAnsi="Arial" w:cs="Arial"/>
          <w:i/>
        </w:rPr>
        <w:t>Business Research Methods</w:t>
      </w:r>
      <w:r w:rsidRPr="00924C61">
        <w:rPr>
          <w:rFonts w:ascii="Arial" w:hAnsi="Arial" w:cs="Arial"/>
        </w:rPr>
        <w:t xml:space="preserve">, (Second Edition), Oxford: Oxford University Press. </w:t>
      </w:r>
    </w:p>
    <w:p w14:paraId="3CDF0FB4" w14:textId="77777777" w:rsidR="00924C61" w:rsidRDefault="00924C61" w:rsidP="00F4260B">
      <w:pPr>
        <w:spacing w:line="360" w:lineRule="auto"/>
        <w:ind w:firstLine="480"/>
        <w:rPr>
          <w:rFonts w:ascii="Arial" w:hAnsi="Arial" w:cs="Arial"/>
        </w:rPr>
      </w:pPr>
      <w:r>
        <w:rPr>
          <w:rFonts w:ascii="Arial" w:hAnsi="Arial" w:cs="Arial"/>
        </w:rPr>
        <w:t xml:space="preserve">De </w:t>
      </w:r>
      <w:proofErr w:type="spellStart"/>
      <w:r>
        <w:rPr>
          <w:rFonts w:ascii="Arial" w:hAnsi="Arial" w:cs="Arial"/>
        </w:rPr>
        <w:t>Bres</w:t>
      </w:r>
      <w:proofErr w:type="spellEnd"/>
      <w:r>
        <w:rPr>
          <w:rFonts w:ascii="Arial" w:hAnsi="Arial" w:cs="Arial"/>
        </w:rPr>
        <w:t xml:space="preserve">, K. and Davis, J. (2001), ‘Celebrating group and place identity: A case study of a new regional festival’, </w:t>
      </w:r>
      <w:r>
        <w:rPr>
          <w:rFonts w:ascii="Arial" w:hAnsi="Arial" w:cs="Arial"/>
          <w:i/>
        </w:rPr>
        <w:t xml:space="preserve">Journal </w:t>
      </w:r>
      <w:proofErr w:type="spellStart"/>
      <w:r>
        <w:rPr>
          <w:rFonts w:ascii="Arial" w:hAnsi="Arial" w:cs="Arial"/>
          <w:i/>
        </w:rPr>
        <w:t>Sociologia</w:t>
      </w:r>
      <w:proofErr w:type="spellEnd"/>
      <w:r>
        <w:rPr>
          <w:rFonts w:ascii="Arial" w:hAnsi="Arial" w:cs="Arial"/>
          <w:i/>
        </w:rPr>
        <w:t xml:space="preserve">, </w:t>
      </w:r>
      <w:r>
        <w:rPr>
          <w:rFonts w:ascii="Arial" w:hAnsi="Arial" w:cs="Arial"/>
        </w:rPr>
        <w:t xml:space="preserve">Vol. 44, No. 6, pp. 704-728. </w:t>
      </w:r>
    </w:p>
    <w:p w14:paraId="0DF80162" w14:textId="77777777" w:rsidR="00924C61" w:rsidRPr="00924C61" w:rsidRDefault="00924C61" w:rsidP="00924C61">
      <w:pPr>
        <w:spacing w:line="360" w:lineRule="auto"/>
        <w:ind w:firstLine="480"/>
        <w:rPr>
          <w:rFonts w:ascii="Arial" w:hAnsi="Arial" w:cs="Arial"/>
        </w:rPr>
      </w:pPr>
      <w:proofErr w:type="spellStart"/>
      <w:r w:rsidRPr="00924C61">
        <w:rPr>
          <w:rFonts w:ascii="Arial" w:hAnsi="Arial" w:cs="Arial"/>
        </w:rPr>
        <w:t>Derrett</w:t>
      </w:r>
      <w:proofErr w:type="spellEnd"/>
      <w:r w:rsidRPr="00924C61">
        <w:rPr>
          <w:rFonts w:ascii="Arial" w:hAnsi="Arial" w:cs="Arial"/>
        </w:rPr>
        <w:t xml:space="preserve">, R. (2004), </w:t>
      </w:r>
      <w:r w:rsidRPr="00924C61">
        <w:rPr>
          <w:rFonts w:ascii="Arial" w:hAnsi="Arial" w:cs="Arial"/>
          <w:i/>
        </w:rPr>
        <w:t xml:space="preserve">Festivals, events and the destination, </w:t>
      </w:r>
      <w:r w:rsidRPr="00924C61">
        <w:rPr>
          <w:rFonts w:ascii="Arial" w:hAnsi="Arial" w:cs="Arial"/>
        </w:rPr>
        <w:t>Oxford: Butterworth.</w:t>
      </w:r>
    </w:p>
    <w:p w14:paraId="7E59BDD3" w14:textId="77777777" w:rsidR="00924C61" w:rsidRPr="00924C61" w:rsidRDefault="00924C61" w:rsidP="00924C61">
      <w:pPr>
        <w:spacing w:line="360" w:lineRule="auto"/>
        <w:ind w:firstLine="480"/>
        <w:rPr>
          <w:rFonts w:ascii="Arial" w:hAnsi="Arial" w:cs="Arial"/>
        </w:rPr>
      </w:pPr>
      <w:proofErr w:type="spellStart"/>
      <w:r w:rsidRPr="00924C61">
        <w:rPr>
          <w:rFonts w:ascii="Arial" w:hAnsi="Arial" w:cs="Arial"/>
        </w:rPr>
        <w:t>Dudovskiy</w:t>
      </w:r>
      <w:proofErr w:type="spellEnd"/>
      <w:r w:rsidRPr="00924C61">
        <w:rPr>
          <w:rFonts w:ascii="Arial" w:hAnsi="Arial" w:cs="Arial"/>
        </w:rPr>
        <w:t xml:space="preserve">, J. (2018), ‘Exploratory Research’, [Online], Research Methodology, Available: </w:t>
      </w:r>
      <w:hyperlink r:id="rId12" w:history="1">
        <w:r w:rsidRPr="00924C61">
          <w:rPr>
            <w:rStyle w:val="Hyperlink"/>
            <w:rFonts w:ascii="Arial" w:hAnsi="Arial" w:cs="Arial"/>
          </w:rPr>
          <w:t>https://research-methodology.net/research-methodology/research-design/exploratory-research/</w:t>
        </w:r>
      </w:hyperlink>
      <w:r w:rsidRPr="00924C61">
        <w:rPr>
          <w:rFonts w:ascii="Arial" w:hAnsi="Arial" w:cs="Arial"/>
        </w:rPr>
        <w:t>, Accessed Date: 20</w:t>
      </w:r>
      <w:r w:rsidRPr="00924C61">
        <w:rPr>
          <w:rFonts w:ascii="Arial" w:hAnsi="Arial" w:cs="Arial"/>
          <w:vertAlign w:val="superscript"/>
        </w:rPr>
        <w:t>th</w:t>
      </w:r>
      <w:r w:rsidRPr="00924C61">
        <w:rPr>
          <w:rFonts w:ascii="Arial" w:hAnsi="Arial" w:cs="Arial"/>
        </w:rPr>
        <w:t xml:space="preserve"> November 2019.</w:t>
      </w:r>
    </w:p>
    <w:p w14:paraId="53D454D1"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Dwyer, L. Mellor, R, M, N. </w:t>
      </w:r>
      <w:proofErr w:type="spellStart"/>
      <w:r w:rsidRPr="00924C61">
        <w:rPr>
          <w:rFonts w:ascii="Arial" w:hAnsi="Arial" w:cs="Arial"/>
        </w:rPr>
        <w:t>Mistillis</w:t>
      </w:r>
      <w:proofErr w:type="spellEnd"/>
      <w:r w:rsidRPr="00924C61">
        <w:rPr>
          <w:rFonts w:ascii="Arial" w:hAnsi="Arial" w:cs="Arial"/>
        </w:rPr>
        <w:t xml:space="preserve"> and Mules, T. (2000), ‘A framework for assessing ‘tangible’ and ‘intangible’ impacts of events and conventions’, </w:t>
      </w:r>
      <w:r w:rsidRPr="00924C61">
        <w:rPr>
          <w:rFonts w:ascii="Arial" w:hAnsi="Arial" w:cs="Arial"/>
          <w:i/>
        </w:rPr>
        <w:t xml:space="preserve">Events Management, </w:t>
      </w:r>
      <w:r w:rsidRPr="00924C61">
        <w:rPr>
          <w:rFonts w:ascii="Arial" w:hAnsi="Arial" w:cs="Arial"/>
        </w:rPr>
        <w:t>Vol. 6, No. 3.</w:t>
      </w:r>
    </w:p>
    <w:p w14:paraId="13C6B7DC" w14:textId="77777777" w:rsidR="00924C61" w:rsidRDefault="00924C61" w:rsidP="00F4260B">
      <w:pPr>
        <w:spacing w:line="360" w:lineRule="auto"/>
        <w:ind w:firstLine="480"/>
        <w:rPr>
          <w:rFonts w:ascii="Arial" w:hAnsi="Arial" w:cs="Arial"/>
        </w:rPr>
      </w:pPr>
      <w:proofErr w:type="spellStart"/>
      <w:r>
        <w:rPr>
          <w:rFonts w:ascii="Arial" w:hAnsi="Arial" w:cs="Arial"/>
        </w:rPr>
        <w:t>Felsenstein</w:t>
      </w:r>
      <w:proofErr w:type="spellEnd"/>
      <w:r>
        <w:rPr>
          <w:rFonts w:ascii="Arial" w:hAnsi="Arial" w:cs="Arial"/>
        </w:rPr>
        <w:t xml:space="preserve">, D. (2003), ‘Local Festivals and Tourism Promotion: The Role of Public Assistance and Visitor Expenditure’, </w:t>
      </w:r>
      <w:r>
        <w:rPr>
          <w:rFonts w:ascii="Arial" w:hAnsi="Arial" w:cs="Arial"/>
          <w:i/>
        </w:rPr>
        <w:t xml:space="preserve">Journal of Travel Research, </w:t>
      </w:r>
      <w:r>
        <w:rPr>
          <w:rFonts w:ascii="Arial" w:hAnsi="Arial" w:cs="Arial"/>
        </w:rPr>
        <w:t xml:space="preserve">Vol. 41, No. 4, pp. 385-392. </w:t>
      </w:r>
    </w:p>
    <w:p w14:paraId="498835E8" w14:textId="77777777" w:rsidR="00924C61" w:rsidRDefault="00924C61" w:rsidP="00F4260B">
      <w:pPr>
        <w:spacing w:line="360" w:lineRule="auto"/>
        <w:ind w:firstLine="480"/>
        <w:rPr>
          <w:rFonts w:ascii="Arial" w:hAnsi="Arial" w:cs="Arial"/>
        </w:rPr>
      </w:pPr>
      <w:proofErr w:type="spellStart"/>
      <w:r>
        <w:rPr>
          <w:rFonts w:ascii="Arial" w:hAnsi="Arial" w:cs="Arial"/>
        </w:rPr>
        <w:lastRenderedPageBreak/>
        <w:t>Fredline</w:t>
      </w:r>
      <w:proofErr w:type="spellEnd"/>
      <w:r>
        <w:rPr>
          <w:rFonts w:ascii="Arial" w:hAnsi="Arial" w:cs="Arial"/>
        </w:rPr>
        <w:t xml:space="preserve">, L. </w:t>
      </w:r>
      <w:proofErr w:type="spellStart"/>
      <w:r>
        <w:rPr>
          <w:rFonts w:ascii="Arial" w:hAnsi="Arial" w:cs="Arial"/>
        </w:rPr>
        <w:t>Jago</w:t>
      </w:r>
      <w:proofErr w:type="spellEnd"/>
      <w:r>
        <w:rPr>
          <w:rFonts w:ascii="Arial" w:hAnsi="Arial" w:cs="Arial"/>
        </w:rPr>
        <w:t xml:space="preserve">, L &amp; </w:t>
      </w:r>
      <w:proofErr w:type="spellStart"/>
      <w:r>
        <w:rPr>
          <w:rFonts w:ascii="Arial" w:hAnsi="Arial" w:cs="Arial"/>
        </w:rPr>
        <w:t>Deery</w:t>
      </w:r>
      <w:proofErr w:type="spellEnd"/>
      <w:r>
        <w:rPr>
          <w:rFonts w:ascii="Arial" w:hAnsi="Arial" w:cs="Arial"/>
        </w:rPr>
        <w:t xml:space="preserve">, M. (2003), ‘The development of a generic scale to measure the social impacts of events’, </w:t>
      </w:r>
      <w:r>
        <w:rPr>
          <w:rFonts w:ascii="Arial" w:hAnsi="Arial" w:cs="Arial"/>
          <w:i/>
        </w:rPr>
        <w:t xml:space="preserve">International Journal of Event Management, </w:t>
      </w:r>
      <w:r>
        <w:rPr>
          <w:rFonts w:ascii="Arial" w:hAnsi="Arial" w:cs="Arial"/>
        </w:rPr>
        <w:t xml:space="preserve">Vol. 8, No. 1, pp. 23-37. </w:t>
      </w:r>
    </w:p>
    <w:p w14:paraId="0988EDF6" w14:textId="77777777" w:rsidR="00924C61" w:rsidRDefault="00924C61" w:rsidP="00F4260B">
      <w:pPr>
        <w:spacing w:line="360" w:lineRule="auto"/>
        <w:ind w:firstLine="480"/>
        <w:rPr>
          <w:rFonts w:ascii="Arial" w:hAnsi="Arial" w:cs="Arial"/>
        </w:rPr>
      </w:pPr>
      <w:r>
        <w:rPr>
          <w:rFonts w:ascii="Arial" w:hAnsi="Arial" w:cs="Arial"/>
        </w:rPr>
        <w:t xml:space="preserve">Getz, D. (2007), </w:t>
      </w:r>
      <w:r>
        <w:rPr>
          <w:rFonts w:ascii="Arial" w:hAnsi="Arial" w:cs="Arial"/>
          <w:i/>
        </w:rPr>
        <w:t xml:space="preserve">Event Studies: Theory, research and policy for planned events, </w:t>
      </w:r>
      <w:r>
        <w:rPr>
          <w:rFonts w:ascii="Arial" w:hAnsi="Arial" w:cs="Arial"/>
        </w:rPr>
        <w:t xml:space="preserve">Oxford: Elsevier. </w:t>
      </w:r>
    </w:p>
    <w:p w14:paraId="3C9C8591" w14:textId="77777777" w:rsidR="00924C61" w:rsidRDefault="00924C61" w:rsidP="00F4260B">
      <w:pPr>
        <w:spacing w:line="360" w:lineRule="auto"/>
        <w:ind w:firstLine="480"/>
        <w:rPr>
          <w:rFonts w:ascii="Arial" w:hAnsi="Arial" w:cs="Arial"/>
        </w:rPr>
      </w:pPr>
      <w:r>
        <w:rPr>
          <w:rFonts w:ascii="Arial" w:hAnsi="Arial" w:cs="Arial"/>
        </w:rPr>
        <w:t xml:space="preserve">Getz, D. (2008), ‘Event tourism: Definition, evolution, and research’, </w:t>
      </w:r>
      <w:r>
        <w:rPr>
          <w:rFonts w:ascii="Arial" w:hAnsi="Arial" w:cs="Arial"/>
          <w:i/>
        </w:rPr>
        <w:t xml:space="preserve">International Journal of Tourism Management, </w:t>
      </w:r>
      <w:r>
        <w:rPr>
          <w:rFonts w:ascii="Arial" w:hAnsi="Arial" w:cs="Arial"/>
        </w:rPr>
        <w:t>Vol. 29, No. 3, pp. 403-428.</w:t>
      </w:r>
    </w:p>
    <w:p w14:paraId="5BBCD75A" w14:textId="77777777" w:rsidR="00924C61" w:rsidRDefault="00924C61" w:rsidP="00F4260B">
      <w:pPr>
        <w:spacing w:line="360" w:lineRule="auto"/>
        <w:ind w:firstLine="480"/>
        <w:rPr>
          <w:rFonts w:ascii="Arial" w:hAnsi="Arial" w:cs="Arial"/>
        </w:rPr>
      </w:pPr>
      <w:r>
        <w:rPr>
          <w:rFonts w:ascii="Arial" w:hAnsi="Arial" w:cs="Arial"/>
        </w:rPr>
        <w:t xml:space="preserve">Getz, D. (2010), ‘Event tourism: Definition, evolution and research’, </w:t>
      </w:r>
      <w:r>
        <w:rPr>
          <w:rFonts w:ascii="Arial" w:hAnsi="Arial" w:cs="Arial"/>
          <w:i/>
        </w:rPr>
        <w:t xml:space="preserve">International Journal of Tourism Management, </w:t>
      </w:r>
      <w:r>
        <w:rPr>
          <w:rFonts w:ascii="Arial" w:hAnsi="Arial" w:cs="Arial"/>
        </w:rPr>
        <w:t xml:space="preserve">Vol, 29, No. 3, pp. 403-428. </w:t>
      </w:r>
    </w:p>
    <w:p w14:paraId="769E8311" w14:textId="77777777" w:rsidR="00924C61" w:rsidRDefault="00924C61" w:rsidP="00F4260B">
      <w:pPr>
        <w:spacing w:line="360" w:lineRule="auto"/>
        <w:ind w:firstLine="480"/>
        <w:rPr>
          <w:rFonts w:ascii="Arial" w:hAnsi="Arial" w:cs="Arial"/>
        </w:rPr>
      </w:pPr>
      <w:r>
        <w:rPr>
          <w:rFonts w:ascii="Arial" w:hAnsi="Arial" w:cs="Arial"/>
        </w:rPr>
        <w:t xml:space="preserve">Getz, D. (2012), ‘Event Studies; discourses and future directions’, </w:t>
      </w:r>
      <w:r>
        <w:rPr>
          <w:rFonts w:ascii="Arial" w:hAnsi="Arial" w:cs="Arial"/>
          <w:i/>
        </w:rPr>
        <w:t xml:space="preserve">Journal of Event Management, </w:t>
      </w:r>
      <w:r>
        <w:rPr>
          <w:rFonts w:ascii="Arial" w:hAnsi="Arial" w:cs="Arial"/>
        </w:rPr>
        <w:t xml:space="preserve">Vol. 16, No. 2, pp. 171-187. </w:t>
      </w:r>
    </w:p>
    <w:p w14:paraId="3A17082E" w14:textId="77777777" w:rsidR="00924C61" w:rsidRPr="00924C61" w:rsidRDefault="00924C61" w:rsidP="00924C61">
      <w:pPr>
        <w:spacing w:line="360" w:lineRule="auto"/>
        <w:ind w:firstLine="480"/>
        <w:rPr>
          <w:rFonts w:ascii="Arial" w:hAnsi="Arial" w:cs="Arial"/>
        </w:rPr>
      </w:pPr>
      <w:proofErr w:type="spellStart"/>
      <w:r w:rsidRPr="00924C61">
        <w:rPr>
          <w:rFonts w:ascii="Arial" w:hAnsi="Arial" w:cs="Arial"/>
        </w:rPr>
        <w:t>Grosbois</w:t>
      </w:r>
      <w:proofErr w:type="spellEnd"/>
      <w:r w:rsidRPr="00924C61">
        <w:rPr>
          <w:rFonts w:ascii="Arial" w:hAnsi="Arial" w:cs="Arial"/>
        </w:rPr>
        <w:t xml:space="preserve">, D, D. (2009), ‘Assessing the Socio-Cultural Impact of Special Events: Frameworks, Methods, And Challenges’, </w:t>
      </w:r>
      <w:r w:rsidRPr="00924C61">
        <w:rPr>
          <w:rFonts w:ascii="Arial" w:hAnsi="Arial" w:cs="Arial"/>
          <w:i/>
        </w:rPr>
        <w:t xml:space="preserve">Journal of Tourism Challenges and Trends, </w:t>
      </w:r>
      <w:r w:rsidRPr="00924C61">
        <w:rPr>
          <w:rFonts w:ascii="Arial" w:hAnsi="Arial" w:cs="Arial"/>
        </w:rPr>
        <w:t>Vol. 11, No. 2.</w:t>
      </w:r>
    </w:p>
    <w:p w14:paraId="20A1A0DC" w14:textId="77777777" w:rsidR="00924C61" w:rsidRDefault="00924C61" w:rsidP="00F4260B">
      <w:pPr>
        <w:spacing w:line="360" w:lineRule="auto"/>
        <w:ind w:firstLine="480"/>
        <w:rPr>
          <w:rFonts w:ascii="Arial" w:hAnsi="Arial" w:cs="Arial"/>
        </w:rPr>
      </w:pPr>
      <w:proofErr w:type="spellStart"/>
      <w:r>
        <w:rPr>
          <w:rFonts w:ascii="Arial" w:hAnsi="Arial" w:cs="Arial"/>
        </w:rPr>
        <w:t>Grosbois</w:t>
      </w:r>
      <w:proofErr w:type="spellEnd"/>
      <w:r>
        <w:rPr>
          <w:rFonts w:ascii="Arial" w:hAnsi="Arial" w:cs="Arial"/>
        </w:rPr>
        <w:t xml:space="preserve">, D. D. (2009), ‘Assessing the Socio-Cultural Impact of Special Events: Frameworks, Methods, and Challenges’, </w:t>
      </w:r>
      <w:r>
        <w:rPr>
          <w:rFonts w:ascii="Arial" w:hAnsi="Arial" w:cs="Arial"/>
          <w:i/>
        </w:rPr>
        <w:t xml:space="preserve">Journal of Tourism Challenges and Trends, </w:t>
      </w:r>
      <w:r>
        <w:rPr>
          <w:rFonts w:ascii="Arial" w:hAnsi="Arial" w:cs="Arial"/>
        </w:rPr>
        <w:t xml:space="preserve">Vol. 11, No. 2, pp. 39-52. </w:t>
      </w:r>
    </w:p>
    <w:p w14:paraId="73A4CAB8"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Johnson, P. and Clark, M. (2006), </w:t>
      </w:r>
      <w:r w:rsidRPr="00924C61">
        <w:rPr>
          <w:rFonts w:ascii="Arial" w:hAnsi="Arial" w:cs="Arial"/>
          <w:i/>
        </w:rPr>
        <w:t>Business and Management Research</w:t>
      </w:r>
      <w:r w:rsidRPr="00924C61">
        <w:rPr>
          <w:rFonts w:ascii="Arial" w:hAnsi="Arial" w:cs="Arial"/>
        </w:rPr>
        <w:t>, London: Sage.</w:t>
      </w:r>
    </w:p>
    <w:p w14:paraId="1401FAE5" w14:textId="77777777" w:rsidR="00924C61" w:rsidRPr="00924C61" w:rsidRDefault="00924C61" w:rsidP="00924C61">
      <w:pPr>
        <w:spacing w:line="360" w:lineRule="auto"/>
        <w:ind w:firstLine="480"/>
        <w:rPr>
          <w:rFonts w:ascii="Arial" w:hAnsi="Arial" w:cs="Arial"/>
        </w:rPr>
      </w:pPr>
      <w:proofErr w:type="spellStart"/>
      <w:r w:rsidRPr="00924C61">
        <w:rPr>
          <w:rFonts w:ascii="Arial" w:hAnsi="Arial" w:cs="Arial"/>
        </w:rPr>
        <w:t>Jovicic</w:t>
      </w:r>
      <w:proofErr w:type="spellEnd"/>
      <w:r w:rsidRPr="00924C61">
        <w:rPr>
          <w:rFonts w:ascii="Arial" w:hAnsi="Arial" w:cs="Arial"/>
        </w:rPr>
        <w:t xml:space="preserve">, D. (2016), ‘Cultural tourism in the context of relations between mass and alternative tourism’, </w:t>
      </w:r>
      <w:r w:rsidRPr="00924C61">
        <w:rPr>
          <w:rFonts w:ascii="Arial" w:hAnsi="Arial" w:cs="Arial"/>
          <w:i/>
        </w:rPr>
        <w:t>Current Issues in Tourism</w:t>
      </w:r>
      <w:r w:rsidRPr="00924C61">
        <w:rPr>
          <w:rFonts w:ascii="Arial" w:hAnsi="Arial" w:cs="Arial"/>
        </w:rPr>
        <w:t xml:space="preserve">, Vol. 19, No.6, pgs. 605-612. </w:t>
      </w:r>
    </w:p>
    <w:p w14:paraId="2B02D505"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Kirk, J and Miller, M, L. (1986), </w:t>
      </w:r>
      <w:r w:rsidRPr="00924C61">
        <w:rPr>
          <w:rFonts w:ascii="Arial" w:hAnsi="Arial" w:cs="Arial"/>
          <w:i/>
        </w:rPr>
        <w:t xml:space="preserve">Reliability and Validity in Qualitative Research, </w:t>
      </w:r>
      <w:r w:rsidRPr="00924C61">
        <w:rPr>
          <w:rFonts w:ascii="Arial" w:hAnsi="Arial" w:cs="Arial"/>
        </w:rPr>
        <w:t>London: Sage.</w:t>
      </w:r>
    </w:p>
    <w:p w14:paraId="26B2F2A4" w14:textId="77777777" w:rsidR="00924C61" w:rsidRPr="00924C61" w:rsidRDefault="00924C61" w:rsidP="00924C61">
      <w:pPr>
        <w:spacing w:line="360" w:lineRule="auto"/>
        <w:ind w:firstLine="480"/>
        <w:rPr>
          <w:rFonts w:ascii="Arial" w:hAnsi="Arial" w:cs="Arial"/>
        </w:rPr>
      </w:pPr>
      <w:proofErr w:type="spellStart"/>
      <w:r w:rsidRPr="00924C61">
        <w:rPr>
          <w:rFonts w:ascii="Arial" w:hAnsi="Arial" w:cs="Arial"/>
        </w:rPr>
        <w:t>Loseke</w:t>
      </w:r>
      <w:proofErr w:type="spellEnd"/>
      <w:r w:rsidRPr="00924C61">
        <w:rPr>
          <w:rFonts w:ascii="Arial" w:hAnsi="Arial" w:cs="Arial"/>
        </w:rPr>
        <w:t>, D, R. (2017), ‘</w:t>
      </w:r>
      <w:r w:rsidRPr="00924C61">
        <w:rPr>
          <w:rFonts w:ascii="Arial" w:hAnsi="Arial" w:cs="Arial"/>
          <w:i/>
        </w:rPr>
        <w:t>Methodological Thinking basic principles of social research design’</w:t>
      </w:r>
      <w:r w:rsidRPr="00924C61">
        <w:rPr>
          <w:rFonts w:ascii="Arial" w:hAnsi="Arial" w:cs="Arial"/>
        </w:rPr>
        <w:t>, (Second Edition), London: Sage.</w:t>
      </w:r>
    </w:p>
    <w:p w14:paraId="3A133E8B"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Maslow, A, H. (1943), ‘A Theory of Human Motivation, Psychological Review’, </w:t>
      </w:r>
      <w:r w:rsidRPr="00924C61">
        <w:rPr>
          <w:rFonts w:ascii="Arial" w:hAnsi="Arial" w:cs="Arial"/>
          <w:i/>
        </w:rPr>
        <w:t xml:space="preserve">Journal Psychological Review, </w:t>
      </w:r>
      <w:r w:rsidRPr="00924C61">
        <w:rPr>
          <w:rFonts w:ascii="Arial" w:hAnsi="Arial" w:cs="Arial"/>
        </w:rPr>
        <w:t xml:space="preserve">Vol. 50, No. 4. </w:t>
      </w:r>
    </w:p>
    <w:p w14:paraId="0F53207B" w14:textId="77777777" w:rsidR="00924C61" w:rsidRDefault="00924C61" w:rsidP="00F4260B">
      <w:pPr>
        <w:spacing w:line="360" w:lineRule="auto"/>
        <w:ind w:firstLine="480"/>
        <w:rPr>
          <w:rFonts w:ascii="Arial" w:hAnsi="Arial" w:cs="Arial"/>
        </w:rPr>
      </w:pPr>
      <w:r>
        <w:rPr>
          <w:rFonts w:ascii="Arial" w:hAnsi="Arial" w:cs="Arial"/>
        </w:rPr>
        <w:t xml:space="preserve">Maslow, A. H. (1943), ‘A Theory of Human Motivation, Psychological Review’, </w:t>
      </w:r>
      <w:r>
        <w:rPr>
          <w:rFonts w:ascii="Arial" w:hAnsi="Arial" w:cs="Arial"/>
          <w:i/>
        </w:rPr>
        <w:t xml:space="preserve">Journal Psychological Review, </w:t>
      </w:r>
      <w:r>
        <w:rPr>
          <w:rFonts w:ascii="Arial" w:hAnsi="Arial" w:cs="Arial"/>
        </w:rPr>
        <w:t>Vol. 50, No. 4, pp. 370-396.</w:t>
      </w:r>
    </w:p>
    <w:p w14:paraId="0311DB30" w14:textId="77777777" w:rsidR="00924C61" w:rsidRDefault="00924C61" w:rsidP="00F4260B">
      <w:pPr>
        <w:spacing w:line="360" w:lineRule="auto"/>
        <w:ind w:firstLine="480"/>
        <w:rPr>
          <w:rFonts w:ascii="Arial" w:hAnsi="Arial" w:cs="Arial"/>
        </w:rPr>
      </w:pPr>
      <w:r>
        <w:rPr>
          <w:rFonts w:ascii="Arial" w:hAnsi="Arial" w:cs="Arial"/>
        </w:rPr>
        <w:t xml:space="preserve">Noronha, R. (1977), ‘Paradise reviewed: tourism in Bali’, </w:t>
      </w:r>
      <w:r>
        <w:rPr>
          <w:rFonts w:ascii="Arial" w:hAnsi="Arial" w:cs="Arial"/>
          <w:i/>
        </w:rPr>
        <w:t xml:space="preserve">Paradise Reviewed, </w:t>
      </w:r>
      <w:r>
        <w:rPr>
          <w:rFonts w:ascii="Arial" w:hAnsi="Arial" w:cs="Arial"/>
        </w:rPr>
        <w:t xml:space="preserve">Oxford: Oxford University Press, pp. 177-204. </w:t>
      </w:r>
    </w:p>
    <w:p w14:paraId="5F12855F"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Olsen, W. (2004), ‘Developments in Sociology’, </w:t>
      </w:r>
      <w:r w:rsidRPr="00924C61">
        <w:rPr>
          <w:rFonts w:ascii="Arial" w:hAnsi="Arial" w:cs="Arial"/>
          <w:i/>
        </w:rPr>
        <w:t>Triangulation in Social Research: Qualitative and Quantitative Methods Can Really Be Mixed,</w:t>
      </w:r>
      <w:r w:rsidRPr="00924C61">
        <w:rPr>
          <w:rFonts w:ascii="Arial" w:hAnsi="Arial" w:cs="Arial"/>
        </w:rPr>
        <w:t xml:space="preserve"> [Online], </w:t>
      </w:r>
      <w:r w:rsidRPr="00924C61">
        <w:rPr>
          <w:rFonts w:ascii="Arial" w:hAnsi="Arial" w:cs="Arial"/>
        </w:rPr>
        <w:lastRenderedPageBreak/>
        <w:t xml:space="preserve">Available: </w:t>
      </w:r>
      <w:hyperlink r:id="rId13" w:history="1">
        <w:r w:rsidRPr="00924C61">
          <w:rPr>
            <w:rStyle w:val="Hyperlink"/>
            <w:rFonts w:ascii="Arial" w:hAnsi="Arial" w:cs="Arial"/>
          </w:rPr>
          <w:t>https://www.federica.eu/users/9/docs/amaturo-39571-01-Triangulation.pdf</w:t>
        </w:r>
      </w:hyperlink>
      <w:r w:rsidRPr="00924C61">
        <w:rPr>
          <w:rFonts w:ascii="Arial" w:hAnsi="Arial" w:cs="Arial"/>
        </w:rPr>
        <w:t>, Accessed Date – 20</w:t>
      </w:r>
      <w:r w:rsidRPr="00924C61">
        <w:rPr>
          <w:rFonts w:ascii="Arial" w:hAnsi="Arial" w:cs="Arial"/>
          <w:vertAlign w:val="superscript"/>
        </w:rPr>
        <w:t>th</w:t>
      </w:r>
      <w:r w:rsidRPr="00924C61">
        <w:rPr>
          <w:rFonts w:ascii="Arial" w:hAnsi="Arial" w:cs="Arial"/>
        </w:rPr>
        <w:t xml:space="preserve"> November 2019. </w:t>
      </w:r>
    </w:p>
    <w:p w14:paraId="64936B8C" w14:textId="77777777" w:rsidR="00924C61" w:rsidRDefault="00924C61" w:rsidP="00F4260B">
      <w:pPr>
        <w:spacing w:line="360" w:lineRule="auto"/>
        <w:ind w:firstLine="480"/>
        <w:rPr>
          <w:rFonts w:ascii="Arial" w:hAnsi="Arial" w:cs="Arial"/>
        </w:rPr>
      </w:pPr>
      <w:proofErr w:type="spellStart"/>
      <w:r>
        <w:rPr>
          <w:rFonts w:ascii="Arial" w:hAnsi="Arial" w:cs="Arial"/>
        </w:rPr>
        <w:t>Pavlic</w:t>
      </w:r>
      <w:proofErr w:type="spellEnd"/>
      <w:r>
        <w:rPr>
          <w:rFonts w:ascii="Arial" w:hAnsi="Arial" w:cs="Arial"/>
        </w:rPr>
        <w:t xml:space="preserve">, I. Portolan &amp; </w:t>
      </w:r>
      <w:proofErr w:type="spellStart"/>
      <w:r>
        <w:rPr>
          <w:rFonts w:ascii="Arial" w:hAnsi="Arial" w:cs="Arial"/>
        </w:rPr>
        <w:t>Puh</w:t>
      </w:r>
      <w:proofErr w:type="spellEnd"/>
      <w:r>
        <w:rPr>
          <w:rFonts w:ascii="Arial" w:hAnsi="Arial" w:cs="Arial"/>
        </w:rPr>
        <w:t xml:space="preserve">, B. (2015), ‘The Social Impacts of Tourism of Local Communities’ Quality of Life’, </w:t>
      </w:r>
      <w:r>
        <w:rPr>
          <w:rFonts w:ascii="Arial" w:hAnsi="Arial" w:cs="Arial"/>
          <w:i/>
        </w:rPr>
        <w:t xml:space="preserve">Journal of Tourism in Southern and Eastern Europe, </w:t>
      </w:r>
      <w:r>
        <w:rPr>
          <w:rFonts w:ascii="Arial" w:hAnsi="Arial" w:cs="Arial"/>
        </w:rPr>
        <w:t xml:space="preserve">Vol. 3, pp. 259-272. </w:t>
      </w:r>
    </w:p>
    <w:p w14:paraId="0691C922" w14:textId="77777777" w:rsidR="00924C61" w:rsidRDefault="00924C61" w:rsidP="00F4260B">
      <w:pPr>
        <w:spacing w:line="360" w:lineRule="auto"/>
        <w:ind w:firstLine="480"/>
        <w:rPr>
          <w:rFonts w:ascii="Arial" w:hAnsi="Arial" w:cs="Arial"/>
        </w:rPr>
      </w:pPr>
      <w:r>
        <w:rPr>
          <w:rFonts w:ascii="Arial" w:hAnsi="Arial" w:cs="Arial"/>
        </w:rPr>
        <w:t xml:space="preserve">Reid, S. (2011), ‘Event stakeholder management: developing sustainable rural event practices’, </w:t>
      </w:r>
      <w:r>
        <w:rPr>
          <w:rFonts w:ascii="Arial" w:hAnsi="Arial" w:cs="Arial"/>
          <w:i/>
        </w:rPr>
        <w:t xml:space="preserve">International Journal of Event and Festival Management, </w:t>
      </w:r>
      <w:r>
        <w:rPr>
          <w:rFonts w:ascii="Arial" w:hAnsi="Arial" w:cs="Arial"/>
        </w:rPr>
        <w:t>Vol. 2, No. 1, pp.20-36.</w:t>
      </w:r>
    </w:p>
    <w:p w14:paraId="21DDC6B7"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Ritchie, J. (1984), ‘Assessing the impact of hallmark events: Conceptual and research issues’, </w:t>
      </w:r>
      <w:r w:rsidRPr="00924C61">
        <w:rPr>
          <w:rFonts w:ascii="Arial" w:hAnsi="Arial" w:cs="Arial"/>
          <w:i/>
        </w:rPr>
        <w:t>Journal of Travel Research,</w:t>
      </w:r>
      <w:r w:rsidRPr="00924C61">
        <w:rPr>
          <w:rFonts w:ascii="Arial" w:hAnsi="Arial" w:cs="Arial"/>
        </w:rPr>
        <w:t xml:space="preserve"> Vol. 22, No. 1.</w:t>
      </w:r>
    </w:p>
    <w:p w14:paraId="541D1825"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Ritchie, J. Lewis, J. Nicholls, C. M. and </w:t>
      </w:r>
      <w:proofErr w:type="spellStart"/>
      <w:r w:rsidRPr="00924C61">
        <w:rPr>
          <w:rFonts w:ascii="Arial" w:hAnsi="Arial" w:cs="Arial"/>
        </w:rPr>
        <w:t>Ormston</w:t>
      </w:r>
      <w:proofErr w:type="spellEnd"/>
      <w:r w:rsidRPr="00924C61">
        <w:rPr>
          <w:rFonts w:ascii="Arial" w:hAnsi="Arial" w:cs="Arial"/>
        </w:rPr>
        <w:t xml:space="preserve">, R. (2013), </w:t>
      </w:r>
      <w:r w:rsidRPr="00924C61">
        <w:rPr>
          <w:rFonts w:ascii="Arial" w:hAnsi="Arial" w:cs="Arial"/>
          <w:i/>
        </w:rPr>
        <w:t>A GUIDE FOR SOCIAL SCIENCE STUDENTS AND RESEARCHERS</w:t>
      </w:r>
      <w:r w:rsidRPr="00924C61">
        <w:rPr>
          <w:rFonts w:ascii="Arial" w:hAnsi="Arial" w:cs="Arial"/>
        </w:rPr>
        <w:t>, London: Sage.</w:t>
      </w:r>
    </w:p>
    <w:p w14:paraId="7B343016"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Sage Publications, (2007), </w:t>
      </w:r>
      <w:r w:rsidRPr="00924C61">
        <w:rPr>
          <w:rFonts w:ascii="Arial" w:hAnsi="Arial" w:cs="Arial"/>
          <w:i/>
        </w:rPr>
        <w:t>ETHICAL ISSUES IN CONDUCTING RESEARCH</w:t>
      </w:r>
      <w:r w:rsidRPr="00924C61">
        <w:rPr>
          <w:rFonts w:ascii="Arial" w:hAnsi="Arial" w:cs="Arial"/>
        </w:rPr>
        <w:t xml:space="preserve">, London: Sage. </w:t>
      </w:r>
    </w:p>
    <w:p w14:paraId="1C25A45F"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Saunders, M and Philip, L. (2012), </w:t>
      </w:r>
      <w:r w:rsidRPr="00924C61">
        <w:rPr>
          <w:rFonts w:ascii="Arial" w:hAnsi="Arial" w:cs="Arial"/>
          <w:i/>
        </w:rPr>
        <w:t>Doing Research in Business &amp; Management</w:t>
      </w:r>
      <w:r w:rsidRPr="00924C61">
        <w:rPr>
          <w:rFonts w:ascii="Arial" w:hAnsi="Arial" w:cs="Arial"/>
        </w:rPr>
        <w:t xml:space="preserve">, Harlow: Pearson Education Limited. </w:t>
      </w:r>
    </w:p>
    <w:p w14:paraId="6B1F8509"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Saunders, M., Lewis, P and Thornhill, A. (2016), </w:t>
      </w:r>
      <w:r w:rsidRPr="00924C61">
        <w:rPr>
          <w:rFonts w:ascii="Arial" w:hAnsi="Arial" w:cs="Arial"/>
          <w:i/>
        </w:rPr>
        <w:t>Research Methods for Business Students</w:t>
      </w:r>
      <w:r w:rsidRPr="00924C61">
        <w:rPr>
          <w:rFonts w:ascii="Arial" w:hAnsi="Arial" w:cs="Arial"/>
        </w:rPr>
        <w:t xml:space="preserve">, (Seventh Edition), Harlow: Pearson Education Limited. </w:t>
      </w:r>
    </w:p>
    <w:p w14:paraId="333F90C6"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Saunders, M., Lewis, P. and Thornhill, A. (2009) </w:t>
      </w:r>
      <w:r w:rsidRPr="00924C61">
        <w:rPr>
          <w:rFonts w:ascii="Arial" w:hAnsi="Arial" w:cs="Arial"/>
          <w:i/>
        </w:rPr>
        <w:t>Research Methods for Business Students</w:t>
      </w:r>
      <w:r w:rsidRPr="00924C61">
        <w:rPr>
          <w:rFonts w:ascii="Arial" w:hAnsi="Arial" w:cs="Arial"/>
        </w:rPr>
        <w:t xml:space="preserve">. Pearson, New York. </w:t>
      </w:r>
    </w:p>
    <w:p w14:paraId="28A1C1FD"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Saunders, M., Lewis, P., and Thornhill, A. (2007). </w:t>
      </w:r>
      <w:r w:rsidRPr="00924C61">
        <w:rPr>
          <w:rFonts w:ascii="Arial" w:hAnsi="Arial" w:cs="Arial"/>
          <w:i/>
        </w:rPr>
        <w:t>Research Methods for Business Students</w:t>
      </w:r>
      <w:r w:rsidRPr="00924C61">
        <w:rPr>
          <w:rFonts w:ascii="Arial" w:hAnsi="Arial" w:cs="Arial"/>
        </w:rPr>
        <w:t xml:space="preserve">, (Sixth Edition), London: Pearson. </w:t>
      </w:r>
    </w:p>
    <w:p w14:paraId="609BDA61" w14:textId="77777777" w:rsidR="00924C61" w:rsidRPr="00924C61" w:rsidRDefault="00924C61" w:rsidP="00924C61">
      <w:pPr>
        <w:spacing w:line="360" w:lineRule="auto"/>
        <w:ind w:firstLine="480"/>
        <w:rPr>
          <w:rFonts w:ascii="Arial" w:hAnsi="Arial" w:cs="Arial"/>
        </w:rPr>
      </w:pPr>
      <w:r w:rsidRPr="00924C61">
        <w:rPr>
          <w:rFonts w:ascii="Arial" w:hAnsi="Arial" w:cs="Arial"/>
        </w:rPr>
        <w:t xml:space="preserve">Saunders, M., Lewis, P., and Thornhill, A. (2008). </w:t>
      </w:r>
      <w:r w:rsidRPr="00924C61">
        <w:rPr>
          <w:rFonts w:ascii="Arial" w:hAnsi="Arial" w:cs="Arial"/>
          <w:i/>
        </w:rPr>
        <w:t>Research Methods for Business Students</w:t>
      </w:r>
      <w:r w:rsidRPr="00924C61">
        <w:rPr>
          <w:rFonts w:ascii="Arial" w:hAnsi="Arial" w:cs="Arial"/>
        </w:rPr>
        <w:t xml:space="preserve">, (Fifth Edition), Italy: </w:t>
      </w:r>
      <w:proofErr w:type="spellStart"/>
      <w:r w:rsidRPr="00924C61">
        <w:rPr>
          <w:rFonts w:ascii="Arial" w:hAnsi="Arial" w:cs="Arial"/>
        </w:rPr>
        <w:t>Rotolito</w:t>
      </w:r>
      <w:proofErr w:type="spellEnd"/>
      <w:r w:rsidRPr="00924C61">
        <w:rPr>
          <w:rFonts w:ascii="Arial" w:hAnsi="Arial" w:cs="Arial"/>
        </w:rPr>
        <w:t xml:space="preserve"> </w:t>
      </w:r>
      <w:proofErr w:type="spellStart"/>
      <w:r w:rsidRPr="00924C61">
        <w:rPr>
          <w:rFonts w:ascii="Arial" w:hAnsi="Arial" w:cs="Arial"/>
        </w:rPr>
        <w:t>Lombarda</w:t>
      </w:r>
      <w:proofErr w:type="spellEnd"/>
      <w:r w:rsidRPr="00924C61">
        <w:rPr>
          <w:rFonts w:ascii="Arial" w:hAnsi="Arial" w:cs="Arial"/>
        </w:rPr>
        <w:t>.</w:t>
      </w:r>
    </w:p>
    <w:p w14:paraId="5615A26A" w14:textId="77777777" w:rsidR="00924C61" w:rsidRDefault="00924C61" w:rsidP="00F4260B">
      <w:pPr>
        <w:spacing w:line="360" w:lineRule="auto"/>
        <w:ind w:firstLine="480"/>
        <w:rPr>
          <w:rFonts w:ascii="Arial" w:hAnsi="Arial" w:cs="Arial"/>
        </w:rPr>
      </w:pPr>
      <w:r>
        <w:rPr>
          <w:rFonts w:ascii="Arial" w:hAnsi="Arial" w:cs="Arial"/>
        </w:rPr>
        <w:tab/>
        <w:t xml:space="preserve">Small, K. Edwards, D. &amp; Sheridan, L. (2005), ‘A Flexible Framework for Evaluating the Socio-Cultural Impacts of a (Small) Festival’, </w:t>
      </w:r>
      <w:r>
        <w:rPr>
          <w:rFonts w:ascii="Arial" w:hAnsi="Arial" w:cs="Arial"/>
          <w:i/>
        </w:rPr>
        <w:t xml:space="preserve">International Journal of Event Management Research, </w:t>
      </w:r>
      <w:r>
        <w:rPr>
          <w:rFonts w:ascii="Arial" w:hAnsi="Arial" w:cs="Arial"/>
        </w:rPr>
        <w:t xml:space="preserve">Vol. 1, No. 1, pp. 66-77. </w:t>
      </w:r>
    </w:p>
    <w:p w14:paraId="26B7FE1E" w14:textId="77777777" w:rsidR="00924C61" w:rsidRDefault="00924C61" w:rsidP="00F4260B">
      <w:pPr>
        <w:spacing w:line="360" w:lineRule="auto"/>
        <w:ind w:firstLine="480"/>
        <w:rPr>
          <w:rFonts w:ascii="Arial" w:hAnsi="Arial" w:cs="Arial"/>
        </w:rPr>
      </w:pPr>
      <w:r>
        <w:rPr>
          <w:rFonts w:ascii="Arial" w:hAnsi="Arial" w:cs="Arial"/>
        </w:rPr>
        <w:t xml:space="preserve">Timothy, D. (2011), </w:t>
      </w:r>
      <w:r>
        <w:rPr>
          <w:rFonts w:ascii="Arial" w:hAnsi="Arial" w:cs="Arial"/>
          <w:i/>
        </w:rPr>
        <w:t xml:space="preserve">Cultural heritage and tourism: An Introduction, </w:t>
      </w:r>
      <w:r>
        <w:rPr>
          <w:rFonts w:ascii="Arial" w:hAnsi="Arial" w:cs="Arial"/>
        </w:rPr>
        <w:t xml:space="preserve">Vol. 4, Bristol: Channel View. </w:t>
      </w:r>
    </w:p>
    <w:p w14:paraId="7B9C8914" w14:textId="77777777" w:rsidR="00924C61" w:rsidRDefault="00924C61" w:rsidP="00F4260B">
      <w:pPr>
        <w:spacing w:line="360" w:lineRule="auto"/>
        <w:ind w:firstLine="480"/>
        <w:rPr>
          <w:rFonts w:ascii="Arial" w:hAnsi="Arial" w:cs="Arial"/>
        </w:rPr>
      </w:pPr>
      <w:proofErr w:type="spellStart"/>
      <w:r>
        <w:rPr>
          <w:rFonts w:ascii="Arial" w:hAnsi="Arial" w:cs="Arial"/>
        </w:rPr>
        <w:t>Woosnam</w:t>
      </w:r>
      <w:proofErr w:type="spellEnd"/>
      <w:r>
        <w:rPr>
          <w:rFonts w:ascii="Arial" w:hAnsi="Arial" w:cs="Arial"/>
        </w:rPr>
        <w:t xml:space="preserve">, K. and </w:t>
      </w:r>
      <w:proofErr w:type="spellStart"/>
      <w:r>
        <w:rPr>
          <w:rFonts w:ascii="Arial" w:hAnsi="Arial" w:cs="Arial"/>
        </w:rPr>
        <w:t>Aleshinloye</w:t>
      </w:r>
      <w:proofErr w:type="spellEnd"/>
      <w:r>
        <w:rPr>
          <w:rFonts w:ascii="Arial" w:hAnsi="Arial" w:cs="Arial"/>
        </w:rPr>
        <w:t xml:space="preserve">, K. (2018), ‘Residents’ Emotional Solidarity with Tourists: Explaining Perceived Impacts of a Cultural Heritage Festival’, </w:t>
      </w:r>
      <w:r>
        <w:rPr>
          <w:rFonts w:ascii="Arial" w:hAnsi="Arial" w:cs="Arial"/>
          <w:i/>
        </w:rPr>
        <w:t xml:space="preserve">Journal of Hospitality &amp; Tourism Research, </w:t>
      </w:r>
      <w:r>
        <w:rPr>
          <w:rFonts w:ascii="Arial" w:hAnsi="Arial" w:cs="Arial"/>
        </w:rPr>
        <w:t xml:space="preserve">Vol. 51, No. 3, pp. 315-327. </w:t>
      </w:r>
    </w:p>
    <w:p w14:paraId="5AE2F790" w14:textId="77777777" w:rsidR="00DF72CB" w:rsidRDefault="0066742F" w:rsidP="00F4260B">
      <w:pPr>
        <w:spacing w:line="360" w:lineRule="auto"/>
        <w:ind w:firstLine="480"/>
        <w:rPr>
          <w:rFonts w:ascii="Arial" w:hAnsi="Arial" w:cs="Arial"/>
        </w:rPr>
      </w:pPr>
      <w:proofErr w:type="spellStart"/>
      <w:r>
        <w:rPr>
          <w:rFonts w:ascii="Arial" w:hAnsi="Arial" w:cs="Arial"/>
        </w:rPr>
        <w:lastRenderedPageBreak/>
        <w:t>Delamere</w:t>
      </w:r>
      <w:proofErr w:type="spellEnd"/>
      <w:r>
        <w:rPr>
          <w:rFonts w:ascii="Arial" w:hAnsi="Arial" w:cs="Arial"/>
        </w:rPr>
        <w:t>, T. A.</w:t>
      </w:r>
      <w:r w:rsidR="008C6BAA">
        <w:rPr>
          <w:rFonts w:ascii="Arial" w:hAnsi="Arial" w:cs="Arial"/>
        </w:rPr>
        <w:t xml:space="preserve"> </w:t>
      </w:r>
      <w:proofErr w:type="spellStart"/>
      <w:r w:rsidR="008C6BAA">
        <w:rPr>
          <w:rFonts w:ascii="Arial" w:hAnsi="Arial" w:cs="Arial"/>
        </w:rPr>
        <w:t>Wankel</w:t>
      </w:r>
      <w:proofErr w:type="spellEnd"/>
      <w:r w:rsidR="008C6BAA">
        <w:rPr>
          <w:rFonts w:ascii="Arial" w:hAnsi="Arial" w:cs="Arial"/>
        </w:rPr>
        <w:t xml:space="preserve">, L. and </w:t>
      </w:r>
      <w:proofErr w:type="spellStart"/>
      <w:r w:rsidR="008C6BAA">
        <w:rPr>
          <w:rFonts w:ascii="Arial" w:hAnsi="Arial" w:cs="Arial"/>
        </w:rPr>
        <w:t>Hinch</w:t>
      </w:r>
      <w:proofErr w:type="spellEnd"/>
      <w:r w:rsidR="008C6BAA">
        <w:rPr>
          <w:rFonts w:ascii="Arial" w:hAnsi="Arial" w:cs="Arial"/>
        </w:rPr>
        <w:t xml:space="preserve">. T. (2001), ‘Development of a scale to measure resident attitudes toward the social impacts of community festivals, Part 1: Item generation and purification of the measure’, </w:t>
      </w:r>
      <w:r w:rsidR="008C6BAA">
        <w:rPr>
          <w:rFonts w:ascii="Arial" w:hAnsi="Arial" w:cs="Arial"/>
          <w:i/>
        </w:rPr>
        <w:t xml:space="preserve">Journal Event Management, </w:t>
      </w:r>
      <w:r w:rsidR="00DF72CB">
        <w:rPr>
          <w:rFonts w:ascii="Arial" w:hAnsi="Arial" w:cs="Arial"/>
        </w:rPr>
        <w:t xml:space="preserve">Vol. 7, No. 1, pp. 11-24. </w:t>
      </w:r>
    </w:p>
    <w:p w14:paraId="7F0D1878" w14:textId="504034B1" w:rsidR="0066742F" w:rsidRDefault="00DF72CB" w:rsidP="00F4260B">
      <w:pPr>
        <w:spacing w:line="360" w:lineRule="auto"/>
        <w:ind w:firstLine="480"/>
        <w:rPr>
          <w:rFonts w:ascii="Arial" w:hAnsi="Arial" w:cs="Arial"/>
        </w:rPr>
      </w:pPr>
      <w:proofErr w:type="spellStart"/>
      <w:r>
        <w:rPr>
          <w:rFonts w:ascii="Arial" w:hAnsi="Arial" w:cs="Arial"/>
        </w:rPr>
        <w:t>Pavlic</w:t>
      </w:r>
      <w:proofErr w:type="spellEnd"/>
      <w:r>
        <w:rPr>
          <w:rFonts w:ascii="Arial" w:hAnsi="Arial" w:cs="Arial"/>
        </w:rPr>
        <w:t xml:space="preserve">, I. Portolan. And </w:t>
      </w:r>
      <w:proofErr w:type="spellStart"/>
      <w:r>
        <w:rPr>
          <w:rFonts w:ascii="Arial" w:hAnsi="Arial" w:cs="Arial"/>
        </w:rPr>
        <w:t>Puh</w:t>
      </w:r>
      <w:proofErr w:type="spellEnd"/>
      <w:r>
        <w:rPr>
          <w:rFonts w:ascii="Arial" w:hAnsi="Arial" w:cs="Arial"/>
        </w:rPr>
        <w:t xml:space="preserve">, B. (2015), ‘The Social Impacts of Tourism on Local Community’s Quality of Life’, </w:t>
      </w:r>
      <w:r>
        <w:rPr>
          <w:rFonts w:ascii="Arial" w:hAnsi="Arial" w:cs="Arial"/>
          <w:i/>
        </w:rPr>
        <w:t xml:space="preserve">Journal of Tourism in Southern and Eastern Europe, </w:t>
      </w:r>
      <w:r>
        <w:rPr>
          <w:rFonts w:ascii="Arial" w:hAnsi="Arial" w:cs="Arial"/>
        </w:rPr>
        <w:t xml:space="preserve">Vol. 3, pp. 259-272. </w:t>
      </w:r>
    </w:p>
    <w:p w14:paraId="4A323AEC" w14:textId="281BCBB5" w:rsidR="00DF72CB" w:rsidRPr="00E66363" w:rsidRDefault="00DF72CB" w:rsidP="00F4260B">
      <w:pPr>
        <w:spacing w:line="360" w:lineRule="auto"/>
        <w:ind w:firstLine="480"/>
        <w:rPr>
          <w:rFonts w:ascii="Arial" w:hAnsi="Arial" w:cs="Arial"/>
        </w:rPr>
      </w:pPr>
      <w:r>
        <w:rPr>
          <w:rFonts w:ascii="Arial" w:hAnsi="Arial" w:cs="Arial"/>
        </w:rPr>
        <w:t xml:space="preserve">Griffiths, I. and </w:t>
      </w:r>
      <w:proofErr w:type="spellStart"/>
      <w:r>
        <w:rPr>
          <w:rFonts w:ascii="Arial" w:hAnsi="Arial" w:cs="Arial"/>
        </w:rPr>
        <w:t>Sharpley</w:t>
      </w:r>
      <w:proofErr w:type="spellEnd"/>
      <w:r>
        <w:rPr>
          <w:rFonts w:ascii="Arial" w:hAnsi="Arial" w:cs="Arial"/>
        </w:rPr>
        <w:t xml:space="preserve">, R. (2012), ‘Influences of nationalism on tourist-host relationships’, </w:t>
      </w:r>
      <w:r w:rsidR="00E66363">
        <w:rPr>
          <w:rFonts w:ascii="Arial" w:hAnsi="Arial" w:cs="Arial"/>
          <w:i/>
        </w:rPr>
        <w:t xml:space="preserve">Journal Annals of Tourism Research, </w:t>
      </w:r>
      <w:r w:rsidR="00E66363">
        <w:rPr>
          <w:rFonts w:ascii="Arial" w:hAnsi="Arial" w:cs="Arial"/>
        </w:rPr>
        <w:t xml:space="preserve">Vol. 39, No. 4, </w:t>
      </w:r>
      <w:r w:rsidR="00737181">
        <w:rPr>
          <w:rFonts w:ascii="Arial" w:hAnsi="Arial" w:cs="Arial"/>
        </w:rPr>
        <w:t>pp. 2051-2072.</w:t>
      </w:r>
    </w:p>
    <w:p w14:paraId="44346CE7" w14:textId="2F75BFCB" w:rsidR="00DF72CB" w:rsidRDefault="002563A2" w:rsidP="00F4260B">
      <w:pPr>
        <w:spacing w:line="360" w:lineRule="auto"/>
        <w:ind w:firstLine="480"/>
        <w:rPr>
          <w:rFonts w:ascii="Arial" w:hAnsi="Arial" w:cs="Arial"/>
        </w:rPr>
      </w:pPr>
      <w:proofErr w:type="spellStart"/>
      <w:r>
        <w:rPr>
          <w:rFonts w:ascii="Arial" w:hAnsi="Arial" w:cs="Arial"/>
        </w:rPr>
        <w:t>Stylidis</w:t>
      </w:r>
      <w:proofErr w:type="spellEnd"/>
      <w:r>
        <w:rPr>
          <w:rFonts w:ascii="Arial" w:hAnsi="Arial" w:cs="Arial"/>
        </w:rPr>
        <w:t xml:space="preserve">, D. (2014), ‘“Residents” Support for Tourism Development: The Role of Residents’ Place Image and Perceived Tourism Impacts’, </w:t>
      </w:r>
      <w:r>
        <w:rPr>
          <w:rFonts w:ascii="Arial" w:hAnsi="Arial" w:cs="Arial"/>
          <w:i/>
        </w:rPr>
        <w:t xml:space="preserve">Journal of Tourism Management, </w:t>
      </w:r>
      <w:r>
        <w:rPr>
          <w:rFonts w:ascii="Arial" w:hAnsi="Arial" w:cs="Arial"/>
        </w:rPr>
        <w:t xml:space="preserve">Vol. 5, pp. 260-274. </w:t>
      </w:r>
    </w:p>
    <w:p w14:paraId="6B804C00" w14:textId="2E8340D9" w:rsidR="00980AD5" w:rsidRDefault="00980AD5" w:rsidP="00F4260B">
      <w:pPr>
        <w:spacing w:line="360" w:lineRule="auto"/>
        <w:ind w:firstLine="480"/>
        <w:rPr>
          <w:rFonts w:ascii="Arial" w:hAnsi="Arial" w:cs="Arial"/>
        </w:rPr>
      </w:pPr>
      <w:r>
        <w:rPr>
          <w:rFonts w:ascii="Arial" w:hAnsi="Arial" w:cs="Arial"/>
        </w:rPr>
        <w:t xml:space="preserve">Page, J. &amp; Connell, J. (2012), ‘The Routledge Handbook of Events’, Oxon: Routledge. </w:t>
      </w:r>
    </w:p>
    <w:p w14:paraId="4B1F2B7D" w14:textId="48E84C4D" w:rsidR="00EE2FAD" w:rsidRDefault="008F3F34" w:rsidP="00F4260B">
      <w:pPr>
        <w:spacing w:line="360" w:lineRule="auto"/>
        <w:ind w:firstLine="480"/>
        <w:rPr>
          <w:rFonts w:ascii="Arial" w:hAnsi="Arial" w:cs="Arial"/>
        </w:rPr>
      </w:pPr>
      <w:r>
        <w:rPr>
          <w:rFonts w:ascii="Arial" w:hAnsi="Arial" w:cs="Arial"/>
        </w:rPr>
        <w:t xml:space="preserve">Clary, E. and Snyder, M. (1999), ‘The motivations to volunteer theoretical and practical considerations’, </w:t>
      </w:r>
      <w:r>
        <w:rPr>
          <w:rFonts w:ascii="Arial" w:hAnsi="Arial" w:cs="Arial"/>
          <w:i/>
        </w:rPr>
        <w:t xml:space="preserve">Journal of Current Directions in Psychological Science, </w:t>
      </w:r>
      <w:r>
        <w:rPr>
          <w:rFonts w:ascii="Arial" w:hAnsi="Arial" w:cs="Arial"/>
        </w:rPr>
        <w:t xml:space="preserve">Vol. 8, No. 5, pp. 156-159. </w:t>
      </w:r>
    </w:p>
    <w:p w14:paraId="19FFBF7B" w14:textId="21C1011A" w:rsidR="004F4516" w:rsidRDefault="004F4516" w:rsidP="00F4260B">
      <w:pPr>
        <w:spacing w:line="360" w:lineRule="auto"/>
        <w:ind w:firstLine="480"/>
        <w:rPr>
          <w:rFonts w:ascii="Arial" w:hAnsi="Arial" w:cs="Arial"/>
        </w:rPr>
      </w:pPr>
      <w:r>
        <w:rPr>
          <w:rFonts w:ascii="Arial" w:hAnsi="Arial" w:cs="Arial"/>
        </w:rPr>
        <w:t xml:space="preserve">Tyson, S. and Y. A. (2000), </w:t>
      </w:r>
      <w:r>
        <w:rPr>
          <w:rFonts w:ascii="Arial" w:hAnsi="Arial" w:cs="Arial"/>
          <w:i/>
        </w:rPr>
        <w:t xml:space="preserve">Essentials of Human Resource Management, </w:t>
      </w:r>
      <w:r>
        <w:rPr>
          <w:rFonts w:ascii="Arial" w:hAnsi="Arial" w:cs="Arial"/>
        </w:rPr>
        <w:t xml:space="preserve">(Fourth Edition), Oxford: Butterworth-Heinemann. </w:t>
      </w:r>
    </w:p>
    <w:p w14:paraId="7E5BC5D2" w14:textId="2307A54E" w:rsidR="004F4516" w:rsidRDefault="004F4516" w:rsidP="00F4260B">
      <w:pPr>
        <w:spacing w:line="360" w:lineRule="auto"/>
        <w:ind w:firstLine="480"/>
        <w:rPr>
          <w:rFonts w:ascii="Arial" w:hAnsi="Arial" w:cs="Arial"/>
        </w:rPr>
      </w:pPr>
      <w:proofErr w:type="spellStart"/>
      <w:r>
        <w:rPr>
          <w:rFonts w:ascii="Arial" w:hAnsi="Arial" w:cs="Arial"/>
        </w:rPr>
        <w:t>Thoits</w:t>
      </w:r>
      <w:proofErr w:type="spellEnd"/>
      <w:r>
        <w:rPr>
          <w:rFonts w:ascii="Arial" w:hAnsi="Arial" w:cs="Arial"/>
        </w:rPr>
        <w:t xml:space="preserve">, P. and Hewitt, L. (2001), ‘Volunteer Work and Well-being’, </w:t>
      </w:r>
      <w:r>
        <w:rPr>
          <w:rFonts w:ascii="Arial" w:hAnsi="Arial" w:cs="Arial"/>
          <w:i/>
        </w:rPr>
        <w:t xml:space="preserve">Journal of Health and Social Behaviour, </w:t>
      </w:r>
      <w:r>
        <w:rPr>
          <w:rFonts w:ascii="Arial" w:hAnsi="Arial" w:cs="Arial"/>
        </w:rPr>
        <w:t xml:space="preserve">Vol. 42, No. 2, pp. 115-131. </w:t>
      </w:r>
    </w:p>
    <w:p w14:paraId="442037C0" w14:textId="0922B08B" w:rsidR="004F4516" w:rsidRDefault="004F4516" w:rsidP="00F4260B">
      <w:pPr>
        <w:spacing w:line="360" w:lineRule="auto"/>
        <w:ind w:firstLine="480"/>
        <w:rPr>
          <w:rFonts w:ascii="Arial" w:hAnsi="Arial" w:cs="Arial"/>
        </w:rPr>
      </w:pPr>
      <w:r>
        <w:rPr>
          <w:rFonts w:ascii="Arial" w:hAnsi="Arial" w:cs="Arial"/>
        </w:rPr>
        <w:t xml:space="preserve">Wilson, J. (2000), ‘Volunteering’, </w:t>
      </w:r>
      <w:r>
        <w:rPr>
          <w:rFonts w:ascii="Arial" w:hAnsi="Arial" w:cs="Arial"/>
          <w:i/>
        </w:rPr>
        <w:t xml:space="preserve">Journal Annual Review of Sociology, </w:t>
      </w:r>
      <w:r>
        <w:rPr>
          <w:rFonts w:ascii="Arial" w:hAnsi="Arial" w:cs="Arial"/>
        </w:rPr>
        <w:t xml:space="preserve">Vol. 26, No. 1, pp. 215-240. </w:t>
      </w:r>
    </w:p>
    <w:p w14:paraId="2BFF1C6A" w14:textId="1CDFBF80" w:rsidR="003B7542" w:rsidRDefault="00416614" w:rsidP="00F4260B">
      <w:pPr>
        <w:spacing w:line="360" w:lineRule="auto"/>
        <w:ind w:firstLine="480"/>
        <w:rPr>
          <w:rFonts w:ascii="Arial" w:hAnsi="Arial" w:cs="Arial"/>
        </w:rPr>
      </w:pPr>
      <w:proofErr w:type="spellStart"/>
      <w:r>
        <w:rPr>
          <w:rFonts w:ascii="Arial" w:hAnsi="Arial" w:cs="Arial"/>
        </w:rPr>
        <w:t>Fredline</w:t>
      </w:r>
      <w:proofErr w:type="spellEnd"/>
      <w:r>
        <w:rPr>
          <w:rFonts w:ascii="Arial" w:hAnsi="Arial" w:cs="Arial"/>
        </w:rPr>
        <w:t xml:space="preserve">, E. and </w:t>
      </w:r>
      <w:proofErr w:type="spellStart"/>
      <w:r>
        <w:rPr>
          <w:rFonts w:ascii="Arial" w:hAnsi="Arial" w:cs="Arial"/>
        </w:rPr>
        <w:t>Fraunkler</w:t>
      </w:r>
      <w:proofErr w:type="spellEnd"/>
      <w:r>
        <w:rPr>
          <w:rFonts w:ascii="Arial" w:hAnsi="Arial" w:cs="Arial"/>
        </w:rPr>
        <w:t xml:space="preserve">, B. (2000), ‘Host community reactions: A cluster analysis’, </w:t>
      </w:r>
      <w:r>
        <w:rPr>
          <w:rFonts w:ascii="Arial" w:hAnsi="Arial" w:cs="Arial"/>
          <w:i/>
        </w:rPr>
        <w:t xml:space="preserve">Annals of Tourism Research, </w:t>
      </w:r>
      <w:r>
        <w:rPr>
          <w:rFonts w:ascii="Arial" w:hAnsi="Arial" w:cs="Arial"/>
        </w:rPr>
        <w:t xml:space="preserve">Vol. 27, No. 3, pp. 763-784. </w:t>
      </w:r>
    </w:p>
    <w:p w14:paraId="6443ECC9" w14:textId="43699B92" w:rsidR="00416614" w:rsidRDefault="008B3D75" w:rsidP="00F4260B">
      <w:pPr>
        <w:spacing w:line="360" w:lineRule="auto"/>
        <w:ind w:firstLine="480"/>
        <w:rPr>
          <w:rFonts w:ascii="Arial" w:hAnsi="Arial" w:cs="Arial"/>
        </w:rPr>
      </w:pPr>
      <w:r>
        <w:rPr>
          <w:rFonts w:ascii="Arial" w:hAnsi="Arial" w:cs="Arial"/>
        </w:rPr>
        <w:t xml:space="preserve">Narayan, D. (1999), </w:t>
      </w:r>
      <w:r>
        <w:rPr>
          <w:rFonts w:ascii="Arial" w:hAnsi="Arial" w:cs="Arial"/>
          <w:i/>
        </w:rPr>
        <w:t xml:space="preserve">Bonds and bridges: Social capital and poverty, Poverty Group, PREM, The World Bank, </w:t>
      </w:r>
      <w:r>
        <w:rPr>
          <w:rFonts w:ascii="Arial" w:hAnsi="Arial" w:cs="Arial"/>
        </w:rPr>
        <w:t xml:space="preserve">[Online], Available: </w:t>
      </w:r>
      <w:hyperlink r:id="rId14" w:history="1">
        <w:r w:rsidRPr="00EA22AA">
          <w:rPr>
            <w:rStyle w:val="Hyperlink"/>
            <w:rFonts w:ascii="Arial" w:hAnsi="Arial" w:cs="Arial"/>
          </w:rPr>
          <w:t>http://documents.worldbank.org/curated/en/989601468766526606/pdf/multi-page.pdf</w:t>
        </w:r>
      </w:hyperlink>
      <w:r>
        <w:rPr>
          <w:rFonts w:ascii="Arial" w:hAnsi="Arial" w:cs="Arial"/>
        </w:rPr>
        <w:t>, [Accessed Date – February 10</w:t>
      </w:r>
      <w:r w:rsidRPr="008B3D75">
        <w:rPr>
          <w:rFonts w:ascii="Arial" w:hAnsi="Arial" w:cs="Arial"/>
          <w:vertAlign w:val="superscript"/>
        </w:rPr>
        <w:t>th</w:t>
      </w:r>
      <w:r>
        <w:rPr>
          <w:rFonts w:ascii="Arial" w:hAnsi="Arial" w:cs="Arial"/>
        </w:rPr>
        <w:t xml:space="preserve"> 2020]. </w:t>
      </w:r>
    </w:p>
    <w:p w14:paraId="458210FF" w14:textId="2EB8072A" w:rsidR="008B3D75" w:rsidRDefault="008B3D75" w:rsidP="00F4260B">
      <w:pPr>
        <w:spacing w:line="360" w:lineRule="auto"/>
        <w:ind w:firstLine="480"/>
        <w:rPr>
          <w:rFonts w:ascii="Arial" w:hAnsi="Arial" w:cs="Arial"/>
        </w:rPr>
      </w:pPr>
      <w:r>
        <w:rPr>
          <w:rFonts w:ascii="Arial" w:hAnsi="Arial" w:cs="Arial"/>
        </w:rPr>
        <w:t xml:space="preserve">Kelly, A. and Kelly, K. (2000), </w:t>
      </w:r>
      <w:r w:rsidRPr="008B3D75">
        <w:rPr>
          <w:rFonts w:ascii="Arial" w:hAnsi="Arial" w:cs="Arial"/>
          <w:i/>
        </w:rPr>
        <w:t>Impacts and values, assessing the arts and creative industries in the South West</w:t>
      </w:r>
      <w:r>
        <w:rPr>
          <w:rFonts w:ascii="Arial" w:hAnsi="Arial" w:cs="Arial"/>
        </w:rPr>
        <w:t xml:space="preserve">, Bristol: Bristol Development Consortium. </w:t>
      </w:r>
    </w:p>
    <w:p w14:paraId="64F7B437" w14:textId="3C425F6E" w:rsidR="008B3D75" w:rsidRDefault="008B3D75" w:rsidP="00F4260B">
      <w:pPr>
        <w:spacing w:line="360" w:lineRule="auto"/>
        <w:ind w:firstLine="480"/>
        <w:rPr>
          <w:rFonts w:ascii="Arial" w:hAnsi="Arial" w:cs="Arial"/>
        </w:rPr>
      </w:pPr>
      <w:r>
        <w:rPr>
          <w:rFonts w:ascii="Arial" w:hAnsi="Arial" w:cs="Arial"/>
        </w:rPr>
        <w:t xml:space="preserve">Mackellar, J. (2007), ‘Conventions, festivals and tourism: Exploring the network that binds’, </w:t>
      </w:r>
      <w:r>
        <w:rPr>
          <w:rFonts w:ascii="Arial" w:hAnsi="Arial" w:cs="Arial"/>
          <w:i/>
        </w:rPr>
        <w:t xml:space="preserve">Journal of Convention and Events Tourism, </w:t>
      </w:r>
      <w:r>
        <w:rPr>
          <w:rFonts w:ascii="Arial" w:hAnsi="Arial" w:cs="Arial"/>
        </w:rPr>
        <w:t xml:space="preserve">Vol. 8, No. 2, pp. 45-56. </w:t>
      </w:r>
    </w:p>
    <w:p w14:paraId="74AA1707" w14:textId="02F9908F" w:rsidR="008B3D75" w:rsidRDefault="008B3D75" w:rsidP="00F4260B">
      <w:pPr>
        <w:spacing w:line="360" w:lineRule="auto"/>
        <w:ind w:firstLine="480"/>
        <w:rPr>
          <w:rFonts w:ascii="Arial" w:hAnsi="Arial" w:cs="Arial"/>
        </w:rPr>
      </w:pPr>
      <w:r>
        <w:rPr>
          <w:rFonts w:ascii="Arial" w:hAnsi="Arial" w:cs="Arial"/>
        </w:rPr>
        <w:lastRenderedPageBreak/>
        <w:t xml:space="preserve">Wood, E. (2006). ‘Measuring the social impacts of local authority events: a pilot study for a civic pride scale’, </w:t>
      </w:r>
      <w:r>
        <w:rPr>
          <w:rFonts w:ascii="Arial" w:hAnsi="Arial" w:cs="Arial"/>
          <w:i/>
        </w:rPr>
        <w:t xml:space="preserve">International Journal of </w:t>
      </w:r>
      <w:proofErr w:type="spellStart"/>
      <w:r>
        <w:rPr>
          <w:rFonts w:ascii="Arial" w:hAnsi="Arial" w:cs="Arial"/>
          <w:i/>
        </w:rPr>
        <w:t>Nonprofit</w:t>
      </w:r>
      <w:proofErr w:type="spellEnd"/>
      <w:r>
        <w:rPr>
          <w:rFonts w:ascii="Arial" w:hAnsi="Arial" w:cs="Arial"/>
          <w:i/>
        </w:rPr>
        <w:t xml:space="preserve"> Voluntary Sector Marketing, </w:t>
      </w:r>
      <w:r>
        <w:rPr>
          <w:rFonts w:ascii="Arial" w:hAnsi="Arial" w:cs="Arial"/>
        </w:rPr>
        <w:t xml:space="preserve">Vol. 11, No. 3, pp. 165-179. </w:t>
      </w:r>
    </w:p>
    <w:p w14:paraId="1652D672" w14:textId="21E7807C" w:rsidR="008B3D75" w:rsidRDefault="008B3D75" w:rsidP="00F4260B">
      <w:pPr>
        <w:spacing w:line="360" w:lineRule="auto"/>
        <w:ind w:firstLine="480"/>
        <w:rPr>
          <w:rFonts w:ascii="Arial" w:hAnsi="Arial" w:cs="Arial"/>
        </w:rPr>
      </w:pPr>
      <w:proofErr w:type="spellStart"/>
      <w:r>
        <w:rPr>
          <w:rFonts w:ascii="Arial" w:hAnsi="Arial" w:cs="Arial"/>
        </w:rPr>
        <w:t>Schulenkorf</w:t>
      </w:r>
      <w:proofErr w:type="spellEnd"/>
      <w:r>
        <w:rPr>
          <w:rFonts w:ascii="Arial" w:hAnsi="Arial" w:cs="Arial"/>
        </w:rPr>
        <w:t xml:space="preserve">, N. (2009), ‘An ex ante framework for the strategic study of social utility of sports events’, </w:t>
      </w:r>
      <w:r>
        <w:rPr>
          <w:rFonts w:ascii="Arial" w:hAnsi="Arial" w:cs="Arial"/>
          <w:i/>
        </w:rPr>
        <w:t xml:space="preserve">Journal of Tourism and Hospitality Research, </w:t>
      </w:r>
      <w:r>
        <w:rPr>
          <w:rFonts w:ascii="Arial" w:hAnsi="Arial" w:cs="Arial"/>
        </w:rPr>
        <w:t xml:space="preserve">Vol. 9, No. 2, pp. 12-131. </w:t>
      </w:r>
    </w:p>
    <w:p w14:paraId="7FD177A2" w14:textId="4FDC3866" w:rsidR="008B3D75" w:rsidRDefault="008B3D75" w:rsidP="00F4260B">
      <w:pPr>
        <w:spacing w:line="360" w:lineRule="auto"/>
        <w:ind w:firstLine="480"/>
        <w:rPr>
          <w:rFonts w:ascii="Arial" w:hAnsi="Arial" w:cs="Arial"/>
        </w:rPr>
      </w:pPr>
      <w:proofErr w:type="spellStart"/>
      <w:r>
        <w:rPr>
          <w:rFonts w:ascii="Arial" w:hAnsi="Arial" w:cs="Arial"/>
        </w:rPr>
        <w:t>Derrett</w:t>
      </w:r>
      <w:proofErr w:type="spellEnd"/>
      <w:r>
        <w:rPr>
          <w:rFonts w:ascii="Arial" w:hAnsi="Arial" w:cs="Arial"/>
        </w:rPr>
        <w:t xml:space="preserve">, R. (2003), ‘Festivals and regional destinations: How festivals demonstrate a sense of community and place’, </w:t>
      </w:r>
      <w:r>
        <w:rPr>
          <w:rFonts w:ascii="Arial" w:hAnsi="Arial" w:cs="Arial"/>
          <w:i/>
        </w:rPr>
        <w:t xml:space="preserve">Journal Rural Society, </w:t>
      </w:r>
      <w:r>
        <w:rPr>
          <w:rFonts w:ascii="Arial" w:hAnsi="Arial" w:cs="Arial"/>
        </w:rPr>
        <w:t>Vol. 13, No. 1, pp. 35-53.</w:t>
      </w:r>
    </w:p>
    <w:p w14:paraId="302D2B20" w14:textId="6F9EF987" w:rsidR="008B3D75" w:rsidRDefault="008B3D75" w:rsidP="00F4260B">
      <w:pPr>
        <w:spacing w:line="360" w:lineRule="auto"/>
        <w:ind w:firstLine="480"/>
        <w:rPr>
          <w:rFonts w:ascii="Arial" w:hAnsi="Arial" w:cs="Arial"/>
        </w:rPr>
      </w:pPr>
      <w:r>
        <w:rPr>
          <w:rFonts w:ascii="Arial" w:hAnsi="Arial" w:cs="Arial"/>
        </w:rPr>
        <w:t xml:space="preserve">Black, N. (2016), Festival connections: How consistent and innovative connections enable small-scale rural festivals </w:t>
      </w:r>
      <w:r w:rsidR="00162E5B">
        <w:rPr>
          <w:rFonts w:ascii="Arial" w:hAnsi="Arial" w:cs="Arial"/>
        </w:rPr>
        <w:t>t</w:t>
      </w:r>
      <w:r>
        <w:rPr>
          <w:rFonts w:ascii="Arial" w:hAnsi="Arial" w:cs="Arial"/>
        </w:rPr>
        <w:t xml:space="preserve">o </w:t>
      </w:r>
      <w:r w:rsidR="00162E5B">
        <w:rPr>
          <w:rFonts w:ascii="Arial" w:hAnsi="Arial" w:cs="Arial"/>
        </w:rPr>
        <w:t>contribute</w:t>
      </w:r>
      <w:r>
        <w:rPr>
          <w:rFonts w:ascii="Arial" w:hAnsi="Arial" w:cs="Arial"/>
        </w:rPr>
        <w:t xml:space="preserve"> to socially sustainable </w:t>
      </w:r>
      <w:r w:rsidR="00162E5B">
        <w:rPr>
          <w:rFonts w:ascii="Arial" w:hAnsi="Arial" w:cs="Arial"/>
        </w:rPr>
        <w:t>communities</w:t>
      </w:r>
      <w:r>
        <w:rPr>
          <w:rFonts w:ascii="Arial" w:hAnsi="Arial" w:cs="Arial"/>
        </w:rPr>
        <w:t xml:space="preserve">’, </w:t>
      </w:r>
      <w:r>
        <w:rPr>
          <w:rFonts w:ascii="Arial" w:hAnsi="Arial" w:cs="Arial"/>
          <w:i/>
        </w:rPr>
        <w:t xml:space="preserve">International Journal of Event and Festival Management, </w:t>
      </w:r>
      <w:r>
        <w:rPr>
          <w:rFonts w:ascii="Arial" w:hAnsi="Arial" w:cs="Arial"/>
        </w:rPr>
        <w:t xml:space="preserve">Vol. 7, No. 3, pp. 172-187. </w:t>
      </w:r>
    </w:p>
    <w:p w14:paraId="40D7B591" w14:textId="60D201FF" w:rsidR="00162E5B" w:rsidRPr="00ED7C60" w:rsidRDefault="00ED7C60" w:rsidP="00F4260B">
      <w:pPr>
        <w:spacing w:line="360" w:lineRule="auto"/>
        <w:ind w:firstLine="480"/>
        <w:rPr>
          <w:rFonts w:ascii="Arial" w:hAnsi="Arial" w:cs="Arial"/>
        </w:rPr>
      </w:pPr>
      <w:r>
        <w:rPr>
          <w:rFonts w:ascii="Arial" w:hAnsi="Arial" w:cs="Arial"/>
        </w:rPr>
        <w:t>Bowen</w:t>
      </w:r>
      <w:r w:rsidR="006811ED">
        <w:rPr>
          <w:rFonts w:ascii="Arial" w:hAnsi="Arial" w:cs="Arial"/>
        </w:rPr>
        <w:t>, M. (</w:t>
      </w:r>
      <w:r>
        <w:rPr>
          <w:rFonts w:ascii="Arial" w:hAnsi="Arial" w:cs="Arial"/>
        </w:rPr>
        <w:t xml:space="preserve">2013). </w:t>
      </w:r>
      <w:r>
        <w:rPr>
          <w:rFonts w:ascii="Arial" w:hAnsi="Arial" w:cs="Arial"/>
          <w:i/>
        </w:rPr>
        <w:t xml:space="preserve">“A Festival Frenzy” </w:t>
      </w:r>
      <w:proofErr w:type="spellStart"/>
      <w:r>
        <w:rPr>
          <w:rFonts w:ascii="Arial" w:hAnsi="Arial" w:cs="Arial"/>
          <w:i/>
        </w:rPr>
        <w:t>ArtsProfessional</w:t>
      </w:r>
      <w:proofErr w:type="spellEnd"/>
      <w:r>
        <w:rPr>
          <w:rFonts w:ascii="Arial" w:hAnsi="Arial" w:cs="Arial"/>
          <w:i/>
        </w:rPr>
        <w:t xml:space="preserve">, </w:t>
      </w:r>
      <w:r>
        <w:rPr>
          <w:rFonts w:ascii="Arial" w:hAnsi="Arial" w:cs="Arial"/>
        </w:rPr>
        <w:t xml:space="preserve">[Online], Available: </w:t>
      </w:r>
      <w:hyperlink r:id="rId15" w:history="1">
        <w:r w:rsidR="00380ED8" w:rsidRPr="00C310AC">
          <w:rPr>
            <w:rStyle w:val="Hyperlink"/>
            <w:rFonts w:ascii="Arial" w:hAnsi="Arial" w:cs="Arial"/>
          </w:rPr>
          <w:t>https://www.artsprofessional.co.uk/magazine/268/article/festival-frenzy?utm_source</w:t>
        </w:r>
      </w:hyperlink>
      <w:r w:rsidR="00380ED8">
        <w:rPr>
          <w:rFonts w:ascii="Arial" w:hAnsi="Arial" w:cs="Arial"/>
        </w:rPr>
        <w:t xml:space="preserve">, [Accessed Date – February </w:t>
      </w:r>
      <w:proofErr w:type="gramStart"/>
      <w:r w:rsidR="00380ED8">
        <w:rPr>
          <w:rFonts w:ascii="Arial" w:hAnsi="Arial" w:cs="Arial"/>
        </w:rPr>
        <w:t>10</w:t>
      </w:r>
      <w:r w:rsidR="00380ED8" w:rsidRPr="00380ED8">
        <w:rPr>
          <w:rFonts w:ascii="Arial" w:hAnsi="Arial" w:cs="Arial"/>
          <w:vertAlign w:val="superscript"/>
        </w:rPr>
        <w:t>th</w:t>
      </w:r>
      <w:proofErr w:type="gramEnd"/>
      <w:r w:rsidR="00380ED8">
        <w:rPr>
          <w:rFonts w:ascii="Arial" w:hAnsi="Arial" w:cs="Arial"/>
        </w:rPr>
        <w:t xml:space="preserve"> 2020]. </w:t>
      </w:r>
    </w:p>
    <w:p w14:paraId="2E5D4987" w14:textId="0673D953" w:rsidR="00162E5B" w:rsidRDefault="00556BB9" w:rsidP="00F4260B">
      <w:pPr>
        <w:spacing w:line="360" w:lineRule="auto"/>
        <w:ind w:firstLine="480"/>
        <w:rPr>
          <w:rFonts w:ascii="Arial" w:hAnsi="Arial" w:cs="Arial"/>
        </w:rPr>
      </w:pPr>
      <w:proofErr w:type="spellStart"/>
      <w:r>
        <w:rPr>
          <w:rFonts w:ascii="Arial" w:hAnsi="Arial" w:cs="Arial"/>
        </w:rPr>
        <w:t>Macnab</w:t>
      </w:r>
      <w:proofErr w:type="spellEnd"/>
      <w:r>
        <w:rPr>
          <w:rFonts w:ascii="Arial" w:hAnsi="Arial" w:cs="Arial"/>
        </w:rPr>
        <w:t>, N. Thomas</w:t>
      </w:r>
      <w:r w:rsidR="00D850D4">
        <w:rPr>
          <w:rFonts w:ascii="Arial" w:hAnsi="Arial" w:cs="Arial"/>
        </w:rPr>
        <w:t xml:space="preserve">, G. and Grosvenor, I. (2010). </w:t>
      </w:r>
      <w:r w:rsidR="00D850D4">
        <w:rPr>
          <w:rFonts w:ascii="Arial" w:hAnsi="Arial" w:cs="Arial"/>
          <w:i/>
        </w:rPr>
        <w:t xml:space="preserve">“The changing nature of connectivity within and between communities”, </w:t>
      </w:r>
      <w:r w:rsidR="00D850D4">
        <w:rPr>
          <w:rFonts w:ascii="Arial" w:hAnsi="Arial" w:cs="Arial"/>
        </w:rPr>
        <w:t xml:space="preserve">[Online], Available: </w:t>
      </w:r>
      <w:hyperlink r:id="rId16" w:history="1">
        <w:r w:rsidR="0003682B" w:rsidRPr="00C310AC">
          <w:rPr>
            <w:rStyle w:val="Hyperlink"/>
            <w:rFonts w:ascii="Arial" w:hAnsi="Arial" w:cs="Arial"/>
          </w:rPr>
          <w:t>https://ahrc.ukri.org/funding/research/researchfundingguide/</w:t>
        </w:r>
      </w:hyperlink>
      <w:r w:rsidR="0003682B">
        <w:rPr>
          <w:rFonts w:ascii="Arial" w:hAnsi="Arial" w:cs="Arial"/>
        </w:rPr>
        <w:t xml:space="preserve">, [Accessed Date – February </w:t>
      </w:r>
      <w:proofErr w:type="gramStart"/>
      <w:r w:rsidR="0003682B">
        <w:rPr>
          <w:rFonts w:ascii="Arial" w:hAnsi="Arial" w:cs="Arial"/>
        </w:rPr>
        <w:t>10</w:t>
      </w:r>
      <w:r w:rsidR="0003682B" w:rsidRPr="0003682B">
        <w:rPr>
          <w:rFonts w:ascii="Arial" w:hAnsi="Arial" w:cs="Arial"/>
          <w:vertAlign w:val="superscript"/>
        </w:rPr>
        <w:t>th</w:t>
      </w:r>
      <w:proofErr w:type="gramEnd"/>
      <w:r w:rsidR="0003682B">
        <w:rPr>
          <w:rFonts w:ascii="Arial" w:hAnsi="Arial" w:cs="Arial"/>
        </w:rPr>
        <w:t xml:space="preserve"> 2020]. </w:t>
      </w:r>
    </w:p>
    <w:p w14:paraId="72ABF177" w14:textId="6154A899" w:rsidR="003236A1" w:rsidRDefault="00592F04" w:rsidP="00F4260B">
      <w:pPr>
        <w:spacing w:line="360" w:lineRule="auto"/>
        <w:ind w:firstLine="480"/>
        <w:rPr>
          <w:rFonts w:ascii="Arial" w:hAnsi="Arial" w:cs="Arial"/>
        </w:rPr>
      </w:pPr>
      <w:r>
        <w:rPr>
          <w:rFonts w:ascii="Arial" w:hAnsi="Arial" w:cs="Arial"/>
        </w:rPr>
        <w:t xml:space="preserve">Chen, Y. </w:t>
      </w:r>
      <w:proofErr w:type="spellStart"/>
      <w:r>
        <w:rPr>
          <w:rFonts w:ascii="Arial" w:hAnsi="Arial" w:cs="Arial"/>
        </w:rPr>
        <w:t>Leto</w:t>
      </w:r>
      <w:proofErr w:type="spellEnd"/>
      <w:r>
        <w:rPr>
          <w:rFonts w:ascii="Arial" w:hAnsi="Arial" w:cs="Arial"/>
        </w:rPr>
        <w:t xml:space="preserve">, X. and </w:t>
      </w:r>
      <w:proofErr w:type="spellStart"/>
      <w:r>
        <w:rPr>
          <w:rFonts w:ascii="Arial" w:hAnsi="Arial" w:cs="Arial"/>
        </w:rPr>
        <w:t>Cai</w:t>
      </w:r>
      <w:proofErr w:type="spellEnd"/>
      <w:r>
        <w:rPr>
          <w:rFonts w:ascii="Arial" w:hAnsi="Arial" w:cs="Arial"/>
        </w:rPr>
        <w:t xml:space="preserve">, L. (2013), ‘Vacation and well-being: A study of Chinese tourists’, </w:t>
      </w:r>
      <w:r>
        <w:rPr>
          <w:rFonts w:ascii="Arial" w:hAnsi="Arial" w:cs="Arial"/>
          <w:i/>
        </w:rPr>
        <w:t xml:space="preserve">Journal Annals of Tourism Research, </w:t>
      </w:r>
      <w:r>
        <w:rPr>
          <w:rFonts w:ascii="Arial" w:hAnsi="Arial" w:cs="Arial"/>
        </w:rPr>
        <w:t xml:space="preserve">Vol. 42, pp. 284-310. </w:t>
      </w:r>
    </w:p>
    <w:p w14:paraId="21CA1A03" w14:textId="2CBAD937" w:rsidR="00592F04" w:rsidRDefault="00592F04" w:rsidP="00F4260B">
      <w:pPr>
        <w:spacing w:line="360" w:lineRule="auto"/>
        <w:ind w:firstLine="480"/>
        <w:rPr>
          <w:rFonts w:ascii="Arial" w:hAnsi="Arial" w:cs="Arial"/>
        </w:rPr>
      </w:pPr>
      <w:r>
        <w:rPr>
          <w:rFonts w:ascii="Arial" w:hAnsi="Arial" w:cs="Arial"/>
        </w:rPr>
        <w:t xml:space="preserve">Chang, P. L. Wray, L. and Lin, Y. (2014), ‘Social relationships, leisure activity and health in older adults’, </w:t>
      </w:r>
      <w:r>
        <w:rPr>
          <w:rFonts w:ascii="Arial" w:hAnsi="Arial" w:cs="Arial"/>
          <w:i/>
        </w:rPr>
        <w:t xml:space="preserve">Journal Health Psychology, </w:t>
      </w:r>
      <w:r>
        <w:rPr>
          <w:rFonts w:ascii="Arial" w:hAnsi="Arial" w:cs="Arial"/>
        </w:rPr>
        <w:t xml:space="preserve">Vol. 33, No. 6, pp. 284-310. </w:t>
      </w:r>
    </w:p>
    <w:p w14:paraId="61E0FA63" w14:textId="3C5A0670" w:rsidR="00D978B1" w:rsidRDefault="00D978B1" w:rsidP="00F4260B">
      <w:pPr>
        <w:spacing w:line="360" w:lineRule="auto"/>
        <w:ind w:firstLine="480"/>
        <w:rPr>
          <w:rFonts w:ascii="Arial" w:hAnsi="Arial" w:cs="Arial"/>
        </w:rPr>
      </w:pPr>
      <w:proofErr w:type="spellStart"/>
      <w:r>
        <w:rPr>
          <w:rFonts w:ascii="Arial" w:hAnsi="Arial" w:cs="Arial"/>
        </w:rPr>
        <w:t>Diener</w:t>
      </w:r>
      <w:proofErr w:type="spellEnd"/>
      <w:r>
        <w:rPr>
          <w:rFonts w:ascii="Arial" w:hAnsi="Arial" w:cs="Arial"/>
        </w:rPr>
        <w:t xml:space="preserve">, E. and Suh, E. (1997), ‘Measuring quality of life: </w:t>
      </w:r>
      <w:proofErr w:type="spellStart"/>
      <w:r>
        <w:rPr>
          <w:rFonts w:ascii="Arial" w:hAnsi="Arial" w:cs="Arial"/>
        </w:rPr>
        <w:t>Econonomic</w:t>
      </w:r>
      <w:proofErr w:type="spellEnd"/>
      <w:r>
        <w:rPr>
          <w:rFonts w:ascii="Arial" w:hAnsi="Arial" w:cs="Arial"/>
        </w:rPr>
        <w:t xml:space="preserve">, social and subjective indicators’, </w:t>
      </w:r>
      <w:r>
        <w:rPr>
          <w:rFonts w:ascii="Arial" w:hAnsi="Arial" w:cs="Arial"/>
          <w:i/>
        </w:rPr>
        <w:t xml:space="preserve">Journal Social Indicators Research, </w:t>
      </w:r>
      <w:r>
        <w:rPr>
          <w:rFonts w:ascii="Arial" w:hAnsi="Arial" w:cs="Arial"/>
        </w:rPr>
        <w:t xml:space="preserve">Vol. 40, No. 1/2, pp. 1-31. </w:t>
      </w:r>
    </w:p>
    <w:p w14:paraId="37F13A65" w14:textId="6877ABD3" w:rsidR="00D978B1" w:rsidRDefault="00D978B1" w:rsidP="00F4260B">
      <w:pPr>
        <w:spacing w:line="360" w:lineRule="auto"/>
        <w:ind w:firstLine="480"/>
        <w:rPr>
          <w:rFonts w:ascii="Arial" w:hAnsi="Arial" w:cs="Arial"/>
        </w:rPr>
      </w:pPr>
      <w:r>
        <w:rPr>
          <w:rFonts w:ascii="Arial" w:hAnsi="Arial" w:cs="Arial"/>
        </w:rPr>
        <w:t xml:space="preserve">Ryan, R. and Frederick, C. (1997), ‘On energy, personality, and health: Subjective vitality as a dynamic reflection of well-being’, </w:t>
      </w:r>
      <w:r>
        <w:rPr>
          <w:rFonts w:ascii="Arial" w:hAnsi="Arial" w:cs="Arial"/>
          <w:i/>
        </w:rPr>
        <w:t xml:space="preserve">Journal of Personality, </w:t>
      </w:r>
      <w:r>
        <w:rPr>
          <w:rFonts w:ascii="Arial" w:hAnsi="Arial" w:cs="Arial"/>
        </w:rPr>
        <w:t xml:space="preserve">Vol. 65, No, 3, pp. 529-565. </w:t>
      </w:r>
    </w:p>
    <w:p w14:paraId="4BD5E9D0" w14:textId="5B0F0ED6" w:rsidR="00D978B1" w:rsidRDefault="00D978B1" w:rsidP="00F4260B">
      <w:pPr>
        <w:spacing w:line="360" w:lineRule="auto"/>
        <w:ind w:firstLine="480"/>
        <w:rPr>
          <w:rFonts w:ascii="Arial" w:hAnsi="Arial" w:cs="Arial"/>
        </w:rPr>
      </w:pPr>
      <w:r>
        <w:rPr>
          <w:rFonts w:ascii="Arial" w:hAnsi="Arial" w:cs="Arial"/>
        </w:rPr>
        <w:t>Ryan, R. and Deci, E. (2000), ‘</w:t>
      </w:r>
      <w:r w:rsidR="007A4013">
        <w:rPr>
          <w:rFonts w:ascii="Arial" w:hAnsi="Arial" w:cs="Arial"/>
        </w:rPr>
        <w:t>Self-determination theo</w:t>
      </w:r>
      <w:r>
        <w:rPr>
          <w:rFonts w:ascii="Arial" w:hAnsi="Arial" w:cs="Arial"/>
        </w:rPr>
        <w:t xml:space="preserve">ry and the facilitation of intrinsic motivation, social development, and well-being’, </w:t>
      </w:r>
      <w:r>
        <w:rPr>
          <w:rFonts w:ascii="Arial" w:hAnsi="Arial" w:cs="Arial"/>
          <w:i/>
        </w:rPr>
        <w:t xml:space="preserve">Journal American Psychologist, </w:t>
      </w:r>
      <w:r>
        <w:rPr>
          <w:rFonts w:ascii="Arial" w:hAnsi="Arial" w:cs="Arial"/>
        </w:rPr>
        <w:t xml:space="preserve">Vol. 55, </w:t>
      </w:r>
      <w:r w:rsidR="007A4013">
        <w:rPr>
          <w:rFonts w:ascii="Arial" w:hAnsi="Arial" w:cs="Arial"/>
        </w:rPr>
        <w:t xml:space="preserve">No. 1, pp. 68-78. </w:t>
      </w:r>
    </w:p>
    <w:p w14:paraId="6BB91AE8" w14:textId="19ED0146" w:rsidR="007A4013" w:rsidRDefault="00D25192" w:rsidP="00F4260B">
      <w:pPr>
        <w:spacing w:line="360" w:lineRule="auto"/>
        <w:ind w:firstLine="480"/>
        <w:rPr>
          <w:rFonts w:ascii="Arial" w:hAnsi="Arial" w:cs="Arial"/>
        </w:rPr>
      </w:pPr>
      <w:proofErr w:type="spellStart"/>
      <w:r>
        <w:rPr>
          <w:rFonts w:ascii="Arial" w:hAnsi="Arial" w:cs="Arial"/>
        </w:rPr>
        <w:lastRenderedPageBreak/>
        <w:t>Yolal</w:t>
      </w:r>
      <w:proofErr w:type="spellEnd"/>
      <w:r>
        <w:rPr>
          <w:rFonts w:ascii="Arial" w:hAnsi="Arial" w:cs="Arial"/>
        </w:rPr>
        <w:t xml:space="preserve">, M. </w:t>
      </w:r>
      <w:proofErr w:type="spellStart"/>
      <w:r>
        <w:rPr>
          <w:rFonts w:ascii="Arial" w:hAnsi="Arial" w:cs="Arial"/>
        </w:rPr>
        <w:t>Rus</w:t>
      </w:r>
      <w:proofErr w:type="spellEnd"/>
      <w:r>
        <w:rPr>
          <w:rFonts w:ascii="Arial" w:hAnsi="Arial" w:cs="Arial"/>
        </w:rPr>
        <w:t xml:space="preserve">, R. </w:t>
      </w:r>
      <w:proofErr w:type="spellStart"/>
      <w:r>
        <w:rPr>
          <w:rFonts w:ascii="Arial" w:hAnsi="Arial" w:cs="Arial"/>
        </w:rPr>
        <w:t>Cosma</w:t>
      </w:r>
      <w:proofErr w:type="spellEnd"/>
      <w:r>
        <w:rPr>
          <w:rFonts w:ascii="Arial" w:hAnsi="Arial" w:cs="Arial"/>
        </w:rPr>
        <w:t xml:space="preserve">, S. and </w:t>
      </w:r>
      <w:proofErr w:type="spellStart"/>
      <w:r>
        <w:rPr>
          <w:rFonts w:ascii="Arial" w:hAnsi="Arial" w:cs="Arial"/>
        </w:rPr>
        <w:t>Gursoy</w:t>
      </w:r>
      <w:proofErr w:type="spellEnd"/>
      <w:r>
        <w:rPr>
          <w:rFonts w:ascii="Arial" w:hAnsi="Arial" w:cs="Arial"/>
        </w:rPr>
        <w:t xml:space="preserve">, D. (2015), ‘A pilot study on </w:t>
      </w:r>
      <w:proofErr w:type="gramStart"/>
      <w:r>
        <w:rPr>
          <w:rFonts w:ascii="Arial" w:hAnsi="Arial" w:cs="Arial"/>
        </w:rPr>
        <w:t>spectators</w:t>
      </w:r>
      <w:proofErr w:type="gramEnd"/>
      <w:r>
        <w:rPr>
          <w:rFonts w:ascii="Arial" w:hAnsi="Arial" w:cs="Arial"/>
        </w:rPr>
        <w:t xml:space="preserve"> motivations and their socio-economic perceptions of a film festival’, </w:t>
      </w:r>
      <w:r>
        <w:rPr>
          <w:rFonts w:ascii="Arial" w:hAnsi="Arial" w:cs="Arial"/>
          <w:i/>
        </w:rPr>
        <w:t xml:space="preserve">Journal of Convention &amp; Event Tourism, </w:t>
      </w:r>
      <w:r>
        <w:rPr>
          <w:rFonts w:ascii="Arial" w:hAnsi="Arial" w:cs="Arial"/>
        </w:rPr>
        <w:t xml:space="preserve">Vol. 16, No. 3, pp. 253-271. </w:t>
      </w:r>
    </w:p>
    <w:p w14:paraId="3456A61C" w14:textId="25F4EC78" w:rsidR="00D25192" w:rsidRDefault="00D25192" w:rsidP="00F4260B">
      <w:pPr>
        <w:spacing w:line="360" w:lineRule="auto"/>
        <w:ind w:firstLine="480"/>
        <w:rPr>
          <w:rFonts w:ascii="Arial" w:hAnsi="Arial" w:cs="Arial"/>
        </w:rPr>
      </w:pPr>
      <w:proofErr w:type="spellStart"/>
      <w:r>
        <w:rPr>
          <w:rFonts w:ascii="Arial" w:hAnsi="Arial" w:cs="Arial"/>
        </w:rPr>
        <w:t>Arcodia</w:t>
      </w:r>
      <w:proofErr w:type="spellEnd"/>
      <w:r>
        <w:rPr>
          <w:rFonts w:ascii="Arial" w:hAnsi="Arial" w:cs="Arial"/>
        </w:rPr>
        <w:t xml:space="preserve">, C. and Whitford, M. (2006), ‘Festival attendance and the development of social capital’, </w:t>
      </w:r>
      <w:r>
        <w:rPr>
          <w:rFonts w:ascii="Arial" w:hAnsi="Arial" w:cs="Arial"/>
          <w:i/>
        </w:rPr>
        <w:t xml:space="preserve">Journal of Convention and Event Tourism, </w:t>
      </w:r>
      <w:r>
        <w:rPr>
          <w:rFonts w:ascii="Arial" w:hAnsi="Arial" w:cs="Arial"/>
        </w:rPr>
        <w:t xml:space="preserve">Vol. 8, No. 2, pp. 1-18. </w:t>
      </w:r>
    </w:p>
    <w:p w14:paraId="1E7C69D6" w14:textId="1695ACF4" w:rsidR="00D25192" w:rsidRDefault="00D25192" w:rsidP="00F4260B">
      <w:pPr>
        <w:spacing w:line="360" w:lineRule="auto"/>
        <w:ind w:firstLine="480"/>
        <w:rPr>
          <w:rFonts w:ascii="Arial" w:hAnsi="Arial" w:cs="Arial"/>
        </w:rPr>
      </w:pPr>
      <w:proofErr w:type="spellStart"/>
      <w:r>
        <w:rPr>
          <w:rFonts w:ascii="Arial" w:hAnsi="Arial" w:cs="Arial"/>
        </w:rPr>
        <w:t>Leeanders</w:t>
      </w:r>
      <w:proofErr w:type="spellEnd"/>
      <w:r>
        <w:rPr>
          <w:rFonts w:ascii="Arial" w:hAnsi="Arial" w:cs="Arial"/>
        </w:rPr>
        <w:t xml:space="preserve">, M. A. Go, F. and </w:t>
      </w:r>
      <w:proofErr w:type="spellStart"/>
      <w:r>
        <w:rPr>
          <w:rFonts w:ascii="Arial" w:hAnsi="Arial" w:cs="Arial"/>
        </w:rPr>
        <w:t>Pawan</w:t>
      </w:r>
      <w:proofErr w:type="spellEnd"/>
      <w:r>
        <w:rPr>
          <w:rFonts w:ascii="Arial" w:hAnsi="Arial" w:cs="Arial"/>
        </w:rPr>
        <w:t xml:space="preserve">. </w:t>
      </w:r>
      <w:proofErr w:type="spellStart"/>
      <w:r>
        <w:rPr>
          <w:rFonts w:ascii="Arial" w:hAnsi="Arial" w:cs="Arial"/>
        </w:rPr>
        <w:t>Bhansing</w:t>
      </w:r>
      <w:proofErr w:type="spellEnd"/>
      <w:r>
        <w:rPr>
          <w:rFonts w:ascii="Arial" w:hAnsi="Arial" w:cs="Arial"/>
        </w:rPr>
        <w:t xml:space="preserve">. (2015), ‘The importance of the location in hosting a festival: A mapping approach’, </w:t>
      </w:r>
      <w:r>
        <w:rPr>
          <w:rFonts w:ascii="Arial" w:hAnsi="Arial" w:cs="Arial"/>
          <w:i/>
        </w:rPr>
        <w:t xml:space="preserve">Journal of Hospitality Marketing &amp; Management, </w:t>
      </w:r>
      <w:r>
        <w:rPr>
          <w:rFonts w:ascii="Arial" w:hAnsi="Arial" w:cs="Arial"/>
        </w:rPr>
        <w:t xml:space="preserve">Vol. 24, No. 7, pp. 754-769. </w:t>
      </w:r>
    </w:p>
    <w:p w14:paraId="5FCB842A" w14:textId="6E0EC5F0" w:rsidR="00D220FE" w:rsidRDefault="00B72288" w:rsidP="00F4260B">
      <w:pPr>
        <w:spacing w:line="360" w:lineRule="auto"/>
        <w:ind w:firstLine="480"/>
        <w:rPr>
          <w:rFonts w:ascii="Arial" w:hAnsi="Arial" w:cs="Arial"/>
        </w:rPr>
      </w:pPr>
      <w:r>
        <w:rPr>
          <w:rFonts w:ascii="Arial" w:hAnsi="Arial" w:cs="Arial"/>
        </w:rPr>
        <w:t xml:space="preserve">UNESCO. (2003), </w:t>
      </w:r>
      <w:r>
        <w:rPr>
          <w:rFonts w:ascii="Arial" w:hAnsi="Arial" w:cs="Arial"/>
          <w:i/>
        </w:rPr>
        <w:t xml:space="preserve">‘Text of the convention for the safeguarding of intangible cultural heritage’, </w:t>
      </w:r>
      <w:r>
        <w:rPr>
          <w:rFonts w:ascii="Arial" w:hAnsi="Arial" w:cs="Arial"/>
        </w:rPr>
        <w:t xml:space="preserve">[Online], Available: </w:t>
      </w:r>
      <w:hyperlink r:id="rId17" w:history="1">
        <w:r w:rsidRPr="00C723AF">
          <w:rPr>
            <w:rStyle w:val="Hyperlink"/>
            <w:rFonts w:ascii="Arial" w:hAnsi="Arial" w:cs="Arial"/>
          </w:rPr>
          <w:t>https://www.unesco.org/culture/ich.index</w:t>
        </w:r>
      </w:hyperlink>
      <w:r>
        <w:rPr>
          <w:rFonts w:ascii="Arial" w:hAnsi="Arial" w:cs="Arial"/>
        </w:rPr>
        <w:t xml:space="preserve"> </w:t>
      </w:r>
      <w:r w:rsidR="009A4B34">
        <w:rPr>
          <w:rFonts w:ascii="Arial" w:hAnsi="Arial" w:cs="Arial"/>
        </w:rPr>
        <w:t xml:space="preserve">, [Accessed Date - February </w:t>
      </w:r>
      <w:proofErr w:type="gramStart"/>
      <w:r w:rsidR="009A4B34">
        <w:rPr>
          <w:rFonts w:ascii="Arial" w:hAnsi="Arial" w:cs="Arial"/>
        </w:rPr>
        <w:t>11</w:t>
      </w:r>
      <w:r w:rsidR="009A4B34" w:rsidRPr="009A4B34">
        <w:rPr>
          <w:rFonts w:ascii="Arial" w:hAnsi="Arial" w:cs="Arial"/>
          <w:vertAlign w:val="superscript"/>
        </w:rPr>
        <w:t>th</w:t>
      </w:r>
      <w:proofErr w:type="gramEnd"/>
      <w:r w:rsidR="009A4B34">
        <w:rPr>
          <w:rFonts w:ascii="Arial" w:hAnsi="Arial" w:cs="Arial"/>
        </w:rPr>
        <w:t xml:space="preserve"> 2020]. </w:t>
      </w:r>
    </w:p>
    <w:p w14:paraId="78123882" w14:textId="610375AC" w:rsidR="009A4B34" w:rsidRDefault="009A4B34" w:rsidP="00F4260B">
      <w:pPr>
        <w:spacing w:line="360" w:lineRule="auto"/>
        <w:ind w:firstLine="480"/>
        <w:rPr>
          <w:rFonts w:ascii="Arial" w:hAnsi="Arial" w:cs="Arial"/>
        </w:rPr>
      </w:pPr>
      <w:r>
        <w:rPr>
          <w:rFonts w:ascii="Arial" w:hAnsi="Arial" w:cs="Arial"/>
        </w:rPr>
        <w:t xml:space="preserve">Black, N. (2016), ‘Festival connections: How consistent and innovative connections enable small-scale rural festivals to contribute to socially sustainable communities’, </w:t>
      </w:r>
      <w:r>
        <w:rPr>
          <w:rFonts w:ascii="Arial" w:hAnsi="Arial" w:cs="Arial"/>
          <w:i/>
        </w:rPr>
        <w:t xml:space="preserve">International Journal of Event and Festival Management, </w:t>
      </w:r>
      <w:r>
        <w:rPr>
          <w:rFonts w:ascii="Arial" w:hAnsi="Arial" w:cs="Arial"/>
        </w:rPr>
        <w:t xml:space="preserve">Vol. 7, No. 3, pp. 172-187. </w:t>
      </w:r>
    </w:p>
    <w:p w14:paraId="2D4C3E6C" w14:textId="294A26F7" w:rsidR="009A4B34" w:rsidRDefault="00EC56CC" w:rsidP="00F4260B">
      <w:pPr>
        <w:spacing w:line="360" w:lineRule="auto"/>
        <w:ind w:firstLine="480"/>
        <w:rPr>
          <w:rFonts w:ascii="Arial" w:hAnsi="Arial" w:cs="Arial"/>
        </w:rPr>
      </w:pPr>
      <w:r>
        <w:rPr>
          <w:rFonts w:ascii="Arial" w:hAnsi="Arial" w:cs="Arial"/>
        </w:rPr>
        <w:t xml:space="preserve">Highmore, B. (2016), ‘Social Science &gt; Popular Culture’, (Fifth Edition), Oxford: Routledge, pp. 1-165. </w:t>
      </w:r>
    </w:p>
    <w:p w14:paraId="495A53B5" w14:textId="2D3AD445" w:rsidR="00EC56CC" w:rsidRDefault="00EC56CC" w:rsidP="00F4260B">
      <w:pPr>
        <w:spacing w:line="360" w:lineRule="auto"/>
        <w:ind w:firstLine="480"/>
        <w:rPr>
          <w:rFonts w:ascii="Arial" w:hAnsi="Arial" w:cs="Arial"/>
        </w:rPr>
      </w:pPr>
      <w:r>
        <w:rPr>
          <w:rFonts w:ascii="Arial" w:hAnsi="Arial" w:cs="Arial"/>
        </w:rPr>
        <w:t xml:space="preserve">Putman, R. (2000), ‘Bowling alone: The collapse and revival of the American Community’, New York: Simon and Schuster. </w:t>
      </w:r>
    </w:p>
    <w:p w14:paraId="35E85613" w14:textId="6AEC25AE" w:rsidR="00EC56CC" w:rsidRDefault="00EC56CC" w:rsidP="00F4260B">
      <w:pPr>
        <w:spacing w:line="360" w:lineRule="auto"/>
        <w:ind w:firstLine="480"/>
        <w:rPr>
          <w:rFonts w:ascii="Arial" w:hAnsi="Arial" w:cs="Arial"/>
        </w:rPr>
      </w:pPr>
      <w:r>
        <w:rPr>
          <w:rFonts w:ascii="Arial" w:hAnsi="Arial" w:cs="Arial"/>
        </w:rPr>
        <w:t xml:space="preserve">Stevenson, N. (2016), ‘Local festivals, social capital and sustainable destination development: experiences in East London’, </w:t>
      </w:r>
      <w:r>
        <w:rPr>
          <w:rFonts w:ascii="Arial" w:hAnsi="Arial" w:cs="Arial"/>
          <w:i/>
        </w:rPr>
        <w:t xml:space="preserve">Journal of Sustainable Tourism, </w:t>
      </w:r>
      <w:r>
        <w:rPr>
          <w:rFonts w:ascii="Arial" w:hAnsi="Arial" w:cs="Arial"/>
        </w:rPr>
        <w:t xml:space="preserve">Vol. 24, No. 7, pp. 990-1006. </w:t>
      </w:r>
    </w:p>
    <w:p w14:paraId="61DCB3D7" w14:textId="739ED0EA" w:rsidR="00EC56CC" w:rsidRDefault="00EC56CC" w:rsidP="00F4260B">
      <w:pPr>
        <w:spacing w:line="360" w:lineRule="auto"/>
        <w:ind w:firstLine="480"/>
        <w:rPr>
          <w:rFonts w:ascii="Arial" w:hAnsi="Arial" w:cs="Arial"/>
        </w:rPr>
      </w:pPr>
      <w:proofErr w:type="spellStart"/>
      <w:r>
        <w:rPr>
          <w:rFonts w:ascii="Arial" w:hAnsi="Arial" w:cs="Arial"/>
        </w:rPr>
        <w:t>Derrett</w:t>
      </w:r>
      <w:proofErr w:type="spellEnd"/>
      <w:r>
        <w:rPr>
          <w:rFonts w:ascii="Arial" w:hAnsi="Arial" w:cs="Arial"/>
        </w:rPr>
        <w:t xml:space="preserve">, R. (2005), ‘Why do regional community cultural festivals survive? The impacts of Events: Triple bottom line evaluation and event legacies’, Sydney: Third International Event Management Conference. </w:t>
      </w:r>
    </w:p>
    <w:p w14:paraId="7E5DE81E" w14:textId="2F6DF356" w:rsidR="00EC56CC" w:rsidRDefault="00EC56CC" w:rsidP="00F4260B">
      <w:pPr>
        <w:spacing w:line="360" w:lineRule="auto"/>
        <w:ind w:firstLine="480"/>
        <w:rPr>
          <w:rFonts w:ascii="Arial" w:hAnsi="Arial" w:cs="Arial"/>
        </w:rPr>
      </w:pPr>
      <w:proofErr w:type="spellStart"/>
      <w:r>
        <w:rPr>
          <w:rFonts w:ascii="Arial" w:hAnsi="Arial" w:cs="Arial"/>
        </w:rPr>
        <w:t>Scheyvens</w:t>
      </w:r>
      <w:proofErr w:type="spellEnd"/>
      <w:r>
        <w:rPr>
          <w:rFonts w:ascii="Arial" w:hAnsi="Arial" w:cs="Arial"/>
        </w:rPr>
        <w:t xml:space="preserve">, R. (2011), ‘The challenge of sustainable tourism development in the Maldives: Understanding the social and political dimensions of sustainability’, </w:t>
      </w:r>
      <w:r>
        <w:rPr>
          <w:rFonts w:ascii="Arial" w:hAnsi="Arial" w:cs="Arial"/>
          <w:i/>
        </w:rPr>
        <w:t xml:space="preserve">Asia Pacific Viewpoint, </w:t>
      </w:r>
      <w:r>
        <w:rPr>
          <w:rFonts w:ascii="Arial" w:hAnsi="Arial" w:cs="Arial"/>
        </w:rPr>
        <w:t xml:space="preserve">Vol. 22, No. 1, pp. 28-51. </w:t>
      </w:r>
    </w:p>
    <w:p w14:paraId="5E42456B" w14:textId="74FA4E1C" w:rsidR="00EC56CC" w:rsidRDefault="007A5A8D" w:rsidP="00F4260B">
      <w:pPr>
        <w:spacing w:line="360" w:lineRule="auto"/>
        <w:ind w:firstLine="480"/>
        <w:rPr>
          <w:rFonts w:ascii="Arial" w:hAnsi="Arial" w:cs="Arial"/>
        </w:rPr>
      </w:pPr>
      <w:r>
        <w:rPr>
          <w:rFonts w:ascii="Arial" w:hAnsi="Arial" w:cs="Arial"/>
        </w:rPr>
        <w:t xml:space="preserve">Yang, J. Ryan, C. and Zhang, L. (2014), ‘Sustaining culture and seeking a just destination: Governments, power and tension-a-life-cycle approach to analysing tourism development in an ethnic-inhabited scenic area in Xinjiang, China’, </w:t>
      </w:r>
      <w:r>
        <w:rPr>
          <w:rFonts w:ascii="Arial" w:hAnsi="Arial" w:cs="Arial"/>
          <w:i/>
        </w:rPr>
        <w:t xml:space="preserve">Journal of Sustainable Tourism, </w:t>
      </w:r>
      <w:r>
        <w:rPr>
          <w:rFonts w:ascii="Arial" w:hAnsi="Arial" w:cs="Arial"/>
        </w:rPr>
        <w:t xml:space="preserve">Vol. 22, No. 8, pp. 1151-1174. </w:t>
      </w:r>
    </w:p>
    <w:p w14:paraId="1FF0B81B" w14:textId="52A7157B" w:rsidR="003723AB" w:rsidRDefault="003723AB" w:rsidP="00F4260B">
      <w:pPr>
        <w:spacing w:line="360" w:lineRule="auto"/>
        <w:ind w:firstLine="480"/>
        <w:rPr>
          <w:rFonts w:ascii="Arial" w:hAnsi="Arial" w:cs="Arial"/>
        </w:rPr>
      </w:pPr>
      <w:r>
        <w:rPr>
          <w:rFonts w:ascii="Arial" w:hAnsi="Arial" w:cs="Arial"/>
        </w:rPr>
        <w:lastRenderedPageBreak/>
        <w:t xml:space="preserve">Bryman, A. (2016), </w:t>
      </w:r>
      <w:r>
        <w:rPr>
          <w:rFonts w:ascii="Arial" w:hAnsi="Arial" w:cs="Arial"/>
          <w:i/>
        </w:rPr>
        <w:t xml:space="preserve">Social Research Methods, </w:t>
      </w:r>
      <w:r>
        <w:rPr>
          <w:rFonts w:ascii="Arial" w:hAnsi="Arial" w:cs="Arial"/>
        </w:rPr>
        <w:t>(5</w:t>
      </w:r>
      <w:r w:rsidRPr="003723AB">
        <w:rPr>
          <w:rFonts w:ascii="Arial" w:hAnsi="Arial" w:cs="Arial"/>
          <w:vertAlign w:val="superscript"/>
        </w:rPr>
        <w:t>th</w:t>
      </w:r>
      <w:r>
        <w:rPr>
          <w:rFonts w:ascii="Arial" w:hAnsi="Arial" w:cs="Arial"/>
        </w:rPr>
        <w:t xml:space="preserve"> Edition), Oxford: Oxford University Press. </w:t>
      </w:r>
    </w:p>
    <w:p w14:paraId="354B2A0C" w14:textId="7AD16AA6" w:rsidR="006D1988" w:rsidRDefault="006D1988" w:rsidP="00F4260B">
      <w:pPr>
        <w:spacing w:line="360" w:lineRule="auto"/>
        <w:ind w:firstLine="480"/>
        <w:rPr>
          <w:rFonts w:ascii="Arial" w:hAnsi="Arial" w:cs="Arial"/>
        </w:rPr>
      </w:pPr>
      <w:r>
        <w:rPr>
          <w:rFonts w:ascii="Arial" w:hAnsi="Arial" w:cs="Arial"/>
        </w:rPr>
        <w:t>Taylor</w:t>
      </w:r>
      <w:r w:rsidR="00BC2483">
        <w:rPr>
          <w:rFonts w:ascii="Arial" w:hAnsi="Arial" w:cs="Arial"/>
        </w:rPr>
        <w:t xml:space="preserve"> &amp; Francis. (2006), ‘Community identity discourse and the heritage academy: </w:t>
      </w:r>
      <w:proofErr w:type="spellStart"/>
      <w:r w:rsidR="00BC2483">
        <w:rPr>
          <w:rFonts w:ascii="Arial" w:hAnsi="Arial" w:cs="Arial"/>
        </w:rPr>
        <w:t>colorblind</w:t>
      </w:r>
      <w:proofErr w:type="spellEnd"/>
      <w:r w:rsidR="00BC2483">
        <w:rPr>
          <w:rFonts w:ascii="Arial" w:hAnsi="Arial" w:cs="Arial"/>
        </w:rPr>
        <w:t xml:space="preserve"> educational policy and white supremacy’, </w:t>
      </w:r>
      <w:r w:rsidR="00BC2483">
        <w:rPr>
          <w:rFonts w:ascii="Arial" w:hAnsi="Arial" w:cs="Arial"/>
          <w:i/>
        </w:rPr>
        <w:t xml:space="preserve">International Journal of Qualitative Studies in Education, </w:t>
      </w:r>
      <w:r w:rsidR="00BC2483">
        <w:rPr>
          <w:rFonts w:ascii="Arial" w:hAnsi="Arial" w:cs="Arial"/>
        </w:rPr>
        <w:t>Vol. 19, No. 4, pp. 455-476.</w:t>
      </w:r>
    </w:p>
    <w:p w14:paraId="32909B47" w14:textId="7E1895FC" w:rsidR="00661C77" w:rsidRDefault="00661C77" w:rsidP="00F4260B">
      <w:pPr>
        <w:spacing w:line="360" w:lineRule="auto"/>
        <w:ind w:firstLine="480"/>
        <w:rPr>
          <w:rFonts w:ascii="Arial" w:hAnsi="Arial" w:cs="Arial"/>
        </w:rPr>
      </w:pPr>
      <w:r>
        <w:rPr>
          <w:rFonts w:ascii="Arial" w:hAnsi="Arial" w:cs="Arial"/>
        </w:rPr>
        <w:t xml:space="preserve">Uplands Market. (2020), ‘About Us’, [Online], Available: </w:t>
      </w:r>
      <w:hyperlink r:id="rId18" w:history="1">
        <w:r w:rsidRPr="00450D9A">
          <w:rPr>
            <w:rStyle w:val="Hyperlink"/>
            <w:rFonts w:ascii="Arial" w:hAnsi="Arial" w:cs="Arial"/>
          </w:rPr>
          <w:t>https://www.uplandsmarket.com/about-us.html</w:t>
        </w:r>
      </w:hyperlink>
      <w:r>
        <w:rPr>
          <w:rFonts w:ascii="Arial" w:hAnsi="Arial" w:cs="Arial"/>
        </w:rPr>
        <w:t>, [Accessed Date – 6</w:t>
      </w:r>
      <w:r w:rsidRPr="00661C77">
        <w:rPr>
          <w:rFonts w:ascii="Arial" w:hAnsi="Arial" w:cs="Arial"/>
          <w:vertAlign w:val="superscript"/>
        </w:rPr>
        <w:t>th</w:t>
      </w:r>
      <w:r>
        <w:rPr>
          <w:rFonts w:ascii="Arial" w:hAnsi="Arial" w:cs="Arial"/>
        </w:rPr>
        <w:t xml:space="preserve"> March 2020]. </w:t>
      </w:r>
    </w:p>
    <w:p w14:paraId="09D0C39B" w14:textId="7C7E008A" w:rsidR="008D134C" w:rsidRPr="008D134C" w:rsidRDefault="008D134C" w:rsidP="00F4260B">
      <w:pPr>
        <w:spacing w:line="360" w:lineRule="auto"/>
        <w:ind w:firstLine="480"/>
        <w:rPr>
          <w:rFonts w:ascii="Arial" w:hAnsi="Arial" w:cs="Arial"/>
        </w:rPr>
      </w:pPr>
      <w:r>
        <w:rPr>
          <w:rFonts w:ascii="Arial" w:hAnsi="Arial" w:cs="Arial"/>
        </w:rPr>
        <w:t xml:space="preserve">Saunders, M. Lewis, P. and Thornhill, A. (2007), </w:t>
      </w:r>
      <w:r>
        <w:rPr>
          <w:rFonts w:ascii="Arial" w:hAnsi="Arial" w:cs="Arial"/>
          <w:i/>
        </w:rPr>
        <w:t xml:space="preserve">Research Methods for Business Students, </w:t>
      </w:r>
      <w:r>
        <w:rPr>
          <w:rFonts w:ascii="Arial" w:hAnsi="Arial" w:cs="Arial"/>
        </w:rPr>
        <w:t xml:space="preserve">(Fourth Edition), Essex: Pearson Education Limited. </w:t>
      </w:r>
    </w:p>
    <w:p w14:paraId="534BA6C9" w14:textId="14F5E335" w:rsidR="002563A2" w:rsidRDefault="00A5141B" w:rsidP="00F4260B">
      <w:pPr>
        <w:spacing w:line="360" w:lineRule="auto"/>
        <w:ind w:firstLine="480"/>
        <w:rPr>
          <w:rFonts w:ascii="Arial" w:hAnsi="Arial" w:cs="Arial"/>
        </w:rPr>
      </w:pPr>
      <w:r>
        <w:rPr>
          <w:rFonts w:ascii="Arial" w:hAnsi="Arial" w:cs="Arial"/>
        </w:rPr>
        <w:t xml:space="preserve">Jensen, E. A. Laurie, C. (2016), </w:t>
      </w:r>
      <w:r>
        <w:rPr>
          <w:rFonts w:ascii="Arial" w:hAnsi="Arial" w:cs="Arial"/>
          <w:i/>
        </w:rPr>
        <w:t xml:space="preserve">Doing Real Research, </w:t>
      </w:r>
      <w:r>
        <w:rPr>
          <w:rFonts w:ascii="Arial" w:hAnsi="Arial" w:cs="Arial"/>
        </w:rPr>
        <w:t xml:space="preserve">London: SAGE Publications Ltd. </w:t>
      </w:r>
    </w:p>
    <w:p w14:paraId="19094DAF" w14:textId="1617FA27" w:rsidR="00A5141B" w:rsidRDefault="00A5141B" w:rsidP="00F4260B">
      <w:pPr>
        <w:spacing w:line="360" w:lineRule="auto"/>
        <w:ind w:firstLine="480"/>
        <w:rPr>
          <w:rFonts w:ascii="Arial" w:hAnsi="Arial" w:cs="Arial"/>
        </w:rPr>
      </w:pPr>
      <w:r>
        <w:rPr>
          <w:rFonts w:ascii="Arial" w:hAnsi="Arial" w:cs="Arial"/>
        </w:rPr>
        <w:t xml:space="preserve">Bryman, A. Bell, E. (2003), </w:t>
      </w:r>
      <w:r>
        <w:rPr>
          <w:rFonts w:ascii="Arial" w:hAnsi="Arial" w:cs="Arial"/>
          <w:i/>
        </w:rPr>
        <w:t xml:space="preserve">Business Research Methods, </w:t>
      </w:r>
      <w:r>
        <w:rPr>
          <w:rFonts w:ascii="Arial" w:hAnsi="Arial" w:cs="Arial"/>
        </w:rPr>
        <w:t xml:space="preserve">New York: Oxford University Press. </w:t>
      </w:r>
    </w:p>
    <w:p w14:paraId="78AEAD93" w14:textId="4A179D89" w:rsidR="0044285C" w:rsidRPr="0044285C" w:rsidRDefault="0044285C" w:rsidP="00F4260B">
      <w:pPr>
        <w:spacing w:line="360" w:lineRule="auto"/>
        <w:ind w:firstLine="480"/>
        <w:rPr>
          <w:rFonts w:ascii="Arial" w:hAnsi="Arial" w:cs="Arial"/>
        </w:rPr>
      </w:pPr>
      <w:r>
        <w:rPr>
          <w:rFonts w:ascii="Arial" w:hAnsi="Arial" w:cs="Arial"/>
        </w:rPr>
        <w:t xml:space="preserve">Wilson, J. (2009), </w:t>
      </w:r>
      <w:r>
        <w:rPr>
          <w:rFonts w:ascii="Arial" w:hAnsi="Arial" w:cs="Arial"/>
          <w:i/>
        </w:rPr>
        <w:t xml:space="preserve">Essentials of business research, </w:t>
      </w:r>
      <w:r>
        <w:rPr>
          <w:rFonts w:ascii="Arial" w:hAnsi="Arial" w:cs="Arial"/>
        </w:rPr>
        <w:t xml:space="preserve">(Third Edition), London: California. </w:t>
      </w:r>
    </w:p>
    <w:p w14:paraId="33CCE52F" w14:textId="77777777" w:rsidR="00924C61" w:rsidRPr="000A3F3D" w:rsidRDefault="00924C61" w:rsidP="00F4260B">
      <w:pPr>
        <w:spacing w:line="360" w:lineRule="auto"/>
        <w:ind w:firstLine="480"/>
        <w:rPr>
          <w:rFonts w:ascii="Arial" w:hAnsi="Arial" w:cs="Arial"/>
        </w:rPr>
      </w:pPr>
    </w:p>
    <w:p w14:paraId="1990F5AD" w14:textId="53C4F500" w:rsidR="004D7808" w:rsidRDefault="004D7808" w:rsidP="00CB554D">
      <w:pPr>
        <w:pStyle w:val="Heading1"/>
        <w:numPr>
          <w:ilvl w:val="0"/>
          <w:numId w:val="31"/>
        </w:numPr>
        <w:spacing w:line="360" w:lineRule="auto"/>
      </w:pPr>
      <w:bookmarkStart w:id="45" w:name="_Toc36042171"/>
      <w:r>
        <w:t>– Appendices</w:t>
      </w:r>
      <w:bookmarkEnd w:id="45"/>
      <w:r>
        <w:t xml:space="preserve"> </w:t>
      </w:r>
    </w:p>
    <w:p w14:paraId="50A73E1B" w14:textId="2A3F382C" w:rsidR="00851967" w:rsidRDefault="00851967" w:rsidP="00CB554D">
      <w:pPr>
        <w:pStyle w:val="Heading2"/>
        <w:numPr>
          <w:ilvl w:val="2"/>
          <w:numId w:val="31"/>
        </w:numPr>
      </w:pPr>
      <w:bookmarkStart w:id="46" w:name="_Toc36042172"/>
      <w:r>
        <w:t>–</w:t>
      </w:r>
      <w:r w:rsidR="00E13F72">
        <w:t xml:space="preserve"> </w:t>
      </w:r>
      <w:r w:rsidR="001A1E26">
        <w:t>Appendix 1 – Questionnaire Design</w:t>
      </w:r>
      <w:bookmarkEnd w:id="46"/>
    </w:p>
    <w:p w14:paraId="41DF2FF2" w14:textId="77777777" w:rsidR="001A1E26" w:rsidRDefault="001A1E26" w:rsidP="001A1E26"/>
    <w:p w14:paraId="565AC0FB" w14:textId="77777777" w:rsidR="001A1E26" w:rsidRDefault="001A1E26" w:rsidP="001A1E26"/>
    <w:p w14:paraId="72AA4495" w14:textId="0369641F" w:rsidR="001A1E26" w:rsidRDefault="001A1E26" w:rsidP="001A1E26">
      <w:r>
        <w:rPr>
          <w:noProof/>
          <w:lang w:eastAsia="en-GB"/>
        </w:rPr>
        <w:lastRenderedPageBreak/>
        <w:drawing>
          <wp:inline distT="0" distB="0" distL="0" distR="0" wp14:anchorId="4B2D5446" wp14:editId="30C50082">
            <wp:extent cx="5730875" cy="7034530"/>
            <wp:effectExtent l="0" t="0" r="9525" b="1270"/>
            <wp:docPr id="15" name="Picture 15" descr="../Desktop/Screen%20Shot%202020-02-24%20at%2010.56.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20-02-24%20at%2010.56.4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7034530"/>
                    </a:xfrm>
                    <a:prstGeom prst="rect">
                      <a:avLst/>
                    </a:prstGeom>
                    <a:noFill/>
                    <a:ln>
                      <a:noFill/>
                    </a:ln>
                  </pic:spPr>
                </pic:pic>
              </a:graphicData>
            </a:graphic>
          </wp:inline>
        </w:drawing>
      </w:r>
    </w:p>
    <w:p w14:paraId="0915FB72" w14:textId="77777777" w:rsidR="001A1E26" w:rsidRDefault="001A1E26" w:rsidP="001A1E26"/>
    <w:p w14:paraId="2B5C0CDF" w14:textId="1C798F37" w:rsidR="001A1E26" w:rsidRDefault="001A1E26" w:rsidP="001A1E26">
      <w:r>
        <w:rPr>
          <w:noProof/>
          <w:lang w:eastAsia="en-GB"/>
        </w:rPr>
        <w:lastRenderedPageBreak/>
        <w:drawing>
          <wp:inline distT="0" distB="0" distL="0" distR="0" wp14:anchorId="1E8C4424" wp14:editId="052EA3F2">
            <wp:extent cx="5721985" cy="5577205"/>
            <wp:effectExtent l="0" t="0" r="0" b="10795"/>
            <wp:docPr id="16" name="Picture 16" descr="../Desktop/Screen%20Shot%202020-02-24%20at%2010.57.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20-02-24%20at%2010.57.3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1985" cy="5577205"/>
                    </a:xfrm>
                    <a:prstGeom prst="rect">
                      <a:avLst/>
                    </a:prstGeom>
                    <a:noFill/>
                    <a:ln>
                      <a:noFill/>
                    </a:ln>
                  </pic:spPr>
                </pic:pic>
              </a:graphicData>
            </a:graphic>
          </wp:inline>
        </w:drawing>
      </w:r>
    </w:p>
    <w:p w14:paraId="7E780499" w14:textId="07D4A675" w:rsidR="001A1E26" w:rsidRDefault="001A1E26" w:rsidP="001A1E26">
      <w:r>
        <w:rPr>
          <w:noProof/>
          <w:lang w:eastAsia="en-GB"/>
        </w:rPr>
        <w:lastRenderedPageBreak/>
        <w:drawing>
          <wp:inline distT="0" distB="0" distL="0" distR="0" wp14:anchorId="5150D063" wp14:editId="68FE88D8">
            <wp:extent cx="5721985" cy="4608195"/>
            <wp:effectExtent l="0" t="0" r="0" b="0"/>
            <wp:docPr id="17" name="Picture 17" descr="../Desktop/Screen%20Shot%202020-02-24%20at%2010.57.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20-02-24%20at%2010.57.5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1985" cy="4608195"/>
                    </a:xfrm>
                    <a:prstGeom prst="rect">
                      <a:avLst/>
                    </a:prstGeom>
                    <a:noFill/>
                    <a:ln>
                      <a:noFill/>
                    </a:ln>
                  </pic:spPr>
                </pic:pic>
              </a:graphicData>
            </a:graphic>
          </wp:inline>
        </w:drawing>
      </w:r>
    </w:p>
    <w:p w14:paraId="04027DC5" w14:textId="2243E877" w:rsidR="001A1E26" w:rsidRDefault="001A1E26" w:rsidP="001A1E26">
      <w:r>
        <w:rPr>
          <w:noProof/>
          <w:lang w:eastAsia="en-GB"/>
        </w:rPr>
        <w:lastRenderedPageBreak/>
        <w:drawing>
          <wp:inline distT="0" distB="0" distL="0" distR="0" wp14:anchorId="38172047" wp14:editId="67C59722">
            <wp:extent cx="5721985" cy="6907530"/>
            <wp:effectExtent l="0" t="0" r="0" b="1270"/>
            <wp:docPr id="18" name="Picture 18" descr="../Desktop/Screen%20Shot%202020-02-24%20at%2010.58.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20-02-24%20at%2010.58.07.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1985" cy="6907530"/>
                    </a:xfrm>
                    <a:prstGeom prst="rect">
                      <a:avLst/>
                    </a:prstGeom>
                    <a:noFill/>
                    <a:ln>
                      <a:noFill/>
                    </a:ln>
                  </pic:spPr>
                </pic:pic>
              </a:graphicData>
            </a:graphic>
          </wp:inline>
        </w:drawing>
      </w:r>
    </w:p>
    <w:p w14:paraId="2239F366" w14:textId="4355E41F" w:rsidR="001A1E26" w:rsidRDefault="001A1E26" w:rsidP="001A1E26">
      <w:r>
        <w:rPr>
          <w:noProof/>
          <w:lang w:eastAsia="en-GB"/>
        </w:rPr>
        <w:lastRenderedPageBreak/>
        <w:drawing>
          <wp:inline distT="0" distB="0" distL="0" distR="0" wp14:anchorId="43201A41" wp14:editId="4FDBEE68">
            <wp:extent cx="5721985" cy="6708775"/>
            <wp:effectExtent l="0" t="0" r="0" b="0"/>
            <wp:docPr id="19" name="Picture 19" descr="../Desktop/Screen%20Shot%202020-02-24%20at%2010.58.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20-02-24%20at%2010.58.19.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1985" cy="6708775"/>
                    </a:xfrm>
                    <a:prstGeom prst="rect">
                      <a:avLst/>
                    </a:prstGeom>
                    <a:noFill/>
                    <a:ln>
                      <a:noFill/>
                    </a:ln>
                  </pic:spPr>
                </pic:pic>
              </a:graphicData>
            </a:graphic>
          </wp:inline>
        </w:drawing>
      </w:r>
    </w:p>
    <w:p w14:paraId="511D5905" w14:textId="7589660F" w:rsidR="001A1E26" w:rsidRDefault="001A1E26" w:rsidP="001A1E26">
      <w:r>
        <w:rPr>
          <w:noProof/>
          <w:lang w:eastAsia="en-GB"/>
        </w:rPr>
        <w:lastRenderedPageBreak/>
        <w:drawing>
          <wp:inline distT="0" distB="0" distL="0" distR="0" wp14:anchorId="6BC3A1AE" wp14:editId="39B1D01B">
            <wp:extent cx="5721985" cy="6617970"/>
            <wp:effectExtent l="0" t="0" r="0" b="11430"/>
            <wp:docPr id="20" name="Picture 20" descr="../Desktop/Screen%20Shot%202020-02-24%20at%2010.58.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20-02-24%20at%2010.58.3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1985" cy="6617970"/>
                    </a:xfrm>
                    <a:prstGeom prst="rect">
                      <a:avLst/>
                    </a:prstGeom>
                    <a:noFill/>
                    <a:ln>
                      <a:noFill/>
                    </a:ln>
                  </pic:spPr>
                </pic:pic>
              </a:graphicData>
            </a:graphic>
          </wp:inline>
        </w:drawing>
      </w:r>
    </w:p>
    <w:p w14:paraId="331D4DE1" w14:textId="581DA1E7" w:rsidR="001A1E26" w:rsidRDefault="001A1E26" w:rsidP="001A1E26">
      <w:r>
        <w:rPr>
          <w:noProof/>
          <w:lang w:eastAsia="en-GB"/>
        </w:rPr>
        <w:lastRenderedPageBreak/>
        <w:drawing>
          <wp:inline distT="0" distB="0" distL="0" distR="0" wp14:anchorId="4979F411" wp14:editId="724B9199">
            <wp:extent cx="5721985" cy="5902960"/>
            <wp:effectExtent l="0" t="0" r="0" b="0"/>
            <wp:docPr id="21" name="Picture 21" descr="../Desktop/Screen%20Shot%202020-02-24%20at%2010.58.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20-02-24%20at%2010.58.48.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1985" cy="5902960"/>
                    </a:xfrm>
                    <a:prstGeom prst="rect">
                      <a:avLst/>
                    </a:prstGeom>
                    <a:noFill/>
                    <a:ln>
                      <a:noFill/>
                    </a:ln>
                  </pic:spPr>
                </pic:pic>
              </a:graphicData>
            </a:graphic>
          </wp:inline>
        </w:drawing>
      </w:r>
    </w:p>
    <w:p w14:paraId="03D8F68F" w14:textId="5CF217E6" w:rsidR="001A1E26" w:rsidRDefault="001A1E26" w:rsidP="001A1E26">
      <w:r>
        <w:rPr>
          <w:noProof/>
          <w:lang w:eastAsia="en-GB"/>
        </w:rPr>
        <w:lastRenderedPageBreak/>
        <w:drawing>
          <wp:inline distT="0" distB="0" distL="0" distR="0" wp14:anchorId="28674A5D" wp14:editId="485E1901">
            <wp:extent cx="5730875" cy="7034530"/>
            <wp:effectExtent l="0" t="0" r="9525" b="1270"/>
            <wp:docPr id="22" name="Picture 22" descr="../Desktop/Screen%20Shot%202020-02-24%20at%2010.5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20-02-24%20at%2010.59.02.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7034530"/>
                    </a:xfrm>
                    <a:prstGeom prst="rect">
                      <a:avLst/>
                    </a:prstGeom>
                    <a:noFill/>
                    <a:ln>
                      <a:noFill/>
                    </a:ln>
                  </pic:spPr>
                </pic:pic>
              </a:graphicData>
            </a:graphic>
          </wp:inline>
        </w:drawing>
      </w:r>
    </w:p>
    <w:p w14:paraId="4E8BB8E8" w14:textId="5CBE8E80" w:rsidR="001A1E26" w:rsidRDefault="001A1E26" w:rsidP="001A1E26">
      <w:r>
        <w:rPr>
          <w:noProof/>
          <w:lang w:eastAsia="en-GB"/>
        </w:rPr>
        <w:lastRenderedPageBreak/>
        <w:drawing>
          <wp:inline distT="0" distB="0" distL="0" distR="0" wp14:anchorId="33A06009" wp14:editId="6C037C25">
            <wp:extent cx="5730875" cy="6934835"/>
            <wp:effectExtent l="0" t="0" r="9525" b="0"/>
            <wp:docPr id="23" name="Picture 23" descr="../Desktop/Screen%20Shot%202020-02-24%20at%2010.59.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20-02-24%20at%2010.59.14.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6934835"/>
                    </a:xfrm>
                    <a:prstGeom prst="rect">
                      <a:avLst/>
                    </a:prstGeom>
                    <a:noFill/>
                    <a:ln>
                      <a:noFill/>
                    </a:ln>
                  </pic:spPr>
                </pic:pic>
              </a:graphicData>
            </a:graphic>
          </wp:inline>
        </w:drawing>
      </w:r>
    </w:p>
    <w:p w14:paraId="156DB678" w14:textId="311C9A00" w:rsidR="001A1E26" w:rsidRDefault="001A1E26" w:rsidP="001A1E26">
      <w:r>
        <w:rPr>
          <w:noProof/>
          <w:lang w:eastAsia="en-GB"/>
        </w:rPr>
        <w:lastRenderedPageBreak/>
        <w:drawing>
          <wp:inline distT="0" distB="0" distL="0" distR="0" wp14:anchorId="7AE1976B" wp14:editId="558A2E3C">
            <wp:extent cx="5721985" cy="7052945"/>
            <wp:effectExtent l="0" t="0" r="0" b="8255"/>
            <wp:docPr id="24" name="Picture 24" descr="../Desktop/Screen%20Shot%202020-02-24%20at%2010.59.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Screen%20Shot%202020-02-24%20at%2010.59.25.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1985" cy="7052945"/>
                    </a:xfrm>
                    <a:prstGeom prst="rect">
                      <a:avLst/>
                    </a:prstGeom>
                    <a:noFill/>
                    <a:ln>
                      <a:noFill/>
                    </a:ln>
                  </pic:spPr>
                </pic:pic>
              </a:graphicData>
            </a:graphic>
          </wp:inline>
        </w:drawing>
      </w:r>
    </w:p>
    <w:p w14:paraId="314CC28D" w14:textId="68D9E832" w:rsidR="001A1E26" w:rsidRPr="001A1E26" w:rsidRDefault="001A1E26" w:rsidP="001A1E26">
      <w:r>
        <w:rPr>
          <w:noProof/>
          <w:lang w:eastAsia="en-GB"/>
        </w:rPr>
        <w:lastRenderedPageBreak/>
        <w:drawing>
          <wp:inline distT="0" distB="0" distL="0" distR="0" wp14:anchorId="78C026A5" wp14:editId="7A1092BA">
            <wp:extent cx="5721985" cy="2335530"/>
            <wp:effectExtent l="0" t="0" r="0" b="1270"/>
            <wp:docPr id="25" name="Picture 25" descr="../Desktop/Screen%20Shot%202020-02-24%20at%2010.59.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20Shot%202020-02-24%20at%2010.59.40.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1985" cy="2335530"/>
                    </a:xfrm>
                    <a:prstGeom prst="rect">
                      <a:avLst/>
                    </a:prstGeom>
                    <a:noFill/>
                    <a:ln>
                      <a:noFill/>
                    </a:ln>
                  </pic:spPr>
                </pic:pic>
              </a:graphicData>
            </a:graphic>
          </wp:inline>
        </w:drawing>
      </w:r>
    </w:p>
    <w:p w14:paraId="3B068114" w14:textId="77777777" w:rsidR="00851967" w:rsidRDefault="00851967" w:rsidP="00851967">
      <w:pPr>
        <w:pStyle w:val="Heading2"/>
      </w:pPr>
    </w:p>
    <w:p w14:paraId="71F0F29C" w14:textId="7F03B02C" w:rsidR="00BD4A9B" w:rsidRDefault="00BD4A9B" w:rsidP="00CB554D">
      <w:pPr>
        <w:pStyle w:val="Heading2"/>
        <w:numPr>
          <w:ilvl w:val="2"/>
          <w:numId w:val="31"/>
        </w:numPr>
      </w:pPr>
      <w:bookmarkStart w:id="47" w:name="_Toc36042173"/>
      <w:r>
        <w:t>– Appendix 2 – Questionnaire Matrix Table</w:t>
      </w:r>
      <w:bookmarkEnd w:id="47"/>
      <w:r>
        <w:t xml:space="preserve"> </w:t>
      </w:r>
    </w:p>
    <w:p w14:paraId="49D3EE8F" w14:textId="77777777" w:rsidR="00BD4A9B" w:rsidRDefault="00BD4A9B" w:rsidP="00BD4A9B"/>
    <w:tbl>
      <w:tblPr>
        <w:tblStyle w:val="TableGrid"/>
        <w:tblW w:w="0" w:type="auto"/>
        <w:tblLook w:val="04A0" w:firstRow="1" w:lastRow="0" w:firstColumn="1" w:lastColumn="0" w:noHBand="0" w:noVBand="1"/>
      </w:tblPr>
      <w:tblGrid>
        <w:gridCol w:w="4505"/>
        <w:gridCol w:w="4505"/>
      </w:tblGrid>
      <w:tr w:rsidR="000510C1" w14:paraId="31CF2C7E" w14:textId="77777777" w:rsidTr="000510C1">
        <w:tc>
          <w:tcPr>
            <w:tcW w:w="4505" w:type="dxa"/>
          </w:tcPr>
          <w:p w14:paraId="02EF919D" w14:textId="77777777" w:rsidR="000510C1" w:rsidRPr="0070646B" w:rsidRDefault="000510C1" w:rsidP="000510C1">
            <w:pPr>
              <w:spacing w:line="360" w:lineRule="auto"/>
              <w:jc w:val="center"/>
              <w:rPr>
                <w:rFonts w:ascii="Arial" w:hAnsi="Arial" w:cs="Arial"/>
                <w:b/>
                <w:sz w:val="28"/>
                <w:szCs w:val="28"/>
              </w:rPr>
            </w:pPr>
            <w:r>
              <w:rPr>
                <w:rFonts w:ascii="Arial" w:hAnsi="Arial" w:cs="Arial"/>
                <w:b/>
                <w:sz w:val="28"/>
                <w:szCs w:val="28"/>
              </w:rPr>
              <w:t>Questions in survey</w:t>
            </w:r>
          </w:p>
        </w:tc>
        <w:tc>
          <w:tcPr>
            <w:tcW w:w="4505" w:type="dxa"/>
          </w:tcPr>
          <w:p w14:paraId="3BB1DF45" w14:textId="77777777" w:rsidR="000510C1" w:rsidRPr="0070646B" w:rsidRDefault="000510C1" w:rsidP="000510C1">
            <w:pPr>
              <w:spacing w:line="360" w:lineRule="auto"/>
              <w:jc w:val="center"/>
              <w:rPr>
                <w:rFonts w:ascii="Arial" w:hAnsi="Arial" w:cs="Arial"/>
                <w:b/>
                <w:sz w:val="28"/>
                <w:szCs w:val="28"/>
              </w:rPr>
            </w:pPr>
            <w:r>
              <w:rPr>
                <w:rFonts w:ascii="Arial" w:hAnsi="Arial" w:cs="Arial"/>
                <w:b/>
                <w:sz w:val="28"/>
                <w:szCs w:val="28"/>
              </w:rPr>
              <w:t>Relation to chapter 2</w:t>
            </w:r>
          </w:p>
        </w:tc>
      </w:tr>
      <w:tr w:rsidR="000510C1" w14:paraId="16676ED7" w14:textId="77777777" w:rsidTr="000510C1">
        <w:tc>
          <w:tcPr>
            <w:tcW w:w="4505" w:type="dxa"/>
          </w:tcPr>
          <w:p w14:paraId="73EAA0C2" w14:textId="77777777" w:rsidR="000510C1" w:rsidRDefault="000510C1" w:rsidP="000510C1">
            <w:pPr>
              <w:spacing w:line="360" w:lineRule="auto"/>
              <w:rPr>
                <w:rFonts w:ascii="Arial" w:hAnsi="Arial" w:cs="Arial"/>
                <w:szCs w:val="28"/>
              </w:rPr>
            </w:pPr>
            <w:r>
              <w:rPr>
                <w:rFonts w:ascii="Arial" w:hAnsi="Arial" w:cs="Arial"/>
                <w:szCs w:val="28"/>
              </w:rPr>
              <w:t>Q2 – Please tick the gender that best describes you</w:t>
            </w:r>
          </w:p>
          <w:p w14:paraId="0B261B28" w14:textId="77777777" w:rsidR="000510C1" w:rsidRDefault="000510C1" w:rsidP="000510C1">
            <w:pPr>
              <w:spacing w:line="360" w:lineRule="auto"/>
              <w:rPr>
                <w:rFonts w:ascii="Arial" w:hAnsi="Arial" w:cs="Arial"/>
                <w:szCs w:val="28"/>
              </w:rPr>
            </w:pPr>
            <w:r>
              <w:rPr>
                <w:rFonts w:ascii="Arial" w:hAnsi="Arial" w:cs="Arial"/>
                <w:szCs w:val="28"/>
              </w:rPr>
              <w:t>Q3 – How old are you?</w:t>
            </w:r>
          </w:p>
          <w:p w14:paraId="4FEC7791" w14:textId="77777777" w:rsidR="000510C1" w:rsidRDefault="000510C1" w:rsidP="000510C1">
            <w:pPr>
              <w:spacing w:line="360" w:lineRule="auto"/>
              <w:rPr>
                <w:rFonts w:ascii="Arial" w:hAnsi="Arial" w:cs="Arial"/>
                <w:szCs w:val="28"/>
              </w:rPr>
            </w:pPr>
            <w:r>
              <w:rPr>
                <w:rFonts w:ascii="Arial" w:hAnsi="Arial" w:cs="Arial"/>
                <w:szCs w:val="28"/>
              </w:rPr>
              <w:t xml:space="preserve">Q4 – What is your occupation? </w:t>
            </w:r>
          </w:p>
          <w:p w14:paraId="3DB3CBB2" w14:textId="77777777" w:rsidR="000510C1" w:rsidRDefault="000510C1" w:rsidP="000510C1">
            <w:pPr>
              <w:spacing w:line="360" w:lineRule="auto"/>
              <w:rPr>
                <w:rFonts w:ascii="Arial" w:hAnsi="Arial" w:cs="Arial"/>
                <w:szCs w:val="28"/>
              </w:rPr>
            </w:pPr>
            <w:r>
              <w:rPr>
                <w:rFonts w:ascii="Arial" w:hAnsi="Arial" w:cs="Arial"/>
                <w:szCs w:val="28"/>
              </w:rPr>
              <w:t>Q12 – Do you live in Swansea?</w:t>
            </w:r>
          </w:p>
          <w:p w14:paraId="359A3339" w14:textId="77777777" w:rsidR="000510C1" w:rsidRDefault="000510C1" w:rsidP="000510C1">
            <w:pPr>
              <w:spacing w:line="360" w:lineRule="auto"/>
              <w:rPr>
                <w:rFonts w:ascii="Arial" w:hAnsi="Arial" w:cs="Arial"/>
                <w:szCs w:val="28"/>
              </w:rPr>
            </w:pPr>
            <w:r>
              <w:rPr>
                <w:rFonts w:ascii="Arial" w:hAnsi="Arial" w:cs="Arial"/>
                <w:szCs w:val="28"/>
              </w:rPr>
              <w:t>Q13 – If no, have you visited Swansea?</w:t>
            </w:r>
          </w:p>
        </w:tc>
        <w:tc>
          <w:tcPr>
            <w:tcW w:w="4505" w:type="dxa"/>
          </w:tcPr>
          <w:p w14:paraId="77ABD716" w14:textId="77777777" w:rsidR="000510C1" w:rsidRDefault="000510C1" w:rsidP="000510C1">
            <w:pPr>
              <w:spacing w:line="360" w:lineRule="auto"/>
              <w:rPr>
                <w:rFonts w:ascii="Arial" w:hAnsi="Arial" w:cs="Arial"/>
                <w:szCs w:val="28"/>
              </w:rPr>
            </w:pPr>
            <w:r>
              <w:rPr>
                <w:rFonts w:ascii="Arial" w:hAnsi="Arial" w:cs="Arial"/>
                <w:szCs w:val="28"/>
              </w:rPr>
              <w:t xml:space="preserve">Questions 2, 3 &amp; 4 are all demographic based which will contribute to relevant research on participants, which will then be tested using SPSS. </w:t>
            </w:r>
          </w:p>
        </w:tc>
      </w:tr>
      <w:tr w:rsidR="000510C1" w14:paraId="2BF3B786" w14:textId="77777777" w:rsidTr="000510C1">
        <w:tc>
          <w:tcPr>
            <w:tcW w:w="4505" w:type="dxa"/>
          </w:tcPr>
          <w:p w14:paraId="1913EDB9" w14:textId="77777777" w:rsidR="000510C1" w:rsidRDefault="000510C1" w:rsidP="000510C1">
            <w:pPr>
              <w:spacing w:line="360" w:lineRule="auto"/>
              <w:rPr>
                <w:rFonts w:ascii="Arial" w:hAnsi="Arial" w:cs="Arial"/>
                <w:szCs w:val="28"/>
              </w:rPr>
            </w:pPr>
            <w:r>
              <w:rPr>
                <w:rFonts w:ascii="Arial" w:hAnsi="Arial" w:cs="Arial"/>
                <w:szCs w:val="28"/>
              </w:rPr>
              <w:t>Q5 – What social benefits do you feel can be created from a community event? (Tick as many boxes as you wish).</w:t>
            </w:r>
          </w:p>
          <w:p w14:paraId="2C938DDA" w14:textId="77777777" w:rsidR="000510C1" w:rsidRDefault="000510C1" w:rsidP="000510C1">
            <w:pPr>
              <w:spacing w:line="360" w:lineRule="auto"/>
              <w:rPr>
                <w:rFonts w:ascii="Arial" w:hAnsi="Arial" w:cs="Arial"/>
                <w:szCs w:val="28"/>
              </w:rPr>
            </w:pPr>
            <w:r>
              <w:rPr>
                <w:rFonts w:ascii="Arial" w:hAnsi="Arial" w:cs="Arial"/>
                <w:szCs w:val="28"/>
              </w:rPr>
              <w:t xml:space="preserve">Q6 – What negative socio-cultural impacts do you feel can be created from a community event? (Tick as many boxes as you wish). </w:t>
            </w:r>
          </w:p>
          <w:p w14:paraId="33B5AE27" w14:textId="77777777" w:rsidR="000510C1" w:rsidRDefault="000510C1" w:rsidP="000510C1">
            <w:pPr>
              <w:spacing w:line="360" w:lineRule="auto"/>
              <w:rPr>
                <w:rFonts w:ascii="Arial" w:hAnsi="Arial" w:cs="Arial"/>
                <w:szCs w:val="28"/>
              </w:rPr>
            </w:pPr>
            <w:r>
              <w:rPr>
                <w:rFonts w:ascii="Arial" w:hAnsi="Arial" w:cs="Arial"/>
                <w:szCs w:val="28"/>
              </w:rPr>
              <w:t xml:space="preserve">Q7 – Do you believe the positive impacts can outweigh the negative impacts? (Could you please explain your answer in the box below). </w:t>
            </w:r>
          </w:p>
          <w:p w14:paraId="5BE6CC5B" w14:textId="77777777" w:rsidR="000510C1" w:rsidRDefault="000510C1" w:rsidP="000510C1">
            <w:pPr>
              <w:spacing w:line="360" w:lineRule="auto"/>
              <w:rPr>
                <w:rFonts w:ascii="Arial" w:hAnsi="Arial" w:cs="Arial"/>
                <w:szCs w:val="28"/>
              </w:rPr>
            </w:pPr>
            <w:r>
              <w:rPr>
                <w:rFonts w:ascii="Arial" w:hAnsi="Arial" w:cs="Arial"/>
                <w:szCs w:val="28"/>
              </w:rPr>
              <w:t>Q10 – Can community events encourage local participation?</w:t>
            </w:r>
          </w:p>
          <w:p w14:paraId="403AB61F" w14:textId="77777777" w:rsidR="000510C1" w:rsidRDefault="000510C1" w:rsidP="000510C1">
            <w:pPr>
              <w:spacing w:line="360" w:lineRule="auto"/>
              <w:rPr>
                <w:rFonts w:ascii="Arial" w:hAnsi="Arial" w:cs="Arial"/>
                <w:szCs w:val="28"/>
              </w:rPr>
            </w:pPr>
            <w:r>
              <w:rPr>
                <w:rFonts w:ascii="Arial" w:hAnsi="Arial" w:cs="Arial"/>
                <w:szCs w:val="28"/>
              </w:rPr>
              <w:t xml:space="preserve">Q15 – What positive impacts do you feel the Uplands Market brings to the community? </w:t>
            </w:r>
          </w:p>
          <w:p w14:paraId="27698ECB" w14:textId="77777777" w:rsidR="000510C1" w:rsidRDefault="000510C1" w:rsidP="000510C1">
            <w:pPr>
              <w:spacing w:line="360" w:lineRule="auto"/>
              <w:rPr>
                <w:rFonts w:ascii="Arial" w:hAnsi="Arial" w:cs="Arial"/>
                <w:szCs w:val="28"/>
              </w:rPr>
            </w:pPr>
            <w:r>
              <w:rPr>
                <w:rFonts w:ascii="Arial" w:hAnsi="Arial" w:cs="Arial"/>
                <w:szCs w:val="28"/>
              </w:rPr>
              <w:t>Q16 – What negative impacts do you feel the Uplands Market brings to the community?</w:t>
            </w:r>
          </w:p>
          <w:p w14:paraId="1797B8D2" w14:textId="77777777" w:rsidR="000510C1" w:rsidRDefault="000510C1" w:rsidP="000510C1">
            <w:pPr>
              <w:spacing w:line="360" w:lineRule="auto"/>
              <w:rPr>
                <w:rFonts w:ascii="Arial" w:hAnsi="Arial" w:cs="Arial"/>
                <w:szCs w:val="28"/>
              </w:rPr>
            </w:pPr>
            <w:r>
              <w:rPr>
                <w:rFonts w:ascii="Arial" w:hAnsi="Arial" w:cs="Arial"/>
                <w:szCs w:val="28"/>
              </w:rPr>
              <w:t xml:space="preserve">Q18 – What positive impacts do you feel the Marina Market brings to the community? </w:t>
            </w:r>
          </w:p>
          <w:p w14:paraId="329A172C" w14:textId="77777777" w:rsidR="000510C1" w:rsidRDefault="000510C1" w:rsidP="000510C1">
            <w:pPr>
              <w:spacing w:line="360" w:lineRule="auto"/>
              <w:rPr>
                <w:rFonts w:ascii="Arial" w:hAnsi="Arial" w:cs="Arial"/>
                <w:szCs w:val="28"/>
              </w:rPr>
            </w:pPr>
            <w:r>
              <w:rPr>
                <w:rFonts w:ascii="Arial" w:hAnsi="Arial" w:cs="Arial"/>
                <w:szCs w:val="28"/>
              </w:rPr>
              <w:t>Q19 – What negative impacts do you feel the Marina Market brings to the community?</w:t>
            </w:r>
          </w:p>
          <w:p w14:paraId="5C77C661" w14:textId="77777777" w:rsidR="000510C1" w:rsidRDefault="000510C1" w:rsidP="000510C1">
            <w:pPr>
              <w:spacing w:line="360" w:lineRule="auto"/>
              <w:rPr>
                <w:rFonts w:ascii="Arial" w:hAnsi="Arial" w:cs="Arial"/>
                <w:szCs w:val="28"/>
              </w:rPr>
            </w:pPr>
            <w:r>
              <w:rPr>
                <w:rFonts w:ascii="Arial" w:hAnsi="Arial" w:cs="Arial"/>
                <w:szCs w:val="28"/>
              </w:rPr>
              <w:lastRenderedPageBreak/>
              <w:t>Q22 – Overall, do you believe the Uplands &amp; Marina Markets positively impact Swansea’s community life?</w:t>
            </w:r>
          </w:p>
        </w:tc>
        <w:tc>
          <w:tcPr>
            <w:tcW w:w="4505" w:type="dxa"/>
          </w:tcPr>
          <w:p w14:paraId="7A025771" w14:textId="77777777" w:rsidR="000510C1" w:rsidRDefault="000510C1" w:rsidP="000510C1">
            <w:pPr>
              <w:spacing w:line="360" w:lineRule="auto"/>
              <w:rPr>
                <w:rFonts w:ascii="Arial" w:hAnsi="Arial" w:cs="Arial"/>
                <w:szCs w:val="28"/>
              </w:rPr>
            </w:pPr>
            <w:proofErr w:type="spellStart"/>
            <w:r>
              <w:rPr>
                <w:rFonts w:ascii="Arial" w:hAnsi="Arial" w:cs="Arial"/>
                <w:szCs w:val="28"/>
              </w:rPr>
              <w:lastRenderedPageBreak/>
              <w:t>Bladen</w:t>
            </w:r>
            <w:proofErr w:type="spellEnd"/>
            <w:r>
              <w:rPr>
                <w:rFonts w:ascii="Arial" w:hAnsi="Arial" w:cs="Arial"/>
                <w:szCs w:val="28"/>
              </w:rPr>
              <w:t xml:space="preserve"> et al, (2012).</w:t>
            </w:r>
          </w:p>
          <w:p w14:paraId="46E192F2" w14:textId="77777777" w:rsidR="000510C1" w:rsidRDefault="000510C1" w:rsidP="000510C1">
            <w:pPr>
              <w:spacing w:line="360" w:lineRule="auto"/>
              <w:rPr>
                <w:rFonts w:ascii="Arial" w:hAnsi="Arial" w:cs="Arial"/>
                <w:szCs w:val="28"/>
              </w:rPr>
            </w:pPr>
            <w:r>
              <w:rPr>
                <w:rFonts w:ascii="Arial" w:hAnsi="Arial" w:cs="Arial"/>
                <w:szCs w:val="28"/>
              </w:rPr>
              <w:t xml:space="preserve">Maslow, (1943). </w:t>
            </w:r>
          </w:p>
          <w:p w14:paraId="56CF225B" w14:textId="77777777" w:rsidR="000510C1" w:rsidRDefault="000510C1" w:rsidP="000510C1">
            <w:pPr>
              <w:spacing w:line="360" w:lineRule="auto"/>
              <w:rPr>
                <w:rFonts w:ascii="Arial" w:hAnsi="Arial" w:cs="Arial"/>
                <w:szCs w:val="28"/>
              </w:rPr>
            </w:pPr>
            <w:r>
              <w:rPr>
                <w:rFonts w:ascii="Arial" w:hAnsi="Arial" w:cs="Arial"/>
                <w:szCs w:val="28"/>
              </w:rPr>
              <w:t xml:space="preserve">Small, (2005). </w:t>
            </w:r>
          </w:p>
          <w:p w14:paraId="6365F218" w14:textId="77777777" w:rsidR="000510C1" w:rsidRDefault="000510C1" w:rsidP="000510C1">
            <w:pPr>
              <w:spacing w:line="360" w:lineRule="auto"/>
              <w:rPr>
                <w:rFonts w:ascii="Arial" w:hAnsi="Arial" w:cs="Arial"/>
                <w:szCs w:val="28"/>
              </w:rPr>
            </w:pPr>
            <w:proofErr w:type="spellStart"/>
            <w:r>
              <w:rPr>
                <w:rFonts w:ascii="Arial" w:hAnsi="Arial" w:cs="Arial"/>
                <w:szCs w:val="28"/>
              </w:rPr>
              <w:t>Grosbois</w:t>
            </w:r>
            <w:proofErr w:type="spellEnd"/>
            <w:r>
              <w:rPr>
                <w:rFonts w:ascii="Arial" w:hAnsi="Arial" w:cs="Arial"/>
                <w:szCs w:val="28"/>
              </w:rPr>
              <w:t>, (2009).</w:t>
            </w:r>
          </w:p>
          <w:p w14:paraId="59057848" w14:textId="77777777" w:rsidR="000510C1" w:rsidRDefault="000510C1" w:rsidP="000510C1">
            <w:pPr>
              <w:spacing w:line="360" w:lineRule="auto"/>
              <w:rPr>
                <w:rFonts w:ascii="Arial" w:hAnsi="Arial" w:cs="Arial"/>
                <w:szCs w:val="28"/>
              </w:rPr>
            </w:pPr>
            <w:proofErr w:type="spellStart"/>
            <w:r>
              <w:rPr>
                <w:rFonts w:ascii="Arial" w:hAnsi="Arial" w:cs="Arial"/>
                <w:szCs w:val="28"/>
              </w:rPr>
              <w:t>Derrett</w:t>
            </w:r>
            <w:proofErr w:type="spellEnd"/>
            <w:r>
              <w:rPr>
                <w:rFonts w:ascii="Arial" w:hAnsi="Arial" w:cs="Arial"/>
                <w:szCs w:val="28"/>
              </w:rPr>
              <w:t>, (2004).</w:t>
            </w:r>
          </w:p>
          <w:p w14:paraId="41E43BC5" w14:textId="77777777" w:rsidR="000510C1" w:rsidRDefault="000510C1" w:rsidP="000510C1">
            <w:pPr>
              <w:spacing w:line="360" w:lineRule="auto"/>
              <w:rPr>
                <w:rFonts w:ascii="Arial" w:hAnsi="Arial" w:cs="Arial"/>
                <w:szCs w:val="28"/>
              </w:rPr>
            </w:pPr>
            <w:r>
              <w:rPr>
                <w:rFonts w:ascii="Arial" w:hAnsi="Arial" w:cs="Arial"/>
                <w:szCs w:val="28"/>
              </w:rPr>
              <w:t xml:space="preserve">Ritchie, (1984). </w:t>
            </w:r>
          </w:p>
          <w:p w14:paraId="6BD5D7B2" w14:textId="77777777" w:rsidR="000510C1" w:rsidRDefault="000510C1" w:rsidP="000510C1">
            <w:pPr>
              <w:spacing w:line="360" w:lineRule="auto"/>
              <w:rPr>
                <w:rFonts w:ascii="Arial" w:hAnsi="Arial" w:cs="Arial"/>
                <w:szCs w:val="28"/>
              </w:rPr>
            </w:pPr>
            <w:r>
              <w:rPr>
                <w:rFonts w:ascii="Arial" w:hAnsi="Arial" w:cs="Arial"/>
                <w:szCs w:val="28"/>
              </w:rPr>
              <w:t xml:space="preserve">Dwyer et al, (2000). </w:t>
            </w:r>
          </w:p>
          <w:p w14:paraId="05C0AD6C" w14:textId="77777777" w:rsidR="000510C1" w:rsidRDefault="000510C1" w:rsidP="000510C1">
            <w:pPr>
              <w:spacing w:line="360" w:lineRule="auto"/>
              <w:rPr>
                <w:rFonts w:ascii="Arial" w:hAnsi="Arial" w:cs="Arial"/>
                <w:szCs w:val="28"/>
              </w:rPr>
            </w:pPr>
            <w:r>
              <w:rPr>
                <w:rFonts w:ascii="Arial" w:hAnsi="Arial" w:cs="Arial"/>
                <w:szCs w:val="28"/>
              </w:rPr>
              <w:t xml:space="preserve">Chen, </w:t>
            </w:r>
            <w:proofErr w:type="spellStart"/>
            <w:r>
              <w:rPr>
                <w:rFonts w:ascii="Arial" w:hAnsi="Arial" w:cs="Arial"/>
                <w:szCs w:val="28"/>
              </w:rPr>
              <w:t>Lehto</w:t>
            </w:r>
            <w:proofErr w:type="spellEnd"/>
            <w:r>
              <w:rPr>
                <w:rFonts w:ascii="Arial" w:hAnsi="Arial" w:cs="Arial"/>
                <w:szCs w:val="28"/>
              </w:rPr>
              <w:t xml:space="preserve"> &amp; </w:t>
            </w:r>
            <w:proofErr w:type="spellStart"/>
            <w:r>
              <w:rPr>
                <w:rFonts w:ascii="Arial" w:hAnsi="Arial" w:cs="Arial"/>
                <w:szCs w:val="28"/>
              </w:rPr>
              <w:t>Cai</w:t>
            </w:r>
            <w:proofErr w:type="spellEnd"/>
            <w:r>
              <w:rPr>
                <w:rFonts w:ascii="Arial" w:hAnsi="Arial" w:cs="Arial"/>
                <w:szCs w:val="28"/>
              </w:rPr>
              <w:t xml:space="preserve">, (2013). </w:t>
            </w:r>
          </w:p>
          <w:p w14:paraId="4BC9AF1F" w14:textId="77777777" w:rsidR="000510C1" w:rsidRDefault="000510C1" w:rsidP="000510C1">
            <w:pPr>
              <w:spacing w:line="360" w:lineRule="auto"/>
              <w:rPr>
                <w:rFonts w:ascii="Arial" w:hAnsi="Arial" w:cs="Arial"/>
                <w:szCs w:val="28"/>
              </w:rPr>
            </w:pPr>
            <w:r>
              <w:rPr>
                <w:rFonts w:ascii="Arial" w:hAnsi="Arial" w:cs="Arial"/>
                <w:szCs w:val="28"/>
              </w:rPr>
              <w:t xml:space="preserve">Chang, Wray &amp; Lin, (2014). </w:t>
            </w:r>
          </w:p>
          <w:p w14:paraId="13501C85" w14:textId="77777777" w:rsidR="000510C1" w:rsidRDefault="000510C1" w:rsidP="000510C1">
            <w:pPr>
              <w:spacing w:line="360" w:lineRule="auto"/>
              <w:rPr>
                <w:rFonts w:ascii="Arial" w:hAnsi="Arial" w:cs="Arial"/>
                <w:szCs w:val="28"/>
              </w:rPr>
            </w:pPr>
            <w:proofErr w:type="spellStart"/>
            <w:r>
              <w:rPr>
                <w:rFonts w:ascii="Arial" w:hAnsi="Arial" w:cs="Arial"/>
                <w:szCs w:val="28"/>
              </w:rPr>
              <w:t>Diener</w:t>
            </w:r>
            <w:proofErr w:type="spellEnd"/>
            <w:r>
              <w:rPr>
                <w:rFonts w:ascii="Arial" w:hAnsi="Arial" w:cs="Arial"/>
                <w:szCs w:val="28"/>
              </w:rPr>
              <w:t xml:space="preserve"> &amp; Suh, (1997). </w:t>
            </w:r>
          </w:p>
          <w:p w14:paraId="0362CF25" w14:textId="77777777" w:rsidR="000510C1" w:rsidRDefault="000510C1" w:rsidP="000510C1">
            <w:pPr>
              <w:spacing w:line="360" w:lineRule="auto"/>
              <w:rPr>
                <w:rFonts w:ascii="Arial" w:hAnsi="Arial" w:cs="Arial"/>
                <w:szCs w:val="28"/>
              </w:rPr>
            </w:pPr>
            <w:r>
              <w:rPr>
                <w:rFonts w:ascii="Arial" w:hAnsi="Arial" w:cs="Arial"/>
                <w:szCs w:val="28"/>
              </w:rPr>
              <w:t>Ryan &amp; Frederick, (1997).</w:t>
            </w:r>
          </w:p>
          <w:p w14:paraId="00B17418" w14:textId="77777777" w:rsidR="000510C1" w:rsidRDefault="000510C1" w:rsidP="000510C1">
            <w:pPr>
              <w:spacing w:line="360" w:lineRule="auto"/>
              <w:rPr>
                <w:rFonts w:ascii="Arial" w:hAnsi="Arial" w:cs="Arial"/>
                <w:szCs w:val="28"/>
              </w:rPr>
            </w:pPr>
            <w:r>
              <w:rPr>
                <w:rFonts w:ascii="Arial" w:hAnsi="Arial" w:cs="Arial"/>
                <w:szCs w:val="28"/>
              </w:rPr>
              <w:t xml:space="preserve">Ryan and Deci, (2000). </w:t>
            </w:r>
          </w:p>
          <w:p w14:paraId="32BF724B" w14:textId="77777777" w:rsidR="000510C1" w:rsidRDefault="000510C1" w:rsidP="000510C1">
            <w:pPr>
              <w:spacing w:line="360" w:lineRule="auto"/>
              <w:rPr>
                <w:rFonts w:ascii="Arial" w:hAnsi="Arial" w:cs="Arial"/>
                <w:szCs w:val="28"/>
              </w:rPr>
            </w:pPr>
            <w:proofErr w:type="spellStart"/>
            <w:r>
              <w:rPr>
                <w:rFonts w:ascii="Arial" w:hAnsi="Arial" w:cs="Arial"/>
                <w:szCs w:val="28"/>
              </w:rPr>
              <w:t>Yolal</w:t>
            </w:r>
            <w:proofErr w:type="spellEnd"/>
            <w:r>
              <w:rPr>
                <w:rFonts w:ascii="Arial" w:hAnsi="Arial" w:cs="Arial"/>
                <w:szCs w:val="28"/>
              </w:rPr>
              <w:t xml:space="preserve"> et al, (2015). </w:t>
            </w:r>
          </w:p>
          <w:p w14:paraId="75907C37" w14:textId="77777777" w:rsidR="000510C1" w:rsidRDefault="000510C1" w:rsidP="000510C1">
            <w:pPr>
              <w:spacing w:line="360" w:lineRule="auto"/>
              <w:rPr>
                <w:rFonts w:ascii="Arial" w:hAnsi="Arial" w:cs="Arial"/>
                <w:szCs w:val="28"/>
              </w:rPr>
            </w:pPr>
            <w:proofErr w:type="spellStart"/>
            <w:r>
              <w:rPr>
                <w:rFonts w:ascii="Arial" w:hAnsi="Arial" w:cs="Arial"/>
                <w:szCs w:val="28"/>
              </w:rPr>
              <w:t>Arcodia</w:t>
            </w:r>
            <w:proofErr w:type="spellEnd"/>
            <w:r>
              <w:rPr>
                <w:rFonts w:ascii="Arial" w:hAnsi="Arial" w:cs="Arial"/>
                <w:szCs w:val="28"/>
              </w:rPr>
              <w:t xml:space="preserve"> &amp; Whitford, (2006). </w:t>
            </w:r>
          </w:p>
          <w:p w14:paraId="42FA2E92" w14:textId="77777777" w:rsidR="000510C1" w:rsidRDefault="000510C1" w:rsidP="000510C1">
            <w:pPr>
              <w:spacing w:line="360" w:lineRule="auto"/>
              <w:rPr>
                <w:rFonts w:ascii="Arial" w:hAnsi="Arial" w:cs="Arial"/>
                <w:szCs w:val="28"/>
              </w:rPr>
            </w:pPr>
            <w:proofErr w:type="spellStart"/>
            <w:r>
              <w:rPr>
                <w:rFonts w:ascii="Arial" w:hAnsi="Arial" w:cs="Arial"/>
                <w:szCs w:val="28"/>
              </w:rPr>
              <w:t>Leenders</w:t>
            </w:r>
            <w:proofErr w:type="spellEnd"/>
            <w:r>
              <w:rPr>
                <w:rFonts w:ascii="Arial" w:hAnsi="Arial" w:cs="Arial"/>
                <w:szCs w:val="28"/>
              </w:rPr>
              <w:t xml:space="preserve">, Go, </w:t>
            </w:r>
            <w:proofErr w:type="spellStart"/>
            <w:r>
              <w:rPr>
                <w:rFonts w:ascii="Arial" w:hAnsi="Arial" w:cs="Arial"/>
                <w:szCs w:val="28"/>
              </w:rPr>
              <w:t>Bhansing</w:t>
            </w:r>
            <w:proofErr w:type="spellEnd"/>
            <w:r>
              <w:rPr>
                <w:rFonts w:ascii="Arial" w:hAnsi="Arial" w:cs="Arial"/>
                <w:szCs w:val="28"/>
              </w:rPr>
              <w:t xml:space="preserve">, (2015). </w:t>
            </w:r>
          </w:p>
          <w:p w14:paraId="12D97E85" w14:textId="77777777" w:rsidR="000510C1" w:rsidRDefault="000510C1" w:rsidP="000510C1">
            <w:pPr>
              <w:spacing w:line="360" w:lineRule="auto"/>
              <w:rPr>
                <w:rFonts w:ascii="Arial" w:hAnsi="Arial" w:cs="Arial"/>
                <w:szCs w:val="28"/>
              </w:rPr>
            </w:pPr>
            <w:proofErr w:type="spellStart"/>
            <w:r>
              <w:rPr>
                <w:rFonts w:ascii="Arial" w:hAnsi="Arial" w:cs="Arial"/>
                <w:szCs w:val="28"/>
              </w:rPr>
              <w:t>Fredline</w:t>
            </w:r>
            <w:proofErr w:type="spellEnd"/>
            <w:r>
              <w:rPr>
                <w:rFonts w:ascii="Arial" w:hAnsi="Arial" w:cs="Arial"/>
                <w:szCs w:val="28"/>
              </w:rPr>
              <w:t xml:space="preserve"> &amp; Faulkner, (2000). </w:t>
            </w:r>
          </w:p>
          <w:p w14:paraId="3CD761E0" w14:textId="77777777" w:rsidR="000510C1" w:rsidRDefault="000510C1" w:rsidP="000510C1">
            <w:pPr>
              <w:spacing w:line="360" w:lineRule="auto"/>
              <w:rPr>
                <w:rFonts w:ascii="Arial" w:hAnsi="Arial" w:cs="Arial"/>
                <w:szCs w:val="28"/>
              </w:rPr>
            </w:pPr>
            <w:r>
              <w:rPr>
                <w:rFonts w:ascii="Arial" w:hAnsi="Arial" w:cs="Arial"/>
                <w:szCs w:val="28"/>
              </w:rPr>
              <w:t xml:space="preserve">Narayan, (1999). </w:t>
            </w:r>
          </w:p>
          <w:p w14:paraId="2DD292A3" w14:textId="77777777" w:rsidR="000510C1" w:rsidRDefault="000510C1" w:rsidP="000510C1">
            <w:pPr>
              <w:spacing w:line="360" w:lineRule="auto"/>
              <w:rPr>
                <w:rFonts w:ascii="Arial" w:hAnsi="Arial" w:cs="Arial"/>
                <w:szCs w:val="28"/>
              </w:rPr>
            </w:pPr>
            <w:r>
              <w:rPr>
                <w:rFonts w:ascii="Arial" w:hAnsi="Arial" w:cs="Arial"/>
                <w:szCs w:val="28"/>
              </w:rPr>
              <w:t xml:space="preserve">Kelly &amp; </w:t>
            </w:r>
            <w:proofErr w:type="spellStart"/>
            <w:r>
              <w:rPr>
                <w:rFonts w:ascii="Arial" w:hAnsi="Arial" w:cs="Arial"/>
                <w:szCs w:val="28"/>
              </w:rPr>
              <w:t>Kelly</w:t>
            </w:r>
            <w:proofErr w:type="spellEnd"/>
            <w:r>
              <w:rPr>
                <w:rFonts w:ascii="Arial" w:hAnsi="Arial" w:cs="Arial"/>
                <w:szCs w:val="28"/>
              </w:rPr>
              <w:t xml:space="preserve">, (2000). </w:t>
            </w:r>
          </w:p>
          <w:p w14:paraId="02503CE7" w14:textId="77777777" w:rsidR="000510C1" w:rsidRDefault="000510C1" w:rsidP="000510C1">
            <w:pPr>
              <w:spacing w:line="360" w:lineRule="auto"/>
              <w:rPr>
                <w:rFonts w:ascii="Arial" w:hAnsi="Arial" w:cs="Arial"/>
                <w:szCs w:val="28"/>
              </w:rPr>
            </w:pPr>
            <w:proofErr w:type="spellStart"/>
            <w:r>
              <w:rPr>
                <w:rFonts w:ascii="Arial" w:hAnsi="Arial" w:cs="Arial"/>
                <w:szCs w:val="28"/>
              </w:rPr>
              <w:t>Mackeller</w:t>
            </w:r>
            <w:proofErr w:type="spellEnd"/>
            <w:r>
              <w:rPr>
                <w:rFonts w:ascii="Arial" w:hAnsi="Arial" w:cs="Arial"/>
                <w:szCs w:val="28"/>
              </w:rPr>
              <w:t xml:space="preserve">, (2007). </w:t>
            </w:r>
          </w:p>
          <w:p w14:paraId="5B3D1A8C" w14:textId="77777777" w:rsidR="000510C1" w:rsidRDefault="000510C1" w:rsidP="000510C1">
            <w:pPr>
              <w:spacing w:line="360" w:lineRule="auto"/>
              <w:rPr>
                <w:rFonts w:ascii="Arial" w:hAnsi="Arial" w:cs="Arial"/>
                <w:szCs w:val="28"/>
              </w:rPr>
            </w:pPr>
            <w:r>
              <w:rPr>
                <w:rFonts w:ascii="Arial" w:hAnsi="Arial" w:cs="Arial"/>
                <w:szCs w:val="28"/>
              </w:rPr>
              <w:lastRenderedPageBreak/>
              <w:t xml:space="preserve">Wood, (2006). </w:t>
            </w:r>
          </w:p>
          <w:p w14:paraId="52304247" w14:textId="77777777" w:rsidR="000510C1" w:rsidRDefault="000510C1" w:rsidP="000510C1">
            <w:pPr>
              <w:spacing w:line="360" w:lineRule="auto"/>
              <w:rPr>
                <w:rFonts w:ascii="Arial" w:hAnsi="Arial" w:cs="Arial"/>
                <w:szCs w:val="28"/>
              </w:rPr>
            </w:pPr>
            <w:proofErr w:type="spellStart"/>
            <w:r>
              <w:rPr>
                <w:rFonts w:ascii="Arial" w:hAnsi="Arial" w:cs="Arial"/>
                <w:szCs w:val="28"/>
              </w:rPr>
              <w:t>Schulenkorf</w:t>
            </w:r>
            <w:proofErr w:type="spellEnd"/>
            <w:r>
              <w:rPr>
                <w:rFonts w:ascii="Arial" w:hAnsi="Arial" w:cs="Arial"/>
                <w:szCs w:val="28"/>
              </w:rPr>
              <w:t xml:space="preserve">, (2009). </w:t>
            </w:r>
          </w:p>
          <w:p w14:paraId="206B9156" w14:textId="77777777" w:rsidR="000510C1" w:rsidRDefault="000510C1" w:rsidP="000510C1">
            <w:pPr>
              <w:spacing w:line="360" w:lineRule="auto"/>
              <w:rPr>
                <w:rFonts w:ascii="Arial" w:hAnsi="Arial" w:cs="Arial"/>
                <w:szCs w:val="28"/>
              </w:rPr>
            </w:pPr>
            <w:proofErr w:type="spellStart"/>
            <w:r>
              <w:rPr>
                <w:rFonts w:ascii="Arial" w:hAnsi="Arial" w:cs="Arial"/>
                <w:szCs w:val="28"/>
              </w:rPr>
              <w:t>Derrett</w:t>
            </w:r>
            <w:proofErr w:type="spellEnd"/>
            <w:r>
              <w:rPr>
                <w:rFonts w:ascii="Arial" w:hAnsi="Arial" w:cs="Arial"/>
                <w:szCs w:val="28"/>
              </w:rPr>
              <w:t xml:space="preserve">, (2003). </w:t>
            </w:r>
          </w:p>
          <w:p w14:paraId="59B3472A" w14:textId="77777777" w:rsidR="000510C1" w:rsidRDefault="000510C1" w:rsidP="000510C1">
            <w:pPr>
              <w:spacing w:line="360" w:lineRule="auto"/>
              <w:rPr>
                <w:rFonts w:ascii="Arial" w:hAnsi="Arial" w:cs="Arial"/>
                <w:szCs w:val="28"/>
              </w:rPr>
            </w:pPr>
            <w:r>
              <w:rPr>
                <w:rFonts w:ascii="Arial" w:hAnsi="Arial" w:cs="Arial"/>
                <w:szCs w:val="28"/>
              </w:rPr>
              <w:t xml:space="preserve">Black, (2016). </w:t>
            </w:r>
          </w:p>
          <w:p w14:paraId="4DBDF591" w14:textId="77777777" w:rsidR="000510C1" w:rsidRDefault="000510C1" w:rsidP="000510C1">
            <w:pPr>
              <w:spacing w:line="360" w:lineRule="auto"/>
              <w:rPr>
                <w:rFonts w:ascii="Arial" w:hAnsi="Arial" w:cs="Arial"/>
                <w:szCs w:val="28"/>
              </w:rPr>
            </w:pPr>
            <w:r>
              <w:rPr>
                <w:rFonts w:ascii="Arial" w:hAnsi="Arial" w:cs="Arial"/>
                <w:szCs w:val="28"/>
              </w:rPr>
              <w:t xml:space="preserve">Bowen, (2013). </w:t>
            </w:r>
          </w:p>
          <w:p w14:paraId="0B829751" w14:textId="77777777" w:rsidR="000510C1" w:rsidRDefault="000510C1" w:rsidP="000510C1">
            <w:pPr>
              <w:spacing w:line="360" w:lineRule="auto"/>
              <w:rPr>
                <w:rFonts w:ascii="Arial" w:hAnsi="Arial" w:cs="Arial"/>
                <w:szCs w:val="28"/>
              </w:rPr>
            </w:pPr>
            <w:proofErr w:type="spellStart"/>
            <w:r>
              <w:rPr>
                <w:rFonts w:ascii="Arial" w:hAnsi="Arial" w:cs="Arial"/>
                <w:szCs w:val="28"/>
              </w:rPr>
              <w:t>Macnab</w:t>
            </w:r>
            <w:proofErr w:type="spellEnd"/>
            <w:r>
              <w:rPr>
                <w:rFonts w:ascii="Arial" w:hAnsi="Arial" w:cs="Arial"/>
                <w:szCs w:val="28"/>
              </w:rPr>
              <w:t xml:space="preserve"> et al, (2010). </w:t>
            </w:r>
          </w:p>
        </w:tc>
      </w:tr>
      <w:tr w:rsidR="000510C1" w14:paraId="4CD37060" w14:textId="77777777" w:rsidTr="000510C1">
        <w:tc>
          <w:tcPr>
            <w:tcW w:w="4505" w:type="dxa"/>
          </w:tcPr>
          <w:p w14:paraId="3FD452E4" w14:textId="77777777" w:rsidR="000510C1" w:rsidRDefault="000510C1" w:rsidP="000510C1">
            <w:pPr>
              <w:spacing w:line="360" w:lineRule="auto"/>
              <w:rPr>
                <w:rFonts w:ascii="Arial" w:hAnsi="Arial" w:cs="Arial"/>
                <w:szCs w:val="28"/>
              </w:rPr>
            </w:pPr>
            <w:r>
              <w:rPr>
                <w:rFonts w:ascii="Arial" w:hAnsi="Arial" w:cs="Arial"/>
                <w:szCs w:val="28"/>
              </w:rPr>
              <w:lastRenderedPageBreak/>
              <w:t xml:space="preserve">Q8 – What do you believe motivates individuals to volunteer? (Tick as many boxes as you wish). </w:t>
            </w:r>
          </w:p>
        </w:tc>
        <w:tc>
          <w:tcPr>
            <w:tcW w:w="4505" w:type="dxa"/>
          </w:tcPr>
          <w:p w14:paraId="4F7CCC0B" w14:textId="77777777" w:rsidR="000510C1" w:rsidRDefault="000510C1" w:rsidP="000510C1">
            <w:pPr>
              <w:spacing w:line="360" w:lineRule="auto"/>
              <w:rPr>
                <w:rFonts w:ascii="Arial" w:hAnsi="Arial" w:cs="Arial"/>
                <w:szCs w:val="28"/>
              </w:rPr>
            </w:pPr>
            <w:r>
              <w:rPr>
                <w:rFonts w:ascii="Arial" w:hAnsi="Arial" w:cs="Arial"/>
                <w:szCs w:val="28"/>
              </w:rPr>
              <w:t>Page &amp; Connell, (2012), pp. 316.</w:t>
            </w:r>
          </w:p>
          <w:p w14:paraId="01ACAC53" w14:textId="77777777" w:rsidR="000510C1" w:rsidRDefault="000510C1" w:rsidP="000510C1">
            <w:pPr>
              <w:spacing w:line="360" w:lineRule="auto"/>
              <w:rPr>
                <w:rFonts w:ascii="Arial" w:hAnsi="Arial" w:cs="Arial"/>
                <w:szCs w:val="28"/>
              </w:rPr>
            </w:pPr>
            <w:r>
              <w:rPr>
                <w:rFonts w:ascii="Arial" w:hAnsi="Arial" w:cs="Arial"/>
                <w:szCs w:val="28"/>
              </w:rPr>
              <w:t xml:space="preserve">Clary &amp; Snyder, (1999). </w:t>
            </w:r>
          </w:p>
          <w:p w14:paraId="585B95F6" w14:textId="77777777" w:rsidR="000510C1" w:rsidRDefault="000510C1" w:rsidP="000510C1">
            <w:pPr>
              <w:spacing w:line="360" w:lineRule="auto"/>
              <w:rPr>
                <w:rFonts w:ascii="Arial" w:hAnsi="Arial" w:cs="Arial"/>
                <w:szCs w:val="28"/>
              </w:rPr>
            </w:pPr>
            <w:proofErr w:type="spellStart"/>
            <w:r>
              <w:rPr>
                <w:rFonts w:ascii="Arial" w:hAnsi="Arial" w:cs="Arial"/>
                <w:szCs w:val="28"/>
              </w:rPr>
              <w:t>Bladen</w:t>
            </w:r>
            <w:proofErr w:type="spellEnd"/>
            <w:r>
              <w:rPr>
                <w:rFonts w:ascii="Arial" w:hAnsi="Arial" w:cs="Arial"/>
                <w:szCs w:val="28"/>
              </w:rPr>
              <w:t>, (2012).</w:t>
            </w:r>
          </w:p>
          <w:p w14:paraId="4C94E5D8" w14:textId="77777777" w:rsidR="000510C1" w:rsidRDefault="000510C1" w:rsidP="000510C1">
            <w:pPr>
              <w:spacing w:line="360" w:lineRule="auto"/>
              <w:rPr>
                <w:rFonts w:ascii="Arial" w:hAnsi="Arial" w:cs="Arial"/>
                <w:szCs w:val="28"/>
              </w:rPr>
            </w:pPr>
            <w:r>
              <w:rPr>
                <w:rFonts w:ascii="Arial" w:hAnsi="Arial" w:cs="Arial"/>
                <w:szCs w:val="28"/>
              </w:rPr>
              <w:t>Tyson, (2000).</w:t>
            </w:r>
          </w:p>
          <w:p w14:paraId="07427A65" w14:textId="77777777" w:rsidR="000510C1" w:rsidRDefault="000510C1" w:rsidP="000510C1">
            <w:pPr>
              <w:spacing w:line="360" w:lineRule="auto"/>
              <w:rPr>
                <w:rFonts w:ascii="Arial" w:hAnsi="Arial" w:cs="Arial"/>
                <w:szCs w:val="28"/>
              </w:rPr>
            </w:pPr>
            <w:r>
              <w:rPr>
                <w:rFonts w:ascii="Arial" w:hAnsi="Arial" w:cs="Arial"/>
                <w:szCs w:val="28"/>
              </w:rPr>
              <w:t xml:space="preserve">Getz, (2007). </w:t>
            </w:r>
          </w:p>
          <w:p w14:paraId="1C5E2FE3" w14:textId="77777777" w:rsidR="000510C1" w:rsidRDefault="000510C1" w:rsidP="000510C1">
            <w:pPr>
              <w:spacing w:line="360" w:lineRule="auto"/>
              <w:rPr>
                <w:rFonts w:ascii="Arial" w:hAnsi="Arial" w:cs="Arial"/>
                <w:szCs w:val="28"/>
              </w:rPr>
            </w:pPr>
            <w:proofErr w:type="spellStart"/>
            <w:r>
              <w:rPr>
                <w:rFonts w:ascii="Arial" w:hAnsi="Arial" w:cs="Arial"/>
                <w:szCs w:val="28"/>
              </w:rPr>
              <w:t>Thoits</w:t>
            </w:r>
            <w:proofErr w:type="spellEnd"/>
            <w:r>
              <w:rPr>
                <w:rFonts w:ascii="Arial" w:hAnsi="Arial" w:cs="Arial"/>
                <w:szCs w:val="28"/>
              </w:rPr>
              <w:t xml:space="preserve"> and Hewitt, (2001). </w:t>
            </w:r>
          </w:p>
          <w:p w14:paraId="645FDDF8" w14:textId="77777777" w:rsidR="000510C1" w:rsidRDefault="000510C1" w:rsidP="000510C1">
            <w:pPr>
              <w:spacing w:line="360" w:lineRule="auto"/>
              <w:rPr>
                <w:rFonts w:ascii="Arial" w:hAnsi="Arial" w:cs="Arial"/>
                <w:szCs w:val="28"/>
              </w:rPr>
            </w:pPr>
            <w:r>
              <w:rPr>
                <w:rFonts w:ascii="Arial" w:hAnsi="Arial" w:cs="Arial"/>
                <w:szCs w:val="28"/>
              </w:rPr>
              <w:t xml:space="preserve">Wilson, (2000). </w:t>
            </w:r>
          </w:p>
        </w:tc>
      </w:tr>
      <w:tr w:rsidR="000510C1" w14:paraId="4DC60ED7" w14:textId="77777777" w:rsidTr="000510C1">
        <w:tc>
          <w:tcPr>
            <w:tcW w:w="4505" w:type="dxa"/>
          </w:tcPr>
          <w:p w14:paraId="668AE153" w14:textId="77777777" w:rsidR="000510C1" w:rsidRDefault="000510C1" w:rsidP="000510C1">
            <w:pPr>
              <w:spacing w:line="360" w:lineRule="auto"/>
              <w:rPr>
                <w:rFonts w:ascii="Arial" w:hAnsi="Arial" w:cs="Arial"/>
                <w:szCs w:val="28"/>
              </w:rPr>
            </w:pPr>
            <w:r>
              <w:rPr>
                <w:rFonts w:ascii="Arial" w:hAnsi="Arial" w:cs="Arial"/>
                <w:szCs w:val="28"/>
              </w:rPr>
              <w:t xml:space="preserve">Q9 – Do you support increased tourism in the community as a result of the markets? Q9.1 – If yes, why? Q9.2 – If no, why? </w:t>
            </w:r>
          </w:p>
        </w:tc>
        <w:tc>
          <w:tcPr>
            <w:tcW w:w="4505" w:type="dxa"/>
          </w:tcPr>
          <w:p w14:paraId="78F30DCF" w14:textId="77777777" w:rsidR="000510C1" w:rsidRDefault="000510C1" w:rsidP="000510C1">
            <w:pPr>
              <w:spacing w:line="360" w:lineRule="auto"/>
              <w:rPr>
                <w:rFonts w:ascii="Arial" w:hAnsi="Arial" w:cs="Arial"/>
                <w:szCs w:val="28"/>
              </w:rPr>
            </w:pPr>
            <w:r>
              <w:rPr>
                <w:rFonts w:ascii="Arial" w:hAnsi="Arial" w:cs="Arial"/>
                <w:szCs w:val="28"/>
              </w:rPr>
              <w:t xml:space="preserve">Small, (2005). </w:t>
            </w:r>
          </w:p>
          <w:p w14:paraId="1F65A42E" w14:textId="77777777" w:rsidR="000510C1" w:rsidRDefault="000510C1" w:rsidP="000510C1">
            <w:pPr>
              <w:spacing w:line="360" w:lineRule="auto"/>
              <w:rPr>
                <w:rFonts w:ascii="Arial" w:hAnsi="Arial" w:cs="Arial"/>
                <w:szCs w:val="28"/>
              </w:rPr>
            </w:pPr>
            <w:proofErr w:type="spellStart"/>
            <w:r>
              <w:rPr>
                <w:rFonts w:ascii="Arial" w:hAnsi="Arial" w:cs="Arial"/>
                <w:szCs w:val="28"/>
              </w:rPr>
              <w:t>Delemere</w:t>
            </w:r>
            <w:proofErr w:type="spellEnd"/>
            <w:r>
              <w:rPr>
                <w:rFonts w:ascii="Arial" w:hAnsi="Arial" w:cs="Arial"/>
                <w:szCs w:val="28"/>
              </w:rPr>
              <w:t xml:space="preserve">, </w:t>
            </w:r>
            <w:proofErr w:type="spellStart"/>
            <w:r>
              <w:rPr>
                <w:rFonts w:ascii="Arial" w:hAnsi="Arial" w:cs="Arial"/>
                <w:szCs w:val="28"/>
              </w:rPr>
              <w:t>Wankel</w:t>
            </w:r>
            <w:proofErr w:type="spellEnd"/>
            <w:r>
              <w:rPr>
                <w:rFonts w:ascii="Arial" w:hAnsi="Arial" w:cs="Arial"/>
                <w:szCs w:val="28"/>
              </w:rPr>
              <w:t xml:space="preserve"> &amp; </w:t>
            </w:r>
            <w:proofErr w:type="spellStart"/>
            <w:r>
              <w:rPr>
                <w:rFonts w:ascii="Arial" w:hAnsi="Arial" w:cs="Arial"/>
                <w:szCs w:val="28"/>
              </w:rPr>
              <w:t>Hinch</w:t>
            </w:r>
            <w:proofErr w:type="spellEnd"/>
            <w:r>
              <w:rPr>
                <w:rFonts w:ascii="Arial" w:hAnsi="Arial" w:cs="Arial"/>
                <w:szCs w:val="28"/>
              </w:rPr>
              <w:t xml:space="preserve">, (2001). </w:t>
            </w:r>
          </w:p>
          <w:p w14:paraId="1958346E" w14:textId="77777777" w:rsidR="000510C1" w:rsidRDefault="000510C1" w:rsidP="000510C1">
            <w:pPr>
              <w:spacing w:line="360" w:lineRule="auto"/>
              <w:rPr>
                <w:rFonts w:ascii="Arial" w:hAnsi="Arial" w:cs="Arial"/>
                <w:szCs w:val="28"/>
              </w:rPr>
            </w:pPr>
            <w:proofErr w:type="spellStart"/>
            <w:r>
              <w:rPr>
                <w:rFonts w:ascii="Arial" w:hAnsi="Arial" w:cs="Arial"/>
                <w:szCs w:val="28"/>
              </w:rPr>
              <w:t>Pavlic</w:t>
            </w:r>
            <w:proofErr w:type="spellEnd"/>
            <w:r>
              <w:rPr>
                <w:rFonts w:ascii="Arial" w:hAnsi="Arial" w:cs="Arial"/>
                <w:szCs w:val="28"/>
              </w:rPr>
              <w:t xml:space="preserve"> et al, (2015). </w:t>
            </w:r>
          </w:p>
          <w:p w14:paraId="67E030E2" w14:textId="77777777" w:rsidR="000510C1" w:rsidRDefault="000510C1" w:rsidP="000510C1">
            <w:pPr>
              <w:spacing w:line="360" w:lineRule="auto"/>
              <w:rPr>
                <w:rFonts w:ascii="Arial" w:hAnsi="Arial" w:cs="Arial"/>
                <w:szCs w:val="28"/>
              </w:rPr>
            </w:pPr>
            <w:r>
              <w:rPr>
                <w:rFonts w:ascii="Arial" w:hAnsi="Arial" w:cs="Arial"/>
                <w:szCs w:val="28"/>
              </w:rPr>
              <w:t xml:space="preserve">Griffiths &amp; </w:t>
            </w:r>
            <w:proofErr w:type="spellStart"/>
            <w:r>
              <w:rPr>
                <w:rFonts w:ascii="Arial" w:hAnsi="Arial" w:cs="Arial"/>
                <w:szCs w:val="28"/>
              </w:rPr>
              <w:t>Sharpley</w:t>
            </w:r>
            <w:proofErr w:type="spellEnd"/>
            <w:r>
              <w:rPr>
                <w:rFonts w:ascii="Arial" w:hAnsi="Arial" w:cs="Arial"/>
                <w:szCs w:val="28"/>
              </w:rPr>
              <w:t xml:space="preserve">, (2012). </w:t>
            </w:r>
          </w:p>
          <w:p w14:paraId="1EC02E89" w14:textId="77777777" w:rsidR="000510C1" w:rsidRDefault="000510C1" w:rsidP="000510C1">
            <w:pPr>
              <w:spacing w:line="360" w:lineRule="auto"/>
              <w:rPr>
                <w:rFonts w:ascii="Arial" w:hAnsi="Arial" w:cs="Arial"/>
                <w:szCs w:val="28"/>
              </w:rPr>
            </w:pPr>
            <w:proofErr w:type="spellStart"/>
            <w:r>
              <w:rPr>
                <w:rFonts w:ascii="Arial" w:hAnsi="Arial" w:cs="Arial"/>
                <w:szCs w:val="28"/>
              </w:rPr>
              <w:t>Stylidis</w:t>
            </w:r>
            <w:proofErr w:type="spellEnd"/>
            <w:r>
              <w:rPr>
                <w:rFonts w:ascii="Arial" w:hAnsi="Arial" w:cs="Arial"/>
                <w:szCs w:val="28"/>
              </w:rPr>
              <w:t>, (2014).</w:t>
            </w:r>
          </w:p>
        </w:tc>
      </w:tr>
      <w:tr w:rsidR="000510C1" w14:paraId="571C0839" w14:textId="77777777" w:rsidTr="000510C1">
        <w:tc>
          <w:tcPr>
            <w:tcW w:w="4505" w:type="dxa"/>
          </w:tcPr>
          <w:p w14:paraId="42343C7A" w14:textId="77777777" w:rsidR="000510C1" w:rsidRDefault="000510C1" w:rsidP="000510C1">
            <w:pPr>
              <w:spacing w:line="360" w:lineRule="auto"/>
              <w:rPr>
                <w:rFonts w:ascii="Arial" w:hAnsi="Arial" w:cs="Arial"/>
                <w:szCs w:val="28"/>
              </w:rPr>
            </w:pPr>
            <w:r>
              <w:rPr>
                <w:rFonts w:ascii="Arial" w:hAnsi="Arial" w:cs="Arial"/>
                <w:szCs w:val="28"/>
              </w:rPr>
              <w:t>Q11 – Do you believe that assessing the socio-cultural impacts of community events is essential to event planning? Q11.1 – If yes, why? Q11.2 – If no, why?</w:t>
            </w:r>
          </w:p>
        </w:tc>
        <w:tc>
          <w:tcPr>
            <w:tcW w:w="4505" w:type="dxa"/>
          </w:tcPr>
          <w:p w14:paraId="6900DD26" w14:textId="77777777" w:rsidR="000510C1" w:rsidRDefault="000510C1" w:rsidP="000510C1">
            <w:pPr>
              <w:spacing w:line="360" w:lineRule="auto"/>
              <w:rPr>
                <w:rFonts w:ascii="Arial" w:hAnsi="Arial" w:cs="Arial"/>
                <w:szCs w:val="28"/>
              </w:rPr>
            </w:pPr>
            <w:r>
              <w:rPr>
                <w:rFonts w:ascii="Arial" w:hAnsi="Arial" w:cs="Arial"/>
                <w:szCs w:val="28"/>
              </w:rPr>
              <w:t xml:space="preserve">Getz, (2007). </w:t>
            </w:r>
          </w:p>
          <w:p w14:paraId="6130E9EC" w14:textId="77777777" w:rsidR="000510C1" w:rsidRDefault="000510C1" w:rsidP="000510C1">
            <w:pPr>
              <w:spacing w:line="360" w:lineRule="auto"/>
              <w:rPr>
                <w:rFonts w:ascii="Arial" w:hAnsi="Arial" w:cs="Arial"/>
                <w:szCs w:val="28"/>
              </w:rPr>
            </w:pPr>
            <w:proofErr w:type="spellStart"/>
            <w:r>
              <w:rPr>
                <w:rFonts w:ascii="Arial" w:hAnsi="Arial" w:cs="Arial"/>
                <w:szCs w:val="28"/>
              </w:rPr>
              <w:t>Fredline</w:t>
            </w:r>
            <w:proofErr w:type="spellEnd"/>
            <w:r>
              <w:rPr>
                <w:rFonts w:ascii="Arial" w:hAnsi="Arial" w:cs="Arial"/>
                <w:szCs w:val="28"/>
              </w:rPr>
              <w:t xml:space="preserve"> et al, (2003). </w:t>
            </w:r>
          </w:p>
          <w:p w14:paraId="2C8AEAE3" w14:textId="77777777" w:rsidR="000510C1" w:rsidRDefault="000510C1" w:rsidP="000510C1">
            <w:pPr>
              <w:spacing w:line="360" w:lineRule="auto"/>
              <w:rPr>
                <w:rFonts w:ascii="Arial" w:hAnsi="Arial" w:cs="Arial"/>
                <w:szCs w:val="28"/>
              </w:rPr>
            </w:pPr>
            <w:r>
              <w:rPr>
                <w:rFonts w:ascii="Arial" w:hAnsi="Arial" w:cs="Arial"/>
                <w:szCs w:val="28"/>
              </w:rPr>
              <w:t xml:space="preserve">Small, (2007). </w:t>
            </w:r>
          </w:p>
          <w:p w14:paraId="6861CC5F" w14:textId="77777777" w:rsidR="000510C1" w:rsidRDefault="000510C1" w:rsidP="000510C1">
            <w:pPr>
              <w:spacing w:line="360" w:lineRule="auto"/>
              <w:rPr>
                <w:rFonts w:ascii="Arial" w:hAnsi="Arial" w:cs="Arial"/>
                <w:szCs w:val="28"/>
              </w:rPr>
            </w:pPr>
            <w:proofErr w:type="spellStart"/>
            <w:r>
              <w:rPr>
                <w:rFonts w:ascii="Arial" w:hAnsi="Arial" w:cs="Arial"/>
                <w:szCs w:val="28"/>
              </w:rPr>
              <w:t>Woosnam</w:t>
            </w:r>
            <w:proofErr w:type="spellEnd"/>
            <w:r>
              <w:rPr>
                <w:rFonts w:ascii="Arial" w:hAnsi="Arial" w:cs="Arial"/>
                <w:szCs w:val="28"/>
              </w:rPr>
              <w:t xml:space="preserve"> &amp; </w:t>
            </w:r>
            <w:proofErr w:type="spellStart"/>
            <w:r>
              <w:rPr>
                <w:rFonts w:ascii="Arial" w:hAnsi="Arial" w:cs="Arial"/>
                <w:szCs w:val="28"/>
              </w:rPr>
              <w:t>Aleshinloye</w:t>
            </w:r>
            <w:proofErr w:type="spellEnd"/>
            <w:r>
              <w:rPr>
                <w:rFonts w:ascii="Arial" w:hAnsi="Arial" w:cs="Arial"/>
                <w:szCs w:val="28"/>
              </w:rPr>
              <w:t xml:space="preserve">, (2018). </w:t>
            </w:r>
          </w:p>
          <w:p w14:paraId="0AEA4469" w14:textId="77777777" w:rsidR="000510C1" w:rsidRDefault="000510C1" w:rsidP="000510C1">
            <w:pPr>
              <w:spacing w:line="360" w:lineRule="auto"/>
              <w:rPr>
                <w:rFonts w:ascii="Arial" w:hAnsi="Arial" w:cs="Arial"/>
                <w:szCs w:val="28"/>
              </w:rPr>
            </w:pPr>
            <w:r>
              <w:rPr>
                <w:rFonts w:ascii="Arial" w:hAnsi="Arial" w:cs="Arial"/>
                <w:szCs w:val="28"/>
              </w:rPr>
              <w:t xml:space="preserve">De </w:t>
            </w:r>
            <w:proofErr w:type="spellStart"/>
            <w:r>
              <w:rPr>
                <w:rFonts w:ascii="Arial" w:hAnsi="Arial" w:cs="Arial"/>
                <w:szCs w:val="28"/>
              </w:rPr>
              <w:t>Bres</w:t>
            </w:r>
            <w:proofErr w:type="spellEnd"/>
            <w:r>
              <w:rPr>
                <w:rFonts w:ascii="Arial" w:hAnsi="Arial" w:cs="Arial"/>
                <w:szCs w:val="28"/>
              </w:rPr>
              <w:t xml:space="preserve"> &amp; Davis, (2001). </w:t>
            </w:r>
          </w:p>
          <w:p w14:paraId="584F3933" w14:textId="77777777" w:rsidR="000510C1" w:rsidRDefault="000510C1" w:rsidP="000510C1">
            <w:pPr>
              <w:spacing w:line="360" w:lineRule="auto"/>
              <w:rPr>
                <w:rFonts w:ascii="Arial" w:hAnsi="Arial" w:cs="Arial"/>
                <w:szCs w:val="28"/>
              </w:rPr>
            </w:pPr>
            <w:r>
              <w:rPr>
                <w:rFonts w:ascii="Arial" w:hAnsi="Arial" w:cs="Arial"/>
                <w:szCs w:val="28"/>
              </w:rPr>
              <w:t xml:space="preserve">Getz, (2010). </w:t>
            </w:r>
          </w:p>
          <w:p w14:paraId="7252372F" w14:textId="77777777" w:rsidR="000510C1" w:rsidRDefault="000510C1" w:rsidP="000510C1">
            <w:pPr>
              <w:spacing w:line="360" w:lineRule="auto"/>
              <w:rPr>
                <w:rFonts w:ascii="Arial" w:hAnsi="Arial" w:cs="Arial"/>
                <w:szCs w:val="28"/>
              </w:rPr>
            </w:pPr>
            <w:proofErr w:type="spellStart"/>
            <w:r>
              <w:rPr>
                <w:rFonts w:ascii="Arial" w:hAnsi="Arial" w:cs="Arial"/>
                <w:szCs w:val="28"/>
              </w:rPr>
              <w:t>Felsenstein</w:t>
            </w:r>
            <w:proofErr w:type="spellEnd"/>
            <w:r>
              <w:rPr>
                <w:rFonts w:ascii="Arial" w:hAnsi="Arial" w:cs="Arial"/>
                <w:szCs w:val="28"/>
              </w:rPr>
              <w:t xml:space="preserve">, (2003). </w:t>
            </w:r>
          </w:p>
        </w:tc>
      </w:tr>
      <w:tr w:rsidR="000510C1" w14:paraId="27ACABDF" w14:textId="77777777" w:rsidTr="000510C1">
        <w:tc>
          <w:tcPr>
            <w:tcW w:w="4505" w:type="dxa"/>
          </w:tcPr>
          <w:p w14:paraId="6974602D" w14:textId="77777777" w:rsidR="000510C1" w:rsidRDefault="000510C1" w:rsidP="000510C1">
            <w:pPr>
              <w:spacing w:line="360" w:lineRule="auto"/>
              <w:rPr>
                <w:rFonts w:ascii="Arial" w:hAnsi="Arial" w:cs="Arial"/>
                <w:szCs w:val="28"/>
              </w:rPr>
            </w:pPr>
            <w:r>
              <w:rPr>
                <w:rFonts w:ascii="Arial" w:hAnsi="Arial" w:cs="Arial"/>
                <w:szCs w:val="28"/>
              </w:rPr>
              <w:t xml:space="preserve">Q20 – Do you believe that both Markets increase the culture and heritage in Swansea? </w:t>
            </w:r>
          </w:p>
        </w:tc>
        <w:tc>
          <w:tcPr>
            <w:tcW w:w="4505" w:type="dxa"/>
          </w:tcPr>
          <w:p w14:paraId="309A86A6" w14:textId="77777777" w:rsidR="000510C1" w:rsidRDefault="000510C1" w:rsidP="000510C1">
            <w:pPr>
              <w:spacing w:line="360" w:lineRule="auto"/>
              <w:rPr>
                <w:rFonts w:ascii="Arial" w:hAnsi="Arial" w:cs="Arial"/>
                <w:szCs w:val="28"/>
              </w:rPr>
            </w:pPr>
            <w:proofErr w:type="spellStart"/>
            <w:r>
              <w:rPr>
                <w:rFonts w:ascii="Arial" w:hAnsi="Arial" w:cs="Arial"/>
                <w:szCs w:val="28"/>
              </w:rPr>
              <w:t>Arcodia</w:t>
            </w:r>
            <w:proofErr w:type="spellEnd"/>
            <w:r>
              <w:rPr>
                <w:rFonts w:ascii="Arial" w:hAnsi="Arial" w:cs="Arial"/>
                <w:szCs w:val="28"/>
              </w:rPr>
              <w:t xml:space="preserve"> &amp; Robb, (2000). </w:t>
            </w:r>
          </w:p>
          <w:p w14:paraId="332C6227" w14:textId="77777777" w:rsidR="000510C1" w:rsidRDefault="000510C1" w:rsidP="000510C1">
            <w:pPr>
              <w:spacing w:line="360" w:lineRule="auto"/>
              <w:rPr>
                <w:rFonts w:ascii="Arial" w:hAnsi="Arial" w:cs="Arial"/>
                <w:szCs w:val="28"/>
              </w:rPr>
            </w:pPr>
            <w:r>
              <w:rPr>
                <w:rFonts w:ascii="Arial" w:hAnsi="Arial" w:cs="Arial"/>
                <w:szCs w:val="28"/>
              </w:rPr>
              <w:t xml:space="preserve">Abraham &amp; </w:t>
            </w:r>
            <w:proofErr w:type="spellStart"/>
            <w:r>
              <w:rPr>
                <w:rFonts w:ascii="Arial" w:hAnsi="Arial" w:cs="Arial"/>
                <w:szCs w:val="28"/>
              </w:rPr>
              <w:t>Waldren</w:t>
            </w:r>
            <w:proofErr w:type="spellEnd"/>
            <w:r>
              <w:rPr>
                <w:rFonts w:ascii="Arial" w:hAnsi="Arial" w:cs="Arial"/>
                <w:szCs w:val="28"/>
              </w:rPr>
              <w:t xml:space="preserve">, (1997). </w:t>
            </w:r>
          </w:p>
          <w:p w14:paraId="48BE2F76" w14:textId="77777777" w:rsidR="000510C1" w:rsidRDefault="000510C1" w:rsidP="000510C1">
            <w:pPr>
              <w:spacing w:line="360" w:lineRule="auto"/>
              <w:rPr>
                <w:rFonts w:ascii="Arial" w:hAnsi="Arial" w:cs="Arial"/>
                <w:szCs w:val="28"/>
              </w:rPr>
            </w:pPr>
            <w:r>
              <w:rPr>
                <w:rFonts w:ascii="Arial" w:hAnsi="Arial" w:cs="Arial"/>
                <w:szCs w:val="28"/>
              </w:rPr>
              <w:t xml:space="preserve">Getz, (2012). </w:t>
            </w:r>
          </w:p>
          <w:p w14:paraId="432F8BAC" w14:textId="77777777" w:rsidR="000510C1" w:rsidRDefault="000510C1" w:rsidP="000510C1">
            <w:pPr>
              <w:spacing w:line="360" w:lineRule="auto"/>
              <w:rPr>
                <w:rFonts w:ascii="Arial" w:hAnsi="Arial" w:cs="Arial"/>
                <w:szCs w:val="28"/>
              </w:rPr>
            </w:pPr>
            <w:r>
              <w:rPr>
                <w:rFonts w:ascii="Arial" w:hAnsi="Arial" w:cs="Arial"/>
                <w:szCs w:val="28"/>
              </w:rPr>
              <w:t xml:space="preserve">Reid, (2011). </w:t>
            </w:r>
          </w:p>
          <w:p w14:paraId="120E1C1B" w14:textId="77777777" w:rsidR="000510C1" w:rsidRDefault="000510C1" w:rsidP="000510C1">
            <w:pPr>
              <w:spacing w:line="360" w:lineRule="auto"/>
              <w:rPr>
                <w:rFonts w:ascii="Arial" w:hAnsi="Arial" w:cs="Arial"/>
                <w:szCs w:val="28"/>
              </w:rPr>
            </w:pPr>
            <w:r>
              <w:rPr>
                <w:rFonts w:ascii="Arial" w:hAnsi="Arial" w:cs="Arial"/>
                <w:szCs w:val="28"/>
              </w:rPr>
              <w:t xml:space="preserve">Timothy, (2011). </w:t>
            </w:r>
          </w:p>
          <w:p w14:paraId="4258EA63" w14:textId="77777777" w:rsidR="000510C1" w:rsidRDefault="000510C1" w:rsidP="000510C1">
            <w:pPr>
              <w:spacing w:line="360" w:lineRule="auto"/>
              <w:rPr>
                <w:rFonts w:ascii="Arial" w:hAnsi="Arial" w:cs="Arial"/>
                <w:szCs w:val="28"/>
              </w:rPr>
            </w:pPr>
            <w:r>
              <w:rPr>
                <w:rFonts w:ascii="Arial" w:hAnsi="Arial" w:cs="Arial"/>
                <w:szCs w:val="28"/>
              </w:rPr>
              <w:t xml:space="preserve">Getz, (2008, 2012). </w:t>
            </w:r>
          </w:p>
          <w:p w14:paraId="6824A2BE" w14:textId="77777777" w:rsidR="000510C1" w:rsidRDefault="000510C1" w:rsidP="000510C1">
            <w:pPr>
              <w:spacing w:line="360" w:lineRule="auto"/>
              <w:rPr>
                <w:rFonts w:ascii="Arial" w:hAnsi="Arial" w:cs="Arial"/>
                <w:szCs w:val="28"/>
              </w:rPr>
            </w:pPr>
            <w:r>
              <w:rPr>
                <w:rFonts w:ascii="Arial" w:hAnsi="Arial" w:cs="Arial"/>
                <w:szCs w:val="28"/>
              </w:rPr>
              <w:t xml:space="preserve">Noronha, (1977). </w:t>
            </w:r>
          </w:p>
          <w:p w14:paraId="60843780" w14:textId="77777777" w:rsidR="000510C1" w:rsidRDefault="000510C1" w:rsidP="000510C1">
            <w:pPr>
              <w:spacing w:line="360" w:lineRule="auto"/>
              <w:rPr>
                <w:rFonts w:ascii="Arial" w:hAnsi="Arial" w:cs="Arial"/>
                <w:szCs w:val="28"/>
              </w:rPr>
            </w:pPr>
            <w:r>
              <w:rPr>
                <w:rFonts w:ascii="Arial" w:hAnsi="Arial" w:cs="Arial"/>
                <w:szCs w:val="28"/>
              </w:rPr>
              <w:t xml:space="preserve">Barrio et al, (2012). </w:t>
            </w:r>
          </w:p>
          <w:p w14:paraId="4B521998" w14:textId="77777777" w:rsidR="000510C1" w:rsidRDefault="000510C1" w:rsidP="000510C1">
            <w:pPr>
              <w:spacing w:line="360" w:lineRule="auto"/>
              <w:rPr>
                <w:rFonts w:ascii="Arial" w:hAnsi="Arial" w:cs="Arial"/>
                <w:szCs w:val="28"/>
              </w:rPr>
            </w:pPr>
            <w:proofErr w:type="spellStart"/>
            <w:r>
              <w:rPr>
                <w:rFonts w:ascii="Arial" w:hAnsi="Arial" w:cs="Arial"/>
                <w:szCs w:val="28"/>
              </w:rPr>
              <w:t>Pavlic</w:t>
            </w:r>
            <w:proofErr w:type="spellEnd"/>
            <w:r>
              <w:rPr>
                <w:rFonts w:ascii="Arial" w:hAnsi="Arial" w:cs="Arial"/>
                <w:szCs w:val="28"/>
              </w:rPr>
              <w:t xml:space="preserve"> et al, (2015).</w:t>
            </w:r>
          </w:p>
        </w:tc>
      </w:tr>
      <w:tr w:rsidR="000510C1" w14:paraId="6A928742" w14:textId="77777777" w:rsidTr="000510C1">
        <w:trPr>
          <w:trHeight w:val="377"/>
        </w:trPr>
        <w:tc>
          <w:tcPr>
            <w:tcW w:w="4505" w:type="dxa"/>
          </w:tcPr>
          <w:p w14:paraId="264A40B6" w14:textId="77777777" w:rsidR="000510C1" w:rsidRDefault="000510C1" w:rsidP="000510C1">
            <w:pPr>
              <w:spacing w:line="360" w:lineRule="auto"/>
              <w:rPr>
                <w:rFonts w:ascii="Arial" w:hAnsi="Arial" w:cs="Arial"/>
                <w:szCs w:val="28"/>
              </w:rPr>
            </w:pPr>
            <w:r>
              <w:rPr>
                <w:rFonts w:ascii="Arial" w:hAnsi="Arial" w:cs="Arial"/>
                <w:szCs w:val="28"/>
              </w:rPr>
              <w:t>Q21 – Do you believe the Markets are sustainable for the future?</w:t>
            </w:r>
          </w:p>
        </w:tc>
        <w:tc>
          <w:tcPr>
            <w:tcW w:w="4505" w:type="dxa"/>
          </w:tcPr>
          <w:p w14:paraId="09A15086" w14:textId="77777777" w:rsidR="000510C1" w:rsidRDefault="000510C1" w:rsidP="000510C1">
            <w:pPr>
              <w:spacing w:line="360" w:lineRule="auto"/>
              <w:rPr>
                <w:rFonts w:ascii="Arial" w:hAnsi="Arial" w:cs="Arial"/>
                <w:szCs w:val="28"/>
              </w:rPr>
            </w:pPr>
            <w:r>
              <w:rPr>
                <w:rFonts w:ascii="Arial" w:hAnsi="Arial" w:cs="Arial"/>
                <w:szCs w:val="28"/>
              </w:rPr>
              <w:t>UNESCO, (2003).</w:t>
            </w:r>
          </w:p>
          <w:p w14:paraId="0C9AE652" w14:textId="77777777" w:rsidR="000510C1" w:rsidRDefault="000510C1" w:rsidP="000510C1">
            <w:pPr>
              <w:spacing w:line="360" w:lineRule="auto"/>
              <w:rPr>
                <w:rFonts w:ascii="Arial" w:hAnsi="Arial" w:cs="Arial"/>
                <w:szCs w:val="28"/>
              </w:rPr>
            </w:pPr>
            <w:r>
              <w:rPr>
                <w:rFonts w:ascii="Arial" w:hAnsi="Arial" w:cs="Arial"/>
                <w:szCs w:val="28"/>
              </w:rPr>
              <w:t>Black, (2016).</w:t>
            </w:r>
          </w:p>
          <w:p w14:paraId="2D828FC3" w14:textId="77777777" w:rsidR="000510C1" w:rsidRDefault="000510C1" w:rsidP="000510C1">
            <w:pPr>
              <w:spacing w:line="360" w:lineRule="auto"/>
              <w:rPr>
                <w:rFonts w:ascii="Arial" w:hAnsi="Arial" w:cs="Arial"/>
                <w:szCs w:val="28"/>
              </w:rPr>
            </w:pPr>
            <w:r>
              <w:rPr>
                <w:rFonts w:ascii="Arial" w:hAnsi="Arial" w:cs="Arial"/>
                <w:szCs w:val="28"/>
              </w:rPr>
              <w:t xml:space="preserve">Highmore, (2016). </w:t>
            </w:r>
          </w:p>
          <w:p w14:paraId="04D1F99F" w14:textId="77777777" w:rsidR="000510C1" w:rsidRDefault="000510C1" w:rsidP="000510C1">
            <w:pPr>
              <w:spacing w:line="360" w:lineRule="auto"/>
              <w:rPr>
                <w:rFonts w:ascii="Arial" w:hAnsi="Arial" w:cs="Arial"/>
                <w:szCs w:val="28"/>
              </w:rPr>
            </w:pPr>
            <w:r>
              <w:rPr>
                <w:rFonts w:ascii="Arial" w:hAnsi="Arial" w:cs="Arial"/>
                <w:szCs w:val="28"/>
              </w:rPr>
              <w:t xml:space="preserve">Putman, (2000). </w:t>
            </w:r>
          </w:p>
          <w:p w14:paraId="0661EAB5" w14:textId="77777777" w:rsidR="000510C1" w:rsidRDefault="000510C1" w:rsidP="000510C1">
            <w:pPr>
              <w:spacing w:line="360" w:lineRule="auto"/>
              <w:rPr>
                <w:rFonts w:ascii="Arial" w:hAnsi="Arial" w:cs="Arial"/>
                <w:szCs w:val="28"/>
              </w:rPr>
            </w:pPr>
            <w:proofErr w:type="spellStart"/>
            <w:r>
              <w:rPr>
                <w:rFonts w:ascii="Arial" w:hAnsi="Arial" w:cs="Arial"/>
                <w:szCs w:val="28"/>
              </w:rPr>
              <w:t>Coalter</w:t>
            </w:r>
            <w:proofErr w:type="spellEnd"/>
            <w:r>
              <w:rPr>
                <w:rFonts w:ascii="Arial" w:hAnsi="Arial" w:cs="Arial"/>
                <w:szCs w:val="28"/>
              </w:rPr>
              <w:t>, (2017).</w:t>
            </w:r>
          </w:p>
          <w:p w14:paraId="7575E017" w14:textId="77777777" w:rsidR="000510C1" w:rsidRDefault="000510C1" w:rsidP="000510C1">
            <w:pPr>
              <w:spacing w:line="360" w:lineRule="auto"/>
              <w:rPr>
                <w:rFonts w:ascii="Arial" w:hAnsi="Arial" w:cs="Arial"/>
                <w:szCs w:val="28"/>
              </w:rPr>
            </w:pPr>
            <w:r>
              <w:rPr>
                <w:rFonts w:ascii="Arial" w:hAnsi="Arial" w:cs="Arial"/>
                <w:szCs w:val="28"/>
              </w:rPr>
              <w:t xml:space="preserve">Stevenson, (2016). </w:t>
            </w:r>
          </w:p>
          <w:p w14:paraId="4622D75A" w14:textId="77777777" w:rsidR="000510C1" w:rsidRDefault="000510C1" w:rsidP="000510C1">
            <w:pPr>
              <w:spacing w:line="360" w:lineRule="auto"/>
              <w:rPr>
                <w:rFonts w:ascii="Arial" w:hAnsi="Arial" w:cs="Arial"/>
                <w:szCs w:val="28"/>
              </w:rPr>
            </w:pPr>
            <w:proofErr w:type="spellStart"/>
            <w:r>
              <w:rPr>
                <w:rFonts w:ascii="Arial" w:hAnsi="Arial" w:cs="Arial"/>
                <w:szCs w:val="28"/>
              </w:rPr>
              <w:lastRenderedPageBreak/>
              <w:t>Derrett</w:t>
            </w:r>
            <w:proofErr w:type="spellEnd"/>
            <w:r>
              <w:rPr>
                <w:rFonts w:ascii="Arial" w:hAnsi="Arial" w:cs="Arial"/>
                <w:szCs w:val="28"/>
              </w:rPr>
              <w:t>, (2005).</w:t>
            </w:r>
          </w:p>
          <w:p w14:paraId="41AC816B" w14:textId="77777777" w:rsidR="000510C1" w:rsidRDefault="000510C1" w:rsidP="000510C1">
            <w:pPr>
              <w:spacing w:line="360" w:lineRule="auto"/>
              <w:rPr>
                <w:rFonts w:ascii="Arial" w:hAnsi="Arial" w:cs="Arial"/>
                <w:szCs w:val="28"/>
              </w:rPr>
            </w:pPr>
            <w:r>
              <w:rPr>
                <w:rFonts w:ascii="Arial" w:hAnsi="Arial" w:cs="Arial"/>
                <w:szCs w:val="28"/>
              </w:rPr>
              <w:t xml:space="preserve">Yang, Ryan &amp; Zhang, (2014). </w:t>
            </w:r>
          </w:p>
          <w:p w14:paraId="11EDCB07" w14:textId="77777777" w:rsidR="000510C1" w:rsidRDefault="000510C1" w:rsidP="000510C1">
            <w:pPr>
              <w:spacing w:line="360" w:lineRule="auto"/>
              <w:rPr>
                <w:rFonts w:ascii="Arial" w:hAnsi="Arial" w:cs="Arial"/>
                <w:szCs w:val="28"/>
              </w:rPr>
            </w:pPr>
            <w:proofErr w:type="spellStart"/>
            <w:r>
              <w:rPr>
                <w:rFonts w:ascii="Arial" w:hAnsi="Arial" w:cs="Arial"/>
                <w:szCs w:val="28"/>
              </w:rPr>
              <w:t>Scheyvens</w:t>
            </w:r>
            <w:proofErr w:type="spellEnd"/>
            <w:r>
              <w:rPr>
                <w:rFonts w:ascii="Arial" w:hAnsi="Arial" w:cs="Arial"/>
                <w:szCs w:val="28"/>
              </w:rPr>
              <w:t xml:space="preserve">, (2011). </w:t>
            </w:r>
          </w:p>
        </w:tc>
      </w:tr>
    </w:tbl>
    <w:p w14:paraId="6273B8C4" w14:textId="77777777" w:rsidR="00BD4A9B" w:rsidRPr="00BD4A9B" w:rsidRDefault="00BD4A9B" w:rsidP="00BD4A9B"/>
    <w:p w14:paraId="62B2E815" w14:textId="77777777" w:rsidR="00BD4A9B" w:rsidRPr="00BD4A9B" w:rsidRDefault="00BD4A9B" w:rsidP="00BD4A9B"/>
    <w:p w14:paraId="4EF27EBF" w14:textId="7B7DE8BB" w:rsidR="00B50862" w:rsidRDefault="00B50862" w:rsidP="00CB554D">
      <w:pPr>
        <w:pStyle w:val="Heading2"/>
        <w:numPr>
          <w:ilvl w:val="2"/>
          <w:numId w:val="31"/>
        </w:numPr>
      </w:pPr>
      <w:bookmarkStart w:id="48" w:name="_Toc36042174"/>
      <w:r>
        <w:t>–</w:t>
      </w:r>
      <w:r w:rsidR="00BD4A9B">
        <w:t xml:space="preserve"> Appendix 3</w:t>
      </w:r>
      <w:r>
        <w:t xml:space="preserve"> </w:t>
      </w:r>
      <w:r w:rsidR="00054FA5">
        <w:t>–</w:t>
      </w:r>
      <w:r>
        <w:t xml:space="preserve"> </w:t>
      </w:r>
      <w:r w:rsidR="00054FA5">
        <w:t>Questionnaire Results</w:t>
      </w:r>
      <w:bookmarkEnd w:id="48"/>
      <w:r w:rsidR="00054FA5">
        <w:t xml:space="preserve"> </w:t>
      </w:r>
    </w:p>
    <w:p w14:paraId="78C02A96" w14:textId="77777777" w:rsidR="00054FA5" w:rsidRDefault="00054FA5" w:rsidP="00054FA5"/>
    <w:p w14:paraId="6681148D" w14:textId="11AA2A58" w:rsidR="00054FA5" w:rsidRDefault="00BD4A9B" w:rsidP="00CB554D">
      <w:pPr>
        <w:pStyle w:val="Heading2"/>
        <w:numPr>
          <w:ilvl w:val="2"/>
          <w:numId w:val="31"/>
        </w:numPr>
      </w:pPr>
      <w:bookmarkStart w:id="49" w:name="_Toc36042175"/>
      <w:r>
        <w:t>– Appendix 4</w:t>
      </w:r>
      <w:r w:rsidR="00054FA5">
        <w:t xml:space="preserve"> – Interview Design</w:t>
      </w:r>
      <w:bookmarkEnd w:id="49"/>
      <w:r w:rsidR="00054FA5">
        <w:t xml:space="preserve"> </w:t>
      </w:r>
    </w:p>
    <w:p w14:paraId="7471CCA7" w14:textId="77777777" w:rsidR="00730056" w:rsidRDefault="00730056" w:rsidP="00730056"/>
    <w:p w14:paraId="3E0642BB"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 xml:space="preserve">Are you a seller at the Uplands &amp; Marina Markets? (If no, what is your role at the markets?). </w:t>
      </w:r>
    </w:p>
    <w:p w14:paraId="113ACE03" w14:textId="77777777" w:rsidR="00730056" w:rsidRPr="00F66124" w:rsidRDefault="00730056" w:rsidP="00730056">
      <w:pPr>
        <w:spacing w:line="360" w:lineRule="auto"/>
        <w:rPr>
          <w:rFonts w:ascii="Arial" w:hAnsi="Arial" w:cs="Arial"/>
        </w:rPr>
      </w:pPr>
    </w:p>
    <w:p w14:paraId="17FE06E9" w14:textId="77777777" w:rsidR="00730056" w:rsidRPr="00F66124" w:rsidRDefault="00730056" w:rsidP="00730056">
      <w:pPr>
        <w:pStyle w:val="ListParagraph"/>
        <w:numPr>
          <w:ilvl w:val="0"/>
          <w:numId w:val="6"/>
        </w:numPr>
        <w:spacing w:line="360" w:lineRule="auto"/>
        <w:rPr>
          <w:rFonts w:ascii="Arial" w:hAnsi="Arial" w:cs="Arial"/>
        </w:rPr>
      </w:pPr>
      <w:r>
        <w:rPr>
          <w:rFonts w:ascii="Arial" w:hAnsi="Arial" w:cs="Arial"/>
        </w:rPr>
        <w:t>What do you think motivates shoppers to attend the markets?</w:t>
      </w:r>
    </w:p>
    <w:p w14:paraId="075BC681" w14:textId="77777777" w:rsidR="00730056" w:rsidRPr="00F66124" w:rsidRDefault="00730056" w:rsidP="00730056">
      <w:pPr>
        <w:spacing w:line="360" w:lineRule="auto"/>
        <w:rPr>
          <w:rFonts w:ascii="Arial" w:hAnsi="Arial" w:cs="Arial"/>
        </w:rPr>
      </w:pPr>
    </w:p>
    <w:p w14:paraId="66DAFCA2"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What are your thoughts on why individuals volunteer at community events?</w:t>
      </w:r>
    </w:p>
    <w:p w14:paraId="7A1AAE69" w14:textId="77777777" w:rsidR="00730056" w:rsidRPr="00F66124" w:rsidRDefault="00730056" w:rsidP="00730056">
      <w:pPr>
        <w:spacing w:line="360" w:lineRule="auto"/>
        <w:rPr>
          <w:rFonts w:ascii="Arial" w:hAnsi="Arial" w:cs="Arial"/>
        </w:rPr>
      </w:pPr>
    </w:p>
    <w:p w14:paraId="6CA1F0FF"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Do you feel that the markets contribute to the well-being of a community?</w:t>
      </w:r>
    </w:p>
    <w:p w14:paraId="1BA75469" w14:textId="77777777" w:rsidR="00730056" w:rsidRPr="00F66124" w:rsidRDefault="00730056" w:rsidP="00730056">
      <w:pPr>
        <w:spacing w:line="360" w:lineRule="auto"/>
        <w:rPr>
          <w:rFonts w:ascii="Arial" w:hAnsi="Arial" w:cs="Arial"/>
        </w:rPr>
      </w:pPr>
    </w:p>
    <w:p w14:paraId="7D5DF7AA"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What are your thoughts on small-scale, community events in general?</w:t>
      </w:r>
    </w:p>
    <w:p w14:paraId="18F32574" w14:textId="77777777" w:rsidR="00730056" w:rsidRPr="00F66124" w:rsidRDefault="00730056" w:rsidP="00730056">
      <w:pPr>
        <w:spacing w:line="360" w:lineRule="auto"/>
        <w:rPr>
          <w:rFonts w:ascii="Arial" w:hAnsi="Arial" w:cs="Arial"/>
        </w:rPr>
      </w:pPr>
    </w:p>
    <w:p w14:paraId="42F08DCF"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Do you believe the markets increase social networking in Swansea, and how?</w:t>
      </w:r>
    </w:p>
    <w:p w14:paraId="217D20A8" w14:textId="77777777" w:rsidR="00730056" w:rsidRPr="00F66124" w:rsidRDefault="00730056" w:rsidP="00730056">
      <w:pPr>
        <w:spacing w:line="360" w:lineRule="auto"/>
        <w:rPr>
          <w:rFonts w:ascii="Arial" w:hAnsi="Arial" w:cs="Arial"/>
        </w:rPr>
      </w:pPr>
    </w:p>
    <w:p w14:paraId="585A9A6E"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Do you think that the markets contribute to developing the community, and how?</w:t>
      </w:r>
    </w:p>
    <w:p w14:paraId="26E36027" w14:textId="77777777" w:rsidR="00730056" w:rsidRPr="00F66124" w:rsidRDefault="00730056" w:rsidP="00730056">
      <w:pPr>
        <w:spacing w:line="360" w:lineRule="auto"/>
        <w:rPr>
          <w:rFonts w:ascii="Arial" w:hAnsi="Arial" w:cs="Arial"/>
        </w:rPr>
      </w:pPr>
    </w:p>
    <w:p w14:paraId="7BEC8B1C"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In which ways do you believe Swansea locals view the markets?</w:t>
      </w:r>
    </w:p>
    <w:p w14:paraId="3CA1B44C" w14:textId="77777777" w:rsidR="00730056" w:rsidRPr="00F66124" w:rsidRDefault="00730056" w:rsidP="00730056">
      <w:pPr>
        <w:spacing w:line="360" w:lineRule="auto"/>
        <w:rPr>
          <w:rFonts w:ascii="Arial" w:hAnsi="Arial" w:cs="Arial"/>
        </w:rPr>
      </w:pPr>
    </w:p>
    <w:p w14:paraId="228E9CA8"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Do you feel this event can attract tourism to the area, and how?</w:t>
      </w:r>
    </w:p>
    <w:p w14:paraId="541C92BA" w14:textId="77777777" w:rsidR="00730056" w:rsidRPr="00F66124" w:rsidRDefault="00730056" w:rsidP="00730056">
      <w:pPr>
        <w:spacing w:line="360" w:lineRule="auto"/>
        <w:rPr>
          <w:rFonts w:ascii="Arial" w:hAnsi="Arial" w:cs="Arial"/>
        </w:rPr>
      </w:pPr>
    </w:p>
    <w:p w14:paraId="6735BE2A"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How do you feel about increased tourism in Swansea, and why?</w:t>
      </w:r>
    </w:p>
    <w:p w14:paraId="13CD2DDF" w14:textId="77777777" w:rsidR="00730056" w:rsidRPr="00F66124" w:rsidRDefault="00730056" w:rsidP="00730056">
      <w:pPr>
        <w:spacing w:line="360" w:lineRule="auto"/>
        <w:rPr>
          <w:rFonts w:ascii="Arial" w:hAnsi="Arial" w:cs="Arial"/>
        </w:rPr>
      </w:pPr>
    </w:p>
    <w:p w14:paraId="41658AF8"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 xml:space="preserve">In which ways if any, do you feel the market generates any negative social impacts to the community? </w:t>
      </w:r>
    </w:p>
    <w:p w14:paraId="6F912674" w14:textId="77777777" w:rsidR="00730056" w:rsidRPr="00F66124" w:rsidRDefault="00730056" w:rsidP="00730056">
      <w:pPr>
        <w:spacing w:line="360" w:lineRule="auto"/>
        <w:rPr>
          <w:rFonts w:ascii="Arial" w:hAnsi="Arial" w:cs="Arial"/>
        </w:rPr>
      </w:pPr>
    </w:p>
    <w:p w14:paraId="2E7D3298"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lastRenderedPageBreak/>
        <w:t xml:space="preserve">In which ways do you believe the markets contribute to developing local businesses in Swansea? </w:t>
      </w:r>
    </w:p>
    <w:p w14:paraId="140AADD7" w14:textId="77777777" w:rsidR="00730056" w:rsidRPr="00F66124" w:rsidRDefault="00730056" w:rsidP="00730056">
      <w:pPr>
        <w:spacing w:line="360" w:lineRule="auto"/>
        <w:rPr>
          <w:rFonts w:ascii="Arial" w:hAnsi="Arial" w:cs="Arial"/>
        </w:rPr>
      </w:pPr>
    </w:p>
    <w:p w14:paraId="78BBC28E"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In which ways do you believe the markets are sustainable for the future?</w:t>
      </w:r>
    </w:p>
    <w:p w14:paraId="5623BD4B" w14:textId="77777777" w:rsidR="00730056" w:rsidRPr="00F66124" w:rsidRDefault="00730056" w:rsidP="00730056">
      <w:pPr>
        <w:spacing w:line="360" w:lineRule="auto"/>
        <w:rPr>
          <w:rFonts w:ascii="Arial" w:hAnsi="Arial" w:cs="Arial"/>
        </w:rPr>
      </w:pPr>
    </w:p>
    <w:p w14:paraId="3421BBE4" w14:textId="77777777" w:rsidR="00730056" w:rsidRDefault="00730056" w:rsidP="00730056">
      <w:pPr>
        <w:pStyle w:val="ListParagraph"/>
        <w:numPr>
          <w:ilvl w:val="0"/>
          <w:numId w:val="6"/>
        </w:numPr>
        <w:spacing w:line="360" w:lineRule="auto"/>
        <w:rPr>
          <w:rFonts w:ascii="Arial" w:hAnsi="Arial" w:cs="Arial"/>
        </w:rPr>
      </w:pPr>
      <w:r>
        <w:rPr>
          <w:rFonts w:ascii="Arial" w:hAnsi="Arial" w:cs="Arial"/>
        </w:rPr>
        <w:t>Overall, in which ways do you believe the Uplands &amp; Marina Markets positively impact Swansea’s community life?</w:t>
      </w:r>
    </w:p>
    <w:p w14:paraId="4E277245" w14:textId="77777777" w:rsidR="00730056" w:rsidRPr="00730056" w:rsidRDefault="00730056" w:rsidP="00730056">
      <w:pPr>
        <w:spacing w:line="360" w:lineRule="auto"/>
        <w:rPr>
          <w:rFonts w:ascii="Arial" w:hAnsi="Arial" w:cs="Arial"/>
        </w:rPr>
      </w:pPr>
    </w:p>
    <w:p w14:paraId="0D31E4E9" w14:textId="77777777" w:rsidR="00730056" w:rsidRPr="008C5941" w:rsidRDefault="00730056" w:rsidP="00730056">
      <w:pPr>
        <w:spacing w:line="360" w:lineRule="auto"/>
        <w:rPr>
          <w:rFonts w:ascii="Arial" w:hAnsi="Arial" w:cs="Arial"/>
        </w:rPr>
      </w:pPr>
      <w:r>
        <w:rPr>
          <w:rFonts w:ascii="Arial" w:hAnsi="Arial" w:cs="Arial"/>
        </w:rPr>
        <w:t xml:space="preserve">Thank you very much for taking the time to answer my questions, if you have any questions or queries please to not hesitate to ask. </w:t>
      </w:r>
    </w:p>
    <w:p w14:paraId="56C11F3B" w14:textId="77777777" w:rsidR="00054FA5" w:rsidRDefault="00054FA5" w:rsidP="00054FA5"/>
    <w:p w14:paraId="7B982EA8" w14:textId="23161E18" w:rsidR="00054FA5" w:rsidRDefault="00BD4A9B" w:rsidP="00CB554D">
      <w:pPr>
        <w:pStyle w:val="Heading2"/>
        <w:numPr>
          <w:ilvl w:val="2"/>
          <w:numId w:val="31"/>
        </w:numPr>
      </w:pPr>
      <w:bookmarkStart w:id="50" w:name="_Toc36042176"/>
      <w:r>
        <w:t>– Appendix 5</w:t>
      </w:r>
      <w:r w:rsidR="00054FA5">
        <w:t xml:space="preserve"> - Interview Results</w:t>
      </w:r>
      <w:bookmarkEnd w:id="50"/>
      <w:r w:rsidR="00054FA5">
        <w:t xml:space="preserve"> </w:t>
      </w:r>
    </w:p>
    <w:p w14:paraId="25D14ABF" w14:textId="77777777" w:rsidR="00054FA5" w:rsidRDefault="00054FA5" w:rsidP="00054FA5"/>
    <w:p w14:paraId="7E25D73C" w14:textId="2012FF96" w:rsidR="00054FA5" w:rsidRDefault="00BD4A9B" w:rsidP="00CB554D">
      <w:pPr>
        <w:pStyle w:val="Heading2"/>
        <w:numPr>
          <w:ilvl w:val="2"/>
          <w:numId w:val="31"/>
        </w:numPr>
      </w:pPr>
      <w:bookmarkStart w:id="51" w:name="_Toc36042177"/>
      <w:r>
        <w:t>– Appendix 6</w:t>
      </w:r>
      <w:r w:rsidR="00EA65D7">
        <w:t xml:space="preserve"> – Ethics Form</w:t>
      </w:r>
      <w:bookmarkEnd w:id="51"/>
      <w:r w:rsidR="00EA65D7">
        <w:t xml:space="preserve"> </w:t>
      </w:r>
    </w:p>
    <w:p w14:paraId="66DBBB76" w14:textId="77777777" w:rsidR="00EA65D7" w:rsidRDefault="00EA65D7" w:rsidP="00EA65D7"/>
    <w:p w14:paraId="4512DD74" w14:textId="77777777" w:rsidR="0025459F" w:rsidRPr="004C3A0B" w:rsidRDefault="0025459F" w:rsidP="0025459F">
      <w:pPr>
        <w:tabs>
          <w:tab w:val="left" w:pos="5103"/>
        </w:tabs>
        <w:jc w:val="center"/>
        <w:rPr>
          <w:rFonts w:ascii="Arial" w:hAnsi="Arial" w:cs="Arial"/>
          <w:b/>
          <w:bCs/>
        </w:rPr>
      </w:pPr>
      <w:r w:rsidRPr="004C3A0B">
        <w:rPr>
          <w:rFonts w:ascii="Arial" w:hAnsi="Arial" w:cs="Arial"/>
          <w:b/>
          <w:bCs/>
        </w:rPr>
        <w:t>APPLICATION FOR ETHICAL APPROVAL</w:t>
      </w:r>
    </w:p>
    <w:p w14:paraId="7FC68C78" w14:textId="77777777" w:rsidR="0025459F" w:rsidRPr="004C3A0B" w:rsidRDefault="0025459F" w:rsidP="0025459F">
      <w:pPr>
        <w:tabs>
          <w:tab w:val="left" w:pos="5103"/>
        </w:tabs>
        <w:ind w:right="282"/>
        <w:jc w:val="center"/>
        <w:rPr>
          <w:rFonts w:ascii="Arial" w:hAnsi="Arial" w:cs="Arial"/>
          <w:b/>
          <w:bCs/>
        </w:rPr>
      </w:pPr>
    </w:p>
    <w:p w14:paraId="7F07D5EB" w14:textId="77777777" w:rsidR="0025459F" w:rsidRPr="004C3A0B" w:rsidRDefault="0025459F" w:rsidP="0025459F">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AA6A229" w14:textId="77777777" w:rsidR="0025459F" w:rsidRPr="004C3A0B" w:rsidRDefault="0025459F" w:rsidP="0025459F">
      <w:pPr>
        <w:tabs>
          <w:tab w:val="left" w:pos="5103"/>
        </w:tabs>
        <w:ind w:right="282"/>
        <w:jc w:val="center"/>
        <w:rPr>
          <w:rFonts w:ascii="Arial" w:hAnsi="Arial" w:cs="Arial"/>
          <w:b/>
          <w:bCs/>
          <w:sz w:val="16"/>
          <w:szCs w:val="16"/>
        </w:rPr>
      </w:pPr>
    </w:p>
    <w:p w14:paraId="15A80099" w14:textId="77777777" w:rsidR="0025459F" w:rsidRPr="004C3A0B" w:rsidRDefault="0025459F" w:rsidP="0025459F">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w:t>
      </w:r>
      <w:proofErr w:type="spellStart"/>
      <w:r w:rsidRPr="004C3A0B">
        <w:rPr>
          <w:rFonts w:ascii="Arial" w:hAnsi="Arial" w:cs="Arial"/>
          <w:sz w:val="22"/>
          <w:szCs w:val="22"/>
        </w:rPr>
        <w:t>Frascati</w:t>
      </w:r>
      <w:proofErr w:type="spellEnd"/>
      <w:r w:rsidRPr="004C3A0B">
        <w:rPr>
          <w:rFonts w:ascii="Arial" w:hAnsi="Arial" w:cs="Arial"/>
          <w:sz w:val="22"/>
          <w:szCs w:val="22"/>
        </w:rPr>
        <w:t xml:space="preserve">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92BB12A" w14:textId="77777777" w:rsidR="0025459F" w:rsidRPr="004C3A0B" w:rsidRDefault="0025459F" w:rsidP="0025459F">
      <w:pPr>
        <w:tabs>
          <w:tab w:val="left" w:pos="5103"/>
        </w:tabs>
        <w:ind w:right="282"/>
        <w:jc w:val="both"/>
        <w:rPr>
          <w:rFonts w:ascii="Arial" w:hAnsi="Arial" w:cs="Arial"/>
          <w:sz w:val="22"/>
          <w:szCs w:val="22"/>
        </w:rPr>
      </w:pPr>
    </w:p>
    <w:p w14:paraId="4C389251" w14:textId="77777777" w:rsidR="0025459F" w:rsidRPr="004C3A0B" w:rsidRDefault="0025459F" w:rsidP="0025459F">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1520325" w14:textId="77777777" w:rsidR="0025459F" w:rsidRPr="004C3A0B" w:rsidRDefault="0025459F" w:rsidP="0025459F">
      <w:pPr>
        <w:tabs>
          <w:tab w:val="left" w:pos="5103"/>
        </w:tabs>
        <w:ind w:right="282"/>
        <w:jc w:val="both"/>
        <w:rPr>
          <w:rFonts w:ascii="Arial" w:hAnsi="Arial" w:cs="Arial"/>
          <w:sz w:val="22"/>
          <w:szCs w:val="22"/>
        </w:rPr>
      </w:pPr>
    </w:p>
    <w:p w14:paraId="324F747D" w14:textId="77777777" w:rsidR="0025459F" w:rsidRPr="004C3A0B" w:rsidRDefault="0025459F" w:rsidP="0025459F">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D34B548" w14:textId="77777777" w:rsidR="0025459F" w:rsidRPr="004C3A0B" w:rsidRDefault="0025459F" w:rsidP="0025459F">
      <w:pPr>
        <w:tabs>
          <w:tab w:val="left" w:pos="5103"/>
        </w:tabs>
        <w:ind w:right="282"/>
        <w:jc w:val="both"/>
        <w:rPr>
          <w:rFonts w:ascii="Arial" w:hAnsi="Arial" w:cs="Arial"/>
          <w:sz w:val="22"/>
          <w:szCs w:val="22"/>
        </w:rPr>
      </w:pPr>
    </w:p>
    <w:p w14:paraId="5A1B44C6" w14:textId="77777777" w:rsidR="0025459F" w:rsidRPr="004C3A0B" w:rsidRDefault="0025459F" w:rsidP="0025459F">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32A53EB" w14:textId="77777777" w:rsidR="0025459F" w:rsidRPr="004C3A0B" w:rsidRDefault="0025459F" w:rsidP="0025459F">
      <w:pPr>
        <w:autoSpaceDE w:val="0"/>
        <w:autoSpaceDN w:val="0"/>
        <w:adjustRightInd w:val="0"/>
        <w:jc w:val="both"/>
        <w:rPr>
          <w:rFonts w:ascii="Arial" w:hAnsi="Arial" w:cs="Arial"/>
          <w:sz w:val="22"/>
          <w:szCs w:val="22"/>
        </w:rPr>
      </w:pPr>
    </w:p>
    <w:p w14:paraId="69E23F1A" w14:textId="77777777" w:rsidR="0025459F" w:rsidRPr="004C3A0B" w:rsidRDefault="0025459F" w:rsidP="0025459F">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79BB565" w14:textId="77777777" w:rsidR="0025459F" w:rsidRPr="004C3A0B" w:rsidRDefault="0025459F" w:rsidP="0025459F">
      <w:pPr>
        <w:autoSpaceDE w:val="0"/>
        <w:autoSpaceDN w:val="0"/>
        <w:adjustRightInd w:val="0"/>
        <w:jc w:val="both"/>
        <w:rPr>
          <w:rFonts w:ascii="Arial" w:hAnsi="Arial" w:cs="Arial"/>
          <w:sz w:val="22"/>
          <w:szCs w:val="22"/>
        </w:rPr>
      </w:pPr>
    </w:p>
    <w:p w14:paraId="1B8A9B37" w14:textId="77777777" w:rsidR="0025459F" w:rsidRPr="004C3A0B" w:rsidRDefault="0025459F" w:rsidP="0025459F">
      <w:pPr>
        <w:autoSpaceDE w:val="0"/>
        <w:autoSpaceDN w:val="0"/>
        <w:adjustRightInd w:val="0"/>
        <w:jc w:val="both"/>
        <w:rPr>
          <w:rFonts w:ascii="Arial" w:hAnsi="Arial" w:cs="Arial"/>
          <w:sz w:val="22"/>
          <w:szCs w:val="22"/>
        </w:rPr>
      </w:pPr>
    </w:p>
    <w:p w14:paraId="2F715750" w14:textId="77777777" w:rsidR="0025459F" w:rsidRPr="004C3A0B" w:rsidRDefault="0025459F" w:rsidP="0025459F">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2A2F52BC" w14:textId="77777777" w:rsidR="0025459F" w:rsidRPr="004C3A0B" w:rsidRDefault="0025459F" w:rsidP="0025459F">
      <w:pPr>
        <w:rPr>
          <w:rFonts w:ascii="Arial" w:hAnsi="Arial" w:cs="Arial"/>
          <w:sz w:val="16"/>
          <w:szCs w:val="16"/>
        </w:rPr>
      </w:pPr>
    </w:p>
    <w:tbl>
      <w:tblPr>
        <w:tblW w:w="9889" w:type="dxa"/>
        <w:tblInd w:w="-3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25459F" w:rsidRPr="004C3A0B" w14:paraId="137998D7" w14:textId="77777777" w:rsidTr="0025459F">
        <w:trPr>
          <w:trHeight w:val="439"/>
        </w:trPr>
        <w:tc>
          <w:tcPr>
            <w:tcW w:w="3510" w:type="dxa"/>
            <w:gridSpan w:val="3"/>
            <w:shd w:val="clear" w:color="auto" w:fill="F2F2F2" w:themeFill="background1" w:themeFillShade="F2"/>
          </w:tcPr>
          <w:p w14:paraId="7485B263" w14:textId="77777777" w:rsidR="0025459F" w:rsidRPr="004C3A0B" w:rsidRDefault="0025459F" w:rsidP="000510C1">
            <w:pPr>
              <w:rPr>
                <w:rFonts w:ascii="Arial" w:hAnsi="Arial" w:cs="Arial"/>
                <w:sz w:val="22"/>
                <w:szCs w:val="22"/>
              </w:rPr>
            </w:pPr>
            <w:r w:rsidRPr="004C3A0B">
              <w:rPr>
                <w:rFonts w:ascii="Arial" w:hAnsi="Arial" w:cs="Arial"/>
                <w:sz w:val="22"/>
                <w:szCs w:val="22"/>
              </w:rPr>
              <w:t>Full Name:</w:t>
            </w:r>
          </w:p>
        </w:tc>
        <w:tc>
          <w:tcPr>
            <w:tcW w:w="6379" w:type="dxa"/>
            <w:gridSpan w:val="4"/>
          </w:tcPr>
          <w:p w14:paraId="481973BB" w14:textId="77777777" w:rsidR="0025459F" w:rsidRPr="004C3A0B" w:rsidRDefault="0025459F" w:rsidP="000510C1">
            <w:pPr>
              <w:rPr>
                <w:rFonts w:ascii="Arial" w:hAnsi="Arial" w:cs="Arial"/>
                <w:sz w:val="22"/>
                <w:szCs w:val="22"/>
              </w:rPr>
            </w:pPr>
            <w:r>
              <w:rPr>
                <w:rFonts w:ascii="Arial" w:hAnsi="Arial" w:cs="Arial"/>
                <w:sz w:val="22"/>
                <w:szCs w:val="22"/>
              </w:rPr>
              <w:t>Millie George</w:t>
            </w:r>
          </w:p>
        </w:tc>
      </w:tr>
      <w:tr w:rsidR="0025459F" w:rsidRPr="004C3A0B" w14:paraId="1D09BCAD" w14:textId="77777777" w:rsidTr="0025459F">
        <w:tc>
          <w:tcPr>
            <w:tcW w:w="9889" w:type="dxa"/>
            <w:gridSpan w:val="7"/>
          </w:tcPr>
          <w:p w14:paraId="3AE923A8" w14:textId="77777777" w:rsidR="0025459F" w:rsidRPr="004C3A0B" w:rsidRDefault="0025459F" w:rsidP="000510C1">
            <w:pPr>
              <w:rPr>
                <w:rFonts w:ascii="Arial" w:hAnsi="Arial" w:cs="Arial"/>
                <w:sz w:val="22"/>
                <w:szCs w:val="22"/>
              </w:rPr>
            </w:pPr>
            <w:r w:rsidRPr="004C3A0B">
              <w:rPr>
                <w:rFonts w:ascii="Arial" w:hAnsi="Arial" w:cs="Arial"/>
                <w:sz w:val="22"/>
                <w:szCs w:val="22"/>
              </w:rPr>
              <w:t>Tick all boxes which apply:</w:t>
            </w:r>
          </w:p>
        </w:tc>
      </w:tr>
      <w:tr w:rsidR="0025459F" w:rsidRPr="004C3A0B" w14:paraId="32D9C2EE" w14:textId="77777777" w:rsidTr="0025459F">
        <w:trPr>
          <w:trHeight w:val="472"/>
        </w:trPr>
        <w:tc>
          <w:tcPr>
            <w:tcW w:w="1951" w:type="dxa"/>
            <w:shd w:val="clear" w:color="auto" w:fill="F2F2F2" w:themeFill="background1" w:themeFillShade="F2"/>
            <w:vAlign w:val="center"/>
          </w:tcPr>
          <w:p w14:paraId="1997E7C1" w14:textId="77777777" w:rsidR="0025459F" w:rsidRPr="004C3A0B" w:rsidRDefault="0025459F" w:rsidP="000510C1">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3A2A5B6" w14:textId="77777777" w:rsidR="0025459F" w:rsidRPr="004C3A0B" w:rsidRDefault="0025459F" w:rsidP="000510C1">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41BC25B6" w14:textId="77777777" w:rsidR="0025459F" w:rsidRPr="004C3A0B" w:rsidRDefault="0025459F" w:rsidP="000510C1">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69FF94DA" w14:textId="77777777" w:rsidR="0025459F" w:rsidRPr="004C3A0B" w:rsidRDefault="0025459F" w:rsidP="000510C1">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0CFE51F4" w14:textId="77777777" w:rsidR="0025459F" w:rsidRPr="004C3A0B" w:rsidRDefault="0025459F" w:rsidP="000510C1">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39AC08E" w14:textId="77777777" w:rsidR="0025459F" w:rsidRPr="004C3A0B" w:rsidRDefault="0025459F" w:rsidP="000510C1">
                <w:pPr>
                  <w:jc w:val="center"/>
                  <w:rPr>
                    <w:rFonts w:ascii="Arial" w:hAnsi="Arial" w:cs="Arial"/>
                    <w:sz w:val="22"/>
                    <w:szCs w:val="22"/>
                  </w:rPr>
                </w:pPr>
                <w:r>
                  <w:rPr>
                    <w:rFonts w:ascii="MS Gothic" w:eastAsia="MS Gothic" w:hAnsi="MS Gothic" w:cs="Arial" w:hint="eastAsia"/>
                    <w:sz w:val="22"/>
                    <w:szCs w:val="22"/>
                  </w:rPr>
                  <w:t>☐</w:t>
                </w:r>
              </w:p>
            </w:tc>
          </w:sdtContent>
        </w:sdt>
      </w:tr>
    </w:tbl>
    <w:p w14:paraId="6717F8E7" w14:textId="77777777" w:rsidR="0025459F" w:rsidRPr="004C3A0B" w:rsidRDefault="0025459F" w:rsidP="0025459F">
      <w:pPr>
        <w:rPr>
          <w:rFonts w:ascii="Arial" w:hAnsi="Arial" w:cs="Arial"/>
          <w:bCs/>
          <w:iCs/>
          <w:sz w:val="16"/>
          <w:szCs w:val="16"/>
        </w:rPr>
      </w:pPr>
    </w:p>
    <w:tbl>
      <w:tblPr>
        <w:tblW w:w="9889" w:type="dxa"/>
        <w:tblInd w:w="-3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25459F" w:rsidRPr="004C3A0B" w14:paraId="6051CC81" w14:textId="77777777" w:rsidTr="0025459F">
        <w:trPr>
          <w:cantSplit/>
          <w:trHeight w:val="334"/>
        </w:trPr>
        <w:tc>
          <w:tcPr>
            <w:tcW w:w="3510" w:type="dxa"/>
            <w:shd w:val="clear" w:color="auto" w:fill="F2F2F2" w:themeFill="background1" w:themeFillShade="F2"/>
          </w:tcPr>
          <w:p w14:paraId="1DB4AAF5" w14:textId="77777777" w:rsidR="0025459F" w:rsidRPr="004C3A0B" w:rsidRDefault="0025459F" w:rsidP="000510C1">
            <w:pPr>
              <w:rPr>
                <w:rFonts w:ascii="Arial" w:hAnsi="Arial" w:cs="Arial"/>
                <w:sz w:val="22"/>
                <w:szCs w:val="22"/>
              </w:rPr>
            </w:pPr>
            <w:r w:rsidRPr="004C3A0B">
              <w:rPr>
                <w:rFonts w:ascii="Arial" w:hAnsi="Arial" w:cs="Arial"/>
                <w:sz w:val="22"/>
                <w:szCs w:val="22"/>
              </w:rPr>
              <w:lastRenderedPageBreak/>
              <w:t>Faculty/School/Centre:</w:t>
            </w:r>
          </w:p>
        </w:tc>
        <w:tc>
          <w:tcPr>
            <w:tcW w:w="6379" w:type="dxa"/>
            <w:gridSpan w:val="3"/>
          </w:tcPr>
          <w:p w14:paraId="370F4834" w14:textId="77777777" w:rsidR="0025459F" w:rsidRPr="004C3A0B" w:rsidRDefault="0025459F" w:rsidP="000510C1">
            <w:pPr>
              <w:rPr>
                <w:rFonts w:ascii="Arial" w:hAnsi="Arial" w:cs="Arial"/>
                <w:sz w:val="22"/>
                <w:szCs w:val="22"/>
              </w:rPr>
            </w:pPr>
            <w:r>
              <w:rPr>
                <w:rFonts w:ascii="Arial" w:hAnsi="Arial" w:cs="Arial"/>
                <w:sz w:val="22"/>
                <w:szCs w:val="22"/>
              </w:rPr>
              <w:t>Business School</w:t>
            </w:r>
          </w:p>
        </w:tc>
      </w:tr>
      <w:tr w:rsidR="0025459F" w:rsidRPr="004C3A0B" w14:paraId="17F462A6" w14:textId="77777777" w:rsidTr="0025459F">
        <w:trPr>
          <w:cantSplit/>
          <w:trHeight w:val="340"/>
        </w:trPr>
        <w:tc>
          <w:tcPr>
            <w:tcW w:w="3510" w:type="dxa"/>
            <w:shd w:val="clear" w:color="auto" w:fill="F2F2F2" w:themeFill="background1" w:themeFillShade="F2"/>
          </w:tcPr>
          <w:p w14:paraId="3D1F53FE" w14:textId="77777777" w:rsidR="0025459F" w:rsidRPr="004C3A0B" w:rsidRDefault="0025459F" w:rsidP="000510C1">
            <w:pPr>
              <w:rPr>
                <w:rFonts w:ascii="Arial" w:hAnsi="Arial" w:cs="Arial"/>
                <w:sz w:val="22"/>
                <w:szCs w:val="22"/>
              </w:rPr>
            </w:pPr>
            <w:r w:rsidRPr="004C3A0B">
              <w:rPr>
                <w:rFonts w:ascii="Arial" w:hAnsi="Arial" w:cs="Arial"/>
                <w:sz w:val="22"/>
                <w:szCs w:val="22"/>
              </w:rPr>
              <w:t>Campus:</w:t>
            </w:r>
          </w:p>
        </w:tc>
        <w:tc>
          <w:tcPr>
            <w:tcW w:w="6379" w:type="dxa"/>
            <w:gridSpan w:val="3"/>
          </w:tcPr>
          <w:p w14:paraId="75E61D06" w14:textId="77777777" w:rsidR="0025459F" w:rsidRPr="004C3A0B" w:rsidRDefault="0025459F" w:rsidP="000510C1">
            <w:pPr>
              <w:rPr>
                <w:rFonts w:ascii="Arial" w:hAnsi="Arial" w:cs="Arial"/>
                <w:sz w:val="22"/>
                <w:szCs w:val="22"/>
              </w:rPr>
            </w:pPr>
            <w:r>
              <w:rPr>
                <w:rFonts w:ascii="Arial" w:hAnsi="Arial" w:cs="Arial"/>
                <w:sz w:val="22"/>
                <w:szCs w:val="22"/>
              </w:rPr>
              <w:t>Swansea</w:t>
            </w:r>
          </w:p>
        </w:tc>
      </w:tr>
      <w:tr w:rsidR="0025459F" w:rsidRPr="004C3A0B" w14:paraId="68571FEF" w14:textId="77777777" w:rsidTr="0025459F">
        <w:trPr>
          <w:cantSplit/>
          <w:trHeight w:val="340"/>
        </w:trPr>
        <w:tc>
          <w:tcPr>
            <w:tcW w:w="3510" w:type="dxa"/>
            <w:shd w:val="clear" w:color="auto" w:fill="F2F2F2" w:themeFill="background1" w:themeFillShade="F2"/>
          </w:tcPr>
          <w:p w14:paraId="15792A56" w14:textId="77777777" w:rsidR="0025459F" w:rsidRPr="004C3A0B" w:rsidRDefault="0025459F" w:rsidP="000510C1">
            <w:pPr>
              <w:rPr>
                <w:rFonts w:ascii="Arial" w:hAnsi="Arial" w:cs="Arial"/>
                <w:sz w:val="22"/>
                <w:szCs w:val="22"/>
              </w:rPr>
            </w:pPr>
            <w:r w:rsidRPr="004C3A0B">
              <w:rPr>
                <w:rFonts w:ascii="Arial" w:hAnsi="Arial" w:cs="Arial"/>
                <w:sz w:val="22"/>
                <w:szCs w:val="22"/>
              </w:rPr>
              <w:t>E-mail address:</w:t>
            </w:r>
          </w:p>
        </w:tc>
        <w:tc>
          <w:tcPr>
            <w:tcW w:w="6379" w:type="dxa"/>
            <w:gridSpan w:val="3"/>
          </w:tcPr>
          <w:p w14:paraId="6459E946" w14:textId="77777777" w:rsidR="0025459F" w:rsidRPr="004C3A0B" w:rsidRDefault="0025459F" w:rsidP="000510C1">
            <w:pPr>
              <w:rPr>
                <w:rFonts w:ascii="Arial" w:hAnsi="Arial" w:cs="Arial"/>
                <w:sz w:val="22"/>
                <w:szCs w:val="22"/>
              </w:rPr>
            </w:pPr>
            <w:r>
              <w:rPr>
                <w:rFonts w:ascii="Arial" w:hAnsi="Arial" w:cs="Arial"/>
                <w:sz w:val="22"/>
                <w:szCs w:val="22"/>
              </w:rPr>
              <w:t>1703011@student.uwtsd.ac.uk</w:t>
            </w:r>
          </w:p>
        </w:tc>
      </w:tr>
      <w:tr w:rsidR="0025459F" w:rsidRPr="004C3A0B" w14:paraId="1FBA318B" w14:textId="77777777" w:rsidTr="0025459F">
        <w:trPr>
          <w:cantSplit/>
          <w:trHeight w:val="340"/>
        </w:trPr>
        <w:tc>
          <w:tcPr>
            <w:tcW w:w="3510" w:type="dxa"/>
            <w:shd w:val="clear" w:color="auto" w:fill="F2F2F2" w:themeFill="background1" w:themeFillShade="F2"/>
          </w:tcPr>
          <w:p w14:paraId="7170F72D" w14:textId="77777777" w:rsidR="0025459F" w:rsidRPr="004C3A0B" w:rsidRDefault="0025459F" w:rsidP="000510C1">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15C77402" w14:textId="77777777" w:rsidR="0025459F" w:rsidRPr="004C3A0B" w:rsidRDefault="0025459F" w:rsidP="000510C1">
            <w:pPr>
              <w:rPr>
                <w:rFonts w:ascii="Arial" w:hAnsi="Arial" w:cs="Arial"/>
                <w:sz w:val="22"/>
                <w:szCs w:val="22"/>
              </w:rPr>
            </w:pPr>
            <w:r>
              <w:rPr>
                <w:rFonts w:ascii="Arial" w:hAnsi="Arial" w:cs="Arial"/>
                <w:sz w:val="22"/>
                <w:szCs w:val="22"/>
              </w:rPr>
              <w:t>07896886328</w:t>
            </w:r>
          </w:p>
        </w:tc>
      </w:tr>
      <w:tr w:rsidR="0025459F" w:rsidRPr="004C3A0B" w14:paraId="5F76FE3D" w14:textId="77777777" w:rsidTr="0025459F">
        <w:tc>
          <w:tcPr>
            <w:tcW w:w="9889" w:type="dxa"/>
            <w:gridSpan w:val="4"/>
          </w:tcPr>
          <w:p w14:paraId="450B598B" w14:textId="77777777" w:rsidR="0025459F" w:rsidRPr="004C3A0B" w:rsidRDefault="0025459F" w:rsidP="000510C1">
            <w:pPr>
              <w:rPr>
                <w:rFonts w:ascii="Arial" w:hAnsi="Arial" w:cs="Arial"/>
                <w:sz w:val="22"/>
                <w:szCs w:val="22"/>
              </w:rPr>
            </w:pPr>
            <w:r w:rsidRPr="004C3A0B">
              <w:rPr>
                <w:rFonts w:ascii="Arial" w:hAnsi="Arial" w:cs="Arial"/>
                <w:b/>
                <w:i/>
                <w:sz w:val="22"/>
                <w:szCs w:val="22"/>
              </w:rPr>
              <w:t>For students:</w:t>
            </w:r>
          </w:p>
        </w:tc>
      </w:tr>
      <w:tr w:rsidR="0025459F" w:rsidRPr="004C3A0B" w14:paraId="728DD7DF" w14:textId="77777777" w:rsidTr="0025459F">
        <w:trPr>
          <w:trHeight w:val="513"/>
        </w:trPr>
        <w:tc>
          <w:tcPr>
            <w:tcW w:w="3510" w:type="dxa"/>
            <w:shd w:val="clear" w:color="auto" w:fill="F2F2F2" w:themeFill="background1" w:themeFillShade="F2"/>
            <w:vAlign w:val="center"/>
          </w:tcPr>
          <w:p w14:paraId="730454B5" w14:textId="77777777" w:rsidR="0025459F" w:rsidRPr="004C3A0B" w:rsidRDefault="0025459F" w:rsidP="000510C1">
            <w:pPr>
              <w:rPr>
                <w:rFonts w:ascii="Arial" w:hAnsi="Arial" w:cs="Arial"/>
                <w:sz w:val="22"/>
                <w:szCs w:val="22"/>
              </w:rPr>
            </w:pPr>
            <w:r w:rsidRPr="004C3A0B">
              <w:rPr>
                <w:rFonts w:ascii="Arial" w:hAnsi="Arial" w:cs="Arial"/>
                <w:sz w:val="22"/>
                <w:szCs w:val="22"/>
              </w:rPr>
              <w:t>Student Number:</w:t>
            </w:r>
          </w:p>
        </w:tc>
        <w:tc>
          <w:tcPr>
            <w:tcW w:w="3969" w:type="dxa"/>
            <w:vAlign w:val="center"/>
          </w:tcPr>
          <w:p w14:paraId="083288D6" w14:textId="77777777" w:rsidR="0025459F" w:rsidRPr="004C3A0B" w:rsidRDefault="0025459F" w:rsidP="000510C1">
            <w:pPr>
              <w:rPr>
                <w:rFonts w:ascii="Arial" w:hAnsi="Arial" w:cs="Arial"/>
                <w:sz w:val="22"/>
                <w:szCs w:val="22"/>
              </w:rPr>
            </w:pPr>
            <w:r>
              <w:rPr>
                <w:rFonts w:ascii="Arial" w:hAnsi="Arial" w:cs="Arial"/>
                <w:sz w:val="22"/>
                <w:szCs w:val="22"/>
              </w:rPr>
              <w:t>1703011</w:t>
            </w:r>
          </w:p>
        </w:tc>
        <w:tc>
          <w:tcPr>
            <w:tcW w:w="1701" w:type="dxa"/>
            <w:vAlign w:val="center"/>
          </w:tcPr>
          <w:p w14:paraId="15B82E92" w14:textId="77777777" w:rsidR="0025459F" w:rsidRPr="004C3A0B" w:rsidRDefault="0025459F" w:rsidP="000510C1">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5DF4CB0" w14:textId="77777777" w:rsidR="0025459F" w:rsidRPr="004C3A0B" w:rsidRDefault="0025459F" w:rsidP="000510C1">
                <w:pPr>
                  <w:jc w:val="center"/>
                  <w:rPr>
                    <w:rFonts w:ascii="Arial" w:hAnsi="Arial" w:cs="Arial"/>
                    <w:sz w:val="22"/>
                    <w:szCs w:val="22"/>
                  </w:rPr>
                </w:pPr>
                <w:r>
                  <w:rPr>
                    <w:rFonts w:ascii="MS Gothic" w:eastAsia="MS Gothic" w:hAnsi="MS Gothic" w:cs="Arial" w:hint="eastAsia"/>
                    <w:sz w:val="22"/>
                    <w:szCs w:val="22"/>
                  </w:rPr>
                  <w:t>☒</w:t>
                </w:r>
              </w:p>
            </w:tc>
          </w:sdtContent>
        </w:sdt>
      </w:tr>
      <w:tr w:rsidR="0025459F" w:rsidRPr="004C3A0B" w14:paraId="59B8B3C3" w14:textId="77777777" w:rsidTr="0025459F">
        <w:trPr>
          <w:trHeight w:val="549"/>
        </w:trPr>
        <w:tc>
          <w:tcPr>
            <w:tcW w:w="3510" w:type="dxa"/>
            <w:shd w:val="clear" w:color="auto" w:fill="F2F2F2" w:themeFill="background1" w:themeFillShade="F2"/>
            <w:vAlign w:val="center"/>
          </w:tcPr>
          <w:p w14:paraId="469F8158" w14:textId="77777777" w:rsidR="0025459F" w:rsidRPr="004C3A0B" w:rsidRDefault="0025459F" w:rsidP="000510C1">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031E635" w14:textId="77777777" w:rsidR="0025459F" w:rsidRPr="004C3A0B" w:rsidRDefault="0025459F" w:rsidP="000510C1">
            <w:pPr>
              <w:rPr>
                <w:rFonts w:ascii="Arial" w:hAnsi="Arial" w:cs="Arial"/>
                <w:sz w:val="22"/>
                <w:szCs w:val="22"/>
              </w:rPr>
            </w:pPr>
            <w:r>
              <w:rPr>
                <w:rFonts w:ascii="Arial" w:hAnsi="Arial" w:cs="Arial"/>
                <w:sz w:val="22"/>
                <w:szCs w:val="22"/>
              </w:rPr>
              <w:t>Events Management</w:t>
            </w:r>
          </w:p>
        </w:tc>
        <w:tc>
          <w:tcPr>
            <w:tcW w:w="1701" w:type="dxa"/>
            <w:vAlign w:val="center"/>
          </w:tcPr>
          <w:p w14:paraId="455965E8" w14:textId="77777777" w:rsidR="0025459F" w:rsidRPr="004C3A0B" w:rsidRDefault="0025459F" w:rsidP="000510C1">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1A7496E" w14:textId="77777777" w:rsidR="0025459F" w:rsidRPr="004C3A0B" w:rsidRDefault="0025459F" w:rsidP="000510C1">
                <w:pPr>
                  <w:jc w:val="center"/>
                  <w:rPr>
                    <w:rFonts w:ascii="Arial" w:hAnsi="Arial" w:cs="Arial"/>
                    <w:sz w:val="22"/>
                    <w:szCs w:val="22"/>
                  </w:rPr>
                </w:pPr>
                <w:r>
                  <w:rPr>
                    <w:rFonts w:ascii="MS Gothic" w:eastAsia="MS Gothic" w:hAnsi="MS Gothic" w:cs="Arial" w:hint="eastAsia"/>
                    <w:sz w:val="22"/>
                    <w:szCs w:val="22"/>
                  </w:rPr>
                  <w:t>☐</w:t>
                </w:r>
              </w:p>
            </w:tc>
          </w:sdtContent>
        </w:sdt>
      </w:tr>
      <w:tr w:rsidR="0025459F" w:rsidRPr="004C3A0B" w14:paraId="1A64E689" w14:textId="77777777" w:rsidTr="0025459F">
        <w:trPr>
          <w:trHeight w:val="557"/>
        </w:trPr>
        <w:tc>
          <w:tcPr>
            <w:tcW w:w="3510" w:type="dxa"/>
            <w:shd w:val="clear" w:color="auto" w:fill="F2F2F2" w:themeFill="background1" w:themeFillShade="F2"/>
            <w:vAlign w:val="center"/>
          </w:tcPr>
          <w:p w14:paraId="1DD51F87" w14:textId="77777777" w:rsidR="0025459F" w:rsidRPr="004C3A0B" w:rsidRDefault="0025459F" w:rsidP="000510C1">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14272FCC" w14:textId="77777777" w:rsidR="0025459F" w:rsidRPr="004C3A0B" w:rsidRDefault="0025459F" w:rsidP="000510C1">
            <w:pPr>
              <w:rPr>
                <w:rFonts w:ascii="Arial" w:hAnsi="Arial" w:cs="Arial"/>
                <w:sz w:val="22"/>
                <w:szCs w:val="22"/>
              </w:rPr>
            </w:pPr>
            <w:r>
              <w:rPr>
                <w:rFonts w:ascii="Arial" w:hAnsi="Arial" w:cs="Arial"/>
                <w:sz w:val="22"/>
                <w:szCs w:val="22"/>
              </w:rPr>
              <w:t>James Prosser</w:t>
            </w:r>
          </w:p>
        </w:tc>
        <w:tc>
          <w:tcPr>
            <w:tcW w:w="1701" w:type="dxa"/>
            <w:vAlign w:val="center"/>
          </w:tcPr>
          <w:p w14:paraId="3E616FF7" w14:textId="77777777" w:rsidR="0025459F" w:rsidRPr="004C3A0B" w:rsidRDefault="0025459F" w:rsidP="000510C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111BD1" w14:textId="77777777" w:rsidR="0025459F" w:rsidRPr="004C3A0B" w:rsidRDefault="0025459F" w:rsidP="000510C1">
                <w:pPr>
                  <w:jc w:val="center"/>
                  <w:rPr>
                    <w:rFonts w:ascii="Arial" w:hAnsi="Arial" w:cs="Arial"/>
                    <w:sz w:val="22"/>
                    <w:szCs w:val="22"/>
                  </w:rPr>
                </w:pPr>
                <w:r>
                  <w:rPr>
                    <w:rFonts w:ascii="MS Gothic" w:eastAsia="MS Gothic" w:hAnsi="MS Gothic" w:cs="Arial" w:hint="eastAsia"/>
                    <w:sz w:val="22"/>
                    <w:szCs w:val="22"/>
                  </w:rPr>
                  <w:t>☐</w:t>
                </w:r>
              </w:p>
            </w:tc>
          </w:sdtContent>
        </w:sdt>
      </w:tr>
    </w:tbl>
    <w:p w14:paraId="2BECE5CB" w14:textId="77777777" w:rsidR="0025459F" w:rsidRDefault="0025459F" w:rsidP="0025459F">
      <w:pPr>
        <w:rPr>
          <w:rFonts w:ascii="Arial" w:hAnsi="Arial" w:cs="Arial"/>
          <w:bCs/>
          <w:iCs/>
        </w:rPr>
      </w:pPr>
    </w:p>
    <w:p w14:paraId="3A387649" w14:textId="77777777" w:rsidR="0025459F" w:rsidRPr="004C3A0B" w:rsidRDefault="0025459F" w:rsidP="0025459F">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231EAAAF" w14:textId="77777777" w:rsidR="0025459F" w:rsidRPr="004C3A0B" w:rsidRDefault="0025459F" w:rsidP="0025459F">
      <w:pPr>
        <w:autoSpaceDE w:val="0"/>
        <w:autoSpaceDN w:val="0"/>
        <w:adjustRightInd w:val="0"/>
        <w:jc w:val="both"/>
        <w:rPr>
          <w:rFonts w:ascii="Arial" w:hAnsi="Arial" w:cs="Arial"/>
          <w:b/>
          <w:sz w:val="16"/>
          <w:szCs w:val="16"/>
        </w:rPr>
      </w:pPr>
    </w:p>
    <w:tbl>
      <w:tblPr>
        <w:tblStyle w:val="TableGrid"/>
        <w:tblW w:w="9918" w:type="dxa"/>
        <w:tblInd w:w="-356" w:type="dxa"/>
        <w:tblLayout w:type="fixed"/>
        <w:tblLook w:val="04A0" w:firstRow="1" w:lastRow="0" w:firstColumn="1" w:lastColumn="0" w:noHBand="0" w:noVBand="1"/>
      </w:tblPr>
      <w:tblGrid>
        <w:gridCol w:w="3693"/>
        <w:gridCol w:w="3815"/>
        <w:gridCol w:w="709"/>
        <w:gridCol w:w="567"/>
        <w:gridCol w:w="567"/>
        <w:gridCol w:w="567"/>
      </w:tblGrid>
      <w:tr w:rsidR="0025459F" w:rsidRPr="004C3A0B" w14:paraId="0EDB2581" w14:textId="77777777" w:rsidTr="0025459F">
        <w:tc>
          <w:tcPr>
            <w:tcW w:w="7508" w:type="dxa"/>
            <w:gridSpan w:val="2"/>
            <w:shd w:val="clear" w:color="auto" w:fill="F2F2F2" w:themeFill="background1" w:themeFillShade="F2"/>
            <w:vAlign w:val="center"/>
          </w:tcPr>
          <w:p w14:paraId="6A86BF15"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E5D7BB8" w14:textId="77777777" w:rsidR="0025459F" w:rsidRPr="004C3A0B" w:rsidRDefault="0025459F" w:rsidP="000510C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73601BAE" w14:textId="77777777" w:rsidR="0025459F" w:rsidRPr="004C3A0B" w:rsidRDefault="0025459F" w:rsidP="000510C1">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912DA3F"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34B7C6C" w14:textId="77777777" w:rsidR="0025459F" w:rsidRPr="004C3A0B" w:rsidRDefault="0025459F" w:rsidP="000510C1">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1F13DC3"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25459F" w:rsidRPr="004C3A0B" w14:paraId="6F4299FA" w14:textId="77777777" w:rsidTr="0025459F">
        <w:tc>
          <w:tcPr>
            <w:tcW w:w="8784" w:type="dxa"/>
            <w:gridSpan w:val="4"/>
          </w:tcPr>
          <w:p w14:paraId="083A7A2B" w14:textId="77777777" w:rsidR="0025459F" w:rsidRPr="004C3A0B" w:rsidRDefault="0025459F" w:rsidP="000510C1">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66D6EDB" w14:textId="77777777" w:rsidR="0025459F" w:rsidRPr="004C3A0B" w:rsidRDefault="0025459F" w:rsidP="000510C1">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25459F" w:rsidRPr="004C3A0B" w14:paraId="69A6B8E6" w14:textId="77777777" w:rsidTr="0025459F">
        <w:trPr>
          <w:trHeight w:val="437"/>
        </w:trPr>
        <w:tc>
          <w:tcPr>
            <w:tcW w:w="3693" w:type="dxa"/>
            <w:vMerge w:val="restart"/>
            <w:shd w:val="clear" w:color="auto" w:fill="F2F2F2" w:themeFill="background1" w:themeFillShade="F2"/>
          </w:tcPr>
          <w:p w14:paraId="691A0487" w14:textId="77777777" w:rsidR="0025459F" w:rsidRPr="004C3A0B" w:rsidRDefault="0025459F" w:rsidP="000510C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262CA0DC"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923EE64" w14:textId="77777777" w:rsidR="0025459F" w:rsidRPr="004C3A0B" w:rsidRDefault="0025459F" w:rsidP="000510C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127D3D56" w14:textId="77777777" w:rsidR="0025459F" w:rsidRPr="004C3A0B" w:rsidRDefault="0025459F" w:rsidP="000510C1">
            <w:pPr>
              <w:autoSpaceDE w:val="0"/>
              <w:autoSpaceDN w:val="0"/>
              <w:adjustRightInd w:val="0"/>
              <w:jc w:val="center"/>
              <w:rPr>
                <w:rFonts w:ascii="Arial" w:hAnsi="Arial" w:cs="Arial"/>
                <w:b/>
                <w:bCs/>
                <w:sz w:val="22"/>
                <w:szCs w:val="22"/>
              </w:rPr>
            </w:pPr>
          </w:p>
        </w:tc>
      </w:tr>
      <w:tr w:rsidR="0025459F" w:rsidRPr="004C3A0B" w14:paraId="6C3CC9DC" w14:textId="77777777" w:rsidTr="0025459F">
        <w:trPr>
          <w:trHeight w:val="415"/>
        </w:trPr>
        <w:tc>
          <w:tcPr>
            <w:tcW w:w="3693" w:type="dxa"/>
            <w:vMerge/>
            <w:shd w:val="clear" w:color="auto" w:fill="F2F2F2" w:themeFill="background1" w:themeFillShade="F2"/>
          </w:tcPr>
          <w:p w14:paraId="3C103349" w14:textId="77777777" w:rsidR="0025459F" w:rsidRPr="004C3A0B" w:rsidRDefault="0025459F" w:rsidP="000510C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548C484B"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4BE37BE" w14:textId="77777777" w:rsidR="0025459F" w:rsidRPr="004C3A0B" w:rsidRDefault="0025459F" w:rsidP="000510C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306D4D57" w14:textId="77777777" w:rsidR="0025459F" w:rsidRPr="004C3A0B" w:rsidRDefault="0025459F" w:rsidP="000510C1">
            <w:pPr>
              <w:autoSpaceDE w:val="0"/>
              <w:autoSpaceDN w:val="0"/>
              <w:adjustRightInd w:val="0"/>
              <w:jc w:val="center"/>
              <w:rPr>
                <w:rFonts w:ascii="Arial" w:hAnsi="Arial" w:cs="Arial"/>
                <w:b/>
                <w:bCs/>
                <w:sz w:val="22"/>
                <w:szCs w:val="22"/>
              </w:rPr>
            </w:pPr>
          </w:p>
        </w:tc>
      </w:tr>
      <w:tr w:rsidR="0025459F" w:rsidRPr="004C3A0B" w14:paraId="648F0803" w14:textId="77777777" w:rsidTr="0025459F">
        <w:tc>
          <w:tcPr>
            <w:tcW w:w="3693" w:type="dxa"/>
            <w:vMerge/>
            <w:shd w:val="clear" w:color="auto" w:fill="F2F2F2" w:themeFill="background1" w:themeFillShade="F2"/>
          </w:tcPr>
          <w:p w14:paraId="7318F328" w14:textId="77777777" w:rsidR="0025459F" w:rsidRPr="004C3A0B" w:rsidRDefault="0025459F" w:rsidP="000510C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F3537A6"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Other (write in)</w:t>
            </w:r>
          </w:p>
          <w:p w14:paraId="57A4A75B" w14:textId="77777777" w:rsidR="0025459F" w:rsidRPr="004C3A0B" w:rsidRDefault="0025459F" w:rsidP="000510C1">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62B535E8" w14:textId="77777777" w:rsidR="0025459F" w:rsidRPr="004C3A0B" w:rsidRDefault="0025459F" w:rsidP="000510C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CE1FC0B" w14:textId="77777777" w:rsidR="0025459F" w:rsidRPr="004C3A0B" w:rsidRDefault="0025459F" w:rsidP="000510C1">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14:paraId="5E334902" w14:textId="77777777" w:rsidR="0025459F" w:rsidRPr="004C3A0B" w:rsidRDefault="0025459F" w:rsidP="0025459F">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7084BD79" w14:textId="77777777" w:rsidR="0025459F" w:rsidRPr="004C3A0B" w:rsidRDefault="0025459F" w:rsidP="0025459F">
      <w:pPr>
        <w:rPr>
          <w:rFonts w:ascii="Arial" w:hAnsi="Arial" w:cs="Arial"/>
          <w:bCs/>
          <w:iCs/>
        </w:rPr>
      </w:pPr>
    </w:p>
    <w:p w14:paraId="2F65AC71" w14:textId="77777777" w:rsidR="0025459F" w:rsidRPr="004C3A0B" w:rsidRDefault="0025459F" w:rsidP="0025459F">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6A952AAA" w14:textId="77777777" w:rsidR="0025459F" w:rsidRPr="004C3A0B" w:rsidRDefault="0025459F" w:rsidP="0025459F">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199"/>
        <w:gridCol w:w="811"/>
      </w:tblGrid>
      <w:tr w:rsidR="0025459F" w:rsidRPr="004C3A0B" w14:paraId="4EBB3228" w14:textId="77777777" w:rsidTr="000510C1">
        <w:tc>
          <w:tcPr>
            <w:tcW w:w="9628" w:type="dxa"/>
            <w:gridSpan w:val="2"/>
            <w:shd w:val="clear" w:color="auto" w:fill="F2F2F2" w:themeFill="background1" w:themeFillShade="F2"/>
          </w:tcPr>
          <w:p w14:paraId="77929DC3"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5459F" w:rsidRPr="004C3A0B" w14:paraId="51931CDE" w14:textId="77777777" w:rsidTr="000510C1">
        <w:trPr>
          <w:trHeight w:val="144"/>
        </w:trPr>
        <w:tc>
          <w:tcPr>
            <w:tcW w:w="8784" w:type="dxa"/>
          </w:tcPr>
          <w:p w14:paraId="7E800D28" w14:textId="77777777" w:rsidR="0025459F" w:rsidRPr="004C3A0B" w:rsidRDefault="0025459F" w:rsidP="000510C1">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1185B590" w14:textId="77777777" w:rsidR="0025459F" w:rsidRPr="00DD0929" w:rsidRDefault="0025459F" w:rsidP="000510C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5459F" w:rsidRPr="004C3A0B" w14:paraId="774C2DE2" w14:textId="77777777" w:rsidTr="000510C1">
        <w:trPr>
          <w:trHeight w:val="144"/>
        </w:trPr>
        <w:tc>
          <w:tcPr>
            <w:tcW w:w="8784" w:type="dxa"/>
          </w:tcPr>
          <w:p w14:paraId="13C75C66" w14:textId="77777777" w:rsidR="0025459F" w:rsidRPr="004C3A0B" w:rsidRDefault="0025459F" w:rsidP="000510C1">
            <w:pPr>
              <w:autoSpaceDE w:val="0"/>
              <w:autoSpaceDN w:val="0"/>
              <w:adjustRightInd w:val="0"/>
              <w:rPr>
                <w:rFonts w:ascii="Arial" w:hAnsi="Arial" w:cs="Arial"/>
                <w:b/>
                <w:bCs/>
                <w:i/>
                <w:sz w:val="22"/>
                <w:szCs w:val="22"/>
              </w:rPr>
            </w:pPr>
            <w:r>
              <w:rPr>
                <w:rFonts w:ascii="Arial" w:hAnsi="Arial" w:cs="Arial"/>
                <w:b/>
                <w:bCs/>
                <w:i/>
                <w:sz w:val="22"/>
                <w:szCs w:val="22"/>
              </w:rPr>
              <w:t>Advice from supervisor</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230702C" w14:textId="77777777" w:rsidR="0025459F" w:rsidRPr="004C3A0B" w:rsidRDefault="0025459F" w:rsidP="000510C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5459F" w:rsidRPr="004C3A0B" w14:paraId="7D010D3C" w14:textId="77777777" w:rsidTr="000510C1">
        <w:trPr>
          <w:trHeight w:val="144"/>
        </w:trPr>
        <w:tc>
          <w:tcPr>
            <w:tcW w:w="8784" w:type="dxa"/>
          </w:tcPr>
          <w:p w14:paraId="40893881" w14:textId="77777777" w:rsidR="0025459F" w:rsidRPr="004C3A0B" w:rsidRDefault="0025459F" w:rsidP="000510C1">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6B497B03" w14:textId="77777777" w:rsidR="0025459F" w:rsidRPr="004C3A0B" w:rsidRDefault="0025459F" w:rsidP="000510C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C65AD69" w14:textId="77777777" w:rsidR="0025459F" w:rsidRPr="004C3A0B" w:rsidRDefault="0025459F" w:rsidP="0025459F">
      <w:pPr>
        <w:autoSpaceDE w:val="0"/>
        <w:autoSpaceDN w:val="0"/>
        <w:adjustRightInd w:val="0"/>
        <w:jc w:val="both"/>
        <w:rPr>
          <w:rFonts w:ascii="Arial" w:hAnsi="Arial" w:cs="Arial"/>
          <w:b/>
          <w:sz w:val="22"/>
          <w:szCs w:val="22"/>
        </w:rPr>
      </w:pPr>
    </w:p>
    <w:p w14:paraId="53BA5D4D" w14:textId="77777777" w:rsidR="0025459F" w:rsidRPr="004C3A0B" w:rsidRDefault="0025459F" w:rsidP="0025459F">
      <w:pPr>
        <w:autoSpaceDE w:val="0"/>
        <w:autoSpaceDN w:val="0"/>
        <w:adjustRightInd w:val="0"/>
        <w:jc w:val="both"/>
        <w:rPr>
          <w:rFonts w:ascii="Arial" w:hAnsi="Arial" w:cs="Arial"/>
          <w:b/>
          <w:sz w:val="22"/>
          <w:szCs w:val="22"/>
        </w:rPr>
      </w:pPr>
    </w:p>
    <w:p w14:paraId="2F9A29BE" w14:textId="77777777" w:rsidR="0025459F" w:rsidRPr="004C3A0B" w:rsidRDefault="0025459F" w:rsidP="0025459F">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48401E89" w14:textId="77777777" w:rsidR="0025459F" w:rsidRPr="004C3A0B" w:rsidRDefault="0025459F" w:rsidP="0025459F">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25459F" w:rsidRPr="004C3A0B" w14:paraId="07EA387F" w14:textId="77777777" w:rsidTr="000510C1">
        <w:tc>
          <w:tcPr>
            <w:tcW w:w="6164" w:type="dxa"/>
            <w:gridSpan w:val="2"/>
            <w:shd w:val="clear" w:color="auto" w:fill="F2F2F2" w:themeFill="background1" w:themeFillShade="F2"/>
          </w:tcPr>
          <w:p w14:paraId="5EE056AB" w14:textId="77777777" w:rsidR="0025459F" w:rsidRPr="004C3A0B" w:rsidRDefault="0025459F" w:rsidP="000510C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5F69C359" w14:textId="77777777" w:rsidR="0025459F" w:rsidRPr="004C3A0B" w:rsidRDefault="0025459F" w:rsidP="000510C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77781661"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54FF7A67" w14:textId="77777777" w:rsidR="0025459F" w:rsidRPr="004C3A0B" w:rsidRDefault="0025459F" w:rsidP="000510C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6807A24C"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4650B244" w14:textId="77777777" w:rsidTr="000510C1">
        <w:tc>
          <w:tcPr>
            <w:tcW w:w="9776" w:type="dxa"/>
            <w:gridSpan w:val="6"/>
          </w:tcPr>
          <w:p w14:paraId="3F860F6B" w14:textId="77777777" w:rsidR="0025459F" w:rsidRPr="004C3A0B" w:rsidRDefault="0025459F" w:rsidP="000510C1">
            <w:pPr>
              <w:autoSpaceDE w:val="0"/>
              <w:autoSpaceDN w:val="0"/>
              <w:adjustRightInd w:val="0"/>
              <w:rPr>
                <w:rFonts w:ascii="Arial" w:hAnsi="Arial" w:cs="Arial"/>
                <w:sz w:val="16"/>
                <w:szCs w:val="16"/>
              </w:rPr>
            </w:pPr>
          </w:p>
          <w:p w14:paraId="150A46F4" w14:textId="77777777" w:rsidR="0025459F" w:rsidRPr="004C3A0B" w:rsidRDefault="0025459F" w:rsidP="000510C1">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25459F" w:rsidRPr="004C3A0B" w14:paraId="7E3AC697" w14:textId="77777777" w:rsidTr="000510C1">
        <w:tc>
          <w:tcPr>
            <w:tcW w:w="3431" w:type="dxa"/>
            <w:shd w:val="clear" w:color="auto" w:fill="F2F2F2" w:themeFill="background1" w:themeFillShade="F2"/>
          </w:tcPr>
          <w:p w14:paraId="20D3BA50" w14:textId="77777777" w:rsidR="0025459F" w:rsidRPr="004C3A0B" w:rsidRDefault="0025459F" w:rsidP="000510C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759F6035" w14:textId="77777777" w:rsidR="0025459F" w:rsidRPr="004C3A0B" w:rsidRDefault="0025459F" w:rsidP="000510C1">
            <w:pPr>
              <w:autoSpaceDE w:val="0"/>
              <w:autoSpaceDN w:val="0"/>
              <w:adjustRightInd w:val="0"/>
              <w:rPr>
                <w:rFonts w:ascii="Arial" w:hAnsi="Arial" w:cs="Arial"/>
                <w:bCs/>
                <w:sz w:val="22"/>
                <w:szCs w:val="22"/>
              </w:rPr>
            </w:pPr>
          </w:p>
        </w:tc>
      </w:tr>
      <w:tr w:rsidR="0025459F" w:rsidRPr="004C3A0B" w14:paraId="5EBC0122" w14:textId="77777777" w:rsidTr="000510C1">
        <w:tc>
          <w:tcPr>
            <w:tcW w:w="3431" w:type="dxa"/>
            <w:shd w:val="clear" w:color="auto" w:fill="F2F2F2" w:themeFill="background1" w:themeFillShade="F2"/>
          </w:tcPr>
          <w:p w14:paraId="2FE17A14" w14:textId="77777777" w:rsidR="0025459F" w:rsidRPr="004C3A0B" w:rsidRDefault="0025459F" w:rsidP="000510C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78152867" w14:textId="77777777" w:rsidR="0025459F" w:rsidRPr="004C3A0B" w:rsidRDefault="0025459F" w:rsidP="000510C1">
            <w:pPr>
              <w:autoSpaceDE w:val="0"/>
              <w:autoSpaceDN w:val="0"/>
              <w:adjustRightInd w:val="0"/>
              <w:rPr>
                <w:rFonts w:ascii="Arial" w:hAnsi="Arial" w:cs="Arial"/>
                <w:bCs/>
                <w:sz w:val="22"/>
                <w:szCs w:val="22"/>
              </w:rPr>
            </w:pPr>
          </w:p>
        </w:tc>
      </w:tr>
      <w:tr w:rsidR="0025459F" w:rsidRPr="004C3A0B" w14:paraId="14C2E764" w14:textId="77777777" w:rsidTr="000510C1">
        <w:tc>
          <w:tcPr>
            <w:tcW w:w="3431" w:type="dxa"/>
            <w:shd w:val="clear" w:color="auto" w:fill="F2F2F2" w:themeFill="background1" w:themeFillShade="F2"/>
          </w:tcPr>
          <w:p w14:paraId="6D847028" w14:textId="77777777" w:rsidR="0025459F" w:rsidRPr="004C3A0B" w:rsidRDefault="0025459F" w:rsidP="000510C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0CCFA393" w14:textId="77777777" w:rsidR="0025459F" w:rsidRPr="004C3A0B" w:rsidRDefault="0025459F" w:rsidP="000510C1">
            <w:pPr>
              <w:autoSpaceDE w:val="0"/>
              <w:autoSpaceDN w:val="0"/>
              <w:adjustRightInd w:val="0"/>
              <w:rPr>
                <w:rFonts w:ascii="Arial" w:hAnsi="Arial" w:cs="Arial"/>
                <w:bCs/>
                <w:sz w:val="22"/>
                <w:szCs w:val="22"/>
              </w:rPr>
            </w:pPr>
          </w:p>
        </w:tc>
      </w:tr>
    </w:tbl>
    <w:p w14:paraId="1433A885" w14:textId="77777777" w:rsidR="0025459F" w:rsidRPr="004C3A0B" w:rsidRDefault="0025459F" w:rsidP="0025459F">
      <w:pPr>
        <w:rPr>
          <w:rFonts w:ascii="Arial" w:hAnsi="Arial" w:cs="Arial"/>
          <w:bCs/>
          <w:iCs/>
          <w:sz w:val="16"/>
          <w:szCs w:val="16"/>
        </w:rPr>
      </w:pPr>
    </w:p>
    <w:p w14:paraId="1CD4AAD8" w14:textId="77777777" w:rsidR="0025459F" w:rsidRPr="004C3A0B" w:rsidRDefault="0025459F" w:rsidP="0025459F">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25459F" w:rsidRPr="004C3A0B" w14:paraId="7C260F3B" w14:textId="77777777" w:rsidTr="000510C1">
        <w:trPr>
          <w:trHeight w:val="507"/>
        </w:trPr>
        <w:tc>
          <w:tcPr>
            <w:tcW w:w="6164" w:type="dxa"/>
            <w:shd w:val="clear" w:color="auto" w:fill="F2F2F2" w:themeFill="background1" w:themeFillShade="F2"/>
            <w:vAlign w:val="center"/>
          </w:tcPr>
          <w:p w14:paraId="25AAE09C" w14:textId="77777777" w:rsidR="0025459F" w:rsidRPr="004C3A0B" w:rsidRDefault="0025459F" w:rsidP="000510C1">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277786BB" w14:textId="77777777" w:rsidR="0025459F" w:rsidRPr="004C3A0B" w:rsidRDefault="0025459F" w:rsidP="000510C1">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F788768"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3DEF6198" w14:textId="77777777" w:rsidR="0025459F" w:rsidRPr="004C3A0B" w:rsidRDefault="0025459F" w:rsidP="000510C1">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37FE2A1"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5459F" w:rsidRPr="004C3A0B" w14:paraId="70B46669" w14:textId="77777777" w:rsidTr="000510C1">
        <w:tc>
          <w:tcPr>
            <w:tcW w:w="9776" w:type="dxa"/>
            <w:gridSpan w:val="5"/>
          </w:tcPr>
          <w:p w14:paraId="5B2334FB" w14:textId="77777777" w:rsidR="0025459F" w:rsidRPr="004C3A0B" w:rsidRDefault="0025459F" w:rsidP="000510C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53C9B331" w14:textId="77777777" w:rsidR="0025459F" w:rsidRPr="004C3A0B" w:rsidRDefault="0025459F" w:rsidP="0025459F">
      <w:pPr>
        <w:rPr>
          <w:rFonts w:ascii="Arial" w:hAnsi="Arial" w:cs="Arial"/>
          <w:bCs/>
          <w:iCs/>
        </w:rPr>
      </w:pPr>
    </w:p>
    <w:p w14:paraId="7BEC521D" w14:textId="77777777" w:rsidR="0025459F" w:rsidRPr="004C3A0B" w:rsidRDefault="0025459F" w:rsidP="0025459F">
      <w:pPr>
        <w:autoSpaceDE w:val="0"/>
        <w:autoSpaceDN w:val="0"/>
        <w:adjustRightInd w:val="0"/>
        <w:jc w:val="both"/>
        <w:rPr>
          <w:rFonts w:ascii="Arial" w:hAnsi="Arial" w:cs="Arial"/>
          <w:b/>
          <w:sz w:val="22"/>
          <w:szCs w:val="22"/>
        </w:rPr>
      </w:pPr>
    </w:p>
    <w:p w14:paraId="34171148" w14:textId="77777777" w:rsidR="0025459F" w:rsidRPr="004C3A0B" w:rsidRDefault="0025459F" w:rsidP="0025459F">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73FEBC9D" w14:textId="77777777" w:rsidR="0025459F" w:rsidRPr="004C3A0B" w:rsidRDefault="0025459F" w:rsidP="0025459F">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25459F" w:rsidRPr="004C3A0B" w14:paraId="628C112B" w14:textId="77777777" w:rsidTr="000510C1">
        <w:trPr>
          <w:trHeight w:val="454"/>
        </w:trPr>
        <w:tc>
          <w:tcPr>
            <w:tcW w:w="1286" w:type="pct"/>
            <w:shd w:val="clear" w:color="auto" w:fill="F2F2F2" w:themeFill="background1" w:themeFillShade="F2"/>
            <w:vAlign w:val="center"/>
          </w:tcPr>
          <w:p w14:paraId="0E96BB7D" w14:textId="77777777" w:rsidR="0025459F" w:rsidRPr="004C3A0B" w:rsidRDefault="0025459F" w:rsidP="000510C1">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7A365FA" w14:textId="77777777" w:rsidR="0025459F" w:rsidRPr="004C3A0B" w:rsidRDefault="0025459F" w:rsidP="000510C1">
            <w:pPr>
              <w:rPr>
                <w:rFonts w:ascii="Arial" w:hAnsi="Arial" w:cs="Arial"/>
                <w:sz w:val="22"/>
                <w:szCs w:val="22"/>
              </w:rPr>
            </w:pPr>
            <w:r>
              <w:rPr>
                <w:rFonts w:ascii="Arial" w:hAnsi="Arial" w:cs="Arial"/>
                <w:sz w:val="22"/>
                <w:szCs w:val="22"/>
              </w:rPr>
              <w:t>An Investigation into The Socio-cultural Impacts of Small-scale, Independent Trade Events.</w:t>
            </w:r>
          </w:p>
        </w:tc>
      </w:tr>
      <w:tr w:rsidR="0025459F" w:rsidRPr="004C3A0B" w14:paraId="7EBFB417" w14:textId="77777777" w:rsidTr="000510C1">
        <w:trPr>
          <w:trHeight w:val="454"/>
        </w:trPr>
        <w:tc>
          <w:tcPr>
            <w:tcW w:w="1286" w:type="pct"/>
            <w:shd w:val="clear" w:color="auto" w:fill="F2F2F2" w:themeFill="background1" w:themeFillShade="F2"/>
            <w:vAlign w:val="center"/>
          </w:tcPr>
          <w:p w14:paraId="327B874C" w14:textId="77777777" w:rsidR="0025459F" w:rsidRPr="004C3A0B" w:rsidRDefault="0025459F" w:rsidP="000510C1">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48023EEF" w14:textId="77777777" w:rsidR="0025459F" w:rsidRPr="004C3A0B" w:rsidRDefault="0025459F" w:rsidP="000510C1">
            <w:pPr>
              <w:rPr>
                <w:rFonts w:ascii="Arial" w:hAnsi="Arial" w:cs="Arial"/>
                <w:sz w:val="22"/>
                <w:szCs w:val="22"/>
              </w:rPr>
            </w:pPr>
            <w:r>
              <w:rPr>
                <w:rFonts w:ascii="Arial" w:hAnsi="Arial" w:cs="Arial"/>
                <w:sz w:val="22"/>
                <w:szCs w:val="22"/>
              </w:rPr>
              <w:t>1</w:t>
            </w:r>
            <w:r w:rsidRPr="00CA4C4D">
              <w:rPr>
                <w:rFonts w:ascii="Arial" w:hAnsi="Arial" w:cs="Arial"/>
                <w:sz w:val="22"/>
                <w:szCs w:val="22"/>
                <w:vertAlign w:val="superscript"/>
              </w:rPr>
              <w:t>st</w:t>
            </w:r>
            <w:r>
              <w:rPr>
                <w:rFonts w:ascii="Arial" w:hAnsi="Arial" w:cs="Arial"/>
                <w:sz w:val="22"/>
                <w:szCs w:val="22"/>
              </w:rPr>
              <w:t xml:space="preserve"> </w:t>
            </w:r>
            <w:proofErr w:type="spellStart"/>
            <w:r>
              <w:rPr>
                <w:rFonts w:ascii="Arial" w:hAnsi="Arial" w:cs="Arial"/>
                <w:sz w:val="22"/>
                <w:szCs w:val="22"/>
              </w:rPr>
              <w:t>Febuary</w:t>
            </w:r>
            <w:proofErr w:type="spellEnd"/>
            <w:r>
              <w:rPr>
                <w:rFonts w:ascii="Arial" w:hAnsi="Arial" w:cs="Arial"/>
                <w:sz w:val="22"/>
                <w:szCs w:val="22"/>
              </w:rPr>
              <w:t xml:space="preserve"> 2019</w:t>
            </w:r>
          </w:p>
        </w:tc>
        <w:tc>
          <w:tcPr>
            <w:tcW w:w="1262" w:type="pct"/>
            <w:shd w:val="clear" w:color="auto" w:fill="F2F2F2" w:themeFill="background1" w:themeFillShade="F2"/>
            <w:vAlign w:val="center"/>
          </w:tcPr>
          <w:p w14:paraId="193525E0" w14:textId="77777777" w:rsidR="0025459F" w:rsidRPr="004C3A0B" w:rsidRDefault="0025459F" w:rsidP="000510C1">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26FACE0E" w14:textId="77777777" w:rsidR="0025459F" w:rsidRPr="004C3A0B" w:rsidRDefault="0025459F" w:rsidP="000510C1">
            <w:pPr>
              <w:rPr>
                <w:rFonts w:ascii="Arial" w:hAnsi="Arial" w:cs="Arial"/>
                <w:sz w:val="22"/>
                <w:szCs w:val="22"/>
              </w:rPr>
            </w:pPr>
            <w:r>
              <w:rPr>
                <w:rFonts w:ascii="Arial" w:hAnsi="Arial" w:cs="Arial"/>
                <w:sz w:val="22"/>
                <w:szCs w:val="22"/>
              </w:rPr>
              <w:t>1</w:t>
            </w:r>
            <w:r w:rsidRPr="00CA4C4D">
              <w:rPr>
                <w:rFonts w:ascii="Arial" w:hAnsi="Arial" w:cs="Arial"/>
                <w:sz w:val="22"/>
                <w:szCs w:val="22"/>
                <w:vertAlign w:val="superscript"/>
              </w:rPr>
              <w:t>st</w:t>
            </w:r>
            <w:r>
              <w:rPr>
                <w:rFonts w:ascii="Arial" w:hAnsi="Arial" w:cs="Arial"/>
                <w:sz w:val="22"/>
                <w:szCs w:val="22"/>
              </w:rPr>
              <w:t xml:space="preserve"> May 2019</w:t>
            </w:r>
          </w:p>
        </w:tc>
      </w:tr>
      <w:tr w:rsidR="0025459F" w:rsidRPr="004C3A0B" w14:paraId="475D37DC" w14:textId="77777777" w:rsidTr="000510C1">
        <w:trPr>
          <w:trHeight w:val="454"/>
        </w:trPr>
        <w:tc>
          <w:tcPr>
            <w:tcW w:w="5000" w:type="pct"/>
            <w:gridSpan w:val="4"/>
            <w:shd w:val="clear" w:color="auto" w:fill="F2F2F2" w:themeFill="background1" w:themeFillShade="F2"/>
            <w:vAlign w:val="center"/>
          </w:tcPr>
          <w:p w14:paraId="1B6CE1BA" w14:textId="77777777" w:rsidR="0025459F" w:rsidRPr="004C3A0B" w:rsidRDefault="0025459F" w:rsidP="000510C1">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3B1C4A5A" w14:textId="77777777" w:rsidR="0025459F" w:rsidRPr="004C3A0B" w:rsidRDefault="0025459F" w:rsidP="000510C1">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25459F" w:rsidRPr="004C3A0B" w14:paraId="736F170A" w14:textId="77777777" w:rsidTr="000510C1">
        <w:trPr>
          <w:trHeight w:val="454"/>
        </w:trPr>
        <w:tc>
          <w:tcPr>
            <w:tcW w:w="5000" w:type="pct"/>
            <w:gridSpan w:val="4"/>
            <w:vAlign w:val="center"/>
          </w:tcPr>
          <w:p w14:paraId="5E34D29B" w14:textId="77777777" w:rsidR="0025459F" w:rsidRPr="00CA4C4D" w:rsidRDefault="0025459F" w:rsidP="000510C1">
            <w:pPr>
              <w:spacing w:line="360" w:lineRule="auto"/>
              <w:rPr>
                <w:rFonts w:ascii="Arial" w:hAnsi="Arial" w:cs="Arial"/>
                <w:b/>
                <w:u w:val="single"/>
              </w:rPr>
            </w:pPr>
            <w:r w:rsidRPr="00CA4C4D">
              <w:rPr>
                <w:rFonts w:ascii="Arial" w:hAnsi="Arial" w:cs="Arial"/>
                <w:b/>
                <w:u w:val="single"/>
              </w:rPr>
              <w:t>Aim</w:t>
            </w:r>
          </w:p>
          <w:p w14:paraId="2B805C6D" w14:textId="77777777" w:rsidR="0025459F" w:rsidRDefault="0025459F" w:rsidP="000510C1">
            <w:pPr>
              <w:pStyle w:val="ListParagraph"/>
              <w:spacing w:line="360" w:lineRule="auto"/>
              <w:ind w:left="1440"/>
              <w:rPr>
                <w:rFonts w:ascii="Arial" w:hAnsi="Arial" w:cs="Arial"/>
                <w:b/>
                <w:u w:val="single"/>
              </w:rPr>
            </w:pPr>
          </w:p>
          <w:p w14:paraId="76668C73" w14:textId="77777777" w:rsidR="0025459F" w:rsidRDefault="0025459F" w:rsidP="000510C1">
            <w:pPr>
              <w:spacing w:line="360" w:lineRule="auto"/>
              <w:jc w:val="both"/>
              <w:rPr>
                <w:rFonts w:ascii="Arial" w:hAnsi="Arial" w:cs="Arial"/>
              </w:rPr>
            </w:pPr>
            <w:r>
              <w:rPr>
                <w:rFonts w:ascii="Arial" w:hAnsi="Arial" w:cs="Arial"/>
              </w:rPr>
              <w:t>The aim of this study is to critically analyse the socio-cultural factors of small scale, independent events, with particular interest to pop up markets in Swansea, to determine whether the events can contribute to the well-being of a community.</w:t>
            </w:r>
          </w:p>
          <w:p w14:paraId="57270339" w14:textId="77777777" w:rsidR="0025459F" w:rsidRPr="00D10B66" w:rsidRDefault="0025459F" w:rsidP="000510C1">
            <w:pPr>
              <w:spacing w:line="360" w:lineRule="auto"/>
              <w:rPr>
                <w:rFonts w:ascii="Arial" w:hAnsi="Arial" w:cs="Arial"/>
              </w:rPr>
            </w:pPr>
          </w:p>
          <w:p w14:paraId="0EB38DD5" w14:textId="77777777" w:rsidR="0025459F" w:rsidRPr="00CA4C4D" w:rsidRDefault="0025459F" w:rsidP="000510C1">
            <w:pPr>
              <w:spacing w:line="360" w:lineRule="auto"/>
              <w:rPr>
                <w:rFonts w:ascii="Arial" w:hAnsi="Arial" w:cs="Arial"/>
                <w:b/>
                <w:u w:val="single"/>
              </w:rPr>
            </w:pPr>
            <w:r w:rsidRPr="00CA4C4D">
              <w:rPr>
                <w:rFonts w:ascii="Arial" w:hAnsi="Arial" w:cs="Arial"/>
                <w:b/>
                <w:u w:val="single"/>
              </w:rPr>
              <w:t>Objectives</w:t>
            </w:r>
          </w:p>
          <w:p w14:paraId="1954DBFA" w14:textId="77777777" w:rsidR="0025459F" w:rsidRDefault="0025459F" w:rsidP="000510C1">
            <w:pPr>
              <w:pStyle w:val="ListParagraph"/>
              <w:spacing w:line="360" w:lineRule="auto"/>
              <w:ind w:left="1440"/>
              <w:rPr>
                <w:rFonts w:ascii="Arial" w:hAnsi="Arial" w:cs="Arial"/>
                <w:b/>
                <w:u w:val="single"/>
              </w:rPr>
            </w:pPr>
          </w:p>
          <w:p w14:paraId="6787D71E" w14:textId="77777777" w:rsidR="0025459F" w:rsidRDefault="0025459F" w:rsidP="0025459F">
            <w:pPr>
              <w:pStyle w:val="ListParagraph"/>
              <w:numPr>
                <w:ilvl w:val="0"/>
                <w:numId w:val="3"/>
              </w:numPr>
              <w:spacing w:line="360" w:lineRule="auto"/>
              <w:jc w:val="both"/>
              <w:rPr>
                <w:rFonts w:ascii="Arial" w:hAnsi="Arial" w:cs="Arial"/>
              </w:rPr>
            </w:pPr>
            <w:r>
              <w:rPr>
                <w:rFonts w:ascii="Arial" w:hAnsi="Arial" w:cs="Arial"/>
              </w:rPr>
              <w:t>To investigate whether small-scale event can contribute to the well-being of a community.</w:t>
            </w:r>
          </w:p>
          <w:p w14:paraId="615476CF" w14:textId="77777777" w:rsidR="0025459F" w:rsidRDefault="0025459F" w:rsidP="0025459F">
            <w:pPr>
              <w:pStyle w:val="ListParagraph"/>
              <w:numPr>
                <w:ilvl w:val="0"/>
                <w:numId w:val="3"/>
              </w:numPr>
              <w:spacing w:line="360" w:lineRule="auto"/>
              <w:jc w:val="both"/>
              <w:rPr>
                <w:rFonts w:ascii="Arial" w:hAnsi="Arial" w:cs="Arial"/>
              </w:rPr>
            </w:pPr>
            <w:r>
              <w:rPr>
                <w:rFonts w:ascii="Arial" w:hAnsi="Arial" w:cs="Arial"/>
              </w:rPr>
              <w:t>To examine whether the event is capable of building community networks and providing new skills for the participants.</w:t>
            </w:r>
          </w:p>
          <w:p w14:paraId="005EC609" w14:textId="045C32BE" w:rsidR="0025459F" w:rsidRDefault="0025459F" w:rsidP="0025459F">
            <w:pPr>
              <w:pStyle w:val="ListParagraph"/>
              <w:numPr>
                <w:ilvl w:val="0"/>
                <w:numId w:val="3"/>
              </w:numPr>
              <w:spacing w:line="360" w:lineRule="auto"/>
              <w:jc w:val="both"/>
              <w:rPr>
                <w:rFonts w:ascii="Arial" w:hAnsi="Arial" w:cs="Arial"/>
              </w:rPr>
            </w:pPr>
            <w:r>
              <w:rPr>
                <w:rFonts w:ascii="Arial" w:hAnsi="Arial" w:cs="Arial"/>
              </w:rPr>
              <w:t>To analyse and provide recommendations as to how a community event can leave a legacy behind, and ensure the event is sustainable.</w:t>
            </w:r>
          </w:p>
          <w:p w14:paraId="4EDFEAC9" w14:textId="77777777" w:rsidR="0025459F" w:rsidRPr="004C3A0B" w:rsidRDefault="0025459F" w:rsidP="000510C1">
            <w:pPr>
              <w:rPr>
                <w:rFonts w:ascii="Arial" w:hAnsi="Arial" w:cs="Arial"/>
                <w:sz w:val="22"/>
                <w:szCs w:val="22"/>
              </w:rPr>
            </w:pPr>
          </w:p>
          <w:p w14:paraId="7F3EFE9A" w14:textId="77777777" w:rsidR="0025459F" w:rsidRPr="004C3A0B" w:rsidRDefault="0025459F" w:rsidP="000510C1">
            <w:pPr>
              <w:rPr>
                <w:rFonts w:ascii="Arial" w:hAnsi="Arial" w:cs="Arial"/>
                <w:sz w:val="22"/>
                <w:szCs w:val="22"/>
              </w:rPr>
            </w:pPr>
          </w:p>
          <w:p w14:paraId="2EBA6384" w14:textId="77777777" w:rsidR="0025459F" w:rsidRPr="004C3A0B" w:rsidRDefault="0025459F" w:rsidP="000510C1">
            <w:pPr>
              <w:rPr>
                <w:rFonts w:ascii="Arial" w:hAnsi="Arial" w:cs="Arial"/>
                <w:sz w:val="22"/>
                <w:szCs w:val="22"/>
              </w:rPr>
            </w:pPr>
          </w:p>
          <w:p w14:paraId="3F888550" w14:textId="77777777" w:rsidR="0025459F" w:rsidRPr="004C3A0B" w:rsidRDefault="0025459F" w:rsidP="000510C1">
            <w:pPr>
              <w:rPr>
                <w:rFonts w:ascii="Arial" w:hAnsi="Arial" w:cs="Arial"/>
                <w:b/>
                <w:sz w:val="22"/>
                <w:szCs w:val="22"/>
              </w:rPr>
            </w:pPr>
            <w:r w:rsidRPr="004C3A0B">
              <w:rPr>
                <w:rFonts w:ascii="Arial" w:hAnsi="Arial" w:cs="Arial"/>
                <w:color w:val="808080"/>
                <w:sz w:val="18"/>
                <w:szCs w:val="18"/>
              </w:rPr>
              <w:t>(this box should expand as you type)</w:t>
            </w:r>
          </w:p>
        </w:tc>
      </w:tr>
      <w:tr w:rsidR="0025459F" w:rsidRPr="004C3A0B" w14:paraId="3FDADD5C" w14:textId="77777777" w:rsidTr="000510C1">
        <w:trPr>
          <w:trHeight w:val="454"/>
        </w:trPr>
        <w:tc>
          <w:tcPr>
            <w:tcW w:w="5000" w:type="pct"/>
            <w:gridSpan w:val="4"/>
            <w:shd w:val="clear" w:color="auto" w:fill="F2F2F2" w:themeFill="background1" w:themeFillShade="F2"/>
            <w:vAlign w:val="center"/>
          </w:tcPr>
          <w:p w14:paraId="07D3D7B1" w14:textId="77777777" w:rsidR="0025459F" w:rsidRPr="004C3A0B" w:rsidRDefault="0025459F" w:rsidP="000510C1">
            <w:pPr>
              <w:spacing w:before="120"/>
              <w:rPr>
                <w:rFonts w:ascii="Arial" w:hAnsi="Arial" w:cs="Arial"/>
                <w:b/>
                <w:sz w:val="22"/>
                <w:szCs w:val="22"/>
              </w:rPr>
            </w:pPr>
            <w:r w:rsidRPr="004C3A0B">
              <w:rPr>
                <w:rFonts w:ascii="Arial" w:hAnsi="Arial" w:cs="Arial"/>
                <w:b/>
                <w:sz w:val="22"/>
                <w:szCs w:val="22"/>
              </w:rPr>
              <w:t>Proposed methods</w:t>
            </w:r>
          </w:p>
          <w:p w14:paraId="65065AEB" w14:textId="77777777" w:rsidR="0025459F" w:rsidRPr="004C3A0B" w:rsidRDefault="0025459F" w:rsidP="000510C1">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25459F" w:rsidRPr="004C3A0B" w14:paraId="744F77F5" w14:textId="77777777" w:rsidTr="000510C1">
        <w:trPr>
          <w:trHeight w:val="454"/>
        </w:trPr>
        <w:tc>
          <w:tcPr>
            <w:tcW w:w="5000" w:type="pct"/>
            <w:gridSpan w:val="4"/>
            <w:vAlign w:val="center"/>
          </w:tcPr>
          <w:p w14:paraId="4A6AF327" w14:textId="77777777" w:rsidR="0025459F" w:rsidRDefault="0025459F" w:rsidP="000510C1">
            <w:pPr>
              <w:rPr>
                <w:rFonts w:ascii="Arial" w:hAnsi="Arial" w:cs="Arial"/>
                <w:sz w:val="22"/>
                <w:szCs w:val="22"/>
              </w:rPr>
            </w:pPr>
            <w:r>
              <w:rPr>
                <w:rFonts w:ascii="Arial" w:hAnsi="Arial" w:cs="Arial"/>
                <w:sz w:val="22"/>
                <w:szCs w:val="22"/>
              </w:rPr>
              <w:t>Online questionnaire &amp; surveys.</w:t>
            </w:r>
          </w:p>
          <w:p w14:paraId="03FF0C1E" w14:textId="77777777" w:rsidR="0025459F" w:rsidRDefault="0025459F" w:rsidP="000510C1">
            <w:pPr>
              <w:rPr>
                <w:rFonts w:ascii="Arial" w:hAnsi="Arial" w:cs="Arial"/>
                <w:sz w:val="22"/>
                <w:szCs w:val="22"/>
              </w:rPr>
            </w:pPr>
            <w:r>
              <w:rPr>
                <w:rFonts w:ascii="Arial" w:hAnsi="Arial" w:cs="Arial"/>
                <w:sz w:val="22"/>
                <w:szCs w:val="22"/>
              </w:rPr>
              <w:t>Interviews.</w:t>
            </w:r>
          </w:p>
          <w:p w14:paraId="6A80926B" w14:textId="77777777" w:rsidR="0025459F" w:rsidRPr="004C3A0B" w:rsidRDefault="0025459F" w:rsidP="000510C1">
            <w:pPr>
              <w:rPr>
                <w:rFonts w:ascii="Arial" w:hAnsi="Arial" w:cs="Arial"/>
                <w:sz w:val="22"/>
                <w:szCs w:val="22"/>
              </w:rPr>
            </w:pPr>
          </w:p>
          <w:p w14:paraId="617E0390" w14:textId="77777777" w:rsidR="0025459F" w:rsidRPr="004C3A0B" w:rsidRDefault="0025459F" w:rsidP="000510C1">
            <w:pPr>
              <w:rPr>
                <w:rFonts w:ascii="Arial" w:hAnsi="Arial" w:cs="Arial"/>
                <w:sz w:val="22"/>
                <w:szCs w:val="22"/>
              </w:rPr>
            </w:pPr>
          </w:p>
          <w:p w14:paraId="3A5B8C58" w14:textId="77777777" w:rsidR="0025459F" w:rsidRPr="004C3A0B" w:rsidRDefault="0025459F" w:rsidP="000510C1">
            <w:pPr>
              <w:rPr>
                <w:rFonts w:ascii="Arial" w:hAnsi="Arial" w:cs="Arial"/>
                <w:sz w:val="22"/>
                <w:szCs w:val="22"/>
              </w:rPr>
            </w:pPr>
          </w:p>
          <w:p w14:paraId="6523EE6C" w14:textId="77777777" w:rsidR="0025459F" w:rsidRPr="004C3A0B" w:rsidRDefault="0025459F" w:rsidP="000510C1">
            <w:pPr>
              <w:rPr>
                <w:rFonts w:ascii="Arial" w:hAnsi="Arial" w:cs="Arial"/>
                <w:sz w:val="22"/>
                <w:szCs w:val="22"/>
              </w:rPr>
            </w:pPr>
          </w:p>
          <w:p w14:paraId="2E7E9900" w14:textId="77777777" w:rsidR="0025459F" w:rsidRPr="004C3A0B" w:rsidRDefault="0025459F" w:rsidP="000510C1">
            <w:pPr>
              <w:rPr>
                <w:rFonts w:ascii="Arial" w:hAnsi="Arial" w:cs="Arial"/>
                <w:sz w:val="22"/>
                <w:szCs w:val="22"/>
              </w:rPr>
            </w:pPr>
          </w:p>
          <w:p w14:paraId="49C060D4" w14:textId="77777777" w:rsidR="0025459F" w:rsidRPr="004C3A0B" w:rsidRDefault="0025459F" w:rsidP="000510C1">
            <w:pPr>
              <w:rPr>
                <w:rFonts w:ascii="Arial" w:hAnsi="Arial" w:cs="Arial"/>
                <w:b/>
                <w:sz w:val="22"/>
                <w:szCs w:val="22"/>
              </w:rPr>
            </w:pPr>
            <w:r w:rsidRPr="004C3A0B">
              <w:rPr>
                <w:rFonts w:ascii="Arial" w:hAnsi="Arial" w:cs="Arial"/>
                <w:color w:val="808080"/>
                <w:sz w:val="18"/>
                <w:szCs w:val="18"/>
              </w:rPr>
              <w:t>(this box should expand as you type)</w:t>
            </w:r>
          </w:p>
        </w:tc>
      </w:tr>
    </w:tbl>
    <w:p w14:paraId="27B9F521" w14:textId="77777777" w:rsidR="0025459F" w:rsidRPr="004C3A0B" w:rsidRDefault="0025459F" w:rsidP="0025459F">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25459F" w:rsidRPr="004C3A0B" w14:paraId="5CE46A53" w14:textId="77777777" w:rsidTr="000510C1">
        <w:trPr>
          <w:trHeight w:val="454"/>
        </w:trPr>
        <w:tc>
          <w:tcPr>
            <w:tcW w:w="5000" w:type="pct"/>
            <w:shd w:val="clear" w:color="auto" w:fill="F2F2F2" w:themeFill="background1" w:themeFillShade="F2"/>
            <w:vAlign w:val="center"/>
          </w:tcPr>
          <w:p w14:paraId="23FDC809" w14:textId="77777777" w:rsidR="0025459F" w:rsidRPr="004C3A0B" w:rsidRDefault="0025459F" w:rsidP="000510C1">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9EFBAF7" w14:textId="77777777" w:rsidR="0025459F" w:rsidRPr="004C3A0B" w:rsidRDefault="0025459F" w:rsidP="000510C1">
            <w:pPr>
              <w:rPr>
                <w:rFonts w:ascii="Arial" w:hAnsi="Arial" w:cs="Arial"/>
                <w:sz w:val="22"/>
                <w:szCs w:val="22"/>
              </w:rPr>
            </w:pPr>
            <w:r w:rsidRPr="004C3A0B">
              <w:rPr>
                <w:rFonts w:ascii="Arial" w:hAnsi="Arial" w:cs="Arial"/>
                <w:sz w:val="22"/>
                <w:szCs w:val="22"/>
              </w:rPr>
              <w:t>Identify all locations where research activity will take place.</w:t>
            </w:r>
          </w:p>
        </w:tc>
      </w:tr>
      <w:tr w:rsidR="0025459F" w:rsidRPr="004C3A0B" w14:paraId="1BD219C5" w14:textId="77777777" w:rsidTr="000510C1">
        <w:trPr>
          <w:trHeight w:val="454"/>
        </w:trPr>
        <w:tc>
          <w:tcPr>
            <w:tcW w:w="5000" w:type="pct"/>
            <w:vAlign w:val="center"/>
          </w:tcPr>
          <w:p w14:paraId="41CFCEC4" w14:textId="77777777" w:rsidR="0025459F" w:rsidRDefault="0025459F" w:rsidP="000510C1">
            <w:pPr>
              <w:rPr>
                <w:rFonts w:ascii="Arial" w:hAnsi="Arial" w:cs="Arial"/>
                <w:sz w:val="22"/>
                <w:szCs w:val="22"/>
              </w:rPr>
            </w:pPr>
            <w:r>
              <w:rPr>
                <w:rFonts w:ascii="Arial" w:hAnsi="Arial" w:cs="Arial"/>
                <w:sz w:val="22"/>
                <w:szCs w:val="22"/>
              </w:rPr>
              <w:t>Uplands Market</w:t>
            </w:r>
          </w:p>
          <w:p w14:paraId="5C3BFC29" w14:textId="77777777" w:rsidR="0025459F" w:rsidRDefault="0025459F" w:rsidP="000510C1">
            <w:pPr>
              <w:rPr>
                <w:rFonts w:ascii="Arial" w:hAnsi="Arial" w:cs="Arial"/>
                <w:sz w:val="22"/>
                <w:szCs w:val="22"/>
              </w:rPr>
            </w:pPr>
            <w:r>
              <w:rPr>
                <w:rFonts w:ascii="Arial" w:hAnsi="Arial" w:cs="Arial"/>
                <w:sz w:val="22"/>
                <w:szCs w:val="22"/>
              </w:rPr>
              <w:t>Marina Market</w:t>
            </w:r>
          </w:p>
          <w:p w14:paraId="04458B43" w14:textId="77777777" w:rsidR="0025459F" w:rsidRDefault="0025459F" w:rsidP="000510C1">
            <w:pPr>
              <w:rPr>
                <w:rFonts w:ascii="Arial" w:hAnsi="Arial" w:cs="Arial"/>
                <w:sz w:val="22"/>
                <w:szCs w:val="22"/>
              </w:rPr>
            </w:pPr>
            <w:r>
              <w:rPr>
                <w:rFonts w:ascii="Arial" w:hAnsi="Arial" w:cs="Arial"/>
                <w:sz w:val="22"/>
                <w:szCs w:val="22"/>
              </w:rPr>
              <w:t>Mumbles Market</w:t>
            </w:r>
          </w:p>
          <w:p w14:paraId="7AFC3F0F" w14:textId="77777777" w:rsidR="0025459F" w:rsidRPr="004C3A0B" w:rsidRDefault="0025459F" w:rsidP="000510C1">
            <w:pPr>
              <w:rPr>
                <w:rFonts w:ascii="Arial" w:hAnsi="Arial" w:cs="Arial"/>
                <w:sz w:val="22"/>
                <w:szCs w:val="22"/>
              </w:rPr>
            </w:pPr>
            <w:r>
              <w:rPr>
                <w:rFonts w:ascii="Arial" w:hAnsi="Arial" w:cs="Arial"/>
                <w:sz w:val="22"/>
                <w:szCs w:val="22"/>
              </w:rPr>
              <w:t>Facebook groups</w:t>
            </w:r>
          </w:p>
          <w:p w14:paraId="3A0C2BB8" w14:textId="77777777" w:rsidR="0025459F" w:rsidRPr="004C3A0B" w:rsidRDefault="0025459F" w:rsidP="000510C1">
            <w:pPr>
              <w:rPr>
                <w:rFonts w:ascii="Arial" w:hAnsi="Arial" w:cs="Arial"/>
                <w:sz w:val="22"/>
                <w:szCs w:val="22"/>
              </w:rPr>
            </w:pPr>
          </w:p>
          <w:p w14:paraId="7FF602B0" w14:textId="77777777" w:rsidR="0025459F" w:rsidRPr="004C3A0B" w:rsidRDefault="0025459F" w:rsidP="000510C1">
            <w:pPr>
              <w:rPr>
                <w:rFonts w:ascii="Arial" w:hAnsi="Arial" w:cs="Arial"/>
                <w:b/>
                <w:sz w:val="22"/>
                <w:szCs w:val="22"/>
              </w:rPr>
            </w:pPr>
            <w:r w:rsidRPr="004C3A0B">
              <w:rPr>
                <w:rFonts w:ascii="Arial" w:hAnsi="Arial" w:cs="Arial"/>
                <w:color w:val="808080"/>
                <w:sz w:val="18"/>
                <w:szCs w:val="18"/>
              </w:rPr>
              <w:t>(this box should expand as you type)</w:t>
            </w:r>
          </w:p>
        </w:tc>
      </w:tr>
      <w:tr w:rsidR="0025459F" w:rsidRPr="004C3A0B" w14:paraId="0D6F2113" w14:textId="77777777" w:rsidTr="000510C1">
        <w:trPr>
          <w:trHeight w:val="454"/>
        </w:trPr>
        <w:tc>
          <w:tcPr>
            <w:tcW w:w="5000" w:type="pct"/>
            <w:shd w:val="clear" w:color="auto" w:fill="F2F2F2" w:themeFill="background1" w:themeFillShade="F2"/>
            <w:vAlign w:val="center"/>
          </w:tcPr>
          <w:p w14:paraId="6633498B" w14:textId="77777777" w:rsidR="0025459F" w:rsidRPr="004C3A0B" w:rsidRDefault="0025459F" w:rsidP="000510C1">
            <w:pPr>
              <w:spacing w:before="120"/>
              <w:rPr>
                <w:rFonts w:ascii="Arial" w:hAnsi="Arial" w:cs="Arial"/>
                <w:b/>
                <w:sz w:val="22"/>
                <w:szCs w:val="22"/>
              </w:rPr>
            </w:pPr>
            <w:r w:rsidRPr="004C3A0B">
              <w:rPr>
                <w:rFonts w:ascii="Arial" w:hAnsi="Arial" w:cs="Arial"/>
                <w:b/>
                <w:sz w:val="22"/>
                <w:szCs w:val="22"/>
              </w:rPr>
              <w:t>Research activity outside of the UK</w:t>
            </w:r>
          </w:p>
          <w:p w14:paraId="5899556D"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25459F" w:rsidRPr="004C3A0B" w14:paraId="4D1B6DFF" w14:textId="77777777" w:rsidTr="000510C1">
        <w:trPr>
          <w:trHeight w:val="454"/>
        </w:trPr>
        <w:tc>
          <w:tcPr>
            <w:tcW w:w="5000" w:type="pct"/>
            <w:vAlign w:val="center"/>
          </w:tcPr>
          <w:p w14:paraId="7B548DA5" w14:textId="77777777" w:rsidR="0025459F" w:rsidRPr="004C3A0B" w:rsidRDefault="0025459F" w:rsidP="000510C1">
            <w:pPr>
              <w:rPr>
                <w:rFonts w:ascii="Arial" w:hAnsi="Arial" w:cs="Arial"/>
                <w:sz w:val="22"/>
                <w:szCs w:val="22"/>
              </w:rPr>
            </w:pPr>
          </w:p>
          <w:p w14:paraId="75CAF889" w14:textId="77777777" w:rsidR="0025459F" w:rsidRPr="004C3A0B" w:rsidRDefault="0025459F" w:rsidP="000510C1">
            <w:pPr>
              <w:rPr>
                <w:rFonts w:ascii="Arial" w:hAnsi="Arial" w:cs="Arial"/>
                <w:sz w:val="22"/>
                <w:szCs w:val="22"/>
              </w:rPr>
            </w:pPr>
          </w:p>
          <w:p w14:paraId="06AD9AE1" w14:textId="77777777" w:rsidR="0025459F" w:rsidRPr="004C3A0B" w:rsidRDefault="0025459F" w:rsidP="000510C1">
            <w:pPr>
              <w:rPr>
                <w:rFonts w:ascii="Arial" w:hAnsi="Arial" w:cs="Arial"/>
                <w:b/>
                <w:sz w:val="22"/>
                <w:szCs w:val="22"/>
              </w:rPr>
            </w:pPr>
            <w:r w:rsidRPr="004C3A0B">
              <w:rPr>
                <w:rFonts w:ascii="Arial" w:hAnsi="Arial" w:cs="Arial"/>
                <w:color w:val="808080"/>
                <w:sz w:val="18"/>
                <w:szCs w:val="18"/>
              </w:rPr>
              <w:t>(this box should expand as you type)</w:t>
            </w:r>
          </w:p>
        </w:tc>
      </w:tr>
    </w:tbl>
    <w:p w14:paraId="3057BBAF" w14:textId="77777777" w:rsidR="0025459F" w:rsidRPr="004C3A0B" w:rsidRDefault="0025459F" w:rsidP="0025459F">
      <w:pPr>
        <w:rPr>
          <w:rFonts w:ascii="Arial" w:hAnsi="Arial" w:cs="Arial"/>
          <w:bCs/>
          <w:sz w:val="22"/>
          <w:szCs w:val="22"/>
        </w:rPr>
      </w:pPr>
    </w:p>
    <w:p w14:paraId="30C7FF91" w14:textId="77777777" w:rsidR="0025459F" w:rsidRPr="004C3A0B" w:rsidRDefault="0025459F" w:rsidP="0025459F">
      <w:pPr>
        <w:autoSpaceDE w:val="0"/>
        <w:autoSpaceDN w:val="0"/>
        <w:adjustRightInd w:val="0"/>
        <w:jc w:val="both"/>
        <w:rPr>
          <w:rFonts w:ascii="Arial" w:hAnsi="Arial" w:cs="Arial"/>
          <w:b/>
          <w:sz w:val="22"/>
          <w:szCs w:val="22"/>
        </w:rPr>
      </w:pPr>
    </w:p>
    <w:p w14:paraId="03A43319" w14:textId="77777777" w:rsidR="0025459F" w:rsidRPr="004C3A0B" w:rsidRDefault="0025459F" w:rsidP="0025459F">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pPr w:leftFromText="180" w:rightFromText="180" w:vertAnchor="text" w:horzAnchor="page" w:tblpX="1090" w:tblpY="39"/>
        <w:tblW w:w="9889" w:type="dxa"/>
        <w:tblLook w:val="04A0" w:firstRow="1" w:lastRow="0" w:firstColumn="1" w:lastColumn="0" w:noHBand="0" w:noVBand="1"/>
      </w:tblPr>
      <w:tblGrid>
        <w:gridCol w:w="8217"/>
        <w:gridCol w:w="850"/>
        <w:gridCol w:w="822"/>
      </w:tblGrid>
      <w:tr w:rsidR="0025459F" w:rsidRPr="004C3A0B" w14:paraId="38E2F65C" w14:textId="77777777" w:rsidTr="0025459F">
        <w:tc>
          <w:tcPr>
            <w:tcW w:w="8217" w:type="dxa"/>
            <w:shd w:val="clear" w:color="auto" w:fill="F2F2F2" w:themeFill="background1" w:themeFillShade="F2"/>
          </w:tcPr>
          <w:p w14:paraId="5C5818C3" w14:textId="77777777" w:rsidR="0025459F" w:rsidRPr="004C3A0B" w:rsidRDefault="0025459F" w:rsidP="0025459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3ABADC10" w14:textId="77777777" w:rsidR="0025459F" w:rsidRPr="004C3A0B" w:rsidRDefault="0025459F" w:rsidP="0025459F">
            <w:pPr>
              <w:autoSpaceDE w:val="0"/>
              <w:autoSpaceDN w:val="0"/>
              <w:adjustRightInd w:val="0"/>
              <w:jc w:val="center"/>
              <w:rPr>
                <w:rFonts w:ascii="Arial" w:hAnsi="Arial" w:cs="Arial"/>
                <w:b/>
                <w:bCs/>
                <w:sz w:val="22"/>
                <w:szCs w:val="22"/>
              </w:rPr>
            </w:pPr>
          </w:p>
          <w:p w14:paraId="2D9928E1" w14:textId="77777777" w:rsidR="0025459F" w:rsidRPr="004C3A0B" w:rsidRDefault="0025459F" w:rsidP="0025459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7C21C1F" w14:textId="77777777" w:rsidR="0025459F" w:rsidRPr="004C3A0B" w:rsidRDefault="0025459F" w:rsidP="0025459F">
            <w:pPr>
              <w:autoSpaceDE w:val="0"/>
              <w:autoSpaceDN w:val="0"/>
              <w:adjustRightInd w:val="0"/>
              <w:jc w:val="center"/>
              <w:rPr>
                <w:rFonts w:ascii="Arial" w:hAnsi="Arial" w:cs="Arial"/>
                <w:b/>
                <w:bCs/>
                <w:sz w:val="22"/>
                <w:szCs w:val="22"/>
              </w:rPr>
            </w:pPr>
          </w:p>
          <w:p w14:paraId="1CBDD00B" w14:textId="77777777" w:rsidR="0025459F" w:rsidRPr="004C3A0B" w:rsidRDefault="0025459F" w:rsidP="0025459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5459F" w:rsidRPr="004C3A0B" w14:paraId="15382CD3" w14:textId="77777777" w:rsidTr="0025459F">
        <w:trPr>
          <w:trHeight w:val="439"/>
        </w:trPr>
        <w:tc>
          <w:tcPr>
            <w:tcW w:w="8217" w:type="dxa"/>
            <w:shd w:val="clear" w:color="auto" w:fill="F2F2F2" w:themeFill="background1" w:themeFillShade="F2"/>
            <w:vAlign w:val="center"/>
          </w:tcPr>
          <w:p w14:paraId="76120262"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BF25713"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B0335EB"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229F59A8" w14:textId="77777777" w:rsidTr="0025459F">
        <w:trPr>
          <w:trHeight w:val="439"/>
        </w:trPr>
        <w:tc>
          <w:tcPr>
            <w:tcW w:w="8217" w:type="dxa"/>
            <w:shd w:val="clear" w:color="auto" w:fill="F2F2F2" w:themeFill="background1" w:themeFillShade="F2"/>
            <w:vAlign w:val="center"/>
          </w:tcPr>
          <w:p w14:paraId="271C53D3"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4C88FD6"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D42B17A"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6D861B44" w14:textId="77777777" w:rsidTr="0025459F">
        <w:trPr>
          <w:trHeight w:val="403"/>
        </w:trPr>
        <w:tc>
          <w:tcPr>
            <w:tcW w:w="8217" w:type="dxa"/>
            <w:shd w:val="clear" w:color="auto" w:fill="F2F2F2" w:themeFill="background1" w:themeFillShade="F2"/>
            <w:vAlign w:val="center"/>
          </w:tcPr>
          <w:p w14:paraId="563F4EAF"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5BA6272"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A5F8534"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747C0F1F" w14:textId="77777777" w:rsidTr="0025459F">
        <w:trPr>
          <w:trHeight w:val="403"/>
        </w:trPr>
        <w:tc>
          <w:tcPr>
            <w:tcW w:w="8217" w:type="dxa"/>
            <w:shd w:val="clear" w:color="auto" w:fill="F2F2F2" w:themeFill="background1" w:themeFillShade="F2"/>
            <w:vAlign w:val="center"/>
          </w:tcPr>
          <w:p w14:paraId="4CD0F7D0"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7BFC700"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341F5B5"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12858FE6" w14:textId="77777777" w:rsidTr="0025459F">
        <w:trPr>
          <w:trHeight w:val="439"/>
        </w:trPr>
        <w:tc>
          <w:tcPr>
            <w:tcW w:w="8217" w:type="dxa"/>
            <w:shd w:val="clear" w:color="auto" w:fill="F2F2F2" w:themeFill="background1" w:themeFillShade="F2"/>
            <w:vAlign w:val="center"/>
          </w:tcPr>
          <w:p w14:paraId="565D0774"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9F3DC42"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B55B821"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65B9929F" w14:textId="77777777" w:rsidTr="0025459F">
        <w:trPr>
          <w:trHeight w:val="403"/>
        </w:trPr>
        <w:tc>
          <w:tcPr>
            <w:tcW w:w="8217" w:type="dxa"/>
            <w:shd w:val="clear" w:color="auto" w:fill="F2F2F2" w:themeFill="background1" w:themeFillShade="F2"/>
            <w:vAlign w:val="center"/>
          </w:tcPr>
          <w:p w14:paraId="28EE3017"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B7AB69"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37B8CF"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267EE688" w14:textId="77777777" w:rsidTr="0025459F">
        <w:trPr>
          <w:trHeight w:val="439"/>
        </w:trPr>
        <w:tc>
          <w:tcPr>
            <w:tcW w:w="8217" w:type="dxa"/>
            <w:shd w:val="clear" w:color="auto" w:fill="F2F2F2" w:themeFill="background1" w:themeFillShade="F2"/>
            <w:vAlign w:val="center"/>
          </w:tcPr>
          <w:p w14:paraId="1B3ACB29"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9909EDD"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C2B5C3F"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35B1602C" w14:textId="77777777" w:rsidTr="0025459F">
        <w:trPr>
          <w:trHeight w:val="403"/>
        </w:trPr>
        <w:tc>
          <w:tcPr>
            <w:tcW w:w="8217" w:type="dxa"/>
            <w:shd w:val="clear" w:color="auto" w:fill="F2F2F2" w:themeFill="background1" w:themeFillShade="F2"/>
            <w:vAlign w:val="center"/>
          </w:tcPr>
          <w:p w14:paraId="6D5EBCCE"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67E1D06"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F2C687E" w14:textId="77777777" w:rsidR="0025459F" w:rsidRPr="004C3A0B" w:rsidRDefault="0025459F" w:rsidP="002545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1D26FF57" w14:textId="77777777" w:rsidTr="0025459F">
        <w:trPr>
          <w:trHeight w:val="403"/>
        </w:trPr>
        <w:tc>
          <w:tcPr>
            <w:tcW w:w="8217" w:type="dxa"/>
            <w:shd w:val="clear" w:color="auto" w:fill="F2F2F2" w:themeFill="background1" w:themeFillShade="F2"/>
            <w:vAlign w:val="center"/>
          </w:tcPr>
          <w:p w14:paraId="70C34CE0"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F6925DD" w14:textId="77777777" w:rsidR="0025459F" w:rsidRPr="004C3A0B" w:rsidRDefault="0025459F" w:rsidP="002545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FDE45C2" w14:textId="77777777" w:rsidR="0025459F" w:rsidRPr="004C3A0B" w:rsidRDefault="0025459F" w:rsidP="002545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5459F" w:rsidRPr="004C3A0B" w14:paraId="3AAB6BCA" w14:textId="77777777" w:rsidTr="0025459F">
        <w:trPr>
          <w:trHeight w:val="403"/>
        </w:trPr>
        <w:tc>
          <w:tcPr>
            <w:tcW w:w="8217" w:type="dxa"/>
            <w:shd w:val="clear" w:color="auto" w:fill="F2F2F2" w:themeFill="background1" w:themeFillShade="F2"/>
            <w:vAlign w:val="center"/>
          </w:tcPr>
          <w:p w14:paraId="7C1E7A9A"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8526985" w14:textId="77777777" w:rsidR="0025459F" w:rsidRPr="004C3A0B" w:rsidRDefault="0025459F" w:rsidP="002545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CA6EBA8" w14:textId="77777777" w:rsidR="0025459F" w:rsidRPr="004C3A0B" w:rsidRDefault="0025459F" w:rsidP="002545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5459F" w:rsidRPr="004C3A0B" w14:paraId="1B41A8E9" w14:textId="77777777" w:rsidTr="0025459F">
        <w:trPr>
          <w:trHeight w:val="403"/>
        </w:trPr>
        <w:tc>
          <w:tcPr>
            <w:tcW w:w="8217" w:type="dxa"/>
            <w:shd w:val="clear" w:color="auto" w:fill="F2F2F2" w:themeFill="background1" w:themeFillShade="F2"/>
            <w:vAlign w:val="center"/>
          </w:tcPr>
          <w:p w14:paraId="5D530377"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4B8D953" w14:textId="77777777" w:rsidR="0025459F" w:rsidRPr="004C3A0B" w:rsidRDefault="0025459F" w:rsidP="002545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27630F9" w14:textId="77777777" w:rsidR="0025459F" w:rsidRPr="004C3A0B" w:rsidRDefault="0025459F" w:rsidP="002545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5459F" w:rsidRPr="004C3A0B" w14:paraId="61FBE7B2" w14:textId="77777777" w:rsidTr="0025459F">
        <w:trPr>
          <w:trHeight w:val="403"/>
        </w:trPr>
        <w:tc>
          <w:tcPr>
            <w:tcW w:w="8217" w:type="dxa"/>
            <w:shd w:val="clear" w:color="auto" w:fill="F2F2F2" w:themeFill="background1" w:themeFillShade="F2"/>
            <w:vAlign w:val="center"/>
          </w:tcPr>
          <w:p w14:paraId="40F9AE10"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597773A" w14:textId="77777777" w:rsidR="0025459F" w:rsidRPr="004C3A0B" w:rsidRDefault="0025459F" w:rsidP="002545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EC5B69F" w14:textId="77777777" w:rsidR="0025459F" w:rsidRPr="004C3A0B" w:rsidRDefault="0025459F" w:rsidP="002545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5459F" w:rsidRPr="004C3A0B" w14:paraId="53ABF8CC" w14:textId="77777777" w:rsidTr="0025459F">
        <w:trPr>
          <w:trHeight w:val="403"/>
        </w:trPr>
        <w:tc>
          <w:tcPr>
            <w:tcW w:w="8217" w:type="dxa"/>
            <w:shd w:val="clear" w:color="auto" w:fill="F2F2F2" w:themeFill="background1" w:themeFillShade="F2"/>
            <w:vAlign w:val="center"/>
          </w:tcPr>
          <w:p w14:paraId="17F4941F"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CE337CA" w14:textId="77777777" w:rsidR="0025459F" w:rsidRPr="004C3A0B" w:rsidRDefault="0025459F" w:rsidP="002545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3E001A5" w14:textId="77777777" w:rsidR="0025459F" w:rsidRPr="004C3A0B" w:rsidRDefault="0025459F" w:rsidP="002545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5459F" w:rsidRPr="004C3A0B" w14:paraId="155864E2" w14:textId="77777777" w:rsidTr="0025459F">
        <w:trPr>
          <w:trHeight w:val="403"/>
        </w:trPr>
        <w:tc>
          <w:tcPr>
            <w:tcW w:w="8217" w:type="dxa"/>
            <w:shd w:val="clear" w:color="auto" w:fill="F2F2F2" w:themeFill="background1" w:themeFillShade="F2"/>
            <w:vAlign w:val="center"/>
          </w:tcPr>
          <w:p w14:paraId="07748C7E" w14:textId="77777777" w:rsidR="0025459F" w:rsidRDefault="0025459F" w:rsidP="0025459F">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1D3E8435" w14:textId="77777777" w:rsidR="0025459F" w:rsidRDefault="0025459F" w:rsidP="0025459F">
            <w:pPr>
              <w:autoSpaceDE w:val="0"/>
              <w:autoSpaceDN w:val="0"/>
              <w:adjustRightInd w:val="0"/>
              <w:rPr>
                <w:rFonts w:ascii="Arial" w:hAnsi="Arial" w:cs="Arial"/>
                <w:sz w:val="22"/>
                <w:szCs w:val="22"/>
              </w:rPr>
            </w:pPr>
          </w:p>
          <w:p w14:paraId="0262B535" w14:textId="77777777" w:rsidR="0025459F" w:rsidRDefault="0025459F" w:rsidP="0025459F">
            <w:pPr>
              <w:autoSpaceDE w:val="0"/>
              <w:autoSpaceDN w:val="0"/>
              <w:adjustRightInd w:val="0"/>
              <w:rPr>
                <w:rFonts w:ascii="Arial" w:hAnsi="Arial" w:cs="Arial"/>
                <w:sz w:val="22"/>
                <w:szCs w:val="22"/>
              </w:rPr>
            </w:pPr>
          </w:p>
          <w:p w14:paraId="1FCE5E77" w14:textId="77777777" w:rsidR="0025459F" w:rsidRPr="004C3A0B" w:rsidRDefault="0025459F" w:rsidP="0025459F">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B0AB527" w14:textId="77777777" w:rsidR="0025459F" w:rsidRPr="004C3A0B" w:rsidRDefault="0025459F" w:rsidP="0025459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4D4734E" w14:textId="77777777" w:rsidR="0025459F" w:rsidRPr="004C3A0B" w:rsidRDefault="0025459F" w:rsidP="0025459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4D48FC41" w14:textId="77777777" w:rsidR="0025459F" w:rsidRPr="004C3A0B" w:rsidRDefault="0025459F" w:rsidP="0025459F">
      <w:pPr>
        <w:rPr>
          <w:rFonts w:ascii="Arial" w:hAnsi="Arial" w:cs="Arial"/>
          <w:bCs/>
          <w:iCs/>
          <w:sz w:val="12"/>
          <w:szCs w:val="12"/>
        </w:rPr>
      </w:pPr>
    </w:p>
    <w:p w14:paraId="1148FAC2" w14:textId="77777777" w:rsidR="0025459F" w:rsidRPr="004C3A0B" w:rsidRDefault="0025459F" w:rsidP="0025459F">
      <w:pPr>
        <w:rPr>
          <w:rFonts w:ascii="Arial" w:hAnsi="Arial" w:cs="Arial"/>
          <w:bCs/>
          <w:iCs/>
        </w:rPr>
      </w:pPr>
    </w:p>
    <w:p w14:paraId="37C8927C" w14:textId="77777777" w:rsidR="0025459F" w:rsidRPr="004C3A0B" w:rsidRDefault="0025459F" w:rsidP="0025459F">
      <w:pPr>
        <w:jc w:val="both"/>
        <w:rPr>
          <w:rFonts w:ascii="Arial" w:hAnsi="Arial" w:cs="Arial"/>
          <w:bCs/>
          <w:iCs/>
          <w:sz w:val="22"/>
          <w:szCs w:val="22"/>
        </w:rPr>
      </w:pPr>
      <w:r w:rsidRPr="004C3A0B">
        <w:rPr>
          <w:rFonts w:ascii="Arial" w:hAnsi="Arial" w:cs="Arial"/>
          <w:bCs/>
          <w:iCs/>
          <w:sz w:val="22"/>
          <w:szCs w:val="22"/>
        </w:rPr>
        <w:lastRenderedPageBreak/>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24A866C1" w14:textId="77777777" w:rsidR="0025459F" w:rsidRPr="004C3A0B" w:rsidRDefault="0025459F" w:rsidP="0025459F">
      <w:pPr>
        <w:rPr>
          <w:rFonts w:ascii="Arial" w:hAnsi="Arial" w:cs="Arial"/>
          <w:bCs/>
          <w:iCs/>
          <w:sz w:val="22"/>
          <w:szCs w:val="22"/>
        </w:rPr>
      </w:pPr>
    </w:p>
    <w:p w14:paraId="6B7ACD6E" w14:textId="77777777" w:rsidR="0025459F" w:rsidRPr="004C3A0B" w:rsidRDefault="0025459F" w:rsidP="0025459F">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127F490" w14:textId="77777777" w:rsidR="0025459F" w:rsidRPr="004C3A0B" w:rsidRDefault="0025459F" w:rsidP="0025459F">
      <w:pPr>
        <w:rPr>
          <w:rFonts w:ascii="Arial" w:hAnsi="Arial" w:cs="Arial"/>
          <w:b/>
          <w:bCs/>
          <w:sz w:val="22"/>
          <w:szCs w:val="22"/>
        </w:rPr>
      </w:pPr>
      <w:r w:rsidRPr="004C3A0B">
        <w:rPr>
          <w:rFonts w:ascii="Arial" w:hAnsi="Arial" w:cs="Arial"/>
          <w:b/>
          <w:bCs/>
          <w:sz w:val="22"/>
          <w:szCs w:val="22"/>
        </w:rPr>
        <w:br w:type="page"/>
      </w:r>
    </w:p>
    <w:p w14:paraId="54DE1F0A" w14:textId="77777777" w:rsidR="0025459F" w:rsidRPr="004C3A0B" w:rsidRDefault="0025459F" w:rsidP="0025459F">
      <w:pPr>
        <w:rPr>
          <w:rFonts w:ascii="Arial" w:hAnsi="Arial" w:cs="Arial"/>
          <w:b/>
          <w:bCs/>
          <w:sz w:val="22"/>
          <w:szCs w:val="22"/>
        </w:rPr>
      </w:pPr>
      <w:r w:rsidRPr="004C3A0B">
        <w:rPr>
          <w:rFonts w:ascii="Arial" w:hAnsi="Arial" w:cs="Arial"/>
          <w:b/>
          <w:bCs/>
          <w:sz w:val="22"/>
          <w:szCs w:val="22"/>
        </w:rPr>
        <w:lastRenderedPageBreak/>
        <w:t>SECTION G: Intended Participants</w:t>
      </w:r>
    </w:p>
    <w:p w14:paraId="68599D98" w14:textId="77777777" w:rsidR="0025459F" w:rsidRPr="004C3A0B" w:rsidRDefault="0025459F" w:rsidP="0025459F">
      <w:pPr>
        <w:rPr>
          <w:rFonts w:ascii="Arial" w:hAnsi="Arial" w:cs="Arial"/>
          <w:bCs/>
          <w:sz w:val="16"/>
          <w:szCs w:val="16"/>
        </w:rPr>
      </w:pPr>
    </w:p>
    <w:tbl>
      <w:tblPr>
        <w:tblStyle w:val="TableGrid"/>
        <w:tblW w:w="9889" w:type="dxa"/>
        <w:tblInd w:w="-356" w:type="dxa"/>
        <w:tblLook w:val="04A0" w:firstRow="1" w:lastRow="0" w:firstColumn="1" w:lastColumn="0" w:noHBand="0" w:noVBand="1"/>
      </w:tblPr>
      <w:tblGrid>
        <w:gridCol w:w="7763"/>
        <w:gridCol w:w="992"/>
        <w:gridCol w:w="1134"/>
      </w:tblGrid>
      <w:tr w:rsidR="0025459F" w:rsidRPr="004C3A0B" w14:paraId="07104C46" w14:textId="77777777" w:rsidTr="0025459F">
        <w:tc>
          <w:tcPr>
            <w:tcW w:w="7763" w:type="dxa"/>
            <w:shd w:val="clear" w:color="auto" w:fill="F2F2F2" w:themeFill="background1" w:themeFillShade="F2"/>
          </w:tcPr>
          <w:p w14:paraId="50FFBDB0" w14:textId="77777777" w:rsidR="0025459F" w:rsidRPr="004C3A0B" w:rsidRDefault="0025459F" w:rsidP="000510C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7E1CF13C" w14:textId="77777777" w:rsidR="0025459F" w:rsidRPr="004C3A0B" w:rsidRDefault="0025459F" w:rsidP="000510C1">
            <w:pPr>
              <w:autoSpaceDE w:val="0"/>
              <w:autoSpaceDN w:val="0"/>
              <w:adjustRightInd w:val="0"/>
              <w:jc w:val="center"/>
              <w:rPr>
                <w:rFonts w:ascii="Arial" w:hAnsi="Arial" w:cs="Arial"/>
                <w:b/>
                <w:bCs/>
                <w:sz w:val="22"/>
                <w:szCs w:val="22"/>
              </w:rPr>
            </w:pPr>
          </w:p>
          <w:p w14:paraId="375F8501"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67E5B17" w14:textId="77777777" w:rsidR="0025459F" w:rsidRPr="004C3A0B" w:rsidRDefault="0025459F" w:rsidP="000510C1">
            <w:pPr>
              <w:autoSpaceDE w:val="0"/>
              <w:autoSpaceDN w:val="0"/>
              <w:adjustRightInd w:val="0"/>
              <w:jc w:val="center"/>
              <w:rPr>
                <w:rFonts w:ascii="Arial" w:hAnsi="Arial" w:cs="Arial"/>
                <w:b/>
                <w:bCs/>
                <w:sz w:val="22"/>
                <w:szCs w:val="22"/>
              </w:rPr>
            </w:pPr>
          </w:p>
          <w:p w14:paraId="1879787F"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5459F" w:rsidRPr="004C3A0B" w14:paraId="66DA4AB6" w14:textId="77777777" w:rsidTr="0025459F">
        <w:trPr>
          <w:trHeight w:val="439"/>
        </w:trPr>
        <w:tc>
          <w:tcPr>
            <w:tcW w:w="7763" w:type="dxa"/>
            <w:shd w:val="clear" w:color="auto" w:fill="F2F2F2" w:themeFill="background1" w:themeFillShade="F2"/>
            <w:vAlign w:val="center"/>
          </w:tcPr>
          <w:p w14:paraId="174ACC62"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B8F92DC"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E01D1CC"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66E0D9F9" w14:textId="77777777" w:rsidTr="0025459F">
        <w:trPr>
          <w:trHeight w:val="403"/>
        </w:trPr>
        <w:tc>
          <w:tcPr>
            <w:tcW w:w="7763" w:type="dxa"/>
            <w:shd w:val="clear" w:color="auto" w:fill="F2F2F2" w:themeFill="background1" w:themeFillShade="F2"/>
            <w:vAlign w:val="center"/>
          </w:tcPr>
          <w:p w14:paraId="5F710C85"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EFA3372"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F9449D2"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1CF22FAA" w14:textId="77777777" w:rsidTr="0025459F">
        <w:trPr>
          <w:trHeight w:val="439"/>
        </w:trPr>
        <w:tc>
          <w:tcPr>
            <w:tcW w:w="7763" w:type="dxa"/>
            <w:shd w:val="clear" w:color="auto" w:fill="F2F2F2" w:themeFill="background1" w:themeFillShade="F2"/>
            <w:vAlign w:val="center"/>
          </w:tcPr>
          <w:p w14:paraId="5B1719BF"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0438AA2"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A2A1EF3"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3E39047F" w14:textId="77777777" w:rsidTr="0025459F">
        <w:trPr>
          <w:trHeight w:val="403"/>
        </w:trPr>
        <w:tc>
          <w:tcPr>
            <w:tcW w:w="7763" w:type="dxa"/>
            <w:shd w:val="clear" w:color="auto" w:fill="F2F2F2" w:themeFill="background1" w:themeFillShade="F2"/>
            <w:vAlign w:val="center"/>
          </w:tcPr>
          <w:p w14:paraId="121B4901"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BCC6057"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A98AD31"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4728FE55" w14:textId="77777777" w:rsidTr="0025459F">
        <w:trPr>
          <w:trHeight w:val="403"/>
        </w:trPr>
        <w:tc>
          <w:tcPr>
            <w:tcW w:w="7763" w:type="dxa"/>
            <w:shd w:val="clear" w:color="auto" w:fill="F2F2F2" w:themeFill="background1" w:themeFillShade="F2"/>
            <w:vAlign w:val="center"/>
          </w:tcPr>
          <w:p w14:paraId="2C6E51DB"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F47109B"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454E02E"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72273A24" w14:textId="77777777" w:rsidTr="0025459F">
        <w:trPr>
          <w:trHeight w:val="439"/>
        </w:trPr>
        <w:tc>
          <w:tcPr>
            <w:tcW w:w="7763" w:type="dxa"/>
            <w:shd w:val="clear" w:color="auto" w:fill="F2F2F2" w:themeFill="background1" w:themeFillShade="F2"/>
            <w:vAlign w:val="center"/>
          </w:tcPr>
          <w:p w14:paraId="0AB1D082"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298C598"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9E1452B"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26A8F609" w14:textId="77777777" w:rsidTr="0025459F">
        <w:trPr>
          <w:trHeight w:val="403"/>
        </w:trPr>
        <w:tc>
          <w:tcPr>
            <w:tcW w:w="7763" w:type="dxa"/>
            <w:shd w:val="clear" w:color="auto" w:fill="F2F2F2" w:themeFill="background1" w:themeFillShade="F2"/>
            <w:vAlign w:val="center"/>
          </w:tcPr>
          <w:p w14:paraId="65EE67C5"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60FD19A"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7E8BD0A"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5459F" w:rsidRPr="004C3A0B" w14:paraId="47A25B3B" w14:textId="77777777" w:rsidTr="0025459F">
        <w:trPr>
          <w:trHeight w:val="403"/>
        </w:trPr>
        <w:tc>
          <w:tcPr>
            <w:tcW w:w="7763" w:type="dxa"/>
            <w:shd w:val="clear" w:color="auto" w:fill="F2F2F2" w:themeFill="background1" w:themeFillShade="F2"/>
            <w:vAlign w:val="center"/>
          </w:tcPr>
          <w:p w14:paraId="3AF38319"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AF92907"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3A7CE4E"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5459F" w:rsidRPr="004C3A0B" w14:paraId="30DA7272" w14:textId="77777777" w:rsidTr="0025459F">
        <w:trPr>
          <w:trHeight w:val="403"/>
        </w:trPr>
        <w:tc>
          <w:tcPr>
            <w:tcW w:w="7763" w:type="dxa"/>
            <w:shd w:val="clear" w:color="auto" w:fill="F2F2F2" w:themeFill="background1" w:themeFillShade="F2"/>
            <w:vAlign w:val="center"/>
          </w:tcPr>
          <w:p w14:paraId="3A92B88E"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29BEFC6C" w14:textId="77777777" w:rsidR="0025459F" w:rsidRPr="004C3A0B" w:rsidRDefault="0025459F" w:rsidP="000510C1">
            <w:pPr>
              <w:autoSpaceDE w:val="0"/>
              <w:autoSpaceDN w:val="0"/>
              <w:adjustRightInd w:val="0"/>
              <w:rPr>
                <w:rFonts w:ascii="Arial" w:hAnsi="Arial" w:cs="Arial"/>
                <w:sz w:val="22"/>
                <w:szCs w:val="22"/>
              </w:rPr>
            </w:pPr>
          </w:p>
          <w:p w14:paraId="1EE69719" w14:textId="77777777" w:rsidR="0025459F" w:rsidRPr="004C3A0B" w:rsidRDefault="0025459F" w:rsidP="000510C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F3F6816"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E88CAD8"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7655F2C" w14:textId="77777777" w:rsidR="0025459F" w:rsidRPr="004C3A0B" w:rsidRDefault="0025459F" w:rsidP="0025459F">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25459F" w:rsidRPr="004C3A0B" w14:paraId="0A0281E4" w14:textId="77777777" w:rsidTr="000510C1">
        <w:trPr>
          <w:trHeight w:val="403"/>
        </w:trPr>
        <w:tc>
          <w:tcPr>
            <w:tcW w:w="9889" w:type="dxa"/>
            <w:shd w:val="clear" w:color="auto" w:fill="F2F2F2" w:themeFill="background1" w:themeFillShade="F2"/>
            <w:vAlign w:val="center"/>
          </w:tcPr>
          <w:p w14:paraId="1700FA12" w14:textId="77777777" w:rsidR="0025459F" w:rsidRPr="004C3A0B" w:rsidRDefault="0025459F" w:rsidP="000510C1">
            <w:pPr>
              <w:rPr>
                <w:rFonts w:ascii="Arial" w:hAnsi="Arial" w:cs="Arial"/>
                <w:b/>
                <w:sz w:val="22"/>
                <w:szCs w:val="22"/>
              </w:rPr>
            </w:pPr>
            <w:r w:rsidRPr="004C3A0B">
              <w:rPr>
                <w:rFonts w:ascii="Arial" w:hAnsi="Arial" w:cs="Arial"/>
                <w:b/>
                <w:sz w:val="22"/>
                <w:szCs w:val="22"/>
              </w:rPr>
              <w:t>Participant numbers and source</w:t>
            </w:r>
          </w:p>
          <w:p w14:paraId="1B864B46"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25459F" w:rsidRPr="004C3A0B" w14:paraId="2F21EBAA" w14:textId="77777777" w:rsidTr="000510C1">
        <w:trPr>
          <w:trHeight w:val="403"/>
        </w:trPr>
        <w:tc>
          <w:tcPr>
            <w:tcW w:w="9889" w:type="dxa"/>
            <w:vAlign w:val="center"/>
          </w:tcPr>
          <w:p w14:paraId="1D3DC9EB" w14:textId="77777777" w:rsidR="0025459F" w:rsidRPr="004C3A0B" w:rsidRDefault="0025459F" w:rsidP="000510C1">
            <w:pPr>
              <w:rPr>
                <w:rFonts w:ascii="Arial" w:hAnsi="Arial" w:cs="Arial"/>
                <w:sz w:val="22"/>
                <w:szCs w:val="22"/>
              </w:rPr>
            </w:pPr>
            <w:r>
              <w:rPr>
                <w:rFonts w:ascii="Arial" w:hAnsi="Arial" w:cs="Arial"/>
                <w:sz w:val="22"/>
                <w:szCs w:val="22"/>
              </w:rPr>
              <w:t>Expected a valid sample: minimum 100 people – online questionnaires.</w:t>
            </w:r>
          </w:p>
          <w:p w14:paraId="6677F7CA" w14:textId="77777777" w:rsidR="0025459F" w:rsidRPr="004C3A0B" w:rsidRDefault="0025459F" w:rsidP="000510C1">
            <w:pPr>
              <w:rPr>
                <w:rFonts w:ascii="Arial" w:hAnsi="Arial" w:cs="Arial"/>
                <w:sz w:val="22"/>
                <w:szCs w:val="22"/>
              </w:rPr>
            </w:pPr>
          </w:p>
          <w:p w14:paraId="2369DBCC" w14:textId="77777777" w:rsidR="0025459F" w:rsidRPr="004C3A0B" w:rsidRDefault="0025459F" w:rsidP="000510C1">
            <w:pPr>
              <w:rPr>
                <w:rFonts w:ascii="Arial" w:hAnsi="Arial" w:cs="Arial"/>
                <w:b/>
                <w:sz w:val="22"/>
                <w:szCs w:val="22"/>
              </w:rPr>
            </w:pPr>
            <w:r w:rsidRPr="004C3A0B">
              <w:rPr>
                <w:rFonts w:ascii="Arial" w:hAnsi="Arial" w:cs="Arial"/>
                <w:color w:val="808080"/>
                <w:sz w:val="18"/>
                <w:szCs w:val="18"/>
              </w:rPr>
              <w:t>this box should expand as you type)</w:t>
            </w:r>
          </w:p>
        </w:tc>
      </w:tr>
    </w:tbl>
    <w:p w14:paraId="435AA855" w14:textId="77777777" w:rsidR="0025459F" w:rsidRPr="004C3A0B" w:rsidRDefault="0025459F" w:rsidP="0025459F">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25459F" w:rsidRPr="004C3A0B" w14:paraId="7F9A807D" w14:textId="77777777" w:rsidTr="000510C1">
        <w:tc>
          <w:tcPr>
            <w:tcW w:w="6629" w:type="dxa"/>
            <w:shd w:val="clear" w:color="auto" w:fill="F2F2F2" w:themeFill="background1" w:themeFillShade="F2"/>
          </w:tcPr>
          <w:p w14:paraId="07F89AFA" w14:textId="77777777" w:rsidR="0025459F" w:rsidRPr="004C3A0B" w:rsidRDefault="0025459F" w:rsidP="000510C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75E10FB" w14:textId="77777777" w:rsidR="0025459F" w:rsidRPr="004C3A0B" w:rsidRDefault="0025459F" w:rsidP="000510C1">
            <w:pPr>
              <w:autoSpaceDE w:val="0"/>
              <w:autoSpaceDN w:val="0"/>
              <w:adjustRightInd w:val="0"/>
              <w:jc w:val="center"/>
              <w:rPr>
                <w:rFonts w:ascii="Arial" w:hAnsi="Arial" w:cs="Arial"/>
                <w:b/>
                <w:bCs/>
                <w:sz w:val="16"/>
                <w:szCs w:val="16"/>
              </w:rPr>
            </w:pPr>
          </w:p>
          <w:p w14:paraId="1EBE54D0"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06C86B0F"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51BFDA77" w14:textId="77777777" w:rsidR="0025459F" w:rsidRPr="004C3A0B" w:rsidRDefault="0025459F" w:rsidP="000510C1">
            <w:pPr>
              <w:autoSpaceDE w:val="0"/>
              <w:autoSpaceDN w:val="0"/>
              <w:adjustRightInd w:val="0"/>
              <w:jc w:val="center"/>
              <w:rPr>
                <w:rFonts w:ascii="Arial" w:hAnsi="Arial" w:cs="Arial"/>
                <w:b/>
                <w:bCs/>
                <w:sz w:val="16"/>
                <w:szCs w:val="16"/>
              </w:rPr>
            </w:pPr>
          </w:p>
          <w:p w14:paraId="482CF407"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5459F" w:rsidRPr="004C3A0B" w14:paraId="1F8DEA3B" w14:textId="77777777" w:rsidTr="000510C1">
        <w:trPr>
          <w:trHeight w:val="439"/>
        </w:trPr>
        <w:tc>
          <w:tcPr>
            <w:tcW w:w="6629" w:type="dxa"/>
            <w:shd w:val="clear" w:color="auto" w:fill="F2F2F2" w:themeFill="background1" w:themeFillShade="F2"/>
            <w:vAlign w:val="center"/>
          </w:tcPr>
          <w:p w14:paraId="65403458"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B24F466"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3C0E47F"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A0A7DEF"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0CFA7A21" w14:textId="77777777" w:rsidTr="000510C1">
        <w:trPr>
          <w:trHeight w:val="403"/>
        </w:trPr>
        <w:tc>
          <w:tcPr>
            <w:tcW w:w="6629" w:type="dxa"/>
            <w:shd w:val="clear" w:color="auto" w:fill="F2F2F2" w:themeFill="background1" w:themeFillShade="F2"/>
            <w:vAlign w:val="center"/>
          </w:tcPr>
          <w:p w14:paraId="225F99F3"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A1C1D0"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0952DCB"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60A876E"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3522C288" w14:textId="77777777" w:rsidTr="000510C1">
        <w:trPr>
          <w:trHeight w:val="439"/>
        </w:trPr>
        <w:tc>
          <w:tcPr>
            <w:tcW w:w="6629" w:type="dxa"/>
            <w:shd w:val="clear" w:color="auto" w:fill="F2F2F2" w:themeFill="background1" w:themeFillShade="F2"/>
            <w:vAlign w:val="center"/>
          </w:tcPr>
          <w:p w14:paraId="002C0A0D"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48A41D5"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70C4932"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D60C998"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2C00DCB6" w14:textId="77777777" w:rsidTr="000510C1">
        <w:trPr>
          <w:trHeight w:val="403"/>
        </w:trPr>
        <w:tc>
          <w:tcPr>
            <w:tcW w:w="6629" w:type="dxa"/>
            <w:shd w:val="clear" w:color="auto" w:fill="F2F2F2" w:themeFill="background1" w:themeFillShade="F2"/>
            <w:vAlign w:val="center"/>
          </w:tcPr>
          <w:p w14:paraId="118DAE0E"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35B0FFA"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780A8D5"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DD9EA5D"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3816662B" w14:textId="77777777" w:rsidTr="000510C1">
        <w:trPr>
          <w:trHeight w:val="439"/>
        </w:trPr>
        <w:tc>
          <w:tcPr>
            <w:tcW w:w="6629" w:type="dxa"/>
            <w:shd w:val="clear" w:color="auto" w:fill="F2F2F2" w:themeFill="background1" w:themeFillShade="F2"/>
            <w:vAlign w:val="center"/>
          </w:tcPr>
          <w:p w14:paraId="381FED63"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BE2BC71"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4640DDA"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D740CA9"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7ED6C169" w14:textId="77777777" w:rsidTr="000510C1">
        <w:trPr>
          <w:trHeight w:val="403"/>
        </w:trPr>
        <w:tc>
          <w:tcPr>
            <w:tcW w:w="6629" w:type="dxa"/>
            <w:shd w:val="clear" w:color="auto" w:fill="F2F2F2" w:themeFill="background1" w:themeFillShade="F2"/>
            <w:vAlign w:val="center"/>
          </w:tcPr>
          <w:p w14:paraId="4E5A50FE"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9E20426"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EC62AE0"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367C3FE"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46E5B4E2" w14:textId="77777777" w:rsidTr="000510C1">
        <w:trPr>
          <w:trHeight w:val="439"/>
        </w:trPr>
        <w:tc>
          <w:tcPr>
            <w:tcW w:w="6629" w:type="dxa"/>
            <w:shd w:val="clear" w:color="auto" w:fill="F2F2F2" w:themeFill="background1" w:themeFillShade="F2"/>
            <w:vAlign w:val="center"/>
          </w:tcPr>
          <w:p w14:paraId="0FC6C6B1"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57C13D5B"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B5BA9B8"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68AD3A1"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4A55EA01" w14:textId="77777777" w:rsidTr="000510C1">
        <w:trPr>
          <w:trHeight w:val="403"/>
        </w:trPr>
        <w:tc>
          <w:tcPr>
            <w:tcW w:w="6629" w:type="dxa"/>
            <w:shd w:val="clear" w:color="auto" w:fill="F2F2F2" w:themeFill="background1" w:themeFillShade="F2"/>
            <w:vAlign w:val="center"/>
          </w:tcPr>
          <w:p w14:paraId="7559236E"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7B13149"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3BCC750"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C372366"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47630B0B" w14:textId="77777777" w:rsidTr="000510C1">
        <w:trPr>
          <w:trHeight w:val="439"/>
        </w:trPr>
        <w:tc>
          <w:tcPr>
            <w:tcW w:w="6629" w:type="dxa"/>
            <w:shd w:val="clear" w:color="auto" w:fill="F2F2F2" w:themeFill="background1" w:themeFillShade="F2"/>
            <w:vAlign w:val="center"/>
          </w:tcPr>
          <w:p w14:paraId="5CFEFC0F"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D18A12B"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4EBC0AA"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34B35FE"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776FC670" w14:textId="77777777" w:rsidTr="000510C1">
        <w:trPr>
          <w:trHeight w:val="403"/>
        </w:trPr>
        <w:tc>
          <w:tcPr>
            <w:tcW w:w="9889" w:type="dxa"/>
            <w:gridSpan w:val="4"/>
            <w:shd w:val="clear" w:color="auto" w:fill="F2F2F2" w:themeFill="background1" w:themeFillShade="F2"/>
            <w:vAlign w:val="center"/>
          </w:tcPr>
          <w:p w14:paraId="3DAB808F"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25459F" w:rsidRPr="004C3A0B" w14:paraId="04AB8EB3" w14:textId="77777777" w:rsidTr="000510C1">
        <w:trPr>
          <w:trHeight w:val="403"/>
        </w:trPr>
        <w:tc>
          <w:tcPr>
            <w:tcW w:w="9889" w:type="dxa"/>
            <w:gridSpan w:val="4"/>
            <w:vAlign w:val="center"/>
          </w:tcPr>
          <w:p w14:paraId="161CA463" w14:textId="77777777" w:rsidR="0025459F" w:rsidRPr="004C3A0B" w:rsidRDefault="0025459F" w:rsidP="000510C1">
            <w:pPr>
              <w:autoSpaceDE w:val="0"/>
              <w:autoSpaceDN w:val="0"/>
              <w:adjustRightInd w:val="0"/>
              <w:rPr>
                <w:rFonts w:ascii="Arial" w:hAnsi="Arial" w:cs="Arial"/>
                <w:sz w:val="22"/>
                <w:szCs w:val="22"/>
              </w:rPr>
            </w:pPr>
          </w:p>
          <w:p w14:paraId="63DB1A71" w14:textId="77777777" w:rsidR="0025459F" w:rsidRPr="004C3A0B" w:rsidRDefault="0025459F" w:rsidP="000510C1">
            <w:pPr>
              <w:autoSpaceDE w:val="0"/>
              <w:autoSpaceDN w:val="0"/>
              <w:adjustRightInd w:val="0"/>
              <w:rPr>
                <w:rFonts w:ascii="Arial" w:hAnsi="Arial" w:cs="Arial"/>
                <w:sz w:val="22"/>
                <w:szCs w:val="22"/>
              </w:rPr>
            </w:pPr>
          </w:p>
          <w:p w14:paraId="67924EE5" w14:textId="77777777" w:rsidR="0025459F" w:rsidRPr="004C3A0B" w:rsidRDefault="0025459F" w:rsidP="000510C1">
            <w:pPr>
              <w:autoSpaceDE w:val="0"/>
              <w:autoSpaceDN w:val="0"/>
              <w:adjustRightInd w:val="0"/>
              <w:rPr>
                <w:rFonts w:ascii="Arial" w:hAnsi="Arial" w:cs="Arial"/>
                <w:sz w:val="22"/>
                <w:szCs w:val="22"/>
              </w:rPr>
            </w:pPr>
          </w:p>
          <w:p w14:paraId="72E98BF8"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09BB21B" w14:textId="77777777" w:rsidR="0025459F" w:rsidRPr="004C3A0B" w:rsidRDefault="0025459F" w:rsidP="0025459F">
      <w:r w:rsidRPr="004C3A0B">
        <w:lastRenderedPageBreak/>
        <w:br w:type="page"/>
      </w:r>
    </w:p>
    <w:tbl>
      <w:tblPr>
        <w:tblStyle w:val="TableGrid"/>
        <w:tblW w:w="9889" w:type="dxa"/>
        <w:tblInd w:w="-356" w:type="dxa"/>
        <w:tblLook w:val="04A0" w:firstRow="1" w:lastRow="0" w:firstColumn="1" w:lastColumn="0" w:noHBand="0" w:noVBand="1"/>
      </w:tblPr>
      <w:tblGrid>
        <w:gridCol w:w="6629"/>
        <w:gridCol w:w="1134"/>
        <w:gridCol w:w="992"/>
        <w:gridCol w:w="1134"/>
      </w:tblGrid>
      <w:tr w:rsidR="0025459F" w:rsidRPr="004C3A0B" w14:paraId="23F3BBAB" w14:textId="77777777" w:rsidTr="0025459F">
        <w:tc>
          <w:tcPr>
            <w:tcW w:w="6629" w:type="dxa"/>
            <w:shd w:val="clear" w:color="auto" w:fill="F2F2F2" w:themeFill="background1" w:themeFillShade="F2"/>
          </w:tcPr>
          <w:p w14:paraId="400C71C0" w14:textId="77777777" w:rsidR="0025459F" w:rsidRPr="004C3A0B" w:rsidRDefault="0025459F" w:rsidP="000510C1">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3874B894" w14:textId="77777777" w:rsidR="0025459F" w:rsidRPr="004C3A0B" w:rsidRDefault="0025459F" w:rsidP="000510C1">
            <w:pPr>
              <w:autoSpaceDE w:val="0"/>
              <w:autoSpaceDN w:val="0"/>
              <w:adjustRightInd w:val="0"/>
              <w:jc w:val="center"/>
              <w:rPr>
                <w:rFonts w:ascii="Arial" w:hAnsi="Arial" w:cs="Arial"/>
                <w:b/>
                <w:bCs/>
                <w:sz w:val="16"/>
                <w:szCs w:val="16"/>
              </w:rPr>
            </w:pPr>
          </w:p>
          <w:p w14:paraId="70D9D9D5"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086B8F0"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7B71B310" w14:textId="77777777" w:rsidR="0025459F" w:rsidRPr="004C3A0B" w:rsidRDefault="0025459F" w:rsidP="000510C1">
            <w:pPr>
              <w:autoSpaceDE w:val="0"/>
              <w:autoSpaceDN w:val="0"/>
              <w:adjustRightInd w:val="0"/>
              <w:jc w:val="center"/>
              <w:rPr>
                <w:rFonts w:ascii="Arial" w:hAnsi="Arial" w:cs="Arial"/>
                <w:b/>
                <w:bCs/>
                <w:sz w:val="16"/>
                <w:szCs w:val="16"/>
              </w:rPr>
            </w:pPr>
          </w:p>
          <w:p w14:paraId="53EF71F6"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5459F" w:rsidRPr="004C3A0B" w14:paraId="3D9BBABD" w14:textId="77777777" w:rsidTr="0025459F">
        <w:trPr>
          <w:trHeight w:val="439"/>
        </w:trPr>
        <w:tc>
          <w:tcPr>
            <w:tcW w:w="6629" w:type="dxa"/>
            <w:shd w:val="clear" w:color="auto" w:fill="F2F2F2" w:themeFill="background1" w:themeFillShade="F2"/>
            <w:vAlign w:val="center"/>
          </w:tcPr>
          <w:p w14:paraId="587345AB"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94493F3"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6ECC185"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3C8E8E7"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6C7770DF" w14:textId="77777777" w:rsidTr="0025459F">
        <w:trPr>
          <w:trHeight w:val="403"/>
        </w:trPr>
        <w:tc>
          <w:tcPr>
            <w:tcW w:w="6629" w:type="dxa"/>
            <w:shd w:val="clear" w:color="auto" w:fill="F2F2F2" w:themeFill="background1" w:themeFillShade="F2"/>
            <w:vAlign w:val="center"/>
          </w:tcPr>
          <w:p w14:paraId="1A57AFD1"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1009F85"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FF48CCD"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3CA8C5B"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45E26C67" w14:textId="77777777" w:rsidTr="0025459F">
        <w:trPr>
          <w:trHeight w:val="439"/>
        </w:trPr>
        <w:tc>
          <w:tcPr>
            <w:tcW w:w="6629" w:type="dxa"/>
            <w:shd w:val="clear" w:color="auto" w:fill="F2F2F2" w:themeFill="background1" w:themeFillShade="F2"/>
            <w:vAlign w:val="center"/>
          </w:tcPr>
          <w:p w14:paraId="3D3217D8"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5C9849F"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EF1A8B8"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7E27654"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067220BD" w14:textId="77777777" w:rsidTr="0025459F">
        <w:trPr>
          <w:trHeight w:val="403"/>
        </w:trPr>
        <w:tc>
          <w:tcPr>
            <w:tcW w:w="6629" w:type="dxa"/>
            <w:shd w:val="clear" w:color="auto" w:fill="F2F2F2" w:themeFill="background1" w:themeFillShade="F2"/>
            <w:vAlign w:val="center"/>
          </w:tcPr>
          <w:p w14:paraId="1A6576E0"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18E1F7B"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45A7CB1"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E6E3EF6"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3FBC8E09" w14:textId="77777777" w:rsidTr="0025459F">
        <w:trPr>
          <w:trHeight w:val="403"/>
        </w:trPr>
        <w:tc>
          <w:tcPr>
            <w:tcW w:w="9889" w:type="dxa"/>
            <w:gridSpan w:val="4"/>
            <w:shd w:val="clear" w:color="auto" w:fill="F2F2F2" w:themeFill="background1" w:themeFillShade="F2"/>
            <w:vAlign w:val="center"/>
          </w:tcPr>
          <w:p w14:paraId="635E9D11"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25459F" w:rsidRPr="004C3A0B" w14:paraId="4E6DDEF9" w14:textId="77777777" w:rsidTr="0025459F">
        <w:trPr>
          <w:trHeight w:val="403"/>
        </w:trPr>
        <w:tc>
          <w:tcPr>
            <w:tcW w:w="9889" w:type="dxa"/>
            <w:gridSpan w:val="4"/>
            <w:vAlign w:val="center"/>
          </w:tcPr>
          <w:p w14:paraId="3FA1C896" w14:textId="77777777" w:rsidR="0025459F" w:rsidRPr="004C3A0B" w:rsidRDefault="0025459F" w:rsidP="000510C1">
            <w:pPr>
              <w:autoSpaceDE w:val="0"/>
              <w:autoSpaceDN w:val="0"/>
              <w:adjustRightInd w:val="0"/>
              <w:rPr>
                <w:rFonts w:ascii="Arial" w:hAnsi="Arial" w:cs="Arial"/>
                <w:sz w:val="22"/>
                <w:szCs w:val="22"/>
              </w:rPr>
            </w:pPr>
          </w:p>
          <w:p w14:paraId="3C98E9C0" w14:textId="77777777" w:rsidR="0025459F" w:rsidRPr="004C3A0B" w:rsidRDefault="0025459F" w:rsidP="000510C1">
            <w:pPr>
              <w:autoSpaceDE w:val="0"/>
              <w:autoSpaceDN w:val="0"/>
              <w:adjustRightInd w:val="0"/>
              <w:rPr>
                <w:rFonts w:ascii="Arial" w:hAnsi="Arial" w:cs="Arial"/>
                <w:sz w:val="22"/>
                <w:szCs w:val="22"/>
              </w:rPr>
            </w:pPr>
          </w:p>
          <w:p w14:paraId="514C3A9F" w14:textId="77777777" w:rsidR="0025459F" w:rsidRPr="004C3A0B" w:rsidRDefault="0025459F" w:rsidP="000510C1">
            <w:pPr>
              <w:autoSpaceDE w:val="0"/>
              <w:autoSpaceDN w:val="0"/>
              <w:adjustRightInd w:val="0"/>
              <w:rPr>
                <w:rFonts w:ascii="Arial" w:hAnsi="Arial" w:cs="Arial"/>
                <w:sz w:val="22"/>
                <w:szCs w:val="22"/>
              </w:rPr>
            </w:pPr>
          </w:p>
          <w:p w14:paraId="7471D7BA"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80FDF94" w14:textId="77777777" w:rsidR="0025459F" w:rsidRPr="004C3A0B" w:rsidRDefault="0025459F" w:rsidP="0025459F">
      <w:pPr>
        <w:rPr>
          <w:rFonts w:ascii="Arial" w:hAnsi="Arial" w:cs="Arial"/>
          <w:sz w:val="22"/>
          <w:szCs w:val="22"/>
        </w:rPr>
      </w:pPr>
    </w:p>
    <w:p w14:paraId="44012AE6" w14:textId="77777777" w:rsidR="0025459F" w:rsidRPr="004C3A0B" w:rsidRDefault="0025459F" w:rsidP="0025459F">
      <w:pPr>
        <w:rPr>
          <w:rFonts w:ascii="Arial" w:hAnsi="Arial" w:cs="Arial"/>
          <w:sz w:val="22"/>
          <w:szCs w:val="22"/>
        </w:rPr>
      </w:pPr>
      <w:r w:rsidRPr="004C3A0B">
        <w:rPr>
          <w:rFonts w:ascii="Arial" w:hAnsi="Arial" w:cs="Arial"/>
          <w:sz w:val="22"/>
          <w:szCs w:val="22"/>
        </w:rPr>
        <w:br w:type="page"/>
      </w:r>
    </w:p>
    <w:p w14:paraId="7BD7963D" w14:textId="77777777" w:rsidR="0025459F" w:rsidRPr="004C3A0B" w:rsidRDefault="0025459F" w:rsidP="0025459F">
      <w:pPr>
        <w:rPr>
          <w:rFonts w:ascii="Arial" w:hAnsi="Arial" w:cs="Arial"/>
          <w:b/>
          <w:bCs/>
          <w:sz w:val="22"/>
          <w:szCs w:val="22"/>
        </w:rPr>
      </w:pPr>
      <w:r w:rsidRPr="004C3A0B">
        <w:rPr>
          <w:rFonts w:ascii="Arial" w:hAnsi="Arial" w:cs="Arial"/>
          <w:b/>
          <w:bCs/>
          <w:sz w:val="22"/>
          <w:szCs w:val="22"/>
        </w:rPr>
        <w:lastRenderedPageBreak/>
        <w:t>SECTION H: Anticipated Risks</w:t>
      </w:r>
    </w:p>
    <w:p w14:paraId="18AB9674" w14:textId="77777777" w:rsidR="0025459F" w:rsidRPr="004C3A0B" w:rsidRDefault="0025459F" w:rsidP="0025459F">
      <w:pPr>
        <w:rPr>
          <w:rFonts w:ascii="Arial" w:hAnsi="Arial" w:cs="Arial"/>
          <w:sz w:val="16"/>
          <w:szCs w:val="16"/>
        </w:rPr>
      </w:pPr>
    </w:p>
    <w:tbl>
      <w:tblPr>
        <w:tblW w:w="9923"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5459F" w:rsidRPr="004C3A0B" w14:paraId="670183F4" w14:textId="77777777" w:rsidTr="0025459F">
        <w:tc>
          <w:tcPr>
            <w:tcW w:w="9923" w:type="dxa"/>
            <w:tcBorders>
              <w:bottom w:val="single" w:sz="4" w:space="0" w:color="auto"/>
            </w:tcBorders>
            <w:shd w:val="clear" w:color="auto" w:fill="F2F2F2" w:themeFill="background1" w:themeFillShade="F2"/>
          </w:tcPr>
          <w:p w14:paraId="09B79006" w14:textId="77777777" w:rsidR="0025459F" w:rsidRDefault="0025459F" w:rsidP="000510C1">
            <w:pPr>
              <w:pStyle w:val="Heading1"/>
              <w:rPr>
                <w:rFonts w:ascii="Arial" w:hAnsi="Arial" w:cs="Arial"/>
              </w:rPr>
            </w:pPr>
            <w:r w:rsidRPr="004C3A0B">
              <w:rPr>
                <w:rFonts w:ascii="Arial" w:hAnsi="Arial" w:cs="Arial"/>
              </w:rPr>
              <w:br w:type="page"/>
            </w:r>
            <w:bookmarkStart w:id="52" w:name="_Toc36042178"/>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52"/>
            <w:r w:rsidRPr="004C3A0B">
              <w:rPr>
                <w:rFonts w:ascii="Arial" w:hAnsi="Arial" w:cs="Arial"/>
              </w:rPr>
              <w:t xml:space="preserve"> </w:t>
            </w:r>
          </w:p>
          <w:p w14:paraId="621CEC47" w14:textId="77777777" w:rsidR="0025459F" w:rsidRDefault="0025459F" w:rsidP="000510C1"/>
          <w:p w14:paraId="0AA13F2E" w14:textId="77777777" w:rsidR="0025459F" w:rsidRPr="00204E14" w:rsidRDefault="0025459F" w:rsidP="000510C1">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25459F" w:rsidRPr="004C3A0B" w14:paraId="6F7AE201" w14:textId="77777777" w:rsidTr="0025459F">
        <w:tc>
          <w:tcPr>
            <w:tcW w:w="9923" w:type="dxa"/>
            <w:tcBorders>
              <w:bottom w:val="single" w:sz="4" w:space="0" w:color="auto"/>
            </w:tcBorders>
          </w:tcPr>
          <w:p w14:paraId="403002FB" w14:textId="77777777" w:rsidR="0025459F" w:rsidRPr="00204E14" w:rsidRDefault="0025459F" w:rsidP="000510C1">
            <w:pPr>
              <w:pStyle w:val="Heading1"/>
              <w:rPr>
                <w:rFonts w:ascii="Arial" w:hAnsi="Arial" w:cs="Arial"/>
                <w:sz w:val="20"/>
                <w:szCs w:val="16"/>
              </w:rPr>
            </w:pPr>
            <w:bookmarkStart w:id="53" w:name="_Toc36042179"/>
            <w:r w:rsidRPr="00204E14">
              <w:rPr>
                <w:rFonts w:ascii="Arial" w:hAnsi="Arial" w:cs="Arial"/>
                <w:sz w:val="20"/>
                <w:szCs w:val="16"/>
              </w:rPr>
              <w:t>Full risk assessment completed and appended?</w:t>
            </w:r>
            <w:bookmarkEnd w:id="53"/>
            <w:r w:rsidRPr="00204E14">
              <w:rPr>
                <w:rFonts w:ascii="Arial" w:hAnsi="Arial" w:cs="Arial"/>
                <w:sz w:val="20"/>
                <w:szCs w:val="16"/>
              </w:rPr>
              <w:t xml:space="preserve"> </w:t>
            </w:r>
          </w:p>
          <w:p w14:paraId="0CEF1AC6" w14:textId="77777777" w:rsidR="0025459F" w:rsidRPr="00204E14" w:rsidRDefault="0025459F" w:rsidP="000510C1"/>
          <w:p w14:paraId="4BE2CB43" w14:textId="77777777" w:rsidR="0025459F" w:rsidRPr="00204E14" w:rsidRDefault="0025459F" w:rsidP="000510C1">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0"/>
                  <w14:checkedState w14:val="2612" w14:font="MS Gothic"/>
                  <w14:uncheckedState w14:val="2610" w14:font="MS Gothic"/>
                </w14:checkbox>
              </w:sdtPr>
              <w:sdtContent>
                <w:r>
                  <w:rPr>
                    <w:rFonts w:ascii="MS Gothic" w:eastAsia="MS Gothic" w:hAnsi="MS Gothic" w:cs="Arial" w:hint="eastAsia"/>
                    <w:b/>
                    <w:bCs/>
                    <w:szCs w:val="22"/>
                  </w:rPr>
                  <w:t>☐</w:t>
                </w:r>
              </w:sdtContent>
            </w:sdt>
          </w:p>
          <w:p w14:paraId="569C9F0F" w14:textId="77777777" w:rsidR="0025459F" w:rsidRDefault="0025459F" w:rsidP="000510C1">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518ED47F" w14:textId="77777777" w:rsidR="0025459F" w:rsidRPr="00204E14" w:rsidRDefault="0025459F" w:rsidP="000510C1"/>
        </w:tc>
      </w:tr>
      <w:tr w:rsidR="0025459F" w:rsidRPr="004C3A0B" w14:paraId="1D834E9C" w14:textId="77777777" w:rsidTr="0025459F">
        <w:tc>
          <w:tcPr>
            <w:tcW w:w="9923" w:type="dxa"/>
            <w:tcBorders>
              <w:bottom w:val="single" w:sz="4" w:space="0" w:color="auto"/>
            </w:tcBorders>
            <w:shd w:val="clear" w:color="auto" w:fill="F2F2F2" w:themeFill="background1" w:themeFillShade="F2"/>
          </w:tcPr>
          <w:p w14:paraId="583D2058" w14:textId="77777777" w:rsidR="0025459F" w:rsidRPr="004C3A0B" w:rsidRDefault="0025459F" w:rsidP="000510C1">
            <w:pPr>
              <w:rPr>
                <w:rFonts w:ascii="Arial" w:hAnsi="Arial" w:cs="Arial"/>
                <w:sz w:val="22"/>
                <w:szCs w:val="22"/>
              </w:rPr>
            </w:pPr>
            <w:r w:rsidRPr="004C3A0B">
              <w:rPr>
                <w:rFonts w:ascii="Arial" w:hAnsi="Arial" w:cs="Arial"/>
                <w:b/>
                <w:sz w:val="22"/>
                <w:szCs w:val="22"/>
              </w:rPr>
              <w:t>Risks to participants</w:t>
            </w:r>
          </w:p>
          <w:p w14:paraId="3C0EC409" w14:textId="77777777" w:rsidR="0025459F" w:rsidRPr="004C3A0B" w:rsidRDefault="0025459F" w:rsidP="000510C1">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25459F" w:rsidRPr="004C3A0B" w14:paraId="3124A6E6" w14:textId="77777777" w:rsidTr="0025459F">
        <w:tc>
          <w:tcPr>
            <w:tcW w:w="9923" w:type="dxa"/>
            <w:tcBorders>
              <w:top w:val="single" w:sz="4" w:space="0" w:color="auto"/>
              <w:bottom w:val="single" w:sz="4" w:space="0" w:color="auto"/>
            </w:tcBorders>
          </w:tcPr>
          <w:p w14:paraId="516B7922" w14:textId="77777777" w:rsidR="0025459F" w:rsidRPr="004C3A0B" w:rsidRDefault="0025459F" w:rsidP="000510C1">
            <w:pPr>
              <w:autoSpaceDE w:val="0"/>
              <w:autoSpaceDN w:val="0"/>
              <w:adjustRightInd w:val="0"/>
              <w:rPr>
                <w:rFonts w:ascii="Arial" w:hAnsi="Arial" w:cs="Arial"/>
                <w:sz w:val="22"/>
                <w:szCs w:val="22"/>
              </w:rPr>
            </w:pPr>
            <w:r>
              <w:rPr>
                <w:rFonts w:ascii="Arial" w:hAnsi="Arial" w:cs="Arial"/>
                <w:sz w:val="22"/>
                <w:szCs w:val="22"/>
              </w:rPr>
              <w:t>Sensitive organisational information.</w:t>
            </w:r>
          </w:p>
          <w:p w14:paraId="2312EB9D" w14:textId="77777777" w:rsidR="0025459F" w:rsidRPr="004C3A0B" w:rsidRDefault="0025459F" w:rsidP="000510C1">
            <w:pPr>
              <w:autoSpaceDE w:val="0"/>
              <w:autoSpaceDN w:val="0"/>
              <w:adjustRightInd w:val="0"/>
              <w:rPr>
                <w:rFonts w:ascii="Arial" w:hAnsi="Arial" w:cs="Arial"/>
                <w:sz w:val="22"/>
                <w:szCs w:val="22"/>
              </w:rPr>
            </w:pPr>
          </w:p>
          <w:p w14:paraId="27E5ACD8"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(this box should expand as you type)</w:t>
            </w:r>
          </w:p>
        </w:tc>
      </w:tr>
      <w:tr w:rsidR="0025459F" w:rsidRPr="004C3A0B" w14:paraId="7B796778" w14:textId="77777777" w:rsidTr="0025459F">
        <w:tc>
          <w:tcPr>
            <w:tcW w:w="9923" w:type="dxa"/>
            <w:tcBorders>
              <w:bottom w:val="single" w:sz="4" w:space="0" w:color="auto"/>
            </w:tcBorders>
          </w:tcPr>
          <w:p w14:paraId="66238385" w14:textId="77777777" w:rsidR="0025459F" w:rsidRPr="004C3A0B" w:rsidRDefault="0025459F" w:rsidP="000510C1">
            <w:pPr>
              <w:pStyle w:val="Heading1"/>
              <w:rPr>
                <w:rFonts w:ascii="Arial" w:hAnsi="Arial" w:cs="Arial"/>
                <w:sz w:val="16"/>
                <w:szCs w:val="16"/>
              </w:rPr>
            </w:pPr>
          </w:p>
        </w:tc>
      </w:tr>
      <w:tr w:rsidR="0025459F" w:rsidRPr="004C3A0B" w14:paraId="7AC0B537" w14:textId="77777777" w:rsidTr="0025459F">
        <w:tc>
          <w:tcPr>
            <w:tcW w:w="9923" w:type="dxa"/>
            <w:tcBorders>
              <w:bottom w:val="single" w:sz="4" w:space="0" w:color="auto"/>
            </w:tcBorders>
            <w:shd w:val="clear" w:color="auto" w:fill="F2F2F2" w:themeFill="background1" w:themeFillShade="F2"/>
          </w:tcPr>
          <w:p w14:paraId="7B8364D8" w14:textId="77777777" w:rsidR="0025459F" w:rsidRPr="004C3A0B" w:rsidRDefault="0025459F" w:rsidP="000510C1">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5459F" w:rsidRPr="004C3A0B" w14:paraId="79B7099D" w14:textId="77777777" w:rsidTr="0025459F">
        <w:tc>
          <w:tcPr>
            <w:tcW w:w="9923" w:type="dxa"/>
            <w:tcBorders>
              <w:top w:val="single" w:sz="4" w:space="0" w:color="auto"/>
              <w:bottom w:val="single" w:sz="4" w:space="0" w:color="auto"/>
            </w:tcBorders>
          </w:tcPr>
          <w:p w14:paraId="4DF4FDD5" w14:textId="77777777" w:rsidR="0025459F" w:rsidRPr="004C3A0B" w:rsidRDefault="0025459F" w:rsidP="000510C1">
            <w:pPr>
              <w:autoSpaceDE w:val="0"/>
              <w:autoSpaceDN w:val="0"/>
              <w:adjustRightInd w:val="0"/>
              <w:rPr>
                <w:rFonts w:ascii="Arial" w:hAnsi="Arial" w:cs="Arial"/>
                <w:sz w:val="22"/>
                <w:szCs w:val="22"/>
              </w:rPr>
            </w:pPr>
            <w:r>
              <w:rPr>
                <w:rFonts w:ascii="Arial" w:hAnsi="Arial" w:cs="Arial"/>
                <w:sz w:val="22"/>
                <w:szCs w:val="22"/>
              </w:rPr>
              <w:t>Non-disclosure agreement.</w:t>
            </w:r>
          </w:p>
          <w:p w14:paraId="4ABAC226"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(this box should expand as you type)</w:t>
            </w:r>
          </w:p>
        </w:tc>
      </w:tr>
      <w:tr w:rsidR="0025459F" w:rsidRPr="004C3A0B" w14:paraId="4961B8B4" w14:textId="77777777" w:rsidTr="0025459F">
        <w:tc>
          <w:tcPr>
            <w:tcW w:w="9923" w:type="dxa"/>
            <w:tcBorders>
              <w:top w:val="single" w:sz="4" w:space="0" w:color="auto"/>
              <w:bottom w:val="single" w:sz="4" w:space="0" w:color="auto"/>
            </w:tcBorders>
          </w:tcPr>
          <w:p w14:paraId="7DF8B5C1" w14:textId="77777777" w:rsidR="0025459F" w:rsidRPr="004C3A0B" w:rsidRDefault="0025459F" w:rsidP="000510C1">
            <w:pPr>
              <w:autoSpaceDE w:val="0"/>
              <w:autoSpaceDN w:val="0"/>
              <w:adjustRightInd w:val="0"/>
              <w:rPr>
                <w:rFonts w:ascii="Arial" w:hAnsi="Arial" w:cs="Arial"/>
                <w:sz w:val="16"/>
                <w:szCs w:val="16"/>
              </w:rPr>
            </w:pPr>
          </w:p>
        </w:tc>
      </w:tr>
      <w:tr w:rsidR="0025459F" w:rsidRPr="004C3A0B" w14:paraId="1DD5EEE5" w14:textId="77777777" w:rsidTr="0025459F">
        <w:tc>
          <w:tcPr>
            <w:tcW w:w="9923" w:type="dxa"/>
            <w:tcBorders>
              <w:top w:val="single" w:sz="4" w:space="0" w:color="auto"/>
              <w:bottom w:val="single" w:sz="4" w:space="0" w:color="auto"/>
            </w:tcBorders>
            <w:shd w:val="clear" w:color="auto" w:fill="F2F2F2" w:themeFill="background1" w:themeFillShade="F2"/>
          </w:tcPr>
          <w:p w14:paraId="44F7BA84" w14:textId="77777777" w:rsidR="0025459F" w:rsidRPr="004C3A0B" w:rsidRDefault="0025459F" w:rsidP="000510C1">
            <w:pPr>
              <w:rPr>
                <w:rFonts w:ascii="Arial" w:hAnsi="Arial" w:cs="Arial"/>
                <w:sz w:val="22"/>
                <w:szCs w:val="22"/>
              </w:rPr>
            </w:pPr>
            <w:r w:rsidRPr="004C3A0B">
              <w:rPr>
                <w:rFonts w:ascii="Arial" w:hAnsi="Arial" w:cs="Arial"/>
                <w:b/>
                <w:sz w:val="22"/>
                <w:szCs w:val="22"/>
              </w:rPr>
              <w:t>Risks to investigator</w:t>
            </w:r>
          </w:p>
          <w:p w14:paraId="6EBB2DB8" w14:textId="77777777" w:rsidR="0025459F" w:rsidRPr="004C3A0B" w:rsidRDefault="0025459F" w:rsidP="000510C1">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25459F" w:rsidRPr="004C3A0B" w14:paraId="57B711ED" w14:textId="77777777" w:rsidTr="0025459F">
        <w:tc>
          <w:tcPr>
            <w:tcW w:w="9923" w:type="dxa"/>
            <w:tcBorders>
              <w:top w:val="single" w:sz="4" w:space="0" w:color="auto"/>
              <w:bottom w:val="single" w:sz="4" w:space="0" w:color="auto"/>
            </w:tcBorders>
          </w:tcPr>
          <w:p w14:paraId="333A9531" w14:textId="77777777" w:rsidR="0025459F" w:rsidRDefault="0025459F" w:rsidP="000510C1">
            <w:pPr>
              <w:autoSpaceDE w:val="0"/>
              <w:autoSpaceDN w:val="0"/>
              <w:adjustRightInd w:val="0"/>
              <w:rPr>
                <w:rFonts w:ascii="Arial" w:hAnsi="Arial" w:cs="Arial"/>
                <w:sz w:val="22"/>
                <w:szCs w:val="22"/>
              </w:rPr>
            </w:pPr>
            <w:r>
              <w:rPr>
                <w:rFonts w:ascii="Arial" w:hAnsi="Arial" w:cs="Arial"/>
                <w:sz w:val="22"/>
                <w:szCs w:val="22"/>
              </w:rPr>
              <w:t>Both participants and the researcher will be treated with respect and consideration.</w:t>
            </w:r>
          </w:p>
          <w:p w14:paraId="697A5602" w14:textId="77777777" w:rsidR="0025459F" w:rsidRPr="004C3A0B" w:rsidRDefault="0025459F" w:rsidP="000510C1">
            <w:pPr>
              <w:autoSpaceDE w:val="0"/>
              <w:autoSpaceDN w:val="0"/>
              <w:adjustRightInd w:val="0"/>
              <w:rPr>
                <w:rFonts w:ascii="Arial" w:hAnsi="Arial" w:cs="Arial"/>
                <w:sz w:val="22"/>
                <w:szCs w:val="22"/>
              </w:rPr>
            </w:pPr>
            <w:r>
              <w:rPr>
                <w:rFonts w:ascii="Arial" w:hAnsi="Arial" w:cs="Arial"/>
                <w:sz w:val="22"/>
                <w:szCs w:val="22"/>
              </w:rPr>
              <w:t>Option to not participate in research.</w:t>
            </w:r>
          </w:p>
          <w:p w14:paraId="1542896F" w14:textId="77777777" w:rsidR="0025459F" w:rsidRPr="004C3A0B" w:rsidRDefault="0025459F" w:rsidP="000510C1">
            <w:pPr>
              <w:autoSpaceDE w:val="0"/>
              <w:autoSpaceDN w:val="0"/>
              <w:adjustRightInd w:val="0"/>
              <w:rPr>
                <w:rFonts w:ascii="Arial" w:hAnsi="Arial" w:cs="Arial"/>
                <w:sz w:val="22"/>
                <w:szCs w:val="22"/>
              </w:rPr>
            </w:pPr>
          </w:p>
          <w:p w14:paraId="349F20B8"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(this box should expand as you type)</w:t>
            </w:r>
          </w:p>
        </w:tc>
      </w:tr>
      <w:tr w:rsidR="0025459F" w:rsidRPr="004C3A0B" w14:paraId="61BCA99F" w14:textId="77777777" w:rsidTr="0025459F">
        <w:tc>
          <w:tcPr>
            <w:tcW w:w="9923" w:type="dxa"/>
            <w:tcBorders>
              <w:top w:val="single" w:sz="4" w:space="0" w:color="auto"/>
              <w:bottom w:val="single" w:sz="4" w:space="0" w:color="auto"/>
            </w:tcBorders>
          </w:tcPr>
          <w:p w14:paraId="25379E32" w14:textId="77777777" w:rsidR="0025459F" w:rsidRPr="004C3A0B" w:rsidRDefault="0025459F" w:rsidP="000510C1">
            <w:pPr>
              <w:autoSpaceDE w:val="0"/>
              <w:autoSpaceDN w:val="0"/>
              <w:adjustRightInd w:val="0"/>
              <w:rPr>
                <w:rFonts w:ascii="Arial" w:hAnsi="Arial" w:cs="Arial"/>
                <w:sz w:val="16"/>
                <w:szCs w:val="16"/>
              </w:rPr>
            </w:pPr>
          </w:p>
        </w:tc>
      </w:tr>
      <w:tr w:rsidR="0025459F" w:rsidRPr="004C3A0B" w14:paraId="590B8277" w14:textId="77777777" w:rsidTr="0025459F">
        <w:tc>
          <w:tcPr>
            <w:tcW w:w="9923" w:type="dxa"/>
            <w:tcBorders>
              <w:top w:val="single" w:sz="4" w:space="0" w:color="auto"/>
              <w:bottom w:val="single" w:sz="4" w:space="0" w:color="auto"/>
            </w:tcBorders>
            <w:shd w:val="clear" w:color="auto" w:fill="F2F2F2" w:themeFill="background1" w:themeFillShade="F2"/>
          </w:tcPr>
          <w:p w14:paraId="1DC42137" w14:textId="77777777" w:rsidR="0025459F" w:rsidRPr="004C3A0B" w:rsidRDefault="0025459F" w:rsidP="000510C1">
            <w:pPr>
              <w:rPr>
                <w:rFonts w:ascii="Arial" w:hAnsi="Arial" w:cs="Arial"/>
                <w:sz w:val="22"/>
                <w:szCs w:val="22"/>
              </w:rPr>
            </w:pPr>
            <w:r w:rsidRPr="004C3A0B">
              <w:rPr>
                <w:rFonts w:ascii="Arial" w:hAnsi="Arial" w:cs="Arial"/>
                <w:b/>
                <w:sz w:val="22"/>
                <w:szCs w:val="22"/>
              </w:rPr>
              <w:t>University/institutional risks</w:t>
            </w:r>
          </w:p>
          <w:p w14:paraId="083AF667" w14:textId="77777777" w:rsidR="0025459F" w:rsidRPr="004C3A0B" w:rsidRDefault="0025459F" w:rsidP="000510C1">
            <w:pPr>
              <w:rPr>
                <w:rFonts w:ascii="Arial" w:hAnsi="Arial" w:cs="Arial"/>
                <w:sz w:val="22"/>
                <w:szCs w:val="22"/>
              </w:rPr>
            </w:pPr>
            <w:r w:rsidRPr="004C3A0B">
              <w:rPr>
                <w:rFonts w:ascii="Arial" w:hAnsi="Arial" w:cs="Arial"/>
                <w:sz w:val="22"/>
                <w:szCs w:val="22"/>
              </w:rPr>
              <w:t>For example: adverse publicity, financial loss, data protection</w:t>
            </w:r>
          </w:p>
        </w:tc>
      </w:tr>
      <w:tr w:rsidR="0025459F" w:rsidRPr="004C3A0B" w14:paraId="05E6577C" w14:textId="77777777" w:rsidTr="0025459F">
        <w:tc>
          <w:tcPr>
            <w:tcW w:w="9923" w:type="dxa"/>
            <w:tcBorders>
              <w:top w:val="single" w:sz="4" w:space="0" w:color="auto"/>
              <w:bottom w:val="single" w:sz="4" w:space="0" w:color="auto"/>
            </w:tcBorders>
          </w:tcPr>
          <w:p w14:paraId="29990026" w14:textId="77777777" w:rsidR="0025459F" w:rsidRPr="004C3A0B" w:rsidRDefault="0025459F" w:rsidP="000510C1">
            <w:pPr>
              <w:autoSpaceDE w:val="0"/>
              <w:autoSpaceDN w:val="0"/>
              <w:adjustRightInd w:val="0"/>
              <w:rPr>
                <w:rFonts w:ascii="Arial" w:hAnsi="Arial" w:cs="Arial"/>
                <w:sz w:val="22"/>
                <w:szCs w:val="22"/>
              </w:rPr>
            </w:pPr>
            <w:r>
              <w:rPr>
                <w:rFonts w:ascii="Arial" w:hAnsi="Arial" w:cs="Arial"/>
                <w:sz w:val="22"/>
                <w:szCs w:val="22"/>
              </w:rPr>
              <w:t>Good standing of UWTSD will be considered at all times.</w:t>
            </w:r>
          </w:p>
          <w:p w14:paraId="6DA78160" w14:textId="77777777" w:rsidR="0025459F" w:rsidRPr="004C3A0B" w:rsidRDefault="0025459F" w:rsidP="000510C1">
            <w:pPr>
              <w:autoSpaceDE w:val="0"/>
              <w:autoSpaceDN w:val="0"/>
              <w:adjustRightInd w:val="0"/>
              <w:rPr>
                <w:rFonts w:ascii="Arial" w:hAnsi="Arial" w:cs="Arial"/>
                <w:sz w:val="22"/>
                <w:szCs w:val="22"/>
              </w:rPr>
            </w:pPr>
          </w:p>
          <w:p w14:paraId="4E1B3C55"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(this box should expand as you type)</w:t>
            </w:r>
          </w:p>
        </w:tc>
      </w:tr>
      <w:tr w:rsidR="0025459F" w:rsidRPr="004C3A0B" w14:paraId="309FDBBF" w14:textId="77777777" w:rsidTr="0025459F">
        <w:tc>
          <w:tcPr>
            <w:tcW w:w="9923" w:type="dxa"/>
            <w:tcBorders>
              <w:top w:val="single" w:sz="4" w:space="0" w:color="auto"/>
              <w:bottom w:val="single" w:sz="4" w:space="0" w:color="auto"/>
            </w:tcBorders>
          </w:tcPr>
          <w:p w14:paraId="70B6D1E9" w14:textId="77777777" w:rsidR="0025459F" w:rsidRPr="004C3A0B" w:rsidRDefault="0025459F" w:rsidP="000510C1">
            <w:pPr>
              <w:autoSpaceDE w:val="0"/>
              <w:autoSpaceDN w:val="0"/>
              <w:adjustRightInd w:val="0"/>
              <w:rPr>
                <w:rFonts w:ascii="Arial" w:hAnsi="Arial" w:cs="Arial"/>
                <w:sz w:val="16"/>
                <w:szCs w:val="16"/>
              </w:rPr>
            </w:pPr>
          </w:p>
        </w:tc>
      </w:tr>
      <w:tr w:rsidR="0025459F" w:rsidRPr="004C3A0B" w14:paraId="578FAF6C" w14:textId="77777777" w:rsidTr="0025459F">
        <w:tc>
          <w:tcPr>
            <w:tcW w:w="9923" w:type="dxa"/>
            <w:tcBorders>
              <w:top w:val="single" w:sz="4" w:space="0" w:color="auto"/>
              <w:bottom w:val="single" w:sz="4" w:space="0" w:color="auto"/>
            </w:tcBorders>
            <w:shd w:val="clear" w:color="auto" w:fill="F2F2F2" w:themeFill="background1" w:themeFillShade="F2"/>
          </w:tcPr>
          <w:p w14:paraId="7FBDEADA" w14:textId="77777777" w:rsidR="0025459F" w:rsidRPr="004C3A0B" w:rsidRDefault="0025459F" w:rsidP="000510C1">
            <w:pPr>
              <w:rPr>
                <w:rFonts w:ascii="Arial" w:hAnsi="Arial" w:cs="Arial"/>
                <w:b/>
                <w:sz w:val="22"/>
                <w:szCs w:val="22"/>
              </w:rPr>
            </w:pPr>
            <w:r w:rsidRPr="004C3A0B">
              <w:rPr>
                <w:rFonts w:ascii="Arial" w:hAnsi="Arial" w:cs="Arial"/>
                <w:b/>
                <w:sz w:val="22"/>
                <w:szCs w:val="22"/>
              </w:rPr>
              <w:t>Adverse outcomes</w:t>
            </w:r>
          </w:p>
          <w:p w14:paraId="33E79D70" w14:textId="77777777" w:rsidR="0025459F" w:rsidRPr="004C3A0B" w:rsidRDefault="0025459F" w:rsidP="000510C1">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25459F" w:rsidRPr="004C3A0B" w14:paraId="1FAE681A" w14:textId="77777777" w:rsidTr="0025459F">
        <w:tc>
          <w:tcPr>
            <w:tcW w:w="9923" w:type="dxa"/>
            <w:tcBorders>
              <w:top w:val="single" w:sz="4" w:space="0" w:color="auto"/>
              <w:bottom w:val="single" w:sz="4" w:space="0" w:color="auto"/>
            </w:tcBorders>
          </w:tcPr>
          <w:p w14:paraId="3E49A4FE" w14:textId="77777777" w:rsidR="0025459F" w:rsidRPr="004C3A0B" w:rsidRDefault="0025459F" w:rsidP="000510C1">
            <w:pPr>
              <w:autoSpaceDE w:val="0"/>
              <w:autoSpaceDN w:val="0"/>
              <w:adjustRightInd w:val="0"/>
              <w:rPr>
                <w:rFonts w:ascii="Arial" w:hAnsi="Arial" w:cs="Arial"/>
                <w:sz w:val="22"/>
                <w:szCs w:val="22"/>
              </w:rPr>
            </w:pPr>
            <w:r>
              <w:rPr>
                <w:rFonts w:ascii="Arial" w:hAnsi="Arial" w:cs="Arial"/>
                <w:sz w:val="22"/>
                <w:szCs w:val="22"/>
              </w:rPr>
              <w:t xml:space="preserve">All information will be confidential and stored securely. </w:t>
            </w:r>
          </w:p>
          <w:p w14:paraId="2A4B6730" w14:textId="77777777" w:rsidR="0025459F" w:rsidRPr="004C3A0B" w:rsidRDefault="0025459F" w:rsidP="000510C1">
            <w:pPr>
              <w:autoSpaceDE w:val="0"/>
              <w:autoSpaceDN w:val="0"/>
              <w:adjustRightInd w:val="0"/>
              <w:rPr>
                <w:rFonts w:ascii="Arial" w:hAnsi="Arial" w:cs="Arial"/>
                <w:sz w:val="22"/>
                <w:szCs w:val="22"/>
              </w:rPr>
            </w:pPr>
          </w:p>
          <w:p w14:paraId="29C257C8"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0DC7C20" w14:textId="77777777" w:rsidR="0025459F" w:rsidRPr="004C3A0B" w:rsidRDefault="0025459F" w:rsidP="0025459F">
      <w:pPr>
        <w:rPr>
          <w:rFonts w:ascii="Arial" w:hAnsi="Arial" w:cs="Arial"/>
          <w:bCs/>
          <w:sz w:val="22"/>
          <w:szCs w:val="22"/>
        </w:rPr>
      </w:pPr>
    </w:p>
    <w:p w14:paraId="25928076" w14:textId="77777777" w:rsidR="0025459F" w:rsidRPr="004C3A0B" w:rsidRDefault="0025459F" w:rsidP="0025459F">
      <w:pPr>
        <w:rPr>
          <w:rFonts w:ascii="Arial" w:hAnsi="Arial" w:cs="Arial"/>
          <w:bCs/>
          <w:sz w:val="22"/>
          <w:szCs w:val="22"/>
        </w:rPr>
      </w:pPr>
    </w:p>
    <w:p w14:paraId="0057087D" w14:textId="77777777" w:rsidR="0025459F" w:rsidRPr="004C3A0B" w:rsidRDefault="0025459F" w:rsidP="0025459F">
      <w:pPr>
        <w:rPr>
          <w:rFonts w:ascii="Arial" w:hAnsi="Arial" w:cs="Arial"/>
          <w:bCs/>
          <w:sz w:val="22"/>
          <w:szCs w:val="22"/>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25459F" w:rsidRPr="004C3A0B" w14:paraId="1A890278" w14:textId="77777777" w:rsidTr="0025459F">
        <w:tc>
          <w:tcPr>
            <w:tcW w:w="9923" w:type="dxa"/>
            <w:gridSpan w:val="4"/>
            <w:tcBorders>
              <w:top w:val="single" w:sz="4" w:space="0" w:color="auto"/>
              <w:bottom w:val="single" w:sz="4" w:space="0" w:color="auto"/>
            </w:tcBorders>
            <w:shd w:val="clear" w:color="auto" w:fill="F2F2F2" w:themeFill="background1" w:themeFillShade="F2"/>
          </w:tcPr>
          <w:p w14:paraId="25ED4551" w14:textId="77777777" w:rsidR="0025459F" w:rsidRPr="004C3A0B" w:rsidRDefault="0025459F" w:rsidP="000510C1">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25459F" w:rsidRPr="004C3A0B" w14:paraId="3ECC26E8" w14:textId="77777777" w:rsidTr="0025459F">
        <w:tc>
          <w:tcPr>
            <w:tcW w:w="6663" w:type="dxa"/>
            <w:tcBorders>
              <w:top w:val="single" w:sz="4" w:space="0" w:color="auto"/>
              <w:bottom w:val="single" w:sz="4" w:space="0" w:color="auto"/>
            </w:tcBorders>
            <w:shd w:val="clear" w:color="auto" w:fill="F2F2F2" w:themeFill="background1" w:themeFillShade="F2"/>
          </w:tcPr>
          <w:p w14:paraId="15306B22" w14:textId="77777777" w:rsidR="0025459F" w:rsidRPr="004C3A0B" w:rsidRDefault="0025459F" w:rsidP="000510C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7D8AB5A7" w14:textId="77777777" w:rsidR="0025459F" w:rsidRPr="004C3A0B" w:rsidRDefault="0025459F" w:rsidP="000510C1">
            <w:pPr>
              <w:autoSpaceDE w:val="0"/>
              <w:autoSpaceDN w:val="0"/>
              <w:adjustRightInd w:val="0"/>
              <w:jc w:val="center"/>
              <w:rPr>
                <w:rFonts w:ascii="Arial" w:hAnsi="Arial" w:cs="Arial"/>
                <w:b/>
                <w:sz w:val="22"/>
                <w:szCs w:val="22"/>
              </w:rPr>
            </w:pPr>
          </w:p>
          <w:p w14:paraId="4D67B600" w14:textId="77777777" w:rsidR="0025459F" w:rsidRPr="004C3A0B" w:rsidRDefault="0025459F" w:rsidP="000510C1">
            <w:pPr>
              <w:autoSpaceDE w:val="0"/>
              <w:autoSpaceDN w:val="0"/>
              <w:adjustRightInd w:val="0"/>
              <w:jc w:val="center"/>
              <w:rPr>
                <w:rFonts w:ascii="Arial" w:hAnsi="Arial" w:cs="Arial"/>
                <w:b/>
                <w:sz w:val="22"/>
                <w:szCs w:val="22"/>
              </w:rPr>
            </w:pPr>
          </w:p>
          <w:p w14:paraId="1EBDF6A4" w14:textId="77777777" w:rsidR="0025459F" w:rsidRPr="004C3A0B" w:rsidRDefault="0025459F" w:rsidP="000510C1">
            <w:pPr>
              <w:autoSpaceDE w:val="0"/>
              <w:autoSpaceDN w:val="0"/>
              <w:adjustRightInd w:val="0"/>
              <w:rPr>
                <w:rFonts w:ascii="Arial" w:hAnsi="Arial" w:cs="Arial"/>
                <w:b/>
                <w:sz w:val="16"/>
                <w:szCs w:val="16"/>
              </w:rPr>
            </w:pPr>
          </w:p>
          <w:p w14:paraId="78ABC6D8" w14:textId="77777777" w:rsidR="0025459F" w:rsidRPr="004C3A0B" w:rsidRDefault="0025459F" w:rsidP="000510C1">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70F8416E" w14:textId="77777777" w:rsidR="0025459F" w:rsidRPr="004C3A0B" w:rsidRDefault="0025459F" w:rsidP="000510C1">
            <w:pPr>
              <w:autoSpaceDE w:val="0"/>
              <w:autoSpaceDN w:val="0"/>
              <w:adjustRightInd w:val="0"/>
              <w:jc w:val="center"/>
              <w:rPr>
                <w:rFonts w:ascii="Arial" w:hAnsi="Arial" w:cs="Arial"/>
                <w:b/>
                <w:sz w:val="22"/>
                <w:szCs w:val="22"/>
              </w:rPr>
            </w:pPr>
          </w:p>
          <w:p w14:paraId="7EF307A0" w14:textId="77777777" w:rsidR="0025459F" w:rsidRPr="004C3A0B" w:rsidRDefault="0025459F" w:rsidP="000510C1">
            <w:pPr>
              <w:autoSpaceDE w:val="0"/>
              <w:autoSpaceDN w:val="0"/>
              <w:adjustRightInd w:val="0"/>
              <w:jc w:val="center"/>
              <w:rPr>
                <w:rFonts w:ascii="Arial" w:hAnsi="Arial" w:cs="Arial"/>
                <w:b/>
                <w:sz w:val="22"/>
                <w:szCs w:val="22"/>
              </w:rPr>
            </w:pPr>
          </w:p>
          <w:p w14:paraId="4C789044" w14:textId="77777777" w:rsidR="0025459F" w:rsidRPr="004C3A0B" w:rsidRDefault="0025459F" w:rsidP="000510C1">
            <w:pPr>
              <w:autoSpaceDE w:val="0"/>
              <w:autoSpaceDN w:val="0"/>
              <w:adjustRightInd w:val="0"/>
              <w:rPr>
                <w:rFonts w:ascii="Arial" w:hAnsi="Arial" w:cs="Arial"/>
                <w:b/>
                <w:sz w:val="16"/>
                <w:szCs w:val="16"/>
              </w:rPr>
            </w:pPr>
          </w:p>
          <w:p w14:paraId="48436661" w14:textId="77777777" w:rsidR="0025459F" w:rsidRPr="004C3A0B" w:rsidRDefault="0025459F" w:rsidP="000510C1">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5CBB83BC" w14:textId="77777777" w:rsidR="0025459F" w:rsidRPr="004C3A0B" w:rsidRDefault="0025459F" w:rsidP="000510C1">
            <w:pPr>
              <w:autoSpaceDE w:val="0"/>
              <w:autoSpaceDN w:val="0"/>
              <w:adjustRightInd w:val="0"/>
              <w:jc w:val="center"/>
              <w:rPr>
                <w:rFonts w:ascii="Arial" w:hAnsi="Arial" w:cs="Arial"/>
                <w:b/>
                <w:sz w:val="22"/>
                <w:szCs w:val="22"/>
              </w:rPr>
            </w:pPr>
          </w:p>
          <w:p w14:paraId="20B99DBD" w14:textId="77777777" w:rsidR="0025459F" w:rsidRPr="004C3A0B" w:rsidRDefault="0025459F" w:rsidP="000510C1">
            <w:pPr>
              <w:autoSpaceDE w:val="0"/>
              <w:autoSpaceDN w:val="0"/>
              <w:adjustRightInd w:val="0"/>
              <w:jc w:val="center"/>
              <w:rPr>
                <w:rFonts w:ascii="Arial" w:hAnsi="Arial" w:cs="Arial"/>
                <w:b/>
                <w:sz w:val="22"/>
                <w:szCs w:val="22"/>
              </w:rPr>
            </w:pPr>
          </w:p>
          <w:p w14:paraId="0BE5185B" w14:textId="77777777" w:rsidR="0025459F" w:rsidRPr="004C3A0B" w:rsidRDefault="0025459F" w:rsidP="000510C1">
            <w:pPr>
              <w:autoSpaceDE w:val="0"/>
              <w:autoSpaceDN w:val="0"/>
              <w:adjustRightInd w:val="0"/>
              <w:rPr>
                <w:rFonts w:ascii="Arial" w:hAnsi="Arial" w:cs="Arial"/>
                <w:b/>
                <w:sz w:val="16"/>
                <w:szCs w:val="16"/>
              </w:rPr>
            </w:pPr>
          </w:p>
          <w:p w14:paraId="6EE4137A" w14:textId="77777777" w:rsidR="0025459F" w:rsidRPr="004C3A0B" w:rsidRDefault="0025459F" w:rsidP="000510C1">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25459F" w:rsidRPr="004C3A0B" w14:paraId="40712DB1" w14:textId="77777777" w:rsidTr="0025459F">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8FD683A"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6C9439A8" w14:textId="77777777" w:rsidR="0025459F" w:rsidRPr="004C3A0B" w:rsidRDefault="0025459F" w:rsidP="000510C1">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0D74D1E7" w14:textId="77777777" w:rsidR="0025459F" w:rsidRPr="004C3A0B" w:rsidRDefault="0025459F" w:rsidP="000510C1">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55A545BC" w14:textId="77777777" w:rsidR="0025459F" w:rsidRPr="004C3A0B" w:rsidRDefault="0025459F" w:rsidP="000510C1">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50F2A475" w14:textId="77777777" w:rsidR="0025459F" w:rsidRPr="004C3A0B" w:rsidRDefault="0025459F" w:rsidP="0025459F">
      <w:pPr>
        <w:rPr>
          <w:rFonts w:ascii="Arial" w:hAnsi="Arial" w:cs="Arial"/>
          <w:bCs/>
          <w:sz w:val="22"/>
          <w:szCs w:val="22"/>
        </w:rPr>
      </w:pPr>
      <w:r w:rsidRPr="004C3A0B">
        <w:rPr>
          <w:rFonts w:ascii="Arial" w:hAnsi="Arial" w:cs="Arial"/>
          <w:b/>
          <w:bCs/>
          <w:sz w:val="22"/>
          <w:szCs w:val="22"/>
        </w:rPr>
        <w:br w:type="page"/>
      </w:r>
    </w:p>
    <w:p w14:paraId="079C0F73" w14:textId="77777777" w:rsidR="0025459F" w:rsidRPr="004C3A0B" w:rsidRDefault="0025459F" w:rsidP="0025459F">
      <w:pPr>
        <w:rPr>
          <w:rFonts w:ascii="Arial" w:hAnsi="Arial" w:cs="Arial"/>
          <w:b/>
          <w:bCs/>
          <w:sz w:val="22"/>
          <w:szCs w:val="22"/>
        </w:rPr>
      </w:pPr>
      <w:r w:rsidRPr="004C3A0B">
        <w:rPr>
          <w:rFonts w:ascii="Arial" w:hAnsi="Arial" w:cs="Arial"/>
          <w:b/>
          <w:bCs/>
          <w:sz w:val="22"/>
          <w:szCs w:val="22"/>
        </w:rPr>
        <w:lastRenderedPageBreak/>
        <w:t>SECTION I: Feedback, Consent and Confidentiality</w:t>
      </w:r>
    </w:p>
    <w:p w14:paraId="09095452" w14:textId="77777777" w:rsidR="0025459F" w:rsidRPr="004C3A0B" w:rsidRDefault="0025459F" w:rsidP="0025459F">
      <w:pPr>
        <w:rPr>
          <w:rFonts w:ascii="Arial" w:hAnsi="Arial" w:cs="Arial"/>
          <w:sz w:val="16"/>
          <w:szCs w:val="16"/>
        </w:rPr>
      </w:pPr>
    </w:p>
    <w:tbl>
      <w:tblPr>
        <w:tblW w:w="9923"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5459F" w:rsidRPr="004C3A0B" w14:paraId="7A3FA927" w14:textId="77777777" w:rsidTr="0025459F">
        <w:tc>
          <w:tcPr>
            <w:tcW w:w="9923" w:type="dxa"/>
            <w:tcBorders>
              <w:top w:val="single" w:sz="4" w:space="0" w:color="auto"/>
              <w:bottom w:val="single" w:sz="4" w:space="0" w:color="auto"/>
            </w:tcBorders>
            <w:shd w:val="clear" w:color="auto" w:fill="F2F2F2" w:themeFill="background1" w:themeFillShade="F2"/>
          </w:tcPr>
          <w:p w14:paraId="45F48157" w14:textId="77777777" w:rsidR="0025459F" w:rsidRPr="004C3A0B" w:rsidRDefault="0025459F" w:rsidP="000510C1">
            <w:pPr>
              <w:rPr>
                <w:rFonts w:ascii="Arial" w:hAnsi="Arial" w:cs="Arial"/>
                <w:sz w:val="22"/>
                <w:szCs w:val="22"/>
              </w:rPr>
            </w:pPr>
            <w:r w:rsidRPr="004C3A0B">
              <w:rPr>
                <w:rFonts w:ascii="Arial" w:hAnsi="Arial" w:cs="Arial"/>
                <w:b/>
                <w:sz w:val="22"/>
                <w:szCs w:val="22"/>
              </w:rPr>
              <w:t>Feedback</w:t>
            </w:r>
          </w:p>
          <w:p w14:paraId="5012BF3F" w14:textId="77777777" w:rsidR="0025459F" w:rsidRPr="004C3A0B" w:rsidRDefault="0025459F" w:rsidP="000510C1">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25459F" w:rsidRPr="004C3A0B" w14:paraId="4D852B00" w14:textId="77777777" w:rsidTr="0025459F">
        <w:tc>
          <w:tcPr>
            <w:tcW w:w="9923" w:type="dxa"/>
            <w:tcBorders>
              <w:top w:val="single" w:sz="4" w:space="0" w:color="auto"/>
              <w:bottom w:val="single" w:sz="4" w:space="0" w:color="auto"/>
            </w:tcBorders>
          </w:tcPr>
          <w:p w14:paraId="77493221" w14:textId="77777777" w:rsidR="0025459F" w:rsidRPr="004C3A0B" w:rsidRDefault="0025459F" w:rsidP="000510C1">
            <w:pPr>
              <w:autoSpaceDE w:val="0"/>
              <w:autoSpaceDN w:val="0"/>
              <w:adjustRightInd w:val="0"/>
              <w:rPr>
                <w:rFonts w:ascii="Arial" w:hAnsi="Arial" w:cs="Arial"/>
                <w:sz w:val="22"/>
                <w:szCs w:val="22"/>
              </w:rPr>
            </w:pPr>
            <w:r>
              <w:rPr>
                <w:rFonts w:ascii="Arial" w:hAnsi="Arial" w:cs="Arial"/>
                <w:sz w:val="22"/>
                <w:szCs w:val="22"/>
              </w:rPr>
              <w:t>The dissertation will be available to all participants by email request.</w:t>
            </w:r>
          </w:p>
          <w:p w14:paraId="4E150AA8" w14:textId="77777777" w:rsidR="0025459F" w:rsidRPr="004C3A0B" w:rsidRDefault="0025459F" w:rsidP="000510C1">
            <w:pPr>
              <w:autoSpaceDE w:val="0"/>
              <w:autoSpaceDN w:val="0"/>
              <w:adjustRightInd w:val="0"/>
              <w:rPr>
                <w:rFonts w:ascii="Arial" w:hAnsi="Arial" w:cs="Arial"/>
                <w:sz w:val="22"/>
                <w:szCs w:val="22"/>
              </w:rPr>
            </w:pPr>
          </w:p>
          <w:p w14:paraId="1846B3D0" w14:textId="77777777" w:rsidR="0025459F" w:rsidRPr="004C3A0B" w:rsidRDefault="0025459F" w:rsidP="000510C1">
            <w:pPr>
              <w:autoSpaceDE w:val="0"/>
              <w:autoSpaceDN w:val="0"/>
              <w:adjustRightInd w:val="0"/>
              <w:rPr>
                <w:rFonts w:ascii="Arial" w:hAnsi="Arial" w:cs="Arial"/>
                <w:sz w:val="22"/>
                <w:szCs w:val="22"/>
              </w:rPr>
            </w:pPr>
          </w:p>
          <w:p w14:paraId="6B6CF1CD"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25459F" w:rsidRPr="004C3A0B" w14:paraId="1B139981" w14:textId="77777777" w:rsidTr="0025459F">
        <w:tc>
          <w:tcPr>
            <w:tcW w:w="9923" w:type="dxa"/>
            <w:tcBorders>
              <w:top w:val="single" w:sz="4" w:space="0" w:color="auto"/>
              <w:bottom w:val="single" w:sz="4" w:space="0" w:color="auto"/>
            </w:tcBorders>
          </w:tcPr>
          <w:p w14:paraId="08CF7DA3" w14:textId="77777777" w:rsidR="0025459F" w:rsidRPr="004C3A0B" w:rsidRDefault="0025459F" w:rsidP="000510C1">
            <w:pPr>
              <w:autoSpaceDE w:val="0"/>
              <w:autoSpaceDN w:val="0"/>
              <w:adjustRightInd w:val="0"/>
              <w:rPr>
                <w:rFonts w:ascii="Arial" w:hAnsi="Arial" w:cs="Arial"/>
                <w:sz w:val="16"/>
                <w:szCs w:val="16"/>
              </w:rPr>
            </w:pPr>
          </w:p>
        </w:tc>
      </w:tr>
      <w:tr w:rsidR="0025459F" w:rsidRPr="004C3A0B" w14:paraId="21EA4ED8" w14:textId="77777777" w:rsidTr="0025459F">
        <w:tc>
          <w:tcPr>
            <w:tcW w:w="9923" w:type="dxa"/>
            <w:tcBorders>
              <w:top w:val="single" w:sz="4" w:space="0" w:color="auto"/>
              <w:bottom w:val="single" w:sz="4" w:space="0" w:color="auto"/>
            </w:tcBorders>
            <w:shd w:val="clear" w:color="auto" w:fill="F2F2F2" w:themeFill="background1" w:themeFillShade="F2"/>
          </w:tcPr>
          <w:p w14:paraId="59F4A1AF" w14:textId="77777777" w:rsidR="0025459F" w:rsidRPr="004C3A0B" w:rsidRDefault="0025459F" w:rsidP="000510C1">
            <w:pPr>
              <w:rPr>
                <w:rFonts w:ascii="Arial" w:hAnsi="Arial" w:cs="Arial"/>
                <w:sz w:val="22"/>
                <w:szCs w:val="22"/>
              </w:rPr>
            </w:pPr>
            <w:r w:rsidRPr="004C3A0B">
              <w:rPr>
                <w:rFonts w:ascii="Arial" w:hAnsi="Arial" w:cs="Arial"/>
                <w:b/>
                <w:sz w:val="22"/>
                <w:szCs w:val="22"/>
              </w:rPr>
              <w:t>Informed consent</w:t>
            </w:r>
          </w:p>
          <w:p w14:paraId="18EB9CC7" w14:textId="77777777" w:rsidR="0025459F" w:rsidRPr="004C3A0B" w:rsidRDefault="0025459F" w:rsidP="000510C1">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25459F" w:rsidRPr="004C3A0B" w14:paraId="539C1C15" w14:textId="77777777" w:rsidTr="0025459F">
        <w:tc>
          <w:tcPr>
            <w:tcW w:w="9923" w:type="dxa"/>
            <w:tcBorders>
              <w:top w:val="single" w:sz="4" w:space="0" w:color="auto"/>
              <w:bottom w:val="single" w:sz="4" w:space="0" w:color="auto"/>
            </w:tcBorders>
          </w:tcPr>
          <w:p w14:paraId="34DF7210" w14:textId="77777777" w:rsidR="0025459F" w:rsidRPr="004C3A0B" w:rsidRDefault="0025459F" w:rsidP="000510C1">
            <w:pPr>
              <w:autoSpaceDE w:val="0"/>
              <w:autoSpaceDN w:val="0"/>
              <w:adjustRightInd w:val="0"/>
              <w:rPr>
                <w:rFonts w:ascii="Arial" w:hAnsi="Arial" w:cs="Arial"/>
                <w:sz w:val="22"/>
                <w:szCs w:val="22"/>
              </w:rPr>
            </w:pPr>
            <w:r>
              <w:rPr>
                <w:rFonts w:ascii="Arial" w:hAnsi="Arial" w:cs="Arial"/>
                <w:sz w:val="22"/>
                <w:szCs w:val="22"/>
              </w:rPr>
              <w:t>Participants will sign a form with their agreement to participate.</w:t>
            </w:r>
          </w:p>
          <w:p w14:paraId="7B278F20" w14:textId="77777777" w:rsidR="0025459F" w:rsidRPr="004C3A0B" w:rsidRDefault="0025459F" w:rsidP="000510C1">
            <w:pPr>
              <w:autoSpaceDE w:val="0"/>
              <w:autoSpaceDN w:val="0"/>
              <w:adjustRightInd w:val="0"/>
              <w:rPr>
                <w:rFonts w:ascii="Arial" w:hAnsi="Arial" w:cs="Arial"/>
                <w:sz w:val="22"/>
                <w:szCs w:val="22"/>
              </w:rPr>
            </w:pPr>
          </w:p>
          <w:p w14:paraId="37AAAB1F" w14:textId="77777777" w:rsidR="0025459F" w:rsidRPr="004C3A0B" w:rsidRDefault="0025459F" w:rsidP="000510C1">
            <w:pPr>
              <w:autoSpaceDE w:val="0"/>
              <w:autoSpaceDN w:val="0"/>
              <w:adjustRightInd w:val="0"/>
              <w:rPr>
                <w:rFonts w:ascii="Arial" w:hAnsi="Arial" w:cs="Arial"/>
                <w:sz w:val="22"/>
                <w:szCs w:val="22"/>
              </w:rPr>
            </w:pPr>
          </w:p>
          <w:p w14:paraId="29739EB4"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25459F" w:rsidRPr="004C3A0B" w14:paraId="1AC423BC" w14:textId="77777777" w:rsidTr="0025459F">
        <w:tc>
          <w:tcPr>
            <w:tcW w:w="9923" w:type="dxa"/>
            <w:tcBorders>
              <w:top w:val="single" w:sz="4" w:space="0" w:color="auto"/>
              <w:bottom w:val="single" w:sz="4" w:space="0" w:color="auto"/>
            </w:tcBorders>
          </w:tcPr>
          <w:p w14:paraId="26EE306A" w14:textId="77777777" w:rsidR="0025459F" w:rsidRPr="004C3A0B" w:rsidRDefault="0025459F" w:rsidP="000510C1">
            <w:pPr>
              <w:autoSpaceDE w:val="0"/>
              <w:autoSpaceDN w:val="0"/>
              <w:adjustRightInd w:val="0"/>
              <w:rPr>
                <w:rFonts w:ascii="Arial" w:hAnsi="Arial" w:cs="Arial"/>
                <w:sz w:val="16"/>
                <w:szCs w:val="16"/>
              </w:rPr>
            </w:pPr>
          </w:p>
        </w:tc>
      </w:tr>
      <w:tr w:rsidR="0025459F" w:rsidRPr="004C3A0B" w14:paraId="5CBA9A2B" w14:textId="77777777" w:rsidTr="0025459F">
        <w:tc>
          <w:tcPr>
            <w:tcW w:w="9923" w:type="dxa"/>
            <w:tcBorders>
              <w:top w:val="single" w:sz="4" w:space="0" w:color="auto"/>
              <w:bottom w:val="single" w:sz="4" w:space="0" w:color="auto"/>
            </w:tcBorders>
            <w:shd w:val="clear" w:color="auto" w:fill="F2F2F2" w:themeFill="background1" w:themeFillShade="F2"/>
          </w:tcPr>
          <w:p w14:paraId="719B92E0" w14:textId="77777777" w:rsidR="0025459F" w:rsidRPr="004C3A0B" w:rsidRDefault="0025459F" w:rsidP="000510C1">
            <w:pPr>
              <w:rPr>
                <w:rFonts w:ascii="Arial" w:hAnsi="Arial" w:cs="Arial"/>
                <w:b/>
                <w:sz w:val="22"/>
                <w:szCs w:val="22"/>
              </w:rPr>
            </w:pPr>
            <w:r w:rsidRPr="004C3A0B">
              <w:rPr>
                <w:rFonts w:ascii="Arial" w:hAnsi="Arial" w:cs="Arial"/>
                <w:b/>
                <w:sz w:val="22"/>
                <w:szCs w:val="22"/>
              </w:rPr>
              <w:t>Confidentiality / Anonymity</w:t>
            </w:r>
          </w:p>
          <w:p w14:paraId="785E8253" w14:textId="77777777" w:rsidR="0025459F" w:rsidRPr="004C3A0B" w:rsidRDefault="0025459F" w:rsidP="000510C1">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25459F" w:rsidRPr="004C3A0B" w14:paraId="7D05B69B" w14:textId="77777777" w:rsidTr="0025459F">
        <w:tc>
          <w:tcPr>
            <w:tcW w:w="9923" w:type="dxa"/>
            <w:tcBorders>
              <w:top w:val="single" w:sz="4" w:space="0" w:color="auto"/>
              <w:bottom w:val="single" w:sz="4" w:space="0" w:color="auto"/>
            </w:tcBorders>
          </w:tcPr>
          <w:p w14:paraId="7DB952BC" w14:textId="77777777" w:rsidR="0025459F" w:rsidRPr="004C3A0B" w:rsidRDefault="0025459F" w:rsidP="000510C1">
            <w:pPr>
              <w:autoSpaceDE w:val="0"/>
              <w:autoSpaceDN w:val="0"/>
              <w:adjustRightInd w:val="0"/>
              <w:rPr>
                <w:rFonts w:ascii="Arial" w:hAnsi="Arial" w:cs="Arial"/>
                <w:sz w:val="22"/>
                <w:szCs w:val="22"/>
              </w:rPr>
            </w:pPr>
            <w:r>
              <w:rPr>
                <w:rFonts w:ascii="Arial" w:hAnsi="Arial" w:cs="Arial"/>
                <w:sz w:val="22"/>
                <w:szCs w:val="22"/>
              </w:rPr>
              <w:t xml:space="preserve">All participants will remain anonymous, confidentiality will be guaranteed and no participant will be identifiable. </w:t>
            </w:r>
          </w:p>
          <w:p w14:paraId="49A804CF" w14:textId="77777777" w:rsidR="0025459F" w:rsidRPr="004C3A0B" w:rsidRDefault="0025459F" w:rsidP="000510C1">
            <w:pPr>
              <w:autoSpaceDE w:val="0"/>
              <w:autoSpaceDN w:val="0"/>
              <w:adjustRightInd w:val="0"/>
              <w:rPr>
                <w:rFonts w:ascii="Arial" w:hAnsi="Arial" w:cs="Arial"/>
                <w:sz w:val="22"/>
                <w:szCs w:val="22"/>
              </w:rPr>
            </w:pPr>
          </w:p>
          <w:p w14:paraId="4DCD659F" w14:textId="77777777" w:rsidR="0025459F" w:rsidRPr="004C3A0B" w:rsidRDefault="0025459F" w:rsidP="000510C1">
            <w:pPr>
              <w:autoSpaceDE w:val="0"/>
              <w:autoSpaceDN w:val="0"/>
              <w:adjustRightInd w:val="0"/>
              <w:rPr>
                <w:rFonts w:ascii="Arial" w:hAnsi="Arial" w:cs="Arial"/>
                <w:sz w:val="22"/>
                <w:szCs w:val="22"/>
              </w:rPr>
            </w:pPr>
          </w:p>
          <w:p w14:paraId="5BC0583B"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F3B5D14" w14:textId="77777777" w:rsidR="0025459F" w:rsidRPr="004C3A0B" w:rsidRDefault="0025459F" w:rsidP="0025459F">
      <w:pPr>
        <w:rPr>
          <w:rFonts w:ascii="Arial" w:hAnsi="Arial" w:cs="Arial"/>
          <w:sz w:val="22"/>
          <w:szCs w:val="22"/>
        </w:rPr>
      </w:pPr>
    </w:p>
    <w:p w14:paraId="036EC360" w14:textId="77777777" w:rsidR="0025459F" w:rsidRPr="004C3A0B" w:rsidRDefault="0025459F" w:rsidP="0025459F">
      <w:pPr>
        <w:rPr>
          <w:rFonts w:ascii="Arial" w:hAnsi="Arial" w:cs="Arial"/>
          <w:sz w:val="22"/>
          <w:szCs w:val="22"/>
        </w:rPr>
      </w:pPr>
    </w:p>
    <w:p w14:paraId="4B49FE0F" w14:textId="77777777" w:rsidR="0025459F" w:rsidRPr="004C3A0B" w:rsidRDefault="0025459F" w:rsidP="0025459F">
      <w:pPr>
        <w:rPr>
          <w:rFonts w:ascii="Arial" w:hAnsi="Arial" w:cs="Arial"/>
          <w:b/>
          <w:bCs/>
          <w:sz w:val="22"/>
          <w:szCs w:val="22"/>
        </w:rPr>
      </w:pPr>
      <w:r w:rsidRPr="004C3A0B">
        <w:rPr>
          <w:rFonts w:ascii="Arial" w:hAnsi="Arial" w:cs="Arial"/>
          <w:b/>
          <w:bCs/>
          <w:sz w:val="22"/>
          <w:szCs w:val="22"/>
        </w:rPr>
        <w:br w:type="page"/>
      </w:r>
    </w:p>
    <w:p w14:paraId="70A46A86" w14:textId="77777777" w:rsidR="0025459F" w:rsidRPr="004C3A0B" w:rsidRDefault="0025459F" w:rsidP="0025459F">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6E979827" w14:textId="77777777" w:rsidR="0025459F" w:rsidRPr="004C3A0B" w:rsidRDefault="0025459F" w:rsidP="0025459F">
      <w:pPr>
        <w:rPr>
          <w:rFonts w:ascii="Arial" w:hAnsi="Arial" w:cs="Arial"/>
          <w:b/>
          <w:bCs/>
          <w:sz w:val="16"/>
          <w:szCs w:val="16"/>
        </w:rPr>
      </w:pPr>
    </w:p>
    <w:p w14:paraId="48B50B93" w14:textId="77777777" w:rsidR="0025459F" w:rsidRPr="004C3A0B" w:rsidRDefault="0025459F" w:rsidP="0025459F">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30"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450" w:type="dxa"/>
        <w:tblLook w:val="04A0" w:firstRow="1" w:lastRow="0" w:firstColumn="1" w:lastColumn="0" w:noHBand="0" w:noVBand="1"/>
      </w:tblPr>
      <w:tblGrid>
        <w:gridCol w:w="7763"/>
        <w:gridCol w:w="992"/>
        <w:gridCol w:w="695"/>
      </w:tblGrid>
      <w:tr w:rsidR="0025459F" w:rsidRPr="004C3A0B" w14:paraId="54335DD8" w14:textId="77777777" w:rsidTr="0025459F">
        <w:tc>
          <w:tcPr>
            <w:tcW w:w="7763" w:type="dxa"/>
            <w:tcBorders>
              <w:top w:val="nil"/>
              <w:left w:val="nil"/>
            </w:tcBorders>
          </w:tcPr>
          <w:p w14:paraId="6489E689" w14:textId="77777777" w:rsidR="0025459F" w:rsidRPr="004C3A0B" w:rsidRDefault="0025459F" w:rsidP="000510C1">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195DF156"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695" w:type="dxa"/>
            <w:shd w:val="clear" w:color="auto" w:fill="F2F2F2" w:themeFill="background1" w:themeFillShade="F2"/>
            <w:vAlign w:val="bottom"/>
          </w:tcPr>
          <w:p w14:paraId="4400225F"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5459F" w:rsidRPr="004C3A0B" w14:paraId="4CB452EE" w14:textId="77777777" w:rsidTr="0025459F">
        <w:trPr>
          <w:trHeight w:val="403"/>
        </w:trPr>
        <w:tc>
          <w:tcPr>
            <w:tcW w:w="7763" w:type="dxa"/>
            <w:shd w:val="clear" w:color="auto" w:fill="F2F2F2" w:themeFill="background1" w:themeFillShade="F2"/>
            <w:vAlign w:val="center"/>
          </w:tcPr>
          <w:p w14:paraId="51A3FE4F" w14:textId="77777777" w:rsidR="0025459F"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1B600A8C" w14:textId="77777777" w:rsidR="0025459F" w:rsidRPr="00204E14" w:rsidRDefault="0025459F" w:rsidP="000510C1">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4E815B46" w14:textId="77777777" w:rsidR="0025459F" w:rsidRPr="00204E14" w:rsidRDefault="0025459F" w:rsidP="000510C1">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53977208" w14:textId="77777777" w:rsidR="0025459F" w:rsidRPr="00204E14" w:rsidRDefault="0025459F" w:rsidP="000510C1">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73FE826E"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95"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05DEBAE3"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3ACA2AFA" w14:textId="77777777" w:rsidTr="0025459F">
        <w:trPr>
          <w:trHeight w:val="403"/>
        </w:trPr>
        <w:tc>
          <w:tcPr>
            <w:tcW w:w="9450" w:type="dxa"/>
            <w:gridSpan w:val="3"/>
            <w:shd w:val="clear" w:color="auto" w:fill="F2F2F2" w:themeFill="background1" w:themeFillShade="F2"/>
            <w:vAlign w:val="center"/>
          </w:tcPr>
          <w:p w14:paraId="3CDE64B4"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25459F" w:rsidRPr="004C3A0B" w14:paraId="294EC1F8" w14:textId="77777777" w:rsidTr="0025459F">
        <w:trPr>
          <w:trHeight w:val="403"/>
        </w:trPr>
        <w:tc>
          <w:tcPr>
            <w:tcW w:w="9450" w:type="dxa"/>
            <w:gridSpan w:val="3"/>
            <w:vAlign w:val="center"/>
          </w:tcPr>
          <w:p w14:paraId="78DF8DA3" w14:textId="77777777" w:rsidR="0025459F" w:rsidRPr="004C3A0B" w:rsidRDefault="0025459F" w:rsidP="000510C1">
            <w:pPr>
              <w:autoSpaceDE w:val="0"/>
              <w:autoSpaceDN w:val="0"/>
              <w:adjustRightInd w:val="0"/>
              <w:rPr>
                <w:rFonts w:ascii="Arial" w:hAnsi="Arial" w:cs="Arial"/>
                <w:sz w:val="22"/>
                <w:szCs w:val="22"/>
              </w:rPr>
            </w:pPr>
          </w:p>
          <w:p w14:paraId="334997BB"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(this box should expand as you type)</w:t>
            </w:r>
          </w:p>
        </w:tc>
      </w:tr>
      <w:tr w:rsidR="0025459F" w:rsidRPr="004C3A0B" w14:paraId="76AB15D6" w14:textId="77777777" w:rsidTr="0025459F">
        <w:trPr>
          <w:trHeight w:val="163"/>
        </w:trPr>
        <w:tc>
          <w:tcPr>
            <w:tcW w:w="9450" w:type="dxa"/>
            <w:gridSpan w:val="3"/>
            <w:vAlign w:val="center"/>
          </w:tcPr>
          <w:p w14:paraId="4D740330" w14:textId="77777777" w:rsidR="0025459F" w:rsidRPr="004C3A0B" w:rsidRDefault="0025459F" w:rsidP="000510C1">
            <w:pPr>
              <w:autoSpaceDE w:val="0"/>
              <w:autoSpaceDN w:val="0"/>
              <w:adjustRightInd w:val="0"/>
              <w:rPr>
                <w:rFonts w:ascii="Arial" w:hAnsi="Arial" w:cs="Arial"/>
                <w:sz w:val="16"/>
                <w:szCs w:val="16"/>
              </w:rPr>
            </w:pPr>
          </w:p>
        </w:tc>
      </w:tr>
      <w:tr w:rsidR="0025459F" w:rsidRPr="004C3A0B" w14:paraId="344F10A0" w14:textId="77777777" w:rsidTr="0025459F">
        <w:trPr>
          <w:trHeight w:val="403"/>
        </w:trPr>
        <w:tc>
          <w:tcPr>
            <w:tcW w:w="7763" w:type="dxa"/>
            <w:shd w:val="clear" w:color="auto" w:fill="F2F2F2" w:themeFill="background1" w:themeFillShade="F2"/>
            <w:vAlign w:val="center"/>
          </w:tcPr>
          <w:p w14:paraId="1C71A4EF" w14:textId="77777777" w:rsidR="0025459F"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4ED137C5" w14:textId="77777777" w:rsidR="0025459F" w:rsidRPr="00204E14" w:rsidRDefault="0025459F" w:rsidP="000510C1">
            <w:pPr>
              <w:pStyle w:val="NormalWeb"/>
              <w:spacing w:before="0" w:beforeAutospacing="0" w:after="0" w:afterAutospacing="0"/>
              <w:rPr>
                <w:rFonts w:ascii="Arial" w:hAnsi="Arial" w:cs="Arial"/>
                <w:i/>
                <w:color w:val="000000"/>
                <w:szCs w:val="23"/>
              </w:rPr>
            </w:pPr>
            <w:r w:rsidRPr="00204E14">
              <w:rPr>
                <w:rStyle w:val="Strong"/>
                <w:rFonts w:ascii="Arial" w:hAnsi="Arial" w:cs="Arial"/>
                <w:i/>
                <w:color w:val="000000"/>
                <w:szCs w:val="23"/>
              </w:rPr>
              <w:t>“Sensitive personal data”</w:t>
            </w:r>
            <w:r w:rsidRPr="00204E14">
              <w:rPr>
                <w:rFonts w:ascii="Arial" w:hAnsi="Arial" w:cs="Arial"/>
                <w:i/>
                <w:color w:val="000000"/>
                <w:szCs w:val="23"/>
              </w:rPr>
              <w:t> means personal data consisting of information as to –</w:t>
            </w:r>
          </w:p>
          <w:p w14:paraId="4B555D54" w14:textId="77777777" w:rsidR="0025459F" w:rsidRPr="00204E14" w:rsidRDefault="0025459F" w:rsidP="000510C1">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w:t>
            </w:r>
            <w:proofErr w:type="spellStart"/>
            <w:r w:rsidRPr="00204E14">
              <w:rPr>
                <w:rFonts w:ascii="Arial" w:hAnsi="Arial" w:cs="Arial"/>
                <w:i/>
                <w:color w:val="000000"/>
                <w:szCs w:val="23"/>
              </w:rPr>
              <w:t>a</w:t>
            </w:r>
            <w:proofErr w:type="spellEnd"/>
            <w:r w:rsidRPr="00204E14">
              <w:rPr>
                <w:rFonts w:ascii="Arial" w:hAnsi="Arial" w:cs="Arial"/>
                <w:i/>
                <w:color w:val="000000"/>
                <w:szCs w:val="23"/>
              </w:rPr>
              <w:t>) the racial or ethnic origin of the data subject,</w:t>
            </w:r>
          </w:p>
          <w:p w14:paraId="24EA3469" w14:textId="77777777" w:rsidR="0025459F" w:rsidRPr="00204E14" w:rsidRDefault="0025459F" w:rsidP="000510C1">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(b) his political opinions,</w:t>
            </w:r>
          </w:p>
          <w:p w14:paraId="47E97244" w14:textId="77777777" w:rsidR="0025459F" w:rsidRPr="00204E14" w:rsidRDefault="0025459F" w:rsidP="000510C1">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w:t>
            </w:r>
            <w:proofErr w:type="gramStart"/>
            <w:r w:rsidRPr="00204E14">
              <w:rPr>
                <w:rFonts w:ascii="Arial" w:hAnsi="Arial" w:cs="Arial"/>
                <w:i/>
                <w:color w:val="000000"/>
                <w:szCs w:val="23"/>
              </w:rPr>
              <w:t>c )</w:t>
            </w:r>
            <w:proofErr w:type="gramEnd"/>
            <w:r w:rsidRPr="00204E14">
              <w:rPr>
                <w:rFonts w:ascii="Arial" w:hAnsi="Arial" w:cs="Arial"/>
                <w:i/>
                <w:color w:val="000000"/>
                <w:szCs w:val="23"/>
              </w:rPr>
              <w:t xml:space="preserve"> his religious beliefs or other beliefs of a similar nature,</w:t>
            </w:r>
          </w:p>
          <w:p w14:paraId="61D1778A" w14:textId="77777777" w:rsidR="0025459F" w:rsidRPr="00204E14" w:rsidRDefault="0025459F" w:rsidP="000510C1">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 xml:space="preserve">(d) whether he is a member of a trade union (within the meaning of the Trade Union and </w:t>
            </w:r>
            <w:proofErr w:type="spellStart"/>
            <w:r w:rsidRPr="00204E14">
              <w:rPr>
                <w:rFonts w:ascii="Arial" w:hAnsi="Arial" w:cs="Arial"/>
                <w:i/>
                <w:color w:val="000000"/>
                <w:szCs w:val="23"/>
              </w:rPr>
              <w:t>Labour</w:t>
            </w:r>
            <w:proofErr w:type="spellEnd"/>
            <w:r w:rsidRPr="00204E14">
              <w:rPr>
                <w:rFonts w:ascii="Arial" w:hAnsi="Arial" w:cs="Arial"/>
                <w:i/>
                <w:color w:val="000000"/>
                <w:szCs w:val="23"/>
              </w:rPr>
              <w:t xml:space="preserve"> Relations (Consolidation) Act 1992),</w:t>
            </w:r>
          </w:p>
          <w:p w14:paraId="3BE3C4FF" w14:textId="77777777" w:rsidR="0025459F" w:rsidRPr="00204E14" w:rsidRDefault="0025459F" w:rsidP="000510C1">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(e) his physical or mental health or condition,</w:t>
            </w:r>
          </w:p>
          <w:p w14:paraId="2C0938A3" w14:textId="77777777" w:rsidR="0025459F" w:rsidRPr="00204E14" w:rsidRDefault="0025459F" w:rsidP="000510C1">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(f) his sexual life,</w:t>
            </w:r>
          </w:p>
          <w:p w14:paraId="78CEA26C" w14:textId="77777777" w:rsidR="0025459F" w:rsidRPr="00204E14" w:rsidRDefault="0025459F" w:rsidP="000510C1">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(g) the commission or alleged commission by him of any offence, or</w:t>
            </w:r>
          </w:p>
          <w:p w14:paraId="2A3A07F1" w14:textId="77777777" w:rsidR="0025459F" w:rsidRPr="004C3A0B" w:rsidRDefault="0025459F" w:rsidP="000510C1">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F4F6206"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95"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3703FDE"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4CCB6ECD" w14:textId="77777777" w:rsidTr="0025459F">
        <w:trPr>
          <w:trHeight w:val="403"/>
        </w:trPr>
        <w:tc>
          <w:tcPr>
            <w:tcW w:w="9450" w:type="dxa"/>
            <w:gridSpan w:val="3"/>
            <w:shd w:val="clear" w:color="auto" w:fill="F2F2F2" w:themeFill="background1" w:themeFillShade="F2"/>
            <w:vAlign w:val="center"/>
          </w:tcPr>
          <w:p w14:paraId="583D9008"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25459F" w:rsidRPr="004C3A0B" w14:paraId="36DFC433" w14:textId="77777777" w:rsidTr="0025459F">
        <w:trPr>
          <w:trHeight w:val="403"/>
        </w:trPr>
        <w:tc>
          <w:tcPr>
            <w:tcW w:w="9450" w:type="dxa"/>
            <w:gridSpan w:val="3"/>
            <w:vAlign w:val="center"/>
          </w:tcPr>
          <w:p w14:paraId="33669DE4" w14:textId="77777777" w:rsidR="0025459F" w:rsidRPr="004C3A0B" w:rsidRDefault="0025459F" w:rsidP="000510C1">
            <w:pPr>
              <w:autoSpaceDE w:val="0"/>
              <w:autoSpaceDN w:val="0"/>
              <w:adjustRightInd w:val="0"/>
              <w:rPr>
                <w:rFonts w:ascii="Arial" w:hAnsi="Arial" w:cs="Arial"/>
                <w:sz w:val="22"/>
                <w:szCs w:val="22"/>
              </w:rPr>
            </w:pPr>
          </w:p>
          <w:p w14:paraId="02C4117E"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1769F90" w14:textId="77777777" w:rsidR="0025459F" w:rsidRDefault="0025459F" w:rsidP="0025459F">
      <w:pPr>
        <w:rPr>
          <w:rFonts w:ascii="Arial" w:hAnsi="Arial" w:cs="Arial"/>
          <w:sz w:val="16"/>
          <w:szCs w:val="16"/>
        </w:rPr>
      </w:pPr>
    </w:p>
    <w:tbl>
      <w:tblPr>
        <w:tblStyle w:val="TableGrid"/>
        <w:tblW w:w="9446" w:type="dxa"/>
        <w:tblLook w:val="04A0" w:firstRow="1" w:lastRow="0" w:firstColumn="1" w:lastColumn="0" w:noHBand="0" w:noVBand="1"/>
      </w:tblPr>
      <w:tblGrid>
        <w:gridCol w:w="7416"/>
        <w:gridCol w:w="945"/>
        <w:gridCol w:w="1085"/>
      </w:tblGrid>
      <w:tr w:rsidR="0025459F" w:rsidRPr="004C3A0B" w14:paraId="1393A3F2" w14:textId="77777777" w:rsidTr="0025459F">
        <w:trPr>
          <w:trHeight w:val="442"/>
        </w:trPr>
        <w:tc>
          <w:tcPr>
            <w:tcW w:w="7416" w:type="dxa"/>
          </w:tcPr>
          <w:p w14:paraId="7ED42948" w14:textId="77777777" w:rsidR="0025459F" w:rsidRPr="004C3A0B" w:rsidRDefault="0025459F" w:rsidP="000510C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45" w:type="dxa"/>
          </w:tcPr>
          <w:p w14:paraId="2C40A46C"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85" w:type="dxa"/>
          </w:tcPr>
          <w:p w14:paraId="46F0810D"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5459F" w:rsidRPr="004C3A0B" w14:paraId="0DFB9497" w14:textId="77777777" w:rsidTr="0025459F">
        <w:trPr>
          <w:trHeight w:val="442"/>
        </w:trPr>
        <w:tc>
          <w:tcPr>
            <w:tcW w:w="7416" w:type="dxa"/>
          </w:tcPr>
          <w:p w14:paraId="220534B0"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45"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C2F923"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EDC8C35"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14D29527" w14:textId="77777777" w:rsidTr="0025459F">
        <w:trPr>
          <w:trHeight w:val="406"/>
        </w:trPr>
        <w:tc>
          <w:tcPr>
            <w:tcW w:w="7416" w:type="dxa"/>
          </w:tcPr>
          <w:p w14:paraId="07801556"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45"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7BF4BB9"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0C8DCFC"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0C072233" w14:textId="77777777" w:rsidTr="0025459F">
        <w:trPr>
          <w:trHeight w:val="442"/>
        </w:trPr>
        <w:tc>
          <w:tcPr>
            <w:tcW w:w="7416" w:type="dxa"/>
          </w:tcPr>
          <w:p w14:paraId="6DB0B854"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45"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9C7371"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0057285"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6C8F27C1" w14:textId="77777777" w:rsidTr="0025459F">
        <w:trPr>
          <w:trHeight w:val="406"/>
        </w:trPr>
        <w:tc>
          <w:tcPr>
            <w:tcW w:w="7416" w:type="dxa"/>
          </w:tcPr>
          <w:p w14:paraId="08B7B5C1"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45"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AC45B93"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9F9BB32"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01C6468A" w14:textId="77777777" w:rsidTr="0025459F">
        <w:trPr>
          <w:trHeight w:val="406"/>
        </w:trPr>
        <w:tc>
          <w:tcPr>
            <w:tcW w:w="7416" w:type="dxa"/>
          </w:tcPr>
          <w:p w14:paraId="4AF518F7"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45"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7CB8D54"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6F9A1F1"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359D2AD0" w14:textId="77777777" w:rsidTr="0025459F">
        <w:trPr>
          <w:trHeight w:val="406"/>
        </w:trPr>
        <w:tc>
          <w:tcPr>
            <w:tcW w:w="7416" w:type="dxa"/>
          </w:tcPr>
          <w:p w14:paraId="2E8CC126"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45"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8DA9E4E"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5F7FC77"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50DD05EA" w14:textId="77777777" w:rsidTr="0025459F">
        <w:trPr>
          <w:trHeight w:val="406"/>
        </w:trPr>
        <w:tc>
          <w:tcPr>
            <w:tcW w:w="7416" w:type="dxa"/>
          </w:tcPr>
          <w:p w14:paraId="69802F46"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Other – specify:</w:t>
            </w:r>
          </w:p>
          <w:p w14:paraId="75A275BB" w14:textId="77777777" w:rsidR="0025459F" w:rsidRPr="004C3A0B" w:rsidRDefault="0025459F" w:rsidP="000510C1">
            <w:pPr>
              <w:autoSpaceDE w:val="0"/>
              <w:autoSpaceDN w:val="0"/>
              <w:adjustRightInd w:val="0"/>
              <w:rPr>
                <w:rFonts w:ascii="Arial" w:hAnsi="Arial" w:cs="Arial"/>
                <w:sz w:val="22"/>
                <w:szCs w:val="22"/>
              </w:rPr>
            </w:pPr>
          </w:p>
        </w:tc>
        <w:tc>
          <w:tcPr>
            <w:tcW w:w="945"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48B76F3"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5F3766"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0159B9AB" w14:textId="77777777" w:rsidTr="0025459F">
        <w:trPr>
          <w:trHeight w:val="406"/>
        </w:trPr>
        <w:tc>
          <w:tcPr>
            <w:tcW w:w="9446" w:type="dxa"/>
            <w:gridSpan w:val="3"/>
          </w:tcPr>
          <w:p w14:paraId="4A38D53F" w14:textId="77777777" w:rsidR="0025459F" w:rsidRDefault="0025459F" w:rsidP="000510C1">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25459F" w:rsidRPr="004C3A0B" w14:paraId="4C1A5518" w14:textId="77777777" w:rsidTr="0025459F">
        <w:trPr>
          <w:trHeight w:val="406"/>
        </w:trPr>
        <w:tc>
          <w:tcPr>
            <w:tcW w:w="9446" w:type="dxa"/>
            <w:gridSpan w:val="3"/>
          </w:tcPr>
          <w:p w14:paraId="6A34782F" w14:textId="77777777" w:rsidR="0025459F" w:rsidRPr="00990D27" w:rsidRDefault="0025459F" w:rsidP="000510C1">
            <w:pPr>
              <w:autoSpaceDE w:val="0"/>
              <w:autoSpaceDN w:val="0"/>
              <w:adjustRightInd w:val="0"/>
              <w:rPr>
                <w:rFonts w:ascii="Arial" w:hAnsi="Arial" w:cs="Arial"/>
                <w:bCs/>
                <w:sz w:val="22"/>
                <w:szCs w:val="22"/>
              </w:rPr>
            </w:pPr>
            <w:r>
              <w:rPr>
                <w:rFonts w:ascii="Arial" w:hAnsi="Arial" w:cs="Arial"/>
                <w:bCs/>
                <w:sz w:val="22"/>
                <w:szCs w:val="22"/>
              </w:rPr>
              <w:t>All data collected is anonymous. A number of passwords will be needed to access all data. Small devices such as memory stick will be stored in a locked drawer. Computers fully encrypted.</w:t>
            </w:r>
          </w:p>
          <w:p w14:paraId="79F3A393" w14:textId="77777777" w:rsidR="0025459F" w:rsidRDefault="0025459F" w:rsidP="000510C1">
            <w:pPr>
              <w:autoSpaceDE w:val="0"/>
              <w:autoSpaceDN w:val="0"/>
              <w:adjustRightInd w:val="0"/>
              <w:rPr>
                <w:rFonts w:ascii="Arial" w:hAnsi="Arial" w:cs="Arial"/>
                <w:b/>
                <w:bCs/>
                <w:sz w:val="22"/>
                <w:szCs w:val="22"/>
              </w:rPr>
            </w:pPr>
          </w:p>
          <w:p w14:paraId="12D7376A" w14:textId="77777777" w:rsidR="0025459F" w:rsidRDefault="0025459F" w:rsidP="000510C1">
            <w:pPr>
              <w:autoSpaceDE w:val="0"/>
              <w:autoSpaceDN w:val="0"/>
              <w:adjustRightInd w:val="0"/>
              <w:rPr>
                <w:rFonts w:ascii="Arial" w:hAnsi="Arial" w:cs="Arial"/>
                <w:b/>
                <w:bCs/>
                <w:sz w:val="22"/>
                <w:szCs w:val="22"/>
              </w:rPr>
            </w:pPr>
          </w:p>
          <w:p w14:paraId="65759E78" w14:textId="77777777" w:rsidR="0025459F" w:rsidRDefault="0025459F" w:rsidP="000510C1">
            <w:pPr>
              <w:autoSpaceDE w:val="0"/>
              <w:autoSpaceDN w:val="0"/>
              <w:adjustRightInd w:val="0"/>
              <w:rPr>
                <w:rFonts w:ascii="Arial" w:hAnsi="Arial" w:cs="Arial"/>
                <w:b/>
                <w:bCs/>
                <w:sz w:val="22"/>
                <w:szCs w:val="22"/>
              </w:rPr>
            </w:pPr>
          </w:p>
          <w:p w14:paraId="6C4D4DF0" w14:textId="77777777" w:rsidR="0025459F" w:rsidRPr="007407AA" w:rsidRDefault="0025459F" w:rsidP="000510C1">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6CB3E30D" w14:textId="77777777" w:rsidR="0025459F" w:rsidRDefault="0025459F" w:rsidP="000510C1">
            <w:pPr>
              <w:autoSpaceDE w:val="0"/>
              <w:autoSpaceDN w:val="0"/>
              <w:adjustRightInd w:val="0"/>
              <w:jc w:val="center"/>
              <w:rPr>
                <w:rFonts w:ascii="Arial" w:hAnsi="Arial" w:cs="Arial"/>
                <w:b/>
                <w:bCs/>
                <w:sz w:val="22"/>
                <w:szCs w:val="22"/>
              </w:rPr>
            </w:pPr>
          </w:p>
        </w:tc>
      </w:tr>
      <w:tr w:rsidR="0025459F" w:rsidRPr="004C3A0B" w14:paraId="1F4593E3" w14:textId="77777777" w:rsidTr="0025459F">
        <w:trPr>
          <w:trHeight w:val="442"/>
        </w:trPr>
        <w:tc>
          <w:tcPr>
            <w:tcW w:w="7416" w:type="dxa"/>
            <w:shd w:val="clear" w:color="auto" w:fill="F2F2F2" w:themeFill="background1" w:themeFillShade="F2"/>
            <w:vAlign w:val="center"/>
          </w:tcPr>
          <w:p w14:paraId="293F5ECC" w14:textId="77777777" w:rsidR="0025459F" w:rsidRPr="004C3A0B" w:rsidRDefault="0025459F" w:rsidP="000510C1">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45" w:type="dxa"/>
            <w:shd w:val="clear" w:color="auto" w:fill="F2F2F2" w:themeFill="background1" w:themeFillShade="F2"/>
            <w:vAlign w:val="center"/>
          </w:tcPr>
          <w:p w14:paraId="7F249338"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85" w:type="dxa"/>
            <w:shd w:val="clear" w:color="auto" w:fill="F2F2F2" w:themeFill="background1" w:themeFillShade="F2"/>
            <w:vAlign w:val="center"/>
          </w:tcPr>
          <w:p w14:paraId="3930C6C0" w14:textId="77777777" w:rsidR="0025459F" w:rsidRPr="004C3A0B" w:rsidRDefault="0025459F" w:rsidP="000510C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5459F" w:rsidRPr="004C3A0B" w14:paraId="773B52F8" w14:textId="77777777" w:rsidTr="0025459F">
        <w:trPr>
          <w:trHeight w:val="442"/>
        </w:trPr>
        <w:tc>
          <w:tcPr>
            <w:tcW w:w="7416" w:type="dxa"/>
            <w:shd w:val="clear" w:color="auto" w:fill="F2F2F2" w:themeFill="background1" w:themeFillShade="F2"/>
            <w:vAlign w:val="center"/>
          </w:tcPr>
          <w:p w14:paraId="4B4720AA"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45"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2BCF241"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5A64895"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2C05378C" w14:textId="77777777" w:rsidTr="0025459F">
        <w:trPr>
          <w:trHeight w:val="406"/>
        </w:trPr>
        <w:tc>
          <w:tcPr>
            <w:tcW w:w="7416" w:type="dxa"/>
            <w:shd w:val="clear" w:color="auto" w:fill="F2F2F2" w:themeFill="background1" w:themeFillShade="F2"/>
            <w:vAlign w:val="center"/>
          </w:tcPr>
          <w:p w14:paraId="39EAF8F1"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45"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65D1157"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B6EFDA3"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167A4D08" w14:textId="77777777" w:rsidTr="0025459F">
        <w:trPr>
          <w:trHeight w:val="442"/>
        </w:trPr>
        <w:tc>
          <w:tcPr>
            <w:tcW w:w="7416" w:type="dxa"/>
            <w:shd w:val="clear" w:color="auto" w:fill="F2F2F2" w:themeFill="background1" w:themeFillShade="F2"/>
            <w:vAlign w:val="center"/>
          </w:tcPr>
          <w:p w14:paraId="5F30CDD3"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45"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E54FAEE"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D2B7026"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690470E1" w14:textId="77777777" w:rsidTr="0025459F">
        <w:trPr>
          <w:trHeight w:val="406"/>
        </w:trPr>
        <w:tc>
          <w:tcPr>
            <w:tcW w:w="7416" w:type="dxa"/>
            <w:shd w:val="clear" w:color="auto" w:fill="F2F2F2" w:themeFill="background1" w:themeFillShade="F2"/>
            <w:vAlign w:val="center"/>
          </w:tcPr>
          <w:p w14:paraId="6CE9DC9B"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45"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2C1290F"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750FCF1"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47310332" w14:textId="77777777" w:rsidTr="0025459F">
        <w:trPr>
          <w:trHeight w:val="406"/>
        </w:trPr>
        <w:tc>
          <w:tcPr>
            <w:tcW w:w="7416" w:type="dxa"/>
            <w:shd w:val="clear" w:color="auto" w:fill="F2F2F2" w:themeFill="background1" w:themeFillShade="F2"/>
            <w:vAlign w:val="center"/>
          </w:tcPr>
          <w:p w14:paraId="6A6B64F1"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45"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50C5F66"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6B48A79"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10E00E41" w14:textId="77777777" w:rsidTr="0025459F">
        <w:trPr>
          <w:trHeight w:val="406"/>
        </w:trPr>
        <w:tc>
          <w:tcPr>
            <w:tcW w:w="7416" w:type="dxa"/>
            <w:shd w:val="clear" w:color="auto" w:fill="F2F2F2" w:themeFill="background1" w:themeFillShade="F2"/>
            <w:vAlign w:val="center"/>
          </w:tcPr>
          <w:p w14:paraId="3E547AB1"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45"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9F3B6DC"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5BAF89B"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6C31B73B" w14:textId="77777777" w:rsidTr="0025459F">
        <w:trPr>
          <w:trHeight w:val="406"/>
        </w:trPr>
        <w:tc>
          <w:tcPr>
            <w:tcW w:w="7416" w:type="dxa"/>
            <w:shd w:val="clear" w:color="auto" w:fill="F2F2F2" w:themeFill="background1" w:themeFillShade="F2"/>
            <w:vAlign w:val="center"/>
          </w:tcPr>
          <w:p w14:paraId="7E8F9313" w14:textId="77777777" w:rsidR="0025459F" w:rsidRPr="004C3A0B" w:rsidRDefault="0025459F" w:rsidP="000510C1">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45"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50A3A55"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46CC796" w14:textId="77777777" w:rsidR="0025459F" w:rsidRPr="004C3A0B" w:rsidRDefault="0025459F" w:rsidP="000510C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459F" w:rsidRPr="004C3A0B" w14:paraId="29C55EB2" w14:textId="77777777" w:rsidTr="0025459F">
        <w:trPr>
          <w:trHeight w:val="406"/>
        </w:trPr>
        <w:tc>
          <w:tcPr>
            <w:tcW w:w="7416" w:type="dxa"/>
            <w:shd w:val="clear" w:color="auto" w:fill="F2F2F2" w:themeFill="background1" w:themeFillShade="F2"/>
            <w:vAlign w:val="center"/>
          </w:tcPr>
          <w:p w14:paraId="4A4F484C" w14:textId="77777777" w:rsidR="0025459F" w:rsidRPr="004C3A0B" w:rsidRDefault="0025459F" w:rsidP="000510C1">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45"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E955ACF"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5"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2C990D1" w14:textId="77777777" w:rsidR="0025459F" w:rsidRPr="004C3A0B" w:rsidRDefault="0025459F" w:rsidP="000510C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5459F" w:rsidRPr="004C3A0B" w14:paraId="76C5F02F" w14:textId="77777777" w:rsidTr="0025459F">
        <w:trPr>
          <w:trHeight w:val="406"/>
        </w:trPr>
        <w:tc>
          <w:tcPr>
            <w:tcW w:w="9446" w:type="dxa"/>
            <w:gridSpan w:val="3"/>
            <w:shd w:val="clear" w:color="auto" w:fill="F2F2F2" w:themeFill="background1" w:themeFillShade="F2"/>
            <w:vAlign w:val="center"/>
          </w:tcPr>
          <w:p w14:paraId="13CE920E" w14:textId="77777777" w:rsidR="0025459F" w:rsidRPr="004C3A0B" w:rsidRDefault="0025459F" w:rsidP="000510C1">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25459F" w:rsidRPr="004C3A0B" w14:paraId="44523AEB" w14:textId="77777777" w:rsidTr="0025459F">
        <w:trPr>
          <w:trHeight w:val="406"/>
        </w:trPr>
        <w:tc>
          <w:tcPr>
            <w:tcW w:w="9446" w:type="dxa"/>
            <w:gridSpan w:val="3"/>
            <w:vAlign w:val="center"/>
          </w:tcPr>
          <w:p w14:paraId="229C37C2" w14:textId="77777777" w:rsidR="0025459F" w:rsidRPr="004C3A0B" w:rsidRDefault="0025459F" w:rsidP="000510C1">
            <w:pPr>
              <w:autoSpaceDE w:val="0"/>
              <w:autoSpaceDN w:val="0"/>
              <w:adjustRightInd w:val="0"/>
              <w:rPr>
                <w:rFonts w:ascii="Arial" w:hAnsi="Arial" w:cs="Arial"/>
                <w:sz w:val="22"/>
                <w:szCs w:val="22"/>
              </w:rPr>
            </w:pPr>
            <w:r>
              <w:rPr>
                <w:rFonts w:ascii="Arial" w:hAnsi="Arial" w:cs="Arial"/>
                <w:sz w:val="22"/>
                <w:szCs w:val="22"/>
              </w:rPr>
              <w:t xml:space="preserve">Electronic transfer of data – from Facebook groups, to personal laptop, run through SPSS for data analysis and written about in dissertation. This will be fully confidential and only the researcher will have access to initial research – analysis of data written in the dissertation will be available to participants on email request. </w:t>
            </w:r>
          </w:p>
          <w:p w14:paraId="5E13CA8B" w14:textId="77777777" w:rsidR="0025459F" w:rsidRPr="004C3A0B" w:rsidRDefault="0025459F" w:rsidP="000510C1">
            <w:pPr>
              <w:autoSpaceDE w:val="0"/>
              <w:autoSpaceDN w:val="0"/>
              <w:adjustRightInd w:val="0"/>
              <w:rPr>
                <w:rFonts w:ascii="Arial" w:hAnsi="Arial" w:cs="Arial"/>
                <w:sz w:val="22"/>
                <w:szCs w:val="22"/>
              </w:rPr>
            </w:pPr>
          </w:p>
          <w:p w14:paraId="384E11C2" w14:textId="77777777" w:rsidR="0025459F" w:rsidRPr="004C3A0B" w:rsidRDefault="0025459F" w:rsidP="000510C1">
            <w:pPr>
              <w:autoSpaceDE w:val="0"/>
              <w:autoSpaceDN w:val="0"/>
              <w:adjustRightInd w:val="0"/>
              <w:rPr>
                <w:rFonts w:ascii="Arial" w:hAnsi="Arial" w:cs="Arial"/>
                <w:sz w:val="22"/>
                <w:szCs w:val="22"/>
              </w:rPr>
            </w:pPr>
          </w:p>
          <w:p w14:paraId="260C2275" w14:textId="77777777" w:rsidR="0025459F" w:rsidRPr="004C3A0B" w:rsidRDefault="0025459F" w:rsidP="000510C1">
            <w:pPr>
              <w:autoSpaceDE w:val="0"/>
              <w:autoSpaceDN w:val="0"/>
              <w:adjustRightInd w:val="0"/>
              <w:rPr>
                <w:rFonts w:ascii="Arial" w:hAnsi="Arial" w:cs="Arial"/>
                <w:sz w:val="22"/>
                <w:szCs w:val="22"/>
              </w:rPr>
            </w:pPr>
          </w:p>
          <w:p w14:paraId="3A92BA52" w14:textId="77777777" w:rsidR="0025459F" w:rsidRPr="004C3A0B" w:rsidRDefault="0025459F" w:rsidP="000510C1">
            <w:pPr>
              <w:autoSpaceDE w:val="0"/>
              <w:autoSpaceDN w:val="0"/>
              <w:adjustRightInd w:val="0"/>
              <w:rPr>
                <w:rFonts w:ascii="Arial" w:hAnsi="Arial" w:cs="Arial"/>
                <w:sz w:val="22"/>
                <w:szCs w:val="22"/>
              </w:rPr>
            </w:pPr>
          </w:p>
          <w:p w14:paraId="2A02B122" w14:textId="77777777" w:rsidR="0025459F" w:rsidRPr="004C3A0B" w:rsidRDefault="0025459F" w:rsidP="000510C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AB33D9" w14:textId="77777777" w:rsidR="0025459F" w:rsidRPr="004C3A0B" w:rsidRDefault="0025459F" w:rsidP="0025459F">
      <w:pPr>
        <w:rPr>
          <w:rFonts w:ascii="Arial" w:hAnsi="Arial" w:cs="Arial"/>
          <w:sz w:val="16"/>
          <w:szCs w:val="16"/>
        </w:rPr>
      </w:pPr>
    </w:p>
    <w:tbl>
      <w:tblPr>
        <w:tblStyle w:val="TableGrid"/>
        <w:tblpPr w:leftFromText="180" w:rightFromText="180" w:vertAnchor="text" w:horzAnchor="page" w:tblpX="1090" w:tblpY="502"/>
        <w:tblW w:w="9889" w:type="dxa"/>
        <w:tblLook w:val="04A0" w:firstRow="1" w:lastRow="0" w:firstColumn="1" w:lastColumn="0" w:noHBand="0" w:noVBand="1"/>
      </w:tblPr>
      <w:tblGrid>
        <w:gridCol w:w="9889"/>
      </w:tblGrid>
      <w:tr w:rsidR="0025459F" w:rsidRPr="004C3A0B" w14:paraId="04F095DD" w14:textId="77777777" w:rsidTr="0025459F">
        <w:trPr>
          <w:trHeight w:val="403"/>
        </w:trPr>
        <w:tc>
          <w:tcPr>
            <w:tcW w:w="9889" w:type="dxa"/>
            <w:shd w:val="clear" w:color="auto" w:fill="F2F2F2" w:themeFill="background1" w:themeFillShade="F2"/>
            <w:vAlign w:val="center"/>
          </w:tcPr>
          <w:p w14:paraId="11BC6EBA"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25459F" w:rsidRPr="004C3A0B" w14:paraId="232935FD" w14:textId="77777777" w:rsidTr="0025459F">
        <w:trPr>
          <w:trHeight w:val="403"/>
        </w:trPr>
        <w:tc>
          <w:tcPr>
            <w:tcW w:w="9889" w:type="dxa"/>
            <w:vAlign w:val="center"/>
          </w:tcPr>
          <w:p w14:paraId="1CB1ECEB" w14:textId="77777777" w:rsidR="0025459F" w:rsidRPr="004C3A0B" w:rsidRDefault="0025459F" w:rsidP="0025459F">
            <w:pPr>
              <w:autoSpaceDE w:val="0"/>
              <w:autoSpaceDN w:val="0"/>
              <w:adjustRightInd w:val="0"/>
              <w:rPr>
                <w:rFonts w:ascii="Arial" w:hAnsi="Arial" w:cs="Arial"/>
                <w:sz w:val="22"/>
                <w:szCs w:val="22"/>
              </w:rPr>
            </w:pPr>
            <w:r>
              <w:rPr>
                <w:rFonts w:ascii="Arial" w:hAnsi="Arial" w:cs="Arial"/>
                <w:sz w:val="22"/>
                <w:szCs w:val="22"/>
              </w:rPr>
              <w:t>Researcher.</w:t>
            </w:r>
          </w:p>
          <w:p w14:paraId="70DABE99" w14:textId="77777777" w:rsidR="0025459F" w:rsidRPr="004C3A0B" w:rsidRDefault="0025459F" w:rsidP="0025459F">
            <w:pPr>
              <w:autoSpaceDE w:val="0"/>
              <w:autoSpaceDN w:val="0"/>
              <w:adjustRightInd w:val="0"/>
              <w:rPr>
                <w:rFonts w:ascii="Arial" w:hAnsi="Arial" w:cs="Arial"/>
                <w:sz w:val="22"/>
                <w:szCs w:val="22"/>
              </w:rPr>
            </w:pPr>
          </w:p>
          <w:p w14:paraId="12CEDB83" w14:textId="77777777" w:rsidR="0025459F" w:rsidRPr="004C3A0B" w:rsidRDefault="0025459F" w:rsidP="0025459F">
            <w:pPr>
              <w:autoSpaceDE w:val="0"/>
              <w:autoSpaceDN w:val="0"/>
              <w:adjustRightInd w:val="0"/>
              <w:rPr>
                <w:rFonts w:ascii="Arial" w:hAnsi="Arial" w:cs="Arial"/>
                <w:sz w:val="22"/>
                <w:szCs w:val="22"/>
              </w:rPr>
            </w:pPr>
          </w:p>
          <w:p w14:paraId="24C7E1AB" w14:textId="77777777" w:rsidR="0025459F" w:rsidRPr="004C3A0B" w:rsidRDefault="0025459F" w:rsidP="0025459F">
            <w:pPr>
              <w:autoSpaceDE w:val="0"/>
              <w:autoSpaceDN w:val="0"/>
              <w:adjustRightInd w:val="0"/>
              <w:rPr>
                <w:rFonts w:cs="Arial"/>
              </w:rPr>
            </w:pPr>
            <w:r w:rsidRPr="004C3A0B">
              <w:rPr>
                <w:rFonts w:ascii="Arial" w:hAnsi="Arial" w:cs="Arial"/>
                <w:color w:val="808080"/>
                <w:sz w:val="18"/>
                <w:szCs w:val="18"/>
              </w:rPr>
              <w:t>(this box should expand as you type)</w:t>
            </w:r>
          </w:p>
        </w:tc>
      </w:tr>
      <w:tr w:rsidR="0025459F" w:rsidRPr="004C3A0B" w14:paraId="14BAF172" w14:textId="77777777" w:rsidTr="0025459F">
        <w:trPr>
          <w:trHeight w:val="233"/>
        </w:trPr>
        <w:tc>
          <w:tcPr>
            <w:tcW w:w="9889" w:type="dxa"/>
            <w:vAlign w:val="center"/>
          </w:tcPr>
          <w:p w14:paraId="7F08EEB7" w14:textId="77777777" w:rsidR="0025459F" w:rsidRPr="004C3A0B" w:rsidRDefault="0025459F" w:rsidP="0025459F">
            <w:pPr>
              <w:autoSpaceDE w:val="0"/>
              <w:autoSpaceDN w:val="0"/>
              <w:adjustRightInd w:val="0"/>
              <w:rPr>
                <w:rFonts w:ascii="Arial" w:hAnsi="Arial" w:cs="Arial"/>
                <w:sz w:val="16"/>
                <w:szCs w:val="16"/>
              </w:rPr>
            </w:pPr>
          </w:p>
        </w:tc>
      </w:tr>
      <w:tr w:rsidR="0025459F" w:rsidRPr="004C3A0B" w14:paraId="7DAC37BC" w14:textId="77777777" w:rsidTr="0025459F">
        <w:trPr>
          <w:trHeight w:val="403"/>
        </w:trPr>
        <w:tc>
          <w:tcPr>
            <w:tcW w:w="9889" w:type="dxa"/>
            <w:shd w:val="clear" w:color="auto" w:fill="F2F2F2" w:themeFill="background1" w:themeFillShade="F2"/>
          </w:tcPr>
          <w:p w14:paraId="62CD6BC4"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5459F" w:rsidRPr="004C3A0B" w14:paraId="5E1528D0" w14:textId="77777777" w:rsidTr="0025459F">
        <w:trPr>
          <w:trHeight w:val="403"/>
        </w:trPr>
        <w:tc>
          <w:tcPr>
            <w:tcW w:w="9889" w:type="dxa"/>
          </w:tcPr>
          <w:p w14:paraId="52E318F6" w14:textId="77777777" w:rsidR="0025459F" w:rsidRPr="004C3A0B" w:rsidRDefault="0025459F" w:rsidP="0025459F">
            <w:pPr>
              <w:autoSpaceDE w:val="0"/>
              <w:autoSpaceDN w:val="0"/>
              <w:adjustRightInd w:val="0"/>
              <w:rPr>
                <w:rFonts w:ascii="Arial" w:hAnsi="Arial" w:cs="Arial"/>
                <w:sz w:val="22"/>
                <w:szCs w:val="22"/>
              </w:rPr>
            </w:pPr>
            <w:r>
              <w:rPr>
                <w:rFonts w:ascii="Arial" w:hAnsi="Arial" w:cs="Arial"/>
                <w:sz w:val="22"/>
                <w:szCs w:val="22"/>
              </w:rPr>
              <w:t>Researcher.</w:t>
            </w:r>
          </w:p>
          <w:p w14:paraId="6D418455" w14:textId="77777777" w:rsidR="0025459F" w:rsidRPr="004C3A0B" w:rsidRDefault="0025459F" w:rsidP="0025459F">
            <w:pPr>
              <w:autoSpaceDE w:val="0"/>
              <w:autoSpaceDN w:val="0"/>
              <w:adjustRightInd w:val="0"/>
              <w:rPr>
                <w:rFonts w:ascii="Arial" w:hAnsi="Arial" w:cs="Arial"/>
                <w:sz w:val="22"/>
                <w:szCs w:val="22"/>
              </w:rPr>
            </w:pPr>
          </w:p>
          <w:p w14:paraId="057EB176" w14:textId="77777777" w:rsidR="0025459F" w:rsidRPr="004C3A0B" w:rsidRDefault="0025459F" w:rsidP="0025459F">
            <w:pPr>
              <w:autoSpaceDE w:val="0"/>
              <w:autoSpaceDN w:val="0"/>
              <w:adjustRightInd w:val="0"/>
              <w:rPr>
                <w:rFonts w:ascii="Arial" w:hAnsi="Arial" w:cs="Arial"/>
                <w:sz w:val="22"/>
                <w:szCs w:val="22"/>
              </w:rPr>
            </w:pPr>
          </w:p>
          <w:p w14:paraId="686AA3A7" w14:textId="77777777" w:rsidR="0025459F" w:rsidRPr="004C3A0B" w:rsidRDefault="0025459F" w:rsidP="0025459F">
            <w:pPr>
              <w:autoSpaceDE w:val="0"/>
              <w:autoSpaceDN w:val="0"/>
              <w:adjustRightInd w:val="0"/>
              <w:rPr>
                <w:rFonts w:cs="Arial"/>
              </w:rPr>
            </w:pPr>
            <w:r w:rsidRPr="004C3A0B">
              <w:rPr>
                <w:rFonts w:ascii="Arial" w:hAnsi="Arial" w:cs="Arial"/>
                <w:color w:val="808080"/>
                <w:sz w:val="18"/>
                <w:szCs w:val="18"/>
              </w:rPr>
              <w:t>(this box should expand as you type)</w:t>
            </w:r>
          </w:p>
        </w:tc>
      </w:tr>
      <w:tr w:rsidR="0025459F" w:rsidRPr="004C3A0B" w14:paraId="5C4688B0" w14:textId="77777777" w:rsidTr="0025459F">
        <w:trPr>
          <w:trHeight w:val="233"/>
        </w:trPr>
        <w:tc>
          <w:tcPr>
            <w:tcW w:w="9889" w:type="dxa"/>
          </w:tcPr>
          <w:p w14:paraId="6CCBAA06" w14:textId="77777777" w:rsidR="0025459F" w:rsidRPr="004C3A0B" w:rsidRDefault="0025459F" w:rsidP="0025459F">
            <w:pPr>
              <w:autoSpaceDE w:val="0"/>
              <w:autoSpaceDN w:val="0"/>
              <w:adjustRightInd w:val="0"/>
              <w:rPr>
                <w:rFonts w:ascii="Arial" w:hAnsi="Arial" w:cs="Arial"/>
                <w:sz w:val="16"/>
                <w:szCs w:val="16"/>
              </w:rPr>
            </w:pPr>
          </w:p>
        </w:tc>
      </w:tr>
      <w:tr w:rsidR="0025459F" w:rsidRPr="004C3A0B" w14:paraId="48642412" w14:textId="77777777" w:rsidTr="0025459F">
        <w:trPr>
          <w:trHeight w:val="403"/>
        </w:trPr>
        <w:tc>
          <w:tcPr>
            <w:tcW w:w="9889" w:type="dxa"/>
            <w:shd w:val="clear" w:color="auto" w:fill="F2F2F2" w:themeFill="background1" w:themeFillShade="F2"/>
          </w:tcPr>
          <w:p w14:paraId="18F69FFB" w14:textId="77777777" w:rsidR="0025459F" w:rsidRPr="004C3A0B" w:rsidRDefault="0025459F" w:rsidP="0025459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25459F" w:rsidRPr="004C3A0B" w14:paraId="15CB80FA" w14:textId="77777777" w:rsidTr="0025459F">
        <w:trPr>
          <w:trHeight w:val="403"/>
        </w:trPr>
        <w:tc>
          <w:tcPr>
            <w:tcW w:w="9889" w:type="dxa"/>
          </w:tcPr>
          <w:p w14:paraId="44C88FBE" w14:textId="77777777" w:rsidR="0025459F" w:rsidRPr="00990D27" w:rsidRDefault="0025459F" w:rsidP="0025459F">
            <w:pPr>
              <w:autoSpaceDE w:val="0"/>
              <w:autoSpaceDN w:val="0"/>
              <w:adjustRightInd w:val="0"/>
              <w:rPr>
                <w:rFonts w:ascii="Arial" w:hAnsi="Arial" w:cs="Arial"/>
                <w:sz w:val="21"/>
              </w:rPr>
            </w:pPr>
            <w:r>
              <w:rPr>
                <w:rFonts w:ascii="Arial" w:hAnsi="Arial" w:cs="Arial"/>
                <w:sz w:val="21"/>
              </w:rPr>
              <w:t xml:space="preserve">All data will be stored on the researcher’s personal laptop and not shared with anyone. Irrelevant data will be deleted and inaccessible to anyone – all data being used in the dissertation will be available upon email request. </w:t>
            </w:r>
          </w:p>
          <w:p w14:paraId="5D3F579E" w14:textId="77777777" w:rsidR="0025459F" w:rsidRPr="004C3A0B" w:rsidRDefault="0025459F" w:rsidP="0025459F">
            <w:pPr>
              <w:autoSpaceDE w:val="0"/>
              <w:autoSpaceDN w:val="0"/>
              <w:adjustRightInd w:val="0"/>
              <w:rPr>
                <w:rFonts w:cs="Arial"/>
              </w:rPr>
            </w:pPr>
          </w:p>
          <w:p w14:paraId="6211424E" w14:textId="77777777" w:rsidR="0025459F" w:rsidRPr="004C3A0B" w:rsidRDefault="0025459F" w:rsidP="0025459F">
            <w:pPr>
              <w:autoSpaceDE w:val="0"/>
              <w:autoSpaceDN w:val="0"/>
              <w:adjustRightInd w:val="0"/>
              <w:rPr>
                <w:rFonts w:cs="Arial"/>
              </w:rPr>
            </w:pPr>
          </w:p>
          <w:p w14:paraId="4B29987B" w14:textId="77777777" w:rsidR="0025459F" w:rsidRPr="004C3A0B" w:rsidRDefault="0025459F" w:rsidP="0025459F">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A396B20" w14:textId="77777777" w:rsidR="0025459F" w:rsidRPr="004C3A0B" w:rsidRDefault="0025459F" w:rsidP="0025459F">
      <w:pPr>
        <w:rPr>
          <w:rFonts w:ascii="Arial" w:hAnsi="Arial" w:cs="Arial"/>
          <w:b/>
          <w:bCs/>
          <w:sz w:val="22"/>
          <w:szCs w:val="22"/>
        </w:rPr>
      </w:pPr>
      <w:r w:rsidRPr="004C3A0B">
        <w:rPr>
          <w:rFonts w:ascii="Arial" w:hAnsi="Arial" w:cs="Arial"/>
          <w:sz w:val="16"/>
          <w:szCs w:val="16"/>
        </w:rPr>
        <w:lastRenderedPageBreak/>
        <w:br w:type="page"/>
      </w:r>
    </w:p>
    <w:p w14:paraId="07CFAA3B" w14:textId="77777777" w:rsidR="0025459F" w:rsidRPr="004C3A0B" w:rsidRDefault="0025459F" w:rsidP="0025459F">
      <w:pPr>
        <w:rPr>
          <w:rFonts w:ascii="Arial" w:hAnsi="Arial" w:cs="Arial"/>
          <w:b/>
          <w:bCs/>
          <w:sz w:val="22"/>
          <w:szCs w:val="22"/>
        </w:rPr>
      </w:pPr>
      <w:r w:rsidRPr="004C3A0B">
        <w:rPr>
          <w:rFonts w:ascii="Arial" w:hAnsi="Arial" w:cs="Arial"/>
          <w:b/>
          <w:bCs/>
          <w:sz w:val="22"/>
          <w:szCs w:val="22"/>
        </w:rPr>
        <w:lastRenderedPageBreak/>
        <w:t>SECTION K: Declaration</w:t>
      </w:r>
    </w:p>
    <w:p w14:paraId="44C259CC" w14:textId="77777777" w:rsidR="0025459F" w:rsidRPr="004C3A0B" w:rsidRDefault="0025459F" w:rsidP="0025459F">
      <w:pPr>
        <w:rPr>
          <w:rFonts w:ascii="Arial" w:hAnsi="Arial" w:cs="Arial"/>
          <w:sz w:val="16"/>
          <w:szCs w:val="16"/>
        </w:rPr>
      </w:pPr>
    </w:p>
    <w:tbl>
      <w:tblPr>
        <w:tblW w:w="9881" w:type="dxa"/>
        <w:tblInd w:w="-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25459F" w:rsidRPr="004C3A0B" w14:paraId="4D9A6B42" w14:textId="77777777" w:rsidTr="0025459F">
        <w:trPr>
          <w:trHeight w:val="1807"/>
        </w:trPr>
        <w:tc>
          <w:tcPr>
            <w:tcW w:w="9881" w:type="dxa"/>
            <w:gridSpan w:val="4"/>
            <w:shd w:val="clear" w:color="auto" w:fill="F2F2F2" w:themeFill="background1" w:themeFillShade="F2"/>
            <w:vAlign w:val="center"/>
          </w:tcPr>
          <w:p w14:paraId="6EFBC212" w14:textId="77777777" w:rsidR="0025459F" w:rsidRPr="004C3A0B" w:rsidRDefault="0025459F" w:rsidP="000510C1">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B511A02" w14:textId="77777777" w:rsidR="0025459F" w:rsidRPr="004C3A0B" w:rsidRDefault="0025459F" w:rsidP="000510C1">
            <w:pPr>
              <w:jc w:val="both"/>
              <w:rPr>
                <w:rFonts w:ascii="Arial" w:hAnsi="Arial" w:cs="Arial"/>
                <w:b/>
                <w:bCs/>
                <w:color w:val="000000"/>
                <w:sz w:val="22"/>
                <w:szCs w:val="22"/>
              </w:rPr>
            </w:pPr>
          </w:p>
          <w:p w14:paraId="015FA71B" w14:textId="77777777" w:rsidR="0025459F" w:rsidRPr="004C3A0B" w:rsidRDefault="0025459F" w:rsidP="000510C1">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31" w:history="1">
              <w:r w:rsidRPr="004C3A0B">
                <w:rPr>
                  <w:rStyle w:val="Hyperlink"/>
                  <w:rFonts w:ascii="Arial" w:hAnsi="Arial" w:cs="Arial"/>
                  <w:sz w:val="22"/>
                  <w:szCs w:val="22"/>
                </w:rPr>
                <w:t>Research Ethics and Integrity Code of Practice</w:t>
              </w:r>
            </w:hyperlink>
          </w:p>
        </w:tc>
      </w:tr>
      <w:tr w:rsidR="0025459F" w:rsidRPr="004C3A0B" w14:paraId="07C94B66" w14:textId="77777777" w:rsidTr="0025459F">
        <w:trPr>
          <w:trHeight w:val="657"/>
        </w:trPr>
        <w:tc>
          <w:tcPr>
            <w:tcW w:w="3219" w:type="dxa"/>
            <w:tcBorders>
              <w:right w:val="nil"/>
            </w:tcBorders>
            <w:vAlign w:val="center"/>
          </w:tcPr>
          <w:p w14:paraId="3811A283" w14:textId="77777777" w:rsidR="0025459F" w:rsidRPr="004C3A0B" w:rsidRDefault="0025459F" w:rsidP="000510C1">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1794513C" w14:textId="77777777" w:rsidR="0025459F" w:rsidRPr="004C3A0B" w:rsidRDefault="0025459F" w:rsidP="000510C1">
            <w:pPr>
              <w:spacing w:before="100" w:beforeAutospacing="1" w:after="100" w:afterAutospacing="1"/>
              <w:rPr>
                <w:rFonts w:ascii="Arial" w:hAnsi="Arial" w:cs="Arial"/>
                <w:sz w:val="22"/>
                <w:szCs w:val="22"/>
              </w:rPr>
            </w:pPr>
            <w:r>
              <w:rPr>
                <w:rFonts w:ascii="Arial" w:hAnsi="Arial" w:cs="Arial"/>
                <w:noProof/>
                <w:sz w:val="22"/>
                <w:szCs w:val="22"/>
                <w:lang w:eastAsia="en-GB"/>
              </w:rPr>
              <w:drawing>
                <wp:inline distT="0" distB="0" distL="0" distR="0" wp14:anchorId="5927DAAF" wp14:editId="68FD537F">
                  <wp:extent cx="1426601" cy="288707"/>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rotWithShape="1">
                          <a:blip r:embed="rId32">
                            <a:extLst>
                              <a:ext uri="{28A0092B-C50C-407E-A947-70E740481C1C}">
                                <a14:useLocalDpi xmlns:a14="http://schemas.microsoft.com/office/drawing/2010/main" val="0"/>
                              </a:ext>
                            </a:extLst>
                          </a:blip>
                          <a:srcRect b="42030"/>
                          <a:stretch/>
                        </pic:blipFill>
                        <pic:spPr bwMode="auto">
                          <a:xfrm>
                            <a:off x="0" y="0"/>
                            <a:ext cx="1660447" cy="336031"/>
                          </a:xfrm>
                          <a:prstGeom prst="rect">
                            <a:avLst/>
                          </a:prstGeom>
                          <a:ln>
                            <a:noFill/>
                          </a:ln>
                          <a:extLst>
                            <a:ext uri="{53640926-AAD7-44D8-BBD7-CCE9431645EC}">
                              <a14:shadowObscured xmlns:a14="http://schemas.microsoft.com/office/drawing/2010/main"/>
                            </a:ext>
                          </a:extLst>
                        </pic:spPr>
                      </pic:pic>
                    </a:graphicData>
                  </a:graphic>
                </wp:inline>
              </w:drawing>
            </w:r>
          </w:p>
        </w:tc>
        <w:tc>
          <w:tcPr>
            <w:tcW w:w="850" w:type="dxa"/>
            <w:tcBorders>
              <w:right w:val="nil"/>
            </w:tcBorders>
            <w:vAlign w:val="center"/>
          </w:tcPr>
          <w:p w14:paraId="2FFD35E0" w14:textId="77777777" w:rsidR="0025459F" w:rsidRPr="004C3A0B" w:rsidRDefault="0025459F" w:rsidP="000510C1">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2008AC5E" w14:textId="77777777" w:rsidR="0025459F" w:rsidRPr="004C3A0B" w:rsidRDefault="0025459F" w:rsidP="000510C1">
            <w:pPr>
              <w:spacing w:before="100" w:beforeAutospacing="1" w:after="100" w:afterAutospacing="1"/>
              <w:rPr>
                <w:rFonts w:ascii="Arial" w:hAnsi="Arial" w:cs="Arial"/>
                <w:sz w:val="22"/>
                <w:szCs w:val="22"/>
              </w:rPr>
            </w:pPr>
            <w:r>
              <w:rPr>
                <w:rFonts w:ascii="Arial" w:hAnsi="Arial" w:cs="Arial"/>
                <w:sz w:val="22"/>
                <w:szCs w:val="22"/>
              </w:rPr>
              <w:t>24/11/19</w:t>
            </w:r>
          </w:p>
        </w:tc>
      </w:tr>
    </w:tbl>
    <w:p w14:paraId="505E32D7" w14:textId="77777777" w:rsidR="0025459F" w:rsidRPr="004C3A0B" w:rsidRDefault="0025459F" w:rsidP="0025459F">
      <w:pPr>
        <w:rPr>
          <w:rFonts w:ascii="Arial" w:hAnsi="Arial" w:cs="Arial"/>
          <w:sz w:val="22"/>
          <w:szCs w:val="22"/>
        </w:rPr>
      </w:pPr>
    </w:p>
    <w:p w14:paraId="48D13114" w14:textId="77777777" w:rsidR="0025459F" w:rsidRPr="004C3A0B" w:rsidRDefault="0025459F" w:rsidP="0025459F">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5459F" w:rsidRPr="004C3A0B" w14:paraId="1B5509EE" w14:textId="77777777" w:rsidTr="000510C1">
        <w:trPr>
          <w:trHeight w:val="346"/>
        </w:trPr>
        <w:tc>
          <w:tcPr>
            <w:tcW w:w="3227" w:type="dxa"/>
            <w:shd w:val="clear" w:color="auto" w:fill="F2F2F2" w:themeFill="background1" w:themeFillShade="F2"/>
            <w:vAlign w:val="center"/>
          </w:tcPr>
          <w:p w14:paraId="1C54B757" w14:textId="77777777" w:rsidR="0025459F" w:rsidRPr="004C3A0B" w:rsidRDefault="0025459F" w:rsidP="000510C1">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790A4DBB" w14:textId="77777777" w:rsidR="0025459F" w:rsidRPr="004C3A0B" w:rsidRDefault="0025459F" w:rsidP="000510C1">
            <w:pPr>
              <w:pStyle w:val="ListParagraph"/>
              <w:ind w:left="0"/>
              <w:rPr>
                <w:rFonts w:ascii="Arial" w:hAnsi="Arial" w:cs="Arial"/>
              </w:rPr>
            </w:pPr>
            <w:r>
              <w:rPr>
                <w:rFonts w:ascii="Arial" w:hAnsi="Arial" w:cs="Arial"/>
              </w:rPr>
              <w:t>James Prosser</w:t>
            </w:r>
          </w:p>
        </w:tc>
      </w:tr>
      <w:tr w:rsidR="0025459F" w:rsidRPr="004C3A0B" w14:paraId="1F05249D" w14:textId="77777777" w:rsidTr="000510C1">
        <w:trPr>
          <w:trHeight w:val="347"/>
        </w:trPr>
        <w:tc>
          <w:tcPr>
            <w:tcW w:w="3227" w:type="dxa"/>
            <w:shd w:val="clear" w:color="auto" w:fill="F2F2F2" w:themeFill="background1" w:themeFillShade="F2"/>
            <w:vAlign w:val="center"/>
          </w:tcPr>
          <w:p w14:paraId="286AA0D7" w14:textId="77777777" w:rsidR="0025459F" w:rsidRPr="004C3A0B" w:rsidRDefault="0025459F" w:rsidP="000510C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DA9267C" w14:textId="77777777" w:rsidR="0025459F" w:rsidRPr="004C3A0B" w:rsidRDefault="0025459F" w:rsidP="000510C1">
            <w:pPr>
              <w:pStyle w:val="ListParagraph"/>
              <w:ind w:left="0"/>
              <w:rPr>
                <w:rFonts w:ascii="Arial" w:hAnsi="Arial" w:cs="Arial"/>
              </w:rPr>
            </w:pPr>
          </w:p>
          <w:p w14:paraId="7D36165F" w14:textId="77777777" w:rsidR="0025459F" w:rsidRPr="004C3A0B" w:rsidRDefault="0025459F" w:rsidP="000510C1">
            <w:pPr>
              <w:pStyle w:val="ListParagraph"/>
              <w:ind w:left="0"/>
              <w:rPr>
                <w:rFonts w:ascii="Arial" w:hAnsi="Arial" w:cs="Arial"/>
              </w:rPr>
            </w:pPr>
          </w:p>
        </w:tc>
      </w:tr>
      <w:tr w:rsidR="0025459F" w:rsidRPr="004C3A0B" w14:paraId="330AED5C" w14:textId="77777777" w:rsidTr="000510C1">
        <w:trPr>
          <w:trHeight w:val="347"/>
        </w:trPr>
        <w:tc>
          <w:tcPr>
            <w:tcW w:w="3227" w:type="dxa"/>
            <w:shd w:val="clear" w:color="auto" w:fill="F2F2F2" w:themeFill="background1" w:themeFillShade="F2"/>
            <w:vAlign w:val="center"/>
          </w:tcPr>
          <w:p w14:paraId="235A564E" w14:textId="77777777" w:rsidR="0025459F" w:rsidRPr="004C3A0B" w:rsidRDefault="0025459F" w:rsidP="000510C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BADBBCF" w14:textId="77777777" w:rsidR="0025459F" w:rsidRPr="004C3A0B" w:rsidRDefault="0025459F" w:rsidP="000510C1">
            <w:pPr>
              <w:pStyle w:val="ListParagraph"/>
              <w:ind w:left="0"/>
              <w:rPr>
                <w:rFonts w:ascii="Arial" w:hAnsi="Arial" w:cs="Arial"/>
              </w:rPr>
            </w:pPr>
          </w:p>
        </w:tc>
      </w:tr>
    </w:tbl>
    <w:p w14:paraId="4540B13F" w14:textId="77777777" w:rsidR="0025459F" w:rsidRPr="004C3A0B" w:rsidRDefault="0025459F" w:rsidP="0025459F">
      <w:pPr>
        <w:rPr>
          <w:rFonts w:ascii="Arial" w:hAnsi="Arial" w:cs="Arial"/>
          <w:sz w:val="22"/>
          <w:szCs w:val="22"/>
        </w:rPr>
      </w:pPr>
    </w:p>
    <w:p w14:paraId="5DDC9B05" w14:textId="77777777" w:rsidR="0025459F" w:rsidRPr="004C3A0B" w:rsidRDefault="0025459F" w:rsidP="0025459F">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5459F" w:rsidRPr="004C3A0B" w14:paraId="59714B3A" w14:textId="77777777" w:rsidTr="000510C1">
        <w:trPr>
          <w:trHeight w:val="346"/>
        </w:trPr>
        <w:tc>
          <w:tcPr>
            <w:tcW w:w="3227" w:type="dxa"/>
            <w:shd w:val="clear" w:color="auto" w:fill="F2F2F2" w:themeFill="background1" w:themeFillShade="F2"/>
            <w:vAlign w:val="center"/>
          </w:tcPr>
          <w:p w14:paraId="7334068D" w14:textId="77777777" w:rsidR="0025459F" w:rsidRPr="004C3A0B" w:rsidRDefault="0025459F" w:rsidP="000510C1">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2DEC331A" w14:textId="77777777" w:rsidR="0025459F" w:rsidRPr="004C3A0B" w:rsidRDefault="0025459F" w:rsidP="000510C1">
            <w:pPr>
              <w:pStyle w:val="ListParagraph"/>
              <w:ind w:left="0"/>
              <w:rPr>
                <w:rFonts w:ascii="Arial" w:hAnsi="Arial" w:cs="Arial"/>
              </w:rPr>
            </w:pPr>
          </w:p>
        </w:tc>
      </w:tr>
      <w:tr w:rsidR="0025459F" w:rsidRPr="004C3A0B" w14:paraId="342D95CD" w14:textId="77777777" w:rsidTr="000510C1">
        <w:trPr>
          <w:trHeight w:val="347"/>
        </w:trPr>
        <w:tc>
          <w:tcPr>
            <w:tcW w:w="3227" w:type="dxa"/>
            <w:shd w:val="clear" w:color="auto" w:fill="F2F2F2" w:themeFill="background1" w:themeFillShade="F2"/>
            <w:vAlign w:val="center"/>
          </w:tcPr>
          <w:p w14:paraId="6A5FE7A7" w14:textId="77777777" w:rsidR="0025459F" w:rsidRPr="004C3A0B" w:rsidRDefault="0025459F" w:rsidP="000510C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7C46EDF8" w14:textId="77777777" w:rsidR="0025459F" w:rsidRPr="004C3A0B" w:rsidRDefault="0025459F" w:rsidP="000510C1">
            <w:pPr>
              <w:pStyle w:val="ListParagraph"/>
              <w:ind w:left="0"/>
              <w:rPr>
                <w:rFonts w:ascii="Arial" w:hAnsi="Arial" w:cs="Arial"/>
              </w:rPr>
            </w:pPr>
          </w:p>
          <w:p w14:paraId="48245069" w14:textId="77777777" w:rsidR="0025459F" w:rsidRPr="004C3A0B" w:rsidRDefault="0025459F" w:rsidP="000510C1">
            <w:pPr>
              <w:pStyle w:val="ListParagraph"/>
              <w:ind w:left="0"/>
              <w:rPr>
                <w:rFonts w:ascii="Arial" w:hAnsi="Arial" w:cs="Arial"/>
              </w:rPr>
            </w:pPr>
          </w:p>
        </w:tc>
      </w:tr>
      <w:tr w:rsidR="0025459F" w:rsidRPr="004C3A0B" w14:paraId="5B0EADB9" w14:textId="77777777" w:rsidTr="000510C1">
        <w:trPr>
          <w:trHeight w:val="347"/>
        </w:trPr>
        <w:tc>
          <w:tcPr>
            <w:tcW w:w="3227" w:type="dxa"/>
            <w:shd w:val="clear" w:color="auto" w:fill="F2F2F2" w:themeFill="background1" w:themeFillShade="F2"/>
            <w:vAlign w:val="center"/>
          </w:tcPr>
          <w:p w14:paraId="53D8A227" w14:textId="77777777" w:rsidR="0025459F" w:rsidRPr="004C3A0B" w:rsidRDefault="0025459F" w:rsidP="000510C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38D1935A" w14:textId="77777777" w:rsidR="0025459F" w:rsidRPr="004C3A0B" w:rsidRDefault="0025459F" w:rsidP="000510C1">
            <w:pPr>
              <w:pStyle w:val="ListParagraph"/>
              <w:ind w:left="0"/>
              <w:rPr>
                <w:rFonts w:ascii="Arial" w:hAnsi="Arial" w:cs="Arial"/>
              </w:rPr>
            </w:pPr>
          </w:p>
        </w:tc>
      </w:tr>
    </w:tbl>
    <w:p w14:paraId="5D2B7DBA" w14:textId="77777777" w:rsidR="0025459F" w:rsidRPr="004C3A0B" w:rsidRDefault="0025459F" w:rsidP="0025459F">
      <w:pPr>
        <w:rPr>
          <w:rFonts w:ascii="Arial" w:hAnsi="Arial" w:cs="Arial"/>
          <w:sz w:val="22"/>
          <w:szCs w:val="22"/>
        </w:rPr>
      </w:pPr>
    </w:p>
    <w:p w14:paraId="68833B82" w14:textId="77777777" w:rsidR="0025459F" w:rsidRPr="004C3A0B" w:rsidRDefault="0025459F" w:rsidP="0025459F">
      <w:pPr>
        <w:rPr>
          <w:rFonts w:ascii="Arial" w:hAnsi="Arial" w:cs="Arial"/>
          <w:sz w:val="22"/>
          <w:szCs w:val="22"/>
        </w:rPr>
      </w:pPr>
    </w:p>
    <w:p w14:paraId="0D8EDC7F" w14:textId="77777777" w:rsidR="0025459F" w:rsidRPr="004C3A0B" w:rsidRDefault="0025459F" w:rsidP="0025459F">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Ind w:w="-356" w:type="dxa"/>
        <w:tblLook w:val="04A0" w:firstRow="1" w:lastRow="0" w:firstColumn="1" w:lastColumn="0" w:noHBand="0" w:noVBand="1"/>
      </w:tblPr>
      <w:tblGrid>
        <w:gridCol w:w="675"/>
        <w:gridCol w:w="9356"/>
      </w:tblGrid>
      <w:tr w:rsidR="0025459F" w:rsidRPr="004C3A0B" w14:paraId="3C557A09" w14:textId="77777777" w:rsidTr="0025459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CADA7B0" w14:textId="77777777" w:rsidR="0025459F" w:rsidRPr="004C3A0B" w:rsidRDefault="0025459F" w:rsidP="000510C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D06E393" w14:textId="77777777" w:rsidR="0025459F" w:rsidRPr="004C3A0B" w:rsidRDefault="0025459F" w:rsidP="000510C1">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25459F" w:rsidRPr="004C3A0B" w14:paraId="7FE08409" w14:textId="77777777" w:rsidTr="0025459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6377A05" w14:textId="77777777" w:rsidR="0025459F" w:rsidRPr="004C3A0B" w:rsidRDefault="0025459F" w:rsidP="000510C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950E7FD" w14:textId="77777777" w:rsidR="0025459F" w:rsidRPr="004C3A0B" w:rsidRDefault="0025459F" w:rsidP="000510C1">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25459F" w:rsidRPr="004C3A0B" w14:paraId="0E6C11C7" w14:textId="77777777" w:rsidTr="0025459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3365723" w14:textId="77777777" w:rsidR="0025459F" w:rsidRPr="004C3A0B" w:rsidRDefault="0025459F" w:rsidP="000510C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6B9BBF2" w14:textId="77777777" w:rsidR="0025459F" w:rsidRPr="004C3A0B" w:rsidRDefault="0025459F" w:rsidP="000510C1">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25459F" w:rsidRPr="004C3A0B" w14:paraId="744C40F4" w14:textId="77777777" w:rsidTr="0025459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2F2B11E" w14:textId="77777777" w:rsidR="0025459F" w:rsidRPr="004C3A0B" w:rsidRDefault="0025459F" w:rsidP="000510C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81C416" w14:textId="77777777" w:rsidR="0025459F" w:rsidRPr="004C3A0B" w:rsidRDefault="0025459F" w:rsidP="000510C1">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25459F" w:rsidRPr="004C3A0B" w14:paraId="5FC366AA" w14:textId="77777777" w:rsidTr="0025459F">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C64BCFD" w14:textId="77777777" w:rsidR="0025459F" w:rsidRDefault="0025459F" w:rsidP="000510C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FB30290" w14:textId="77777777" w:rsidR="0025459F" w:rsidRDefault="0025459F" w:rsidP="000510C1">
            <w:pPr>
              <w:rPr>
                <w:rFonts w:ascii="Arial" w:hAnsi="Arial" w:cs="Arial"/>
                <w:sz w:val="22"/>
                <w:szCs w:val="22"/>
              </w:rPr>
            </w:pPr>
          </w:p>
          <w:p w14:paraId="01762130" w14:textId="77777777" w:rsidR="0025459F" w:rsidRDefault="0025459F" w:rsidP="000510C1">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2BE3DDDE" w14:textId="77777777" w:rsidR="0025459F" w:rsidRPr="004C3A0B" w:rsidRDefault="0025459F" w:rsidP="000510C1">
            <w:pPr>
              <w:rPr>
                <w:rFonts w:ascii="Arial" w:hAnsi="Arial" w:cs="Arial"/>
                <w:sz w:val="22"/>
                <w:szCs w:val="22"/>
              </w:rPr>
            </w:pPr>
          </w:p>
        </w:tc>
      </w:tr>
      <w:tr w:rsidR="0025459F" w:rsidRPr="004C3A0B" w14:paraId="00D164F8" w14:textId="77777777" w:rsidTr="0025459F">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6466501" w14:textId="77777777" w:rsidR="0025459F" w:rsidRPr="004C3A0B" w:rsidRDefault="0025459F" w:rsidP="000510C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9DC668" w14:textId="77777777" w:rsidR="0025459F" w:rsidRPr="004C3A0B" w:rsidRDefault="0025459F" w:rsidP="000510C1">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25459F" w:rsidRPr="004C3A0B" w14:paraId="4CAC0731" w14:textId="77777777" w:rsidTr="0025459F">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C1B21C2" w14:textId="77777777" w:rsidR="0025459F" w:rsidRPr="004C3A0B" w:rsidRDefault="0025459F" w:rsidP="000510C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EAFB00" w14:textId="77777777" w:rsidR="0025459F" w:rsidRPr="004C3A0B" w:rsidRDefault="0025459F" w:rsidP="000510C1">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7E9CB49E" w14:textId="77777777" w:rsidR="0025459F" w:rsidRPr="004C3A0B" w:rsidRDefault="0025459F" w:rsidP="0025459F">
      <w:pPr>
        <w:tabs>
          <w:tab w:val="left" w:pos="5103"/>
        </w:tabs>
        <w:rPr>
          <w:rFonts w:ascii="Arial" w:hAnsi="Arial" w:cs="Arial"/>
          <w:b/>
          <w:bCs/>
          <w:sz w:val="22"/>
          <w:szCs w:val="22"/>
        </w:rPr>
      </w:pPr>
    </w:p>
    <w:p w14:paraId="5CCA1F16" w14:textId="77777777" w:rsidR="0025459F" w:rsidRPr="004C3A0B" w:rsidRDefault="0025459F" w:rsidP="0025459F">
      <w:pPr>
        <w:tabs>
          <w:tab w:val="left" w:pos="5103"/>
        </w:tabs>
        <w:rPr>
          <w:rFonts w:ascii="Arial" w:hAnsi="Arial" w:cs="Arial"/>
          <w:b/>
          <w:bCs/>
          <w:sz w:val="22"/>
          <w:szCs w:val="22"/>
        </w:rPr>
      </w:pPr>
    </w:p>
    <w:tbl>
      <w:tblPr>
        <w:tblW w:w="1006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25459F" w:rsidRPr="004C3A0B" w14:paraId="4B05620C" w14:textId="77777777" w:rsidTr="0025459F">
        <w:tc>
          <w:tcPr>
            <w:tcW w:w="10060" w:type="dxa"/>
            <w:shd w:val="clear" w:color="auto" w:fill="F2F2F2" w:themeFill="background1" w:themeFillShade="F2"/>
          </w:tcPr>
          <w:p w14:paraId="51177B6A" w14:textId="77777777" w:rsidR="0025459F" w:rsidRPr="004C3A0B" w:rsidRDefault="0025459F" w:rsidP="000510C1">
            <w:pPr>
              <w:rPr>
                <w:rFonts w:ascii="Arial" w:hAnsi="Arial" w:cs="Arial"/>
                <w:b/>
                <w:sz w:val="22"/>
                <w:szCs w:val="22"/>
              </w:rPr>
            </w:pPr>
            <w:r w:rsidRPr="004C3A0B">
              <w:rPr>
                <w:rFonts w:ascii="Arial" w:hAnsi="Arial" w:cs="Arial"/>
                <w:b/>
                <w:sz w:val="22"/>
                <w:szCs w:val="22"/>
              </w:rPr>
              <w:t>RESEARCH STUDENTS AND STAFF ONLY</w:t>
            </w:r>
          </w:p>
          <w:p w14:paraId="0CE664FB" w14:textId="77777777" w:rsidR="0025459F" w:rsidRPr="004C3A0B" w:rsidRDefault="0025459F" w:rsidP="000510C1">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3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BCB1FE" w14:textId="77777777" w:rsidR="0025459F" w:rsidRPr="004C3A0B" w:rsidRDefault="0025459F" w:rsidP="000510C1">
            <w:pPr>
              <w:rPr>
                <w:rFonts w:ascii="Arial" w:hAnsi="Arial" w:cs="Arial"/>
                <w:sz w:val="22"/>
                <w:szCs w:val="22"/>
              </w:rPr>
            </w:pPr>
            <w:r w:rsidRPr="004C3A0B">
              <w:rPr>
                <w:rFonts w:ascii="Arial" w:hAnsi="Arial" w:cs="Arial"/>
                <w:color w:val="000000"/>
                <w:sz w:val="22"/>
                <w:szCs w:val="22"/>
              </w:rPr>
              <w:lastRenderedPageBreak/>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88F3B1B" w14:textId="77777777" w:rsidR="0025459F" w:rsidRPr="004C3A0B" w:rsidRDefault="0025459F" w:rsidP="0025459F">
      <w:pPr>
        <w:tabs>
          <w:tab w:val="left" w:pos="5103"/>
        </w:tabs>
        <w:rPr>
          <w:rFonts w:ascii="Arial" w:hAnsi="Arial" w:cs="Arial"/>
          <w:b/>
          <w:bCs/>
          <w:sz w:val="22"/>
          <w:szCs w:val="22"/>
        </w:rPr>
      </w:pPr>
    </w:p>
    <w:p w14:paraId="19DB3EFF" w14:textId="77777777" w:rsidR="0025459F" w:rsidRPr="004C3A0B" w:rsidRDefault="0025459F" w:rsidP="0025459F">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B0C7B5B" w14:textId="77777777" w:rsidR="0025459F" w:rsidRPr="004C3A0B" w:rsidRDefault="0025459F" w:rsidP="0025459F">
      <w:pPr>
        <w:tabs>
          <w:tab w:val="left" w:pos="5103"/>
        </w:tabs>
        <w:rPr>
          <w:rFonts w:ascii="Arial" w:hAnsi="Arial" w:cs="Arial"/>
          <w:bCs/>
          <w:sz w:val="22"/>
          <w:szCs w:val="22"/>
        </w:rPr>
      </w:pPr>
    </w:p>
    <w:p w14:paraId="78E506CE" w14:textId="77777777" w:rsidR="0025459F" w:rsidRDefault="0025459F" w:rsidP="0025459F">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34" w:history="1">
        <w:r w:rsidRPr="004C3A0B">
          <w:rPr>
            <w:rStyle w:val="Hyperlink"/>
            <w:rFonts w:ascii="Arial" w:hAnsi="Arial" w:cs="Arial"/>
            <w:sz w:val="22"/>
            <w:szCs w:val="22"/>
          </w:rPr>
          <w:t>http://www.uwtsd.ac.uk/academic-office/</w:t>
        </w:r>
      </w:hyperlink>
    </w:p>
    <w:p w14:paraId="0543083F" w14:textId="77777777" w:rsidR="0025459F" w:rsidRPr="004C3A0B" w:rsidRDefault="0025459F" w:rsidP="0025459F">
      <w:pPr>
        <w:tabs>
          <w:tab w:val="left" w:pos="5103"/>
        </w:tabs>
        <w:rPr>
          <w:rFonts w:ascii="Arial" w:hAnsi="Arial" w:cs="Arial"/>
          <w:bCs/>
          <w:sz w:val="22"/>
          <w:szCs w:val="22"/>
        </w:rPr>
      </w:pPr>
    </w:p>
    <w:p w14:paraId="77A012A7" w14:textId="77777777" w:rsidR="0025459F" w:rsidRPr="004C3A0B" w:rsidRDefault="0025459F" w:rsidP="0025459F">
      <w:pPr>
        <w:jc w:val="center"/>
        <w:rPr>
          <w:rFonts w:ascii="Arial" w:hAnsi="Arial" w:cs="Arial"/>
          <w:b/>
          <w:sz w:val="22"/>
          <w:szCs w:val="22"/>
        </w:rPr>
      </w:pPr>
      <w:r w:rsidRPr="004C3A0B">
        <w:rPr>
          <w:rFonts w:ascii="Arial" w:hAnsi="Arial" w:cs="Arial"/>
          <w:b/>
          <w:sz w:val="22"/>
          <w:szCs w:val="22"/>
        </w:rPr>
        <w:t>Application Process</w:t>
      </w:r>
    </w:p>
    <w:p w14:paraId="52F89298" w14:textId="77777777" w:rsidR="0025459F" w:rsidRPr="004C3A0B" w:rsidRDefault="0025459F" w:rsidP="0025459F">
      <w:pPr>
        <w:jc w:val="both"/>
        <w:rPr>
          <w:rFonts w:ascii="Arial" w:hAnsi="Arial" w:cs="Arial"/>
        </w:rPr>
      </w:pPr>
    </w:p>
    <w:p w14:paraId="251CA9DC" w14:textId="77777777" w:rsidR="0025459F" w:rsidRPr="004C3A0B" w:rsidRDefault="0025459F" w:rsidP="0025459F">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5"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Staff research directly in relation to personal study for taught undergraduate or Masters programmes should be submitted via the Faculty procedures explained below.</w:t>
      </w:r>
    </w:p>
    <w:p w14:paraId="57AD3230" w14:textId="77777777" w:rsidR="0025459F" w:rsidRPr="004C3A0B" w:rsidRDefault="0025459F" w:rsidP="0025459F">
      <w:pPr>
        <w:jc w:val="both"/>
        <w:rPr>
          <w:rFonts w:ascii="Arial" w:hAnsi="Arial" w:cs="Arial"/>
        </w:rPr>
      </w:pPr>
    </w:p>
    <w:p w14:paraId="2A6B5067" w14:textId="77777777" w:rsidR="0025459F" w:rsidRPr="004C3A0B" w:rsidRDefault="0025459F" w:rsidP="0025459F">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71F847A5" w14:textId="77777777" w:rsidR="0025459F" w:rsidRPr="004C3A0B" w:rsidRDefault="0025459F" w:rsidP="0025459F">
      <w:pPr>
        <w:jc w:val="both"/>
        <w:rPr>
          <w:rFonts w:ascii="Arial" w:hAnsi="Arial" w:cs="Arial"/>
        </w:rPr>
      </w:pPr>
    </w:p>
    <w:p w14:paraId="5CE1890A" w14:textId="77777777" w:rsidR="0025459F" w:rsidRPr="004C3A0B" w:rsidRDefault="0025459F" w:rsidP="0025459F">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3532776" w14:textId="77777777" w:rsidR="0025459F" w:rsidRPr="004C3A0B" w:rsidRDefault="0025459F" w:rsidP="0025459F">
      <w:pPr>
        <w:tabs>
          <w:tab w:val="left" w:pos="5103"/>
        </w:tabs>
        <w:jc w:val="both"/>
        <w:rPr>
          <w:rFonts w:ascii="Arial" w:hAnsi="Arial" w:cs="Arial"/>
          <w:b/>
          <w:bCs/>
        </w:rPr>
      </w:pPr>
    </w:p>
    <w:p w14:paraId="381DCA1C" w14:textId="77777777" w:rsidR="0025459F" w:rsidRPr="004C3A0B" w:rsidRDefault="0025459F" w:rsidP="0025459F">
      <w:pPr>
        <w:tabs>
          <w:tab w:val="left" w:pos="5103"/>
        </w:tabs>
        <w:jc w:val="both"/>
        <w:rPr>
          <w:rFonts w:ascii="Arial" w:hAnsi="Arial" w:cs="Arial"/>
          <w:b/>
          <w:bCs/>
        </w:rPr>
      </w:pPr>
      <w:r w:rsidRPr="004C3A0B">
        <w:rPr>
          <w:rFonts w:ascii="Arial" w:hAnsi="Arial" w:cs="Arial"/>
          <w:b/>
          <w:bCs/>
        </w:rPr>
        <w:t>Section A:  About You</w:t>
      </w:r>
    </w:p>
    <w:p w14:paraId="69DF71C1" w14:textId="77777777" w:rsidR="0025459F" w:rsidRPr="004C3A0B" w:rsidRDefault="0025459F" w:rsidP="0025459F">
      <w:pPr>
        <w:tabs>
          <w:tab w:val="left" w:pos="5103"/>
        </w:tabs>
        <w:jc w:val="both"/>
        <w:rPr>
          <w:rFonts w:ascii="Arial" w:hAnsi="Arial" w:cs="Arial"/>
          <w:bCs/>
        </w:rPr>
      </w:pPr>
      <w:r w:rsidRPr="004C3A0B">
        <w:rPr>
          <w:rFonts w:ascii="Arial" w:hAnsi="Arial" w:cs="Arial"/>
          <w:bCs/>
        </w:rPr>
        <w:t>Please complete all relevant sections</w:t>
      </w:r>
    </w:p>
    <w:p w14:paraId="3C1BF44C" w14:textId="77777777" w:rsidR="0025459F" w:rsidRPr="004C3A0B" w:rsidRDefault="0025459F" w:rsidP="0025459F">
      <w:pPr>
        <w:tabs>
          <w:tab w:val="left" w:pos="5103"/>
        </w:tabs>
        <w:jc w:val="both"/>
        <w:rPr>
          <w:rFonts w:ascii="Arial" w:hAnsi="Arial" w:cs="Arial"/>
          <w:b/>
          <w:bCs/>
        </w:rPr>
      </w:pPr>
    </w:p>
    <w:p w14:paraId="1777D2C4" w14:textId="77777777" w:rsidR="0025459F" w:rsidRPr="004C3A0B" w:rsidRDefault="0025459F" w:rsidP="0025459F">
      <w:pPr>
        <w:tabs>
          <w:tab w:val="left" w:pos="5103"/>
        </w:tabs>
        <w:jc w:val="both"/>
        <w:rPr>
          <w:rFonts w:ascii="Arial" w:hAnsi="Arial" w:cs="Arial"/>
          <w:b/>
          <w:bCs/>
        </w:rPr>
      </w:pPr>
      <w:r w:rsidRPr="004C3A0B">
        <w:rPr>
          <w:rFonts w:ascii="Arial" w:hAnsi="Arial" w:cs="Arial"/>
          <w:b/>
          <w:bCs/>
        </w:rPr>
        <w:t>Section B:  Approval for research activity</w:t>
      </w:r>
    </w:p>
    <w:p w14:paraId="6ADD63CB" w14:textId="77777777" w:rsidR="0025459F" w:rsidRPr="004C3A0B" w:rsidRDefault="0025459F" w:rsidP="0025459F">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4A4A6499" w14:textId="77777777" w:rsidR="0025459F" w:rsidRPr="004C3A0B" w:rsidRDefault="0025459F" w:rsidP="0025459F">
      <w:pPr>
        <w:tabs>
          <w:tab w:val="left" w:pos="5103"/>
        </w:tabs>
        <w:jc w:val="both"/>
        <w:rPr>
          <w:rFonts w:ascii="Arial" w:hAnsi="Arial" w:cs="Arial"/>
          <w:bCs/>
          <w:sz w:val="12"/>
          <w:szCs w:val="12"/>
        </w:rPr>
      </w:pPr>
    </w:p>
    <w:p w14:paraId="2302132E" w14:textId="77777777" w:rsidR="0025459F" w:rsidRPr="004C3A0B" w:rsidRDefault="0025459F" w:rsidP="0025459F">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1A69E22" w14:textId="77777777" w:rsidR="0025459F" w:rsidRPr="004C3A0B" w:rsidRDefault="0025459F" w:rsidP="0025459F">
      <w:pPr>
        <w:pStyle w:val="ListParagraph"/>
        <w:numPr>
          <w:ilvl w:val="0"/>
          <w:numId w:val="26"/>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100D50B3" w14:textId="77777777" w:rsidR="0025459F" w:rsidRPr="004C3A0B" w:rsidRDefault="0025459F" w:rsidP="0025459F">
      <w:pPr>
        <w:pStyle w:val="ListParagraph"/>
        <w:numPr>
          <w:ilvl w:val="0"/>
          <w:numId w:val="26"/>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w:t>
      </w:r>
      <w:proofErr w:type="spellStart"/>
      <w:r w:rsidRPr="004C3A0B">
        <w:rPr>
          <w:rFonts w:ascii="Arial" w:hAnsi="Arial" w:cs="Arial"/>
          <w:bCs/>
          <w:sz w:val="20"/>
          <w:szCs w:val="20"/>
        </w:rPr>
        <w:t>Faculties</w:t>
      </w:r>
      <w:proofErr w:type="spellEnd"/>
      <w:r w:rsidRPr="004C3A0B">
        <w:rPr>
          <w:rFonts w:ascii="Arial" w:hAnsi="Arial" w:cs="Arial"/>
          <w:bCs/>
          <w:sz w:val="20"/>
          <w:szCs w:val="20"/>
        </w:rPr>
        <w:t xml:space="preserve"> provide specific details of these processes)</w:t>
      </w:r>
    </w:p>
    <w:p w14:paraId="69DDAE67" w14:textId="77777777" w:rsidR="0025459F" w:rsidRPr="004C3A0B" w:rsidRDefault="0025459F" w:rsidP="0025459F">
      <w:pPr>
        <w:pStyle w:val="ListParagraph"/>
        <w:numPr>
          <w:ilvl w:val="0"/>
          <w:numId w:val="26"/>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78789B47" w14:textId="77777777" w:rsidR="0025459F" w:rsidRPr="004C3A0B" w:rsidRDefault="0025459F" w:rsidP="0025459F">
      <w:pPr>
        <w:tabs>
          <w:tab w:val="left" w:pos="5103"/>
        </w:tabs>
        <w:jc w:val="both"/>
        <w:rPr>
          <w:rFonts w:ascii="Arial" w:hAnsi="Arial" w:cs="Arial"/>
          <w:bCs/>
        </w:rPr>
      </w:pPr>
    </w:p>
    <w:p w14:paraId="45E9E848" w14:textId="77777777" w:rsidR="0025459F" w:rsidRPr="004C3A0B" w:rsidRDefault="0025459F" w:rsidP="0025459F">
      <w:pPr>
        <w:tabs>
          <w:tab w:val="left" w:pos="5103"/>
        </w:tabs>
        <w:jc w:val="both"/>
        <w:rPr>
          <w:rFonts w:ascii="Arial" w:hAnsi="Arial" w:cs="Arial"/>
          <w:b/>
          <w:bCs/>
        </w:rPr>
      </w:pPr>
      <w:r w:rsidRPr="004C3A0B">
        <w:rPr>
          <w:rFonts w:ascii="Arial" w:hAnsi="Arial" w:cs="Arial"/>
          <w:b/>
          <w:bCs/>
        </w:rPr>
        <w:t>Section C:  External Ethical Guidance materials</w:t>
      </w:r>
    </w:p>
    <w:p w14:paraId="3980E4CE" w14:textId="77777777" w:rsidR="0025459F" w:rsidRPr="004C3A0B" w:rsidRDefault="0025459F" w:rsidP="0025459F">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0D673BA" w14:textId="77777777" w:rsidR="0025459F" w:rsidRPr="004C3A0B" w:rsidRDefault="0025459F" w:rsidP="0025459F">
      <w:pPr>
        <w:tabs>
          <w:tab w:val="left" w:pos="5103"/>
        </w:tabs>
        <w:jc w:val="both"/>
        <w:rPr>
          <w:rFonts w:ascii="Arial" w:hAnsi="Arial" w:cs="Arial"/>
          <w:bCs/>
        </w:rPr>
      </w:pPr>
    </w:p>
    <w:p w14:paraId="5E226595" w14:textId="77777777" w:rsidR="0025459F" w:rsidRPr="004C3A0B" w:rsidRDefault="0025459F" w:rsidP="0025459F">
      <w:pPr>
        <w:tabs>
          <w:tab w:val="left" w:pos="5103"/>
        </w:tabs>
        <w:jc w:val="both"/>
        <w:rPr>
          <w:rFonts w:ascii="Arial" w:hAnsi="Arial" w:cs="Arial"/>
          <w:b/>
          <w:bCs/>
        </w:rPr>
      </w:pPr>
      <w:r w:rsidRPr="004C3A0B">
        <w:rPr>
          <w:rFonts w:ascii="Arial" w:hAnsi="Arial" w:cs="Arial"/>
          <w:b/>
          <w:bCs/>
        </w:rPr>
        <w:t>Section D:  External Collaborative Research Activity</w:t>
      </w:r>
    </w:p>
    <w:p w14:paraId="689FFC1D" w14:textId="77777777" w:rsidR="0025459F" w:rsidRPr="004C3A0B" w:rsidRDefault="0025459F" w:rsidP="0025459F">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w:t>
      </w:r>
      <w:r w:rsidRPr="004C3A0B">
        <w:rPr>
          <w:rFonts w:ascii="Arial" w:hAnsi="Arial" w:cs="Arial"/>
          <w:bCs/>
        </w:rPr>
        <w:lastRenderedPageBreak/>
        <w:t>Ethical approval process then please provide details of that process and a copy of any final (or interim) approvals received from the organisation.</w:t>
      </w:r>
    </w:p>
    <w:p w14:paraId="5C97CF75" w14:textId="77777777" w:rsidR="0025459F" w:rsidRPr="004C3A0B" w:rsidRDefault="0025459F" w:rsidP="0025459F">
      <w:pPr>
        <w:tabs>
          <w:tab w:val="left" w:pos="5103"/>
        </w:tabs>
        <w:jc w:val="both"/>
        <w:rPr>
          <w:rFonts w:ascii="Arial" w:hAnsi="Arial" w:cs="Arial"/>
          <w:bCs/>
        </w:rPr>
      </w:pPr>
    </w:p>
    <w:p w14:paraId="46FE9D0F" w14:textId="77777777" w:rsidR="0025459F" w:rsidRPr="004C3A0B" w:rsidRDefault="0025459F" w:rsidP="0025459F">
      <w:pPr>
        <w:tabs>
          <w:tab w:val="left" w:pos="5103"/>
        </w:tabs>
        <w:jc w:val="both"/>
        <w:rPr>
          <w:rFonts w:ascii="Arial" w:hAnsi="Arial" w:cs="Arial"/>
          <w:b/>
          <w:bCs/>
        </w:rPr>
      </w:pPr>
      <w:r w:rsidRPr="004C3A0B">
        <w:rPr>
          <w:rFonts w:ascii="Arial" w:hAnsi="Arial" w:cs="Arial"/>
          <w:b/>
          <w:bCs/>
        </w:rPr>
        <w:t>Section E:  Details of Research Activity</w:t>
      </w:r>
    </w:p>
    <w:p w14:paraId="30DC3552" w14:textId="77777777" w:rsidR="0025459F" w:rsidRDefault="0025459F" w:rsidP="0025459F">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AF661B6" w14:textId="77777777" w:rsidR="0025459F" w:rsidRPr="004C3A0B" w:rsidRDefault="0025459F" w:rsidP="0025459F">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0F2B35" w14:textId="77777777" w:rsidR="0025459F" w:rsidRDefault="0025459F" w:rsidP="0025459F">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5F94A8C" w14:textId="77777777" w:rsidR="0025459F" w:rsidRDefault="0025459F" w:rsidP="0025459F">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07ADC2D7" w14:textId="77777777" w:rsidR="0025459F" w:rsidRDefault="0025459F" w:rsidP="0025459F">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30186DC0" w14:textId="77777777" w:rsidR="0025459F" w:rsidRPr="004C3A0B" w:rsidRDefault="0025459F" w:rsidP="0025459F">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43728B5" w14:textId="77777777" w:rsidR="0025459F" w:rsidRDefault="0025459F" w:rsidP="0025459F">
      <w:pPr>
        <w:tabs>
          <w:tab w:val="left" w:pos="5103"/>
        </w:tabs>
        <w:jc w:val="both"/>
        <w:rPr>
          <w:rFonts w:ascii="Arial" w:hAnsi="Arial" w:cs="Arial"/>
          <w:b/>
          <w:bCs/>
        </w:rPr>
      </w:pPr>
    </w:p>
    <w:p w14:paraId="432165F2" w14:textId="77777777" w:rsidR="0025459F" w:rsidRDefault="0025459F" w:rsidP="0025459F">
      <w:pPr>
        <w:tabs>
          <w:tab w:val="left" w:pos="5103"/>
        </w:tabs>
        <w:jc w:val="both"/>
        <w:rPr>
          <w:rFonts w:ascii="Arial" w:hAnsi="Arial" w:cs="Arial"/>
          <w:b/>
          <w:bCs/>
        </w:rPr>
      </w:pPr>
    </w:p>
    <w:p w14:paraId="7350C59C" w14:textId="77777777" w:rsidR="0025459F" w:rsidRDefault="0025459F" w:rsidP="0025459F">
      <w:pPr>
        <w:tabs>
          <w:tab w:val="left" w:pos="5103"/>
        </w:tabs>
        <w:jc w:val="both"/>
        <w:rPr>
          <w:rFonts w:ascii="Arial" w:hAnsi="Arial" w:cs="Arial"/>
          <w:b/>
          <w:bCs/>
        </w:rPr>
      </w:pPr>
    </w:p>
    <w:p w14:paraId="7CB9E38F" w14:textId="77777777" w:rsidR="0025459F" w:rsidRDefault="0025459F" w:rsidP="0025459F">
      <w:pPr>
        <w:tabs>
          <w:tab w:val="left" w:pos="5103"/>
        </w:tabs>
        <w:jc w:val="both"/>
        <w:rPr>
          <w:rFonts w:ascii="Arial" w:hAnsi="Arial" w:cs="Arial"/>
          <w:b/>
          <w:bCs/>
        </w:rPr>
      </w:pPr>
    </w:p>
    <w:p w14:paraId="025BE8C1" w14:textId="77777777" w:rsidR="0025459F" w:rsidRPr="004C3A0B" w:rsidRDefault="0025459F" w:rsidP="0025459F">
      <w:pPr>
        <w:tabs>
          <w:tab w:val="left" w:pos="5103"/>
        </w:tabs>
        <w:jc w:val="both"/>
        <w:rPr>
          <w:rFonts w:ascii="Arial" w:hAnsi="Arial" w:cs="Arial"/>
          <w:b/>
          <w:bCs/>
        </w:rPr>
      </w:pPr>
    </w:p>
    <w:p w14:paraId="1AFCD4B6" w14:textId="77777777" w:rsidR="0025459F" w:rsidRPr="004C3A0B" w:rsidRDefault="0025459F" w:rsidP="0025459F">
      <w:pPr>
        <w:tabs>
          <w:tab w:val="left" w:pos="5103"/>
        </w:tabs>
        <w:jc w:val="both"/>
        <w:rPr>
          <w:rFonts w:ascii="Arial" w:hAnsi="Arial" w:cs="Arial"/>
          <w:b/>
          <w:bCs/>
        </w:rPr>
      </w:pPr>
      <w:r w:rsidRPr="004C3A0B">
        <w:rPr>
          <w:rFonts w:ascii="Arial" w:hAnsi="Arial" w:cs="Arial"/>
          <w:b/>
          <w:bCs/>
        </w:rPr>
        <w:t>Section F:  Scope of Research Activity</w:t>
      </w:r>
    </w:p>
    <w:p w14:paraId="7078FE1E" w14:textId="77777777" w:rsidR="0025459F" w:rsidRPr="004C3A0B" w:rsidRDefault="0025459F" w:rsidP="0025459F">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6CB9B7FC" w14:textId="77777777" w:rsidR="0025459F" w:rsidRPr="004C3A0B" w:rsidRDefault="0025459F" w:rsidP="0025459F">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2BD43EC0" w14:textId="77777777" w:rsidR="0025459F" w:rsidRDefault="0025459F" w:rsidP="0025459F">
      <w:pPr>
        <w:tabs>
          <w:tab w:val="left" w:pos="5103"/>
        </w:tabs>
        <w:jc w:val="both"/>
        <w:rPr>
          <w:rFonts w:ascii="Arial" w:hAnsi="Arial" w:cs="Arial"/>
          <w:b/>
          <w:bCs/>
        </w:rPr>
      </w:pPr>
    </w:p>
    <w:p w14:paraId="08781D80" w14:textId="77777777" w:rsidR="0025459F" w:rsidRPr="004C3A0B" w:rsidRDefault="0025459F" w:rsidP="0025459F">
      <w:pPr>
        <w:tabs>
          <w:tab w:val="left" w:pos="5103"/>
        </w:tabs>
        <w:jc w:val="both"/>
        <w:rPr>
          <w:rFonts w:ascii="Arial" w:hAnsi="Arial" w:cs="Arial"/>
          <w:b/>
          <w:bCs/>
        </w:rPr>
      </w:pPr>
      <w:r w:rsidRPr="004C3A0B">
        <w:rPr>
          <w:rFonts w:ascii="Arial" w:hAnsi="Arial" w:cs="Arial"/>
          <w:b/>
          <w:bCs/>
        </w:rPr>
        <w:t>Section G:  Intended Participants</w:t>
      </w:r>
    </w:p>
    <w:p w14:paraId="03107180" w14:textId="77777777" w:rsidR="0025459F" w:rsidRPr="004C3A0B" w:rsidRDefault="0025459F" w:rsidP="0025459F">
      <w:pPr>
        <w:tabs>
          <w:tab w:val="left" w:pos="5103"/>
        </w:tabs>
        <w:jc w:val="both"/>
        <w:rPr>
          <w:rFonts w:ascii="Arial" w:hAnsi="Arial" w:cs="Arial"/>
          <w:bCs/>
        </w:rPr>
      </w:pPr>
      <w:r w:rsidRPr="004C3A0B">
        <w:rPr>
          <w:rFonts w:ascii="Arial" w:hAnsi="Arial" w:cs="Arial"/>
          <w:bCs/>
        </w:rPr>
        <w:t>Please tick all categories that might apply.</w:t>
      </w:r>
    </w:p>
    <w:p w14:paraId="28DEDF3E" w14:textId="77777777" w:rsidR="0025459F" w:rsidRPr="004C3A0B" w:rsidRDefault="0025459F" w:rsidP="0025459F">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92719A8" w14:textId="77777777" w:rsidR="0025459F" w:rsidRPr="004C3A0B" w:rsidRDefault="0025459F" w:rsidP="0025459F">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3C0FFB21" w14:textId="77777777" w:rsidR="0025459F" w:rsidRPr="004C3A0B" w:rsidRDefault="0025459F" w:rsidP="0025459F">
      <w:pPr>
        <w:tabs>
          <w:tab w:val="left" w:pos="5103"/>
        </w:tabs>
        <w:jc w:val="both"/>
        <w:rPr>
          <w:rFonts w:ascii="Arial" w:hAnsi="Arial" w:cs="Arial"/>
          <w:bCs/>
        </w:rPr>
      </w:pPr>
    </w:p>
    <w:p w14:paraId="4C21E433" w14:textId="77777777" w:rsidR="0025459F" w:rsidRPr="004C3A0B" w:rsidRDefault="0025459F" w:rsidP="0025459F">
      <w:pPr>
        <w:tabs>
          <w:tab w:val="left" w:pos="5103"/>
        </w:tabs>
        <w:jc w:val="both"/>
        <w:rPr>
          <w:rFonts w:ascii="Arial" w:hAnsi="Arial" w:cs="Arial"/>
          <w:b/>
          <w:bCs/>
        </w:rPr>
      </w:pPr>
      <w:r w:rsidRPr="004C3A0B">
        <w:rPr>
          <w:rFonts w:ascii="Arial" w:hAnsi="Arial" w:cs="Arial"/>
          <w:b/>
          <w:bCs/>
        </w:rPr>
        <w:t>Section H:  Anticipate Risks</w:t>
      </w:r>
    </w:p>
    <w:p w14:paraId="4B3C4FBE" w14:textId="77777777" w:rsidR="0025459F" w:rsidRPr="004C3A0B" w:rsidRDefault="0025459F" w:rsidP="0025459F">
      <w:pPr>
        <w:tabs>
          <w:tab w:val="left" w:pos="5103"/>
        </w:tabs>
        <w:jc w:val="both"/>
        <w:rPr>
          <w:rFonts w:ascii="Arial" w:hAnsi="Arial" w:cs="Arial"/>
          <w:bCs/>
        </w:rPr>
      </w:pPr>
      <w:r w:rsidRPr="004C3A0B">
        <w:rPr>
          <w:rFonts w:ascii="Arial" w:hAnsi="Arial" w:cs="Arial"/>
          <w:bCs/>
        </w:rPr>
        <w:t xml:space="preserve">All research carries some level of risk.  The answers you provide to questions in this section will be reviewed to ensure that you have an appropriate understanding of the </w:t>
      </w:r>
      <w:r w:rsidRPr="004C3A0B">
        <w:rPr>
          <w:rFonts w:ascii="Arial" w:hAnsi="Arial" w:cs="Arial"/>
          <w:bCs/>
        </w:rPr>
        <w:lastRenderedPageBreak/>
        <w:t>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3CC1658" w14:textId="77777777" w:rsidR="0025459F" w:rsidRPr="004C3A0B" w:rsidRDefault="0025459F" w:rsidP="0025459F">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7822482" w14:textId="77777777" w:rsidR="0025459F" w:rsidRPr="004C3A0B" w:rsidRDefault="0025459F" w:rsidP="0025459F">
      <w:pPr>
        <w:jc w:val="both"/>
        <w:rPr>
          <w:rFonts w:ascii="Arial" w:hAnsi="Arial" w:cs="Arial"/>
        </w:rPr>
      </w:pPr>
      <w:r w:rsidRPr="004C3A0B">
        <w:rPr>
          <w:rFonts w:ascii="Arial" w:hAnsi="Arial" w:cs="Arial"/>
        </w:rPr>
        <w:t xml:space="preserve">If these are business owners, time with you may reduce profit.  </w:t>
      </w:r>
    </w:p>
    <w:p w14:paraId="46BF5057" w14:textId="77777777" w:rsidR="0025459F" w:rsidRPr="004C3A0B" w:rsidRDefault="0025459F" w:rsidP="0025459F">
      <w:pPr>
        <w:jc w:val="both"/>
        <w:rPr>
          <w:rFonts w:ascii="Arial" w:hAnsi="Arial" w:cs="Arial"/>
        </w:rPr>
      </w:pPr>
      <w:r w:rsidRPr="004C3A0B">
        <w:rPr>
          <w:rFonts w:ascii="Arial" w:hAnsi="Arial" w:cs="Arial"/>
        </w:rPr>
        <w:t xml:space="preserve">In some </w:t>
      </w:r>
      <w:proofErr w:type="gramStart"/>
      <w:r w:rsidRPr="004C3A0B">
        <w:rPr>
          <w:rFonts w:ascii="Arial" w:hAnsi="Arial" w:cs="Arial"/>
        </w:rPr>
        <w:t>locations</w:t>
      </w:r>
      <w:proofErr w:type="gramEnd"/>
      <w:r w:rsidRPr="004C3A0B">
        <w:rPr>
          <w:rFonts w:ascii="Arial" w:hAnsi="Arial" w:cs="Arial"/>
        </w:rPr>
        <w:t xml:space="preserve"> physical risk is very real to both participants and yourself, please consider this.</w:t>
      </w:r>
    </w:p>
    <w:p w14:paraId="3479ED87" w14:textId="77777777" w:rsidR="0025459F" w:rsidRPr="004C3A0B" w:rsidRDefault="0025459F" w:rsidP="0025459F">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449A184D" w14:textId="77777777" w:rsidR="0025459F" w:rsidRPr="00CA0057" w:rsidRDefault="0025459F" w:rsidP="0025459F">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w:t>
      </w:r>
      <w:proofErr w:type="gramStart"/>
      <w:r w:rsidRPr="00CA0057">
        <w:rPr>
          <w:rFonts w:ascii="Arial" w:hAnsi="Arial" w:cs="Arial"/>
        </w:rPr>
        <w:t>respect</w:t>
      </w:r>
      <w:proofErr w:type="gramEnd"/>
      <w:r w:rsidRPr="00CA0057">
        <w:rPr>
          <w:rFonts w:ascii="Arial" w:hAnsi="Arial" w:cs="Arial"/>
        </w:rPr>
        <w:t xml:space="preserve">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6A32E04" w14:textId="77777777" w:rsidR="0025459F" w:rsidRPr="00CA0057" w:rsidRDefault="0025459F" w:rsidP="0025459F">
      <w:pPr>
        <w:pStyle w:val="ListParagraph"/>
        <w:numPr>
          <w:ilvl w:val="0"/>
          <w:numId w:val="29"/>
        </w:numPr>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1D294CD0" w14:textId="77777777" w:rsidR="0025459F" w:rsidRPr="00CA0057" w:rsidRDefault="0025459F" w:rsidP="0025459F">
      <w:pPr>
        <w:pStyle w:val="ListParagraph"/>
        <w:numPr>
          <w:ilvl w:val="0"/>
          <w:numId w:val="29"/>
        </w:numPr>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5474769E" w14:textId="77777777" w:rsidR="0025459F" w:rsidRPr="00CA0057" w:rsidRDefault="0025459F" w:rsidP="0025459F">
      <w:pPr>
        <w:pStyle w:val="ListParagraph"/>
        <w:numPr>
          <w:ilvl w:val="0"/>
          <w:numId w:val="29"/>
        </w:numPr>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12F767F0" w14:textId="77777777" w:rsidR="0025459F" w:rsidRPr="00CA0057" w:rsidRDefault="0025459F" w:rsidP="0025459F">
      <w:pPr>
        <w:pStyle w:val="ListParagraph"/>
        <w:numPr>
          <w:ilvl w:val="0"/>
          <w:numId w:val="29"/>
        </w:numPr>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85B222D" w14:textId="77777777" w:rsidR="0025459F" w:rsidRPr="00CA0057" w:rsidRDefault="0025459F" w:rsidP="0025459F">
      <w:pPr>
        <w:pStyle w:val="ListParagraph"/>
        <w:numPr>
          <w:ilvl w:val="0"/>
          <w:numId w:val="29"/>
        </w:numPr>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1B3AF6D6" w14:textId="77777777" w:rsidR="0025459F" w:rsidRDefault="0025459F" w:rsidP="0025459F">
      <w:pPr>
        <w:contextualSpacing/>
        <w:jc w:val="both"/>
        <w:rPr>
          <w:rFonts w:ascii="Arial" w:hAnsi="Arial" w:cs="Arial"/>
          <w:b/>
        </w:rPr>
      </w:pPr>
    </w:p>
    <w:p w14:paraId="401C2517" w14:textId="77777777" w:rsidR="0025459F" w:rsidRPr="004C3A0B" w:rsidRDefault="0025459F" w:rsidP="0025459F">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12C7C9C9" w14:textId="77777777" w:rsidR="0025459F" w:rsidRPr="004C3A0B" w:rsidRDefault="0025459F" w:rsidP="0025459F">
      <w:pPr>
        <w:contextualSpacing/>
        <w:jc w:val="both"/>
        <w:rPr>
          <w:rFonts w:ascii="Arial" w:hAnsi="Arial" w:cs="Arial"/>
        </w:rPr>
      </w:pPr>
    </w:p>
    <w:p w14:paraId="1594E31D" w14:textId="77777777" w:rsidR="0025459F" w:rsidRPr="004C3A0B" w:rsidRDefault="0025459F" w:rsidP="0025459F">
      <w:pPr>
        <w:contextualSpacing/>
        <w:jc w:val="both"/>
        <w:rPr>
          <w:rFonts w:ascii="Arial" w:hAnsi="Arial" w:cs="Arial"/>
          <w:b/>
        </w:rPr>
      </w:pPr>
      <w:r w:rsidRPr="004C3A0B">
        <w:rPr>
          <w:rFonts w:ascii="Arial" w:hAnsi="Arial" w:cs="Arial"/>
          <w:b/>
        </w:rPr>
        <w:t>Section I:  Feedback, Consent and Confidentiality</w:t>
      </w:r>
    </w:p>
    <w:p w14:paraId="0BD980C4" w14:textId="77777777" w:rsidR="0025459F" w:rsidRDefault="0025459F" w:rsidP="0025459F">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2D9FA5" w14:textId="77777777" w:rsidR="0025459F" w:rsidRDefault="0025459F" w:rsidP="0025459F">
      <w:pPr>
        <w:jc w:val="both"/>
        <w:rPr>
          <w:rFonts w:ascii="Arial" w:hAnsi="Arial" w:cs="Arial"/>
        </w:rPr>
      </w:pPr>
      <w:r w:rsidRPr="004C3A0B">
        <w:rPr>
          <w:rFonts w:ascii="Arial" w:hAnsi="Arial" w:cs="Arial"/>
          <w:b/>
        </w:rPr>
        <w:lastRenderedPageBreak/>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/supervisor (if research student), supervisor/module tutor if taught student, or Head of School / Assistant Dean if a member of staff.</w:t>
      </w:r>
    </w:p>
    <w:p w14:paraId="1B523883" w14:textId="77777777" w:rsidR="0025459F" w:rsidRPr="004C3A0B" w:rsidRDefault="0025459F" w:rsidP="0025459F">
      <w:pPr>
        <w:jc w:val="both"/>
        <w:rPr>
          <w:rFonts w:ascii="Arial" w:hAnsi="Arial" w:cs="Arial"/>
        </w:rPr>
      </w:pPr>
      <w:r w:rsidRPr="004C3A0B">
        <w:rPr>
          <w:rFonts w:ascii="Arial" w:hAnsi="Arial" w:cs="Arial"/>
        </w:rPr>
        <w:t>Confidentiality/Anonymity.  Explain clearly how you will ensure confidentiality and anonymity.</w:t>
      </w:r>
    </w:p>
    <w:p w14:paraId="3C4EBC94" w14:textId="77777777" w:rsidR="0025459F" w:rsidRDefault="0025459F" w:rsidP="0025459F">
      <w:pPr>
        <w:jc w:val="both"/>
        <w:rPr>
          <w:rFonts w:ascii="Arial" w:hAnsi="Arial" w:cs="Arial"/>
        </w:rPr>
      </w:pPr>
    </w:p>
    <w:p w14:paraId="33A53C14" w14:textId="77777777" w:rsidR="0025459F" w:rsidRPr="004C3A0B" w:rsidRDefault="0025459F" w:rsidP="0025459F">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64FE9B96" w14:textId="77777777" w:rsidR="0025459F" w:rsidRDefault="0025459F" w:rsidP="0025459F">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16A3BEE8" w14:textId="77777777" w:rsidR="0025459F" w:rsidRPr="004C3A0B" w:rsidRDefault="0025459F" w:rsidP="0025459F">
      <w:pPr>
        <w:jc w:val="both"/>
        <w:rPr>
          <w:rFonts w:ascii="Arial" w:hAnsi="Arial" w:cs="Arial"/>
        </w:rPr>
      </w:pPr>
    </w:p>
    <w:p w14:paraId="22DF95F6" w14:textId="77777777" w:rsidR="0025459F" w:rsidRDefault="0025459F" w:rsidP="0025459F">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688C360" w14:textId="77777777" w:rsidR="0025459F" w:rsidRPr="004C3A0B" w:rsidRDefault="0025459F" w:rsidP="0025459F">
      <w:pPr>
        <w:jc w:val="both"/>
        <w:rPr>
          <w:rFonts w:ascii="Arial" w:hAnsi="Arial" w:cs="Arial"/>
        </w:rPr>
      </w:pPr>
      <w:r w:rsidRPr="004C3A0B">
        <w:rPr>
          <w:rFonts w:ascii="Arial" w:hAnsi="Arial" w:cs="Arial"/>
        </w:rPr>
        <w:t xml:space="preserve">Think carefully about who will have access to your data,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7BC1EE0" w14:textId="77777777" w:rsidR="0025459F" w:rsidRPr="004C3A0B" w:rsidRDefault="0025459F" w:rsidP="0025459F">
      <w:pPr>
        <w:jc w:val="both"/>
        <w:rPr>
          <w:rFonts w:ascii="Arial" w:hAnsi="Arial" w:cs="Arial"/>
        </w:rPr>
      </w:pPr>
      <w:r w:rsidRPr="004C3A0B">
        <w:rPr>
          <w:rFonts w:ascii="Arial" w:hAnsi="Arial" w:cs="Arial"/>
        </w:rPr>
        <w:t>In terms of storage of data please ensure security, and also mitigate against loss of data.</w:t>
      </w:r>
    </w:p>
    <w:p w14:paraId="06F971E3" w14:textId="77777777" w:rsidR="0025459F" w:rsidRPr="004C3A0B" w:rsidRDefault="0025459F" w:rsidP="0025459F">
      <w:pPr>
        <w:jc w:val="both"/>
        <w:rPr>
          <w:rFonts w:ascii="Arial" w:hAnsi="Arial" w:cs="Arial"/>
        </w:rPr>
      </w:pPr>
    </w:p>
    <w:p w14:paraId="2A92C458" w14:textId="77777777" w:rsidR="0025459F" w:rsidRPr="004C3A0B" w:rsidRDefault="0025459F" w:rsidP="0025459F">
      <w:pPr>
        <w:jc w:val="both"/>
        <w:rPr>
          <w:rFonts w:ascii="Arial" w:hAnsi="Arial" w:cs="Arial"/>
          <w:b/>
        </w:rPr>
      </w:pPr>
      <w:r w:rsidRPr="004C3A0B">
        <w:rPr>
          <w:rFonts w:ascii="Arial" w:hAnsi="Arial" w:cs="Arial"/>
          <w:b/>
        </w:rPr>
        <w:t>Section K:  Declaration</w:t>
      </w:r>
    </w:p>
    <w:p w14:paraId="5B832442" w14:textId="77777777" w:rsidR="0025459F" w:rsidRPr="004C3A0B" w:rsidRDefault="0025459F" w:rsidP="0025459F">
      <w:pPr>
        <w:jc w:val="both"/>
        <w:rPr>
          <w:rFonts w:ascii="Arial" w:hAnsi="Arial" w:cs="Arial"/>
        </w:rPr>
      </w:pPr>
      <w:r w:rsidRPr="004C3A0B">
        <w:rPr>
          <w:rFonts w:ascii="Arial" w:hAnsi="Arial" w:cs="Arial"/>
        </w:rPr>
        <w:t>Ensure the appropriate countersignatures have been provided</w:t>
      </w:r>
    </w:p>
    <w:p w14:paraId="5112CBF8" w14:textId="77777777" w:rsidR="0025459F" w:rsidRPr="00D77DFD" w:rsidRDefault="0025459F" w:rsidP="0025459F">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5C2753CD" w14:textId="77777777" w:rsidR="0025459F" w:rsidRDefault="0025459F" w:rsidP="00EA65D7"/>
    <w:p w14:paraId="6BC6CF7D" w14:textId="77777777" w:rsidR="0025459F" w:rsidRDefault="0025459F" w:rsidP="00EA65D7"/>
    <w:p w14:paraId="6432A20C" w14:textId="26DFDFBD" w:rsidR="00EA65D7" w:rsidRDefault="00BD4A9B" w:rsidP="00CB554D">
      <w:pPr>
        <w:pStyle w:val="Heading2"/>
        <w:numPr>
          <w:ilvl w:val="2"/>
          <w:numId w:val="31"/>
        </w:numPr>
      </w:pPr>
      <w:bookmarkStart w:id="54" w:name="_Toc36042180"/>
      <w:r>
        <w:t>– Appendix 7</w:t>
      </w:r>
      <w:r w:rsidR="00EA65D7">
        <w:t xml:space="preserve"> – Interview Consent Form</w:t>
      </w:r>
      <w:bookmarkEnd w:id="54"/>
    </w:p>
    <w:p w14:paraId="0174A77E" w14:textId="77777777" w:rsidR="00730056" w:rsidRPr="00730056" w:rsidRDefault="00730056" w:rsidP="00730056"/>
    <w:p w14:paraId="30371D95" w14:textId="77777777" w:rsidR="00730056" w:rsidRPr="00730056" w:rsidRDefault="00730056" w:rsidP="00730056">
      <w:pPr>
        <w:spacing w:line="360" w:lineRule="auto"/>
        <w:rPr>
          <w:rFonts w:ascii="Arial" w:hAnsi="Arial" w:cs="Arial"/>
          <w:b/>
        </w:rPr>
      </w:pPr>
      <w:r w:rsidRPr="00730056">
        <w:rPr>
          <w:rFonts w:ascii="Arial" w:hAnsi="Arial" w:cs="Arial"/>
          <w:b/>
        </w:rPr>
        <w:t xml:space="preserve">Theme: Socio-cultural impacts of the Uplands &amp; Marina Markets in Swansea. </w:t>
      </w:r>
    </w:p>
    <w:p w14:paraId="4D769CAB" w14:textId="77777777" w:rsidR="00730056" w:rsidRPr="00730056" w:rsidRDefault="00730056" w:rsidP="00730056">
      <w:pPr>
        <w:spacing w:line="360" w:lineRule="auto"/>
        <w:rPr>
          <w:rFonts w:ascii="Arial" w:hAnsi="Arial" w:cs="Arial"/>
          <w:b/>
        </w:rPr>
      </w:pPr>
    </w:p>
    <w:p w14:paraId="5A652728" w14:textId="77777777" w:rsidR="00730056" w:rsidRPr="00730056" w:rsidRDefault="00730056" w:rsidP="00730056">
      <w:pPr>
        <w:spacing w:line="360" w:lineRule="auto"/>
        <w:rPr>
          <w:rFonts w:ascii="Arial" w:hAnsi="Arial" w:cs="Arial"/>
          <w:u w:val="single"/>
        </w:rPr>
      </w:pPr>
      <w:r w:rsidRPr="00730056">
        <w:rPr>
          <w:rFonts w:ascii="Arial" w:hAnsi="Arial" w:cs="Arial"/>
          <w:u w:val="single"/>
        </w:rPr>
        <w:t xml:space="preserve">Interviewer: Read out the following: </w:t>
      </w:r>
    </w:p>
    <w:p w14:paraId="759C1DF8" w14:textId="77777777" w:rsidR="00730056" w:rsidRPr="00730056" w:rsidRDefault="00730056" w:rsidP="00730056">
      <w:pPr>
        <w:spacing w:line="360" w:lineRule="auto"/>
        <w:rPr>
          <w:rFonts w:ascii="Arial" w:hAnsi="Arial" w:cs="Arial"/>
          <w:u w:val="single"/>
        </w:rPr>
      </w:pPr>
    </w:p>
    <w:p w14:paraId="01369747" w14:textId="77777777" w:rsidR="00730056" w:rsidRPr="00730056" w:rsidRDefault="00730056" w:rsidP="00730056">
      <w:pPr>
        <w:spacing w:line="360" w:lineRule="auto"/>
        <w:rPr>
          <w:rFonts w:ascii="Arial" w:hAnsi="Arial" w:cs="Arial"/>
        </w:rPr>
      </w:pPr>
      <w:r w:rsidRPr="00730056">
        <w:rPr>
          <w:rFonts w:ascii="Arial" w:hAnsi="Arial" w:cs="Arial"/>
        </w:rPr>
        <w:t xml:space="preserve">I am an undergraduate student, studying Event Management in UWTSD, Swansea. I am currently carrying out research to evaluate the socio-cultural impacts of the Uplands &amp; Marina Markets in Swansea. </w:t>
      </w:r>
    </w:p>
    <w:p w14:paraId="26562CBA" w14:textId="77777777" w:rsidR="00730056" w:rsidRPr="00730056" w:rsidRDefault="00730056" w:rsidP="00730056">
      <w:pPr>
        <w:spacing w:line="360" w:lineRule="auto"/>
        <w:rPr>
          <w:rFonts w:ascii="Arial" w:hAnsi="Arial" w:cs="Arial"/>
        </w:rPr>
      </w:pPr>
      <w:r w:rsidRPr="00730056">
        <w:rPr>
          <w:rFonts w:ascii="Arial" w:hAnsi="Arial" w:cs="Arial"/>
        </w:rPr>
        <w:t>Would you mind answering a few questions on your perceptions? (If they decline, discontinue the interview and thank them). Your answers will be anonymous and be treated with complete confidentiality. You are free to interrupt at any time if you wish to ask any questions, or have any concerns with the questions being asked.</w:t>
      </w:r>
    </w:p>
    <w:p w14:paraId="52FE9C4F" w14:textId="77777777" w:rsidR="00730056" w:rsidRPr="00730056" w:rsidRDefault="00730056" w:rsidP="00730056">
      <w:pPr>
        <w:spacing w:line="360" w:lineRule="auto"/>
        <w:rPr>
          <w:rFonts w:ascii="Arial" w:hAnsi="Arial" w:cs="Arial"/>
        </w:rPr>
      </w:pPr>
      <w:r w:rsidRPr="00730056">
        <w:rPr>
          <w:rFonts w:ascii="Arial" w:hAnsi="Arial" w:cs="Arial"/>
        </w:rPr>
        <w:lastRenderedPageBreak/>
        <w:t>Would you mind if I recorded the interview?</w:t>
      </w:r>
    </w:p>
    <w:p w14:paraId="25AB2C22" w14:textId="77777777" w:rsidR="00730056" w:rsidRPr="00730056" w:rsidRDefault="00730056" w:rsidP="00730056">
      <w:pPr>
        <w:spacing w:line="360" w:lineRule="auto"/>
        <w:rPr>
          <w:rFonts w:ascii="Arial" w:hAnsi="Arial" w:cs="Arial"/>
        </w:rPr>
      </w:pPr>
    </w:p>
    <w:p w14:paraId="021F2595" w14:textId="59A37B68" w:rsidR="00730056" w:rsidRPr="00730056" w:rsidRDefault="00730056" w:rsidP="00730056">
      <w:pPr>
        <w:spacing w:line="360" w:lineRule="auto"/>
        <w:rPr>
          <w:rFonts w:ascii="Arial" w:hAnsi="Arial" w:cs="Arial"/>
        </w:rPr>
      </w:pPr>
      <w:r w:rsidRPr="00730056">
        <w:rPr>
          <w:rFonts w:ascii="Arial" w:hAnsi="Arial" w:cs="Arial"/>
        </w:rPr>
        <w:t>…………………………………………………………………………………………………..</w:t>
      </w:r>
    </w:p>
    <w:p w14:paraId="7FF185F0" w14:textId="77777777" w:rsidR="00730056" w:rsidRPr="00730056" w:rsidRDefault="00730056" w:rsidP="00730056">
      <w:pPr>
        <w:spacing w:line="360" w:lineRule="auto"/>
        <w:rPr>
          <w:rFonts w:ascii="Arial" w:hAnsi="Arial" w:cs="Arial"/>
          <w:b/>
          <w:sz w:val="28"/>
          <w:u w:val="single"/>
        </w:rPr>
      </w:pPr>
      <w:r w:rsidRPr="00730056">
        <w:rPr>
          <w:rFonts w:ascii="Arial" w:hAnsi="Arial" w:cs="Arial"/>
          <w:b/>
          <w:sz w:val="28"/>
          <w:u w:val="single"/>
        </w:rPr>
        <w:t>Consent Form</w:t>
      </w:r>
    </w:p>
    <w:p w14:paraId="6FAC4CF6" w14:textId="77777777" w:rsidR="00730056" w:rsidRPr="00730056" w:rsidRDefault="00730056" w:rsidP="00730056">
      <w:pPr>
        <w:spacing w:line="360" w:lineRule="auto"/>
        <w:rPr>
          <w:rFonts w:ascii="Arial" w:hAnsi="Arial" w:cs="Arial"/>
          <w:b/>
          <w:sz w:val="28"/>
          <w:u w:val="single"/>
        </w:rPr>
      </w:pPr>
    </w:p>
    <w:p w14:paraId="40116530" w14:textId="77777777" w:rsidR="00730056" w:rsidRPr="00730056" w:rsidRDefault="00730056" w:rsidP="00730056">
      <w:pPr>
        <w:spacing w:line="360" w:lineRule="auto"/>
        <w:rPr>
          <w:rFonts w:ascii="Arial" w:hAnsi="Arial" w:cs="Arial"/>
        </w:rPr>
      </w:pPr>
      <w:r w:rsidRPr="00730056">
        <w:rPr>
          <w:rFonts w:ascii="Arial" w:hAnsi="Arial" w:cs="Arial"/>
        </w:rPr>
        <w:t>Interview Reference Number ………………………………………………………</w:t>
      </w:r>
    </w:p>
    <w:p w14:paraId="7663CAF6" w14:textId="77777777" w:rsidR="00730056" w:rsidRPr="00730056" w:rsidRDefault="00730056" w:rsidP="00730056">
      <w:pPr>
        <w:pStyle w:val="ListParagraph"/>
        <w:spacing w:line="360" w:lineRule="auto"/>
        <w:ind w:left="480"/>
        <w:rPr>
          <w:rFonts w:ascii="Arial" w:hAnsi="Arial" w:cs="Arial"/>
        </w:rPr>
      </w:pPr>
    </w:p>
    <w:p w14:paraId="6D6E281D" w14:textId="0F88238D" w:rsidR="00730056" w:rsidRPr="00730056" w:rsidRDefault="00730056" w:rsidP="00730056">
      <w:pPr>
        <w:spacing w:line="360" w:lineRule="auto"/>
        <w:rPr>
          <w:rFonts w:ascii="Arial" w:eastAsia="Times New Roman" w:hAnsi="Arial" w:cs="Arial"/>
          <w:color w:val="202124"/>
          <w:spacing w:val="2"/>
          <w:shd w:val="clear" w:color="auto" w:fill="FFFFFF"/>
          <w:lang w:eastAsia="en-GB"/>
        </w:rPr>
      </w:pPr>
      <w:r w:rsidRPr="00730056">
        <w:rPr>
          <w:rFonts w:ascii="Arial" w:eastAsia="Times New Roman" w:hAnsi="Arial" w:cs="Arial"/>
          <w:color w:val="202124"/>
          <w:spacing w:val="2"/>
          <w:shd w:val="clear" w:color="auto" w:fill="FFFFFF"/>
          <w:lang w:eastAsia="en-GB"/>
        </w:rPr>
        <w:t>I hereby acknowledge that the data collected by this survey will be anonymous and confidential and will be used by the University of Wales Trinity Saint David for academic and educational purposes only.</w:t>
      </w:r>
    </w:p>
    <w:p w14:paraId="3605DE57" w14:textId="77777777" w:rsidR="00730056" w:rsidRPr="00730056" w:rsidRDefault="00730056" w:rsidP="00730056">
      <w:pPr>
        <w:spacing w:line="360" w:lineRule="auto"/>
        <w:rPr>
          <w:rFonts w:ascii="Arial" w:eastAsia="Times New Roman" w:hAnsi="Arial" w:cs="Arial"/>
          <w:color w:val="202124"/>
          <w:spacing w:val="2"/>
          <w:shd w:val="clear" w:color="auto" w:fill="FFFFFF"/>
          <w:lang w:eastAsia="en-GB"/>
        </w:rPr>
      </w:pPr>
    </w:p>
    <w:p w14:paraId="1A2F888C" w14:textId="77777777" w:rsidR="00730056" w:rsidRPr="00730056" w:rsidRDefault="00730056" w:rsidP="00730056">
      <w:pPr>
        <w:spacing w:line="360" w:lineRule="auto"/>
        <w:rPr>
          <w:rFonts w:ascii="Arial" w:eastAsia="Times New Roman" w:hAnsi="Arial" w:cs="Arial"/>
          <w:color w:val="202124"/>
          <w:spacing w:val="2"/>
          <w:shd w:val="clear" w:color="auto" w:fill="FFFFFF"/>
          <w:lang w:eastAsia="en-GB"/>
        </w:rPr>
      </w:pPr>
      <w:r w:rsidRPr="00730056">
        <w:rPr>
          <w:rFonts w:ascii="Arial" w:eastAsia="Times New Roman" w:hAnsi="Arial" w:cs="Arial"/>
          <w:color w:val="202124"/>
          <w:spacing w:val="2"/>
          <w:shd w:val="clear" w:color="auto" w:fill="FFFFFF"/>
          <w:lang w:eastAsia="en-GB"/>
        </w:rPr>
        <w:t xml:space="preserve">I hereby agree to the recording of this interview. Yes / No (Please circle). </w:t>
      </w:r>
    </w:p>
    <w:p w14:paraId="2C962DA4" w14:textId="77777777" w:rsidR="00730056" w:rsidRPr="00730056" w:rsidRDefault="00730056" w:rsidP="00730056">
      <w:pPr>
        <w:pStyle w:val="ListParagraph"/>
        <w:spacing w:line="360" w:lineRule="auto"/>
        <w:ind w:left="480"/>
        <w:rPr>
          <w:rFonts w:ascii="Arial" w:eastAsia="Times New Roman" w:hAnsi="Arial" w:cs="Arial"/>
          <w:color w:val="202124"/>
          <w:spacing w:val="2"/>
          <w:shd w:val="clear" w:color="auto" w:fill="FFFFFF"/>
          <w:lang w:eastAsia="en-GB"/>
        </w:rPr>
      </w:pPr>
    </w:p>
    <w:p w14:paraId="244618EE" w14:textId="6FC2371F" w:rsidR="00730056" w:rsidRPr="00730056" w:rsidRDefault="00730056" w:rsidP="00730056">
      <w:pPr>
        <w:spacing w:line="360" w:lineRule="auto"/>
        <w:rPr>
          <w:rFonts w:ascii="Arial" w:eastAsia="Times New Roman" w:hAnsi="Arial" w:cs="Arial"/>
          <w:color w:val="202124"/>
          <w:spacing w:val="2"/>
          <w:shd w:val="clear" w:color="auto" w:fill="FFFFFF"/>
          <w:lang w:eastAsia="en-GB"/>
        </w:rPr>
      </w:pPr>
      <w:r w:rsidRPr="00730056">
        <w:rPr>
          <w:rFonts w:ascii="Arial" w:eastAsia="Times New Roman" w:hAnsi="Arial" w:cs="Arial"/>
          <w:color w:val="202124"/>
          <w:spacing w:val="2"/>
          <w:shd w:val="clear" w:color="auto" w:fill="FFFFFF"/>
          <w:lang w:eastAsia="en-GB"/>
        </w:rPr>
        <w:t>Signed …………………………………………  Date ……………………………….</w:t>
      </w:r>
    </w:p>
    <w:p w14:paraId="58503C47" w14:textId="77777777" w:rsidR="00EA65D7" w:rsidRPr="00EA65D7" w:rsidRDefault="00EA65D7" w:rsidP="00EA65D7"/>
    <w:p w14:paraId="108E790C" w14:textId="4403334D" w:rsidR="00EA65D7" w:rsidRPr="00EA65D7" w:rsidRDefault="00BD4A9B" w:rsidP="00CB554D">
      <w:pPr>
        <w:pStyle w:val="Heading2"/>
        <w:numPr>
          <w:ilvl w:val="2"/>
          <w:numId w:val="31"/>
        </w:numPr>
      </w:pPr>
      <w:bookmarkStart w:id="55" w:name="_Toc36042181"/>
      <w:r>
        <w:t>– Appendix 8</w:t>
      </w:r>
      <w:r w:rsidR="00EA65D7">
        <w:t xml:space="preserve"> </w:t>
      </w:r>
      <w:r w:rsidR="00DB790B">
        <w:t>– Gantt Chart</w:t>
      </w:r>
      <w:bookmarkEnd w:id="55"/>
    </w:p>
    <w:p w14:paraId="7272BEC1" w14:textId="77777777" w:rsidR="00E13F72" w:rsidRPr="00E13F72" w:rsidRDefault="00E13F72" w:rsidP="00E13F72"/>
    <w:p w14:paraId="307B6AD5" w14:textId="3EAD8671" w:rsidR="00E13F72" w:rsidRDefault="00E13F72" w:rsidP="00E13F72">
      <w:pPr>
        <w:spacing w:line="360" w:lineRule="auto"/>
        <w:rPr>
          <w:rFonts w:ascii="Arial" w:hAnsi="Arial" w:cs="Arial"/>
        </w:rPr>
      </w:pPr>
      <w:r>
        <w:rPr>
          <w:rFonts w:ascii="Arial" w:hAnsi="Arial" w:cs="Arial"/>
        </w:rPr>
        <w:t xml:space="preserve">A planning technique that will be used throughout this study is a Gantt Chart in order to meet deadlines and keep all work up to date. The Gantt Chart shown below is a timescale against the activity that needs to be completed, (see Figure 3 below). </w:t>
      </w:r>
    </w:p>
    <w:p w14:paraId="08C98126" w14:textId="77777777" w:rsidR="00730056" w:rsidRPr="006E6B9F" w:rsidRDefault="00730056" w:rsidP="00E13F72">
      <w:pPr>
        <w:spacing w:line="360" w:lineRule="auto"/>
        <w:rPr>
          <w:rFonts w:ascii="Arial" w:hAnsi="Arial" w:cs="Arial"/>
        </w:rPr>
      </w:pPr>
    </w:p>
    <w:p w14:paraId="09BE3709" w14:textId="00C425DE" w:rsidR="00E13F72" w:rsidRPr="00CD7828" w:rsidRDefault="00E13F72" w:rsidP="00E13F72">
      <w:pPr>
        <w:pStyle w:val="Heading2"/>
      </w:pPr>
      <w:bookmarkStart w:id="56" w:name="_Toc36042182"/>
      <w:r w:rsidRPr="00CD7828">
        <w:lastRenderedPageBreak/>
        <w:t>Figure 3 – Gantt Chart</w:t>
      </w:r>
      <w:r>
        <w:t>.</w:t>
      </w:r>
      <w:bookmarkEnd w:id="56"/>
    </w:p>
    <w:p w14:paraId="0F989318" w14:textId="7FED6D64" w:rsidR="00DB790B" w:rsidRPr="00DB790B" w:rsidRDefault="00E13F72" w:rsidP="00DB790B">
      <w:r>
        <w:rPr>
          <w:rFonts w:ascii="Arial" w:hAnsi="Arial" w:cs="Arial"/>
          <w:noProof/>
          <w:lang w:eastAsia="en-GB"/>
        </w:rPr>
        <w:drawing>
          <wp:anchor distT="0" distB="0" distL="114300" distR="114300" simplePos="0" relativeHeight="251671552" behindDoc="0" locked="0" layoutInCell="1" allowOverlap="1" wp14:anchorId="61521CF3" wp14:editId="5CAEF302">
            <wp:simplePos x="0" y="0"/>
            <wp:positionH relativeFrom="column">
              <wp:posOffset>-405130</wp:posOffset>
            </wp:positionH>
            <wp:positionV relativeFrom="paragraph">
              <wp:posOffset>190500</wp:posOffset>
            </wp:positionV>
            <wp:extent cx="6480175" cy="3030855"/>
            <wp:effectExtent l="0" t="0" r="0" b="0"/>
            <wp:wrapSquare wrapText="bothSides"/>
            <wp:docPr id="14" name="Picture 14" descr="../Desktop/Screen%20Shot%202019-11-22%20at%2016.4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11-22%20at%2016.45.11.png"/>
                    <pic:cNvPicPr>
                      <a:picLocks noChangeAspect="1" noChangeArrowheads="1"/>
                    </pic:cNvPicPr>
                  </pic:nvPicPr>
                  <pic:blipFill rotWithShape="1">
                    <a:blip r:embed="rId36">
                      <a:extLst>
                        <a:ext uri="{28A0092B-C50C-407E-A947-70E740481C1C}">
                          <a14:useLocalDpi xmlns:a14="http://schemas.microsoft.com/office/drawing/2010/main" val="0"/>
                        </a:ext>
                      </a:extLst>
                    </a:blip>
                    <a:srcRect l="6363" t="36181" r="8724" b="26472"/>
                    <a:stretch/>
                  </pic:blipFill>
                  <pic:spPr bwMode="auto">
                    <a:xfrm>
                      <a:off x="0" y="0"/>
                      <a:ext cx="6480175" cy="3030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0B1641" w14:textId="77777777" w:rsidR="004D7808" w:rsidRPr="004D7808" w:rsidRDefault="004D7808" w:rsidP="00730056">
      <w:pPr>
        <w:spacing w:line="360" w:lineRule="auto"/>
      </w:pPr>
    </w:p>
    <w:p w14:paraId="53071C32" w14:textId="77777777" w:rsidR="0091314E" w:rsidRPr="0091314E" w:rsidRDefault="0091314E" w:rsidP="0091314E"/>
    <w:sectPr w:rsidR="0091314E" w:rsidRPr="0091314E" w:rsidSect="00434D6F">
      <w:headerReference w:type="default" r:id="rId37"/>
      <w:footerReference w:type="even" r:id="rId38"/>
      <w:footerReference w:type="default" r:id="rId39"/>
      <w:pgSz w:w="11900" w:h="16840"/>
      <w:pgMar w:top="1440" w:right="1440" w:bottom="1440" w:left="1440" w:header="720" w:footer="720" w:gutter="0"/>
      <w:pgBorders w:offsetFrom="page">
        <w:top w:val="single" w:sz="4" w:space="31" w:color="auto"/>
        <w:left w:val="single" w:sz="4" w:space="31" w:color="auto"/>
        <w:bottom w:val="single" w:sz="4" w:space="31" w:color="auto"/>
        <w:right w:val="single" w:sz="4" w:space="31" w:color="auto"/>
      </w:pgBorders>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B45CE" w14:textId="77777777" w:rsidR="00860D3A" w:rsidRDefault="00860D3A" w:rsidP="00434D6F">
      <w:r>
        <w:separator/>
      </w:r>
    </w:p>
  </w:endnote>
  <w:endnote w:type="continuationSeparator" w:id="0">
    <w:p w14:paraId="499122DF" w14:textId="77777777" w:rsidR="00860D3A" w:rsidRDefault="00860D3A" w:rsidP="00434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MS Gothic">
    <w:panose1 w:val="020B0609070205080204"/>
    <w:charset w:val="80"/>
    <w:family w:val="swiss"/>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912C2" w14:textId="77777777" w:rsidR="006E1531" w:rsidRDefault="006E1531" w:rsidP="008B3D7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8666F8" w14:textId="77777777" w:rsidR="006E1531" w:rsidRDefault="006E1531" w:rsidP="00434D6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41BF80" w14:textId="77777777" w:rsidR="006E1531" w:rsidRDefault="006E1531" w:rsidP="008B3D7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C4F92">
      <w:rPr>
        <w:rStyle w:val="PageNumber"/>
        <w:noProof/>
      </w:rPr>
      <w:t>20</w:t>
    </w:r>
    <w:r>
      <w:rPr>
        <w:rStyle w:val="PageNumber"/>
      </w:rPr>
      <w:fldChar w:fldCharType="end"/>
    </w:r>
  </w:p>
  <w:p w14:paraId="4FA8A153" w14:textId="77777777" w:rsidR="006E1531" w:rsidRDefault="006E1531" w:rsidP="00434D6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57F16A" w14:textId="77777777" w:rsidR="00860D3A" w:rsidRDefault="00860D3A" w:rsidP="00434D6F">
      <w:r>
        <w:separator/>
      </w:r>
    </w:p>
  </w:footnote>
  <w:footnote w:type="continuationSeparator" w:id="0">
    <w:p w14:paraId="79F34974" w14:textId="77777777" w:rsidR="00860D3A" w:rsidRDefault="00860D3A" w:rsidP="00434D6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FBBD1" w14:textId="413D44F1" w:rsidR="006E1531" w:rsidRPr="004E7A07" w:rsidRDefault="006E1531">
    <w:pPr>
      <w:pStyle w:val="Header"/>
      <w:rPr>
        <w:sz w:val="21"/>
      </w:rPr>
    </w:pPr>
    <w:r w:rsidRPr="004E7A07">
      <w:rPr>
        <w:sz w:val="21"/>
      </w:rPr>
      <w:t xml:space="preserve">Student – Millie George P1703011                </w:t>
    </w:r>
    <w:r>
      <w:rPr>
        <w:sz w:val="21"/>
      </w:rPr>
      <w:t xml:space="preserve">                       </w:t>
    </w:r>
    <w:r w:rsidRPr="004E7A07">
      <w:rPr>
        <w:sz w:val="21"/>
      </w:rPr>
      <w:t>Course – Dissertation for BA Events Management</w:t>
    </w:r>
  </w:p>
  <w:p w14:paraId="54FA0108" w14:textId="668AA53E" w:rsidR="006E1531" w:rsidRPr="004E7A07" w:rsidRDefault="006E1531">
    <w:pPr>
      <w:pStyle w:val="Header"/>
      <w:rPr>
        <w:sz w:val="21"/>
      </w:rPr>
    </w:pPr>
    <w:r w:rsidRPr="004E7A07">
      <w:rPr>
        <w:sz w:val="21"/>
      </w:rPr>
      <w:t xml:space="preserve">Module Number – BMTH6000                                        </w:t>
    </w:r>
    <w:r>
      <w:rPr>
        <w:sz w:val="21"/>
      </w:rPr>
      <w:t xml:space="preserve">                       </w:t>
    </w:r>
    <w:r w:rsidRPr="004E7A07">
      <w:rPr>
        <w:sz w:val="21"/>
      </w:rPr>
      <w:t>Lecturer – Caroline Jawad</w:t>
    </w:r>
  </w:p>
  <w:p w14:paraId="31A30764" w14:textId="6FF2379A" w:rsidR="006E1531" w:rsidRPr="004E7A07" w:rsidRDefault="006E1531">
    <w:pPr>
      <w:pStyle w:val="Header"/>
      <w:rPr>
        <w:sz w:val="21"/>
      </w:rPr>
    </w:pPr>
    <w:r w:rsidRPr="004E7A07">
      <w:rPr>
        <w:sz w:val="21"/>
      </w:rPr>
      <w:t xml:space="preserve">                                                                                             </w:t>
    </w:r>
    <w:r>
      <w:rPr>
        <w:sz w:val="21"/>
      </w:rPr>
      <w:t xml:space="preserve">                       </w:t>
    </w:r>
    <w:r w:rsidRPr="004E7A07">
      <w:rPr>
        <w:sz w:val="21"/>
      </w:rPr>
      <w:t xml:space="preserve"> Supervisor – James Prosser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4314C"/>
    <w:multiLevelType w:val="hybridMultilevel"/>
    <w:tmpl w:val="5EB6CCCC"/>
    <w:lvl w:ilvl="0" w:tplc="3DAA09B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2708EA"/>
    <w:multiLevelType w:val="multilevel"/>
    <w:tmpl w:val="3D58C5C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6C22D13"/>
    <w:multiLevelType w:val="hybridMultilevel"/>
    <w:tmpl w:val="DABE30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D137C1C"/>
    <w:multiLevelType w:val="multilevel"/>
    <w:tmpl w:val="3FB42CF0"/>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308F1651"/>
    <w:multiLevelType w:val="multilevel"/>
    <w:tmpl w:val="CA9AE9E4"/>
    <w:lvl w:ilvl="0">
      <w:start w:val="3"/>
      <w:numFmt w:val="decimal"/>
      <w:lvlText w:val="%1"/>
      <w:lvlJc w:val="left"/>
      <w:pPr>
        <w:ind w:left="520" w:hanging="520"/>
      </w:pPr>
      <w:rPr>
        <w:rFonts w:hint="default"/>
      </w:rPr>
    </w:lvl>
    <w:lvl w:ilvl="1">
      <w:start w:val="3"/>
      <w:numFmt w:val="decimal"/>
      <w:lvlText w:val="%1.%2"/>
      <w:lvlJc w:val="left"/>
      <w:pPr>
        <w:ind w:left="1240" w:hanging="5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0C1569"/>
    <w:multiLevelType w:val="hybridMultilevel"/>
    <w:tmpl w:val="00F65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FDA268C"/>
    <w:multiLevelType w:val="multilevel"/>
    <w:tmpl w:val="1DF0DC4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10D5A9C"/>
    <w:multiLevelType w:val="multilevel"/>
    <w:tmpl w:val="BAA608C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nsid w:val="7CB576D3"/>
    <w:multiLevelType w:val="multilevel"/>
    <w:tmpl w:val="86EEBD48"/>
    <w:lvl w:ilvl="0">
      <w:start w:val="3"/>
      <w:numFmt w:val="decimal"/>
      <w:lvlText w:val="%1"/>
      <w:lvlJc w:val="left"/>
      <w:pPr>
        <w:ind w:left="520" w:hanging="520"/>
      </w:pPr>
      <w:rPr>
        <w:rFonts w:hint="default"/>
      </w:rPr>
    </w:lvl>
    <w:lvl w:ilvl="1">
      <w:start w:val="1"/>
      <w:numFmt w:val="decimal"/>
      <w:lvlText w:val="%1.%2"/>
      <w:lvlJc w:val="left"/>
      <w:pPr>
        <w:ind w:left="1240" w:hanging="52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28"/>
  </w:num>
  <w:num w:numId="2">
    <w:abstractNumId w:val="19"/>
  </w:num>
  <w:num w:numId="3">
    <w:abstractNumId w:val="6"/>
  </w:num>
  <w:num w:numId="4">
    <w:abstractNumId w:val="1"/>
  </w:num>
  <w:num w:numId="5">
    <w:abstractNumId w:val="9"/>
  </w:num>
  <w:num w:numId="6">
    <w:abstractNumId w:val="17"/>
  </w:num>
  <w:num w:numId="7">
    <w:abstractNumId w:val="14"/>
  </w:num>
  <w:num w:numId="8">
    <w:abstractNumId w:val="23"/>
  </w:num>
  <w:num w:numId="9">
    <w:abstractNumId w:val="4"/>
  </w:num>
  <w:num w:numId="10">
    <w:abstractNumId w:val="29"/>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2"/>
  </w:num>
  <w:num w:numId="16">
    <w:abstractNumId w:val="13"/>
  </w:num>
  <w:num w:numId="17">
    <w:abstractNumId w:val="26"/>
  </w:num>
  <w:num w:numId="18">
    <w:abstractNumId w:val="24"/>
  </w:num>
  <w:num w:numId="19">
    <w:abstractNumId w:val="25"/>
  </w:num>
  <w:num w:numId="20">
    <w:abstractNumId w:val="2"/>
  </w:num>
  <w:num w:numId="21">
    <w:abstractNumId w:val="8"/>
  </w:num>
  <w:num w:numId="22">
    <w:abstractNumId w:val="11"/>
  </w:num>
  <w:num w:numId="23">
    <w:abstractNumId w:val="15"/>
  </w:num>
  <w:num w:numId="24">
    <w:abstractNumId w:val="16"/>
  </w:num>
  <w:num w:numId="25">
    <w:abstractNumId w:val="27"/>
  </w:num>
  <w:num w:numId="26">
    <w:abstractNumId w:val="7"/>
  </w:num>
  <w:num w:numId="27">
    <w:abstractNumId w:val="18"/>
  </w:num>
  <w:num w:numId="28">
    <w:abstractNumId w:val="22"/>
  </w:num>
  <w:num w:numId="29">
    <w:abstractNumId w:val="3"/>
  </w:num>
  <w:num w:numId="30">
    <w:abstractNumId w:val="30"/>
  </w:num>
  <w:num w:numId="31">
    <w:abstractNumId w:val="10"/>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648"/>
    <w:rsid w:val="0003682B"/>
    <w:rsid w:val="000415A3"/>
    <w:rsid w:val="00045012"/>
    <w:rsid w:val="00046D1C"/>
    <w:rsid w:val="000510C1"/>
    <w:rsid w:val="0005416B"/>
    <w:rsid w:val="00054981"/>
    <w:rsid w:val="00054FA5"/>
    <w:rsid w:val="00055E86"/>
    <w:rsid w:val="00083593"/>
    <w:rsid w:val="00092BB9"/>
    <w:rsid w:val="00094036"/>
    <w:rsid w:val="000A3F3D"/>
    <w:rsid w:val="000C5DB4"/>
    <w:rsid w:val="000D11D9"/>
    <w:rsid w:val="000D6C14"/>
    <w:rsid w:val="000E44AD"/>
    <w:rsid w:val="00105C62"/>
    <w:rsid w:val="001276FA"/>
    <w:rsid w:val="00127D97"/>
    <w:rsid w:val="001350C3"/>
    <w:rsid w:val="001402C8"/>
    <w:rsid w:val="00145827"/>
    <w:rsid w:val="001465DF"/>
    <w:rsid w:val="001504CD"/>
    <w:rsid w:val="001566A6"/>
    <w:rsid w:val="00162E5B"/>
    <w:rsid w:val="00162E87"/>
    <w:rsid w:val="00173E94"/>
    <w:rsid w:val="001762EF"/>
    <w:rsid w:val="00177BB7"/>
    <w:rsid w:val="001817B1"/>
    <w:rsid w:val="001824B4"/>
    <w:rsid w:val="001827F3"/>
    <w:rsid w:val="001A02B0"/>
    <w:rsid w:val="001A1766"/>
    <w:rsid w:val="001A1E26"/>
    <w:rsid w:val="001A5D14"/>
    <w:rsid w:val="001C3F9F"/>
    <w:rsid w:val="001C61EA"/>
    <w:rsid w:val="001D2811"/>
    <w:rsid w:val="001E0954"/>
    <w:rsid w:val="001E2FFA"/>
    <w:rsid w:val="001E6D19"/>
    <w:rsid w:val="001F256B"/>
    <w:rsid w:val="001F3935"/>
    <w:rsid w:val="001F3AD5"/>
    <w:rsid w:val="001F6B01"/>
    <w:rsid w:val="001F6D51"/>
    <w:rsid w:val="001F7931"/>
    <w:rsid w:val="00223889"/>
    <w:rsid w:val="002322CE"/>
    <w:rsid w:val="002324DB"/>
    <w:rsid w:val="0023479B"/>
    <w:rsid w:val="002418B3"/>
    <w:rsid w:val="0025459F"/>
    <w:rsid w:val="00255D5D"/>
    <w:rsid w:val="002563A2"/>
    <w:rsid w:val="002640D5"/>
    <w:rsid w:val="00264D58"/>
    <w:rsid w:val="00270877"/>
    <w:rsid w:val="00273830"/>
    <w:rsid w:val="002811DA"/>
    <w:rsid w:val="00296742"/>
    <w:rsid w:val="002A521A"/>
    <w:rsid w:val="002B4872"/>
    <w:rsid w:val="002C582D"/>
    <w:rsid w:val="002D44D4"/>
    <w:rsid w:val="002E283E"/>
    <w:rsid w:val="002E53B8"/>
    <w:rsid w:val="002F04AC"/>
    <w:rsid w:val="002F7EFD"/>
    <w:rsid w:val="00307BDB"/>
    <w:rsid w:val="0031156D"/>
    <w:rsid w:val="00313F4B"/>
    <w:rsid w:val="003213F1"/>
    <w:rsid w:val="003236A1"/>
    <w:rsid w:val="00330C5A"/>
    <w:rsid w:val="00335363"/>
    <w:rsid w:val="003374C3"/>
    <w:rsid w:val="00340C07"/>
    <w:rsid w:val="00344C45"/>
    <w:rsid w:val="00352564"/>
    <w:rsid w:val="003723AB"/>
    <w:rsid w:val="00380ED8"/>
    <w:rsid w:val="00393FCF"/>
    <w:rsid w:val="003A0E57"/>
    <w:rsid w:val="003B3C0E"/>
    <w:rsid w:val="003B7542"/>
    <w:rsid w:val="00400968"/>
    <w:rsid w:val="00407F4E"/>
    <w:rsid w:val="00412495"/>
    <w:rsid w:val="00416614"/>
    <w:rsid w:val="00416ED1"/>
    <w:rsid w:val="00416F06"/>
    <w:rsid w:val="00423FE0"/>
    <w:rsid w:val="00434D6F"/>
    <w:rsid w:val="00435976"/>
    <w:rsid w:val="00441DCC"/>
    <w:rsid w:val="004421B2"/>
    <w:rsid w:val="0044285C"/>
    <w:rsid w:val="00453C60"/>
    <w:rsid w:val="00461F3A"/>
    <w:rsid w:val="00485D5F"/>
    <w:rsid w:val="004916E1"/>
    <w:rsid w:val="00491FAB"/>
    <w:rsid w:val="00495036"/>
    <w:rsid w:val="004B5A62"/>
    <w:rsid w:val="004C35E7"/>
    <w:rsid w:val="004C7464"/>
    <w:rsid w:val="004D6BE7"/>
    <w:rsid w:val="004D7808"/>
    <w:rsid w:val="004E6CF7"/>
    <w:rsid w:val="004E7A07"/>
    <w:rsid w:val="004F4516"/>
    <w:rsid w:val="00501BFB"/>
    <w:rsid w:val="00507759"/>
    <w:rsid w:val="0051128A"/>
    <w:rsid w:val="0051488E"/>
    <w:rsid w:val="00514AF9"/>
    <w:rsid w:val="00527916"/>
    <w:rsid w:val="00532722"/>
    <w:rsid w:val="00534E14"/>
    <w:rsid w:val="00537774"/>
    <w:rsid w:val="00546378"/>
    <w:rsid w:val="00550E07"/>
    <w:rsid w:val="0055403A"/>
    <w:rsid w:val="00556BB9"/>
    <w:rsid w:val="0056332E"/>
    <w:rsid w:val="00570AAC"/>
    <w:rsid w:val="00571094"/>
    <w:rsid w:val="00571DE2"/>
    <w:rsid w:val="005732CF"/>
    <w:rsid w:val="00575FCB"/>
    <w:rsid w:val="00592F04"/>
    <w:rsid w:val="0059668C"/>
    <w:rsid w:val="005A1DCD"/>
    <w:rsid w:val="005A2A8D"/>
    <w:rsid w:val="005A3788"/>
    <w:rsid w:val="005A712A"/>
    <w:rsid w:val="005B2157"/>
    <w:rsid w:val="005B6A9C"/>
    <w:rsid w:val="005B7127"/>
    <w:rsid w:val="005C17D7"/>
    <w:rsid w:val="005C70F2"/>
    <w:rsid w:val="005D5654"/>
    <w:rsid w:val="005E2B97"/>
    <w:rsid w:val="0060074C"/>
    <w:rsid w:val="00611105"/>
    <w:rsid w:val="0061507D"/>
    <w:rsid w:val="00615E11"/>
    <w:rsid w:val="0062256E"/>
    <w:rsid w:val="00643AB6"/>
    <w:rsid w:val="0065499E"/>
    <w:rsid w:val="0065600E"/>
    <w:rsid w:val="00657CD8"/>
    <w:rsid w:val="00661C77"/>
    <w:rsid w:val="0066422C"/>
    <w:rsid w:val="0066742F"/>
    <w:rsid w:val="006811ED"/>
    <w:rsid w:val="006818E9"/>
    <w:rsid w:val="0068680A"/>
    <w:rsid w:val="00686E10"/>
    <w:rsid w:val="00693CB0"/>
    <w:rsid w:val="006D1988"/>
    <w:rsid w:val="006E1531"/>
    <w:rsid w:val="006F2FCA"/>
    <w:rsid w:val="006F50E8"/>
    <w:rsid w:val="006F589B"/>
    <w:rsid w:val="0070309C"/>
    <w:rsid w:val="00720143"/>
    <w:rsid w:val="00730056"/>
    <w:rsid w:val="00732E34"/>
    <w:rsid w:val="00735056"/>
    <w:rsid w:val="00737181"/>
    <w:rsid w:val="00744522"/>
    <w:rsid w:val="007450B2"/>
    <w:rsid w:val="007456B0"/>
    <w:rsid w:val="0076239B"/>
    <w:rsid w:val="00764B46"/>
    <w:rsid w:val="0078343F"/>
    <w:rsid w:val="00786DE4"/>
    <w:rsid w:val="007930BA"/>
    <w:rsid w:val="00797182"/>
    <w:rsid w:val="007A1AA0"/>
    <w:rsid w:val="007A4013"/>
    <w:rsid w:val="007A5A8D"/>
    <w:rsid w:val="007A7CBB"/>
    <w:rsid w:val="007B454B"/>
    <w:rsid w:val="007B7452"/>
    <w:rsid w:val="007C699F"/>
    <w:rsid w:val="007D608A"/>
    <w:rsid w:val="007D7C78"/>
    <w:rsid w:val="007E52AA"/>
    <w:rsid w:val="007F562C"/>
    <w:rsid w:val="00801F58"/>
    <w:rsid w:val="00804C99"/>
    <w:rsid w:val="008054B4"/>
    <w:rsid w:val="008075C7"/>
    <w:rsid w:val="00811F37"/>
    <w:rsid w:val="00816090"/>
    <w:rsid w:val="00820AAE"/>
    <w:rsid w:val="008444C0"/>
    <w:rsid w:val="0085044D"/>
    <w:rsid w:val="00850A58"/>
    <w:rsid w:val="00851967"/>
    <w:rsid w:val="00860D3A"/>
    <w:rsid w:val="008626C7"/>
    <w:rsid w:val="00872BB3"/>
    <w:rsid w:val="008730A6"/>
    <w:rsid w:val="008758B0"/>
    <w:rsid w:val="008766F9"/>
    <w:rsid w:val="00882CAB"/>
    <w:rsid w:val="00886E6A"/>
    <w:rsid w:val="008908C7"/>
    <w:rsid w:val="00892E4F"/>
    <w:rsid w:val="008A3A2B"/>
    <w:rsid w:val="008A3F77"/>
    <w:rsid w:val="008A4ACD"/>
    <w:rsid w:val="008A5E58"/>
    <w:rsid w:val="008B2564"/>
    <w:rsid w:val="008B30AD"/>
    <w:rsid w:val="008B3D75"/>
    <w:rsid w:val="008B5986"/>
    <w:rsid w:val="008B74F2"/>
    <w:rsid w:val="008C03CE"/>
    <w:rsid w:val="008C0679"/>
    <w:rsid w:val="008C4B09"/>
    <w:rsid w:val="008C4E5D"/>
    <w:rsid w:val="008C4F92"/>
    <w:rsid w:val="008C6BAA"/>
    <w:rsid w:val="008D134C"/>
    <w:rsid w:val="008D2F68"/>
    <w:rsid w:val="008D4364"/>
    <w:rsid w:val="008E7CC0"/>
    <w:rsid w:val="008F3F34"/>
    <w:rsid w:val="008F52B4"/>
    <w:rsid w:val="00903C4D"/>
    <w:rsid w:val="00905334"/>
    <w:rsid w:val="0091314E"/>
    <w:rsid w:val="0091792B"/>
    <w:rsid w:val="00924C61"/>
    <w:rsid w:val="009351A7"/>
    <w:rsid w:val="00941F59"/>
    <w:rsid w:val="00963BBA"/>
    <w:rsid w:val="0096453F"/>
    <w:rsid w:val="00980050"/>
    <w:rsid w:val="00980AD5"/>
    <w:rsid w:val="00980F65"/>
    <w:rsid w:val="0098212B"/>
    <w:rsid w:val="00986E1A"/>
    <w:rsid w:val="00992991"/>
    <w:rsid w:val="00992B8C"/>
    <w:rsid w:val="009966D8"/>
    <w:rsid w:val="009A4B34"/>
    <w:rsid w:val="009A569D"/>
    <w:rsid w:val="009B3648"/>
    <w:rsid w:val="009B4CE4"/>
    <w:rsid w:val="009C3895"/>
    <w:rsid w:val="009C4A97"/>
    <w:rsid w:val="009F21FC"/>
    <w:rsid w:val="009F3B9D"/>
    <w:rsid w:val="00A205CB"/>
    <w:rsid w:val="00A25772"/>
    <w:rsid w:val="00A26CBC"/>
    <w:rsid w:val="00A30DD6"/>
    <w:rsid w:val="00A5141B"/>
    <w:rsid w:val="00A5580C"/>
    <w:rsid w:val="00A61992"/>
    <w:rsid w:val="00A74895"/>
    <w:rsid w:val="00A81F8C"/>
    <w:rsid w:val="00A828BF"/>
    <w:rsid w:val="00A840EA"/>
    <w:rsid w:val="00A8412B"/>
    <w:rsid w:val="00A8683D"/>
    <w:rsid w:val="00A90D16"/>
    <w:rsid w:val="00A911D1"/>
    <w:rsid w:val="00A93043"/>
    <w:rsid w:val="00A96379"/>
    <w:rsid w:val="00A96473"/>
    <w:rsid w:val="00AA1D8E"/>
    <w:rsid w:val="00AC3607"/>
    <w:rsid w:val="00AC4C1B"/>
    <w:rsid w:val="00AE36C0"/>
    <w:rsid w:val="00AE4B91"/>
    <w:rsid w:val="00AE7631"/>
    <w:rsid w:val="00AF0D82"/>
    <w:rsid w:val="00AF783B"/>
    <w:rsid w:val="00B01EBA"/>
    <w:rsid w:val="00B024D7"/>
    <w:rsid w:val="00B06EA1"/>
    <w:rsid w:val="00B06ECE"/>
    <w:rsid w:val="00B133EA"/>
    <w:rsid w:val="00B16953"/>
    <w:rsid w:val="00B25509"/>
    <w:rsid w:val="00B276A8"/>
    <w:rsid w:val="00B27EB1"/>
    <w:rsid w:val="00B32B83"/>
    <w:rsid w:val="00B33D3F"/>
    <w:rsid w:val="00B4012C"/>
    <w:rsid w:val="00B47510"/>
    <w:rsid w:val="00B50132"/>
    <w:rsid w:val="00B50862"/>
    <w:rsid w:val="00B5195C"/>
    <w:rsid w:val="00B56D3C"/>
    <w:rsid w:val="00B67B0A"/>
    <w:rsid w:val="00B72288"/>
    <w:rsid w:val="00B81976"/>
    <w:rsid w:val="00B85621"/>
    <w:rsid w:val="00BB5191"/>
    <w:rsid w:val="00BC2483"/>
    <w:rsid w:val="00BD1C0D"/>
    <w:rsid w:val="00BD4A9B"/>
    <w:rsid w:val="00BE23BA"/>
    <w:rsid w:val="00C160A0"/>
    <w:rsid w:val="00C1765F"/>
    <w:rsid w:val="00C24FD1"/>
    <w:rsid w:val="00C3279A"/>
    <w:rsid w:val="00C349F1"/>
    <w:rsid w:val="00C359FC"/>
    <w:rsid w:val="00C53890"/>
    <w:rsid w:val="00C66DF9"/>
    <w:rsid w:val="00C7295B"/>
    <w:rsid w:val="00C80427"/>
    <w:rsid w:val="00C82BE5"/>
    <w:rsid w:val="00CA7B32"/>
    <w:rsid w:val="00CB554D"/>
    <w:rsid w:val="00CB7B05"/>
    <w:rsid w:val="00CC2960"/>
    <w:rsid w:val="00CC3D6C"/>
    <w:rsid w:val="00CD29A2"/>
    <w:rsid w:val="00CE4679"/>
    <w:rsid w:val="00CE664A"/>
    <w:rsid w:val="00D118F3"/>
    <w:rsid w:val="00D220FE"/>
    <w:rsid w:val="00D25192"/>
    <w:rsid w:val="00D31B12"/>
    <w:rsid w:val="00D327E3"/>
    <w:rsid w:val="00D33122"/>
    <w:rsid w:val="00D34859"/>
    <w:rsid w:val="00D36278"/>
    <w:rsid w:val="00D7325D"/>
    <w:rsid w:val="00D850D4"/>
    <w:rsid w:val="00D93A95"/>
    <w:rsid w:val="00D95A34"/>
    <w:rsid w:val="00D978B1"/>
    <w:rsid w:val="00DB0477"/>
    <w:rsid w:val="00DB482A"/>
    <w:rsid w:val="00DB4EF5"/>
    <w:rsid w:val="00DB790B"/>
    <w:rsid w:val="00DC18C3"/>
    <w:rsid w:val="00DC4ECF"/>
    <w:rsid w:val="00DF1DEA"/>
    <w:rsid w:val="00DF58F8"/>
    <w:rsid w:val="00DF72CB"/>
    <w:rsid w:val="00E13F72"/>
    <w:rsid w:val="00E158AF"/>
    <w:rsid w:val="00E34C7D"/>
    <w:rsid w:val="00E37E6A"/>
    <w:rsid w:val="00E42760"/>
    <w:rsid w:val="00E42F28"/>
    <w:rsid w:val="00E45B36"/>
    <w:rsid w:val="00E54D91"/>
    <w:rsid w:val="00E5544B"/>
    <w:rsid w:val="00E617F8"/>
    <w:rsid w:val="00E66363"/>
    <w:rsid w:val="00EA65D7"/>
    <w:rsid w:val="00EB5981"/>
    <w:rsid w:val="00EC4B55"/>
    <w:rsid w:val="00EC56CC"/>
    <w:rsid w:val="00EC7D07"/>
    <w:rsid w:val="00ED7C60"/>
    <w:rsid w:val="00ED7F9B"/>
    <w:rsid w:val="00EE2FAD"/>
    <w:rsid w:val="00EF03D5"/>
    <w:rsid w:val="00EF2363"/>
    <w:rsid w:val="00F00FF6"/>
    <w:rsid w:val="00F02041"/>
    <w:rsid w:val="00F074C9"/>
    <w:rsid w:val="00F15A6A"/>
    <w:rsid w:val="00F2685A"/>
    <w:rsid w:val="00F33A93"/>
    <w:rsid w:val="00F4260B"/>
    <w:rsid w:val="00F779B5"/>
    <w:rsid w:val="00F82665"/>
    <w:rsid w:val="00F83F5F"/>
    <w:rsid w:val="00F92F8E"/>
    <w:rsid w:val="00FA0164"/>
    <w:rsid w:val="00FA786A"/>
    <w:rsid w:val="00FB0B54"/>
    <w:rsid w:val="00FB35D5"/>
    <w:rsid w:val="00FD20F6"/>
    <w:rsid w:val="00FD2E6D"/>
    <w:rsid w:val="00FD40D1"/>
    <w:rsid w:val="00FD449F"/>
    <w:rsid w:val="00FD6144"/>
    <w:rsid w:val="00FE7000"/>
    <w:rsid w:val="00FF3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D8FD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1314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314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25459F"/>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131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314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1314E"/>
    <w:pPr>
      <w:spacing w:before="120"/>
    </w:pPr>
    <w:rPr>
      <w:b/>
      <w:bCs/>
    </w:rPr>
  </w:style>
  <w:style w:type="paragraph" w:styleId="TOC2">
    <w:name w:val="toc 2"/>
    <w:basedOn w:val="Normal"/>
    <w:next w:val="Normal"/>
    <w:autoRedefine/>
    <w:uiPriority w:val="39"/>
    <w:unhideWhenUsed/>
    <w:rsid w:val="0091314E"/>
    <w:pPr>
      <w:ind w:left="240"/>
    </w:pPr>
    <w:rPr>
      <w:b/>
      <w:bCs/>
      <w:sz w:val="22"/>
      <w:szCs w:val="22"/>
    </w:rPr>
  </w:style>
  <w:style w:type="paragraph" w:styleId="TOC3">
    <w:name w:val="toc 3"/>
    <w:basedOn w:val="Normal"/>
    <w:next w:val="Normal"/>
    <w:autoRedefine/>
    <w:uiPriority w:val="39"/>
    <w:semiHidden/>
    <w:unhideWhenUsed/>
    <w:rsid w:val="0091314E"/>
    <w:pPr>
      <w:ind w:left="480"/>
    </w:pPr>
    <w:rPr>
      <w:sz w:val="22"/>
      <w:szCs w:val="22"/>
    </w:rPr>
  </w:style>
  <w:style w:type="paragraph" w:styleId="TOC4">
    <w:name w:val="toc 4"/>
    <w:basedOn w:val="Normal"/>
    <w:next w:val="Normal"/>
    <w:autoRedefine/>
    <w:uiPriority w:val="39"/>
    <w:semiHidden/>
    <w:unhideWhenUsed/>
    <w:rsid w:val="0091314E"/>
    <w:pPr>
      <w:ind w:left="720"/>
    </w:pPr>
    <w:rPr>
      <w:sz w:val="20"/>
      <w:szCs w:val="20"/>
    </w:rPr>
  </w:style>
  <w:style w:type="paragraph" w:styleId="TOC5">
    <w:name w:val="toc 5"/>
    <w:basedOn w:val="Normal"/>
    <w:next w:val="Normal"/>
    <w:autoRedefine/>
    <w:uiPriority w:val="39"/>
    <w:semiHidden/>
    <w:unhideWhenUsed/>
    <w:rsid w:val="0091314E"/>
    <w:pPr>
      <w:ind w:left="960"/>
    </w:pPr>
    <w:rPr>
      <w:sz w:val="20"/>
      <w:szCs w:val="20"/>
    </w:rPr>
  </w:style>
  <w:style w:type="paragraph" w:styleId="TOC6">
    <w:name w:val="toc 6"/>
    <w:basedOn w:val="Normal"/>
    <w:next w:val="Normal"/>
    <w:autoRedefine/>
    <w:uiPriority w:val="39"/>
    <w:semiHidden/>
    <w:unhideWhenUsed/>
    <w:rsid w:val="0091314E"/>
    <w:pPr>
      <w:ind w:left="1200"/>
    </w:pPr>
    <w:rPr>
      <w:sz w:val="20"/>
      <w:szCs w:val="20"/>
    </w:rPr>
  </w:style>
  <w:style w:type="paragraph" w:styleId="TOC7">
    <w:name w:val="toc 7"/>
    <w:basedOn w:val="Normal"/>
    <w:next w:val="Normal"/>
    <w:autoRedefine/>
    <w:uiPriority w:val="39"/>
    <w:semiHidden/>
    <w:unhideWhenUsed/>
    <w:rsid w:val="0091314E"/>
    <w:pPr>
      <w:ind w:left="1440"/>
    </w:pPr>
    <w:rPr>
      <w:sz w:val="20"/>
      <w:szCs w:val="20"/>
    </w:rPr>
  </w:style>
  <w:style w:type="paragraph" w:styleId="TOC8">
    <w:name w:val="toc 8"/>
    <w:basedOn w:val="Normal"/>
    <w:next w:val="Normal"/>
    <w:autoRedefine/>
    <w:uiPriority w:val="39"/>
    <w:semiHidden/>
    <w:unhideWhenUsed/>
    <w:rsid w:val="0091314E"/>
    <w:pPr>
      <w:ind w:left="1680"/>
    </w:pPr>
    <w:rPr>
      <w:sz w:val="20"/>
      <w:szCs w:val="20"/>
    </w:rPr>
  </w:style>
  <w:style w:type="paragraph" w:styleId="TOC9">
    <w:name w:val="toc 9"/>
    <w:basedOn w:val="Normal"/>
    <w:next w:val="Normal"/>
    <w:autoRedefine/>
    <w:uiPriority w:val="39"/>
    <w:semiHidden/>
    <w:unhideWhenUsed/>
    <w:rsid w:val="0091314E"/>
    <w:pPr>
      <w:ind w:left="1920"/>
    </w:pPr>
    <w:rPr>
      <w:sz w:val="20"/>
      <w:szCs w:val="20"/>
    </w:rPr>
  </w:style>
  <w:style w:type="character" w:customStyle="1" w:styleId="Heading2Char">
    <w:name w:val="Heading 2 Char"/>
    <w:basedOn w:val="DefaultParagraphFont"/>
    <w:link w:val="Heading2"/>
    <w:uiPriority w:val="9"/>
    <w:rsid w:val="0091314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C61EA"/>
    <w:pPr>
      <w:ind w:left="720"/>
      <w:contextualSpacing/>
    </w:pPr>
  </w:style>
  <w:style w:type="character" w:styleId="Hyperlink">
    <w:name w:val="Hyperlink"/>
    <w:basedOn w:val="DefaultParagraphFont"/>
    <w:uiPriority w:val="99"/>
    <w:unhideWhenUsed/>
    <w:rsid w:val="00352564"/>
    <w:rPr>
      <w:color w:val="0563C1" w:themeColor="hyperlink"/>
      <w:u w:val="single"/>
    </w:rPr>
  </w:style>
  <w:style w:type="paragraph" w:styleId="NormalWeb">
    <w:name w:val="Normal (Web)"/>
    <w:basedOn w:val="Normal"/>
    <w:uiPriority w:val="99"/>
    <w:unhideWhenUsed/>
    <w:rsid w:val="00882CAB"/>
    <w:pPr>
      <w:spacing w:before="100" w:beforeAutospacing="1" w:after="100" w:afterAutospacing="1"/>
    </w:pPr>
    <w:rPr>
      <w:rFonts w:ascii="Times New Roman" w:hAnsi="Times New Roman" w:cs="Times New Roman"/>
      <w:lang w:val="en-US"/>
    </w:rPr>
  </w:style>
  <w:style w:type="paragraph" w:styleId="Footer">
    <w:name w:val="footer"/>
    <w:basedOn w:val="Normal"/>
    <w:link w:val="FooterChar"/>
    <w:uiPriority w:val="99"/>
    <w:unhideWhenUsed/>
    <w:rsid w:val="00434D6F"/>
    <w:pPr>
      <w:tabs>
        <w:tab w:val="center" w:pos="4513"/>
        <w:tab w:val="right" w:pos="9026"/>
      </w:tabs>
    </w:pPr>
  </w:style>
  <w:style w:type="character" w:customStyle="1" w:styleId="FooterChar">
    <w:name w:val="Footer Char"/>
    <w:basedOn w:val="DefaultParagraphFont"/>
    <w:link w:val="Footer"/>
    <w:uiPriority w:val="99"/>
    <w:rsid w:val="00434D6F"/>
  </w:style>
  <w:style w:type="character" w:styleId="PageNumber">
    <w:name w:val="page number"/>
    <w:basedOn w:val="DefaultParagraphFont"/>
    <w:uiPriority w:val="99"/>
    <w:unhideWhenUsed/>
    <w:rsid w:val="00434D6F"/>
  </w:style>
  <w:style w:type="paragraph" w:styleId="Header">
    <w:name w:val="header"/>
    <w:basedOn w:val="Normal"/>
    <w:link w:val="HeaderChar"/>
    <w:uiPriority w:val="99"/>
    <w:unhideWhenUsed/>
    <w:rsid w:val="004E7A07"/>
    <w:pPr>
      <w:tabs>
        <w:tab w:val="center" w:pos="4513"/>
        <w:tab w:val="right" w:pos="9026"/>
      </w:tabs>
    </w:pPr>
  </w:style>
  <w:style w:type="character" w:customStyle="1" w:styleId="HeaderChar">
    <w:name w:val="Header Char"/>
    <w:basedOn w:val="DefaultParagraphFont"/>
    <w:link w:val="Header"/>
    <w:uiPriority w:val="99"/>
    <w:rsid w:val="004E7A07"/>
  </w:style>
  <w:style w:type="character" w:styleId="FollowedHyperlink">
    <w:name w:val="FollowedHyperlink"/>
    <w:basedOn w:val="DefaultParagraphFont"/>
    <w:uiPriority w:val="99"/>
    <w:semiHidden/>
    <w:unhideWhenUsed/>
    <w:rsid w:val="00B72288"/>
    <w:rPr>
      <w:color w:val="954F72" w:themeColor="followedHyperlink"/>
      <w:u w:val="single"/>
    </w:rPr>
  </w:style>
  <w:style w:type="character" w:customStyle="1" w:styleId="Heading4Char">
    <w:name w:val="Heading 4 Char"/>
    <w:basedOn w:val="DefaultParagraphFont"/>
    <w:link w:val="Heading4"/>
    <w:uiPriority w:val="99"/>
    <w:rsid w:val="0025459F"/>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5459F"/>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25459F"/>
    <w:rPr>
      <w:rFonts w:ascii="Times New Roman" w:eastAsia="Times New Roman" w:hAnsi="Times New Roman" w:cs="Times New Roman"/>
      <w:b/>
      <w:bCs/>
      <w:sz w:val="22"/>
      <w:szCs w:val="22"/>
    </w:rPr>
  </w:style>
  <w:style w:type="paragraph" w:customStyle="1" w:styleId="deannah1">
    <w:name w:val="deannah1"/>
    <w:basedOn w:val="Normal"/>
    <w:uiPriority w:val="99"/>
    <w:rsid w:val="0025459F"/>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25459F"/>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5459F"/>
    <w:rPr>
      <w:rFonts w:ascii="Tahoma" w:eastAsia="Times New Roman" w:hAnsi="Tahoma" w:cs="Tahoma"/>
      <w:sz w:val="16"/>
      <w:szCs w:val="16"/>
    </w:rPr>
  </w:style>
  <w:style w:type="table" w:styleId="TableGrid">
    <w:name w:val="Table Grid"/>
    <w:basedOn w:val="TableNormal"/>
    <w:uiPriority w:val="39"/>
    <w:rsid w:val="0025459F"/>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uiPriority w:val="99"/>
    <w:rsid w:val="0025459F"/>
    <w:rPr>
      <w:color w:val="535353"/>
      <w:u w:val="single"/>
      <w:effect w:val="none"/>
    </w:rPr>
  </w:style>
  <w:style w:type="paragraph" w:customStyle="1" w:styleId="NormalWeb1">
    <w:name w:val="Normal (Web)1"/>
    <w:basedOn w:val="Normal"/>
    <w:uiPriority w:val="99"/>
    <w:rsid w:val="0025459F"/>
    <w:pPr>
      <w:spacing w:before="100" w:beforeAutospacing="1" w:after="300"/>
    </w:pPr>
    <w:rPr>
      <w:rFonts w:ascii="Times New Roman" w:eastAsia="Times New Roman" w:hAnsi="Times New Roman" w:cs="Times New Roman"/>
      <w:lang w:eastAsia="en-GB"/>
    </w:rPr>
  </w:style>
  <w:style w:type="character" w:styleId="CommentReference">
    <w:name w:val="annotation reference"/>
    <w:uiPriority w:val="99"/>
    <w:semiHidden/>
    <w:unhideWhenUsed/>
    <w:rsid w:val="0025459F"/>
    <w:rPr>
      <w:sz w:val="16"/>
      <w:szCs w:val="16"/>
    </w:rPr>
  </w:style>
  <w:style w:type="paragraph" w:styleId="CommentText">
    <w:name w:val="annotation text"/>
    <w:basedOn w:val="Normal"/>
    <w:link w:val="CommentTextChar"/>
    <w:uiPriority w:val="99"/>
    <w:semiHidden/>
    <w:unhideWhenUsed/>
    <w:rsid w:val="0025459F"/>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5459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5459F"/>
    <w:rPr>
      <w:b/>
      <w:bCs/>
    </w:rPr>
  </w:style>
  <w:style w:type="character" w:customStyle="1" w:styleId="CommentSubjectChar">
    <w:name w:val="Comment Subject Char"/>
    <w:basedOn w:val="CommentTextChar"/>
    <w:link w:val="CommentSubject"/>
    <w:uiPriority w:val="99"/>
    <w:semiHidden/>
    <w:rsid w:val="0025459F"/>
    <w:rPr>
      <w:rFonts w:ascii="Times New Roman" w:eastAsia="Times New Roman" w:hAnsi="Times New Roman" w:cs="Times New Roman"/>
      <w:b/>
      <w:bCs/>
      <w:sz w:val="20"/>
      <w:szCs w:val="20"/>
    </w:rPr>
  </w:style>
  <w:style w:type="character" w:styleId="Strong">
    <w:name w:val="Strong"/>
    <w:uiPriority w:val="22"/>
    <w:qFormat/>
    <w:rsid w:val="002545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41618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uwtsd.ac.uk/library/research-data-management/" TargetMode="External"/><Relationship Id="rId31" Type="http://schemas.openxmlformats.org/officeDocument/2006/relationships/hyperlink" Target="http://www.uwtsd.ac.uk/media/uwtsd-website/content-assets/documents/research/Research-Integrity-and-Ethics---Code-of-Practice-(2015-18).pdf" TargetMode="External"/><Relationship Id="rId32" Type="http://schemas.openxmlformats.org/officeDocument/2006/relationships/image" Target="media/image16.png"/><Relationship Id="rId9" Type="http://schemas.openxmlformats.org/officeDocument/2006/relationships/image" Target="media/image2.jp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33" Type="http://schemas.openxmlformats.org/officeDocument/2006/relationships/hyperlink" Target="mailto:pgresearch@uwtsd.ac.uk" TargetMode="External"/><Relationship Id="rId34" Type="http://schemas.openxmlformats.org/officeDocument/2006/relationships/hyperlink" Target="http://www.uwtsd.ac.uk/academic-office/" TargetMode="External"/><Relationship Id="rId35" Type="http://schemas.openxmlformats.org/officeDocument/2006/relationships/hyperlink" Target="mailto:pgresearch@uwtsd.ac.uk" TargetMode="External"/><Relationship Id="rId36" Type="http://schemas.openxmlformats.org/officeDocument/2006/relationships/image" Target="media/image17.png"/><Relationship Id="rId10" Type="http://schemas.openxmlformats.org/officeDocument/2006/relationships/image" Target="media/image3.jpg"/><Relationship Id="rId11" Type="http://schemas.openxmlformats.org/officeDocument/2006/relationships/image" Target="media/image4.png"/><Relationship Id="rId12" Type="http://schemas.openxmlformats.org/officeDocument/2006/relationships/hyperlink" Target="https://research-methodology.net/research-methodology/research-design/exploratory-research/" TargetMode="External"/><Relationship Id="rId13" Type="http://schemas.openxmlformats.org/officeDocument/2006/relationships/hyperlink" Target="https://www.federica.eu/users/9/docs/amaturo-39571-01-Triangulation.pdf" TargetMode="External"/><Relationship Id="rId14" Type="http://schemas.openxmlformats.org/officeDocument/2006/relationships/hyperlink" Target="http://documents.worldbank.org/curated/en/989601468766526606/pdf/multi-page.pdf" TargetMode="External"/><Relationship Id="rId15" Type="http://schemas.openxmlformats.org/officeDocument/2006/relationships/hyperlink" Target="https://www.artsprofessional.co.uk/magazine/268/article/festival-frenzy?utm_source" TargetMode="External"/><Relationship Id="rId16" Type="http://schemas.openxmlformats.org/officeDocument/2006/relationships/hyperlink" Target="https://ahrc.ukri.org/funding/research/researchfundingguide/" TargetMode="External"/><Relationship Id="rId17" Type="http://schemas.openxmlformats.org/officeDocument/2006/relationships/hyperlink" Target="https://www.unesco.org/culture/ich.index" TargetMode="External"/><Relationship Id="rId18" Type="http://schemas.openxmlformats.org/officeDocument/2006/relationships/hyperlink" Target="https://www.uplandsmarket.com/about-us.html" TargetMode="External"/><Relationship Id="rId19" Type="http://schemas.openxmlformats.org/officeDocument/2006/relationships/image" Target="media/image5.png"/><Relationship Id="rId37" Type="http://schemas.openxmlformats.org/officeDocument/2006/relationships/header" Target="header1.xml"/><Relationship Id="rId38" Type="http://schemas.openxmlformats.org/officeDocument/2006/relationships/footer" Target="footer1.xml"/><Relationship Id="rId39" Type="http://schemas.openxmlformats.org/officeDocument/2006/relationships/footer" Target="footer2.xml"/><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033E354-3CE4-E448-B0B4-D5FAF66A7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1225</TotalTime>
  <Pages>68</Pages>
  <Words>15622</Words>
  <Characters>89046</Characters>
  <Application>Microsoft Macintosh Word</Application>
  <DocSecurity>0</DocSecurity>
  <Lines>742</Lines>
  <Paragraphs>208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George</dc:creator>
  <cp:keywords/>
  <dc:description/>
  <cp:lastModifiedBy>Millie George</cp:lastModifiedBy>
  <cp:revision>167</cp:revision>
  <dcterms:created xsi:type="dcterms:W3CDTF">2020-01-31T12:55:00Z</dcterms:created>
  <dcterms:modified xsi:type="dcterms:W3CDTF">2020-04-02T12:45:00Z</dcterms:modified>
</cp:coreProperties>
</file>