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93B5E" w14:textId="330BE247" w:rsidR="00E7623D" w:rsidRDefault="00E7623D" w:rsidP="00811758">
      <w:pPr>
        <w:spacing w:line="360" w:lineRule="auto"/>
        <w:jc w:val="center"/>
        <w:rPr>
          <w:rFonts w:cs="Arial"/>
          <w:b/>
          <w:sz w:val="32"/>
          <w:szCs w:val="32"/>
        </w:rPr>
      </w:pPr>
      <w:r w:rsidRPr="00D45CCA">
        <w:rPr>
          <w:rFonts w:cs="Arial"/>
          <w:noProof/>
          <w:sz w:val="24"/>
          <w:szCs w:val="24"/>
        </w:rPr>
        <w:drawing>
          <wp:inline distT="0" distB="0" distL="0" distR="0" wp14:anchorId="69F49E60" wp14:editId="645F04F7">
            <wp:extent cx="1861226" cy="1911350"/>
            <wp:effectExtent l="0" t="0" r="5715" b="0"/>
            <wp:docPr id="1300218817" name="Picture 2" title="UWTSD Birmingham Campus | LinkedIn"/>
            <wp:cNvGraphicFramePr/>
            <a:graphic xmlns:a="http://schemas.openxmlformats.org/drawingml/2006/main">
              <a:graphicData uri="http://schemas.openxmlformats.org/drawingml/2006/picture">
                <pic:pic xmlns:pic="http://schemas.openxmlformats.org/drawingml/2006/picture">
                  <pic:nvPicPr>
                    <pic:cNvPr id="1291170378" name="drawing" title="UWTSD Birmingham Campus | LinkedIn"/>
                    <pic:cNvPicPr>
                      <a:picLocks noChangeAspect="1"/>
                    </pic:cNvPicPr>
                  </pic:nvPicPr>
                  <pic:blipFill>
                    <a:blip r:embed="rId7">
                      <a:extLst>
                        <a:ext uri="{28A0092B-C50C-407E-A947-70E740481C1C}">
                          <a14:useLocalDpi xmlns:a14="http://schemas.microsoft.com/office/drawing/2010/main"/>
                        </a:ext>
                      </a:extLst>
                    </a:blip>
                    <a:stretch>
                      <a:fillRect/>
                    </a:stretch>
                  </pic:blipFill>
                  <pic:spPr>
                    <a:xfrm>
                      <a:off x="0" y="0"/>
                      <a:ext cx="1855043" cy="1905000"/>
                    </a:xfrm>
                    <a:prstGeom prst="rect">
                      <a:avLst/>
                    </a:prstGeom>
                  </pic:spPr>
                </pic:pic>
              </a:graphicData>
            </a:graphic>
          </wp:inline>
        </w:drawing>
      </w:r>
    </w:p>
    <w:p w14:paraId="31660CF5" w14:textId="6BD93337" w:rsidR="00E7623D" w:rsidRDefault="0055286E" w:rsidP="0055286E">
      <w:pPr>
        <w:spacing w:after="160" w:line="259" w:lineRule="auto"/>
        <w:jc w:val="center"/>
        <w:rPr>
          <w:rFonts w:cs="Arial"/>
          <w:kern w:val="2"/>
          <w:sz w:val="24"/>
          <w:szCs w:val="24"/>
          <w:lang w:val="en-GB"/>
          <w14:ligatures w14:val="standardContextual"/>
        </w:rPr>
      </w:pPr>
      <w:r w:rsidRPr="0055286E">
        <w:rPr>
          <w:rFonts w:cs="Arial"/>
          <w:b/>
          <w:bCs/>
          <w:kern w:val="2"/>
          <w:sz w:val="24"/>
          <w:szCs w:val="24"/>
          <w:lang w:val="en-GB"/>
          <w14:ligatures w14:val="standardContextual"/>
        </w:rPr>
        <w:t>University of Wales Trinity Saint David Birmingham</w:t>
      </w:r>
    </w:p>
    <w:p w14:paraId="2ADF73E6" w14:textId="77777777" w:rsidR="0055286E" w:rsidRPr="0055286E" w:rsidRDefault="0055286E" w:rsidP="0055286E">
      <w:pPr>
        <w:spacing w:after="160" w:line="259" w:lineRule="auto"/>
        <w:jc w:val="center"/>
        <w:rPr>
          <w:rFonts w:cs="Arial"/>
          <w:kern w:val="2"/>
          <w:sz w:val="24"/>
          <w:szCs w:val="24"/>
          <w:lang w:val="en-GB"/>
          <w14:ligatures w14:val="standardContextual"/>
        </w:rPr>
      </w:pPr>
    </w:p>
    <w:p w14:paraId="1BA9C544" w14:textId="269EB3D7" w:rsidR="00C51A61" w:rsidRPr="00FE3479" w:rsidRDefault="007F44AF" w:rsidP="00811758">
      <w:pPr>
        <w:spacing w:line="360" w:lineRule="auto"/>
        <w:jc w:val="center"/>
        <w:rPr>
          <w:rFonts w:cs="Arial"/>
          <w:b/>
          <w:i/>
          <w:iCs/>
          <w:sz w:val="32"/>
          <w:szCs w:val="32"/>
        </w:rPr>
      </w:pPr>
      <w:r w:rsidRPr="00FE3479">
        <w:rPr>
          <w:rFonts w:cs="Arial"/>
          <w:b/>
          <w:i/>
          <w:iCs/>
          <w:sz w:val="32"/>
          <w:szCs w:val="32"/>
        </w:rPr>
        <w:t>Module Name: Introduction to Public Health</w:t>
      </w:r>
    </w:p>
    <w:p w14:paraId="5B01751A" w14:textId="77777777" w:rsidR="007F44AF" w:rsidRPr="00FE3479" w:rsidRDefault="007F44AF" w:rsidP="00811758">
      <w:pPr>
        <w:spacing w:line="360" w:lineRule="auto"/>
        <w:jc w:val="center"/>
        <w:rPr>
          <w:rFonts w:cs="Arial"/>
          <w:b/>
          <w:i/>
          <w:iCs/>
          <w:sz w:val="32"/>
          <w:szCs w:val="32"/>
        </w:rPr>
      </w:pPr>
      <w:r w:rsidRPr="00FE3479">
        <w:rPr>
          <w:rFonts w:cs="Arial"/>
          <w:b/>
          <w:i/>
          <w:iCs/>
          <w:sz w:val="32"/>
          <w:szCs w:val="32"/>
        </w:rPr>
        <w:t>Module Code: LCHS 4008</w:t>
      </w:r>
    </w:p>
    <w:p w14:paraId="4ADB0D01" w14:textId="77777777" w:rsidR="001F1B50" w:rsidRPr="001F1B50" w:rsidRDefault="001F1B50" w:rsidP="001F1B50">
      <w:pPr>
        <w:spacing w:after="160" w:line="259" w:lineRule="auto"/>
        <w:jc w:val="center"/>
        <w:rPr>
          <w:rFonts w:cs="Arial"/>
          <w:kern w:val="2"/>
          <w:sz w:val="24"/>
          <w:szCs w:val="24"/>
          <w:lang w:val="en-GB"/>
          <w14:ligatures w14:val="standardContextual"/>
        </w:rPr>
      </w:pPr>
      <w:r w:rsidRPr="001F1B50">
        <w:rPr>
          <w:rFonts w:cs="Arial"/>
          <w:b/>
          <w:bCs/>
          <w:kern w:val="2"/>
          <w:sz w:val="24"/>
          <w:szCs w:val="24"/>
          <w:lang w:val="en-GB"/>
          <w14:ligatures w14:val="standardContextual"/>
        </w:rPr>
        <w:t>Task 1</w:t>
      </w:r>
    </w:p>
    <w:p w14:paraId="508EC7AA" w14:textId="77777777" w:rsidR="001F1B50" w:rsidRPr="001F1B50" w:rsidRDefault="001F1B50" w:rsidP="001F1B50">
      <w:pPr>
        <w:spacing w:after="160" w:line="259" w:lineRule="auto"/>
        <w:jc w:val="center"/>
        <w:rPr>
          <w:rFonts w:cs="Arial"/>
          <w:b/>
          <w:bCs/>
          <w:kern w:val="2"/>
          <w:sz w:val="24"/>
          <w:szCs w:val="24"/>
          <w:lang w:val="en-GB"/>
          <w14:ligatures w14:val="standardContextual"/>
        </w:rPr>
      </w:pPr>
      <w:r w:rsidRPr="001F1B50">
        <w:rPr>
          <w:rFonts w:cs="Arial"/>
          <w:b/>
          <w:bCs/>
          <w:kern w:val="2"/>
          <w:sz w:val="24"/>
          <w:szCs w:val="24"/>
          <w:lang w:val="en-GB"/>
          <w14:ligatures w14:val="standardContextual"/>
        </w:rPr>
        <w:t xml:space="preserve">Written Report </w:t>
      </w:r>
    </w:p>
    <w:p w14:paraId="108E989B" w14:textId="77777777" w:rsidR="001F1B50" w:rsidRPr="001F1B50" w:rsidRDefault="001F1B50" w:rsidP="001F1B50">
      <w:pPr>
        <w:spacing w:after="160" w:line="259" w:lineRule="auto"/>
        <w:jc w:val="center"/>
        <w:rPr>
          <w:rFonts w:cs="Arial"/>
          <w:kern w:val="2"/>
          <w:sz w:val="24"/>
          <w:szCs w:val="24"/>
          <w:lang w:val="en-GB"/>
          <w14:ligatures w14:val="standardContextual"/>
        </w:rPr>
      </w:pPr>
      <w:r w:rsidRPr="001F1B50">
        <w:rPr>
          <w:rFonts w:cs="Arial"/>
          <w:b/>
          <w:bCs/>
          <w:kern w:val="2"/>
          <w:sz w:val="24"/>
          <w:szCs w:val="24"/>
          <w:lang w:val="en-GB"/>
          <w14:ligatures w14:val="standardContextual"/>
        </w:rPr>
        <w:t>Submitted by</w:t>
      </w:r>
    </w:p>
    <w:p w14:paraId="49812F9A" w14:textId="3D00F170" w:rsidR="001F1B50" w:rsidRPr="001F1B50" w:rsidRDefault="001F1B50" w:rsidP="001F1B50">
      <w:pPr>
        <w:spacing w:after="160" w:line="259" w:lineRule="auto"/>
        <w:jc w:val="center"/>
        <w:rPr>
          <w:rFonts w:cs="Arial"/>
          <w:color w:val="EE0000"/>
          <w:kern w:val="2"/>
          <w:sz w:val="24"/>
          <w:szCs w:val="24"/>
          <w:lang w:val="en-GB"/>
          <w14:ligatures w14:val="standardContextual"/>
        </w:rPr>
      </w:pPr>
      <w:r w:rsidRPr="001F1B50">
        <w:rPr>
          <w:rFonts w:cs="Arial"/>
          <w:b/>
          <w:bCs/>
          <w:kern w:val="2"/>
          <w:sz w:val="24"/>
          <w:szCs w:val="24"/>
          <w:lang w:val="en-GB"/>
          <w14:ligatures w14:val="standardContextual"/>
        </w:rPr>
        <w:t>Name of the student:</w:t>
      </w:r>
      <w:r w:rsidRPr="001F1B50">
        <w:rPr>
          <w:rFonts w:cs="Arial"/>
          <w:b/>
          <w:bCs/>
          <w:kern w:val="2"/>
          <w:sz w:val="24"/>
          <w:szCs w:val="24"/>
          <w:u w:val="single"/>
          <w:lang w:val="en-GB"/>
          <w14:ligatures w14:val="standardContextual"/>
        </w:rPr>
        <w:t xml:space="preserve"> </w:t>
      </w:r>
      <w:proofErr w:type="spellStart"/>
      <w:r w:rsidR="008D4BA0" w:rsidRPr="008D4BA0">
        <w:rPr>
          <w:rFonts w:cs="Arial"/>
          <w:b/>
          <w:bCs/>
          <w:color w:val="1A1A1A" w:themeColor="background1" w:themeShade="1A"/>
          <w:kern w:val="2"/>
          <w:sz w:val="24"/>
          <w:szCs w:val="24"/>
          <w:u w:val="single"/>
          <w:lang w:val="en-GB"/>
          <w14:ligatures w14:val="standardContextual"/>
        </w:rPr>
        <w:t>mehnaz</w:t>
      </w:r>
      <w:proofErr w:type="spellEnd"/>
      <w:r w:rsidR="008D4BA0" w:rsidRPr="008D4BA0">
        <w:rPr>
          <w:rFonts w:cs="Arial"/>
          <w:b/>
          <w:bCs/>
          <w:color w:val="1A1A1A" w:themeColor="background1" w:themeShade="1A"/>
          <w:kern w:val="2"/>
          <w:sz w:val="24"/>
          <w:szCs w:val="24"/>
          <w:u w:val="single"/>
          <w:lang w:val="en-GB"/>
          <w14:ligatures w14:val="standardContextual"/>
        </w:rPr>
        <w:t xml:space="preserve"> Iqbal </w:t>
      </w:r>
    </w:p>
    <w:p w14:paraId="7C0BF0BF" w14:textId="78C7C959" w:rsidR="001F1B50" w:rsidRPr="001F1B50" w:rsidRDefault="001F1B50" w:rsidP="001F1B50">
      <w:pPr>
        <w:spacing w:after="160" w:line="259" w:lineRule="auto"/>
        <w:jc w:val="center"/>
        <w:rPr>
          <w:rFonts w:cs="Arial"/>
          <w:color w:val="000000" w:themeColor="text1"/>
          <w:kern w:val="2"/>
          <w:sz w:val="24"/>
          <w:szCs w:val="24"/>
          <w:lang w:val="en-GB"/>
          <w14:ligatures w14:val="standardContextual"/>
        </w:rPr>
      </w:pPr>
      <w:r w:rsidRPr="001F1B50">
        <w:rPr>
          <w:rFonts w:cs="Arial"/>
          <w:b/>
          <w:bCs/>
          <w:kern w:val="2"/>
          <w:sz w:val="24"/>
          <w:szCs w:val="24"/>
          <w:lang w:val="en-GB"/>
          <w14:ligatures w14:val="standardContextual"/>
        </w:rPr>
        <w:t xml:space="preserve">ID number: </w:t>
      </w:r>
      <w:r w:rsidR="00F51951">
        <w:rPr>
          <w:rFonts w:cs="Arial"/>
          <w:b/>
          <w:bCs/>
          <w:color w:val="000000" w:themeColor="text1"/>
          <w:kern w:val="2"/>
          <w:sz w:val="24"/>
          <w:szCs w:val="24"/>
          <w:u w:val="single"/>
          <w:lang w:val="en-GB"/>
          <w14:ligatures w14:val="standardContextual"/>
        </w:rPr>
        <w:t>2511940</w:t>
      </w:r>
    </w:p>
    <w:p w14:paraId="711FCC5D" w14:textId="77777777" w:rsidR="001F1B50" w:rsidRPr="001F1B50" w:rsidRDefault="001F1B50" w:rsidP="001F1B50">
      <w:pPr>
        <w:spacing w:after="160" w:line="259" w:lineRule="auto"/>
        <w:jc w:val="center"/>
        <w:rPr>
          <w:rFonts w:cs="Arial"/>
          <w:kern w:val="2"/>
          <w:sz w:val="24"/>
          <w:szCs w:val="24"/>
          <w:lang w:val="en-GB"/>
          <w14:ligatures w14:val="standardContextual"/>
        </w:rPr>
      </w:pPr>
    </w:p>
    <w:p w14:paraId="6BF00B16" w14:textId="77777777" w:rsidR="001F1B50" w:rsidRPr="001F1B50" w:rsidRDefault="001F1B50" w:rsidP="001F1B50">
      <w:pPr>
        <w:spacing w:after="160" w:line="259" w:lineRule="auto"/>
        <w:jc w:val="center"/>
        <w:rPr>
          <w:rFonts w:cs="Arial"/>
          <w:kern w:val="2"/>
          <w:sz w:val="24"/>
          <w:szCs w:val="24"/>
          <w:lang w:val="en-GB"/>
          <w14:ligatures w14:val="standardContextual"/>
        </w:rPr>
      </w:pPr>
      <w:r w:rsidRPr="001F1B50">
        <w:rPr>
          <w:rFonts w:cs="Arial"/>
          <w:b/>
          <w:bCs/>
          <w:kern w:val="2"/>
          <w:sz w:val="24"/>
          <w:szCs w:val="24"/>
          <w:lang w:val="en-GB"/>
          <w14:ligatures w14:val="standardContextual"/>
        </w:rPr>
        <w:t>Submitted to</w:t>
      </w:r>
    </w:p>
    <w:p w14:paraId="72E63C35" w14:textId="77777777" w:rsidR="001F1B50" w:rsidRPr="001F1B50" w:rsidRDefault="001F1B50" w:rsidP="001F1B50">
      <w:pPr>
        <w:spacing w:after="160" w:line="259" w:lineRule="auto"/>
        <w:jc w:val="center"/>
        <w:rPr>
          <w:rFonts w:cs="Arial"/>
          <w:kern w:val="2"/>
          <w:sz w:val="24"/>
          <w:szCs w:val="24"/>
          <w:lang w:val="en-GB"/>
          <w14:ligatures w14:val="standardContextual"/>
        </w:rPr>
      </w:pPr>
      <w:r w:rsidRPr="001F1B50">
        <w:rPr>
          <w:rFonts w:cs="Arial"/>
          <w:b/>
          <w:bCs/>
          <w:kern w:val="2"/>
          <w:sz w:val="24"/>
          <w:szCs w:val="24"/>
          <w:lang w:val="en-GB"/>
          <w14:ligatures w14:val="standardContextual"/>
        </w:rPr>
        <w:t xml:space="preserve">Name of the lecturer: Emmanuel Asante </w:t>
      </w:r>
    </w:p>
    <w:p w14:paraId="05A0A8C8" w14:textId="77777777" w:rsidR="001F1B50" w:rsidRPr="001F1B50" w:rsidRDefault="001F1B50" w:rsidP="001F1B50">
      <w:pPr>
        <w:spacing w:after="160" w:line="259" w:lineRule="auto"/>
        <w:jc w:val="center"/>
        <w:rPr>
          <w:rFonts w:cs="Arial"/>
          <w:kern w:val="2"/>
          <w:sz w:val="24"/>
          <w:szCs w:val="24"/>
          <w:lang w:val="en-GB"/>
          <w14:ligatures w14:val="standardContextual"/>
        </w:rPr>
      </w:pPr>
    </w:p>
    <w:p w14:paraId="7F77A6F1" w14:textId="77777777" w:rsidR="001F1B50" w:rsidRPr="001F1B50" w:rsidRDefault="001F1B50" w:rsidP="001F1B50">
      <w:pPr>
        <w:spacing w:after="160" w:line="259" w:lineRule="auto"/>
        <w:jc w:val="center"/>
        <w:rPr>
          <w:rFonts w:cs="Arial"/>
          <w:kern w:val="2"/>
          <w:sz w:val="24"/>
          <w:szCs w:val="24"/>
          <w:lang w:val="en-GB"/>
          <w14:ligatures w14:val="standardContextual"/>
        </w:rPr>
      </w:pPr>
      <w:r w:rsidRPr="001F1B50">
        <w:rPr>
          <w:rFonts w:cs="Arial"/>
          <w:b/>
          <w:bCs/>
          <w:kern w:val="2"/>
          <w:sz w:val="24"/>
          <w:szCs w:val="24"/>
          <w:lang w:val="en-GB"/>
          <w14:ligatures w14:val="standardContextual"/>
        </w:rPr>
        <w:t>Submitted on</w:t>
      </w:r>
    </w:p>
    <w:p w14:paraId="61F65783" w14:textId="7D889222" w:rsidR="007F44AF" w:rsidRPr="00052D78" w:rsidRDefault="001F1B50" w:rsidP="00811758">
      <w:pPr>
        <w:spacing w:line="360" w:lineRule="auto"/>
        <w:jc w:val="center"/>
        <w:rPr>
          <w:rFonts w:cs="Arial"/>
          <w:b/>
          <w:sz w:val="32"/>
          <w:szCs w:val="32"/>
        </w:rPr>
      </w:pPr>
      <w:r w:rsidRPr="001F1B50">
        <w:rPr>
          <w:rFonts w:cs="Arial"/>
          <w:b/>
          <w:bCs/>
          <w:kern w:val="2"/>
          <w:sz w:val="24"/>
          <w:szCs w:val="24"/>
          <w:lang w:val="en-GB"/>
          <w14:ligatures w14:val="standardContextual"/>
        </w:rPr>
        <w:t>Date:</w:t>
      </w:r>
      <w:r w:rsidR="00F35D6C">
        <w:rPr>
          <w:rFonts w:cs="Arial"/>
          <w:b/>
          <w:bCs/>
          <w:kern w:val="2"/>
          <w:sz w:val="24"/>
          <w:szCs w:val="24"/>
          <w:lang w:val="en-GB"/>
          <w14:ligatures w14:val="standardContextual"/>
        </w:rPr>
        <w:t xml:space="preserve"> 24 </w:t>
      </w:r>
      <w:r w:rsidR="00BB3C8B">
        <w:rPr>
          <w:rFonts w:cs="Arial"/>
          <w:b/>
          <w:bCs/>
          <w:kern w:val="2"/>
          <w:sz w:val="24"/>
          <w:szCs w:val="24"/>
          <w:lang w:val="en-GB"/>
          <w14:ligatures w14:val="standardContextual"/>
        </w:rPr>
        <w:t>March</w:t>
      </w:r>
      <w:r w:rsidR="00F35D6C">
        <w:rPr>
          <w:rFonts w:cs="Arial"/>
          <w:b/>
          <w:bCs/>
          <w:kern w:val="2"/>
          <w:sz w:val="24"/>
          <w:szCs w:val="24"/>
          <w:lang w:val="en-GB"/>
          <w14:ligatures w14:val="standardContextual"/>
        </w:rPr>
        <w:t xml:space="preserve"> 2026</w:t>
      </w:r>
    </w:p>
    <w:p w14:paraId="42881A1A" w14:textId="77777777" w:rsidR="007F44AF" w:rsidRPr="00052D78" w:rsidRDefault="007F44AF" w:rsidP="00811758">
      <w:pPr>
        <w:spacing w:line="360" w:lineRule="auto"/>
        <w:jc w:val="center"/>
        <w:rPr>
          <w:rFonts w:cs="Arial"/>
          <w:b/>
          <w:sz w:val="32"/>
          <w:szCs w:val="32"/>
        </w:rPr>
      </w:pPr>
    </w:p>
    <w:p w14:paraId="7A5E254B" w14:textId="77777777" w:rsidR="007F44AF" w:rsidRPr="00052D78" w:rsidRDefault="007F44AF" w:rsidP="00811758">
      <w:pPr>
        <w:spacing w:line="360" w:lineRule="auto"/>
        <w:jc w:val="center"/>
        <w:rPr>
          <w:rFonts w:cs="Arial"/>
          <w:b/>
          <w:sz w:val="32"/>
          <w:szCs w:val="32"/>
        </w:rPr>
      </w:pPr>
      <w:r w:rsidRPr="00052D78">
        <w:rPr>
          <w:rFonts w:cs="Arial"/>
          <w:b/>
          <w:sz w:val="32"/>
          <w:szCs w:val="32"/>
        </w:rPr>
        <w:t>Selected Disease: Stroke</w:t>
      </w:r>
    </w:p>
    <w:p w14:paraId="43D50436" w14:textId="0CD70C28" w:rsidR="00E77794" w:rsidRDefault="00E77794" w:rsidP="00E77794">
      <w:pPr>
        <w:rPr>
          <w:rFonts w:cs="Arial"/>
          <w:sz w:val="32"/>
          <w:szCs w:val="32"/>
        </w:rPr>
      </w:pPr>
    </w:p>
    <w:sdt>
      <w:sdtPr>
        <w:rPr>
          <w:rFonts w:ascii="Arial" w:eastAsiaTheme="minorHAnsi" w:hAnsi="Arial" w:cstheme="minorBidi"/>
          <w:b w:val="0"/>
          <w:bCs w:val="0"/>
          <w:color w:val="auto"/>
          <w:sz w:val="22"/>
          <w:szCs w:val="22"/>
        </w:rPr>
        <w:id w:val="1359873891"/>
        <w:docPartObj>
          <w:docPartGallery w:val="Table of Contents"/>
          <w:docPartUnique/>
        </w:docPartObj>
      </w:sdtPr>
      <w:sdtEndPr/>
      <w:sdtContent>
        <w:p w14:paraId="1C2EBBAF" w14:textId="77777777" w:rsidR="00811758" w:rsidRDefault="00811758">
          <w:pPr>
            <w:pStyle w:val="TOCHeading"/>
          </w:pPr>
          <w:r>
            <w:t>Table of Contents</w:t>
          </w:r>
        </w:p>
        <w:p w14:paraId="47E2FCB8" w14:textId="77777777" w:rsidR="00811758" w:rsidRDefault="00811758">
          <w:pPr>
            <w:pStyle w:val="TOC1"/>
            <w:tabs>
              <w:tab w:val="right" w:leader="dot" w:pos="9350"/>
            </w:tabs>
            <w:rPr>
              <w:noProof/>
            </w:rPr>
          </w:pPr>
          <w:r>
            <w:fldChar w:fldCharType="begin"/>
          </w:r>
          <w:r>
            <w:instrText xml:space="preserve"> TOC \o "1-3" \h \z \u </w:instrText>
          </w:r>
          <w:r>
            <w:fldChar w:fldCharType="separate"/>
          </w:r>
          <w:hyperlink w:anchor="_Toc223702537" w:history="1">
            <w:r w:rsidRPr="00992E9C">
              <w:rPr>
                <w:rStyle w:val="Hyperlink"/>
                <w:noProof/>
              </w:rPr>
              <w:t>Introduction</w:t>
            </w:r>
            <w:r>
              <w:rPr>
                <w:noProof/>
                <w:webHidden/>
              </w:rPr>
              <w:tab/>
            </w:r>
            <w:r>
              <w:rPr>
                <w:noProof/>
                <w:webHidden/>
              </w:rPr>
              <w:fldChar w:fldCharType="begin"/>
            </w:r>
            <w:r>
              <w:rPr>
                <w:noProof/>
                <w:webHidden/>
              </w:rPr>
              <w:instrText xml:space="preserve"> PAGEREF _Toc223702537 \h </w:instrText>
            </w:r>
            <w:r>
              <w:rPr>
                <w:noProof/>
                <w:webHidden/>
              </w:rPr>
            </w:r>
            <w:r>
              <w:rPr>
                <w:noProof/>
                <w:webHidden/>
              </w:rPr>
              <w:fldChar w:fldCharType="separate"/>
            </w:r>
            <w:r>
              <w:rPr>
                <w:noProof/>
                <w:webHidden/>
              </w:rPr>
              <w:t>2</w:t>
            </w:r>
            <w:r>
              <w:rPr>
                <w:noProof/>
                <w:webHidden/>
              </w:rPr>
              <w:fldChar w:fldCharType="end"/>
            </w:r>
          </w:hyperlink>
        </w:p>
        <w:p w14:paraId="6A05F802" w14:textId="77777777" w:rsidR="00811758" w:rsidRDefault="00811758">
          <w:pPr>
            <w:pStyle w:val="TOC1"/>
            <w:tabs>
              <w:tab w:val="right" w:leader="dot" w:pos="9350"/>
            </w:tabs>
            <w:rPr>
              <w:noProof/>
            </w:rPr>
          </w:pPr>
          <w:hyperlink w:anchor="_Toc223702538" w:history="1">
            <w:r w:rsidRPr="00992E9C">
              <w:rPr>
                <w:rStyle w:val="Hyperlink"/>
                <w:noProof/>
              </w:rPr>
              <w:t>Main Body</w:t>
            </w:r>
            <w:r>
              <w:rPr>
                <w:noProof/>
                <w:webHidden/>
              </w:rPr>
              <w:tab/>
            </w:r>
            <w:r>
              <w:rPr>
                <w:noProof/>
                <w:webHidden/>
              </w:rPr>
              <w:fldChar w:fldCharType="begin"/>
            </w:r>
            <w:r>
              <w:rPr>
                <w:noProof/>
                <w:webHidden/>
              </w:rPr>
              <w:instrText xml:space="preserve"> PAGEREF _Toc223702538 \h </w:instrText>
            </w:r>
            <w:r>
              <w:rPr>
                <w:noProof/>
                <w:webHidden/>
              </w:rPr>
            </w:r>
            <w:r>
              <w:rPr>
                <w:noProof/>
                <w:webHidden/>
              </w:rPr>
              <w:fldChar w:fldCharType="separate"/>
            </w:r>
            <w:r>
              <w:rPr>
                <w:noProof/>
                <w:webHidden/>
              </w:rPr>
              <w:t>2</w:t>
            </w:r>
            <w:r>
              <w:rPr>
                <w:noProof/>
                <w:webHidden/>
              </w:rPr>
              <w:fldChar w:fldCharType="end"/>
            </w:r>
          </w:hyperlink>
        </w:p>
        <w:p w14:paraId="0208446A" w14:textId="77777777" w:rsidR="00811758" w:rsidRDefault="00811758">
          <w:pPr>
            <w:pStyle w:val="TOC2"/>
            <w:tabs>
              <w:tab w:val="right" w:leader="dot" w:pos="9350"/>
            </w:tabs>
            <w:rPr>
              <w:noProof/>
            </w:rPr>
          </w:pPr>
          <w:hyperlink w:anchor="_Toc223702539" w:history="1">
            <w:r w:rsidRPr="00992E9C">
              <w:rPr>
                <w:rStyle w:val="Hyperlink"/>
                <w:noProof/>
              </w:rPr>
              <w:t>Approaches to measure and monitor Stroke</w:t>
            </w:r>
            <w:r>
              <w:rPr>
                <w:noProof/>
                <w:webHidden/>
              </w:rPr>
              <w:tab/>
            </w:r>
            <w:r>
              <w:rPr>
                <w:noProof/>
                <w:webHidden/>
              </w:rPr>
              <w:fldChar w:fldCharType="begin"/>
            </w:r>
            <w:r>
              <w:rPr>
                <w:noProof/>
                <w:webHidden/>
              </w:rPr>
              <w:instrText xml:space="preserve"> PAGEREF _Toc223702539 \h </w:instrText>
            </w:r>
            <w:r>
              <w:rPr>
                <w:noProof/>
                <w:webHidden/>
              </w:rPr>
            </w:r>
            <w:r>
              <w:rPr>
                <w:noProof/>
                <w:webHidden/>
              </w:rPr>
              <w:fldChar w:fldCharType="separate"/>
            </w:r>
            <w:r>
              <w:rPr>
                <w:noProof/>
                <w:webHidden/>
              </w:rPr>
              <w:t>2</w:t>
            </w:r>
            <w:r>
              <w:rPr>
                <w:noProof/>
                <w:webHidden/>
              </w:rPr>
              <w:fldChar w:fldCharType="end"/>
            </w:r>
          </w:hyperlink>
        </w:p>
        <w:p w14:paraId="12354843" w14:textId="77777777" w:rsidR="00811758" w:rsidRDefault="00811758">
          <w:pPr>
            <w:pStyle w:val="TOC2"/>
            <w:tabs>
              <w:tab w:val="right" w:leader="dot" w:pos="9350"/>
            </w:tabs>
            <w:rPr>
              <w:noProof/>
            </w:rPr>
          </w:pPr>
          <w:hyperlink w:anchor="_Toc223702540" w:history="1">
            <w:r w:rsidRPr="00992E9C">
              <w:rPr>
                <w:rStyle w:val="Hyperlink"/>
                <w:noProof/>
              </w:rPr>
              <w:t>Methods of controlling stroke</w:t>
            </w:r>
            <w:r>
              <w:rPr>
                <w:noProof/>
                <w:webHidden/>
              </w:rPr>
              <w:tab/>
            </w:r>
            <w:r>
              <w:rPr>
                <w:noProof/>
                <w:webHidden/>
              </w:rPr>
              <w:fldChar w:fldCharType="begin"/>
            </w:r>
            <w:r>
              <w:rPr>
                <w:noProof/>
                <w:webHidden/>
              </w:rPr>
              <w:instrText xml:space="preserve"> PAGEREF _Toc223702540 \h </w:instrText>
            </w:r>
            <w:r>
              <w:rPr>
                <w:noProof/>
                <w:webHidden/>
              </w:rPr>
            </w:r>
            <w:r>
              <w:rPr>
                <w:noProof/>
                <w:webHidden/>
              </w:rPr>
              <w:fldChar w:fldCharType="separate"/>
            </w:r>
            <w:r>
              <w:rPr>
                <w:noProof/>
                <w:webHidden/>
              </w:rPr>
              <w:t>3</w:t>
            </w:r>
            <w:r>
              <w:rPr>
                <w:noProof/>
                <w:webHidden/>
              </w:rPr>
              <w:fldChar w:fldCharType="end"/>
            </w:r>
          </w:hyperlink>
        </w:p>
        <w:p w14:paraId="2121FD33" w14:textId="77777777" w:rsidR="00811758" w:rsidRDefault="00811758">
          <w:pPr>
            <w:pStyle w:val="TOC2"/>
            <w:tabs>
              <w:tab w:val="right" w:leader="dot" w:pos="9350"/>
            </w:tabs>
            <w:rPr>
              <w:noProof/>
            </w:rPr>
          </w:pPr>
          <w:hyperlink w:anchor="_Toc223702541" w:history="1">
            <w:r w:rsidRPr="00992E9C">
              <w:rPr>
                <w:rStyle w:val="Hyperlink"/>
                <w:noProof/>
              </w:rPr>
              <w:t>Consequences of stroke on the community people</w:t>
            </w:r>
            <w:r>
              <w:rPr>
                <w:noProof/>
                <w:webHidden/>
              </w:rPr>
              <w:tab/>
            </w:r>
            <w:r>
              <w:rPr>
                <w:noProof/>
                <w:webHidden/>
              </w:rPr>
              <w:fldChar w:fldCharType="begin"/>
            </w:r>
            <w:r>
              <w:rPr>
                <w:noProof/>
                <w:webHidden/>
              </w:rPr>
              <w:instrText xml:space="preserve"> PAGEREF _Toc223702541 \h </w:instrText>
            </w:r>
            <w:r>
              <w:rPr>
                <w:noProof/>
                <w:webHidden/>
              </w:rPr>
            </w:r>
            <w:r>
              <w:rPr>
                <w:noProof/>
                <w:webHidden/>
              </w:rPr>
              <w:fldChar w:fldCharType="separate"/>
            </w:r>
            <w:r>
              <w:rPr>
                <w:noProof/>
                <w:webHidden/>
              </w:rPr>
              <w:t>4</w:t>
            </w:r>
            <w:r>
              <w:rPr>
                <w:noProof/>
                <w:webHidden/>
              </w:rPr>
              <w:fldChar w:fldCharType="end"/>
            </w:r>
          </w:hyperlink>
        </w:p>
        <w:p w14:paraId="2FFB4341" w14:textId="77777777" w:rsidR="00811758" w:rsidRDefault="00811758">
          <w:pPr>
            <w:pStyle w:val="TOC2"/>
            <w:tabs>
              <w:tab w:val="right" w:leader="dot" w:pos="9350"/>
            </w:tabs>
            <w:rPr>
              <w:noProof/>
            </w:rPr>
          </w:pPr>
          <w:hyperlink w:anchor="_Toc223702542" w:history="1">
            <w:r w:rsidRPr="00992E9C">
              <w:rPr>
                <w:rStyle w:val="Hyperlink"/>
                <w:noProof/>
              </w:rPr>
              <w:t>Health and social care support services for stroke patients in the community</w:t>
            </w:r>
            <w:r>
              <w:rPr>
                <w:noProof/>
                <w:webHidden/>
              </w:rPr>
              <w:tab/>
            </w:r>
            <w:r>
              <w:rPr>
                <w:noProof/>
                <w:webHidden/>
              </w:rPr>
              <w:fldChar w:fldCharType="begin"/>
            </w:r>
            <w:r>
              <w:rPr>
                <w:noProof/>
                <w:webHidden/>
              </w:rPr>
              <w:instrText xml:space="preserve"> PAGEREF _Toc223702542 \h </w:instrText>
            </w:r>
            <w:r>
              <w:rPr>
                <w:noProof/>
                <w:webHidden/>
              </w:rPr>
            </w:r>
            <w:r>
              <w:rPr>
                <w:noProof/>
                <w:webHidden/>
              </w:rPr>
              <w:fldChar w:fldCharType="separate"/>
            </w:r>
            <w:r>
              <w:rPr>
                <w:noProof/>
                <w:webHidden/>
              </w:rPr>
              <w:t>4</w:t>
            </w:r>
            <w:r>
              <w:rPr>
                <w:noProof/>
                <w:webHidden/>
              </w:rPr>
              <w:fldChar w:fldCharType="end"/>
            </w:r>
          </w:hyperlink>
        </w:p>
        <w:p w14:paraId="554FD128" w14:textId="77777777" w:rsidR="00811758" w:rsidRDefault="00811758">
          <w:pPr>
            <w:pStyle w:val="TOC1"/>
            <w:tabs>
              <w:tab w:val="right" w:leader="dot" w:pos="9350"/>
            </w:tabs>
            <w:rPr>
              <w:noProof/>
            </w:rPr>
          </w:pPr>
          <w:hyperlink w:anchor="_Toc223702543" w:history="1">
            <w:r w:rsidRPr="00992E9C">
              <w:rPr>
                <w:rStyle w:val="Hyperlink"/>
                <w:noProof/>
              </w:rPr>
              <w:t>Conclusion</w:t>
            </w:r>
            <w:r>
              <w:rPr>
                <w:noProof/>
                <w:webHidden/>
              </w:rPr>
              <w:tab/>
            </w:r>
            <w:r>
              <w:rPr>
                <w:noProof/>
                <w:webHidden/>
              </w:rPr>
              <w:fldChar w:fldCharType="begin"/>
            </w:r>
            <w:r>
              <w:rPr>
                <w:noProof/>
                <w:webHidden/>
              </w:rPr>
              <w:instrText xml:space="preserve"> PAGEREF _Toc223702543 \h </w:instrText>
            </w:r>
            <w:r>
              <w:rPr>
                <w:noProof/>
                <w:webHidden/>
              </w:rPr>
            </w:r>
            <w:r>
              <w:rPr>
                <w:noProof/>
                <w:webHidden/>
              </w:rPr>
              <w:fldChar w:fldCharType="separate"/>
            </w:r>
            <w:r>
              <w:rPr>
                <w:noProof/>
                <w:webHidden/>
              </w:rPr>
              <w:t>6</w:t>
            </w:r>
            <w:r>
              <w:rPr>
                <w:noProof/>
                <w:webHidden/>
              </w:rPr>
              <w:fldChar w:fldCharType="end"/>
            </w:r>
          </w:hyperlink>
        </w:p>
        <w:p w14:paraId="7217BC60" w14:textId="77777777" w:rsidR="00811758" w:rsidRDefault="00811758">
          <w:pPr>
            <w:pStyle w:val="TOC1"/>
            <w:tabs>
              <w:tab w:val="right" w:leader="dot" w:pos="9350"/>
            </w:tabs>
            <w:rPr>
              <w:noProof/>
            </w:rPr>
          </w:pPr>
          <w:hyperlink w:anchor="_Toc223702544" w:history="1">
            <w:r w:rsidRPr="00992E9C">
              <w:rPr>
                <w:rStyle w:val="Hyperlink"/>
                <w:noProof/>
              </w:rPr>
              <w:t>References</w:t>
            </w:r>
            <w:r>
              <w:rPr>
                <w:noProof/>
                <w:webHidden/>
              </w:rPr>
              <w:tab/>
            </w:r>
            <w:r>
              <w:rPr>
                <w:noProof/>
                <w:webHidden/>
              </w:rPr>
              <w:fldChar w:fldCharType="begin"/>
            </w:r>
            <w:r>
              <w:rPr>
                <w:noProof/>
                <w:webHidden/>
              </w:rPr>
              <w:instrText xml:space="preserve"> PAGEREF _Toc223702544 \h </w:instrText>
            </w:r>
            <w:r>
              <w:rPr>
                <w:noProof/>
                <w:webHidden/>
              </w:rPr>
            </w:r>
            <w:r>
              <w:rPr>
                <w:noProof/>
                <w:webHidden/>
              </w:rPr>
              <w:fldChar w:fldCharType="separate"/>
            </w:r>
            <w:r>
              <w:rPr>
                <w:noProof/>
                <w:webHidden/>
              </w:rPr>
              <w:t>7</w:t>
            </w:r>
            <w:r>
              <w:rPr>
                <w:noProof/>
                <w:webHidden/>
              </w:rPr>
              <w:fldChar w:fldCharType="end"/>
            </w:r>
          </w:hyperlink>
        </w:p>
        <w:p w14:paraId="13A2AEB5" w14:textId="77777777" w:rsidR="00811758" w:rsidRDefault="00811758">
          <w:r>
            <w:fldChar w:fldCharType="end"/>
          </w:r>
        </w:p>
      </w:sdtContent>
    </w:sdt>
    <w:p w14:paraId="63150495" w14:textId="77777777" w:rsidR="00811758" w:rsidRDefault="00811758" w:rsidP="00811758">
      <w:pPr>
        <w:spacing w:line="360" w:lineRule="auto"/>
        <w:jc w:val="center"/>
        <w:rPr>
          <w:rFonts w:cs="Arial"/>
          <w:sz w:val="32"/>
          <w:szCs w:val="32"/>
        </w:rPr>
      </w:pPr>
    </w:p>
    <w:p w14:paraId="687C9B07" w14:textId="77777777" w:rsidR="005D43E5" w:rsidRDefault="007F44AF" w:rsidP="005D43E5">
      <w:pPr>
        <w:spacing w:line="360" w:lineRule="auto"/>
        <w:rPr>
          <w:rFonts w:cs="Arial"/>
          <w:sz w:val="32"/>
          <w:szCs w:val="32"/>
        </w:rPr>
      </w:pPr>
      <w:r>
        <w:rPr>
          <w:rFonts w:cs="Arial"/>
          <w:sz w:val="32"/>
          <w:szCs w:val="32"/>
        </w:rPr>
        <w:br w:type="page"/>
      </w:r>
      <w:bookmarkStart w:id="0" w:name="_Toc223702537"/>
    </w:p>
    <w:p w14:paraId="2E17B0B0" w14:textId="77777777" w:rsidR="005D43E5" w:rsidRDefault="005D43E5" w:rsidP="005D43E5">
      <w:pPr>
        <w:spacing w:line="360" w:lineRule="auto"/>
        <w:rPr>
          <w:rFonts w:cs="Arial"/>
          <w:sz w:val="32"/>
          <w:szCs w:val="32"/>
        </w:rPr>
      </w:pPr>
    </w:p>
    <w:p w14:paraId="7E20B5F9" w14:textId="44D77217" w:rsidR="007F44AF" w:rsidRPr="00E6729F" w:rsidRDefault="007F44AF" w:rsidP="005D43E5">
      <w:pPr>
        <w:spacing w:line="360" w:lineRule="auto"/>
        <w:rPr>
          <w:rFonts w:cs="Arial"/>
          <w:b/>
          <w:bCs/>
          <w:sz w:val="30"/>
          <w:szCs w:val="30"/>
        </w:rPr>
      </w:pPr>
      <w:r w:rsidRPr="00E6729F">
        <w:rPr>
          <w:b/>
          <w:bCs/>
          <w:color w:val="1F497D" w:themeColor="text2"/>
          <w:sz w:val="30"/>
          <w:szCs w:val="30"/>
        </w:rPr>
        <w:t>Introduction</w:t>
      </w:r>
      <w:bookmarkEnd w:id="0"/>
      <w:r w:rsidRPr="00E6729F">
        <w:rPr>
          <w:b/>
          <w:bCs/>
          <w:sz w:val="30"/>
          <w:szCs w:val="30"/>
        </w:rPr>
        <w:t xml:space="preserve"> </w:t>
      </w:r>
    </w:p>
    <w:p w14:paraId="47F2152E" w14:textId="77777777" w:rsidR="00FF5768" w:rsidRDefault="00C66008" w:rsidP="00811758">
      <w:pPr>
        <w:spacing w:line="360" w:lineRule="auto"/>
        <w:jc w:val="both"/>
        <w:rPr>
          <w:rFonts w:cs="Arial"/>
        </w:rPr>
      </w:pPr>
      <w:r>
        <w:rPr>
          <w:rFonts w:cs="Arial"/>
        </w:rPr>
        <w:t xml:space="preserve">According to </w:t>
      </w:r>
      <w:r w:rsidRPr="00C66008">
        <w:rPr>
          <w:rFonts w:cs="Arial"/>
        </w:rPr>
        <w:t>WHO (2025)</w:t>
      </w:r>
      <w:r>
        <w:rPr>
          <w:rFonts w:cs="Arial"/>
        </w:rPr>
        <w:t xml:space="preserve">, </w:t>
      </w:r>
      <w:r w:rsidRPr="00C66008">
        <w:rPr>
          <w:rFonts w:cs="Arial"/>
        </w:rPr>
        <w:t xml:space="preserve"> </w:t>
      </w:r>
      <w:r>
        <w:rPr>
          <w:rFonts w:cs="Arial"/>
        </w:rPr>
        <w:t xml:space="preserve">stroke </w:t>
      </w:r>
      <w:r w:rsidR="00FF5768" w:rsidRPr="00FF5768">
        <w:rPr>
          <w:rFonts w:cs="Arial"/>
        </w:rPr>
        <w:t xml:space="preserve">is a severe health condition that arises when the blood flow to the heart is limited or obstructed when the coronary arteries are filled with fatty deposits. This is referred to as atherosclerosis. The typical symptoms and signs are chest </w:t>
      </w:r>
      <w:r w:rsidR="00FF5768" w:rsidRPr="00667C72">
        <w:rPr>
          <w:rFonts w:cs="Arial"/>
        </w:rPr>
        <w:t>pain (angina), breathlessness, nausea and dizziness, neck, jaw, or arm pain</w:t>
      </w:r>
      <w:r w:rsidRPr="00667C72">
        <w:rPr>
          <w:rFonts w:cs="Arial"/>
        </w:rPr>
        <w:t xml:space="preserve"> (NHS, 2018)</w:t>
      </w:r>
      <w:r w:rsidR="00FF5768" w:rsidRPr="00667C72">
        <w:rPr>
          <w:rFonts w:cs="Arial"/>
        </w:rPr>
        <w:t>. CHD is one of the biggest health issues worldwide. Globally, an estimated number of 19.8 million people die every year because of cardiovascular diseases, which is alm</w:t>
      </w:r>
      <w:r w:rsidR="00667C72" w:rsidRPr="00667C72">
        <w:rPr>
          <w:rFonts w:cs="Arial"/>
        </w:rPr>
        <w:t>ost 32%</w:t>
      </w:r>
      <w:r w:rsidR="00FF5768" w:rsidRPr="00667C72">
        <w:rPr>
          <w:rFonts w:cs="Arial"/>
        </w:rPr>
        <w:t xml:space="preserve"> of total deaths</w:t>
      </w:r>
      <w:r w:rsidR="00667C72" w:rsidRPr="00667C72">
        <w:rPr>
          <w:rFonts w:cs="Arial"/>
        </w:rPr>
        <w:t xml:space="preserve"> (WHO (2025a)</w:t>
      </w:r>
      <w:r w:rsidR="00FF5768" w:rsidRPr="00667C72">
        <w:rPr>
          <w:rFonts w:cs="Arial"/>
        </w:rPr>
        <w:t>. In the United Kingdom, coronary heart disease is present in approximately 2.3 million people, with it resulting in approximately 66,000 deaths each year. This statistical information proves that CHD is a serious and common social health problem</w:t>
      </w:r>
      <w:r w:rsidR="00667C72" w:rsidRPr="00667C72">
        <w:rPr>
          <w:rFonts w:cs="Arial"/>
        </w:rPr>
        <w:t xml:space="preserve"> (My Patient Advice, 2026)</w:t>
      </w:r>
    </w:p>
    <w:p w14:paraId="2D236BFD" w14:textId="77777777" w:rsidR="00667C72" w:rsidRPr="00811758" w:rsidRDefault="00667C72" w:rsidP="00811758">
      <w:pPr>
        <w:pStyle w:val="Heading1"/>
        <w:spacing w:line="360" w:lineRule="auto"/>
      </w:pPr>
      <w:bookmarkStart w:id="1" w:name="_Toc223702538"/>
      <w:r w:rsidRPr="00811758">
        <w:t>Main Body</w:t>
      </w:r>
      <w:bookmarkEnd w:id="1"/>
      <w:r w:rsidRPr="00811758">
        <w:t xml:space="preserve"> </w:t>
      </w:r>
    </w:p>
    <w:p w14:paraId="42F2A06D" w14:textId="77777777" w:rsidR="00C6484A" w:rsidRPr="00C6484A" w:rsidRDefault="00C6484A" w:rsidP="00811758">
      <w:pPr>
        <w:pStyle w:val="Heading2"/>
        <w:spacing w:line="360" w:lineRule="auto"/>
      </w:pPr>
      <w:bookmarkStart w:id="2" w:name="_Toc223702539"/>
      <w:r w:rsidRPr="00C6484A">
        <w:t>Approaches to measure and monitor Stroke</w:t>
      </w:r>
      <w:bookmarkEnd w:id="2"/>
      <w:r w:rsidRPr="00C6484A">
        <w:t xml:space="preserve"> </w:t>
      </w:r>
    </w:p>
    <w:p w14:paraId="7101556E" w14:textId="76FC7CFC" w:rsidR="002D48FB" w:rsidRPr="002D48FB" w:rsidRDefault="002D48FB" w:rsidP="00811758">
      <w:pPr>
        <w:spacing w:line="360" w:lineRule="auto"/>
        <w:jc w:val="both"/>
        <w:rPr>
          <w:rFonts w:cs="Arial"/>
        </w:rPr>
      </w:pPr>
      <w:r w:rsidRPr="002D48FB">
        <w:rPr>
          <w:rFonts w:cs="Arial"/>
        </w:rPr>
        <w:t xml:space="preserve">Measurement and monitoring of Stroke </w:t>
      </w:r>
      <w:bookmarkStart w:id="3" w:name="_Int_dHNiUFD4"/>
      <w:r w:rsidRPr="002D48FB">
        <w:rPr>
          <w:rFonts w:cs="Arial"/>
        </w:rPr>
        <w:t>are done</w:t>
      </w:r>
      <w:bookmarkEnd w:id="3"/>
      <w:r w:rsidRPr="002D48FB">
        <w:rPr>
          <w:rFonts w:cs="Arial"/>
        </w:rPr>
        <w:t xml:space="preserve"> through different methods to comprehend its causes, </w:t>
      </w:r>
      <w:bookmarkStart w:id="4" w:name="_Int_EmAIGkAy"/>
      <w:r w:rsidRPr="002D48FB">
        <w:rPr>
          <w:rFonts w:cs="Arial"/>
        </w:rPr>
        <w:t>observe</w:t>
      </w:r>
      <w:bookmarkEnd w:id="4"/>
      <w:r w:rsidRPr="002D48FB">
        <w:rPr>
          <w:rFonts w:cs="Arial"/>
        </w:rPr>
        <w:t xml:space="preserve"> </w:t>
      </w:r>
      <w:r w:rsidR="001B0478" w:rsidRPr="002D48FB">
        <w:rPr>
          <w:rFonts w:cs="Arial"/>
        </w:rPr>
        <w:t>cases,</w:t>
      </w:r>
      <w:r w:rsidRPr="002D48FB">
        <w:rPr>
          <w:rFonts w:cs="Arial"/>
        </w:rPr>
        <w:t xml:space="preserve"> and enhance treatment. </w:t>
      </w:r>
      <w:r w:rsidRPr="00926F63">
        <w:rPr>
          <w:rFonts w:cs="Arial"/>
          <w:b/>
        </w:rPr>
        <w:t>Disease surveillance systems</w:t>
      </w:r>
      <w:r w:rsidRPr="002D48FB">
        <w:rPr>
          <w:rFonts w:cs="Arial"/>
        </w:rPr>
        <w:t xml:space="preserve"> are one of them where hospitals and other health bodies </w:t>
      </w:r>
      <w:bookmarkStart w:id="5" w:name="_Int_rmgj19w9"/>
      <w:r w:rsidRPr="002D48FB">
        <w:rPr>
          <w:rFonts w:cs="Arial"/>
        </w:rPr>
        <w:t>are regularly required to</w:t>
      </w:r>
      <w:bookmarkEnd w:id="5"/>
      <w:r w:rsidRPr="002D48FB">
        <w:rPr>
          <w:rFonts w:cs="Arial"/>
        </w:rPr>
        <w:t xml:space="preserve"> collect and report cases of stroke. As an example, the </w:t>
      </w:r>
      <w:r w:rsidRPr="00364F69">
        <w:rPr>
          <w:rFonts w:cs="Arial"/>
          <w:b/>
        </w:rPr>
        <w:t xml:space="preserve">Sentinel Stroke National Audit </w:t>
      </w:r>
      <w:proofErr w:type="spellStart"/>
      <w:r w:rsidRPr="00364F69">
        <w:rPr>
          <w:rFonts w:cs="Arial"/>
          <w:b/>
        </w:rPr>
        <w:t>Programme</w:t>
      </w:r>
      <w:proofErr w:type="spellEnd"/>
      <w:r w:rsidRPr="00364F69">
        <w:rPr>
          <w:rFonts w:cs="Arial"/>
          <w:b/>
        </w:rPr>
        <w:t xml:space="preserve"> </w:t>
      </w:r>
      <w:bookmarkStart w:id="6" w:name="_Int_JmMsCKJU"/>
      <w:r w:rsidRPr="00364F69">
        <w:rPr>
          <w:rFonts w:cs="Arial"/>
          <w:b/>
        </w:rPr>
        <w:t>is used</w:t>
      </w:r>
      <w:bookmarkEnd w:id="6"/>
      <w:r w:rsidRPr="00364F69">
        <w:rPr>
          <w:rFonts w:cs="Arial"/>
          <w:b/>
        </w:rPr>
        <w:t xml:space="preserve"> by the National Health Service in the UK</w:t>
      </w:r>
      <w:r w:rsidRPr="002D48FB">
        <w:rPr>
          <w:rFonts w:cs="Arial"/>
        </w:rPr>
        <w:t xml:space="preserve"> to track stroke care and outcomes</w:t>
      </w:r>
      <w:r w:rsidR="00364F69">
        <w:rPr>
          <w:rFonts w:cs="Arial"/>
        </w:rPr>
        <w:t xml:space="preserve"> (</w:t>
      </w:r>
      <w:proofErr w:type="spellStart"/>
      <w:r w:rsidR="00364F69">
        <w:rPr>
          <w:shd w:val="clear" w:color="auto" w:fill="FFFFFF"/>
        </w:rPr>
        <w:t>Gittins</w:t>
      </w:r>
      <w:proofErr w:type="spellEnd"/>
      <w:r w:rsidR="00364F69">
        <w:rPr>
          <w:shd w:val="clear" w:color="auto" w:fill="FFFFFF"/>
        </w:rPr>
        <w:t xml:space="preserve"> et al., 2020)</w:t>
      </w:r>
      <w:r w:rsidRPr="002D48FB">
        <w:rPr>
          <w:rFonts w:cs="Arial"/>
        </w:rPr>
        <w:t xml:space="preserve">. Over 90,000 stroke patients </w:t>
      </w:r>
      <w:bookmarkStart w:id="7" w:name="_Int_g6W7VjJp"/>
      <w:r w:rsidRPr="002D48FB">
        <w:rPr>
          <w:rFonts w:cs="Arial"/>
        </w:rPr>
        <w:t>are captured</w:t>
      </w:r>
      <w:bookmarkEnd w:id="7"/>
      <w:r w:rsidRPr="002D48FB">
        <w:rPr>
          <w:rFonts w:cs="Arial"/>
        </w:rPr>
        <w:t xml:space="preserve"> each year in this system, and it represents over 90% of stroke admissions in England, Wales, and Northern Ireland</w:t>
      </w:r>
      <w:r w:rsidR="00AE0AF8">
        <w:rPr>
          <w:rFonts w:cs="Arial"/>
        </w:rPr>
        <w:t xml:space="preserve"> (</w:t>
      </w:r>
      <w:r w:rsidR="00AE0AF8">
        <w:t>Healthcare Quality Improvement Partnership (HQIP), 2023)</w:t>
      </w:r>
      <w:r w:rsidRPr="002D48FB">
        <w:rPr>
          <w:rFonts w:cs="Arial"/>
        </w:rPr>
        <w:t>. The data assists health professionals in comparing hospital performance with improvement of stroke services.</w:t>
      </w:r>
    </w:p>
    <w:p w14:paraId="5B374303" w14:textId="77777777" w:rsidR="002D48FB" w:rsidRPr="002D48FB" w:rsidRDefault="002D48FB" w:rsidP="00811758">
      <w:pPr>
        <w:spacing w:line="360" w:lineRule="auto"/>
        <w:jc w:val="both"/>
        <w:rPr>
          <w:rFonts w:cs="Arial"/>
        </w:rPr>
      </w:pPr>
      <w:r w:rsidRPr="00897A3E">
        <w:rPr>
          <w:rFonts w:cs="Arial"/>
          <w:b/>
        </w:rPr>
        <w:t>Clinical assessment and diagnostic tools</w:t>
      </w:r>
      <w:r w:rsidRPr="002D48FB">
        <w:rPr>
          <w:rFonts w:cs="Arial"/>
        </w:rPr>
        <w:t xml:space="preserve"> is another relevant technique. Neurological tests and brain scans (CT scan or MRI scan) are the methods used to </w:t>
      </w:r>
      <w:bookmarkStart w:id="8" w:name="_Int_dqNgoVo1"/>
      <w:r w:rsidRPr="002D48FB">
        <w:rPr>
          <w:rFonts w:cs="Arial"/>
        </w:rPr>
        <w:t>determine</w:t>
      </w:r>
      <w:bookmarkEnd w:id="8"/>
      <w:r w:rsidRPr="002D48FB">
        <w:rPr>
          <w:rFonts w:cs="Arial"/>
        </w:rPr>
        <w:t xml:space="preserve"> the severity of stroke as measured by doctors. These aids in </w:t>
      </w:r>
      <w:bookmarkStart w:id="9" w:name="_Int_CEJrAuUu"/>
      <w:r w:rsidRPr="002D48FB">
        <w:rPr>
          <w:rFonts w:cs="Arial"/>
        </w:rPr>
        <w:t>determining</w:t>
      </w:r>
      <w:bookmarkEnd w:id="9"/>
      <w:r w:rsidRPr="002D48FB">
        <w:rPr>
          <w:rFonts w:cs="Arial"/>
        </w:rPr>
        <w:t xml:space="preserve"> the nature of stroke and </w:t>
      </w:r>
      <w:bookmarkStart w:id="10" w:name="_Int_3bXg9vT9"/>
      <w:r w:rsidRPr="002D48FB">
        <w:rPr>
          <w:rFonts w:cs="Arial"/>
        </w:rPr>
        <w:t>provide</w:t>
      </w:r>
      <w:bookmarkEnd w:id="10"/>
      <w:r w:rsidRPr="002D48FB">
        <w:rPr>
          <w:rFonts w:cs="Arial"/>
        </w:rPr>
        <w:t xml:space="preserve"> treatment guidance as well</w:t>
      </w:r>
      <w:r w:rsidR="00897A3E">
        <w:rPr>
          <w:rFonts w:cs="Arial"/>
        </w:rPr>
        <w:t xml:space="preserve"> (</w:t>
      </w:r>
      <w:proofErr w:type="spellStart"/>
      <w:r w:rsidR="00897A3E">
        <w:rPr>
          <w:shd w:val="clear" w:color="auto" w:fill="FFFFFF"/>
        </w:rPr>
        <w:t>Kakkar</w:t>
      </w:r>
      <w:proofErr w:type="spellEnd"/>
      <w:r w:rsidR="00897A3E">
        <w:rPr>
          <w:shd w:val="clear" w:color="auto" w:fill="FFFFFF"/>
        </w:rPr>
        <w:t xml:space="preserve"> et al., 2021)</w:t>
      </w:r>
      <w:r w:rsidRPr="002D48FB">
        <w:rPr>
          <w:rFonts w:cs="Arial"/>
        </w:rPr>
        <w:t xml:space="preserve">. The early diagnosis is significant since millions of brain cells may </w:t>
      </w:r>
      <w:bookmarkStart w:id="11" w:name="_Int_llsXf4Zm"/>
      <w:r w:rsidRPr="002D48FB">
        <w:rPr>
          <w:rFonts w:cs="Arial"/>
        </w:rPr>
        <w:t>be destroyed</w:t>
      </w:r>
      <w:bookmarkEnd w:id="11"/>
      <w:r w:rsidRPr="002D48FB">
        <w:rPr>
          <w:rFonts w:cs="Arial"/>
        </w:rPr>
        <w:t xml:space="preserve"> every minute in the case of a stroke.</w:t>
      </w:r>
    </w:p>
    <w:p w14:paraId="7212B310" w14:textId="77777777" w:rsidR="00926F63" w:rsidRDefault="002D48FB" w:rsidP="00811758">
      <w:pPr>
        <w:spacing w:line="360" w:lineRule="auto"/>
        <w:jc w:val="both"/>
        <w:rPr>
          <w:rFonts w:cs="Arial"/>
        </w:rPr>
      </w:pPr>
      <w:r w:rsidRPr="002D48FB">
        <w:rPr>
          <w:rFonts w:cs="Arial"/>
        </w:rPr>
        <w:t xml:space="preserve">Another third strategy is </w:t>
      </w:r>
      <w:r w:rsidRPr="00897A3E">
        <w:rPr>
          <w:rFonts w:cs="Arial"/>
          <w:b/>
        </w:rPr>
        <w:t>population health statistics and registries</w:t>
      </w:r>
      <w:r w:rsidRPr="002D48FB">
        <w:rPr>
          <w:rFonts w:cs="Arial"/>
        </w:rPr>
        <w:t xml:space="preserve">. Health bodies gather national and international statistics on stroke incidence, death and risk factors. </w:t>
      </w:r>
      <w:r w:rsidR="00926F63">
        <w:rPr>
          <w:rFonts w:cs="Arial"/>
        </w:rPr>
        <w:t xml:space="preserve">For example, in </w:t>
      </w:r>
      <w:r w:rsidR="00926F63">
        <w:rPr>
          <w:rFonts w:cs="Arial"/>
        </w:rPr>
        <w:lastRenderedPageBreak/>
        <w:t xml:space="preserve">2023/24 the number of </w:t>
      </w:r>
      <w:r w:rsidR="00926F63" w:rsidRPr="002D48FB">
        <w:rPr>
          <w:rFonts w:cs="Arial"/>
        </w:rPr>
        <w:t>hospital admissions of stroke</w:t>
      </w:r>
      <w:r w:rsidR="00926F63">
        <w:rPr>
          <w:rFonts w:cs="Arial"/>
        </w:rPr>
        <w:t xml:space="preserve"> in </w:t>
      </w:r>
      <w:r w:rsidR="00926F63" w:rsidRPr="002D48FB">
        <w:rPr>
          <w:rFonts w:cs="Arial"/>
        </w:rPr>
        <w:t>England</w:t>
      </w:r>
      <w:r w:rsidR="00926F63">
        <w:rPr>
          <w:rFonts w:cs="Arial"/>
        </w:rPr>
        <w:t xml:space="preserve"> was about 111,137 which is 28% more since 2004</w:t>
      </w:r>
      <w:r w:rsidR="00897A3E">
        <w:rPr>
          <w:rFonts w:cs="Arial"/>
        </w:rPr>
        <w:t xml:space="preserve"> (</w:t>
      </w:r>
      <w:r w:rsidR="00897A3E">
        <w:t>NHS  (2024).</w:t>
      </w:r>
    </w:p>
    <w:p w14:paraId="526C5902" w14:textId="77777777" w:rsidR="00C6484A" w:rsidRDefault="002D48FB" w:rsidP="00811758">
      <w:pPr>
        <w:spacing w:line="360" w:lineRule="auto"/>
        <w:jc w:val="both"/>
        <w:rPr>
          <w:rFonts w:cs="Arial"/>
        </w:rPr>
      </w:pPr>
      <w:r w:rsidRPr="002D48FB">
        <w:rPr>
          <w:rFonts w:cs="Arial"/>
        </w:rPr>
        <w:t xml:space="preserve">In general, stroke surveillance, clinical evaluation, and national data can </w:t>
      </w:r>
      <w:bookmarkStart w:id="12" w:name="_Int_0uZbl69Z"/>
      <w:r w:rsidRPr="002D48FB">
        <w:rPr>
          <w:rFonts w:cs="Arial"/>
        </w:rPr>
        <w:t>assist</w:t>
      </w:r>
      <w:bookmarkEnd w:id="12"/>
      <w:r w:rsidRPr="002D48FB">
        <w:rPr>
          <w:rFonts w:cs="Arial"/>
        </w:rPr>
        <w:t xml:space="preserve"> health officials in detecting the risks, enhancing the treatment, and decreasing the stroke burden.</w:t>
      </w:r>
    </w:p>
    <w:p w14:paraId="1B268BAA" w14:textId="77777777" w:rsidR="00F35D6C" w:rsidRDefault="00F35D6C" w:rsidP="00811758">
      <w:pPr>
        <w:spacing w:line="360" w:lineRule="auto"/>
        <w:jc w:val="both"/>
        <w:rPr>
          <w:rFonts w:cs="Arial"/>
        </w:rPr>
      </w:pPr>
    </w:p>
    <w:p w14:paraId="219F86A8" w14:textId="77777777" w:rsidR="00C6484A" w:rsidRPr="00811758" w:rsidRDefault="00C6484A" w:rsidP="00811758">
      <w:pPr>
        <w:pStyle w:val="Heading2"/>
        <w:spacing w:line="360" w:lineRule="auto"/>
      </w:pPr>
      <w:bookmarkStart w:id="13" w:name="_Toc223702540"/>
      <w:r w:rsidRPr="00811758">
        <w:t>Methods of controlling stroke</w:t>
      </w:r>
      <w:bookmarkEnd w:id="13"/>
    </w:p>
    <w:p w14:paraId="7FFDA834" w14:textId="77777777" w:rsidR="00457B68" w:rsidRPr="00457B68" w:rsidRDefault="00457B68" w:rsidP="00811758">
      <w:pPr>
        <w:spacing w:line="360" w:lineRule="auto"/>
        <w:jc w:val="both"/>
        <w:rPr>
          <w:rFonts w:cs="Arial"/>
        </w:rPr>
      </w:pPr>
      <w:r w:rsidRPr="00457B68">
        <w:rPr>
          <w:rFonts w:cs="Arial"/>
        </w:rPr>
        <w:t>The methods of managing stroke include prevention, early diagnosis, efficient treatment, and lifestyle modifications. Stroke commonly happens due to risk factors, including blood pressure problems, cigarette smoking, obesity, diabetes, and cholesterol</w:t>
      </w:r>
      <w:r w:rsidR="0010262D">
        <w:rPr>
          <w:rFonts w:cs="Arial"/>
        </w:rPr>
        <w:t xml:space="preserve"> (</w:t>
      </w:r>
      <w:proofErr w:type="spellStart"/>
      <w:r w:rsidR="0010262D">
        <w:rPr>
          <w:shd w:val="clear" w:color="auto" w:fill="FFFFFF"/>
        </w:rPr>
        <w:t>Chimatiro</w:t>
      </w:r>
      <w:proofErr w:type="spellEnd"/>
      <w:r w:rsidR="0010262D">
        <w:rPr>
          <w:shd w:val="clear" w:color="auto" w:fill="FFFFFF"/>
        </w:rPr>
        <w:t xml:space="preserve"> and Rhoda, 2019)</w:t>
      </w:r>
      <w:r w:rsidRPr="00457B68">
        <w:rPr>
          <w:rFonts w:cs="Arial"/>
        </w:rPr>
        <w:t>. Thus, the primary approach to mitigating the cases of stroke is the management of these factors. The World Health Organization says that t</w:t>
      </w:r>
      <w:r w:rsidR="0010262D">
        <w:rPr>
          <w:rFonts w:cs="Arial"/>
        </w:rPr>
        <w:t>hese risk factors are about 80%</w:t>
      </w:r>
      <w:r w:rsidRPr="00457B68">
        <w:rPr>
          <w:rFonts w:cs="Arial"/>
        </w:rPr>
        <w:t xml:space="preserve"> preventable to prevent premature strokes</w:t>
      </w:r>
      <w:r w:rsidR="0010262D">
        <w:rPr>
          <w:rFonts w:cs="Arial"/>
        </w:rPr>
        <w:t xml:space="preserve"> (WHO, </w:t>
      </w:r>
      <w:r w:rsidR="0010262D" w:rsidRPr="00C66008">
        <w:rPr>
          <w:rFonts w:cs="Arial"/>
        </w:rPr>
        <w:t>2025)</w:t>
      </w:r>
      <w:r w:rsidRPr="00457B68">
        <w:rPr>
          <w:rFonts w:cs="Arial"/>
        </w:rPr>
        <w:t>.</w:t>
      </w:r>
    </w:p>
    <w:p w14:paraId="412AD68A" w14:textId="77777777" w:rsidR="00C6484A" w:rsidRPr="00C6484A" w:rsidRDefault="00C6484A" w:rsidP="00811758">
      <w:pPr>
        <w:spacing w:line="360" w:lineRule="auto"/>
        <w:jc w:val="both"/>
        <w:rPr>
          <w:rFonts w:cs="Arial"/>
        </w:rPr>
      </w:pPr>
      <w:r w:rsidRPr="00C6484A">
        <w:rPr>
          <w:rFonts w:cs="Arial"/>
          <w:b/>
        </w:rPr>
        <w:t>Controlling high blood pressure</w:t>
      </w:r>
      <w:r w:rsidRPr="00C6484A">
        <w:rPr>
          <w:rFonts w:cs="Arial"/>
        </w:rPr>
        <w:t xml:space="preserve"> is one of the </w:t>
      </w:r>
      <w:r>
        <w:rPr>
          <w:rFonts w:cs="Arial"/>
        </w:rPr>
        <w:t>methods</w:t>
      </w:r>
      <w:r w:rsidRPr="00C6484A">
        <w:rPr>
          <w:rFonts w:cs="Arial"/>
        </w:rPr>
        <w:t xml:space="preserve"> that help prevent stroke, the leading cause of stroke. Frequently taken health check-ups and medication are used to maintain the blood pressure within a normal range</w:t>
      </w:r>
      <w:r w:rsidR="0010262D">
        <w:rPr>
          <w:rFonts w:cs="Arial"/>
        </w:rPr>
        <w:t xml:space="preserve"> (</w:t>
      </w:r>
      <w:r w:rsidR="0010262D">
        <w:rPr>
          <w:shd w:val="clear" w:color="auto" w:fill="FFFFFF"/>
        </w:rPr>
        <w:t>Howard et al., 2015)</w:t>
      </w:r>
      <w:r w:rsidRPr="00C6484A">
        <w:rPr>
          <w:rFonts w:cs="Arial"/>
        </w:rPr>
        <w:t>. For example, in the UK, public health campaigns encourage adults to frequently measure their blood pressure in the pharmacy or the clinic.</w:t>
      </w:r>
    </w:p>
    <w:p w14:paraId="23754B85" w14:textId="77777777" w:rsidR="00457B68" w:rsidRPr="00457B68" w:rsidRDefault="00457B68" w:rsidP="00811758">
      <w:pPr>
        <w:spacing w:line="360" w:lineRule="auto"/>
        <w:jc w:val="both"/>
        <w:rPr>
          <w:rFonts w:cs="Arial"/>
        </w:rPr>
      </w:pPr>
      <w:r w:rsidRPr="00457B68">
        <w:rPr>
          <w:rFonts w:cs="Arial"/>
        </w:rPr>
        <w:t xml:space="preserve">The other important strategy is the </w:t>
      </w:r>
      <w:r w:rsidRPr="00C6484A">
        <w:rPr>
          <w:rFonts w:cs="Arial"/>
          <w:b/>
        </w:rPr>
        <w:t>promotion of healthy lifestyles</w:t>
      </w:r>
      <w:r w:rsidRPr="00457B68">
        <w:rPr>
          <w:rFonts w:cs="Arial"/>
        </w:rPr>
        <w:t>. It is recommended that people should eat a balanced diet, decrease the level of salt intake, exercise regularly and quit smoking</w:t>
      </w:r>
      <w:r w:rsidR="00F6781F">
        <w:rPr>
          <w:rFonts w:cs="Arial"/>
        </w:rPr>
        <w:t xml:space="preserve"> (</w:t>
      </w:r>
      <w:proofErr w:type="spellStart"/>
      <w:r w:rsidR="00F6781F" w:rsidRPr="007D721D">
        <w:rPr>
          <w:rFonts w:cs="Arial"/>
          <w:color w:val="222222"/>
          <w:shd w:val="clear" w:color="auto" w:fill="FFFFFF"/>
        </w:rPr>
        <w:t>Ripp</w:t>
      </w:r>
      <w:r w:rsidR="00F6781F">
        <w:rPr>
          <w:rFonts w:cs="Arial"/>
          <w:color w:val="222222"/>
          <w:shd w:val="clear" w:color="auto" w:fill="FFFFFF"/>
        </w:rPr>
        <w:t>e</w:t>
      </w:r>
      <w:proofErr w:type="spellEnd"/>
      <w:r w:rsidR="00F6781F">
        <w:rPr>
          <w:rFonts w:cs="Arial"/>
          <w:color w:val="222222"/>
          <w:shd w:val="clear" w:color="auto" w:fill="FFFFFF"/>
        </w:rPr>
        <w:t xml:space="preserve"> and </w:t>
      </w:r>
      <w:proofErr w:type="spellStart"/>
      <w:r w:rsidR="00F6781F">
        <w:rPr>
          <w:rFonts w:cs="Arial"/>
          <w:color w:val="222222"/>
          <w:shd w:val="clear" w:color="auto" w:fill="FFFFFF"/>
        </w:rPr>
        <w:t>Angelopoulos</w:t>
      </w:r>
      <w:proofErr w:type="spellEnd"/>
      <w:r w:rsidR="00F6781F">
        <w:rPr>
          <w:rFonts w:cs="Arial"/>
          <w:color w:val="222222"/>
          <w:shd w:val="clear" w:color="auto" w:fill="FFFFFF"/>
        </w:rPr>
        <w:t xml:space="preserve">, </w:t>
      </w:r>
      <w:r w:rsidR="00F6781F" w:rsidRPr="007D721D">
        <w:rPr>
          <w:rFonts w:cs="Arial"/>
          <w:color w:val="222222"/>
          <w:shd w:val="clear" w:color="auto" w:fill="FFFFFF"/>
        </w:rPr>
        <w:t>2019</w:t>
      </w:r>
      <w:r w:rsidR="00F6781F">
        <w:rPr>
          <w:rFonts w:cs="Arial"/>
          <w:color w:val="222222"/>
          <w:shd w:val="clear" w:color="auto" w:fill="FFFFFF"/>
        </w:rPr>
        <w:t>)</w:t>
      </w:r>
      <w:r w:rsidRPr="00457B68">
        <w:rPr>
          <w:rFonts w:cs="Arial"/>
        </w:rPr>
        <w:t>. National Health Service states that these adults who participate in exercises of at least 150 minutes each week may prevent stroke and heart disease with a great impact</w:t>
      </w:r>
      <w:r w:rsidR="00F6781F">
        <w:rPr>
          <w:rFonts w:cs="Arial"/>
        </w:rPr>
        <w:t xml:space="preserve"> (</w:t>
      </w:r>
      <w:r w:rsidR="00F6781F">
        <w:t>NHS, 2024)</w:t>
      </w:r>
      <w:r w:rsidRPr="00457B68">
        <w:rPr>
          <w:rFonts w:cs="Arial"/>
        </w:rPr>
        <w:t>.</w:t>
      </w:r>
    </w:p>
    <w:p w14:paraId="65DEE98F" w14:textId="77777777" w:rsidR="00457B68" w:rsidRPr="00457B68" w:rsidRDefault="00457B68" w:rsidP="00811758">
      <w:pPr>
        <w:spacing w:line="360" w:lineRule="auto"/>
        <w:jc w:val="both"/>
        <w:rPr>
          <w:rFonts w:cs="Arial"/>
        </w:rPr>
      </w:pPr>
      <w:r w:rsidRPr="00457B68">
        <w:rPr>
          <w:rFonts w:cs="Arial"/>
        </w:rPr>
        <w:t xml:space="preserve">Stroke can also be controlled through </w:t>
      </w:r>
      <w:r w:rsidRPr="00C6484A">
        <w:rPr>
          <w:rFonts w:cs="Arial"/>
          <w:b/>
        </w:rPr>
        <w:t>early identification and emergency management</w:t>
      </w:r>
      <w:r w:rsidRPr="00457B68">
        <w:rPr>
          <w:rFonts w:cs="Arial"/>
        </w:rPr>
        <w:t>. Stroke symptoms can be recognized within a few seconds and emergency services can be called with the help of campaigns like the FAST (Face, Arms, Speech, Time) test. Brain damage can be minimized and survival is possible through early treatment</w:t>
      </w:r>
      <w:r w:rsidR="00F6781F">
        <w:rPr>
          <w:rFonts w:cs="Arial"/>
        </w:rPr>
        <w:t xml:space="preserve"> (</w:t>
      </w:r>
      <w:proofErr w:type="spellStart"/>
      <w:r w:rsidR="00F6781F">
        <w:rPr>
          <w:shd w:val="clear" w:color="auto" w:fill="FFFFFF"/>
        </w:rPr>
        <w:t>Meyran</w:t>
      </w:r>
      <w:proofErr w:type="spellEnd"/>
      <w:r w:rsidR="00F6781F">
        <w:rPr>
          <w:shd w:val="clear" w:color="auto" w:fill="FFFFFF"/>
        </w:rPr>
        <w:t xml:space="preserve"> et al., 2020)</w:t>
      </w:r>
      <w:r w:rsidRPr="00457B68">
        <w:rPr>
          <w:rFonts w:cs="Arial"/>
        </w:rPr>
        <w:t>.</w:t>
      </w:r>
    </w:p>
    <w:p w14:paraId="33B2EE4A" w14:textId="77777777" w:rsidR="00457B68" w:rsidRPr="00457B68" w:rsidRDefault="00457B68" w:rsidP="00811758">
      <w:pPr>
        <w:spacing w:line="360" w:lineRule="auto"/>
        <w:jc w:val="both"/>
        <w:rPr>
          <w:rFonts w:cs="Arial"/>
        </w:rPr>
      </w:pPr>
      <w:r w:rsidRPr="00457B68">
        <w:rPr>
          <w:rFonts w:cs="Arial"/>
        </w:rPr>
        <w:t>Moreover, the recovery of patients with the help of medical treatments and rehabilitation programs are used to prevent another stroke. Drugs are commonly used to protect the future risk like blood-thinning medication and cholesterol-lowering medication</w:t>
      </w:r>
      <w:r w:rsidR="00F6781F">
        <w:rPr>
          <w:rFonts w:cs="Arial"/>
        </w:rPr>
        <w:t xml:space="preserve"> (</w:t>
      </w:r>
      <w:r w:rsidR="00F6781F">
        <w:rPr>
          <w:shd w:val="clear" w:color="auto" w:fill="FFFFFF"/>
        </w:rPr>
        <w:t>Howard et al., 2015)</w:t>
      </w:r>
      <w:r w:rsidRPr="00457B68">
        <w:rPr>
          <w:rFonts w:cs="Arial"/>
        </w:rPr>
        <w:t>.</w:t>
      </w:r>
    </w:p>
    <w:p w14:paraId="726C5077" w14:textId="77777777" w:rsidR="00457B68" w:rsidRDefault="00457B68" w:rsidP="00811758">
      <w:pPr>
        <w:spacing w:line="360" w:lineRule="auto"/>
        <w:jc w:val="both"/>
        <w:rPr>
          <w:rFonts w:cs="Arial"/>
        </w:rPr>
      </w:pPr>
      <w:r w:rsidRPr="00457B68">
        <w:rPr>
          <w:rFonts w:cs="Arial"/>
        </w:rPr>
        <w:lastRenderedPageBreak/>
        <w:t>In general, prevention programs, medical treatment, and public awareness are the elements of controlling stroke. These plans assist in the minimization of the number of stroke cases and enhancing the quality of life of patients.</w:t>
      </w:r>
    </w:p>
    <w:p w14:paraId="4057DF4A" w14:textId="77777777" w:rsidR="00FA7B31" w:rsidRDefault="00FA7B31" w:rsidP="00811758">
      <w:pPr>
        <w:spacing w:line="360" w:lineRule="auto"/>
        <w:jc w:val="both"/>
        <w:rPr>
          <w:rFonts w:cs="Arial"/>
          <w:b/>
        </w:rPr>
      </w:pPr>
    </w:p>
    <w:p w14:paraId="061DEFAE" w14:textId="77777777" w:rsidR="00F6781F" w:rsidRDefault="00F6781F" w:rsidP="00811758">
      <w:pPr>
        <w:pStyle w:val="Heading2"/>
        <w:spacing w:line="360" w:lineRule="auto"/>
      </w:pPr>
      <w:bookmarkStart w:id="14" w:name="_Toc223702541"/>
      <w:r w:rsidRPr="00FA7B31">
        <w:t>Consequences of stroke on the community people</w:t>
      </w:r>
      <w:bookmarkEnd w:id="14"/>
      <w:r w:rsidRPr="00FA7B31">
        <w:t xml:space="preserve"> </w:t>
      </w:r>
    </w:p>
    <w:p w14:paraId="458098DD" w14:textId="77777777" w:rsidR="00FA7B31" w:rsidRPr="00FA7B31" w:rsidRDefault="00FA7B31" w:rsidP="00811758">
      <w:pPr>
        <w:spacing w:line="360" w:lineRule="auto"/>
        <w:jc w:val="both"/>
        <w:rPr>
          <w:rFonts w:cs="Arial"/>
        </w:rPr>
      </w:pPr>
      <w:r w:rsidRPr="00FA7B31">
        <w:rPr>
          <w:rFonts w:cs="Arial"/>
        </w:rPr>
        <w:t>The impact of stroke on the community is severe as it impacts quality of life, health, and employment. A stroke is the occurrence of the blockage or a reduction in the blood supply to a section of the brain, which can cause damage to the brain cells. Most stroke survivors have long-term physical and mental issues. The World Health Organization estimates that stroke i</w:t>
      </w:r>
      <w:r w:rsidR="00406A90">
        <w:rPr>
          <w:rFonts w:cs="Arial"/>
        </w:rPr>
        <w:t>s the cause of disability in 1</w:t>
      </w:r>
      <w:r w:rsidRPr="00FA7B31">
        <w:rPr>
          <w:rFonts w:cs="Arial"/>
        </w:rPr>
        <w:t xml:space="preserve"> out of every </w:t>
      </w:r>
      <w:r w:rsidR="00406A90">
        <w:rPr>
          <w:rFonts w:cs="Arial"/>
        </w:rPr>
        <w:t>4</w:t>
      </w:r>
      <w:r w:rsidRPr="00FA7B31">
        <w:rPr>
          <w:rFonts w:cs="Arial"/>
        </w:rPr>
        <w:t xml:space="preserve"> people all over the world and it kills approximately 6.5 million annually</w:t>
      </w:r>
      <w:r w:rsidR="00406A90">
        <w:rPr>
          <w:rFonts w:cs="Arial"/>
        </w:rPr>
        <w:t xml:space="preserve"> (</w:t>
      </w:r>
      <w:r w:rsidR="00406A90">
        <w:t>WHO, 2025b)</w:t>
      </w:r>
      <w:r w:rsidRPr="00FA7B31">
        <w:rPr>
          <w:rFonts w:cs="Arial"/>
        </w:rPr>
        <w:t>.</w:t>
      </w:r>
    </w:p>
    <w:p w14:paraId="71752807" w14:textId="77777777" w:rsidR="00FA7B31" w:rsidRPr="00FA7B31" w:rsidRDefault="00FA7B31" w:rsidP="00811758">
      <w:pPr>
        <w:spacing w:line="360" w:lineRule="auto"/>
        <w:jc w:val="both"/>
        <w:rPr>
          <w:rFonts w:cs="Arial"/>
        </w:rPr>
      </w:pPr>
      <w:r w:rsidRPr="00FA7B31">
        <w:rPr>
          <w:rFonts w:cs="Arial"/>
        </w:rPr>
        <w:t>Physical disability is one of the major consequences. A large proportion of those who survive a stroke cannot walk, move arms or engage in their daily chores like eating or dressing. According to the data reported by the Strok</w:t>
      </w:r>
      <w:r w:rsidR="00406A90">
        <w:rPr>
          <w:rFonts w:cs="Arial"/>
        </w:rPr>
        <w:t>e Association</w:t>
      </w:r>
      <w:r w:rsidR="00D7615D">
        <w:rPr>
          <w:rFonts w:cs="Arial"/>
        </w:rPr>
        <w:t xml:space="preserve"> (2025)</w:t>
      </w:r>
      <w:r w:rsidR="00406A90">
        <w:rPr>
          <w:rFonts w:cs="Arial"/>
        </w:rPr>
        <w:t>, approximately 2/3</w:t>
      </w:r>
      <w:r w:rsidR="00406A90" w:rsidRPr="00406A90">
        <w:rPr>
          <w:rFonts w:cs="Arial"/>
          <w:vertAlign w:val="superscript"/>
        </w:rPr>
        <w:t>rd</w:t>
      </w:r>
      <w:r w:rsidRPr="00FA7B31">
        <w:rPr>
          <w:rFonts w:cs="Arial"/>
        </w:rPr>
        <w:t xml:space="preserve"> of the stroke survivors do not leave the hospital without some kind of disability, and most of them need long-term re-habilitation and assistance.</w:t>
      </w:r>
    </w:p>
    <w:p w14:paraId="368D9B44" w14:textId="77777777" w:rsidR="00FA7B31" w:rsidRPr="00FA7B31" w:rsidRDefault="00FA7B31" w:rsidP="00811758">
      <w:pPr>
        <w:spacing w:line="360" w:lineRule="auto"/>
        <w:jc w:val="both"/>
        <w:rPr>
          <w:rFonts w:cs="Arial"/>
        </w:rPr>
      </w:pPr>
      <w:r w:rsidRPr="00FA7B31">
        <w:rPr>
          <w:rFonts w:cs="Arial"/>
        </w:rPr>
        <w:t>Communication and cognitive problems are another effect. A few stroke patients acquire speech disorders (aphasia), loss of memory or attention deficit. These challenges may make individuals not be able to go back to work or pursue further studies</w:t>
      </w:r>
      <w:r w:rsidR="00406A90">
        <w:rPr>
          <w:rFonts w:cs="Arial"/>
        </w:rPr>
        <w:t xml:space="preserve"> (</w:t>
      </w:r>
      <w:r w:rsidR="00406A90">
        <w:rPr>
          <w:shd w:val="clear" w:color="auto" w:fill="FFFFFF"/>
        </w:rPr>
        <w:t>Dallas, 2023).</w:t>
      </w:r>
    </w:p>
    <w:p w14:paraId="718A49CE" w14:textId="77777777" w:rsidR="00FA7B31" w:rsidRPr="00FA7B31" w:rsidRDefault="00FA7B31" w:rsidP="00811758">
      <w:pPr>
        <w:spacing w:line="360" w:lineRule="auto"/>
        <w:jc w:val="both"/>
        <w:rPr>
          <w:rFonts w:cs="Arial"/>
        </w:rPr>
      </w:pPr>
      <w:r w:rsidRPr="00FA7B31">
        <w:rPr>
          <w:rFonts w:cs="Arial"/>
        </w:rPr>
        <w:t>Families and communities are another source of social and economic impact of stroke. A lot of survivors require the assistance of the family or caregivers in their daily lives, which may cause emotional stresses and financial burdens. In the UK, approximately 1.3 million individuals are living with stroke outcomes, and the yearly expenses of care to health and social care system due to stroke is estimated to be approximately 26 billion</w:t>
      </w:r>
      <w:r w:rsidR="00D7615D">
        <w:rPr>
          <w:rFonts w:cs="Arial"/>
        </w:rPr>
        <w:t xml:space="preserve"> (</w:t>
      </w:r>
      <w:r w:rsidR="00D7615D" w:rsidRPr="00E81600">
        <w:rPr>
          <w:rFonts w:cs="Arial"/>
          <w:color w:val="222222"/>
          <w:shd w:val="clear" w:color="auto" w:fill="FFFFFF"/>
        </w:rPr>
        <w:t>Patel</w:t>
      </w:r>
      <w:r w:rsidR="00D7615D">
        <w:rPr>
          <w:rFonts w:cs="Arial"/>
          <w:color w:val="222222"/>
          <w:shd w:val="clear" w:color="auto" w:fill="FFFFFF"/>
        </w:rPr>
        <w:t xml:space="preserve"> et al., 2020)</w:t>
      </w:r>
      <w:r w:rsidRPr="00FA7B31">
        <w:rPr>
          <w:rFonts w:cs="Arial"/>
        </w:rPr>
        <w:t>.</w:t>
      </w:r>
    </w:p>
    <w:p w14:paraId="613E5653" w14:textId="77777777" w:rsidR="00FA7B31" w:rsidRDefault="00FA7B31" w:rsidP="00811758">
      <w:pPr>
        <w:spacing w:line="360" w:lineRule="auto"/>
        <w:jc w:val="both"/>
        <w:rPr>
          <w:rFonts w:cs="Arial"/>
        </w:rPr>
      </w:pPr>
      <w:r w:rsidRPr="00FA7B31">
        <w:rPr>
          <w:rFonts w:cs="Arial"/>
        </w:rPr>
        <w:t>In general, stroke not only has an impact on the patient but also on families and society. It may cause disability, loss of independence, and financial drain and hence a priority public health concern.</w:t>
      </w:r>
    </w:p>
    <w:p w14:paraId="6B2DC962" w14:textId="77777777" w:rsidR="00BB3C8B" w:rsidRDefault="00BB3C8B" w:rsidP="00811758">
      <w:pPr>
        <w:spacing w:line="360" w:lineRule="auto"/>
        <w:jc w:val="both"/>
        <w:rPr>
          <w:rFonts w:cs="Arial"/>
        </w:rPr>
      </w:pPr>
    </w:p>
    <w:p w14:paraId="2F829CF9" w14:textId="77777777" w:rsidR="00552B94" w:rsidRPr="00552B94" w:rsidRDefault="00552B94" w:rsidP="00811758">
      <w:pPr>
        <w:pStyle w:val="Heading2"/>
        <w:spacing w:line="360" w:lineRule="auto"/>
        <w:jc w:val="both"/>
        <w:rPr>
          <w:rFonts w:cs="Arial"/>
        </w:rPr>
      </w:pPr>
      <w:bookmarkStart w:id="15" w:name="_Toc223702542"/>
      <w:r w:rsidRPr="00552B94">
        <w:lastRenderedPageBreak/>
        <w:t>Health and social care support services for stroke patients in the community</w:t>
      </w:r>
      <w:bookmarkEnd w:id="15"/>
    </w:p>
    <w:p w14:paraId="40CCC8BC" w14:textId="77777777" w:rsidR="00552B94" w:rsidRPr="00552B94" w:rsidRDefault="00552B94" w:rsidP="00811758">
      <w:pPr>
        <w:spacing w:line="360" w:lineRule="auto"/>
        <w:jc w:val="both"/>
        <w:rPr>
          <w:rFonts w:cs="Arial"/>
        </w:rPr>
      </w:pPr>
      <w:r w:rsidRPr="00552B94">
        <w:rPr>
          <w:rFonts w:cs="Arial"/>
        </w:rPr>
        <w:t xml:space="preserve">Individuals who have suffered stroke require various health and social care support services in society to assist them to recuperate and live normal lives. Stroke usually leads to physical disability, difficulties in communication, and emotional stress, which means that support in the long term is required. </w:t>
      </w:r>
      <w:r w:rsidR="00550D89">
        <w:t xml:space="preserve">Stroke Association (2024) found that </w:t>
      </w:r>
      <w:r w:rsidRPr="00552B94">
        <w:rPr>
          <w:rFonts w:cs="Arial"/>
        </w:rPr>
        <w:t xml:space="preserve">approximately 100,000 individuals suffer a stroke annually in the UK, and in the same research it has been established that half of the survivors are unable to recover without continuous care and </w:t>
      </w:r>
      <w:r w:rsidR="00B313E7" w:rsidRPr="00552B94">
        <w:rPr>
          <w:rFonts w:cs="Arial"/>
        </w:rPr>
        <w:t>support</w:t>
      </w:r>
      <w:r w:rsidR="00B313E7">
        <w:rPr>
          <w:rFonts w:cs="Arial"/>
        </w:rPr>
        <w:t>.</w:t>
      </w:r>
    </w:p>
    <w:p w14:paraId="0B3DAAB1" w14:textId="77777777" w:rsidR="00552B94" w:rsidRPr="00552B94" w:rsidRDefault="00552B94" w:rsidP="00811758">
      <w:pPr>
        <w:spacing w:line="360" w:lineRule="auto"/>
        <w:jc w:val="both"/>
        <w:rPr>
          <w:rFonts w:cs="Arial"/>
        </w:rPr>
      </w:pPr>
      <w:r w:rsidRPr="00B313E7">
        <w:rPr>
          <w:rFonts w:cs="Arial"/>
          <w:b/>
        </w:rPr>
        <w:t>Community rehabilitation</w:t>
      </w:r>
      <w:r w:rsidRPr="00552B94">
        <w:rPr>
          <w:rFonts w:cs="Arial"/>
        </w:rPr>
        <w:t xml:space="preserve"> is on</w:t>
      </w:r>
      <w:r w:rsidR="00B313E7">
        <w:rPr>
          <w:rFonts w:cs="Arial"/>
        </w:rPr>
        <w:t xml:space="preserve">e of the services. More than 50% </w:t>
      </w:r>
      <w:r w:rsidRPr="00552B94">
        <w:rPr>
          <w:rFonts w:cs="Arial"/>
        </w:rPr>
        <w:t>of the stroke survivors, after leaving the hospital are provided with physiotherapy, occupational therapy, and speech and languages therapy in order to restore the lost functions that include walking, speaking, and performing daily functions. Research indicates that patients with stroke can recover and enjoy a good life when their rehabilitation is carried out early and intensively</w:t>
      </w:r>
      <w:r w:rsidR="00B313E7">
        <w:rPr>
          <w:rFonts w:cs="Arial"/>
        </w:rPr>
        <w:t xml:space="preserve"> (</w:t>
      </w:r>
      <w:r w:rsidR="00B313E7" w:rsidRPr="00921B5B">
        <w:rPr>
          <w:rFonts w:cs="Arial"/>
          <w:color w:val="222222"/>
          <w:shd w:val="clear" w:color="auto" w:fill="FFFFFF"/>
        </w:rPr>
        <w:t>An</w:t>
      </w:r>
      <w:r w:rsidR="00B313E7">
        <w:rPr>
          <w:rFonts w:cs="Arial"/>
          <w:color w:val="222222"/>
          <w:shd w:val="clear" w:color="auto" w:fill="FFFFFF"/>
        </w:rPr>
        <w:t xml:space="preserve"> et al., 2024)</w:t>
      </w:r>
      <w:r w:rsidRPr="00552B94">
        <w:rPr>
          <w:rFonts w:cs="Arial"/>
        </w:rPr>
        <w:t>.</w:t>
      </w:r>
    </w:p>
    <w:p w14:paraId="57CA0C56" w14:textId="77777777" w:rsidR="00552B94" w:rsidRPr="00552B94" w:rsidRDefault="00552B94" w:rsidP="00811758">
      <w:pPr>
        <w:spacing w:line="360" w:lineRule="auto"/>
        <w:jc w:val="both"/>
        <w:rPr>
          <w:rFonts w:cs="Arial"/>
        </w:rPr>
      </w:pPr>
      <w:r w:rsidRPr="00B313E7">
        <w:rPr>
          <w:rFonts w:cs="Arial"/>
          <w:b/>
        </w:rPr>
        <w:t xml:space="preserve">Early Supported Discharge (ESD) </w:t>
      </w:r>
      <w:r w:rsidRPr="00552B94">
        <w:rPr>
          <w:rFonts w:cs="Arial"/>
        </w:rPr>
        <w:t xml:space="preserve">is another major service. Through this program, patients are able to go out of hospital sooner and proceed with rehabilitation at home through the assistance of a specialist multidisciplinary team. It is </w:t>
      </w:r>
      <w:r w:rsidR="00B867D3">
        <w:rPr>
          <w:rFonts w:cs="Arial"/>
        </w:rPr>
        <w:t xml:space="preserve">indicated that approximately 40% </w:t>
      </w:r>
      <w:r w:rsidRPr="00552B94">
        <w:rPr>
          <w:rFonts w:cs="Arial"/>
        </w:rPr>
        <w:t>of stroke patients can be helped through ESD that has the potential to help alleviate hospitalization and enhance recovery rates</w:t>
      </w:r>
      <w:r w:rsidR="00B867D3">
        <w:rPr>
          <w:rFonts w:cs="Arial"/>
        </w:rPr>
        <w:t xml:space="preserve"> (</w:t>
      </w:r>
      <w:r w:rsidR="00B867D3" w:rsidRPr="00921B5B">
        <w:rPr>
          <w:rFonts w:cs="Arial"/>
          <w:color w:val="222222"/>
          <w:shd w:val="clear" w:color="auto" w:fill="FFFFFF"/>
        </w:rPr>
        <w:t>Williams</w:t>
      </w:r>
      <w:r w:rsidR="00B867D3">
        <w:rPr>
          <w:rFonts w:cs="Arial"/>
          <w:color w:val="222222"/>
          <w:shd w:val="clear" w:color="auto" w:fill="FFFFFF"/>
        </w:rPr>
        <w:t xml:space="preserve"> et al., 2014)</w:t>
      </w:r>
      <w:r w:rsidRPr="00552B94">
        <w:rPr>
          <w:rFonts w:cs="Arial"/>
        </w:rPr>
        <w:t>.</w:t>
      </w:r>
    </w:p>
    <w:p w14:paraId="7D481661" w14:textId="77777777" w:rsidR="00552B94" w:rsidRPr="00552B94" w:rsidRDefault="00552B94" w:rsidP="00811758">
      <w:pPr>
        <w:spacing w:line="360" w:lineRule="auto"/>
        <w:jc w:val="both"/>
        <w:rPr>
          <w:rFonts w:cs="Arial"/>
        </w:rPr>
      </w:pPr>
      <w:r w:rsidRPr="00552B94">
        <w:rPr>
          <w:rFonts w:cs="Arial"/>
        </w:rPr>
        <w:t>There is also the importance of community support and advice services. There are organizations like the Stroke Association that offer information, emotional support and guidance to the patients and their families</w:t>
      </w:r>
      <w:r w:rsidR="00B867D3">
        <w:rPr>
          <w:rFonts w:cs="Arial"/>
        </w:rPr>
        <w:t xml:space="preserve"> (</w:t>
      </w:r>
      <w:r w:rsidR="00B867D3">
        <w:t>Stroke Association, 2024)</w:t>
      </w:r>
      <w:r w:rsidRPr="00552B94">
        <w:rPr>
          <w:rFonts w:cs="Arial"/>
        </w:rPr>
        <w:t>. As an example, support advisors assist individuals in their adjustment between hospital and home and provide services including benefits, therapy, and peer assistance groups.</w:t>
      </w:r>
    </w:p>
    <w:p w14:paraId="518F90F5" w14:textId="77777777" w:rsidR="00552B94" w:rsidRPr="00552B94" w:rsidRDefault="00552B94" w:rsidP="00811758">
      <w:pPr>
        <w:spacing w:line="360" w:lineRule="auto"/>
        <w:jc w:val="both"/>
        <w:rPr>
          <w:rFonts w:cs="Arial"/>
        </w:rPr>
      </w:pPr>
      <w:r w:rsidRPr="00552B94">
        <w:rPr>
          <w:rFonts w:cs="Arial"/>
        </w:rPr>
        <w:t>Moreover, patients require long-term reviews and social care services to check the physical and psychological state and offer support with their daily living. Nevertheless, studies indicate that approximately 1 in every 6 stroke patients gets a six-month follow-up evaluation, which is an indicator of deficiencies in community care service</w:t>
      </w:r>
      <w:r w:rsidR="00B867D3">
        <w:rPr>
          <w:rFonts w:cs="Arial"/>
        </w:rPr>
        <w:t xml:space="preserve"> (</w:t>
      </w:r>
      <w:proofErr w:type="spellStart"/>
      <w:r w:rsidR="00B867D3" w:rsidRPr="008201D2">
        <w:rPr>
          <w:rFonts w:cs="Arial"/>
          <w:color w:val="222222"/>
          <w:shd w:val="clear" w:color="auto" w:fill="FFFFFF"/>
        </w:rPr>
        <w:t>Boehme</w:t>
      </w:r>
      <w:proofErr w:type="spellEnd"/>
      <w:r w:rsidR="00B867D3">
        <w:rPr>
          <w:rFonts w:cs="Arial"/>
          <w:color w:val="222222"/>
          <w:shd w:val="clear" w:color="auto" w:fill="FFFFFF"/>
        </w:rPr>
        <w:t xml:space="preserve"> et al., 2021)</w:t>
      </w:r>
      <w:r w:rsidRPr="00552B94">
        <w:rPr>
          <w:rFonts w:cs="Arial"/>
        </w:rPr>
        <w:t>.</w:t>
      </w:r>
    </w:p>
    <w:p w14:paraId="0BB8DB4D" w14:textId="77777777" w:rsidR="00552B94" w:rsidRDefault="00B867D3" w:rsidP="00811758">
      <w:pPr>
        <w:spacing w:line="360" w:lineRule="auto"/>
        <w:jc w:val="both"/>
        <w:rPr>
          <w:rFonts w:cs="Arial"/>
        </w:rPr>
      </w:pPr>
      <w:r>
        <w:rPr>
          <w:rFonts w:cs="Arial"/>
        </w:rPr>
        <w:t>Overall</w:t>
      </w:r>
      <w:r w:rsidR="00552B94" w:rsidRPr="00552B94">
        <w:rPr>
          <w:rFonts w:cs="Arial"/>
        </w:rPr>
        <w:t>, to ensure the needs of stroke survivors are addressed, as well as enhance their quality of life, integrated health and social care services, such as rehabilitation, home-based care, community support, and periodic health reviews are necessary.</w:t>
      </w:r>
    </w:p>
    <w:p w14:paraId="4DC1D9B6" w14:textId="77777777" w:rsidR="00EB19B8" w:rsidRDefault="00EB19B8" w:rsidP="00811758">
      <w:pPr>
        <w:spacing w:line="360" w:lineRule="auto"/>
        <w:rPr>
          <w:rFonts w:cs="Arial"/>
        </w:rPr>
      </w:pPr>
      <w:r>
        <w:rPr>
          <w:rFonts w:cs="Arial"/>
        </w:rPr>
        <w:br w:type="page"/>
      </w:r>
    </w:p>
    <w:p w14:paraId="20C9F290" w14:textId="77777777" w:rsidR="00B867D3" w:rsidRDefault="00B867D3" w:rsidP="00811758">
      <w:pPr>
        <w:pStyle w:val="Heading1"/>
        <w:spacing w:line="360" w:lineRule="auto"/>
      </w:pPr>
      <w:bookmarkStart w:id="16" w:name="_Toc223702543"/>
      <w:r>
        <w:lastRenderedPageBreak/>
        <w:t>Conclusion</w:t>
      </w:r>
      <w:bookmarkEnd w:id="16"/>
      <w:r>
        <w:t xml:space="preserve"> </w:t>
      </w:r>
    </w:p>
    <w:p w14:paraId="7E6B30D0" w14:textId="77777777" w:rsidR="00811758" w:rsidRDefault="00EB19B8" w:rsidP="00811758">
      <w:pPr>
        <w:spacing w:line="360" w:lineRule="auto"/>
        <w:jc w:val="both"/>
        <w:rPr>
          <w:rFonts w:cs="Arial"/>
        </w:rPr>
      </w:pPr>
      <w:r>
        <w:rPr>
          <w:rFonts w:cs="Arial"/>
        </w:rPr>
        <w:t>S</w:t>
      </w:r>
      <w:r w:rsidRPr="00EB19B8">
        <w:rPr>
          <w:rFonts w:cs="Arial"/>
        </w:rPr>
        <w:t xml:space="preserve">troke </w:t>
      </w:r>
      <w:r>
        <w:rPr>
          <w:rFonts w:cs="Arial"/>
        </w:rPr>
        <w:t>is a</w:t>
      </w:r>
      <w:r w:rsidRPr="00EB19B8">
        <w:rPr>
          <w:rFonts w:cs="Arial"/>
        </w:rPr>
        <w:t xml:space="preserve"> severe social health issues that impact millions of individuals across the globe and in the United Kingdom. The report reveals that stroke is measurable and can be tracked by using surveillance systems, clinical assessment and national health data, which facilitate the health authorities to know the magnitude of the disease and enhance treatment services. It further emphasizes that prevention methods can help in controlling stroke by managing blood pressure, embracing healthy living styles, early diagnosis, and appropriate medical care. Moreover, stroke has significant impacts on the individual, family, and community since it may lead to long-term disability, communication difficulties, and financial strain. Hence, effective health and social care support services, such as rehabilitation, community support, and frequent follow-up care, would be crucial to enhance recovery and quality of life among stroke survivors.</w:t>
      </w:r>
    </w:p>
    <w:p w14:paraId="713C85BC" w14:textId="55E11CE6" w:rsidR="00811758" w:rsidRDefault="00811758" w:rsidP="00811758">
      <w:pPr>
        <w:spacing w:line="360" w:lineRule="auto"/>
        <w:rPr>
          <w:rFonts w:cs="Arial"/>
        </w:rPr>
      </w:pPr>
    </w:p>
    <w:p w14:paraId="054A3708" w14:textId="77777777" w:rsidR="00350978" w:rsidRDefault="00350978" w:rsidP="00811758">
      <w:pPr>
        <w:spacing w:line="360" w:lineRule="auto"/>
        <w:rPr>
          <w:rFonts w:cs="Arial"/>
        </w:rPr>
      </w:pPr>
    </w:p>
    <w:p w14:paraId="7896F081" w14:textId="77777777" w:rsidR="00350978" w:rsidRDefault="00350978" w:rsidP="00811758">
      <w:pPr>
        <w:spacing w:line="360" w:lineRule="auto"/>
        <w:rPr>
          <w:rFonts w:cs="Arial"/>
        </w:rPr>
      </w:pPr>
    </w:p>
    <w:p w14:paraId="789EAA49" w14:textId="77777777" w:rsidR="00350978" w:rsidRDefault="00350978" w:rsidP="00811758">
      <w:pPr>
        <w:spacing w:line="360" w:lineRule="auto"/>
        <w:rPr>
          <w:rFonts w:cs="Arial"/>
        </w:rPr>
      </w:pPr>
    </w:p>
    <w:p w14:paraId="3083D72E" w14:textId="77777777" w:rsidR="00350978" w:rsidRDefault="00350978" w:rsidP="00811758">
      <w:pPr>
        <w:spacing w:line="360" w:lineRule="auto"/>
        <w:rPr>
          <w:rFonts w:cs="Arial"/>
        </w:rPr>
      </w:pPr>
    </w:p>
    <w:p w14:paraId="17BB8C3C" w14:textId="77777777" w:rsidR="00350978" w:rsidRDefault="00350978" w:rsidP="00811758">
      <w:pPr>
        <w:spacing w:line="360" w:lineRule="auto"/>
        <w:rPr>
          <w:rFonts w:cs="Arial"/>
        </w:rPr>
      </w:pPr>
    </w:p>
    <w:p w14:paraId="56AAE5D1" w14:textId="77777777" w:rsidR="00350978" w:rsidRDefault="00350978" w:rsidP="00811758">
      <w:pPr>
        <w:spacing w:line="360" w:lineRule="auto"/>
        <w:rPr>
          <w:rFonts w:cs="Arial"/>
        </w:rPr>
      </w:pPr>
    </w:p>
    <w:p w14:paraId="3D705D20" w14:textId="77777777" w:rsidR="00350978" w:rsidRDefault="00350978" w:rsidP="00811758">
      <w:pPr>
        <w:spacing w:line="360" w:lineRule="auto"/>
        <w:rPr>
          <w:rFonts w:cs="Arial"/>
        </w:rPr>
      </w:pPr>
    </w:p>
    <w:p w14:paraId="7D56F403" w14:textId="77777777" w:rsidR="00350978" w:rsidRDefault="00350978" w:rsidP="00811758">
      <w:pPr>
        <w:spacing w:line="360" w:lineRule="auto"/>
        <w:rPr>
          <w:rFonts w:cs="Arial"/>
        </w:rPr>
      </w:pPr>
    </w:p>
    <w:p w14:paraId="72FFFC50" w14:textId="77777777" w:rsidR="00350978" w:rsidRDefault="00350978" w:rsidP="00811758">
      <w:pPr>
        <w:spacing w:line="360" w:lineRule="auto"/>
        <w:rPr>
          <w:rFonts w:cs="Arial"/>
        </w:rPr>
      </w:pPr>
    </w:p>
    <w:p w14:paraId="6F74AA6C" w14:textId="77777777" w:rsidR="00350978" w:rsidRDefault="00350978" w:rsidP="00811758">
      <w:pPr>
        <w:spacing w:line="360" w:lineRule="auto"/>
        <w:rPr>
          <w:rFonts w:cs="Arial"/>
        </w:rPr>
      </w:pPr>
    </w:p>
    <w:p w14:paraId="4E799F98" w14:textId="77777777" w:rsidR="00350978" w:rsidRDefault="00350978" w:rsidP="00811758">
      <w:pPr>
        <w:spacing w:line="360" w:lineRule="auto"/>
        <w:rPr>
          <w:rFonts w:cs="Arial"/>
        </w:rPr>
      </w:pPr>
    </w:p>
    <w:p w14:paraId="39E365F9" w14:textId="77777777" w:rsidR="00EB19B8" w:rsidRDefault="00811758" w:rsidP="00811758">
      <w:pPr>
        <w:pStyle w:val="Heading1"/>
        <w:spacing w:line="360" w:lineRule="auto"/>
      </w:pPr>
      <w:bookmarkStart w:id="17" w:name="_Toc223702544"/>
      <w:r>
        <w:lastRenderedPageBreak/>
        <w:t>References</w:t>
      </w:r>
      <w:bookmarkEnd w:id="17"/>
      <w:r>
        <w:t xml:space="preserve"> </w:t>
      </w:r>
    </w:p>
    <w:p w14:paraId="63CBD1DA"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color w:val="222222"/>
          <w:sz w:val="22"/>
          <w:szCs w:val="22"/>
          <w:shd w:val="clear" w:color="auto" w:fill="FFFFFF"/>
        </w:rPr>
      </w:pPr>
      <w:r w:rsidRPr="00BF55F3">
        <w:rPr>
          <w:rFonts w:ascii="Arial" w:hAnsi="Arial" w:cs="Arial"/>
          <w:color w:val="222222"/>
          <w:sz w:val="22"/>
          <w:szCs w:val="22"/>
          <w:shd w:val="clear" w:color="auto" w:fill="FFFFFF"/>
        </w:rPr>
        <w:t xml:space="preserve">An, Z., Li, K., Yang, X., Ke, J., Xu, Y., Zhang, X., Meng, X., </w:t>
      </w:r>
      <w:proofErr w:type="spellStart"/>
      <w:r w:rsidRPr="00BF55F3">
        <w:rPr>
          <w:rFonts w:ascii="Arial" w:hAnsi="Arial" w:cs="Arial"/>
          <w:color w:val="222222"/>
          <w:sz w:val="22"/>
          <w:szCs w:val="22"/>
          <w:shd w:val="clear" w:color="auto" w:fill="FFFFFF"/>
        </w:rPr>
        <w:t>Luo</w:t>
      </w:r>
      <w:proofErr w:type="spellEnd"/>
      <w:r w:rsidRPr="00BF55F3">
        <w:rPr>
          <w:rFonts w:ascii="Arial" w:hAnsi="Arial" w:cs="Arial"/>
          <w:color w:val="222222"/>
          <w:sz w:val="22"/>
          <w:szCs w:val="22"/>
          <w:shd w:val="clear" w:color="auto" w:fill="FFFFFF"/>
        </w:rPr>
        <w:t xml:space="preserve">, X. and </w:t>
      </w:r>
      <w:proofErr w:type="spellStart"/>
      <w:r w:rsidRPr="00BF55F3">
        <w:rPr>
          <w:rFonts w:ascii="Arial" w:hAnsi="Arial" w:cs="Arial"/>
          <w:color w:val="222222"/>
          <w:sz w:val="22"/>
          <w:szCs w:val="22"/>
          <w:shd w:val="clear" w:color="auto" w:fill="FFFFFF"/>
        </w:rPr>
        <w:t>Yu</w:t>
      </w:r>
      <w:proofErr w:type="spellEnd"/>
      <w:r w:rsidRPr="00BF55F3">
        <w:rPr>
          <w:rFonts w:ascii="Arial" w:hAnsi="Arial" w:cs="Arial"/>
          <w:color w:val="222222"/>
          <w:sz w:val="22"/>
          <w:szCs w:val="22"/>
          <w:shd w:val="clear" w:color="auto" w:fill="FFFFFF"/>
        </w:rPr>
        <w:t>, L., (2024). Community-based rehabilitation services implemented by multidisciplinary teams among adults with stroke: a scoping review with a focus on Chinese experience. </w:t>
      </w:r>
      <w:r w:rsidRPr="00BF55F3">
        <w:rPr>
          <w:rFonts w:ascii="Arial" w:hAnsi="Arial" w:cs="Arial"/>
          <w:i/>
          <w:iCs/>
          <w:color w:val="222222"/>
          <w:sz w:val="22"/>
          <w:szCs w:val="22"/>
          <w:shd w:val="clear" w:color="auto" w:fill="FFFFFF"/>
        </w:rPr>
        <w:t>BMC Public Health</w:t>
      </w:r>
      <w:r w:rsidRPr="00BF55F3">
        <w:rPr>
          <w:rFonts w:ascii="Arial" w:hAnsi="Arial" w:cs="Arial"/>
          <w:color w:val="222222"/>
          <w:sz w:val="22"/>
          <w:szCs w:val="22"/>
          <w:shd w:val="clear" w:color="auto" w:fill="FFFFFF"/>
        </w:rPr>
        <w:t>, </w:t>
      </w:r>
      <w:r w:rsidRPr="00BF55F3">
        <w:rPr>
          <w:rFonts w:ascii="Arial" w:hAnsi="Arial" w:cs="Arial"/>
          <w:i/>
          <w:iCs/>
          <w:color w:val="222222"/>
          <w:sz w:val="22"/>
          <w:szCs w:val="22"/>
          <w:shd w:val="clear" w:color="auto" w:fill="FFFFFF"/>
        </w:rPr>
        <w:t>24</w:t>
      </w:r>
      <w:r w:rsidRPr="00BF55F3">
        <w:rPr>
          <w:rFonts w:ascii="Arial" w:hAnsi="Arial" w:cs="Arial"/>
          <w:color w:val="222222"/>
          <w:sz w:val="22"/>
          <w:szCs w:val="22"/>
          <w:shd w:val="clear" w:color="auto" w:fill="FFFFFF"/>
        </w:rPr>
        <w:t>(1), p.740.</w:t>
      </w:r>
    </w:p>
    <w:p w14:paraId="1D3E9494"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proofErr w:type="spellStart"/>
      <w:r w:rsidRPr="00BF55F3">
        <w:rPr>
          <w:rFonts w:ascii="Arial" w:hAnsi="Arial" w:cs="Arial"/>
          <w:color w:val="222222"/>
          <w:sz w:val="22"/>
          <w:szCs w:val="22"/>
          <w:shd w:val="clear" w:color="auto" w:fill="FFFFFF"/>
        </w:rPr>
        <w:t>Boehme</w:t>
      </w:r>
      <w:proofErr w:type="spellEnd"/>
      <w:r w:rsidRPr="00BF55F3">
        <w:rPr>
          <w:rFonts w:ascii="Arial" w:hAnsi="Arial" w:cs="Arial"/>
          <w:color w:val="222222"/>
          <w:sz w:val="22"/>
          <w:szCs w:val="22"/>
          <w:shd w:val="clear" w:color="auto" w:fill="FFFFFF"/>
        </w:rPr>
        <w:t xml:space="preserve">, C., </w:t>
      </w:r>
      <w:proofErr w:type="spellStart"/>
      <w:r w:rsidRPr="00BF55F3">
        <w:rPr>
          <w:rFonts w:ascii="Arial" w:hAnsi="Arial" w:cs="Arial"/>
          <w:color w:val="222222"/>
          <w:sz w:val="22"/>
          <w:szCs w:val="22"/>
          <w:shd w:val="clear" w:color="auto" w:fill="FFFFFF"/>
        </w:rPr>
        <w:t>Toell</w:t>
      </w:r>
      <w:proofErr w:type="spellEnd"/>
      <w:r w:rsidRPr="00BF55F3">
        <w:rPr>
          <w:rFonts w:ascii="Arial" w:hAnsi="Arial" w:cs="Arial"/>
          <w:color w:val="222222"/>
          <w:sz w:val="22"/>
          <w:szCs w:val="22"/>
          <w:shd w:val="clear" w:color="auto" w:fill="FFFFFF"/>
        </w:rPr>
        <w:t xml:space="preserve">, T., Lang, W., </w:t>
      </w:r>
      <w:proofErr w:type="spellStart"/>
      <w:r w:rsidRPr="00BF55F3">
        <w:rPr>
          <w:rFonts w:ascii="Arial" w:hAnsi="Arial" w:cs="Arial"/>
          <w:color w:val="222222"/>
          <w:sz w:val="22"/>
          <w:szCs w:val="22"/>
          <w:shd w:val="clear" w:color="auto" w:fill="FFFFFF"/>
        </w:rPr>
        <w:t>Knoflach</w:t>
      </w:r>
      <w:proofErr w:type="spellEnd"/>
      <w:r w:rsidRPr="00BF55F3">
        <w:rPr>
          <w:rFonts w:ascii="Arial" w:hAnsi="Arial" w:cs="Arial"/>
          <w:color w:val="222222"/>
          <w:sz w:val="22"/>
          <w:szCs w:val="22"/>
          <w:shd w:val="clear" w:color="auto" w:fill="FFFFFF"/>
        </w:rPr>
        <w:t xml:space="preserve">, M. and </w:t>
      </w:r>
      <w:proofErr w:type="spellStart"/>
      <w:r w:rsidRPr="00BF55F3">
        <w:rPr>
          <w:rFonts w:ascii="Arial" w:hAnsi="Arial" w:cs="Arial"/>
          <w:color w:val="222222"/>
          <w:sz w:val="22"/>
          <w:szCs w:val="22"/>
          <w:shd w:val="clear" w:color="auto" w:fill="FFFFFF"/>
        </w:rPr>
        <w:t>Kiechl</w:t>
      </w:r>
      <w:proofErr w:type="spellEnd"/>
      <w:r w:rsidRPr="00BF55F3">
        <w:rPr>
          <w:rFonts w:ascii="Arial" w:hAnsi="Arial" w:cs="Arial"/>
          <w:color w:val="222222"/>
          <w:sz w:val="22"/>
          <w:szCs w:val="22"/>
          <w:shd w:val="clear" w:color="auto" w:fill="FFFFFF"/>
        </w:rPr>
        <w:t>, S., (2021). Longer term patient management following stroke: a systematic review. </w:t>
      </w:r>
      <w:r w:rsidRPr="00BF55F3">
        <w:rPr>
          <w:rFonts w:ascii="Arial" w:hAnsi="Arial" w:cs="Arial"/>
          <w:i/>
          <w:iCs/>
          <w:color w:val="222222"/>
          <w:sz w:val="22"/>
          <w:szCs w:val="22"/>
          <w:shd w:val="clear" w:color="auto" w:fill="FFFFFF"/>
        </w:rPr>
        <w:t>International Journal of Stroke</w:t>
      </w:r>
      <w:r w:rsidRPr="00BF55F3">
        <w:rPr>
          <w:rFonts w:ascii="Arial" w:hAnsi="Arial" w:cs="Arial"/>
          <w:color w:val="222222"/>
          <w:sz w:val="22"/>
          <w:szCs w:val="22"/>
          <w:shd w:val="clear" w:color="auto" w:fill="FFFFFF"/>
        </w:rPr>
        <w:t>, </w:t>
      </w:r>
      <w:r w:rsidRPr="00BF55F3">
        <w:rPr>
          <w:rFonts w:ascii="Arial" w:hAnsi="Arial" w:cs="Arial"/>
          <w:i/>
          <w:iCs/>
          <w:color w:val="222222"/>
          <w:sz w:val="22"/>
          <w:szCs w:val="22"/>
          <w:shd w:val="clear" w:color="auto" w:fill="FFFFFF"/>
        </w:rPr>
        <w:t>16</w:t>
      </w:r>
      <w:r w:rsidRPr="00BF55F3">
        <w:rPr>
          <w:rFonts w:ascii="Arial" w:hAnsi="Arial" w:cs="Arial"/>
          <w:color w:val="222222"/>
          <w:sz w:val="22"/>
          <w:szCs w:val="22"/>
          <w:shd w:val="clear" w:color="auto" w:fill="FFFFFF"/>
        </w:rPr>
        <w:t>(8), pp.917-926.</w:t>
      </w:r>
    </w:p>
    <w:p w14:paraId="04D6B953" w14:textId="77777777" w:rsidR="00811758" w:rsidRPr="00BF55F3" w:rsidRDefault="00811758" w:rsidP="00052D78">
      <w:pPr>
        <w:spacing w:line="360" w:lineRule="auto"/>
        <w:ind w:left="720" w:hanging="720"/>
        <w:jc w:val="both"/>
        <w:rPr>
          <w:rFonts w:cs="Arial"/>
          <w:shd w:val="clear" w:color="auto" w:fill="FFFFFF"/>
        </w:rPr>
      </w:pPr>
      <w:proofErr w:type="spellStart"/>
      <w:r w:rsidRPr="00BF55F3">
        <w:rPr>
          <w:rFonts w:cs="Arial"/>
          <w:shd w:val="clear" w:color="auto" w:fill="FFFFFF"/>
        </w:rPr>
        <w:t>Chimatiro</w:t>
      </w:r>
      <w:proofErr w:type="spellEnd"/>
      <w:r w:rsidRPr="00BF55F3">
        <w:rPr>
          <w:rFonts w:cs="Arial"/>
          <w:shd w:val="clear" w:color="auto" w:fill="FFFFFF"/>
        </w:rPr>
        <w:t>, G.L. and Rhoda, A.J., (2019). Scoping review of acute stroke care management and rehabilitation in low and middle-income countries. </w:t>
      </w:r>
      <w:r w:rsidRPr="00BF55F3">
        <w:rPr>
          <w:rFonts w:cs="Arial"/>
          <w:i/>
          <w:iCs/>
          <w:shd w:val="clear" w:color="auto" w:fill="FFFFFF"/>
        </w:rPr>
        <w:t>BMC Health Services Research</w:t>
      </w:r>
      <w:r w:rsidRPr="00BF55F3">
        <w:rPr>
          <w:rFonts w:cs="Arial"/>
          <w:shd w:val="clear" w:color="auto" w:fill="FFFFFF"/>
        </w:rPr>
        <w:t>, </w:t>
      </w:r>
      <w:r w:rsidRPr="00BF55F3">
        <w:rPr>
          <w:rFonts w:cs="Arial"/>
          <w:i/>
          <w:iCs/>
          <w:shd w:val="clear" w:color="auto" w:fill="FFFFFF"/>
        </w:rPr>
        <w:t>19</w:t>
      </w:r>
      <w:r w:rsidRPr="00BF55F3">
        <w:rPr>
          <w:rFonts w:cs="Arial"/>
          <w:shd w:val="clear" w:color="auto" w:fill="FFFFFF"/>
        </w:rPr>
        <w:t>(1), p.789.</w:t>
      </w:r>
    </w:p>
    <w:p w14:paraId="3C906A89" w14:textId="77777777" w:rsidR="00811758" w:rsidRPr="00BF55F3" w:rsidRDefault="00811758" w:rsidP="00052D78">
      <w:pPr>
        <w:spacing w:line="360" w:lineRule="auto"/>
        <w:ind w:left="720" w:hanging="720"/>
        <w:jc w:val="both"/>
        <w:rPr>
          <w:rFonts w:cs="Arial"/>
          <w:shd w:val="clear" w:color="auto" w:fill="FFFFFF"/>
        </w:rPr>
      </w:pPr>
      <w:r w:rsidRPr="00BF55F3">
        <w:rPr>
          <w:rFonts w:cs="Arial"/>
          <w:shd w:val="clear" w:color="auto" w:fill="FFFFFF"/>
        </w:rPr>
        <w:t>Dallas, W. ed., (2023). </w:t>
      </w:r>
      <w:proofErr w:type="spellStart"/>
      <w:r w:rsidRPr="00BF55F3">
        <w:rPr>
          <w:rFonts w:cs="Arial"/>
          <w:shd w:val="clear" w:color="auto" w:fill="FFFFFF"/>
        </w:rPr>
        <w:t>Neurocritical</w:t>
      </w:r>
      <w:proofErr w:type="spellEnd"/>
      <w:r w:rsidRPr="00BF55F3">
        <w:rPr>
          <w:rFonts w:cs="Arial"/>
          <w:shd w:val="clear" w:color="auto" w:fill="FFFFFF"/>
        </w:rPr>
        <w:t xml:space="preserve"> Care Nursing Management of Stroke, An Issue of Critical Care Nursing Clinics of North America, E-Book: </w:t>
      </w:r>
      <w:proofErr w:type="spellStart"/>
      <w:r w:rsidRPr="00BF55F3">
        <w:rPr>
          <w:rFonts w:cs="Arial"/>
          <w:shd w:val="clear" w:color="auto" w:fill="FFFFFF"/>
        </w:rPr>
        <w:t>Neurocritical</w:t>
      </w:r>
      <w:proofErr w:type="spellEnd"/>
      <w:r w:rsidRPr="00BF55F3">
        <w:rPr>
          <w:rFonts w:cs="Arial"/>
          <w:shd w:val="clear" w:color="auto" w:fill="FFFFFF"/>
        </w:rPr>
        <w:t xml:space="preserve"> Care Nursing Management of Stroke, An Issue of Critical Care Nursing Clinics of North America, E-Book (Vol. 35, No. 1). Elsevie</w:t>
      </w:r>
      <w:r w:rsidRPr="00BF55F3">
        <w:rPr>
          <w:rFonts w:cs="Arial"/>
        </w:rPr>
        <w:t>r</w:t>
      </w:r>
      <w:r w:rsidRPr="00BF55F3">
        <w:rPr>
          <w:rFonts w:cs="Arial"/>
          <w:shd w:val="clear" w:color="auto" w:fill="FFFFFF"/>
        </w:rPr>
        <w:t xml:space="preserve"> Health Sciences.</w:t>
      </w:r>
    </w:p>
    <w:p w14:paraId="0B53EB41" w14:textId="77777777" w:rsidR="00811758" w:rsidRPr="00BF55F3" w:rsidRDefault="00811758" w:rsidP="00052D78">
      <w:pPr>
        <w:spacing w:line="360" w:lineRule="auto"/>
        <w:ind w:left="720" w:hanging="720"/>
        <w:jc w:val="both"/>
        <w:rPr>
          <w:rFonts w:cs="Arial"/>
          <w:shd w:val="clear" w:color="auto" w:fill="FFFFFF"/>
        </w:rPr>
      </w:pPr>
      <w:proofErr w:type="spellStart"/>
      <w:r w:rsidRPr="00BF55F3">
        <w:rPr>
          <w:rFonts w:cs="Arial"/>
          <w:shd w:val="clear" w:color="auto" w:fill="FFFFFF"/>
        </w:rPr>
        <w:t>Gittins</w:t>
      </w:r>
      <w:proofErr w:type="spellEnd"/>
      <w:r w:rsidRPr="00BF55F3">
        <w:rPr>
          <w:rFonts w:cs="Arial"/>
          <w:shd w:val="clear" w:color="auto" w:fill="FFFFFF"/>
        </w:rPr>
        <w:t xml:space="preserve">, M., Vail, A., Bowen, A., Lugo-Palacios, D., </w:t>
      </w:r>
      <w:proofErr w:type="spellStart"/>
      <w:r w:rsidRPr="00BF55F3">
        <w:rPr>
          <w:rFonts w:cs="Arial"/>
          <w:shd w:val="clear" w:color="auto" w:fill="FFFFFF"/>
        </w:rPr>
        <w:t>Paley</w:t>
      </w:r>
      <w:proofErr w:type="spellEnd"/>
      <w:r w:rsidRPr="00BF55F3">
        <w:rPr>
          <w:rFonts w:cs="Arial"/>
          <w:shd w:val="clear" w:color="auto" w:fill="FFFFFF"/>
        </w:rPr>
        <w:t xml:space="preserve">, L., Bray, B., Gannon, B. and Tyson, S., (2020). Factors influencing the amount of therapy received during inpatient stroke care: an analysis of data from the UK Sentinel Stroke National Audit </w:t>
      </w:r>
      <w:proofErr w:type="spellStart"/>
      <w:r w:rsidRPr="00BF55F3">
        <w:rPr>
          <w:rFonts w:cs="Arial"/>
          <w:shd w:val="clear" w:color="auto" w:fill="FFFFFF"/>
        </w:rPr>
        <w:t>Programme</w:t>
      </w:r>
      <w:proofErr w:type="spellEnd"/>
      <w:r w:rsidRPr="00BF55F3">
        <w:rPr>
          <w:rFonts w:cs="Arial"/>
          <w:shd w:val="clear" w:color="auto" w:fill="FFFFFF"/>
        </w:rPr>
        <w:t>. </w:t>
      </w:r>
      <w:r w:rsidRPr="00BF55F3">
        <w:rPr>
          <w:rFonts w:cs="Arial"/>
          <w:i/>
          <w:iCs/>
          <w:shd w:val="clear" w:color="auto" w:fill="FFFFFF"/>
        </w:rPr>
        <w:t>Clinical rehabilitation</w:t>
      </w:r>
      <w:r w:rsidRPr="00BF55F3">
        <w:rPr>
          <w:rFonts w:cs="Arial"/>
          <w:shd w:val="clear" w:color="auto" w:fill="FFFFFF"/>
        </w:rPr>
        <w:t>, </w:t>
      </w:r>
      <w:r w:rsidRPr="00BF55F3">
        <w:rPr>
          <w:rFonts w:cs="Arial"/>
          <w:i/>
          <w:iCs/>
          <w:shd w:val="clear" w:color="auto" w:fill="FFFFFF"/>
        </w:rPr>
        <w:t>34</w:t>
      </w:r>
      <w:r w:rsidRPr="00BF55F3">
        <w:rPr>
          <w:rFonts w:cs="Arial"/>
          <w:shd w:val="clear" w:color="auto" w:fill="FFFFFF"/>
        </w:rPr>
        <w:t>(7), pp.981-991.</w:t>
      </w:r>
    </w:p>
    <w:p w14:paraId="2D74DC27" w14:textId="77777777" w:rsidR="00811758" w:rsidRPr="00BF55F3" w:rsidRDefault="00811758" w:rsidP="00052D78">
      <w:pPr>
        <w:spacing w:line="360" w:lineRule="auto"/>
        <w:ind w:left="720" w:hanging="720"/>
        <w:jc w:val="both"/>
        <w:rPr>
          <w:rFonts w:cs="Arial"/>
        </w:rPr>
      </w:pPr>
      <w:r w:rsidRPr="00BF55F3">
        <w:rPr>
          <w:rFonts w:cs="Arial"/>
        </w:rPr>
        <w:t xml:space="preserve">Healthcare Quality Improvement Partnership (HQIP) (2023), </w:t>
      </w:r>
      <w:r w:rsidRPr="00BF55F3">
        <w:rPr>
          <w:rStyle w:val="Emphasis"/>
          <w:rFonts w:cs="Arial"/>
        </w:rPr>
        <w:t xml:space="preserve">Sentinel Stroke National Audit </w:t>
      </w:r>
      <w:proofErr w:type="spellStart"/>
      <w:r w:rsidRPr="00BF55F3">
        <w:rPr>
          <w:rStyle w:val="Emphasis"/>
          <w:rFonts w:cs="Arial"/>
        </w:rPr>
        <w:t>Programme</w:t>
      </w:r>
      <w:proofErr w:type="spellEnd"/>
      <w:r w:rsidRPr="00BF55F3">
        <w:rPr>
          <w:rStyle w:val="Emphasis"/>
          <w:rFonts w:cs="Arial"/>
        </w:rPr>
        <w:t xml:space="preserve"> (SSNAP) Annual Report 2023</w:t>
      </w:r>
      <w:r w:rsidRPr="00BF55F3">
        <w:rPr>
          <w:rFonts w:cs="Arial"/>
        </w:rPr>
        <w:t xml:space="preserve">, HQIP, London. Available at: </w:t>
      </w:r>
      <w:hyperlink r:id="rId8" w:tgtFrame="_new" w:history="1">
        <w:r w:rsidRPr="00BF55F3">
          <w:rPr>
            <w:rStyle w:val="Hyperlink"/>
            <w:rFonts w:cs="Arial"/>
          </w:rPr>
          <w:t>https://www.hqip.org.uk/wp-content/uploads/2023/11/Ref.-408-SSNAP-Annual-Report-2023-FINAL.pdf</w:t>
        </w:r>
      </w:hyperlink>
      <w:r w:rsidRPr="00BF55F3">
        <w:rPr>
          <w:rFonts w:cs="Arial"/>
        </w:rPr>
        <w:t xml:space="preserve"> (Accessed: 6 March 2026).</w:t>
      </w:r>
    </w:p>
    <w:p w14:paraId="772E9F34" w14:textId="77777777" w:rsidR="00811758" w:rsidRPr="00BF55F3" w:rsidRDefault="00811758" w:rsidP="00052D78">
      <w:pPr>
        <w:spacing w:line="360" w:lineRule="auto"/>
        <w:ind w:left="720" w:hanging="720"/>
        <w:jc w:val="both"/>
        <w:rPr>
          <w:rFonts w:cs="Arial"/>
          <w:shd w:val="clear" w:color="auto" w:fill="FFFFFF"/>
        </w:rPr>
      </w:pPr>
      <w:r w:rsidRPr="00BF55F3">
        <w:rPr>
          <w:rFonts w:cs="Arial"/>
          <w:shd w:val="clear" w:color="auto" w:fill="FFFFFF"/>
        </w:rPr>
        <w:t xml:space="preserve">Howard, G., Banach, M., </w:t>
      </w:r>
      <w:proofErr w:type="spellStart"/>
      <w:r w:rsidRPr="00BF55F3">
        <w:rPr>
          <w:rFonts w:cs="Arial"/>
          <w:shd w:val="clear" w:color="auto" w:fill="FFFFFF"/>
        </w:rPr>
        <w:t>Cushman</w:t>
      </w:r>
      <w:proofErr w:type="spellEnd"/>
      <w:r w:rsidRPr="00BF55F3">
        <w:rPr>
          <w:rFonts w:cs="Arial"/>
          <w:shd w:val="clear" w:color="auto" w:fill="FFFFFF"/>
        </w:rPr>
        <w:t xml:space="preserve">, M., Goff, D.C., Howard, V.J., Lackland, D.T., </w:t>
      </w:r>
      <w:proofErr w:type="spellStart"/>
      <w:r w:rsidRPr="00BF55F3">
        <w:rPr>
          <w:rFonts w:cs="Arial"/>
          <w:shd w:val="clear" w:color="auto" w:fill="FFFFFF"/>
        </w:rPr>
        <w:t>McVay</w:t>
      </w:r>
      <w:proofErr w:type="spellEnd"/>
      <w:r w:rsidRPr="00BF55F3">
        <w:rPr>
          <w:rFonts w:cs="Arial"/>
          <w:shd w:val="clear" w:color="auto" w:fill="FFFFFF"/>
        </w:rPr>
        <w:t xml:space="preserve">, J., </w:t>
      </w:r>
      <w:proofErr w:type="spellStart"/>
      <w:r w:rsidRPr="00BF55F3">
        <w:rPr>
          <w:rFonts w:cs="Arial"/>
          <w:shd w:val="clear" w:color="auto" w:fill="FFFFFF"/>
        </w:rPr>
        <w:t>Meschia</w:t>
      </w:r>
      <w:proofErr w:type="spellEnd"/>
      <w:r w:rsidRPr="00BF55F3">
        <w:rPr>
          <w:rFonts w:cs="Arial"/>
          <w:shd w:val="clear" w:color="auto" w:fill="FFFFFF"/>
        </w:rPr>
        <w:t xml:space="preserve">, J.F., </w:t>
      </w:r>
      <w:proofErr w:type="spellStart"/>
      <w:r w:rsidRPr="00BF55F3">
        <w:rPr>
          <w:rFonts w:cs="Arial"/>
          <w:shd w:val="clear" w:color="auto" w:fill="FFFFFF"/>
        </w:rPr>
        <w:t>Muntner</w:t>
      </w:r>
      <w:proofErr w:type="spellEnd"/>
      <w:r w:rsidRPr="00BF55F3">
        <w:rPr>
          <w:rFonts w:cs="Arial"/>
          <w:shd w:val="clear" w:color="auto" w:fill="FFFFFF"/>
        </w:rPr>
        <w:t xml:space="preserve">, P., </w:t>
      </w:r>
      <w:proofErr w:type="spellStart"/>
      <w:r w:rsidRPr="00BF55F3">
        <w:rPr>
          <w:rFonts w:cs="Arial"/>
          <w:shd w:val="clear" w:color="auto" w:fill="FFFFFF"/>
        </w:rPr>
        <w:t>Oparil</w:t>
      </w:r>
      <w:proofErr w:type="spellEnd"/>
      <w:r w:rsidRPr="00BF55F3">
        <w:rPr>
          <w:rFonts w:cs="Arial"/>
          <w:shd w:val="clear" w:color="auto" w:fill="FFFFFF"/>
        </w:rPr>
        <w:t xml:space="preserve">, S. and </w:t>
      </w:r>
      <w:proofErr w:type="spellStart"/>
      <w:r w:rsidRPr="00BF55F3">
        <w:rPr>
          <w:rFonts w:cs="Arial"/>
          <w:shd w:val="clear" w:color="auto" w:fill="FFFFFF"/>
        </w:rPr>
        <w:t>Rightmyer</w:t>
      </w:r>
      <w:proofErr w:type="spellEnd"/>
      <w:r w:rsidRPr="00BF55F3">
        <w:rPr>
          <w:rFonts w:cs="Arial"/>
          <w:shd w:val="clear" w:color="auto" w:fill="FFFFFF"/>
        </w:rPr>
        <w:t>, M., (2015). Is blood pressure control for stroke prevention the correct goal? The lost opportunity of preventing hypertension. </w:t>
      </w:r>
      <w:r w:rsidRPr="00BF55F3">
        <w:rPr>
          <w:rFonts w:cs="Arial"/>
          <w:i/>
          <w:iCs/>
          <w:shd w:val="clear" w:color="auto" w:fill="FFFFFF"/>
        </w:rPr>
        <w:t>Stroke</w:t>
      </w:r>
      <w:r w:rsidRPr="00BF55F3">
        <w:rPr>
          <w:rFonts w:cs="Arial"/>
          <w:shd w:val="clear" w:color="auto" w:fill="FFFFFF"/>
        </w:rPr>
        <w:t>, </w:t>
      </w:r>
      <w:r w:rsidRPr="00BF55F3">
        <w:rPr>
          <w:rFonts w:cs="Arial"/>
          <w:i/>
          <w:iCs/>
          <w:shd w:val="clear" w:color="auto" w:fill="FFFFFF"/>
        </w:rPr>
        <w:t>46</w:t>
      </w:r>
      <w:r w:rsidRPr="00BF55F3">
        <w:rPr>
          <w:rFonts w:cs="Arial"/>
          <w:shd w:val="clear" w:color="auto" w:fill="FFFFFF"/>
        </w:rPr>
        <w:t>(6), pp.1595-1600.</w:t>
      </w:r>
    </w:p>
    <w:p w14:paraId="529E8254" w14:textId="77777777" w:rsidR="00811758" w:rsidRPr="00BF55F3" w:rsidRDefault="00811758" w:rsidP="00052D78">
      <w:pPr>
        <w:spacing w:line="360" w:lineRule="auto"/>
        <w:ind w:left="720" w:hanging="720"/>
        <w:jc w:val="both"/>
        <w:rPr>
          <w:rFonts w:cs="Arial"/>
          <w:shd w:val="clear" w:color="auto" w:fill="FFFFFF"/>
        </w:rPr>
      </w:pPr>
      <w:proofErr w:type="spellStart"/>
      <w:r w:rsidRPr="00BF55F3">
        <w:rPr>
          <w:rFonts w:cs="Arial"/>
          <w:shd w:val="clear" w:color="auto" w:fill="FFFFFF"/>
        </w:rPr>
        <w:t>Kakkar</w:t>
      </w:r>
      <w:proofErr w:type="spellEnd"/>
      <w:r w:rsidRPr="00BF55F3">
        <w:rPr>
          <w:rFonts w:cs="Arial"/>
          <w:shd w:val="clear" w:color="auto" w:fill="FFFFFF"/>
        </w:rPr>
        <w:t xml:space="preserve">, P., </w:t>
      </w:r>
      <w:proofErr w:type="spellStart"/>
      <w:r w:rsidRPr="00BF55F3">
        <w:rPr>
          <w:rFonts w:cs="Arial"/>
          <w:shd w:val="clear" w:color="auto" w:fill="FFFFFF"/>
        </w:rPr>
        <w:t>Kakkar</w:t>
      </w:r>
      <w:proofErr w:type="spellEnd"/>
      <w:r w:rsidRPr="00BF55F3">
        <w:rPr>
          <w:rFonts w:cs="Arial"/>
          <w:shd w:val="clear" w:color="auto" w:fill="FFFFFF"/>
        </w:rPr>
        <w:t xml:space="preserve">, T., </w:t>
      </w:r>
      <w:proofErr w:type="spellStart"/>
      <w:r w:rsidRPr="00BF55F3">
        <w:rPr>
          <w:rFonts w:cs="Arial"/>
          <w:shd w:val="clear" w:color="auto" w:fill="FFFFFF"/>
        </w:rPr>
        <w:t>Patankar</w:t>
      </w:r>
      <w:proofErr w:type="spellEnd"/>
      <w:r w:rsidRPr="00BF55F3">
        <w:rPr>
          <w:rFonts w:cs="Arial"/>
          <w:shd w:val="clear" w:color="auto" w:fill="FFFFFF"/>
        </w:rPr>
        <w:t>, T. and Saha, S., (2021). Current approaches and advances in the imaging of stroke. </w:t>
      </w:r>
      <w:r w:rsidRPr="00BF55F3">
        <w:rPr>
          <w:rFonts w:cs="Arial"/>
          <w:i/>
          <w:iCs/>
          <w:shd w:val="clear" w:color="auto" w:fill="FFFFFF"/>
        </w:rPr>
        <w:t>Disease Models &amp; Mechanisms</w:t>
      </w:r>
      <w:r w:rsidRPr="00BF55F3">
        <w:rPr>
          <w:rFonts w:cs="Arial"/>
          <w:shd w:val="clear" w:color="auto" w:fill="FFFFFF"/>
        </w:rPr>
        <w:t>, </w:t>
      </w:r>
      <w:r w:rsidRPr="00BF55F3">
        <w:rPr>
          <w:rFonts w:cs="Arial"/>
          <w:i/>
          <w:iCs/>
          <w:shd w:val="clear" w:color="auto" w:fill="FFFFFF"/>
        </w:rPr>
        <w:t>14</w:t>
      </w:r>
      <w:r w:rsidRPr="00BF55F3">
        <w:rPr>
          <w:rFonts w:cs="Arial"/>
          <w:shd w:val="clear" w:color="auto" w:fill="FFFFFF"/>
        </w:rPr>
        <w:t>(12), p.dmm048785.</w:t>
      </w:r>
    </w:p>
    <w:p w14:paraId="25FAB4B2" w14:textId="77777777" w:rsidR="00811758" w:rsidRPr="00BF55F3" w:rsidRDefault="00811758" w:rsidP="00052D78">
      <w:pPr>
        <w:spacing w:line="360" w:lineRule="auto"/>
        <w:ind w:left="720" w:hanging="720"/>
        <w:jc w:val="both"/>
        <w:rPr>
          <w:rFonts w:cs="Arial"/>
          <w:shd w:val="clear" w:color="auto" w:fill="FFFFFF"/>
        </w:rPr>
      </w:pPr>
      <w:proofErr w:type="spellStart"/>
      <w:r w:rsidRPr="00BF55F3">
        <w:rPr>
          <w:rFonts w:cs="Arial"/>
          <w:shd w:val="clear" w:color="auto" w:fill="FFFFFF"/>
        </w:rPr>
        <w:lastRenderedPageBreak/>
        <w:t>Meyran</w:t>
      </w:r>
      <w:proofErr w:type="spellEnd"/>
      <w:r w:rsidRPr="00BF55F3">
        <w:rPr>
          <w:rFonts w:cs="Arial"/>
          <w:shd w:val="clear" w:color="auto" w:fill="FFFFFF"/>
        </w:rPr>
        <w:t xml:space="preserve">, D., </w:t>
      </w:r>
      <w:proofErr w:type="spellStart"/>
      <w:r w:rsidRPr="00BF55F3">
        <w:rPr>
          <w:rFonts w:cs="Arial"/>
          <w:shd w:val="clear" w:color="auto" w:fill="FFFFFF"/>
        </w:rPr>
        <w:t>Cassan</w:t>
      </w:r>
      <w:proofErr w:type="spellEnd"/>
      <w:r w:rsidRPr="00BF55F3">
        <w:rPr>
          <w:rFonts w:cs="Arial"/>
          <w:shd w:val="clear" w:color="auto" w:fill="FFFFFF"/>
        </w:rPr>
        <w:t xml:space="preserve">, P., </w:t>
      </w:r>
      <w:proofErr w:type="spellStart"/>
      <w:r w:rsidRPr="00BF55F3">
        <w:rPr>
          <w:rFonts w:cs="Arial"/>
          <w:shd w:val="clear" w:color="auto" w:fill="FFFFFF"/>
        </w:rPr>
        <w:t>Avau</w:t>
      </w:r>
      <w:proofErr w:type="spellEnd"/>
      <w:r w:rsidRPr="00BF55F3">
        <w:rPr>
          <w:rFonts w:cs="Arial"/>
          <w:shd w:val="clear" w:color="auto" w:fill="FFFFFF"/>
        </w:rPr>
        <w:t xml:space="preserve">, B., Singletary, E. and </w:t>
      </w:r>
      <w:proofErr w:type="spellStart"/>
      <w:r w:rsidRPr="00BF55F3">
        <w:rPr>
          <w:rFonts w:cs="Arial"/>
          <w:shd w:val="clear" w:color="auto" w:fill="FFFFFF"/>
        </w:rPr>
        <w:t>Zideman</w:t>
      </w:r>
      <w:proofErr w:type="spellEnd"/>
      <w:r w:rsidRPr="00BF55F3">
        <w:rPr>
          <w:rFonts w:cs="Arial"/>
          <w:shd w:val="clear" w:color="auto" w:fill="FFFFFF"/>
        </w:rPr>
        <w:t>, D.A., (2020). Stroke recognition for first aid providers: a systematic review and meta-analysis. </w:t>
      </w:r>
      <w:proofErr w:type="spellStart"/>
      <w:r w:rsidRPr="00BF55F3">
        <w:rPr>
          <w:rFonts w:cs="Arial"/>
          <w:i/>
          <w:iCs/>
          <w:shd w:val="clear" w:color="auto" w:fill="FFFFFF"/>
        </w:rPr>
        <w:t>Cureus</w:t>
      </w:r>
      <w:proofErr w:type="spellEnd"/>
      <w:r w:rsidRPr="00BF55F3">
        <w:rPr>
          <w:rFonts w:cs="Arial"/>
          <w:shd w:val="clear" w:color="auto" w:fill="FFFFFF"/>
        </w:rPr>
        <w:t>, </w:t>
      </w:r>
      <w:r w:rsidRPr="00BF55F3">
        <w:rPr>
          <w:rFonts w:cs="Arial"/>
          <w:i/>
          <w:iCs/>
          <w:shd w:val="clear" w:color="auto" w:fill="FFFFFF"/>
        </w:rPr>
        <w:t>12</w:t>
      </w:r>
      <w:r w:rsidRPr="00BF55F3">
        <w:rPr>
          <w:rFonts w:cs="Arial"/>
          <w:shd w:val="clear" w:color="auto" w:fill="FFFFFF"/>
        </w:rPr>
        <w:t>(11).</w:t>
      </w:r>
    </w:p>
    <w:p w14:paraId="1DF2E4E3"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r w:rsidRPr="00BF55F3">
        <w:rPr>
          <w:rFonts w:ascii="Arial" w:hAnsi="Arial" w:cs="Arial"/>
          <w:sz w:val="22"/>
          <w:szCs w:val="22"/>
        </w:rPr>
        <w:t xml:space="preserve">My Patient Advice. (2026). </w:t>
      </w:r>
      <w:r w:rsidRPr="00BF55F3">
        <w:rPr>
          <w:rFonts w:ascii="Arial" w:hAnsi="Arial" w:cs="Arial"/>
          <w:i/>
          <w:iCs/>
          <w:sz w:val="22"/>
          <w:szCs w:val="22"/>
        </w:rPr>
        <w:t>How Common Is Coronary Artery Disease in Adults and When Risk Increases</w:t>
      </w:r>
      <w:r w:rsidRPr="00BF55F3">
        <w:rPr>
          <w:rFonts w:ascii="Arial" w:hAnsi="Arial" w:cs="Arial"/>
          <w:sz w:val="22"/>
          <w:szCs w:val="22"/>
        </w:rPr>
        <w:t xml:space="preserve">. [online] Available at: </w:t>
      </w:r>
      <w:hyperlink r:id="rId9" w:history="1">
        <w:r w:rsidRPr="00BF55F3">
          <w:rPr>
            <w:rStyle w:val="Hyperlink"/>
            <w:rFonts w:ascii="Arial" w:eastAsiaTheme="majorEastAsia" w:hAnsi="Arial" w:cs="Arial"/>
            <w:sz w:val="22"/>
            <w:szCs w:val="22"/>
          </w:rPr>
          <w:t>https://mypatientadvice.co.uk/knowledge-base/body-systems-specialties/heart-circulation/coronary-artery-disease-angina-heart-attack/how-common-is-coronary-artery-disease-in-adults-and-at-what-age-does-risk-go-up/</w:t>
        </w:r>
      </w:hyperlink>
      <w:r w:rsidRPr="00BF55F3">
        <w:rPr>
          <w:rFonts w:ascii="Arial" w:hAnsi="Arial" w:cs="Arial"/>
          <w:sz w:val="22"/>
          <w:szCs w:val="22"/>
        </w:rPr>
        <w:t xml:space="preserve">  </w:t>
      </w:r>
    </w:p>
    <w:p w14:paraId="0A43923D"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r w:rsidRPr="00BF55F3">
        <w:rPr>
          <w:rFonts w:ascii="Arial" w:hAnsi="Arial" w:cs="Arial"/>
          <w:sz w:val="22"/>
          <w:szCs w:val="22"/>
        </w:rPr>
        <w:t xml:space="preserve">NHS  (2024). </w:t>
      </w:r>
      <w:r w:rsidRPr="00BF55F3">
        <w:rPr>
          <w:rFonts w:ascii="Arial" w:hAnsi="Arial" w:cs="Arial"/>
          <w:i/>
          <w:iCs/>
          <w:sz w:val="22"/>
          <w:szCs w:val="22"/>
        </w:rPr>
        <w:t>NHS England» Hospital admissions for strokes rise by 28% since 2004 – as NHS urges the public to ‘Act FAST’</w:t>
      </w:r>
      <w:r w:rsidRPr="00BF55F3">
        <w:rPr>
          <w:rFonts w:ascii="Arial" w:hAnsi="Arial" w:cs="Arial"/>
          <w:sz w:val="22"/>
          <w:szCs w:val="22"/>
        </w:rPr>
        <w:t xml:space="preserve">. [online] England.nhs.uk. Available at: </w:t>
      </w:r>
      <w:hyperlink r:id="rId10" w:history="1">
        <w:r w:rsidRPr="00BF55F3">
          <w:rPr>
            <w:rStyle w:val="Hyperlink"/>
            <w:rFonts w:ascii="Arial" w:eastAsiaTheme="majorEastAsia" w:hAnsi="Arial" w:cs="Arial"/>
            <w:sz w:val="22"/>
            <w:szCs w:val="22"/>
          </w:rPr>
          <w:t>https://www.england.nhs.uk/2024/11/hospital-admissions-for-strokes-rise-by-28-since-2004-as-nhs-urges-the-public-to-act-fast/</w:t>
        </w:r>
      </w:hyperlink>
    </w:p>
    <w:p w14:paraId="5D4DE35C"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r w:rsidRPr="00BF55F3">
        <w:rPr>
          <w:rFonts w:ascii="Arial" w:hAnsi="Arial" w:cs="Arial"/>
          <w:sz w:val="22"/>
          <w:szCs w:val="22"/>
        </w:rPr>
        <w:t xml:space="preserve">NHS (2018). </w:t>
      </w:r>
      <w:r w:rsidRPr="00BF55F3">
        <w:rPr>
          <w:rFonts w:ascii="Arial" w:hAnsi="Arial" w:cs="Arial"/>
          <w:i/>
          <w:iCs/>
          <w:sz w:val="22"/>
          <w:szCs w:val="22"/>
        </w:rPr>
        <w:t>Coronary heart disease</w:t>
      </w:r>
      <w:r w:rsidRPr="00BF55F3">
        <w:rPr>
          <w:rFonts w:ascii="Arial" w:hAnsi="Arial" w:cs="Arial"/>
          <w:sz w:val="22"/>
          <w:szCs w:val="22"/>
        </w:rPr>
        <w:t xml:space="preserve">. [online] nhs.uk. Available at: </w:t>
      </w:r>
      <w:hyperlink r:id="rId11" w:history="1">
        <w:r w:rsidRPr="00BF55F3">
          <w:rPr>
            <w:rStyle w:val="Hyperlink"/>
            <w:rFonts w:ascii="Arial" w:eastAsiaTheme="majorEastAsia" w:hAnsi="Arial" w:cs="Arial"/>
            <w:sz w:val="22"/>
            <w:szCs w:val="22"/>
          </w:rPr>
          <w:t>https://www.nhs.uk/conditions/coronary-heart-disease/</w:t>
        </w:r>
      </w:hyperlink>
      <w:r w:rsidRPr="00BF55F3">
        <w:rPr>
          <w:rFonts w:ascii="Arial" w:hAnsi="Arial" w:cs="Arial"/>
          <w:sz w:val="22"/>
          <w:szCs w:val="22"/>
        </w:rPr>
        <w:t>?.</w:t>
      </w:r>
    </w:p>
    <w:p w14:paraId="101818EA" w14:textId="77777777" w:rsidR="00811758" w:rsidRPr="00BF55F3" w:rsidRDefault="00811758" w:rsidP="00052D78">
      <w:pPr>
        <w:spacing w:line="360" w:lineRule="auto"/>
        <w:ind w:left="720" w:hanging="720"/>
        <w:jc w:val="both"/>
        <w:rPr>
          <w:rFonts w:cs="Arial"/>
        </w:rPr>
      </w:pPr>
      <w:r w:rsidRPr="00BF55F3">
        <w:rPr>
          <w:rFonts w:cs="Arial"/>
        </w:rPr>
        <w:t xml:space="preserve">NHS (2024). </w:t>
      </w:r>
      <w:r w:rsidRPr="00BF55F3">
        <w:rPr>
          <w:rFonts w:cs="Arial"/>
          <w:i/>
          <w:iCs/>
        </w:rPr>
        <w:t>Phys</w:t>
      </w:r>
      <w:r w:rsidRPr="00BF55F3">
        <w:rPr>
          <w:rFonts w:cs="Arial"/>
        </w:rPr>
        <w:t>i</w:t>
      </w:r>
      <w:r w:rsidRPr="00BF55F3">
        <w:rPr>
          <w:rFonts w:cs="Arial"/>
          <w:i/>
          <w:iCs/>
        </w:rPr>
        <w:t>cal activity guidelines for adults aged 19 to 64</w:t>
      </w:r>
      <w:r w:rsidRPr="00BF55F3">
        <w:rPr>
          <w:rFonts w:cs="Arial"/>
        </w:rPr>
        <w:t xml:space="preserve">. [online] NHS. Available at: </w:t>
      </w:r>
      <w:hyperlink r:id="rId12" w:history="1">
        <w:r w:rsidRPr="00BF55F3">
          <w:rPr>
            <w:rStyle w:val="Hyperlink"/>
            <w:rFonts w:cs="Arial"/>
          </w:rPr>
          <w:t>https://www.nhs.uk/live-well/exercise/physical-activity-guidelines-for-adults-aged-19-to-64/</w:t>
        </w:r>
      </w:hyperlink>
      <w:r w:rsidRPr="00BF55F3">
        <w:rPr>
          <w:rFonts w:cs="Arial"/>
        </w:rPr>
        <w:t>.</w:t>
      </w:r>
    </w:p>
    <w:p w14:paraId="07809058"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color w:val="222222"/>
          <w:sz w:val="22"/>
          <w:szCs w:val="22"/>
          <w:shd w:val="clear" w:color="auto" w:fill="FFFFFF"/>
        </w:rPr>
      </w:pPr>
      <w:r w:rsidRPr="00BF55F3">
        <w:rPr>
          <w:rFonts w:ascii="Arial" w:hAnsi="Arial" w:cs="Arial"/>
          <w:color w:val="222222"/>
          <w:sz w:val="22"/>
          <w:szCs w:val="22"/>
          <w:shd w:val="clear" w:color="auto" w:fill="FFFFFF"/>
        </w:rPr>
        <w:t xml:space="preserve">Patel, A., </w:t>
      </w:r>
      <w:proofErr w:type="spellStart"/>
      <w:r w:rsidRPr="00BF55F3">
        <w:rPr>
          <w:rFonts w:ascii="Arial" w:hAnsi="Arial" w:cs="Arial"/>
          <w:color w:val="222222"/>
          <w:sz w:val="22"/>
          <w:szCs w:val="22"/>
          <w:shd w:val="clear" w:color="auto" w:fill="FFFFFF"/>
        </w:rPr>
        <w:t>Berdunov</w:t>
      </w:r>
      <w:proofErr w:type="spellEnd"/>
      <w:r w:rsidRPr="00BF55F3">
        <w:rPr>
          <w:rFonts w:ascii="Arial" w:hAnsi="Arial" w:cs="Arial"/>
          <w:color w:val="222222"/>
          <w:sz w:val="22"/>
          <w:szCs w:val="22"/>
          <w:shd w:val="clear" w:color="auto" w:fill="FFFFFF"/>
        </w:rPr>
        <w:t xml:space="preserve">, V., </w:t>
      </w:r>
      <w:proofErr w:type="spellStart"/>
      <w:r w:rsidRPr="00BF55F3">
        <w:rPr>
          <w:rFonts w:ascii="Arial" w:hAnsi="Arial" w:cs="Arial"/>
          <w:color w:val="222222"/>
          <w:sz w:val="22"/>
          <w:szCs w:val="22"/>
          <w:shd w:val="clear" w:color="auto" w:fill="FFFFFF"/>
        </w:rPr>
        <w:t>Quayyum</w:t>
      </w:r>
      <w:proofErr w:type="spellEnd"/>
      <w:r w:rsidRPr="00BF55F3">
        <w:rPr>
          <w:rFonts w:ascii="Arial" w:hAnsi="Arial" w:cs="Arial"/>
          <w:color w:val="222222"/>
          <w:sz w:val="22"/>
          <w:szCs w:val="22"/>
          <w:shd w:val="clear" w:color="auto" w:fill="FFFFFF"/>
        </w:rPr>
        <w:t>, Z., King, D., Knapp, M. and Wittenberg, R., (2020). Estimated societal costs of stroke in the UK based on a discrete event simulation. </w:t>
      </w:r>
      <w:r w:rsidRPr="00BF55F3">
        <w:rPr>
          <w:rFonts w:ascii="Arial" w:hAnsi="Arial" w:cs="Arial"/>
          <w:i/>
          <w:iCs/>
          <w:color w:val="222222"/>
          <w:sz w:val="22"/>
          <w:szCs w:val="22"/>
          <w:shd w:val="clear" w:color="auto" w:fill="FFFFFF"/>
        </w:rPr>
        <w:t xml:space="preserve">Age and </w:t>
      </w:r>
      <w:proofErr w:type="spellStart"/>
      <w:r w:rsidRPr="00BF55F3">
        <w:rPr>
          <w:rFonts w:ascii="Arial" w:hAnsi="Arial" w:cs="Arial"/>
          <w:i/>
          <w:iCs/>
          <w:color w:val="222222"/>
          <w:sz w:val="22"/>
          <w:szCs w:val="22"/>
          <w:shd w:val="clear" w:color="auto" w:fill="FFFFFF"/>
        </w:rPr>
        <w:t>ageing</w:t>
      </w:r>
      <w:proofErr w:type="spellEnd"/>
      <w:r w:rsidRPr="00BF55F3">
        <w:rPr>
          <w:rFonts w:ascii="Arial" w:hAnsi="Arial" w:cs="Arial"/>
          <w:color w:val="222222"/>
          <w:sz w:val="22"/>
          <w:szCs w:val="22"/>
          <w:shd w:val="clear" w:color="auto" w:fill="FFFFFF"/>
        </w:rPr>
        <w:t>, </w:t>
      </w:r>
      <w:r w:rsidRPr="00BF55F3">
        <w:rPr>
          <w:rFonts w:ascii="Arial" w:hAnsi="Arial" w:cs="Arial"/>
          <w:i/>
          <w:iCs/>
          <w:color w:val="222222"/>
          <w:sz w:val="22"/>
          <w:szCs w:val="22"/>
          <w:shd w:val="clear" w:color="auto" w:fill="FFFFFF"/>
        </w:rPr>
        <w:t>49</w:t>
      </w:r>
      <w:r w:rsidRPr="00BF55F3">
        <w:rPr>
          <w:rFonts w:ascii="Arial" w:hAnsi="Arial" w:cs="Arial"/>
          <w:color w:val="222222"/>
          <w:sz w:val="22"/>
          <w:szCs w:val="22"/>
          <w:shd w:val="clear" w:color="auto" w:fill="FFFFFF"/>
        </w:rPr>
        <w:t>(2), pp.270-276.</w:t>
      </w:r>
    </w:p>
    <w:p w14:paraId="6A2E3072" w14:textId="77777777" w:rsidR="00811758" w:rsidRPr="00BF55F3" w:rsidRDefault="00811758" w:rsidP="00052D78">
      <w:pPr>
        <w:spacing w:line="360" w:lineRule="auto"/>
        <w:ind w:left="720" w:hanging="720"/>
        <w:jc w:val="both"/>
        <w:rPr>
          <w:rFonts w:cs="Arial"/>
          <w:color w:val="222222"/>
          <w:shd w:val="clear" w:color="auto" w:fill="FFFFFF"/>
        </w:rPr>
      </w:pPr>
      <w:proofErr w:type="spellStart"/>
      <w:r w:rsidRPr="00BF55F3">
        <w:rPr>
          <w:rFonts w:cs="Arial"/>
          <w:color w:val="222222"/>
          <w:shd w:val="clear" w:color="auto" w:fill="FFFFFF"/>
        </w:rPr>
        <w:t>Rippe</w:t>
      </w:r>
      <w:proofErr w:type="spellEnd"/>
      <w:r w:rsidRPr="00BF55F3">
        <w:rPr>
          <w:rFonts w:cs="Arial"/>
          <w:color w:val="222222"/>
          <w:shd w:val="clear" w:color="auto" w:fill="FFFFFF"/>
        </w:rPr>
        <w:t xml:space="preserve">, J.M. and </w:t>
      </w:r>
      <w:proofErr w:type="spellStart"/>
      <w:r w:rsidRPr="00BF55F3">
        <w:rPr>
          <w:rFonts w:cs="Arial"/>
          <w:color w:val="222222"/>
          <w:shd w:val="clear" w:color="auto" w:fill="FFFFFF"/>
        </w:rPr>
        <w:t>Angelopoulos</w:t>
      </w:r>
      <w:proofErr w:type="spellEnd"/>
      <w:r w:rsidRPr="00BF55F3">
        <w:rPr>
          <w:rFonts w:cs="Arial"/>
          <w:color w:val="222222"/>
          <w:shd w:val="clear" w:color="auto" w:fill="FFFFFF"/>
        </w:rPr>
        <w:t>, T.J., (2019). Lifestyle strategies for risk factor reduction, prevention and treatment of cardiovascular disease. </w:t>
      </w:r>
      <w:r w:rsidRPr="00BF55F3">
        <w:rPr>
          <w:rFonts w:cs="Arial"/>
          <w:i/>
          <w:iCs/>
          <w:color w:val="222222"/>
          <w:shd w:val="clear" w:color="auto" w:fill="FFFFFF"/>
        </w:rPr>
        <w:t>Lifestyle medicine, third edition</w:t>
      </w:r>
      <w:r w:rsidRPr="00BF55F3">
        <w:rPr>
          <w:rFonts w:cs="Arial"/>
          <w:color w:val="222222"/>
          <w:shd w:val="clear" w:color="auto" w:fill="FFFFFF"/>
        </w:rPr>
        <w:t>, pp.19-36.</w:t>
      </w:r>
    </w:p>
    <w:p w14:paraId="09057343"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r w:rsidRPr="00BF55F3">
        <w:rPr>
          <w:rFonts w:ascii="Arial" w:hAnsi="Arial" w:cs="Arial"/>
          <w:sz w:val="22"/>
          <w:szCs w:val="22"/>
        </w:rPr>
        <w:t xml:space="preserve">Stroke Association (2024). </w:t>
      </w:r>
      <w:r w:rsidRPr="00BF55F3">
        <w:rPr>
          <w:rFonts w:ascii="Arial" w:hAnsi="Arial" w:cs="Arial"/>
          <w:i/>
          <w:iCs/>
          <w:sz w:val="22"/>
          <w:szCs w:val="22"/>
        </w:rPr>
        <w:t>Stroke Statistics</w:t>
      </w:r>
      <w:r w:rsidRPr="00BF55F3">
        <w:rPr>
          <w:rFonts w:ascii="Arial" w:hAnsi="Arial" w:cs="Arial"/>
          <w:sz w:val="22"/>
          <w:szCs w:val="22"/>
        </w:rPr>
        <w:t>. [online] Stroke Association. Available at: https://www.stroke.org.uk/stroke/statistics.</w:t>
      </w:r>
    </w:p>
    <w:p w14:paraId="31238FC2"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r w:rsidRPr="00BF55F3">
        <w:rPr>
          <w:rFonts w:ascii="Arial" w:hAnsi="Arial" w:cs="Arial"/>
          <w:sz w:val="22"/>
          <w:szCs w:val="22"/>
        </w:rPr>
        <w:t xml:space="preserve">Stroke Association (2025). </w:t>
      </w:r>
      <w:r w:rsidRPr="00BF55F3">
        <w:rPr>
          <w:rFonts w:ascii="Arial" w:hAnsi="Arial" w:cs="Arial"/>
          <w:i/>
          <w:iCs/>
          <w:sz w:val="22"/>
          <w:szCs w:val="22"/>
        </w:rPr>
        <w:t>Life After Stroke Services</w:t>
      </w:r>
      <w:r w:rsidRPr="00BF55F3">
        <w:rPr>
          <w:rFonts w:ascii="Arial" w:hAnsi="Arial" w:cs="Arial"/>
          <w:sz w:val="22"/>
          <w:szCs w:val="22"/>
        </w:rPr>
        <w:t xml:space="preserve">. [online] Stroke Association. Available at: </w:t>
      </w:r>
      <w:hyperlink r:id="rId13" w:history="1">
        <w:r w:rsidRPr="00BF55F3">
          <w:rPr>
            <w:rStyle w:val="Hyperlink"/>
            <w:rFonts w:ascii="Arial" w:eastAsiaTheme="majorEastAsia" w:hAnsi="Arial" w:cs="Arial"/>
            <w:sz w:val="22"/>
            <w:szCs w:val="22"/>
          </w:rPr>
          <w:t>https://www.stroke.org.uk/professionals/life-after-stroke-services</w:t>
        </w:r>
      </w:hyperlink>
      <w:r w:rsidRPr="00BF55F3">
        <w:rPr>
          <w:rFonts w:ascii="Arial" w:hAnsi="Arial" w:cs="Arial"/>
          <w:sz w:val="22"/>
          <w:szCs w:val="22"/>
        </w:rPr>
        <w:t>.</w:t>
      </w:r>
    </w:p>
    <w:p w14:paraId="3C4EC4B7"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r w:rsidRPr="00BF55F3">
        <w:rPr>
          <w:rFonts w:ascii="Arial" w:hAnsi="Arial" w:cs="Arial"/>
          <w:sz w:val="22"/>
          <w:szCs w:val="22"/>
        </w:rPr>
        <w:t xml:space="preserve">WHO (2025). </w:t>
      </w:r>
      <w:r w:rsidRPr="00BF55F3">
        <w:rPr>
          <w:rFonts w:ascii="Arial" w:hAnsi="Arial" w:cs="Arial"/>
          <w:i/>
          <w:iCs/>
          <w:sz w:val="22"/>
          <w:szCs w:val="22"/>
        </w:rPr>
        <w:t>Stroke</w:t>
      </w:r>
      <w:r w:rsidRPr="00BF55F3">
        <w:rPr>
          <w:rFonts w:ascii="Arial" w:hAnsi="Arial" w:cs="Arial"/>
          <w:sz w:val="22"/>
          <w:szCs w:val="22"/>
        </w:rPr>
        <w:t xml:space="preserve">. [online] Who.int. Available at: </w:t>
      </w:r>
      <w:hyperlink r:id="rId14" w:history="1">
        <w:r w:rsidRPr="00BF55F3">
          <w:rPr>
            <w:rStyle w:val="Hyperlink"/>
            <w:rFonts w:ascii="Arial" w:eastAsiaTheme="majorEastAsia" w:hAnsi="Arial" w:cs="Arial"/>
            <w:sz w:val="22"/>
            <w:szCs w:val="22"/>
          </w:rPr>
          <w:t>https://www.who.int/news-room/fact-sheets/detail/stroke</w:t>
        </w:r>
      </w:hyperlink>
      <w:r w:rsidRPr="00BF55F3">
        <w:rPr>
          <w:rFonts w:ascii="Arial" w:hAnsi="Arial" w:cs="Arial"/>
          <w:sz w:val="22"/>
          <w:szCs w:val="22"/>
        </w:rPr>
        <w:t xml:space="preserve">. </w:t>
      </w:r>
    </w:p>
    <w:p w14:paraId="34DD8602"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r w:rsidRPr="00BF55F3">
        <w:rPr>
          <w:rFonts w:ascii="Arial" w:hAnsi="Arial" w:cs="Arial"/>
          <w:sz w:val="22"/>
          <w:szCs w:val="22"/>
        </w:rPr>
        <w:lastRenderedPageBreak/>
        <w:t xml:space="preserve">WHO (2025a). </w:t>
      </w:r>
      <w:r w:rsidRPr="00BF55F3">
        <w:rPr>
          <w:rFonts w:ascii="Arial" w:hAnsi="Arial" w:cs="Arial"/>
          <w:i/>
          <w:iCs/>
          <w:sz w:val="22"/>
          <w:szCs w:val="22"/>
        </w:rPr>
        <w:t>Cardiovascular diseases (CVDs)</w:t>
      </w:r>
      <w:r w:rsidRPr="00BF55F3">
        <w:rPr>
          <w:rFonts w:ascii="Arial" w:hAnsi="Arial" w:cs="Arial"/>
          <w:sz w:val="22"/>
          <w:szCs w:val="22"/>
        </w:rPr>
        <w:t xml:space="preserve">. [online] World Health Organization . Available at: </w:t>
      </w:r>
      <w:hyperlink r:id="rId15" w:history="1">
        <w:r w:rsidRPr="00BF55F3">
          <w:rPr>
            <w:rStyle w:val="Hyperlink"/>
            <w:rFonts w:ascii="Arial" w:eastAsiaTheme="majorEastAsia" w:hAnsi="Arial" w:cs="Arial"/>
            <w:sz w:val="22"/>
            <w:szCs w:val="22"/>
          </w:rPr>
          <w:t>https://www.who.int/news-room/fact-sheets/detail/cardiovascular-diseases-(cvds)</w:t>
        </w:r>
      </w:hyperlink>
      <w:r w:rsidRPr="00BF55F3">
        <w:rPr>
          <w:rFonts w:ascii="Arial" w:hAnsi="Arial" w:cs="Arial"/>
          <w:sz w:val="22"/>
          <w:szCs w:val="22"/>
        </w:rPr>
        <w:t>.</w:t>
      </w:r>
    </w:p>
    <w:p w14:paraId="316AD94A"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sz w:val="22"/>
          <w:szCs w:val="22"/>
        </w:rPr>
      </w:pPr>
      <w:r w:rsidRPr="00BF55F3">
        <w:rPr>
          <w:rFonts w:ascii="Arial" w:hAnsi="Arial" w:cs="Arial"/>
          <w:sz w:val="22"/>
          <w:szCs w:val="22"/>
        </w:rPr>
        <w:t xml:space="preserve">WHO (2025b). </w:t>
      </w:r>
      <w:r w:rsidRPr="00BF55F3">
        <w:rPr>
          <w:rFonts w:ascii="Arial" w:hAnsi="Arial" w:cs="Arial"/>
          <w:i/>
          <w:iCs/>
          <w:sz w:val="22"/>
          <w:szCs w:val="22"/>
        </w:rPr>
        <w:t>Stroke</w:t>
      </w:r>
      <w:r w:rsidRPr="00BF55F3">
        <w:rPr>
          <w:rFonts w:ascii="Arial" w:hAnsi="Arial" w:cs="Arial"/>
          <w:sz w:val="22"/>
          <w:szCs w:val="22"/>
        </w:rPr>
        <w:t xml:space="preserve">. [online] Who.int. Available at: </w:t>
      </w:r>
      <w:hyperlink r:id="rId16" w:history="1">
        <w:r w:rsidRPr="00BF55F3">
          <w:rPr>
            <w:rStyle w:val="Hyperlink"/>
            <w:rFonts w:ascii="Arial" w:eastAsiaTheme="majorEastAsia" w:hAnsi="Arial" w:cs="Arial"/>
            <w:sz w:val="22"/>
            <w:szCs w:val="22"/>
          </w:rPr>
          <w:t>https://www.who.int/news-room/fact-sheets/detail/stroke</w:t>
        </w:r>
      </w:hyperlink>
      <w:r w:rsidRPr="00BF55F3">
        <w:rPr>
          <w:rFonts w:ascii="Arial" w:hAnsi="Arial" w:cs="Arial"/>
          <w:sz w:val="22"/>
          <w:szCs w:val="22"/>
        </w:rPr>
        <w:t>.</w:t>
      </w:r>
    </w:p>
    <w:p w14:paraId="6B1EA833" w14:textId="77777777" w:rsidR="00811758" w:rsidRPr="00BF55F3" w:rsidRDefault="00811758" w:rsidP="00052D78">
      <w:pPr>
        <w:pStyle w:val="NormalWeb"/>
        <w:spacing w:before="0" w:beforeAutospacing="0" w:after="240" w:afterAutospacing="0" w:line="360" w:lineRule="auto"/>
        <w:ind w:left="720" w:hanging="720"/>
        <w:jc w:val="both"/>
        <w:rPr>
          <w:rFonts w:ascii="Arial" w:hAnsi="Arial" w:cs="Arial"/>
          <w:color w:val="222222"/>
          <w:sz w:val="22"/>
          <w:szCs w:val="22"/>
          <w:shd w:val="clear" w:color="auto" w:fill="FFFFFF"/>
        </w:rPr>
      </w:pPr>
      <w:r w:rsidRPr="00BF55F3">
        <w:rPr>
          <w:rFonts w:ascii="Arial" w:hAnsi="Arial" w:cs="Arial"/>
          <w:color w:val="222222"/>
          <w:sz w:val="22"/>
          <w:szCs w:val="22"/>
          <w:shd w:val="clear" w:color="auto" w:fill="FFFFFF"/>
        </w:rPr>
        <w:t xml:space="preserve">Williams, S., </w:t>
      </w:r>
      <w:proofErr w:type="spellStart"/>
      <w:r w:rsidRPr="00BF55F3">
        <w:rPr>
          <w:rFonts w:ascii="Arial" w:hAnsi="Arial" w:cs="Arial"/>
          <w:color w:val="222222"/>
          <w:sz w:val="22"/>
          <w:szCs w:val="22"/>
          <w:shd w:val="clear" w:color="auto" w:fill="FFFFFF"/>
        </w:rPr>
        <w:t>Whiston</w:t>
      </w:r>
      <w:proofErr w:type="spellEnd"/>
      <w:r w:rsidRPr="00BF55F3">
        <w:rPr>
          <w:rFonts w:ascii="Arial" w:hAnsi="Arial" w:cs="Arial"/>
          <w:color w:val="222222"/>
          <w:sz w:val="22"/>
          <w:szCs w:val="22"/>
          <w:shd w:val="clear" w:color="auto" w:fill="FFFFFF"/>
        </w:rPr>
        <w:t xml:space="preserve">, A., Morrissey, A.M., </w:t>
      </w:r>
      <w:proofErr w:type="spellStart"/>
      <w:r w:rsidRPr="00BF55F3">
        <w:rPr>
          <w:rFonts w:ascii="Arial" w:hAnsi="Arial" w:cs="Arial"/>
          <w:color w:val="222222"/>
          <w:sz w:val="22"/>
          <w:szCs w:val="22"/>
          <w:shd w:val="clear" w:color="auto" w:fill="FFFFFF"/>
        </w:rPr>
        <w:t>O’Riordan</w:t>
      </w:r>
      <w:proofErr w:type="spellEnd"/>
      <w:r w:rsidRPr="00BF55F3">
        <w:rPr>
          <w:rFonts w:ascii="Arial" w:hAnsi="Arial" w:cs="Arial"/>
          <w:color w:val="222222"/>
          <w:sz w:val="22"/>
          <w:szCs w:val="22"/>
          <w:shd w:val="clear" w:color="auto" w:fill="FFFFFF"/>
        </w:rPr>
        <w:t>, C., O’Connor, M., Hartigan, D., Devlin, C. and Galvin, R., (2024). An early supported discharge (ESD) model of care for older adults admitted to hospital: a descriptive cohort study. </w:t>
      </w:r>
      <w:r w:rsidRPr="00BF55F3">
        <w:rPr>
          <w:rFonts w:ascii="Arial" w:hAnsi="Arial" w:cs="Arial"/>
          <w:i/>
          <w:iCs/>
          <w:color w:val="222222"/>
          <w:sz w:val="22"/>
          <w:szCs w:val="22"/>
          <w:shd w:val="clear" w:color="auto" w:fill="FFFFFF"/>
        </w:rPr>
        <w:t>Clinical Interventions in Aging</w:t>
      </w:r>
      <w:r w:rsidRPr="00BF55F3">
        <w:rPr>
          <w:rFonts w:ascii="Arial" w:hAnsi="Arial" w:cs="Arial"/>
          <w:color w:val="222222"/>
          <w:sz w:val="22"/>
          <w:szCs w:val="22"/>
          <w:shd w:val="clear" w:color="auto" w:fill="FFFFFF"/>
        </w:rPr>
        <w:t>, pp.2013-2030.</w:t>
      </w:r>
    </w:p>
    <w:p w14:paraId="12278ED6" w14:textId="77777777" w:rsidR="00811758" w:rsidRPr="00FA7B31" w:rsidRDefault="00811758" w:rsidP="00811758">
      <w:pPr>
        <w:spacing w:line="360" w:lineRule="auto"/>
        <w:jc w:val="both"/>
        <w:rPr>
          <w:rFonts w:cs="Arial"/>
        </w:rPr>
      </w:pPr>
    </w:p>
    <w:sectPr w:rsidR="00811758" w:rsidRPr="00FA7B31" w:rsidSect="00811758">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D83EC" w14:textId="77777777" w:rsidR="006701B3" w:rsidRDefault="006701B3" w:rsidP="00811758">
      <w:pPr>
        <w:spacing w:after="0" w:line="240" w:lineRule="auto"/>
      </w:pPr>
      <w:r>
        <w:separator/>
      </w:r>
    </w:p>
  </w:endnote>
  <w:endnote w:type="continuationSeparator" w:id="0">
    <w:p w14:paraId="0C98E80A" w14:textId="77777777" w:rsidR="006701B3" w:rsidRDefault="006701B3" w:rsidP="00811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9873892"/>
      <w:docPartObj>
        <w:docPartGallery w:val="Page Numbers (Bottom of Page)"/>
        <w:docPartUnique/>
      </w:docPartObj>
    </w:sdtPr>
    <w:sdtEndPr/>
    <w:sdtContent>
      <w:p w14:paraId="74ED7DC9" w14:textId="77777777" w:rsidR="00811758" w:rsidRDefault="00052D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F7D35" w14:textId="77777777" w:rsidR="00811758" w:rsidRDefault="00811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53D0D" w14:textId="77777777" w:rsidR="006701B3" w:rsidRDefault="006701B3" w:rsidP="00811758">
      <w:pPr>
        <w:spacing w:after="0" w:line="240" w:lineRule="auto"/>
      </w:pPr>
      <w:r>
        <w:separator/>
      </w:r>
    </w:p>
  </w:footnote>
  <w:footnote w:type="continuationSeparator" w:id="0">
    <w:p w14:paraId="5CBCD51E" w14:textId="77777777" w:rsidR="006701B3" w:rsidRDefault="006701B3" w:rsidP="0081175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HNiUFD4" int2:invalidationBookmarkName="" int2:hashCode="/tGI3i3wjUTRZX" int2:id="TjpWwo4r">
      <int2:state int2:value="Rejected" int2:type="style"/>
    </int2:bookmark>
    <int2:bookmark int2:bookmarkName="_Int_rmgj19w9" int2:invalidationBookmarkName="" int2:hashCode="368g3bLNOQCADb" int2:id="ayLSM1ty">
      <int2:state int2:value="Rejected" int2:type="style"/>
    </int2:bookmark>
    <int2:bookmark int2:bookmarkName="_Int_0uZbl69Z" int2:invalidationBookmarkName="" int2:hashCode="4bg4dPoZm2pTqD" int2:id="ahTKc5ZV">
      <int2:state int2:value="Rejected" int2:type="style"/>
    </int2:bookmark>
    <int2:bookmark int2:bookmarkName="_Int_EmAIGkAy" int2:invalidationBookmarkName="" int2:hashCode="T0Ik9ErSnkbHDj" int2:id="nmYHIlun">
      <int2:state int2:value="Rejected" int2:type="style"/>
    </int2:bookmark>
    <int2:bookmark int2:bookmarkName="_Int_g6W7VjJp" int2:invalidationBookmarkName="" int2:hashCode="JWhK4V97tRO+A3" int2:id="lGtKDDcE">
      <int2:state int2:value="Rejected" int2:type="style"/>
    </int2:bookmark>
    <int2:bookmark int2:bookmarkName="_Int_CEJrAuUu" int2:invalidationBookmarkName="" int2:hashCode="T4DS3/9XZYoQdv" int2:id="vfuE7MVj">
      <int2:state int2:value="Rejected" int2:type="style"/>
    </int2:bookmark>
    <int2:bookmark int2:bookmarkName="_Int_llsXf4Zm" int2:invalidationBookmarkName="" int2:hashCode="DDoETr5EYIp860" int2:id="Qir6Fm1M">
      <int2:state int2:value="Rejected" int2:type="style"/>
    </int2:bookmark>
    <int2:bookmark int2:bookmarkName="_Int_3bXg9vT9" int2:invalidationBookmarkName="" int2:hashCode="SradH0SdDJdch8" int2:id="y0SusZsR">
      <int2:state int2:value="Rejected" int2:type="style"/>
    </int2:bookmark>
    <int2:bookmark int2:bookmarkName="_Int_dqNgoVo1" int2:invalidationBookmarkName="" int2:hashCode="351r0XWD+hEdsL" int2:id="o9jyLlHZ">
      <int2:state int2:value="Rejected" int2:type="style"/>
    </int2:bookmark>
    <int2:bookmark int2:bookmarkName="_Int_JmMsCKJU" int2:invalidationBookmarkName="" int2:hashCode="yEuNNnCfzg/Khq" int2:id="E4mVOcRx">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1"/>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ysTA2MjW3NDO0tDRW0lEKTi0uzszPAykwrAUAmfXTjywAAAA="/>
  </w:docVars>
  <w:rsids>
    <w:rsidRoot w:val="007F44AF"/>
    <w:rsid w:val="000401BF"/>
    <w:rsid w:val="00052D78"/>
    <w:rsid w:val="000A16B1"/>
    <w:rsid w:val="0010262D"/>
    <w:rsid w:val="001B0478"/>
    <w:rsid w:val="001F1B50"/>
    <w:rsid w:val="002D48FB"/>
    <w:rsid w:val="00350978"/>
    <w:rsid w:val="00364F69"/>
    <w:rsid w:val="00406A90"/>
    <w:rsid w:val="00457B68"/>
    <w:rsid w:val="00550D89"/>
    <w:rsid w:val="0055286E"/>
    <w:rsid w:val="00552B94"/>
    <w:rsid w:val="0059098E"/>
    <w:rsid w:val="005D43E5"/>
    <w:rsid w:val="00633A84"/>
    <w:rsid w:val="00667C72"/>
    <w:rsid w:val="006701B3"/>
    <w:rsid w:val="00690831"/>
    <w:rsid w:val="007B1CB7"/>
    <w:rsid w:val="007D56FE"/>
    <w:rsid w:val="007F44AF"/>
    <w:rsid w:val="00811758"/>
    <w:rsid w:val="00897A3E"/>
    <w:rsid w:val="008D4BA0"/>
    <w:rsid w:val="00926F63"/>
    <w:rsid w:val="00AE0AF8"/>
    <w:rsid w:val="00B21D92"/>
    <w:rsid w:val="00B313E7"/>
    <w:rsid w:val="00B35106"/>
    <w:rsid w:val="00B81649"/>
    <w:rsid w:val="00B867D3"/>
    <w:rsid w:val="00BB3C8B"/>
    <w:rsid w:val="00BC3DD5"/>
    <w:rsid w:val="00C36CFF"/>
    <w:rsid w:val="00C51A61"/>
    <w:rsid w:val="00C6484A"/>
    <w:rsid w:val="00C66008"/>
    <w:rsid w:val="00D0592E"/>
    <w:rsid w:val="00D7615D"/>
    <w:rsid w:val="00E6729F"/>
    <w:rsid w:val="00E7623D"/>
    <w:rsid w:val="00E77794"/>
    <w:rsid w:val="00EB19B8"/>
    <w:rsid w:val="00EB3283"/>
    <w:rsid w:val="00F35D6C"/>
    <w:rsid w:val="00F51951"/>
    <w:rsid w:val="00F6781F"/>
    <w:rsid w:val="00FA7B31"/>
    <w:rsid w:val="00FE3479"/>
    <w:rsid w:val="00FF57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EB900"/>
  <w15:docId w15:val="{03990407-E440-0344-B069-0A677523C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F69"/>
    <w:rPr>
      <w:rFonts w:ascii="Arial" w:hAnsi="Arial"/>
    </w:rPr>
  </w:style>
  <w:style w:type="paragraph" w:styleId="Heading1">
    <w:name w:val="heading 1"/>
    <w:basedOn w:val="Normal"/>
    <w:next w:val="Normal"/>
    <w:link w:val="Heading1Char"/>
    <w:uiPriority w:val="9"/>
    <w:qFormat/>
    <w:rsid w:val="0081175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811758"/>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758"/>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811758"/>
    <w:rPr>
      <w:rFonts w:ascii="Arial" w:eastAsiaTheme="majorEastAsia" w:hAnsi="Arial" w:cstheme="majorBidi"/>
      <w:b/>
      <w:bCs/>
      <w:color w:val="4F81BD" w:themeColor="accent1"/>
      <w:sz w:val="26"/>
      <w:szCs w:val="26"/>
    </w:rPr>
  </w:style>
  <w:style w:type="paragraph" w:styleId="NormalWeb">
    <w:name w:val="Normal (Web)"/>
    <w:basedOn w:val="Normal"/>
    <w:uiPriority w:val="99"/>
    <w:semiHidden/>
    <w:unhideWhenUsed/>
    <w:rsid w:val="0081175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11758"/>
    <w:rPr>
      <w:color w:val="0000FF" w:themeColor="hyperlink"/>
      <w:u w:val="single"/>
    </w:rPr>
  </w:style>
  <w:style w:type="character" w:styleId="Emphasis">
    <w:name w:val="Emphasis"/>
    <w:basedOn w:val="DefaultParagraphFont"/>
    <w:uiPriority w:val="20"/>
    <w:qFormat/>
    <w:rsid w:val="00811758"/>
    <w:rPr>
      <w:i/>
      <w:iCs/>
    </w:rPr>
  </w:style>
  <w:style w:type="paragraph" w:styleId="TOCHeading">
    <w:name w:val="TOC Heading"/>
    <w:basedOn w:val="Heading1"/>
    <w:next w:val="Normal"/>
    <w:uiPriority w:val="39"/>
    <w:semiHidden/>
    <w:unhideWhenUsed/>
    <w:qFormat/>
    <w:rsid w:val="00811758"/>
    <w:pPr>
      <w:outlineLvl w:val="9"/>
    </w:pPr>
    <w:rPr>
      <w:rFonts w:asciiTheme="majorHAnsi" w:hAnsiTheme="majorHAnsi"/>
      <w:sz w:val="28"/>
    </w:rPr>
  </w:style>
  <w:style w:type="paragraph" w:styleId="TOC1">
    <w:name w:val="toc 1"/>
    <w:basedOn w:val="Normal"/>
    <w:next w:val="Normal"/>
    <w:autoRedefine/>
    <w:uiPriority w:val="39"/>
    <w:unhideWhenUsed/>
    <w:rsid w:val="00811758"/>
    <w:pPr>
      <w:spacing w:after="100"/>
    </w:pPr>
  </w:style>
  <w:style w:type="paragraph" w:styleId="TOC2">
    <w:name w:val="toc 2"/>
    <w:basedOn w:val="Normal"/>
    <w:next w:val="Normal"/>
    <w:autoRedefine/>
    <w:uiPriority w:val="39"/>
    <w:unhideWhenUsed/>
    <w:rsid w:val="00811758"/>
    <w:pPr>
      <w:spacing w:after="100"/>
      <w:ind w:left="220"/>
    </w:pPr>
  </w:style>
  <w:style w:type="paragraph" w:styleId="BalloonText">
    <w:name w:val="Balloon Text"/>
    <w:basedOn w:val="Normal"/>
    <w:link w:val="BalloonTextChar"/>
    <w:uiPriority w:val="99"/>
    <w:semiHidden/>
    <w:unhideWhenUsed/>
    <w:rsid w:val="008117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1758"/>
    <w:rPr>
      <w:rFonts w:ascii="Tahoma" w:hAnsi="Tahoma" w:cs="Tahoma"/>
      <w:sz w:val="16"/>
      <w:szCs w:val="16"/>
    </w:rPr>
  </w:style>
  <w:style w:type="paragraph" w:styleId="Header">
    <w:name w:val="header"/>
    <w:basedOn w:val="Normal"/>
    <w:link w:val="HeaderChar"/>
    <w:uiPriority w:val="99"/>
    <w:semiHidden/>
    <w:unhideWhenUsed/>
    <w:rsid w:val="0081175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11758"/>
    <w:rPr>
      <w:rFonts w:ascii="Arial" w:hAnsi="Arial"/>
    </w:rPr>
  </w:style>
  <w:style w:type="paragraph" w:styleId="Footer">
    <w:name w:val="footer"/>
    <w:basedOn w:val="Normal"/>
    <w:link w:val="FooterChar"/>
    <w:uiPriority w:val="99"/>
    <w:unhideWhenUsed/>
    <w:rsid w:val="008117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1758"/>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hqip.org.uk/wp-content/uploads/2023/11/Ref.-408-SSNAP-Annual-Report-2023-FINAL.pdf" TargetMode="External"/><Relationship Id="rId13" Type="http://schemas.openxmlformats.org/officeDocument/2006/relationships/hyperlink" Target="https://www.stroke.org.uk/professionals/life-after-stroke-servic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nhs.uk/live-well/exercise/physical-activity-guidelines-for-adults-aged-19-to-6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stroke"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conditions/coronary-heart-disease/" TargetMode="External"/><Relationship Id="rId5" Type="http://schemas.openxmlformats.org/officeDocument/2006/relationships/footnotes" Target="footnotes.xml"/><Relationship Id="rId15" Type="http://schemas.openxmlformats.org/officeDocument/2006/relationships/hyperlink" Target="https://www.who.int/news-room/fact-sheets/detail/cardiovascular-diseases-(cvds)" TargetMode="External"/><Relationship Id="rId10" Type="http://schemas.openxmlformats.org/officeDocument/2006/relationships/hyperlink" Target="https://www.england.nhs.uk/2024/11/hospital-admissions-for-strokes-rise-by-28-since-2004-as-nhs-urges-the-public-to-act-fas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ypatientadvice.co.uk/knowledge-base/body-systems-specialties/heart-circulation/coronary-artery-disease-angina-heart-attack/how-common-is-coronary-artery-disease-in-adults-and-at-what-age-does-risk-go-up/" TargetMode="External"/><Relationship Id="rId14" Type="http://schemas.openxmlformats.org/officeDocument/2006/relationships/hyperlink" Target="https://www.who.int/news-room/fact-sheets/detail/stro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3AE53C3-75B7-4199-8451-D7EF900AAC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2513</Words>
  <Characters>14326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Mehnaz Iqbal (2511940)</cp:lastModifiedBy>
  <cp:revision>2</cp:revision>
  <dcterms:created xsi:type="dcterms:W3CDTF">2026-03-17T10:18:00Z</dcterms:created>
  <dcterms:modified xsi:type="dcterms:W3CDTF">2026-03-17T10:18:00Z</dcterms:modified>
</cp:coreProperties>
</file>