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4B5A" w:rsidRDefault="00B44B5A" w:rsidP="00DA347D">
      <w:pPr>
        <w:spacing w:line="360" w:lineRule="auto"/>
        <w:jc w:val="both"/>
        <w:rPr>
          <w:rFonts w:ascii="Arial" w:hAnsi="Arial" w:cs="Arial"/>
          <w:sz w:val="24"/>
          <w:szCs w:val="24"/>
        </w:rPr>
      </w:pPr>
      <w:r>
        <w:rPr>
          <w:rFonts w:ascii="Arial" w:hAnsi="Arial" w:cs="Arial"/>
          <w:sz w:val="24"/>
          <w:szCs w:val="24"/>
        </w:rPr>
        <w:t>Safeguarding in the Early Years</w:t>
      </w:r>
      <w:r w:rsidR="003F485E">
        <w:rPr>
          <w:rFonts w:ascii="Arial" w:hAnsi="Arial" w:cs="Arial"/>
          <w:sz w:val="24"/>
          <w:szCs w:val="24"/>
        </w:rPr>
        <w:t>.</w:t>
      </w:r>
      <w:r>
        <w:rPr>
          <w:rFonts w:ascii="Arial" w:hAnsi="Arial" w:cs="Arial"/>
          <w:sz w:val="24"/>
          <w:szCs w:val="24"/>
        </w:rPr>
        <w:t xml:space="preserve"> </w:t>
      </w:r>
    </w:p>
    <w:p w:rsidR="00D56CAA" w:rsidRDefault="002C71F8" w:rsidP="00A0097A">
      <w:pPr>
        <w:spacing w:line="360" w:lineRule="auto"/>
        <w:jc w:val="both"/>
        <w:rPr>
          <w:rFonts w:ascii="Arial" w:hAnsi="Arial" w:cs="Arial"/>
          <w:sz w:val="24"/>
          <w:szCs w:val="24"/>
        </w:rPr>
      </w:pPr>
      <w:r w:rsidRPr="00B13695">
        <w:rPr>
          <w:rFonts w:ascii="Arial" w:hAnsi="Arial" w:cs="Arial"/>
          <w:i/>
          <w:sz w:val="24"/>
          <w:szCs w:val="24"/>
        </w:rPr>
        <w:t>The U</w:t>
      </w:r>
      <w:r w:rsidR="00C755F6" w:rsidRPr="00B13695">
        <w:rPr>
          <w:rFonts w:ascii="Arial" w:hAnsi="Arial" w:cs="Arial"/>
          <w:i/>
          <w:sz w:val="24"/>
          <w:szCs w:val="24"/>
        </w:rPr>
        <w:t xml:space="preserve">nited </w:t>
      </w:r>
      <w:r w:rsidRPr="00B13695">
        <w:rPr>
          <w:rFonts w:ascii="Arial" w:hAnsi="Arial" w:cs="Arial"/>
          <w:i/>
          <w:sz w:val="24"/>
          <w:szCs w:val="24"/>
        </w:rPr>
        <w:t>N</w:t>
      </w:r>
      <w:r w:rsidR="00C755F6" w:rsidRPr="00B13695">
        <w:rPr>
          <w:rFonts w:ascii="Arial" w:hAnsi="Arial" w:cs="Arial"/>
          <w:i/>
          <w:sz w:val="24"/>
          <w:szCs w:val="24"/>
        </w:rPr>
        <w:t xml:space="preserve">ations </w:t>
      </w:r>
      <w:r w:rsidRPr="00B13695">
        <w:rPr>
          <w:rFonts w:ascii="Arial" w:hAnsi="Arial" w:cs="Arial"/>
          <w:i/>
          <w:sz w:val="24"/>
          <w:szCs w:val="24"/>
        </w:rPr>
        <w:t>C</w:t>
      </w:r>
      <w:r w:rsidR="00C755F6" w:rsidRPr="00B13695">
        <w:rPr>
          <w:rFonts w:ascii="Arial" w:hAnsi="Arial" w:cs="Arial"/>
          <w:i/>
          <w:sz w:val="24"/>
          <w:szCs w:val="24"/>
        </w:rPr>
        <w:t xml:space="preserve">onvention of the </w:t>
      </w:r>
      <w:r w:rsidRPr="00B13695">
        <w:rPr>
          <w:rFonts w:ascii="Arial" w:hAnsi="Arial" w:cs="Arial"/>
          <w:i/>
          <w:sz w:val="24"/>
          <w:szCs w:val="24"/>
        </w:rPr>
        <w:t>R</w:t>
      </w:r>
      <w:r w:rsidR="00C755F6" w:rsidRPr="00B13695">
        <w:rPr>
          <w:rFonts w:ascii="Arial" w:hAnsi="Arial" w:cs="Arial"/>
          <w:i/>
          <w:sz w:val="24"/>
          <w:szCs w:val="24"/>
        </w:rPr>
        <w:t xml:space="preserve">ights of the </w:t>
      </w:r>
      <w:r w:rsidRPr="00B13695">
        <w:rPr>
          <w:rFonts w:ascii="Arial" w:hAnsi="Arial" w:cs="Arial"/>
          <w:i/>
          <w:sz w:val="24"/>
          <w:szCs w:val="24"/>
        </w:rPr>
        <w:t>C</w:t>
      </w:r>
      <w:r w:rsidR="00C755F6" w:rsidRPr="00B13695">
        <w:rPr>
          <w:rFonts w:ascii="Arial" w:hAnsi="Arial" w:cs="Arial"/>
          <w:i/>
          <w:sz w:val="24"/>
          <w:szCs w:val="24"/>
        </w:rPr>
        <w:t>hild</w:t>
      </w:r>
      <w:r w:rsidRPr="00B13695">
        <w:rPr>
          <w:rFonts w:ascii="Arial" w:hAnsi="Arial" w:cs="Arial"/>
          <w:i/>
          <w:sz w:val="24"/>
          <w:szCs w:val="24"/>
        </w:rPr>
        <w:t xml:space="preserve"> </w:t>
      </w:r>
      <w:r w:rsidR="00B13695">
        <w:rPr>
          <w:rFonts w:ascii="Arial" w:hAnsi="Arial" w:cs="Arial"/>
          <w:i/>
          <w:sz w:val="24"/>
          <w:szCs w:val="24"/>
        </w:rPr>
        <w:t>(</w:t>
      </w:r>
      <w:r w:rsidR="00380CA4" w:rsidRPr="00B13695">
        <w:rPr>
          <w:rFonts w:ascii="Arial" w:hAnsi="Arial" w:cs="Arial"/>
          <w:i/>
          <w:sz w:val="24"/>
          <w:szCs w:val="24"/>
        </w:rPr>
        <w:t>1989</w:t>
      </w:r>
      <w:r w:rsidR="00B13695">
        <w:rPr>
          <w:rFonts w:ascii="Arial" w:hAnsi="Arial" w:cs="Arial"/>
          <w:i/>
          <w:sz w:val="24"/>
          <w:szCs w:val="24"/>
        </w:rPr>
        <w:t>)</w:t>
      </w:r>
      <w:r w:rsidR="00380CA4" w:rsidRPr="00C755F6">
        <w:rPr>
          <w:rFonts w:ascii="Arial" w:hAnsi="Arial" w:cs="Arial"/>
          <w:sz w:val="24"/>
          <w:szCs w:val="24"/>
        </w:rPr>
        <w:t xml:space="preserve"> </w:t>
      </w:r>
      <w:r>
        <w:rPr>
          <w:rFonts w:ascii="Arial" w:hAnsi="Arial" w:cs="Arial"/>
          <w:sz w:val="24"/>
          <w:szCs w:val="24"/>
        </w:rPr>
        <w:t>state</w:t>
      </w:r>
      <w:r w:rsidR="009D1FFD">
        <w:rPr>
          <w:rFonts w:ascii="Arial" w:hAnsi="Arial" w:cs="Arial"/>
          <w:sz w:val="24"/>
          <w:szCs w:val="24"/>
        </w:rPr>
        <w:t xml:space="preserve">s that it is every child’s right to be protected from harm and that all those who work with children should do their best by them. This is echoed in the </w:t>
      </w:r>
      <w:r w:rsidR="006C7CC2" w:rsidRPr="00B13695">
        <w:rPr>
          <w:rFonts w:ascii="Arial" w:hAnsi="Arial" w:cs="Arial"/>
          <w:i/>
          <w:sz w:val="24"/>
          <w:szCs w:val="24"/>
        </w:rPr>
        <w:t xml:space="preserve">All Wales Child Protection Procedures </w:t>
      </w:r>
      <w:r w:rsidR="00B13695">
        <w:rPr>
          <w:rFonts w:ascii="Arial" w:hAnsi="Arial" w:cs="Arial"/>
          <w:i/>
          <w:sz w:val="24"/>
          <w:szCs w:val="24"/>
        </w:rPr>
        <w:t>(</w:t>
      </w:r>
      <w:r w:rsidR="006C7CC2" w:rsidRPr="00B13695">
        <w:rPr>
          <w:rFonts w:ascii="Arial" w:hAnsi="Arial" w:cs="Arial"/>
          <w:i/>
          <w:sz w:val="24"/>
          <w:szCs w:val="24"/>
        </w:rPr>
        <w:t>2008</w:t>
      </w:r>
      <w:r w:rsidR="00B13695">
        <w:rPr>
          <w:rFonts w:ascii="Arial" w:hAnsi="Arial" w:cs="Arial"/>
          <w:i/>
          <w:sz w:val="24"/>
          <w:szCs w:val="24"/>
        </w:rPr>
        <w:t>)</w:t>
      </w:r>
      <w:r w:rsidR="00F3539B">
        <w:rPr>
          <w:rFonts w:ascii="Arial" w:hAnsi="Arial" w:cs="Arial"/>
          <w:color w:val="FF0000"/>
          <w:sz w:val="24"/>
          <w:szCs w:val="24"/>
        </w:rPr>
        <w:t xml:space="preserve"> </w:t>
      </w:r>
      <w:r w:rsidR="00F3539B">
        <w:rPr>
          <w:rFonts w:ascii="Arial" w:hAnsi="Arial" w:cs="Arial"/>
          <w:sz w:val="24"/>
          <w:szCs w:val="24"/>
        </w:rPr>
        <w:t>which explains how</w:t>
      </w:r>
      <w:r w:rsidR="004A631E">
        <w:rPr>
          <w:rFonts w:ascii="Arial" w:hAnsi="Arial" w:cs="Arial"/>
          <w:sz w:val="24"/>
          <w:szCs w:val="24"/>
        </w:rPr>
        <w:t xml:space="preserve"> </w:t>
      </w:r>
      <w:r w:rsidR="009834D6">
        <w:rPr>
          <w:rFonts w:ascii="Arial" w:hAnsi="Arial" w:cs="Arial"/>
          <w:sz w:val="24"/>
          <w:szCs w:val="24"/>
        </w:rPr>
        <w:t xml:space="preserve">safeguarding </w:t>
      </w:r>
      <w:r w:rsidR="00F3539B">
        <w:rPr>
          <w:rFonts w:ascii="Arial" w:hAnsi="Arial" w:cs="Arial"/>
          <w:sz w:val="24"/>
          <w:szCs w:val="24"/>
        </w:rPr>
        <w:t>children are</w:t>
      </w:r>
      <w:r w:rsidR="009834D6">
        <w:rPr>
          <w:rFonts w:ascii="Arial" w:hAnsi="Arial" w:cs="Arial"/>
          <w:sz w:val="24"/>
          <w:szCs w:val="24"/>
        </w:rPr>
        <w:t xml:space="preserve"> actions</w:t>
      </w:r>
      <w:r w:rsidR="00F3539B">
        <w:rPr>
          <w:rFonts w:ascii="Arial" w:hAnsi="Arial" w:cs="Arial"/>
          <w:sz w:val="24"/>
          <w:szCs w:val="24"/>
        </w:rPr>
        <w:t xml:space="preserve"> carried out</w:t>
      </w:r>
      <w:r w:rsidR="009834D6">
        <w:rPr>
          <w:rFonts w:ascii="Arial" w:hAnsi="Arial" w:cs="Arial"/>
          <w:sz w:val="24"/>
          <w:szCs w:val="24"/>
        </w:rPr>
        <w:t xml:space="preserve"> </w:t>
      </w:r>
      <w:proofErr w:type="gramStart"/>
      <w:r w:rsidR="00F3539B">
        <w:rPr>
          <w:rFonts w:ascii="Arial" w:hAnsi="Arial" w:cs="Arial"/>
          <w:sz w:val="24"/>
          <w:szCs w:val="24"/>
        </w:rPr>
        <w:t>in order to</w:t>
      </w:r>
      <w:proofErr w:type="gramEnd"/>
      <w:r w:rsidR="009834D6">
        <w:rPr>
          <w:rFonts w:ascii="Arial" w:hAnsi="Arial" w:cs="Arial"/>
          <w:sz w:val="24"/>
          <w:szCs w:val="24"/>
        </w:rPr>
        <w:t xml:space="preserve"> protect children from significant harm and ensure that the best possible outcomes are achieved for children’s health</w:t>
      </w:r>
      <w:r w:rsidR="00427E6D">
        <w:rPr>
          <w:rFonts w:ascii="Arial" w:hAnsi="Arial" w:cs="Arial"/>
          <w:sz w:val="24"/>
          <w:szCs w:val="24"/>
        </w:rPr>
        <w:t>,</w:t>
      </w:r>
      <w:r w:rsidR="009834D6">
        <w:rPr>
          <w:rFonts w:ascii="Arial" w:hAnsi="Arial" w:cs="Arial"/>
          <w:sz w:val="24"/>
          <w:szCs w:val="24"/>
        </w:rPr>
        <w:t xml:space="preserve"> development</w:t>
      </w:r>
      <w:r w:rsidR="00427E6D">
        <w:rPr>
          <w:rFonts w:ascii="Arial" w:hAnsi="Arial" w:cs="Arial"/>
          <w:sz w:val="24"/>
          <w:szCs w:val="24"/>
        </w:rPr>
        <w:t xml:space="preserve"> and well-being.</w:t>
      </w:r>
      <w:r w:rsidR="00045B40">
        <w:rPr>
          <w:rFonts w:ascii="Arial" w:hAnsi="Arial" w:cs="Arial"/>
          <w:sz w:val="24"/>
          <w:szCs w:val="24"/>
        </w:rPr>
        <w:t xml:space="preserve"> </w:t>
      </w:r>
      <w:r w:rsidR="003D0FAD">
        <w:rPr>
          <w:rFonts w:ascii="Arial" w:hAnsi="Arial" w:cs="Arial"/>
          <w:sz w:val="24"/>
          <w:szCs w:val="24"/>
        </w:rPr>
        <w:t>For those who work in a profession involving children, it is commonplace to know that it is everyone’s responsibility to keep children safe</w:t>
      </w:r>
      <w:r w:rsidR="00380CA4">
        <w:rPr>
          <w:rFonts w:ascii="Arial" w:hAnsi="Arial" w:cs="Arial"/>
          <w:sz w:val="24"/>
          <w:szCs w:val="24"/>
        </w:rPr>
        <w:t xml:space="preserve"> from harm and to be knowledgeable of their settings policies and procedures relating to doing so. Practitioners are also given opportunities to attend child protection training that will educate them in recognising the various signs of abuse</w:t>
      </w:r>
      <w:r w:rsidR="00735CAB">
        <w:rPr>
          <w:rFonts w:ascii="Arial" w:hAnsi="Arial" w:cs="Arial"/>
          <w:sz w:val="24"/>
          <w:szCs w:val="24"/>
        </w:rPr>
        <w:t>,</w:t>
      </w:r>
      <w:r w:rsidR="00380CA4">
        <w:rPr>
          <w:rFonts w:ascii="Arial" w:hAnsi="Arial" w:cs="Arial"/>
          <w:sz w:val="24"/>
          <w:szCs w:val="24"/>
        </w:rPr>
        <w:t xml:space="preserve"> how to react appropriately</w:t>
      </w:r>
      <w:r w:rsidR="00735CAB">
        <w:rPr>
          <w:rFonts w:ascii="Arial" w:hAnsi="Arial" w:cs="Arial"/>
          <w:sz w:val="24"/>
          <w:szCs w:val="24"/>
        </w:rPr>
        <w:t xml:space="preserve"> and the relevant legislation that an individual and setting </w:t>
      </w:r>
      <w:proofErr w:type="gramStart"/>
      <w:r w:rsidR="00735CAB">
        <w:rPr>
          <w:rFonts w:ascii="Arial" w:hAnsi="Arial" w:cs="Arial"/>
          <w:sz w:val="24"/>
          <w:szCs w:val="24"/>
        </w:rPr>
        <w:t>has to</w:t>
      </w:r>
      <w:proofErr w:type="gramEnd"/>
      <w:r w:rsidR="00735CAB">
        <w:rPr>
          <w:rFonts w:ascii="Arial" w:hAnsi="Arial" w:cs="Arial"/>
          <w:sz w:val="24"/>
          <w:szCs w:val="24"/>
        </w:rPr>
        <w:t xml:space="preserve"> adhere to. </w:t>
      </w:r>
      <w:r w:rsidR="00380CA4">
        <w:rPr>
          <w:rFonts w:ascii="Arial" w:hAnsi="Arial" w:cs="Arial"/>
          <w:sz w:val="24"/>
          <w:szCs w:val="24"/>
        </w:rPr>
        <w:t xml:space="preserve"> However, child protection and safeguarding training courses do not always </w:t>
      </w:r>
      <w:r w:rsidR="00735CAB">
        <w:rPr>
          <w:rFonts w:ascii="Arial" w:hAnsi="Arial" w:cs="Arial"/>
          <w:sz w:val="24"/>
          <w:szCs w:val="24"/>
        </w:rPr>
        <w:t xml:space="preserve">go into </w:t>
      </w:r>
      <w:proofErr w:type="gramStart"/>
      <w:r w:rsidR="00735CAB">
        <w:rPr>
          <w:rFonts w:ascii="Arial" w:hAnsi="Arial" w:cs="Arial"/>
          <w:sz w:val="24"/>
          <w:szCs w:val="24"/>
        </w:rPr>
        <w:t>great detail</w:t>
      </w:r>
      <w:proofErr w:type="gramEnd"/>
      <w:r w:rsidR="00735CAB">
        <w:rPr>
          <w:rFonts w:ascii="Arial" w:hAnsi="Arial" w:cs="Arial"/>
          <w:sz w:val="24"/>
          <w:szCs w:val="24"/>
        </w:rPr>
        <w:t xml:space="preserve"> regarding the format in which referrals or case conferences follow, or how certain legislation relates to specific actions that practitioners must implement. </w:t>
      </w:r>
      <w:r w:rsidR="00B438A5">
        <w:rPr>
          <w:rFonts w:ascii="Arial" w:hAnsi="Arial" w:cs="Arial"/>
          <w:sz w:val="24"/>
          <w:szCs w:val="24"/>
        </w:rPr>
        <w:t>Those details are often</w:t>
      </w:r>
      <w:r w:rsidR="003F485E">
        <w:rPr>
          <w:rFonts w:ascii="Arial" w:hAnsi="Arial" w:cs="Arial"/>
          <w:sz w:val="24"/>
          <w:szCs w:val="24"/>
        </w:rPr>
        <w:t xml:space="preserve"> provided to </w:t>
      </w:r>
      <w:r w:rsidR="00EB3100">
        <w:rPr>
          <w:rFonts w:ascii="Arial" w:hAnsi="Arial" w:cs="Arial"/>
          <w:sz w:val="24"/>
          <w:szCs w:val="24"/>
        </w:rPr>
        <w:t xml:space="preserve">practitioners </w:t>
      </w:r>
      <w:r w:rsidR="003F485E">
        <w:rPr>
          <w:rFonts w:ascii="Arial" w:hAnsi="Arial" w:cs="Arial"/>
          <w:sz w:val="24"/>
          <w:szCs w:val="24"/>
        </w:rPr>
        <w:t>that would involve them in making referrals or attending case conferences</w:t>
      </w:r>
      <w:r w:rsidR="00EB3100">
        <w:rPr>
          <w:rFonts w:ascii="Arial" w:hAnsi="Arial" w:cs="Arial"/>
          <w:sz w:val="24"/>
          <w:szCs w:val="24"/>
        </w:rPr>
        <w:t xml:space="preserve"> as part of their role in the setting, for example a child protection officer. </w:t>
      </w:r>
      <w:r w:rsidR="003C35D7">
        <w:rPr>
          <w:rFonts w:ascii="Arial" w:hAnsi="Arial" w:cs="Arial"/>
          <w:sz w:val="24"/>
          <w:szCs w:val="24"/>
        </w:rPr>
        <w:t>So,</w:t>
      </w:r>
      <w:r w:rsidR="0043057D">
        <w:rPr>
          <w:rFonts w:ascii="Arial" w:hAnsi="Arial" w:cs="Arial"/>
          <w:sz w:val="24"/>
          <w:szCs w:val="24"/>
        </w:rPr>
        <w:t xml:space="preserve"> it was quite daunting </w:t>
      </w:r>
      <w:r w:rsidR="0014119E">
        <w:rPr>
          <w:rFonts w:ascii="Arial" w:hAnsi="Arial" w:cs="Arial"/>
          <w:sz w:val="24"/>
          <w:szCs w:val="24"/>
        </w:rPr>
        <w:t>for</w:t>
      </w:r>
      <w:r w:rsidR="0043057D">
        <w:rPr>
          <w:rFonts w:ascii="Arial" w:hAnsi="Arial" w:cs="Arial"/>
          <w:sz w:val="24"/>
          <w:szCs w:val="24"/>
        </w:rPr>
        <w:t xml:space="preserve"> me when we were given the task of carrying out a role play of an initial </w:t>
      </w:r>
      <w:r w:rsidR="003C35D7">
        <w:rPr>
          <w:rFonts w:ascii="Arial" w:hAnsi="Arial" w:cs="Arial"/>
          <w:sz w:val="24"/>
          <w:szCs w:val="24"/>
        </w:rPr>
        <w:t>child protection conference. I have carried out various roles when working with children and with each role I have attended child protection training</w:t>
      </w:r>
      <w:r w:rsidR="002F69B1">
        <w:rPr>
          <w:rFonts w:ascii="Arial" w:hAnsi="Arial" w:cs="Arial"/>
          <w:sz w:val="24"/>
          <w:szCs w:val="24"/>
        </w:rPr>
        <w:t xml:space="preserve"> provided by the Local Safeguarding Children </w:t>
      </w:r>
      <w:r w:rsidR="00081885">
        <w:rPr>
          <w:rFonts w:ascii="Arial" w:hAnsi="Arial" w:cs="Arial"/>
          <w:sz w:val="24"/>
          <w:szCs w:val="24"/>
        </w:rPr>
        <w:t xml:space="preserve">Board. It is the Local Safeguarding Children Board’s duty as part of </w:t>
      </w:r>
      <w:r w:rsidR="004E2410">
        <w:rPr>
          <w:rFonts w:ascii="Arial" w:hAnsi="Arial" w:cs="Arial"/>
          <w:sz w:val="24"/>
          <w:szCs w:val="24"/>
        </w:rPr>
        <w:t xml:space="preserve">the </w:t>
      </w:r>
      <w:r w:rsidR="004E2410" w:rsidRPr="00B13695">
        <w:rPr>
          <w:rFonts w:ascii="Arial" w:hAnsi="Arial" w:cs="Arial"/>
          <w:sz w:val="24"/>
          <w:szCs w:val="24"/>
        </w:rPr>
        <w:t>Children Act 2004</w:t>
      </w:r>
      <w:r w:rsidR="00081885" w:rsidRPr="00081885">
        <w:rPr>
          <w:rFonts w:ascii="Arial" w:hAnsi="Arial" w:cs="Arial"/>
          <w:color w:val="FF0000"/>
          <w:sz w:val="24"/>
          <w:szCs w:val="24"/>
        </w:rPr>
        <w:t>,</w:t>
      </w:r>
      <w:r w:rsidR="00081885">
        <w:rPr>
          <w:rFonts w:ascii="Arial" w:hAnsi="Arial" w:cs="Arial"/>
          <w:sz w:val="24"/>
          <w:szCs w:val="24"/>
        </w:rPr>
        <w:t xml:space="preserve"> to provide sufficient training to all persons who work with children</w:t>
      </w:r>
      <w:r w:rsidR="0014119E">
        <w:rPr>
          <w:rFonts w:ascii="Arial" w:hAnsi="Arial" w:cs="Arial"/>
          <w:sz w:val="24"/>
          <w:szCs w:val="24"/>
        </w:rPr>
        <w:t xml:space="preserve">. </w:t>
      </w:r>
      <w:r w:rsidR="00C26C46">
        <w:rPr>
          <w:rFonts w:ascii="Arial" w:hAnsi="Arial" w:cs="Arial"/>
          <w:sz w:val="24"/>
          <w:szCs w:val="24"/>
        </w:rPr>
        <w:t xml:space="preserve">This is also part of the Welsh Government </w:t>
      </w:r>
      <w:proofErr w:type="gramStart"/>
      <w:r w:rsidR="00C26C46">
        <w:rPr>
          <w:rFonts w:ascii="Arial" w:hAnsi="Arial" w:cs="Arial"/>
          <w:sz w:val="24"/>
          <w:szCs w:val="24"/>
        </w:rPr>
        <w:t>document</w:t>
      </w:r>
      <w:proofErr w:type="gramEnd"/>
      <w:r w:rsidR="00C26C46" w:rsidRPr="00C26C46">
        <w:rPr>
          <w:rFonts w:ascii="Arial" w:hAnsi="Arial" w:cs="Arial"/>
          <w:sz w:val="24"/>
          <w:szCs w:val="24"/>
        </w:rPr>
        <w:t xml:space="preserve"> </w:t>
      </w:r>
      <w:r w:rsidR="00E84160" w:rsidRPr="00B13695">
        <w:rPr>
          <w:rFonts w:ascii="Arial" w:hAnsi="Arial" w:cs="Arial"/>
          <w:i/>
          <w:sz w:val="24"/>
          <w:szCs w:val="24"/>
        </w:rPr>
        <w:t>Working together to safeguard children</w:t>
      </w:r>
      <w:r w:rsidR="00C26C46">
        <w:rPr>
          <w:rFonts w:ascii="Arial" w:hAnsi="Arial" w:cs="Arial"/>
          <w:sz w:val="24"/>
          <w:szCs w:val="24"/>
        </w:rPr>
        <w:t xml:space="preserve">. </w:t>
      </w:r>
      <w:r w:rsidR="0014119E">
        <w:rPr>
          <w:rFonts w:ascii="Arial" w:hAnsi="Arial" w:cs="Arial"/>
          <w:sz w:val="24"/>
          <w:szCs w:val="24"/>
        </w:rPr>
        <w:t>But with each training course</w:t>
      </w:r>
      <w:r w:rsidR="003C35D7">
        <w:rPr>
          <w:rFonts w:ascii="Arial" w:hAnsi="Arial" w:cs="Arial"/>
          <w:sz w:val="24"/>
          <w:szCs w:val="24"/>
        </w:rPr>
        <w:t xml:space="preserve"> I have never </w:t>
      </w:r>
      <w:r w:rsidR="0014119E">
        <w:rPr>
          <w:rFonts w:ascii="Arial" w:hAnsi="Arial" w:cs="Arial"/>
          <w:sz w:val="24"/>
          <w:szCs w:val="24"/>
        </w:rPr>
        <w:t>been provided with detailed information on how</w:t>
      </w:r>
      <w:r w:rsidR="003C35D7">
        <w:rPr>
          <w:rFonts w:ascii="Arial" w:hAnsi="Arial" w:cs="Arial"/>
          <w:sz w:val="24"/>
          <w:szCs w:val="24"/>
        </w:rPr>
        <w:t xml:space="preserve"> to </w:t>
      </w:r>
      <w:r w:rsidR="00657E6B">
        <w:rPr>
          <w:rFonts w:ascii="Arial" w:hAnsi="Arial" w:cs="Arial"/>
          <w:sz w:val="24"/>
          <w:szCs w:val="24"/>
        </w:rPr>
        <w:t>complete</w:t>
      </w:r>
      <w:r w:rsidR="003C35D7">
        <w:rPr>
          <w:rFonts w:ascii="Arial" w:hAnsi="Arial" w:cs="Arial"/>
          <w:sz w:val="24"/>
          <w:szCs w:val="24"/>
        </w:rPr>
        <w:t xml:space="preserve"> a referral </w:t>
      </w:r>
      <w:r w:rsidR="00657E6B">
        <w:rPr>
          <w:rFonts w:ascii="Arial" w:hAnsi="Arial" w:cs="Arial"/>
          <w:sz w:val="24"/>
          <w:szCs w:val="24"/>
        </w:rPr>
        <w:t xml:space="preserve">form </w:t>
      </w:r>
      <w:r w:rsidR="003C35D7">
        <w:rPr>
          <w:rFonts w:ascii="Arial" w:hAnsi="Arial" w:cs="Arial"/>
          <w:sz w:val="24"/>
          <w:szCs w:val="24"/>
        </w:rPr>
        <w:t>or attend any meetings</w:t>
      </w:r>
      <w:r w:rsidR="0014119E">
        <w:rPr>
          <w:rFonts w:ascii="Arial" w:hAnsi="Arial" w:cs="Arial"/>
          <w:sz w:val="24"/>
          <w:szCs w:val="24"/>
        </w:rPr>
        <w:t>,</w:t>
      </w:r>
      <w:r w:rsidR="003C35D7">
        <w:rPr>
          <w:rFonts w:ascii="Arial" w:hAnsi="Arial" w:cs="Arial"/>
          <w:sz w:val="24"/>
          <w:szCs w:val="24"/>
        </w:rPr>
        <w:t xml:space="preserve"> so to pretend to do so was challenging for me. I found that working as part of a group provided reassurance and opportunity to gain knowledge from my peers who have had experience of th</w:t>
      </w:r>
      <w:r w:rsidR="004015BA">
        <w:rPr>
          <w:rFonts w:ascii="Arial" w:hAnsi="Arial" w:cs="Arial"/>
          <w:sz w:val="24"/>
          <w:szCs w:val="24"/>
        </w:rPr>
        <w:t>e</w:t>
      </w:r>
      <w:r w:rsidR="003C35D7">
        <w:rPr>
          <w:rFonts w:ascii="Arial" w:hAnsi="Arial" w:cs="Arial"/>
          <w:sz w:val="24"/>
          <w:szCs w:val="24"/>
        </w:rPr>
        <w:t xml:space="preserve"> scenario</w:t>
      </w:r>
      <w:r w:rsidR="004015BA">
        <w:rPr>
          <w:rFonts w:ascii="Arial" w:hAnsi="Arial" w:cs="Arial"/>
          <w:sz w:val="24"/>
          <w:szCs w:val="24"/>
        </w:rPr>
        <w:t xml:space="preserve"> presented to the group</w:t>
      </w:r>
      <w:r w:rsidR="003C35D7">
        <w:rPr>
          <w:rFonts w:ascii="Arial" w:hAnsi="Arial" w:cs="Arial"/>
          <w:sz w:val="24"/>
          <w:szCs w:val="24"/>
        </w:rPr>
        <w:t xml:space="preserve">. </w:t>
      </w:r>
      <w:r w:rsidR="007E3005" w:rsidRPr="00B13695">
        <w:rPr>
          <w:rFonts w:ascii="Arial" w:hAnsi="Arial" w:cs="Arial"/>
          <w:sz w:val="24"/>
          <w:szCs w:val="24"/>
        </w:rPr>
        <w:t>Paige-Smith et al</w:t>
      </w:r>
      <w:r w:rsidR="0013588F">
        <w:rPr>
          <w:rFonts w:ascii="Arial" w:hAnsi="Arial" w:cs="Arial"/>
          <w:sz w:val="24"/>
          <w:szCs w:val="24"/>
        </w:rPr>
        <w:t xml:space="preserve"> (</w:t>
      </w:r>
      <w:r w:rsidR="007E3005" w:rsidRPr="00B13695">
        <w:rPr>
          <w:rFonts w:ascii="Arial" w:hAnsi="Arial" w:cs="Arial"/>
          <w:sz w:val="24"/>
          <w:szCs w:val="24"/>
        </w:rPr>
        <w:t>2011</w:t>
      </w:r>
      <w:r w:rsidR="0013588F">
        <w:rPr>
          <w:rFonts w:ascii="Arial" w:hAnsi="Arial" w:cs="Arial"/>
          <w:sz w:val="24"/>
          <w:szCs w:val="24"/>
        </w:rPr>
        <w:t>)</w:t>
      </w:r>
      <w:r w:rsidR="007E3005" w:rsidRPr="00B13695">
        <w:rPr>
          <w:rFonts w:ascii="Arial" w:hAnsi="Arial" w:cs="Arial"/>
          <w:sz w:val="24"/>
          <w:szCs w:val="24"/>
        </w:rPr>
        <w:t xml:space="preserve"> </w:t>
      </w:r>
      <w:r w:rsidR="007E3005">
        <w:rPr>
          <w:rFonts w:ascii="Arial" w:hAnsi="Arial" w:cs="Arial"/>
          <w:sz w:val="24"/>
          <w:szCs w:val="24"/>
        </w:rPr>
        <w:t xml:space="preserve">suggests that </w:t>
      </w:r>
      <w:r w:rsidR="001116A0">
        <w:rPr>
          <w:rFonts w:ascii="Arial" w:hAnsi="Arial" w:cs="Arial"/>
          <w:sz w:val="24"/>
          <w:szCs w:val="24"/>
        </w:rPr>
        <w:t xml:space="preserve">gaining knowledge from other professionals can support an increase in an individual’s </w:t>
      </w:r>
      <w:r w:rsidR="00B02D21">
        <w:rPr>
          <w:rFonts w:ascii="Arial" w:hAnsi="Arial" w:cs="Arial"/>
          <w:sz w:val="24"/>
          <w:szCs w:val="24"/>
        </w:rPr>
        <w:t>understanding</w:t>
      </w:r>
      <w:r w:rsidR="005B6CE8">
        <w:rPr>
          <w:rFonts w:ascii="Arial" w:hAnsi="Arial" w:cs="Arial"/>
          <w:sz w:val="24"/>
          <w:szCs w:val="24"/>
        </w:rPr>
        <w:t xml:space="preserve"> which </w:t>
      </w:r>
      <w:r w:rsidR="00CE3019">
        <w:rPr>
          <w:rFonts w:ascii="Arial" w:hAnsi="Arial" w:cs="Arial"/>
          <w:sz w:val="24"/>
          <w:szCs w:val="24"/>
        </w:rPr>
        <w:t>proved to be true in my case</w:t>
      </w:r>
      <w:r w:rsidR="005B6CE8">
        <w:rPr>
          <w:rFonts w:ascii="Arial" w:hAnsi="Arial" w:cs="Arial"/>
          <w:sz w:val="24"/>
          <w:szCs w:val="24"/>
        </w:rPr>
        <w:t>. To</w:t>
      </w:r>
      <w:r w:rsidR="00B02D21">
        <w:rPr>
          <w:rFonts w:ascii="Arial" w:hAnsi="Arial" w:cs="Arial"/>
          <w:sz w:val="24"/>
          <w:szCs w:val="24"/>
        </w:rPr>
        <w:t xml:space="preserve"> start the task, it was</w:t>
      </w:r>
      <w:r w:rsidR="00D377BB">
        <w:rPr>
          <w:rFonts w:ascii="Arial" w:hAnsi="Arial" w:cs="Arial"/>
          <w:sz w:val="24"/>
          <w:szCs w:val="24"/>
        </w:rPr>
        <w:t xml:space="preserve"> suggested </w:t>
      </w:r>
      <w:r w:rsidR="00B02D21">
        <w:rPr>
          <w:rFonts w:ascii="Arial" w:hAnsi="Arial" w:cs="Arial"/>
          <w:sz w:val="24"/>
          <w:szCs w:val="24"/>
        </w:rPr>
        <w:t xml:space="preserve">within my group </w:t>
      </w:r>
      <w:r w:rsidR="00D377BB">
        <w:rPr>
          <w:rFonts w:ascii="Arial" w:hAnsi="Arial" w:cs="Arial"/>
          <w:sz w:val="24"/>
          <w:szCs w:val="24"/>
        </w:rPr>
        <w:t xml:space="preserve">that we assign each other a </w:t>
      </w:r>
      <w:r w:rsidR="00B02D21">
        <w:rPr>
          <w:rFonts w:ascii="Arial" w:hAnsi="Arial" w:cs="Arial"/>
          <w:sz w:val="24"/>
          <w:szCs w:val="24"/>
        </w:rPr>
        <w:t>role</w:t>
      </w:r>
      <w:r w:rsidR="00D377BB">
        <w:rPr>
          <w:rFonts w:ascii="Arial" w:hAnsi="Arial" w:cs="Arial"/>
          <w:sz w:val="24"/>
          <w:szCs w:val="24"/>
        </w:rPr>
        <w:t xml:space="preserve"> and individually research what th</w:t>
      </w:r>
      <w:r w:rsidR="00B02D21">
        <w:rPr>
          <w:rFonts w:ascii="Arial" w:hAnsi="Arial" w:cs="Arial"/>
          <w:sz w:val="24"/>
          <w:szCs w:val="24"/>
        </w:rPr>
        <w:t xml:space="preserve">at professional would do in the scenario and what actions that </w:t>
      </w:r>
      <w:r w:rsidR="00B02D21">
        <w:rPr>
          <w:rFonts w:ascii="Arial" w:hAnsi="Arial" w:cs="Arial"/>
          <w:sz w:val="24"/>
          <w:szCs w:val="24"/>
        </w:rPr>
        <w:lastRenderedPageBreak/>
        <w:t>professional would take.</w:t>
      </w:r>
      <w:r w:rsidR="005B6CE8">
        <w:rPr>
          <w:rFonts w:ascii="Arial" w:hAnsi="Arial" w:cs="Arial"/>
          <w:sz w:val="24"/>
          <w:szCs w:val="24"/>
        </w:rPr>
        <w:t xml:space="preserve"> I was given the role of </w:t>
      </w:r>
      <w:r w:rsidR="00613531">
        <w:rPr>
          <w:rFonts w:ascii="Arial" w:hAnsi="Arial" w:cs="Arial"/>
          <w:sz w:val="24"/>
          <w:szCs w:val="24"/>
        </w:rPr>
        <w:t>c</w:t>
      </w:r>
      <w:r w:rsidR="005B6CE8">
        <w:rPr>
          <w:rFonts w:ascii="Arial" w:hAnsi="Arial" w:cs="Arial"/>
          <w:sz w:val="24"/>
          <w:szCs w:val="24"/>
        </w:rPr>
        <w:t xml:space="preserve">hild </w:t>
      </w:r>
      <w:r w:rsidR="00613531">
        <w:rPr>
          <w:rFonts w:ascii="Arial" w:hAnsi="Arial" w:cs="Arial"/>
          <w:sz w:val="24"/>
          <w:szCs w:val="24"/>
        </w:rPr>
        <w:t>p</w:t>
      </w:r>
      <w:r w:rsidR="005B6CE8">
        <w:rPr>
          <w:rFonts w:ascii="Arial" w:hAnsi="Arial" w:cs="Arial"/>
          <w:sz w:val="24"/>
          <w:szCs w:val="24"/>
        </w:rPr>
        <w:t xml:space="preserve">rotection </w:t>
      </w:r>
      <w:r w:rsidR="00613531">
        <w:rPr>
          <w:rFonts w:ascii="Arial" w:hAnsi="Arial" w:cs="Arial"/>
          <w:sz w:val="24"/>
          <w:szCs w:val="24"/>
        </w:rPr>
        <w:t>o</w:t>
      </w:r>
      <w:r w:rsidR="005B6CE8">
        <w:rPr>
          <w:rFonts w:ascii="Arial" w:hAnsi="Arial" w:cs="Arial"/>
          <w:sz w:val="24"/>
          <w:szCs w:val="24"/>
        </w:rPr>
        <w:t xml:space="preserve">fficer </w:t>
      </w:r>
      <w:r w:rsidR="003C1C12">
        <w:rPr>
          <w:rFonts w:ascii="Arial" w:hAnsi="Arial" w:cs="Arial"/>
          <w:sz w:val="24"/>
          <w:szCs w:val="24"/>
        </w:rPr>
        <w:t>within the scenario given to us</w:t>
      </w:r>
      <w:r w:rsidR="005B6CE8">
        <w:rPr>
          <w:rFonts w:ascii="Arial" w:hAnsi="Arial" w:cs="Arial"/>
          <w:sz w:val="24"/>
          <w:szCs w:val="24"/>
        </w:rPr>
        <w:t>. I firstly spoke with the child protection officer of my own setting to ask them to explain what their role entails</w:t>
      </w:r>
      <w:r w:rsidR="00035A42">
        <w:rPr>
          <w:rFonts w:ascii="Arial" w:hAnsi="Arial" w:cs="Arial"/>
          <w:sz w:val="24"/>
          <w:szCs w:val="24"/>
        </w:rPr>
        <w:t xml:space="preserve">. They explained how </w:t>
      </w:r>
      <w:r w:rsidR="00637AE5">
        <w:rPr>
          <w:rFonts w:ascii="Arial" w:hAnsi="Arial" w:cs="Arial"/>
          <w:sz w:val="24"/>
          <w:szCs w:val="24"/>
        </w:rPr>
        <w:t>every setting must have a child protection officer in place to abide by government legislation</w:t>
      </w:r>
      <w:r w:rsidR="00484294">
        <w:rPr>
          <w:rFonts w:ascii="Arial" w:hAnsi="Arial" w:cs="Arial"/>
          <w:sz w:val="24"/>
          <w:szCs w:val="24"/>
        </w:rPr>
        <w:t xml:space="preserve"> and the settings policies and procedures.</w:t>
      </w:r>
      <w:r w:rsidR="00637AE5">
        <w:rPr>
          <w:rFonts w:ascii="Arial" w:hAnsi="Arial" w:cs="Arial"/>
          <w:sz w:val="24"/>
          <w:szCs w:val="24"/>
        </w:rPr>
        <w:t xml:space="preserve"> </w:t>
      </w:r>
      <w:r w:rsidR="00637AE5" w:rsidRPr="00B13695">
        <w:rPr>
          <w:rFonts w:ascii="Arial" w:hAnsi="Arial" w:cs="Arial"/>
          <w:i/>
          <w:sz w:val="24"/>
          <w:szCs w:val="24"/>
        </w:rPr>
        <w:t>The Children Act 1989</w:t>
      </w:r>
      <w:r w:rsidR="00637AE5" w:rsidRPr="00B13695">
        <w:rPr>
          <w:rFonts w:ascii="Arial" w:hAnsi="Arial" w:cs="Arial"/>
          <w:sz w:val="24"/>
          <w:szCs w:val="24"/>
        </w:rPr>
        <w:t xml:space="preserve"> and </w:t>
      </w:r>
      <w:r w:rsidR="00637AE5" w:rsidRPr="00B13695">
        <w:rPr>
          <w:rFonts w:ascii="Arial" w:hAnsi="Arial" w:cs="Arial"/>
          <w:i/>
          <w:sz w:val="24"/>
          <w:szCs w:val="24"/>
        </w:rPr>
        <w:t>Education Act 200</w:t>
      </w:r>
      <w:r w:rsidR="0038724D" w:rsidRPr="00B13695">
        <w:rPr>
          <w:rFonts w:ascii="Arial" w:hAnsi="Arial" w:cs="Arial"/>
          <w:i/>
          <w:sz w:val="24"/>
          <w:szCs w:val="24"/>
        </w:rPr>
        <w:t>2</w:t>
      </w:r>
      <w:r w:rsidR="00637AE5" w:rsidRPr="00B13695">
        <w:rPr>
          <w:rFonts w:ascii="Arial" w:hAnsi="Arial" w:cs="Arial"/>
          <w:sz w:val="24"/>
          <w:szCs w:val="24"/>
        </w:rPr>
        <w:t xml:space="preserve"> </w:t>
      </w:r>
      <w:r w:rsidR="00916E32">
        <w:rPr>
          <w:rFonts w:ascii="Arial" w:hAnsi="Arial" w:cs="Arial"/>
          <w:sz w:val="24"/>
          <w:szCs w:val="24"/>
        </w:rPr>
        <w:t xml:space="preserve">as cited in the department of education document </w:t>
      </w:r>
      <w:r w:rsidR="00916E32" w:rsidRPr="00B13695">
        <w:rPr>
          <w:rFonts w:ascii="Arial" w:hAnsi="Arial" w:cs="Arial"/>
          <w:i/>
          <w:sz w:val="24"/>
          <w:szCs w:val="24"/>
        </w:rPr>
        <w:t>Keeping children safe in education Statutory guidance for schools and colleges</w:t>
      </w:r>
      <w:r w:rsidR="00916E32" w:rsidRPr="00916E32">
        <w:rPr>
          <w:rFonts w:ascii="Arial" w:hAnsi="Arial" w:cs="Arial"/>
          <w:sz w:val="24"/>
          <w:szCs w:val="24"/>
        </w:rPr>
        <w:t xml:space="preserve"> </w:t>
      </w:r>
      <w:r w:rsidR="00B13695">
        <w:rPr>
          <w:rFonts w:ascii="Arial" w:hAnsi="Arial" w:cs="Arial"/>
          <w:sz w:val="24"/>
          <w:szCs w:val="24"/>
        </w:rPr>
        <w:t>(</w:t>
      </w:r>
      <w:r w:rsidR="00916E32">
        <w:rPr>
          <w:rFonts w:ascii="Arial" w:hAnsi="Arial" w:cs="Arial"/>
          <w:sz w:val="24"/>
          <w:szCs w:val="24"/>
        </w:rPr>
        <w:t>2016</w:t>
      </w:r>
      <w:r w:rsidR="00B13695">
        <w:rPr>
          <w:rFonts w:ascii="Arial" w:hAnsi="Arial" w:cs="Arial"/>
          <w:sz w:val="24"/>
          <w:szCs w:val="24"/>
        </w:rPr>
        <w:t>)</w:t>
      </w:r>
      <w:r w:rsidR="00916E32">
        <w:rPr>
          <w:rFonts w:ascii="Arial" w:hAnsi="Arial" w:cs="Arial"/>
          <w:sz w:val="24"/>
          <w:szCs w:val="24"/>
        </w:rPr>
        <w:t xml:space="preserve"> </w:t>
      </w:r>
      <w:r w:rsidR="00637AE5">
        <w:rPr>
          <w:rFonts w:ascii="Arial" w:hAnsi="Arial" w:cs="Arial"/>
          <w:sz w:val="24"/>
          <w:szCs w:val="24"/>
        </w:rPr>
        <w:t>makes clear</w:t>
      </w:r>
      <w:r w:rsidR="00916E32">
        <w:rPr>
          <w:rFonts w:ascii="Arial" w:hAnsi="Arial" w:cs="Arial"/>
          <w:sz w:val="24"/>
          <w:szCs w:val="24"/>
        </w:rPr>
        <w:t xml:space="preserve">, </w:t>
      </w:r>
      <w:r w:rsidR="00637AE5">
        <w:rPr>
          <w:rFonts w:ascii="Arial" w:hAnsi="Arial" w:cs="Arial"/>
          <w:sz w:val="24"/>
          <w:szCs w:val="24"/>
        </w:rPr>
        <w:t>that educational settings must</w:t>
      </w:r>
      <w:r w:rsidR="00F476C3">
        <w:rPr>
          <w:rFonts w:ascii="Arial" w:hAnsi="Arial" w:cs="Arial"/>
          <w:sz w:val="24"/>
          <w:szCs w:val="24"/>
        </w:rPr>
        <w:t xml:space="preserve"> designate</w:t>
      </w:r>
      <w:r w:rsidR="00637AE5">
        <w:rPr>
          <w:rFonts w:ascii="Arial" w:hAnsi="Arial" w:cs="Arial"/>
          <w:sz w:val="24"/>
          <w:szCs w:val="24"/>
        </w:rPr>
        <w:t xml:space="preserve"> a child protection officer</w:t>
      </w:r>
      <w:r w:rsidR="00F476C3">
        <w:rPr>
          <w:rFonts w:ascii="Arial" w:hAnsi="Arial" w:cs="Arial"/>
          <w:sz w:val="24"/>
          <w:szCs w:val="24"/>
        </w:rPr>
        <w:t xml:space="preserve"> to work collaboratively with staff, children, families and social services.</w:t>
      </w:r>
      <w:r w:rsidR="0038724D">
        <w:rPr>
          <w:rFonts w:ascii="Arial" w:hAnsi="Arial" w:cs="Arial"/>
          <w:sz w:val="24"/>
          <w:szCs w:val="24"/>
        </w:rPr>
        <w:t xml:space="preserve"> The designated person</w:t>
      </w:r>
      <w:r w:rsidR="00035A42">
        <w:rPr>
          <w:rFonts w:ascii="Arial" w:hAnsi="Arial" w:cs="Arial"/>
          <w:sz w:val="24"/>
          <w:szCs w:val="24"/>
        </w:rPr>
        <w:t xml:space="preserve"> would attend case conference meetings, gather evidence related to children</w:t>
      </w:r>
      <w:r w:rsidR="0038724D">
        <w:rPr>
          <w:rFonts w:ascii="Arial" w:hAnsi="Arial" w:cs="Arial"/>
          <w:sz w:val="24"/>
          <w:szCs w:val="24"/>
        </w:rPr>
        <w:t xml:space="preserve"> who are at risk </w:t>
      </w:r>
      <w:r w:rsidR="0065733C">
        <w:rPr>
          <w:rFonts w:ascii="Arial" w:hAnsi="Arial" w:cs="Arial"/>
          <w:sz w:val="24"/>
          <w:szCs w:val="24"/>
        </w:rPr>
        <w:t>and pass</w:t>
      </w:r>
      <w:r w:rsidR="00035A42">
        <w:rPr>
          <w:rFonts w:ascii="Arial" w:hAnsi="Arial" w:cs="Arial"/>
          <w:sz w:val="24"/>
          <w:szCs w:val="24"/>
        </w:rPr>
        <w:t xml:space="preserve"> on</w:t>
      </w:r>
      <w:r w:rsidR="0038724D">
        <w:rPr>
          <w:rFonts w:ascii="Arial" w:hAnsi="Arial" w:cs="Arial"/>
          <w:sz w:val="24"/>
          <w:szCs w:val="24"/>
        </w:rPr>
        <w:t xml:space="preserve"> the information</w:t>
      </w:r>
      <w:r w:rsidR="00035A42">
        <w:rPr>
          <w:rFonts w:ascii="Arial" w:hAnsi="Arial" w:cs="Arial"/>
          <w:sz w:val="24"/>
          <w:szCs w:val="24"/>
        </w:rPr>
        <w:t xml:space="preserve"> to </w:t>
      </w:r>
      <w:r w:rsidR="0038724D">
        <w:rPr>
          <w:rFonts w:ascii="Arial" w:hAnsi="Arial" w:cs="Arial"/>
          <w:sz w:val="24"/>
          <w:szCs w:val="24"/>
        </w:rPr>
        <w:t>the relevant</w:t>
      </w:r>
      <w:r w:rsidR="00035A42">
        <w:rPr>
          <w:rFonts w:ascii="Arial" w:hAnsi="Arial" w:cs="Arial"/>
          <w:sz w:val="24"/>
          <w:szCs w:val="24"/>
        </w:rPr>
        <w:t xml:space="preserve"> professionals of other agencies.</w:t>
      </w:r>
      <w:r w:rsidR="005B6CE8">
        <w:rPr>
          <w:rFonts w:ascii="Arial" w:hAnsi="Arial" w:cs="Arial"/>
          <w:sz w:val="24"/>
          <w:szCs w:val="24"/>
        </w:rPr>
        <w:t xml:space="preserve"> </w:t>
      </w:r>
      <w:r w:rsidR="00035A42">
        <w:rPr>
          <w:rFonts w:ascii="Arial" w:hAnsi="Arial" w:cs="Arial"/>
          <w:sz w:val="24"/>
          <w:szCs w:val="24"/>
        </w:rPr>
        <w:t xml:space="preserve">To gain more </w:t>
      </w:r>
      <w:proofErr w:type="gramStart"/>
      <w:r w:rsidR="00035A42">
        <w:rPr>
          <w:rFonts w:ascii="Arial" w:hAnsi="Arial" w:cs="Arial"/>
          <w:sz w:val="24"/>
          <w:szCs w:val="24"/>
        </w:rPr>
        <w:t>factual information</w:t>
      </w:r>
      <w:proofErr w:type="gramEnd"/>
      <w:r w:rsidR="00035A42">
        <w:rPr>
          <w:rFonts w:ascii="Arial" w:hAnsi="Arial" w:cs="Arial"/>
          <w:sz w:val="24"/>
          <w:szCs w:val="24"/>
        </w:rPr>
        <w:t xml:space="preserve"> regarding the role I</w:t>
      </w:r>
      <w:r w:rsidR="00613531">
        <w:rPr>
          <w:rFonts w:ascii="Arial" w:hAnsi="Arial" w:cs="Arial"/>
          <w:sz w:val="24"/>
          <w:szCs w:val="24"/>
        </w:rPr>
        <w:t xml:space="preserve"> carried out my own research</w:t>
      </w:r>
      <w:r w:rsidR="00035A42">
        <w:rPr>
          <w:rFonts w:ascii="Arial" w:hAnsi="Arial" w:cs="Arial"/>
          <w:sz w:val="24"/>
          <w:szCs w:val="24"/>
        </w:rPr>
        <w:t xml:space="preserve">. </w:t>
      </w:r>
      <w:r w:rsidR="00035A42" w:rsidRPr="008C4551">
        <w:rPr>
          <w:rFonts w:ascii="Arial" w:hAnsi="Arial" w:cs="Arial"/>
          <w:sz w:val="24"/>
          <w:szCs w:val="24"/>
        </w:rPr>
        <w:t>Flynn et al</w:t>
      </w:r>
      <w:r w:rsidR="0013588F">
        <w:rPr>
          <w:rFonts w:ascii="Arial" w:hAnsi="Arial" w:cs="Arial"/>
          <w:sz w:val="24"/>
          <w:szCs w:val="24"/>
        </w:rPr>
        <w:t xml:space="preserve"> (</w:t>
      </w:r>
      <w:r w:rsidR="00035A42" w:rsidRPr="008C4551">
        <w:rPr>
          <w:rFonts w:ascii="Arial" w:hAnsi="Arial" w:cs="Arial"/>
          <w:sz w:val="24"/>
          <w:szCs w:val="24"/>
        </w:rPr>
        <w:t>2004</w:t>
      </w:r>
      <w:r w:rsidR="0013588F">
        <w:rPr>
          <w:rFonts w:ascii="Arial" w:hAnsi="Arial" w:cs="Arial"/>
          <w:sz w:val="24"/>
          <w:szCs w:val="24"/>
        </w:rPr>
        <w:t>)</w:t>
      </w:r>
      <w:r w:rsidR="00035A42" w:rsidRPr="008C4551">
        <w:rPr>
          <w:rFonts w:ascii="Arial" w:hAnsi="Arial" w:cs="Arial"/>
          <w:sz w:val="24"/>
          <w:szCs w:val="24"/>
        </w:rPr>
        <w:t xml:space="preserve"> </w:t>
      </w:r>
      <w:r w:rsidR="00035A42">
        <w:rPr>
          <w:rFonts w:ascii="Arial" w:hAnsi="Arial" w:cs="Arial"/>
          <w:sz w:val="24"/>
          <w:szCs w:val="24"/>
        </w:rPr>
        <w:t xml:space="preserve">explains how a child protection officer will liaise and advise other members of staff regarding safeguarding issues and make </w:t>
      </w:r>
      <w:r w:rsidR="00395864">
        <w:rPr>
          <w:rFonts w:ascii="Arial" w:hAnsi="Arial" w:cs="Arial"/>
          <w:sz w:val="24"/>
          <w:szCs w:val="24"/>
        </w:rPr>
        <w:t>referrals based</w:t>
      </w:r>
      <w:r w:rsidR="0065733C">
        <w:rPr>
          <w:rFonts w:ascii="Arial" w:hAnsi="Arial" w:cs="Arial"/>
          <w:sz w:val="24"/>
          <w:szCs w:val="24"/>
        </w:rPr>
        <w:t xml:space="preserve"> on adults concerns </w:t>
      </w:r>
      <w:r w:rsidR="00035A42">
        <w:rPr>
          <w:rFonts w:ascii="Arial" w:hAnsi="Arial" w:cs="Arial"/>
          <w:sz w:val="24"/>
          <w:szCs w:val="24"/>
        </w:rPr>
        <w:t>on their behalf. As part of their role they will keep up</w:t>
      </w:r>
      <w:r w:rsidR="00D56CAA">
        <w:rPr>
          <w:rFonts w:ascii="Arial" w:hAnsi="Arial" w:cs="Arial"/>
          <w:sz w:val="24"/>
          <w:szCs w:val="24"/>
        </w:rPr>
        <w:t xml:space="preserve"> to date with current legislation, attend</w:t>
      </w:r>
      <w:r w:rsidR="00035A42">
        <w:rPr>
          <w:rFonts w:ascii="Arial" w:hAnsi="Arial" w:cs="Arial"/>
          <w:sz w:val="24"/>
          <w:szCs w:val="24"/>
        </w:rPr>
        <w:t xml:space="preserve"> appropriate training </w:t>
      </w:r>
      <w:r w:rsidR="00D56CAA">
        <w:rPr>
          <w:rFonts w:ascii="Arial" w:hAnsi="Arial" w:cs="Arial"/>
          <w:sz w:val="24"/>
          <w:szCs w:val="24"/>
        </w:rPr>
        <w:t>and ensure that staff are knowledgeable of the settings policies and procedures regarding child protection</w:t>
      </w:r>
      <w:r w:rsidR="00E13890">
        <w:rPr>
          <w:rFonts w:ascii="Arial" w:hAnsi="Arial" w:cs="Arial"/>
          <w:sz w:val="24"/>
          <w:szCs w:val="24"/>
        </w:rPr>
        <w:t>.</w:t>
      </w:r>
      <w:r w:rsidR="00413BAD">
        <w:rPr>
          <w:rFonts w:ascii="Arial" w:hAnsi="Arial" w:cs="Arial"/>
          <w:sz w:val="24"/>
          <w:szCs w:val="24"/>
        </w:rPr>
        <w:t xml:space="preserve"> </w:t>
      </w:r>
      <w:r w:rsidR="00E13890">
        <w:rPr>
          <w:rFonts w:ascii="Arial" w:hAnsi="Arial" w:cs="Arial"/>
          <w:sz w:val="24"/>
          <w:szCs w:val="24"/>
        </w:rPr>
        <w:t>It is important that the child protection officer ensures</w:t>
      </w:r>
      <w:r w:rsidR="00637AE5">
        <w:rPr>
          <w:rFonts w:ascii="Arial" w:hAnsi="Arial" w:cs="Arial"/>
          <w:sz w:val="24"/>
          <w:szCs w:val="24"/>
        </w:rPr>
        <w:t xml:space="preserve"> that all staff </w:t>
      </w:r>
      <w:r w:rsidR="004B4B0B">
        <w:rPr>
          <w:rFonts w:ascii="Arial" w:hAnsi="Arial" w:cs="Arial"/>
          <w:sz w:val="24"/>
          <w:szCs w:val="24"/>
        </w:rPr>
        <w:t>can</w:t>
      </w:r>
      <w:r w:rsidR="00DC7B84">
        <w:rPr>
          <w:rFonts w:ascii="Arial" w:hAnsi="Arial" w:cs="Arial"/>
          <w:sz w:val="24"/>
          <w:szCs w:val="24"/>
        </w:rPr>
        <w:t xml:space="preserve"> recognise signs of abuse otherwise the procedures of the setting can not be adhered to fully</w:t>
      </w:r>
      <w:r w:rsidR="00E13890">
        <w:rPr>
          <w:rFonts w:ascii="Arial" w:hAnsi="Arial" w:cs="Arial"/>
          <w:sz w:val="24"/>
          <w:szCs w:val="24"/>
        </w:rPr>
        <w:t xml:space="preserve"> a</w:t>
      </w:r>
      <w:r w:rsidR="004B4B0B">
        <w:rPr>
          <w:rFonts w:ascii="Arial" w:hAnsi="Arial" w:cs="Arial"/>
          <w:sz w:val="24"/>
          <w:szCs w:val="24"/>
        </w:rPr>
        <w:t xml:space="preserve">nd the setting will not be fulfilling their legal duties. </w:t>
      </w:r>
      <w:r w:rsidR="00DC7B84">
        <w:rPr>
          <w:rFonts w:ascii="Arial" w:hAnsi="Arial" w:cs="Arial"/>
          <w:sz w:val="24"/>
          <w:szCs w:val="24"/>
        </w:rPr>
        <w:t xml:space="preserve">This view is supported by </w:t>
      </w:r>
      <w:r w:rsidR="00DC7B84" w:rsidRPr="0013588F">
        <w:rPr>
          <w:rFonts w:ascii="Arial" w:hAnsi="Arial" w:cs="Arial"/>
          <w:sz w:val="24"/>
          <w:szCs w:val="24"/>
        </w:rPr>
        <w:t xml:space="preserve">Doyle </w:t>
      </w:r>
      <w:r w:rsidR="0013588F">
        <w:rPr>
          <w:rFonts w:ascii="Arial" w:hAnsi="Arial" w:cs="Arial"/>
          <w:sz w:val="24"/>
          <w:szCs w:val="24"/>
        </w:rPr>
        <w:t>(</w:t>
      </w:r>
      <w:r w:rsidR="00DC7B84" w:rsidRPr="0013588F">
        <w:rPr>
          <w:rFonts w:ascii="Arial" w:hAnsi="Arial" w:cs="Arial"/>
          <w:sz w:val="24"/>
          <w:szCs w:val="24"/>
        </w:rPr>
        <w:t>2009</w:t>
      </w:r>
      <w:r w:rsidR="0013588F">
        <w:rPr>
          <w:rFonts w:ascii="Arial" w:hAnsi="Arial" w:cs="Arial"/>
          <w:sz w:val="24"/>
          <w:szCs w:val="24"/>
        </w:rPr>
        <w:t>)</w:t>
      </w:r>
      <w:r w:rsidR="00DC7B84" w:rsidRPr="0013588F">
        <w:rPr>
          <w:rFonts w:ascii="Arial" w:hAnsi="Arial" w:cs="Arial"/>
          <w:sz w:val="24"/>
          <w:szCs w:val="24"/>
        </w:rPr>
        <w:t xml:space="preserve">. </w:t>
      </w:r>
      <w:r w:rsidR="00154391">
        <w:rPr>
          <w:rFonts w:ascii="Arial" w:hAnsi="Arial" w:cs="Arial"/>
          <w:sz w:val="24"/>
          <w:szCs w:val="24"/>
        </w:rPr>
        <w:t>Although I had gathered a lot of information about the role, I was still uncertain regarding the process of making a referral and what details where expected.</w:t>
      </w:r>
      <w:r w:rsidR="000F41C7">
        <w:rPr>
          <w:rFonts w:ascii="Arial" w:hAnsi="Arial" w:cs="Arial"/>
          <w:sz w:val="24"/>
          <w:szCs w:val="24"/>
        </w:rPr>
        <w:t xml:space="preserve"> I referred to the </w:t>
      </w:r>
      <w:r w:rsidR="000F41C7" w:rsidRPr="0013588F">
        <w:rPr>
          <w:rFonts w:ascii="Arial" w:hAnsi="Arial" w:cs="Arial"/>
          <w:i/>
          <w:sz w:val="24"/>
          <w:szCs w:val="24"/>
        </w:rPr>
        <w:t>All Wales Child Protection Procedures 2008</w:t>
      </w:r>
      <w:r w:rsidR="000F41C7">
        <w:rPr>
          <w:rFonts w:ascii="Arial" w:hAnsi="Arial" w:cs="Arial"/>
          <w:sz w:val="24"/>
          <w:szCs w:val="24"/>
        </w:rPr>
        <w:t xml:space="preserve"> and found information on what details were to be given when making a referral about a child. The document also gave details on </w:t>
      </w:r>
      <w:r w:rsidR="00257173">
        <w:rPr>
          <w:rFonts w:ascii="Arial" w:hAnsi="Arial" w:cs="Arial"/>
          <w:sz w:val="24"/>
          <w:szCs w:val="24"/>
        </w:rPr>
        <w:t xml:space="preserve">who should attend a case conference and how the meeting should be conducted. </w:t>
      </w:r>
      <w:r w:rsidR="00A27F08">
        <w:rPr>
          <w:rFonts w:ascii="Arial" w:hAnsi="Arial" w:cs="Arial"/>
          <w:sz w:val="24"/>
          <w:szCs w:val="24"/>
        </w:rPr>
        <w:t xml:space="preserve">I </w:t>
      </w:r>
      <w:proofErr w:type="gramStart"/>
      <w:r w:rsidR="00A27F08">
        <w:rPr>
          <w:rFonts w:ascii="Arial" w:hAnsi="Arial" w:cs="Arial"/>
          <w:sz w:val="24"/>
          <w:szCs w:val="24"/>
        </w:rPr>
        <w:t>was aware of</w:t>
      </w:r>
      <w:r w:rsidR="00A0097A">
        <w:rPr>
          <w:rFonts w:ascii="Arial" w:hAnsi="Arial" w:cs="Arial"/>
          <w:sz w:val="24"/>
          <w:szCs w:val="24"/>
        </w:rPr>
        <w:t xml:space="preserve"> the fact that</w:t>
      </w:r>
      <w:proofErr w:type="gramEnd"/>
      <w:r w:rsidR="00A0097A">
        <w:rPr>
          <w:rFonts w:ascii="Arial" w:hAnsi="Arial" w:cs="Arial"/>
          <w:sz w:val="24"/>
          <w:szCs w:val="24"/>
        </w:rPr>
        <w:t xml:space="preserve"> various agencies would be involved in child protection cases and the importance of sharing information amongst professionals. My research led me to the H M Government document; </w:t>
      </w:r>
      <w:r w:rsidR="00A0097A" w:rsidRPr="0013588F">
        <w:rPr>
          <w:rFonts w:ascii="Arial" w:hAnsi="Arial" w:cs="Arial"/>
          <w:i/>
          <w:sz w:val="24"/>
          <w:szCs w:val="24"/>
        </w:rPr>
        <w:t>Information Sharing, Advice for practitioners providing safeguarding services to children, young people, parents and carers</w:t>
      </w:r>
      <w:r w:rsidR="0013588F">
        <w:rPr>
          <w:rFonts w:ascii="Arial" w:hAnsi="Arial" w:cs="Arial"/>
          <w:sz w:val="24"/>
          <w:szCs w:val="24"/>
        </w:rPr>
        <w:t xml:space="preserve"> (</w:t>
      </w:r>
      <w:r w:rsidR="00A0097A">
        <w:rPr>
          <w:rFonts w:ascii="Arial" w:hAnsi="Arial" w:cs="Arial"/>
          <w:sz w:val="24"/>
          <w:szCs w:val="24"/>
        </w:rPr>
        <w:t>2015</w:t>
      </w:r>
      <w:r w:rsidR="0013588F">
        <w:rPr>
          <w:rFonts w:ascii="Arial" w:hAnsi="Arial" w:cs="Arial"/>
          <w:sz w:val="24"/>
          <w:szCs w:val="24"/>
        </w:rPr>
        <w:t>)</w:t>
      </w:r>
      <w:r w:rsidR="00A0097A">
        <w:rPr>
          <w:rFonts w:ascii="Arial" w:hAnsi="Arial" w:cs="Arial"/>
          <w:sz w:val="24"/>
          <w:szCs w:val="24"/>
        </w:rPr>
        <w:t>. This document outlined clearly the importance of sharing information and the legislation practitioners should follow. For example, the Data Protection Act 1998.</w:t>
      </w:r>
      <w:r w:rsidR="00433FE6">
        <w:rPr>
          <w:rFonts w:ascii="Arial" w:hAnsi="Arial" w:cs="Arial"/>
          <w:sz w:val="24"/>
          <w:szCs w:val="24"/>
        </w:rPr>
        <w:t xml:space="preserve"> </w:t>
      </w:r>
    </w:p>
    <w:p w:rsidR="006005AA" w:rsidRDefault="006005AA" w:rsidP="00A0097A">
      <w:pPr>
        <w:spacing w:line="360" w:lineRule="auto"/>
        <w:jc w:val="both"/>
        <w:rPr>
          <w:rFonts w:ascii="Arial" w:hAnsi="Arial" w:cs="Arial"/>
          <w:sz w:val="24"/>
          <w:szCs w:val="24"/>
        </w:rPr>
      </w:pPr>
      <w:r>
        <w:rPr>
          <w:rFonts w:ascii="Arial" w:hAnsi="Arial" w:cs="Arial"/>
          <w:sz w:val="24"/>
          <w:szCs w:val="24"/>
        </w:rPr>
        <w:t xml:space="preserve">After researching my own role as a child protection officer, I carried out a small amount of research regarding the other roles in the group task. I found this beneficial because </w:t>
      </w:r>
      <w:r>
        <w:rPr>
          <w:rFonts w:ascii="Arial" w:hAnsi="Arial" w:cs="Arial"/>
          <w:sz w:val="24"/>
          <w:szCs w:val="24"/>
        </w:rPr>
        <w:lastRenderedPageBreak/>
        <w:t xml:space="preserve">the information I found enabled me to develop my prior knowledge and gain a greater understanding </w:t>
      </w:r>
      <w:r w:rsidR="00543C3D">
        <w:rPr>
          <w:rFonts w:ascii="Arial" w:hAnsi="Arial" w:cs="Arial"/>
          <w:sz w:val="24"/>
          <w:szCs w:val="24"/>
        </w:rPr>
        <w:t>of other professionals and services they provide.</w:t>
      </w:r>
      <w:r>
        <w:rPr>
          <w:rFonts w:ascii="Arial" w:hAnsi="Arial" w:cs="Arial"/>
          <w:sz w:val="24"/>
          <w:szCs w:val="24"/>
        </w:rPr>
        <w:t xml:space="preserve"> It also helped me understand how a</w:t>
      </w:r>
      <w:r w:rsidR="00543C3D">
        <w:rPr>
          <w:rFonts w:ascii="Arial" w:hAnsi="Arial" w:cs="Arial"/>
          <w:sz w:val="24"/>
          <w:szCs w:val="24"/>
        </w:rPr>
        <w:t>n effective</w:t>
      </w:r>
      <w:r>
        <w:rPr>
          <w:rFonts w:ascii="Arial" w:hAnsi="Arial" w:cs="Arial"/>
          <w:sz w:val="24"/>
          <w:szCs w:val="24"/>
        </w:rPr>
        <w:t xml:space="preserve"> multi-agency approach can have a positive impact on supporting a child and their family, rather than one agency</w:t>
      </w:r>
      <w:r w:rsidR="00543C3D">
        <w:rPr>
          <w:rFonts w:ascii="Arial" w:hAnsi="Arial" w:cs="Arial"/>
          <w:sz w:val="24"/>
          <w:szCs w:val="24"/>
        </w:rPr>
        <w:t xml:space="preserve"> alone</w:t>
      </w:r>
      <w:r>
        <w:rPr>
          <w:rFonts w:ascii="Arial" w:hAnsi="Arial" w:cs="Arial"/>
          <w:sz w:val="24"/>
          <w:szCs w:val="24"/>
        </w:rPr>
        <w:t xml:space="preserve">. </w:t>
      </w:r>
      <w:r w:rsidR="00543C3D">
        <w:rPr>
          <w:rFonts w:ascii="Arial" w:hAnsi="Arial" w:cs="Arial"/>
          <w:sz w:val="24"/>
          <w:szCs w:val="24"/>
        </w:rPr>
        <w:t>Unfortunately</w:t>
      </w:r>
      <w:r w:rsidR="0049054F">
        <w:rPr>
          <w:rFonts w:ascii="Arial" w:hAnsi="Arial" w:cs="Arial"/>
          <w:sz w:val="24"/>
          <w:szCs w:val="24"/>
        </w:rPr>
        <w:t xml:space="preserve">, the lack of knowledge and communication between agencies and professionals in previous years has led to the preventable deaths of children such as Victoria Climbie. </w:t>
      </w:r>
      <w:r w:rsidR="001609A3">
        <w:rPr>
          <w:rFonts w:ascii="Arial" w:hAnsi="Arial" w:cs="Arial"/>
          <w:sz w:val="24"/>
          <w:szCs w:val="24"/>
        </w:rPr>
        <w:t xml:space="preserve">Lord Laming </w:t>
      </w:r>
      <w:r w:rsidR="002976C9">
        <w:rPr>
          <w:rFonts w:ascii="Arial" w:hAnsi="Arial" w:cs="Arial"/>
          <w:sz w:val="24"/>
          <w:szCs w:val="24"/>
        </w:rPr>
        <w:t xml:space="preserve">stated in his report, </w:t>
      </w:r>
      <w:r w:rsidR="002976C9" w:rsidRPr="0013588F">
        <w:rPr>
          <w:rFonts w:ascii="Arial" w:hAnsi="Arial" w:cs="Arial"/>
          <w:i/>
          <w:sz w:val="24"/>
          <w:szCs w:val="24"/>
        </w:rPr>
        <w:t>The Victoria Climbie Inquiry 2003</w:t>
      </w:r>
      <w:r w:rsidR="002976C9">
        <w:rPr>
          <w:rFonts w:ascii="Arial" w:hAnsi="Arial" w:cs="Arial"/>
          <w:sz w:val="24"/>
          <w:szCs w:val="24"/>
        </w:rPr>
        <w:t xml:space="preserve">, how the ‘widespread organisational malaise’ by various agencies failed to protect Victoria. </w:t>
      </w:r>
      <w:r w:rsidR="005C137D">
        <w:rPr>
          <w:rFonts w:ascii="Arial" w:hAnsi="Arial" w:cs="Arial"/>
          <w:sz w:val="24"/>
          <w:szCs w:val="24"/>
        </w:rPr>
        <w:t>By researching the other roles as well as my own meant that I could support my peers effectively</w:t>
      </w:r>
      <w:r w:rsidR="00543C3D">
        <w:rPr>
          <w:rFonts w:ascii="Arial" w:hAnsi="Arial" w:cs="Arial"/>
          <w:sz w:val="24"/>
          <w:szCs w:val="24"/>
        </w:rPr>
        <w:t xml:space="preserve">, just as professionals would when supporting a child. </w:t>
      </w:r>
    </w:p>
    <w:p w:rsidR="00485B3D" w:rsidRPr="00AB0F91" w:rsidRDefault="00485B3D" w:rsidP="00A0097A">
      <w:pPr>
        <w:spacing w:line="360" w:lineRule="auto"/>
        <w:jc w:val="both"/>
        <w:rPr>
          <w:rFonts w:ascii="Arial" w:hAnsi="Arial" w:cs="Arial"/>
          <w:sz w:val="24"/>
          <w:szCs w:val="24"/>
        </w:rPr>
      </w:pPr>
      <w:r>
        <w:rPr>
          <w:rFonts w:ascii="Arial" w:hAnsi="Arial" w:cs="Arial"/>
          <w:sz w:val="24"/>
          <w:szCs w:val="24"/>
        </w:rPr>
        <w:t xml:space="preserve">This task highlighted my distinct lack of knowledge regarding </w:t>
      </w:r>
      <w:r w:rsidR="00860ED0">
        <w:rPr>
          <w:rFonts w:ascii="Arial" w:hAnsi="Arial" w:cs="Arial"/>
          <w:sz w:val="24"/>
          <w:szCs w:val="24"/>
        </w:rPr>
        <w:t xml:space="preserve">how </w:t>
      </w:r>
      <w:r>
        <w:rPr>
          <w:rFonts w:ascii="Arial" w:hAnsi="Arial" w:cs="Arial"/>
          <w:sz w:val="24"/>
          <w:szCs w:val="24"/>
        </w:rPr>
        <w:t xml:space="preserve">the </w:t>
      </w:r>
      <w:r w:rsidR="00860ED0">
        <w:rPr>
          <w:rFonts w:ascii="Arial" w:hAnsi="Arial" w:cs="Arial"/>
          <w:sz w:val="24"/>
          <w:szCs w:val="24"/>
        </w:rPr>
        <w:t xml:space="preserve">decision is made about putting a child on the child protection register or stating that they are a ‘child in need’. Section 17 of the Children Act 1989 </w:t>
      </w:r>
      <w:r w:rsidR="0013588F">
        <w:rPr>
          <w:rFonts w:ascii="Arial" w:hAnsi="Arial" w:cs="Arial"/>
          <w:sz w:val="24"/>
          <w:szCs w:val="24"/>
        </w:rPr>
        <w:t>(</w:t>
      </w:r>
      <w:r w:rsidR="00860ED0" w:rsidRPr="0013588F">
        <w:rPr>
          <w:rFonts w:ascii="Arial" w:hAnsi="Arial" w:cs="Arial"/>
          <w:sz w:val="24"/>
          <w:szCs w:val="24"/>
        </w:rPr>
        <w:t>cited in Walker 2008</w:t>
      </w:r>
      <w:r w:rsidR="0013588F">
        <w:rPr>
          <w:rFonts w:ascii="Arial" w:hAnsi="Arial" w:cs="Arial"/>
          <w:sz w:val="24"/>
          <w:szCs w:val="24"/>
        </w:rPr>
        <w:t>)</w:t>
      </w:r>
      <w:r w:rsidR="00860ED0" w:rsidRPr="0013588F">
        <w:rPr>
          <w:rFonts w:ascii="Arial" w:hAnsi="Arial" w:cs="Arial"/>
          <w:sz w:val="24"/>
          <w:szCs w:val="24"/>
        </w:rPr>
        <w:t xml:space="preserve"> </w:t>
      </w:r>
      <w:r w:rsidR="00860ED0">
        <w:rPr>
          <w:rFonts w:ascii="Arial" w:hAnsi="Arial" w:cs="Arial"/>
          <w:sz w:val="24"/>
          <w:szCs w:val="24"/>
        </w:rPr>
        <w:t xml:space="preserve">states that a child ‘in need’ will not achieve expected levels of development and health without the assistance of services provided by the local authority. </w:t>
      </w:r>
      <w:r w:rsidR="001C7291">
        <w:rPr>
          <w:rFonts w:ascii="Arial" w:hAnsi="Arial" w:cs="Arial"/>
          <w:sz w:val="24"/>
          <w:szCs w:val="24"/>
        </w:rPr>
        <w:t xml:space="preserve">In these circumstances the child and family are </w:t>
      </w:r>
      <w:r w:rsidR="00AB0F91">
        <w:rPr>
          <w:rFonts w:ascii="Arial" w:hAnsi="Arial" w:cs="Arial"/>
          <w:sz w:val="24"/>
          <w:szCs w:val="24"/>
        </w:rPr>
        <w:t xml:space="preserve">recognised as needing support to prevent the situation escalating. </w:t>
      </w:r>
      <w:r w:rsidR="00AB0F91" w:rsidRPr="003C388C">
        <w:rPr>
          <w:rFonts w:ascii="Arial" w:hAnsi="Arial" w:cs="Arial"/>
          <w:sz w:val="24"/>
          <w:szCs w:val="24"/>
        </w:rPr>
        <w:t>Flynn et al 2004</w:t>
      </w:r>
      <w:r w:rsidR="00AB0F91" w:rsidRPr="00AB0F91">
        <w:rPr>
          <w:rFonts w:ascii="Arial" w:hAnsi="Arial" w:cs="Arial"/>
          <w:color w:val="FF0000"/>
          <w:sz w:val="24"/>
          <w:szCs w:val="24"/>
        </w:rPr>
        <w:t xml:space="preserve"> </w:t>
      </w:r>
      <w:r w:rsidR="00AB0F91">
        <w:rPr>
          <w:rFonts w:ascii="Arial" w:hAnsi="Arial" w:cs="Arial"/>
          <w:sz w:val="24"/>
          <w:szCs w:val="24"/>
        </w:rPr>
        <w:t>explains how section 47 of the Children Act 1989 may come into force if the child has been identified as suffering significant harm and is in danger of suffering further harm. The child will then be put on to the governments child protection register.</w:t>
      </w:r>
      <w:r w:rsidR="00BB1A77">
        <w:rPr>
          <w:rFonts w:ascii="Arial" w:hAnsi="Arial" w:cs="Arial"/>
          <w:sz w:val="24"/>
          <w:szCs w:val="24"/>
        </w:rPr>
        <w:t xml:space="preserve"> </w:t>
      </w:r>
      <w:r w:rsidR="00841FB8">
        <w:rPr>
          <w:rFonts w:ascii="Arial" w:hAnsi="Arial" w:cs="Arial"/>
          <w:sz w:val="24"/>
          <w:szCs w:val="24"/>
        </w:rPr>
        <w:t xml:space="preserve">When a child is given the statement of being a child in need or put on the child protection register, it is the local authority’s duty to employ the relevant agencies to support the child and their family. Flynn et al </w:t>
      </w:r>
      <w:r w:rsidR="003C388C">
        <w:rPr>
          <w:rFonts w:ascii="Arial" w:hAnsi="Arial" w:cs="Arial"/>
          <w:sz w:val="24"/>
          <w:szCs w:val="24"/>
        </w:rPr>
        <w:t>(</w:t>
      </w:r>
      <w:r w:rsidR="00841FB8">
        <w:rPr>
          <w:rFonts w:ascii="Arial" w:hAnsi="Arial" w:cs="Arial"/>
          <w:sz w:val="24"/>
          <w:szCs w:val="24"/>
        </w:rPr>
        <w:t>2004</w:t>
      </w:r>
      <w:r w:rsidR="003C388C">
        <w:rPr>
          <w:rFonts w:ascii="Arial" w:hAnsi="Arial" w:cs="Arial"/>
          <w:sz w:val="24"/>
          <w:szCs w:val="24"/>
        </w:rPr>
        <w:t>)</w:t>
      </w:r>
      <w:r w:rsidR="00841FB8">
        <w:rPr>
          <w:rFonts w:ascii="Arial" w:hAnsi="Arial" w:cs="Arial"/>
          <w:sz w:val="24"/>
          <w:szCs w:val="24"/>
        </w:rPr>
        <w:t xml:space="preserve"> identifies health services and voluntary organisations as being just as important as social services when supporting a child and their family and highlights the need for a multi-agency approach.</w:t>
      </w:r>
    </w:p>
    <w:p w:rsidR="002C71F8" w:rsidRDefault="00F77499" w:rsidP="00DA347D">
      <w:pPr>
        <w:spacing w:line="360" w:lineRule="auto"/>
        <w:jc w:val="both"/>
        <w:rPr>
          <w:rFonts w:ascii="Arial" w:hAnsi="Arial" w:cs="Arial"/>
          <w:sz w:val="24"/>
          <w:szCs w:val="24"/>
        </w:rPr>
      </w:pPr>
      <w:r>
        <w:rPr>
          <w:rFonts w:ascii="Arial" w:hAnsi="Arial" w:cs="Arial"/>
          <w:sz w:val="24"/>
          <w:szCs w:val="24"/>
        </w:rPr>
        <w:t>Although I was working as part of a group, communication between us was not constant</w:t>
      </w:r>
      <w:r w:rsidR="00ED3470">
        <w:rPr>
          <w:rFonts w:ascii="Arial" w:hAnsi="Arial" w:cs="Arial"/>
          <w:sz w:val="24"/>
          <w:szCs w:val="24"/>
        </w:rPr>
        <w:t xml:space="preserve">, we had to trust each other would produce their expected piece of work. </w:t>
      </w:r>
      <w:r>
        <w:rPr>
          <w:rFonts w:ascii="Arial" w:hAnsi="Arial" w:cs="Arial"/>
          <w:sz w:val="24"/>
          <w:szCs w:val="24"/>
        </w:rPr>
        <w:t xml:space="preserve"> I can imagine this being the case for those professionals who deal with this scenario on a regular basis.</w:t>
      </w:r>
      <w:r w:rsidR="00ED3470">
        <w:rPr>
          <w:rFonts w:ascii="Arial" w:hAnsi="Arial" w:cs="Arial"/>
          <w:sz w:val="24"/>
          <w:szCs w:val="24"/>
        </w:rPr>
        <w:t xml:space="preserve"> Hobart</w:t>
      </w:r>
      <w:r w:rsidR="00041EE3">
        <w:rPr>
          <w:rFonts w:ascii="Arial" w:hAnsi="Arial" w:cs="Arial"/>
          <w:sz w:val="24"/>
          <w:szCs w:val="24"/>
        </w:rPr>
        <w:t xml:space="preserve"> et </w:t>
      </w:r>
      <w:r w:rsidR="003C388C">
        <w:rPr>
          <w:rFonts w:ascii="Arial" w:hAnsi="Arial" w:cs="Arial"/>
          <w:sz w:val="24"/>
          <w:szCs w:val="24"/>
        </w:rPr>
        <w:t>al (</w:t>
      </w:r>
      <w:r w:rsidR="00ED3470">
        <w:rPr>
          <w:rFonts w:ascii="Arial" w:hAnsi="Arial" w:cs="Arial"/>
          <w:sz w:val="24"/>
          <w:szCs w:val="24"/>
        </w:rPr>
        <w:t>2005</w:t>
      </w:r>
      <w:r w:rsidR="003C388C">
        <w:rPr>
          <w:rFonts w:ascii="Arial" w:hAnsi="Arial" w:cs="Arial"/>
          <w:sz w:val="24"/>
          <w:szCs w:val="24"/>
        </w:rPr>
        <w:t>)</w:t>
      </w:r>
      <w:r w:rsidR="00ED3470">
        <w:rPr>
          <w:rFonts w:ascii="Arial" w:hAnsi="Arial" w:cs="Arial"/>
          <w:sz w:val="24"/>
          <w:szCs w:val="24"/>
        </w:rPr>
        <w:t xml:space="preserve"> explains how effective multi-agency working is the result of all those professionals involved being respected to carry out their role and to appreciate the contribution each person </w:t>
      </w:r>
      <w:r w:rsidR="002719CB">
        <w:rPr>
          <w:rFonts w:ascii="Arial" w:hAnsi="Arial" w:cs="Arial"/>
          <w:sz w:val="24"/>
          <w:szCs w:val="24"/>
        </w:rPr>
        <w:t>makes.</w:t>
      </w:r>
      <w:r w:rsidR="00B02D21">
        <w:rPr>
          <w:rFonts w:ascii="Arial" w:hAnsi="Arial" w:cs="Arial"/>
          <w:sz w:val="24"/>
          <w:szCs w:val="24"/>
        </w:rPr>
        <w:t xml:space="preserve"> It was only </w:t>
      </w:r>
      <w:r w:rsidR="001A5EDB">
        <w:rPr>
          <w:rFonts w:ascii="Arial" w:hAnsi="Arial" w:cs="Arial"/>
          <w:sz w:val="24"/>
          <w:szCs w:val="24"/>
        </w:rPr>
        <w:t>shortly</w:t>
      </w:r>
      <w:r w:rsidR="00B02D21">
        <w:rPr>
          <w:rFonts w:ascii="Arial" w:hAnsi="Arial" w:cs="Arial"/>
          <w:sz w:val="24"/>
          <w:szCs w:val="24"/>
        </w:rPr>
        <w:t xml:space="preserve"> before the role play that we </w:t>
      </w:r>
      <w:r w:rsidR="00041EE3">
        <w:rPr>
          <w:rFonts w:ascii="Arial" w:hAnsi="Arial" w:cs="Arial"/>
          <w:sz w:val="24"/>
          <w:szCs w:val="24"/>
        </w:rPr>
        <w:t xml:space="preserve">as a group </w:t>
      </w:r>
      <w:r w:rsidR="00B02D21">
        <w:rPr>
          <w:rFonts w:ascii="Arial" w:hAnsi="Arial" w:cs="Arial"/>
          <w:sz w:val="24"/>
          <w:szCs w:val="24"/>
        </w:rPr>
        <w:t xml:space="preserve">combined our work. I felt anxious about this as I was aware that as a group we </w:t>
      </w:r>
      <w:r w:rsidR="00D74E3C">
        <w:rPr>
          <w:rFonts w:ascii="Arial" w:hAnsi="Arial" w:cs="Arial"/>
          <w:sz w:val="24"/>
          <w:szCs w:val="24"/>
        </w:rPr>
        <w:t xml:space="preserve">were dependant on each other to be successful. </w:t>
      </w:r>
      <w:r w:rsidR="00D74E3C" w:rsidRPr="003C388C">
        <w:rPr>
          <w:rFonts w:ascii="Arial" w:hAnsi="Arial" w:cs="Arial"/>
          <w:sz w:val="24"/>
          <w:szCs w:val="24"/>
        </w:rPr>
        <w:t xml:space="preserve">Lindon </w:t>
      </w:r>
      <w:r w:rsidR="003C388C">
        <w:rPr>
          <w:rFonts w:ascii="Arial" w:hAnsi="Arial" w:cs="Arial"/>
          <w:sz w:val="24"/>
          <w:szCs w:val="24"/>
        </w:rPr>
        <w:t>(</w:t>
      </w:r>
      <w:r w:rsidR="00D74E3C" w:rsidRPr="003C388C">
        <w:rPr>
          <w:rFonts w:ascii="Arial" w:hAnsi="Arial" w:cs="Arial"/>
          <w:sz w:val="24"/>
          <w:szCs w:val="24"/>
        </w:rPr>
        <w:t>2012</w:t>
      </w:r>
      <w:r w:rsidR="003C388C">
        <w:rPr>
          <w:rFonts w:ascii="Arial" w:hAnsi="Arial" w:cs="Arial"/>
          <w:sz w:val="24"/>
          <w:szCs w:val="24"/>
        </w:rPr>
        <w:t>)</w:t>
      </w:r>
      <w:r w:rsidR="00D74E3C" w:rsidRPr="003C388C">
        <w:rPr>
          <w:rFonts w:ascii="Arial" w:hAnsi="Arial" w:cs="Arial"/>
          <w:sz w:val="24"/>
          <w:szCs w:val="24"/>
        </w:rPr>
        <w:t xml:space="preserve"> </w:t>
      </w:r>
      <w:r w:rsidR="00D74E3C">
        <w:rPr>
          <w:rFonts w:ascii="Arial" w:hAnsi="Arial" w:cs="Arial"/>
          <w:sz w:val="24"/>
          <w:szCs w:val="24"/>
        </w:rPr>
        <w:t xml:space="preserve">explains how the work of one individual team member impacts on the </w:t>
      </w:r>
      <w:proofErr w:type="gramStart"/>
      <w:r w:rsidR="00D74E3C">
        <w:rPr>
          <w:rFonts w:ascii="Arial" w:hAnsi="Arial" w:cs="Arial"/>
          <w:sz w:val="24"/>
          <w:szCs w:val="24"/>
        </w:rPr>
        <w:t>group as a whole</w:t>
      </w:r>
      <w:proofErr w:type="gramEnd"/>
      <w:r w:rsidR="00041EE3">
        <w:rPr>
          <w:rFonts w:ascii="Arial" w:hAnsi="Arial" w:cs="Arial"/>
          <w:sz w:val="24"/>
          <w:szCs w:val="24"/>
        </w:rPr>
        <w:t xml:space="preserve">. An </w:t>
      </w:r>
      <w:r w:rsidR="00041EE3">
        <w:rPr>
          <w:rFonts w:ascii="Arial" w:hAnsi="Arial" w:cs="Arial"/>
          <w:sz w:val="24"/>
          <w:szCs w:val="24"/>
        </w:rPr>
        <w:lastRenderedPageBreak/>
        <w:t xml:space="preserve">example of this in the group scenario would be a lack of </w:t>
      </w:r>
      <w:proofErr w:type="gramStart"/>
      <w:r w:rsidR="00041EE3">
        <w:rPr>
          <w:rFonts w:ascii="Arial" w:hAnsi="Arial" w:cs="Arial"/>
          <w:sz w:val="24"/>
          <w:szCs w:val="24"/>
        </w:rPr>
        <w:t>factual information</w:t>
      </w:r>
      <w:proofErr w:type="gramEnd"/>
      <w:r w:rsidR="00041EE3">
        <w:rPr>
          <w:rFonts w:ascii="Arial" w:hAnsi="Arial" w:cs="Arial"/>
          <w:sz w:val="24"/>
          <w:szCs w:val="24"/>
        </w:rPr>
        <w:t xml:space="preserve"> gathered by the child’s keyworker</w:t>
      </w:r>
      <w:r w:rsidR="00FA4524">
        <w:rPr>
          <w:rFonts w:ascii="Arial" w:hAnsi="Arial" w:cs="Arial"/>
          <w:sz w:val="24"/>
          <w:szCs w:val="24"/>
        </w:rPr>
        <w:t>. This would have a negative</w:t>
      </w:r>
      <w:r w:rsidR="00041EE3">
        <w:rPr>
          <w:rFonts w:ascii="Arial" w:hAnsi="Arial" w:cs="Arial"/>
          <w:sz w:val="24"/>
          <w:szCs w:val="24"/>
        </w:rPr>
        <w:t xml:space="preserve"> impact </w:t>
      </w:r>
      <w:r w:rsidR="00FA4524">
        <w:rPr>
          <w:rFonts w:ascii="Arial" w:hAnsi="Arial" w:cs="Arial"/>
          <w:sz w:val="24"/>
          <w:szCs w:val="24"/>
        </w:rPr>
        <w:t xml:space="preserve">on </w:t>
      </w:r>
      <w:r w:rsidR="00041EE3">
        <w:rPr>
          <w:rFonts w:ascii="Arial" w:hAnsi="Arial" w:cs="Arial"/>
          <w:sz w:val="24"/>
          <w:szCs w:val="24"/>
        </w:rPr>
        <w:t>the overall assessment of the child</w:t>
      </w:r>
      <w:r w:rsidR="00FA4524">
        <w:rPr>
          <w:rFonts w:ascii="Arial" w:hAnsi="Arial" w:cs="Arial"/>
          <w:sz w:val="24"/>
          <w:szCs w:val="24"/>
        </w:rPr>
        <w:t xml:space="preserve">. </w:t>
      </w:r>
    </w:p>
    <w:p w:rsidR="00392547" w:rsidRDefault="00392547" w:rsidP="00DA347D">
      <w:pPr>
        <w:spacing w:line="360" w:lineRule="auto"/>
        <w:jc w:val="both"/>
        <w:rPr>
          <w:rFonts w:ascii="Arial" w:hAnsi="Arial" w:cs="Arial"/>
          <w:sz w:val="24"/>
          <w:szCs w:val="24"/>
        </w:rPr>
      </w:pPr>
      <w:r>
        <w:rPr>
          <w:rFonts w:ascii="Arial" w:hAnsi="Arial" w:cs="Arial"/>
          <w:sz w:val="24"/>
          <w:szCs w:val="24"/>
        </w:rPr>
        <w:t>The overall experience of taking part in this scenario has broadened my knowledge</w:t>
      </w:r>
      <w:r w:rsidR="00F07117">
        <w:rPr>
          <w:rFonts w:ascii="Arial" w:hAnsi="Arial" w:cs="Arial"/>
          <w:sz w:val="24"/>
          <w:szCs w:val="24"/>
        </w:rPr>
        <w:t xml:space="preserve"> extensively. I feel more confident about the referral process and the information that a person is expected to give when reporting their concerns about a child. Before the task commenced I explained my concerns to the tutor regarding not knowing the expectations of individuals during a case conference. Since then I have learnt not only what would be expected from a child protection officer, but also the </w:t>
      </w:r>
      <w:r w:rsidR="00E0694D">
        <w:rPr>
          <w:rFonts w:ascii="Arial" w:hAnsi="Arial" w:cs="Arial"/>
          <w:sz w:val="24"/>
          <w:szCs w:val="24"/>
        </w:rPr>
        <w:t xml:space="preserve">contribution of other professionals. </w:t>
      </w:r>
      <w:r w:rsidR="004E6D1C">
        <w:rPr>
          <w:rFonts w:ascii="Arial" w:hAnsi="Arial" w:cs="Arial"/>
          <w:sz w:val="24"/>
          <w:szCs w:val="24"/>
        </w:rPr>
        <w:t>I would still feel apprehensive if I had to attend</w:t>
      </w:r>
      <w:r w:rsidR="00BB7B7E">
        <w:rPr>
          <w:rFonts w:ascii="Arial" w:hAnsi="Arial" w:cs="Arial"/>
          <w:sz w:val="24"/>
          <w:szCs w:val="24"/>
        </w:rPr>
        <w:t xml:space="preserve"> a meeting such as this but as Beckett </w:t>
      </w:r>
      <w:r w:rsidR="003C388C">
        <w:rPr>
          <w:rFonts w:ascii="Arial" w:hAnsi="Arial" w:cs="Arial"/>
          <w:sz w:val="24"/>
          <w:szCs w:val="24"/>
        </w:rPr>
        <w:t>(</w:t>
      </w:r>
      <w:r w:rsidR="00BB7B7E">
        <w:rPr>
          <w:rFonts w:ascii="Arial" w:hAnsi="Arial" w:cs="Arial"/>
          <w:sz w:val="24"/>
          <w:szCs w:val="24"/>
        </w:rPr>
        <w:t>2010</w:t>
      </w:r>
      <w:r w:rsidR="003C388C">
        <w:rPr>
          <w:rFonts w:ascii="Arial" w:hAnsi="Arial" w:cs="Arial"/>
          <w:sz w:val="24"/>
          <w:szCs w:val="24"/>
        </w:rPr>
        <w:t>)</w:t>
      </w:r>
      <w:r w:rsidR="00BB7B7E">
        <w:rPr>
          <w:rFonts w:ascii="Arial" w:hAnsi="Arial" w:cs="Arial"/>
          <w:sz w:val="24"/>
          <w:szCs w:val="24"/>
        </w:rPr>
        <w:t xml:space="preserve"> explains, being anxious is be expected when working in child protection, but it is important not to allow those feelings to impact on actions or decisions being made. </w:t>
      </w:r>
    </w:p>
    <w:p w:rsidR="00BE1399" w:rsidRPr="00E12DA3" w:rsidRDefault="00BE1399" w:rsidP="00BE1399">
      <w:pPr>
        <w:rPr>
          <w:rFonts w:ascii="Arial" w:hAnsi="Arial" w:cs="Arial"/>
          <w:b/>
          <w:sz w:val="24"/>
          <w:szCs w:val="24"/>
          <w:u w:val="single"/>
        </w:rPr>
      </w:pPr>
      <w:r w:rsidRPr="00E12DA3">
        <w:rPr>
          <w:rFonts w:ascii="Arial" w:hAnsi="Arial" w:cs="Arial"/>
          <w:b/>
          <w:sz w:val="24"/>
          <w:szCs w:val="24"/>
          <w:u w:val="single"/>
        </w:rPr>
        <w:t>Safeguarding in the Early Years Reference List</w:t>
      </w:r>
    </w:p>
    <w:p w:rsidR="00BE1399" w:rsidRPr="00E12DA3" w:rsidRDefault="00BE1399" w:rsidP="00BE1399">
      <w:pPr>
        <w:spacing w:line="276" w:lineRule="auto"/>
        <w:jc w:val="both"/>
        <w:rPr>
          <w:rFonts w:ascii="Arial" w:hAnsi="Arial" w:cs="Arial"/>
          <w:sz w:val="24"/>
          <w:szCs w:val="24"/>
        </w:rPr>
      </w:pPr>
      <w:r>
        <w:rPr>
          <w:rFonts w:ascii="Arial" w:hAnsi="Arial" w:cs="Arial"/>
          <w:sz w:val="24"/>
          <w:szCs w:val="24"/>
        </w:rPr>
        <w:t xml:space="preserve">Beckett, C. (2010) </w:t>
      </w:r>
      <w:r w:rsidRPr="00914EA5">
        <w:rPr>
          <w:rFonts w:ascii="Arial" w:hAnsi="Arial" w:cs="Arial"/>
          <w:i/>
          <w:sz w:val="24"/>
          <w:szCs w:val="24"/>
        </w:rPr>
        <w:t>Child Protection</w:t>
      </w:r>
      <w:r>
        <w:rPr>
          <w:rFonts w:ascii="Arial" w:hAnsi="Arial" w:cs="Arial"/>
          <w:i/>
          <w:sz w:val="24"/>
          <w:szCs w:val="24"/>
        </w:rPr>
        <w:t>:</w:t>
      </w:r>
      <w:r w:rsidRPr="00914EA5">
        <w:rPr>
          <w:rFonts w:ascii="Arial" w:hAnsi="Arial" w:cs="Arial"/>
          <w:i/>
          <w:sz w:val="24"/>
          <w:szCs w:val="24"/>
        </w:rPr>
        <w:t xml:space="preserve"> An Introduction</w:t>
      </w:r>
      <w:r w:rsidRPr="00E12DA3">
        <w:rPr>
          <w:rFonts w:ascii="Arial" w:hAnsi="Arial" w:cs="Arial"/>
          <w:sz w:val="24"/>
          <w:szCs w:val="24"/>
        </w:rPr>
        <w:t>.</w:t>
      </w:r>
      <w:r>
        <w:rPr>
          <w:rFonts w:ascii="Arial" w:hAnsi="Arial" w:cs="Arial"/>
          <w:sz w:val="24"/>
          <w:szCs w:val="24"/>
        </w:rPr>
        <w:t xml:space="preserve"> (</w:t>
      </w:r>
      <w:r w:rsidRPr="00E12DA3">
        <w:rPr>
          <w:rFonts w:ascii="Arial" w:hAnsi="Arial" w:cs="Arial"/>
          <w:sz w:val="24"/>
          <w:szCs w:val="24"/>
        </w:rPr>
        <w:t>2</w:t>
      </w:r>
      <w:r w:rsidRPr="00E12DA3">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w:t>
      </w:r>
      <w:proofErr w:type="spellEnd"/>
      <w:r>
        <w:rPr>
          <w:rFonts w:ascii="Arial" w:hAnsi="Arial" w:cs="Arial"/>
          <w:sz w:val="24"/>
          <w:szCs w:val="24"/>
        </w:rPr>
        <w:t xml:space="preserve">). </w:t>
      </w:r>
      <w:r w:rsidRPr="00E12DA3">
        <w:rPr>
          <w:rFonts w:ascii="Arial" w:hAnsi="Arial" w:cs="Arial"/>
          <w:sz w:val="24"/>
          <w:szCs w:val="24"/>
        </w:rPr>
        <w:t>London</w:t>
      </w:r>
      <w:r>
        <w:rPr>
          <w:rFonts w:ascii="Arial" w:hAnsi="Arial" w:cs="Arial"/>
          <w:sz w:val="24"/>
          <w:szCs w:val="24"/>
        </w:rPr>
        <w:t xml:space="preserve">: </w:t>
      </w:r>
      <w:r w:rsidRPr="00E12DA3">
        <w:rPr>
          <w:rFonts w:ascii="Arial" w:hAnsi="Arial" w:cs="Arial"/>
          <w:sz w:val="24"/>
          <w:szCs w:val="24"/>
        </w:rPr>
        <w:t>Sage Publications.</w:t>
      </w:r>
    </w:p>
    <w:p w:rsidR="00BE1399" w:rsidRPr="00E12DA3" w:rsidRDefault="00BE1399" w:rsidP="00BE1399">
      <w:pPr>
        <w:spacing w:line="276" w:lineRule="auto"/>
        <w:jc w:val="both"/>
        <w:rPr>
          <w:rFonts w:ascii="Arial" w:hAnsi="Arial" w:cs="Arial"/>
          <w:sz w:val="24"/>
          <w:szCs w:val="24"/>
        </w:rPr>
      </w:pPr>
      <w:r w:rsidRPr="00E12DA3">
        <w:rPr>
          <w:rFonts w:ascii="Arial" w:hAnsi="Arial" w:cs="Arial"/>
          <w:sz w:val="24"/>
          <w:szCs w:val="24"/>
        </w:rPr>
        <w:t xml:space="preserve">Department for children, education, lifelong learning and skills. (2008) </w:t>
      </w:r>
      <w:r w:rsidRPr="00E12DA3">
        <w:rPr>
          <w:rFonts w:ascii="Arial" w:hAnsi="Arial" w:cs="Arial"/>
          <w:i/>
          <w:sz w:val="24"/>
          <w:szCs w:val="24"/>
        </w:rPr>
        <w:t xml:space="preserve">All Wales Child Protection Procedures. </w:t>
      </w:r>
      <w:r w:rsidRPr="00E12DA3">
        <w:rPr>
          <w:rFonts w:ascii="Arial" w:hAnsi="Arial" w:cs="Arial"/>
          <w:sz w:val="24"/>
          <w:szCs w:val="24"/>
        </w:rPr>
        <w:t xml:space="preserve">Cardiff: Welsh Assembly Government. [On-line]. Available at: </w:t>
      </w:r>
      <w:hyperlink r:id="rId6" w:history="1">
        <w:r w:rsidRPr="00E12DA3">
          <w:rPr>
            <w:rStyle w:val="Hyperlink"/>
            <w:rFonts w:ascii="Arial" w:hAnsi="Arial" w:cs="Arial"/>
            <w:sz w:val="24"/>
            <w:szCs w:val="24"/>
          </w:rPr>
          <w:t>http://childreninwales.org.uk/policy-document/wa;es-child-protection-procedures-2008</w:t>
        </w:r>
      </w:hyperlink>
      <w:r w:rsidRPr="00E12DA3">
        <w:rPr>
          <w:rFonts w:ascii="Arial" w:hAnsi="Arial" w:cs="Arial"/>
          <w:sz w:val="24"/>
          <w:szCs w:val="24"/>
        </w:rPr>
        <w:t xml:space="preserve"> [Accessed: 16</w:t>
      </w:r>
      <w:r w:rsidRPr="00E12DA3">
        <w:rPr>
          <w:rFonts w:ascii="Arial" w:hAnsi="Arial" w:cs="Arial"/>
          <w:sz w:val="24"/>
          <w:szCs w:val="24"/>
          <w:vertAlign w:val="superscript"/>
        </w:rPr>
        <w:t>th</w:t>
      </w:r>
      <w:r w:rsidRPr="00E12DA3">
        <w:rPr>
          <w:rFonts w:ascii="Arial" w:hAnsi="Arial" w:cs="Arial"/>
          <w:sz w:val="24"/>
          <w:szCs w:val="24"/>
        </w:rPr>
        <w:t xml:space="preserve"> November 2017].</w:t>
      </w:r>
    </w:p>
    <w:p w:rsidR="00BE1399" w:rsidRDefault="00BE1399" w:rsidP="00BE1399">
      <w:pPr>
        <w:spacing w:line="276" w:lineRule="auto"/>
        <w:jc w:val="both"/>
        <w:rPr>
          <w:rFonts w:ascii="Arial" w:hAnsi="Arial" w:cs="Arial"/>
          <w:sz w:val="24"/>
          <w:szCs w:val="24"/>
        </w:rPr>
      </w:pPr>
      <w:r>
        <w:rPr>
          <w:rFonts w:ascii="Arial" w:hAnsi="Arial" w:cs="Arial"/>
          <w:sz w:val="24"/>
          <w:szCs w:val="24"/>
        </w:rPr>
        <w:t xml:space="preserve">Department for Education. (2015) </w:t>
      </w:r>
      <w:r w:rsidRPr="00265244">
        <w:rPr>
          <w:rFonts w:ascii="Arial" w:hAnsi="Arial" w:cs="Arial"/>
          <w:i/>
          <w:sz w:val="24"/>
          <w:szCs w:val="24"/>
        </w:rPr>
        <w:t>Information sharing</w:t>
      </w:r>
      <w:r>
        <w:rPr>
          <w:rFonts w:ascii="Arial" w:hAnsi="Arial" w:cs="Arial"/>
          <w:i/>
          <w:sz w:val="24"/>
          <w:szCs w:val="24"/>
        </w:rPr>
        <w:t>:</w:t>
      </w:r>
      <w:r w:rsidRPr="00265244">
        <w:rPr>
          <w:rFonts w:ascii="Arial" w:hAnsi="Arial" w:cs="Arial"/>
          <w:i/>
          <w:sz w:val="24"/>
          <w:szCs w:val="24"/>
        </w:rPr>
        <w:t xml:space="preserve"> </w:t>
      </w:r>
      <w:r>
        <w:rPr>
          <w:rFonts w:ascii="Arial" w:hAnsi="Arial" w:cs="Arial"/>
          <w:i/>
          <w:sz w:val="24"/>
          <w:szCs w:val="24"/>
        </w:rPr>
        <w:t>a</w:t>
      </w:r>
      <w:r w:rsidRPr="00265244">
        <w:rPr>
          <w:rFonts w:ascii="Arial" w:hAnsi="Arial" w:cs="Arial"/>
          <w:i/>
          <w:sz w:val="24"/>
          <w:szCs w:val="24"/>
        </w:rPr>
        <w:t>dvice for practitioners providing safeguarding services to children, young people, parents and carers</w:t>
      </w:r>
      <w:r w:rsidRPr="00E12DA3">
        <w:rPr>
          <w:rFonts w:ascii="Arial" w:hAnsi="Arial" w:cs="Arial"/>
          <w:sz w:val="24"/>
          <w:szCs w:val="24"/>
        </w:rPr>
        <w:t>.</w:t>
      </w:r>
      <w:r>
        <w:rPr>
          <w:rFonts w:ascii="Arial" w:hAnsi="Arial" w:cs="Arial"/>
          <w:sz w:val="24"/>
          <w:szCs w:val="24"/>
        </w:rPr>
        <w:t xml:space="preserve"> [On-line]. Available at: </w:t>
      </w:r>
      <w:r w:rsidRPr="00E12DA3">
        <w:rPr>
          <w:rFonts w:ascii="Arial" w:hAnsi="Arial" w:cs="Arial"/>
          <w:sz w:val="24"/>
          <w:szCs w:val="24"/>
        </w:rPr>
        <w:t xml:space="preserve"> </w:t>
      </w:r>
      <w:hyperlink r:id="rId7" w:history="1">
        <w:r w:rsidRPr="006D11EF">
          <w:rPr>
            <w:rStyle w:val="Hyperlink"/>
            <w:rFonts w:ascii="Arial" w:hAnsi="Arial" w:cs="Arial"/>
            <w:sz w:val="24"/>
            <w:szCs w:val="24"/>
          </w:rPr>
          <w:t>https://www.gov.uk/government/publications/safeguarding-practitioners-information-sharing-advice</w:t>
        </w:r>
      </w:hyperlink>
      <w:r>
        <w:rPr>
          <w:rFonts w:ascii="Arial" w:hAnsi="Arial" w:cs="Arial"/>
          <w:sz w:val="24"/>
          <w:szCs w:val="24"/>
        </w:rPr>
        <w:t xml:space="preserve"> [Accessed: 17</w:t>
      </w:r>
      <w:r w:rsidRPr="007B7306">
        <w:rPr>
          <w:rFonts w:ascii="Arial" w:hAnsi="Arial" w:cs="Arial"/>
          <w:sz w:val="24"/>
          <w:szCs w:val="24"/>
          <w:vertAlign w:val="superscript"/>
        </w:rPr>
        <w:t>th</w:t>
      </w:r>
      <w:r>
        <w:rPr>
          <w:rFonts w:ascii="Arial" w:hAnsi="Arial" w:cs="Arial"/>
          <w:sz w:val="24"/>
          <w:szCs w:val="24"/>
        </w:rPr>
        <w:t xml:space="preserve"> November 2017]. </w:t>
      </w:r>
    </w:p>
    <w:p w:rsidR="00BE1399" w:rsidRPr="00E211D9" w:rsidRDefault="00BE1399" w:rsidP="00BE1399">
      <w:pPr>
        <w:spacing w:line="276" w:lineRule="auto"/>
        <w:jc w:val="both"/>
        <w:rPr>
          <w:rFonts w:ascii="Arial" w:hAnsi="Arial" w:cs="Arial"/>
          <w:sz w:val="24"/>
          <w:szCs w:val="24"/>
        </w:rPr>
      </w:pPr>
      <w:r>
        <w:rPr>
          <w:rFonts w:ascii="Arial" w:hAnsi="Arial" w:cs="Arial"/>
          <w:sz w:val="24"/>
          <w:szCs w:val="24"/>
        </w:rPr>
        <w:t xml:space="preserve">Department for Education. (2016) </w:t>
      </w:r>
      <w:r w:rsidRPr="00E211D9">
        <w:rPr>
          <w:rFonts w:ascii="Arial" w:hAnsi="Arial" w:cs="Arial"/>
          <w:i/>
          <w:sz w:val="24"/>
          <w:szCs w:val="24"/>
        </w:rPr>
        <w:t>Keeping children safe in education Statutory guidance for schools and colleges</w:t>
      </w:r>
      <w:r>
        <w:rPr>
          <w:rFonts w:ascii="Arial" w:hAnsi="Arial" w:cs="Arial"/>
          <w:i/>
          <w:sz w:val="24"/>
          <w:szCs w:val="24"/>
        </w:rPr>
        <w:t xml:space="preserve">. </w:t>
      </w:r>
      <w:r>
        <w:rPr>
          <w:rFonts w:ascii="Arial" w:hAnsi="Arial" w:cs="Arial"/>
          <w:sz w:val="24"/>
          <w:szCs w:val="24"/>
        </w:rPr>
        <w:t xml:space="preserve">[On-line]. Available at: </w:t>
      </w:r>
      <w:hyperlink r:id="rId8" w:history="1">
        <w:r w:rsidRPr="006D11EF">
          <w:rPr>
            <w:rStyle w:val="Hyperlink"/>
            <w:rFonts w:ascii="Arial" w:hAnsi="Arial" w:cs="Arial"/>
            <w:sz w:val="24"/>
            <w:szCs w:val="24"/>
          </w:rPr>
          <w:t>https://www.gov.uk/government/publications/keeping-children-safe-in-education--2</w:t>
        </w:r>
      </w:hyperlink>
      <w:r>
        <w:rPr>
          <w:rFonts w:ascii="Arial" w:hAnsi="Arial" w:cs="Arial"/>
          <w:sz w:val="24"/>
          <w:szCs w:val="24"/>
        </w:rPr>
        <w:t xml:space="preserve"> [Accessed: 17</w:t>
      </w:r>
      <w:r w:rsidRPr="009413AE">
        <w:rPr>
          <w:rFonts w:ascii="Arial" w:hAnsi="Arial" w:cs="Arial"/>
          <w:sz w:val="24"/>
          <w:szCs w:val="24"/>
          <w:vertAlign w:val="superscript"/>
        </w:rPr>
        <w:t>th</w:t>
      </w:r>
      <w:r>
        <w:rPr>
          <w:rFonts w:ascii="Arial" w:hAnsi="Arial" w:cs="Arial"/>
          <w:sz w:val="24"/>
          <w:szCs w:val="24"/>
        </w:rPr>
        <w:t xml:space="preserve"> November 2017]. </w:t>
      </w:r>
    </w:p>
    <w:p w:rsidR="00BE1399" w:rsidRDefault="00BE1399" w:rsidP="00BE1399">
      <w:pPr>
        <w:spacing w:line="276" w:lineRule="auto"/>
        <w:jc w:val="both"/>
        <w:rPr>
          <w:rFonts w:ascii="Arial" w:hAnsi="Arial" w:cs="Arial"/>
          <w:sz w:val="24"/>
          <w:szCs w:val="24"/>
        </w:rPr>
      </w:pPr>
      <w:r>
        <w:rPr>
          <w:rFonts w:ascii="Arial" w:hAnsi="Arial" w:cs="Arial"/>
          <w:sz w:val="24"/>
          <w:szCs w:val="24"/>
        </w:rPr>
        <w:t>Doyle, C. (2009) ‘</w:t>
      </w:r>
      <w:r w:rsidRPr="00E12DA3">
        <w:rPr>
          <w:rFonts w:ascii="Arial" w:hAnsi="Arial" w:cs="Arial"/>
          <w:sz w:val="24"/>
          <w:szCs w:val="24"/>
        </w:rPr>
        <w:t>Protecting and Safeguarding Children</w:t>
      </w:r>
      <w:r>
        <w:rPr>
          <w:rFonts w:ascii="Arial" w:hAnsi="Arial" w:cs="Arial"/>
          <w:sz w:val="24"/>
          <w:szCs w:val="24"/>
        </w:rPr>
        <w:t>’ in T. Walker (</w:t>
      </w:r>
      <w:proofErr w:type="spellStart"/>
      <w:r>
        <w:rPr>
          <w:rFonts w:ascii="Arial" w:hAnsi="Arial" w:cs="Arial"/>
          <w:sz w:val="24"/>
          <w:szCs w:val="24"/>
        </w:rPr>
        <w:t>ed</w:t>
      </w:r>
      <w:proofErr w:type="spellEnd"/>
      <w:r>
        <w:rPr>
          <w:rFonts w:ascii="Arial" w:hAnsi="Arial" w:cs="Arial"/>
          <w:sz w:val="24"/>
          <w:szCs w:val="24"/>
        </w:rPr>
        <w:t>)</w:t>
      </w:r>
      <w:r w:rsidRPr="00E12DA3">
        <w:rPr>
          <w:rFonts w:ascii="Arial" w:hAnsi="Arial" w:cs="Arial"/>
          <w:sz w:val="24"/>
          <w:szCs w:val="24"/>
        </w:rPr>
        <w:t xml:space="preserve"> </w:t>
      </w:r>
      <w:r>
        <w:rPr>
          <w:rFonts w:ascii="Arial" w:hAnsi="Arial" w:cs="Arial"/>
          <w:i/>
          <w:sz w:val="24"/>
          <w:szCs w:val="24"/>
        </w:rPr>
        <w:t xml:space="preserve">An Introduction to Early Childhood. </w:t>
      </w:r>
      <w:r>
        <w:rPr>
          <w:rFonts w:ascii="Arial" w:hAnsi="Arial" w:cs="Arial"/>
          <w:sz w:val="24"/>
          <w:szCs w:val="24"/>
        </w:rPr>
        <w:t>(2</w:t>
      </w:r>
      <w:r w:rsidRPr="00B867B8">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w:t>
      </w:r>
      <w:proofErr w:type="spellEnd"/>
      <w:r>
        <w:rPr>
          <w:rFonts w:ascii="Arial" w:hAnsi="Arial" w:cs="Arial"/>
          <w:sz w:val="24"/>
          <w:szCs w:val="24"/>
        </w:rPr>
        <w:t>).</w:t>
      </w:r>
      <w:r w:rsidRPr="00E12DA3">
        <w:rPr>
          <w:rFonts w:ascii="Arial" w:hAnsi="Arial" w:cs="Arial"/>
          <w:sz w:val="24"/>
          <w:szCs w:val="24"/>
        </w:rPr>
        <w:t xml:space="preserve"> London</w:t>
      </w:r>
      <w:r>
        <w:rPr>
          <w:rFonts w:ascii="Arial" w:hAnsi="Arial" w:cs="Arial"/>
          <w:sz w:val="24"/>
          <w:szCs w:val="24"/>
        </w:rPr>
        <w:t>:</w:t>
      </w:r>
      <w:r w:rsidRPr="00E12DA3">
        <w:rPr>
          <w:rFonts w:ascii="Arial" w:hAnsi="Arial" w:cs="Arial"/>
          <w:sz w:val="24"/>
          <w:szCs w:val="24"/>
        </w:rPr>
        <w:t xml:space="preserve"> Sage Publications</w:t>
      </w:r>
      <w:r>
        <w:rPr>
          <w:rFonts w:ascii="Arial" w:hAnsi="Arial" w:cs="Arial"/>
          <w:sz w:val="24"/>
          <w:szCs w:val="24"/>
        </w:rPr>
        <w:t>,</w:t>
      </w:r>
      <w:r w:rsidRPr="00E12DA3">
        <w:rPr>
          <w:rFonts w:ascii="Arial" w:hAnsi="Arial" w:cs="Arial"/>
          <w:sz w:val="24"/>
          <w:szCs w:val="24"/>
        </w:rPr>
        <w:t xml:space="preserve"> </w:t>
      </w:r>
      <w:r>
        <w:rPr>
          <w:rFonts w:ascii="Arial" w:hAnsi="Arial" w:cs="Arial"/>
          <w:sz w:val="24"/>
          <w:szCs w:val="24"/>
        </w:rPr>
        <w:t>pp. 96-111.</w:t>
      </w:r>
    </w:p>
    <w:p w:rsidR="00BE1399" w:rsidRPr="00E12DA3" w:rsidRDefault="00BE1399" w:rsidP="00BE1399">
      <w:pPr>
        <w:spacing w:line="276" w:lineRule="auto"/>
        <w:jc w:val="both"/>
        <w:rPr>
          <w:rFonts w:ascii="Arial" w:hAnsi="Arial" w:cs="Arial"/>
          <w:sz w:val="24"/>
          <w:szCs w:val="24"/>
        </w:rPr>
      </w:pPr>
      <w:r>
        <w:rPr>
          <w:rFonts w:ascii="Arial" w:hAnsi="Arial" w:cs="Arial"/>
          <w:sz w:val="24"/>
          <w:szCs w:val="24"/>
        </w:rPr>
        <w:t xml:space="preserve">Flynn, H. and </w:t>
      </w:r>
      <w:proofErr w:type="spellStart"/>
      <w:r>
        <w:rPr>
          <w:rFonts w:ascii="Arial" w:hAnsi="Arial" w:cs="Arial"/>
          <w:sz w:val="24"/>
          <w:szCs w:val="24"/>
        </w:rPr>
        <w:t>Starns</w:t>
      </w:r>
      <w:proofErr w:type="spellEnd"/>
      <w:r>
        <w:rPr>
          <w:rFonts w:ascii="Arial" w:hAnsi="Arial" w:cs="Arial"/>
          <w:sz w:val="24"/>
          <w:szCs w:val="24"/>
        </w:rPr>
        <w:t xml:space="preserve">, B. (2004) </w:t>
      </w:r>
      <w:r w:rsidRPr="00820672">
        <w:rPr>
          <w:rFonts w:ascii="Arial" w:hAnsi="Arial" w:cs="Arial"/>
          <w:i/>
          <w:sz w:val="24"/>
          <w:szCs w:val="24"/>
        </w:rPr>
        <w:t>Protecting Children. Working together to keep children safe</w:t>
      </w:r>
      <w:r>
        <w:rPr>
          <w:rFonts w:ascii="Arial" w:hAnsi="Arial" w:cs="Arial"/>
          <w:sz w:val="24"/>
          <w:szCs w:val="24"/>
        </w:rPr>
        <w:t>.</w:t>
      </w:r>
      <w:r w:rsidRPr="00E12DA3">
        <w:rPr>
          <w:rFonts w:ascii="Arial" w:hAnsi="Arial" w:cs="Arial"/>
          <w:sz w:val="24"/>
          <w:szCs w:val="24"/>
        </w:rPr>
        <w:t xml:space="preserve"> Oxford</w:t>
      </w:r>
      <w:r>
        <w:rPr>
          <w:rFonts w:ascii="Arial" w:hAnsi="Arial" w:cs="Arial"/>
          <w:sz w:val="24"/>
          <w:szCs w:val="24"/>
        </w:rPr>
        <w:t>:</w:t>
      </w:r>
      <w:r w:rsidRPr="00E12DA3">
        <w:rPr>
          <w:rFonts w:ascii="Arial" w:hAnsi="Arial" w:cs="Arial"/>
          <w:sz w:val="24"/>
          <w:szCs w:val="24"/>
        </w:rPr>
        <w:t xml:space="preserve"> Heinemann Educational Publishers. </w:t>
      </w:r>
    </w:p>
    <w:p w:rsidR="00BE1399" w:rsidRPr="004C6C4B" w:rsidRDefault="00BE1399" w:rsidP="00BE1399">
      <w:pPr>
        <w:spacing w:line="276" w:lineRule="auto"/>
        <w:jc w:val="both"/>
        <w:rPr>
          <w:rFonts w:ascii="Arial" w:hAnsi="Arial" w:cs="Arial"/>
          <w:sz w:val="24"/>
          <w:szCs w:val="24"/>
        </w:rPr>
      </w:pPr>
      <w:r>
        <w:rPr>
          <w:rFonts w:ascii="Arial" w:hAnsi="Arial" w:cs="Arial"/>
          <w:bCs/>
          <w:sz w:val="24"/>
          <w:szCs w:val="24"/>
        </w:rPr>
        <w:t xml:space="preserve">H M Government. (2003) </w:t>
      </w:r>
      <w:r w:rsidRPr="004C6C4B">
        <w:rPr>
          <w:rFonts w:ascii="Arial" w:hAnsi="Arial" w:cs="Arial"/>
          <w:bCs/>
          <w:i/>
          <w:sz w:val="24"/>
          <w:szCs w:val="24"/>
        </w:rPr>
        <w:t>The Victoria Climbie Inquiry: report of an inquiry by Lord Laming</w:t>
      </w:r>
      <w:r>
        <w:rPr>
          <w:rFonts w:ascii="Arial" w:hAnsi="Arial" w:cs="Arial"/>
          <w:bCs/>
          <w:sz w:val="24"/>
          <w:szCs w:val="24"/>
        </w:rPr>
        <w:t xml:space="preserve">. [On-line] Available at: </w:t>
      </w:r>
      <w:hyperlink r:id="rId9" w:history="1">
        <w:r w:rsidRPr="006D11EF">
          <w:rPr>
            <w:rStyle w:val="Hyperlink"/>
            <w:rFonts w:ascii="Arial" w:hAnsi="Arial" w:cs="Arial"/>
            <w:bCs/>
            <w:sz w:val="24"/>
            <w:szCs w:val="24"/>
          </w:rPr>
          <w:t>https://www.gov.uk/government/publications/the-</w:t>
        </w:r>
        <w:r w:rsidRPr="006D11EF">
          <w:rPr>
            <w:rStyle w:val="Hyperlink"/>
            <w:rFonts w:ascii="Arial" w:hAnsi="Arial" w:cs="Arial"/>
            <w:bCs/>
            <w:sz w:val="24"/>
            <w:szCs w:val="24"/>
          </w:rPr>
          <w:lastRenderedPageBreak/>
          <w:t>victoria-climbie-inquiry-report-of-an-inquiry-by-lord-laming</w:t>
        </w:r>
      </w:hyperlink>
      <w:r>
        <w:rPr>
          <w:rFonts w:ascii="Arial" w:hAnsi="Arial" w:cs="Arial"/>
          <w:bCs/>
          <w:sz w:val="24"/>
          <w:szCs w:val="24"/>
        </w:rPr>
        <w:t xml:space="preserve"> [Accessed: 16</w:t>
      </w:r>
      <w:r w:rsidRPr="004C6C4B">
        <w:rPr>
          <w:rFonts w:ascii="Arial" w:hAnsi="Arial" w:cs="Arial"/>
          <w:bCs/>
          <w:sz w:val="24"/>
          <w:szCs w:val="24"/>
          <w:vertAlign w:val="superscript"/>
        </w:rPr>
        <w:t>th</w:t>
      </w:r>
      <w:r>
        <w:rPr>
          <w:rFonts w:ascii="Arial" w:hAnsi="Arial" w:cs="Arial"/>
          <w:bCs/>
          <w:sz w:val="24"/>
          <w:szCs w:val="24"/>
        </w:rPr>
        <w:t xml:space="preserve"> November 2017]. </w:t>
      </w:r>
    </w:p>
    <w:p w:rsidR="00BE1399" w:rsidRPr="00E12DA3" w:rsidRDefault="00BE1399" w:rsidP="00BE1399">
      <w:pPr>
        <w:spacing w:line="276" w:lineRule="auto"/>
        <w:jc w:val="both"/>
        <w:rPr>
          <w:rFonts w:ascii="Arial" w:hAnsi="Arial" w:cs="Arial"/>
          <w:sz w:val="24"/>
          <w:szCs w:val="24"/>
        </w:rPr>
      </w:pPr>
      <w:r>
        <w:rPr>
          <w:rFonts w:ascii="Arial" w:hAnsi="Arial" w:cs="Arial"/>
          <w:sz w:val="24"/>
          <w:szCs w:val="24"/>
        </w:rPr>
        <w:t xml:space="preserve">Hobart, C. and Frankel, J. (2005) </w:t>
      </w:r>
      <w:r w:rsidRPr="00D94192">
        <w:rPr>
          <w:rFonts w:ascii="Arial" w:hAnsi="Arial" w:cs="Arial"/>
          <w:i/>
          <w:sz w:val="24"/>
          <w:szCs w:val="24"/>
        </w:rPr>
        <w:t>Good Practice in Child Protection</w:t>
      </w:r>
      <w:r>
        <w:rPr>
          <w:rFonts w:ascii="Arial" w:hAnsi="Arial" w:cs="Arial"/>
          <w:sz w:val="24"/>
          <w:szCs w:val="24"/>
        </w:rPr>
        <w:t>.</w:t>
      </w:r>
      <w:r w:rsidRPr="00E12DA3">
        <w:rPr>
          <w:rFonts w:ascii="Arial" w:hAnsi="Arial" w:cs="Arial"/>
          <w:sz w:val="24"/>
          <w:szCs w:val="24"/>
        </w:rPr>
        <w:t xml:space="preserve"> </w:t>
      </w:r>
      <w:r>
        <w:rPr>
          <w:rFonts w:ascii="Arial" w:hAnsi="Arial" w:cs="Arial"/>
          <w:sz w:val="24"/>
          <w:szCs w:val="24"/>
        </w:rPr>
        <w:t>(</w:t>
      </w:r>
      <w:r w:rsidRPr="00E12DA3">
        <w:rPr>
          <w:rFonts w:ascii="Arial" w:hAnsi="Arial" w:cs="Arial"/>
          <w:sz w:val="24"/>
          <w:szCs w:val="24"/>
        </w:rPr>
        <w:t>2</w:t>
      </w:r>
      <w:r w:rsidRPr="00E12DA3">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w:t>
      </w:r>
      <w:proofErr w:type="spellEnd"/>
      <w:r>
        <w:rPr>
          <w:rFonts w:ascii="Arial" w:hAnsi="Arial" w:cs="Arial"/>
          <w:sz w:val="24"/>
          <w:szCs w:val="24"/>
        </w:rPr>
        <w:t>).</w:t>
      </w:r>
      <w:r w:rsidRPr="00E12DA3">
        <w:rPr>
          <w:rFonts w:ascii="Arial" w:hAnsi="Arial" w:cs="Arial"/>
          <w:sz w:val="24"/>
          <w:szCs w:val="24"/>
        </w:rPr>
        <w:t xml:space="preserve">  Cheltenham</w:t>
      </w:r>
      <w:r>
        <w:rPr>
          <w:rFonts w:ascii="Arial" w:hAnsi="Arial" w:cs="Arial"/>
          <w:sz w:val="24"/>
          <w:szCs w:val="24"/>
        </w:rPr>
        <w:t>:</w:t>
      </w:r>
      <w:r w:rsidRPr="00E12DA3">
        <w:rPr>
          <w:rFonts w:ascii="Arial" w:hAnsi="Arial" w:cs="Arial"/>
          <w:sz w:val="24"/>
          <w:szCs w:val="24"/>
        </w:rPr>
        <w:t xml:space="preserve"> Nelson Thornes ltd. </w:t>
      </w:r>
    </w:p>
    <w:p w:rsidR="00BE1399" w:rsidRPr="00E12DA3" w:rsidRDefault="00BE1399" w:rsidP="00BE1399">
      <w:pPr>
        <w:spacing w:line="276" w:lineRule="auto"/>
        <w:jc w:val="both"/>
        <w:rPr>
          <w:rFonts w:ascii="Arial" w:hAnsi="Arial" w:cs="Arial"/>
          <w:sz w:val="24"/>
          <w:szCs w:val="24"/>
        </w:rPr>
      </w:pPr>
      <w:r>
        <w:rPr>
          <w:rFonts w:ascii="Arial" w:hAnsi="Arial" w:cs="Arial"/>
          <w:sz w:val="24"/>
          <w:szCs w:val="24"/>
        </w:rPr>
        <w:t xml:space="preserve">Lindon, J. (2012) </w:t>
      </w:r>
      <w:r w:rsidRPr="0026206D">
        <w:rPr>
          <w:rFonts w:ascii="Arial" w:hAnsi="Arial" w:cs="Arial"/>
          <w:i/>
          <w:sz w:val="24"/>
          <w:szCs w:val="24"/>
        </w:rPr>
        <w:t>Reflective Practice and Early Years Professionalism</w:t>
      </w:r>
      <w:r>
        <w:rPr>
          <w:rFonts w:ascii="Arial" w:hAnsi="Arial" w:cs="Arial"/>
          <w:sz w:val="24"/>
          <w:szCs w:val="24"/>
        </w:rPr>
        <w:t xml:space="preserve"> </w:t>
      </w:r>
      <w:r w:rsidRPr="006F0ADF">
        <w:rPr>
          <w:rFonts w:ascii="Arial" w:hAnsi="Arial" w:cs="Arial"/>
          <w:i/>
          <w:sz w:val="24"/>
          <w:szCs w:val="24"/>
        </w:rPr>
        <w:t>Linking</w:t>
      </w:r>
      <w:r w:rsidRPr="0026206D">
        <w:rPr>
          <w:rFonts w:ascii="Arial" w:hAnsi="Arial" w:cs="Arial"/>
          <w:i/>
          <w:sz w:val="24"/>
          <w:szCs w:val="24"/>
        </w:rPr>
        <w:t xml:space="preserve"> Theory to Practice</w:t>
      </w:r>
      <w:r>
        <w:rPr>
          <w:rFonts w:ascii="Arial" w:hAnsi="Arial" w:cs="Arial"/>
          <w:i/>
          <w:sz w:val="24"/>
          <w:szCs w:val="24"/>
        </w:rPr>
        <w:t>.</w:t>
      </w:r>
      <w:r w:rsidRPr="00E12DA3">
        <w:rPr>
          <w:rFonts w:ascii="Arial" w:hAnsi="Arial" w:cs="Arial"/>
          <w:sz w:val="24"/>
          <w:szCs w:val="24"/>
        </w:rPr>
        <w:t xml:space="preserve"> </w:t>
      </w:r>
      <w:r>
        <w:rPr>
          <w:rFonts w:ascii="Arial" w:hAnsi="Arial" w:cs="Arial"/>
          <w:sz w:val="24"/>
          <w:szCs w:val="24"/>
        </w:rPr>
        <w:t>(</w:t>
      </w:r>
      <w:r w:rsidRPr="00E12DA3">
        <w:rPr>
          <w:rFonts w:ascii="Arial" w:hAnsi="Arial" w:cs="Arial"/>
          <w:sz w:val="24"/>
          <w:szCs w:val="24"/>
        </w:rPr>
        <w:t>2</w:t>
      </w:r>
      <w:r w:rsidRPr="00E12DA3">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w:t>
      </w:r>
      <w:proofErr w:type="spellEnd"/>
      <w:r>
        <w:rPr>
          <w:rFonts w:ascii="Arial" w:hAnsi="Arial" w:cs="Arial"/>
          <w:sz w:val="24"/>
          <w:szCs w:val="24"/>
        </w:rPr>
        <w:t>).</w:t>
      </w:r>
      <w:r w:rsidRPr="00E12DA3">
        <w:rPr>
          <w:rFonts w:ascii="Arial" w:hAnsi="Arial" w:cs="Arial"/>
          <w:sz w:val="24"/>
          <w:szCs w:val="24"/>
        </w:rPr>
        <w:t xml:space="preserve"> London</w:t>
      </w:r>
      <w:r>
        <w:rPr>
          <w:rFonts w:ascii="Arial" w:hAnsi="Arial" w:cs="Arial"/>
          <w:sz w:val="24"/>
          <w:szCs w:val="24"/>
        </w:rPr>
        <w:t>:</w:t>
      </w:r>
      <w:r w:rsidRPr="00E12DA3">
        <w:rPr>
          <w:rFonts w:ascii="Arial" w:hAnsi="Arial" w:cs="Arial"/>
          <w:sz w:val="24"/>
          <w:szCs w:val="24"/>
        </w:rPr>
        <w:t xml:space="preserve"> Hodder Education.</w:t>
      </w:r>
    </w:p>
    <w:p w:rsidR="00BE1399" w:rsidRPr="00E12DA3" w:rsidRDefault="00BE1399" w:rsidP="00BE1399">
      <w:pPr>
        <w:spacing w:line="276" w:lineRule="auto"/>
        <w:jc w:val="both"/>
        <w:rPr>
          <w:rFonts w:ascii="Arial" w:hAnsi="Arial" w:cs="Arial"/>
          <w:sz w:val="24"/>
          <w:szCs w:val="24"/>
        </w:rPr>
      </w:pPr>
      <w:r w:rsidRPr="00E12DA3">
        <w:rPr>
          <w:rFonts w:ascii="Arial" w:hAnsi="Arial" w:cs="Arial"/>
          <w:sz w:val="24"/>
          <w:szCs w:val="24"/>
        </w:rPr>
        <w:t>Paige-Smith, A. and A, Craft. (2001) ‘What does it mean to reflect on our practice?’, in A. Paige-Smith and A. Craft (</w:t>
      </w:r>
      <w:proofErr w:type="spellStart"/>
      <w:r w:rsidRPr="00E12DA3">
        <w:rPr>
          <w:rFonts w:ascii="Arial" w:hAnsi="Arial" w:cs="Arial"/>
          <w:sz w:val="24"/>
          <w:szCs w:val="24"/>
        </w:rPr>
        <w:t>eds</w:t>
      </w:r>
      <w:proofErr w:type="spellEnd"/>
      <w:r w:rsidRPr="00E12DA3">
        <w:rPr>
          <w:rFonts w:ascii="Arial" w:hAnsi="Arial" w:cs="Arial"/>
          <w:sz w:val="24"/>
          <w:szCs w:val="24"/>
        </w:rPr>
        <w:t xml:space="preserve">) </w:t>
      </w:r>
      <w:r w:rsidRPr="00E12DA3">
        <w:rPr>
          <w:rFonts w:ascii="Arial" w:hAnsi="Arial" w:cs="Arial"/>
          <w:i/>
          <w:sz w:val="24"/>
          <w:szCs w:val="24"/>
        </w:rPr>
        <w:t>Developing Reflective Practice in the Early Years</w:t>
      </w:r>
      <w:r w:rsidRPr="00E12DA3">
        <w:rPr>
          <w:rFonts w:ascii="Arial" w:hAnsi="Arial" w:cs="Arial"/>
          <w:sz w:val="24"/>
          <w:szCs w:val="24"/>
        </w:rPr>
        <w:t xml:space="preserve">. </w:t>
      </w:r>
      <w:r>
        <w:rPr>
          <w:rFonts w:ascii="Arial" w:hAnsi="Arial" w:cs="Arial"/>
          <w:sz w:val="24"/>
          <w:szCs w:val="24"/>
        </w:rPr>
        <w:t xml:space="preserve">England: </w:t>
      </w:r>
      <w:r w:rsidRPr="00E12DA3">
        <w:rPr>
          <w:rFonts w:ascii="Arial" w:hAnsi="Arial" w:cs="Arial"/>
          <w:sz w:val="24"/>
          <w:szCs w:val="24"/>
        </w:rPr>
        <w:t>Open University Press</w:t>
      </w:r>
      <w:r>
        <w:rPr>
          <w:rFonts w:ascii="Arial" w:hAnsi="Arial" w:cs="Arial"/>
          <w:sz w:val="24"/>
          <w:szCs w:val="24"/>
        </w:rPr>
        <w:t>, pp.13-55.</w:t>
      </w:r>
    </w:p>
    <w:p w:rsidR="00BE1399" w:rsidRDefault="00BE1399" w:rsidP="00BE1399">
      <w:pPr>
        <w:spacing w:line="276" w:lineRule="auto"/>
        <w:jc w:val="both"/>
        <w:rPr>
          <w:rFonts w:ascii="Arial" w:hAnsi="Arial" w:cs="Arial"/>
          <w:sz w:val="24"/>
          <w:szCs w:val="24"/>
        </w:rPr>
      </w:pPr>
      <w:r>
        <w:rPr>
          <w:rFonts w:ascii="Arial" w:hAnsi="Arial" w:cs="Arial"/>
          <w:sz w:val="24"/>
          <w:szCs w:val="24"/>
        </w:rPr>
        <w:t xml:space="preserve">Walker, G. (2008) ‘Safeguarding Children: Visions and Values’ in </w:t>
      </w:r>
      <w:r w:rsidRPr="00E12DA3">
        <w:rPr>
          <w:rFonts w:ascii="Arial" w:hAnsi="Arial" w:cs="Arial"/>
          <w:sz w:val="24"/>
          <w:szCs w:val="24"/>
        </w:rPr>
        <w:t>P. Jones, D. Moss, P. Tomlinson</w:t>
      </w:r>
      <w:r>
        <w:rPr>
          <w:rFonts w:ascii="Arial" w:hAnsi="Arial" w:cs="Arial"/>
          <w:sz w:val="24"/>
          <w:szCs w:val="24"/>
        </w:rPr>
        <w:t xml:space="preserve"> and </w:t>
      </w:r>
      <w:r w:rsidRPr="00E12DA3">
        <w:rPr>
          <w:rFonts w:ascii="Arial" w:hAnsi="Arial" w:cs="Arial"/>
          <w:sz w:val="24"/>
          <w:szCs w:val="24"/>
        </w:rPr>
        <w:t>S. Welch</w:t>
      </w:r>
      <w:r>
        <w:rPr>
          <w:rFonts w:ascii="Arial" w:hAnsi="Arial" w:cs="Arial"/>
          <w:sz w:val="24"/>
          <w:szCs w:val="24"/>
        </w:rPr>
        <w:t xml:space="preserve"> (</w:t>
      </w:r>
      <w:proofErr w:type="spellStart"/>
      <w:r>
        <w:rPr>
          <w:rFonts w:ascii="Arial" w:hAnsi="Arial" w:cs="Arial"/>
          <w:sz w:val="24"/>
          <w:szCs w:val="24"/>
        </w:rPr>
        <w:t>eds</w:t>
      </w:r>
      <w:proofErr w:type="spellEnd"/>
      <w:r>
        <w:rPr>
          <w:rFonts w:ascii="Arial" w:hAnsi="Arial" w:cs="Arial"/>
          <w:sz w:val="24"/>
          <w:szCs w:val="24"/>
        </w:rPr>
        <w:t>)</w:t>
      </w:r>
      <w:r w:rsidRPr="00E12DA3">
        <w:rPr>
          <w:rFonts w:ascii="Arial" w:hAnsi="Arial" w:cs="Arial"/>
          <w:sz w:val="24"/>
          <w:szCs w:val="24"/>
        </w:rPr>
        <w:t xml:space="preserve"> </w:t>
      </w:r>
      <w:r w:rsidRPr="00363878">
        <w:rPr>
          <w:rFonts w:ascii="Arial" w:hAnsi="Arial" w:cs="Arial"/>
          <w:i/>
          <w:sz w:val="24"/>
          <w:szCs w:val="24"/>
        </w:rPr>
        <w:t>Childhood Services and Provision for Children</w:t>
      </w:r>
      <w:r>
        <w:rPr>
          <w:rFonts w:ascii="Arial" w:hAnsi="Arial" w:cs="Arial"/>
          <w:sz w:val="24"/>
          <w:szCs w:val="24"/>
        </w:rPr>
        <w:t xml:space="preserve">. </w:t>
      </w:r>
      <w:r w:rsidRPr="00E12DA3">
        <w:rPr>
          <w:rFonts w:ascii="Arial" w:hAnsi="Arial" w:cs="Arial"/>
          <w:sz w:val="24"/>
          <w:szCs w:val="24"/>
        </w:rPr>
        <w:t>England</w:t>
      </w:r>
      <w:r>
        <w:rPr>
          <w:rFonts w:ascii="Arial" w:hAnsi="Arial" w:cs="Arial"/>
          <w:sz w:val="24"/>
          <w:szCs w:val="24"/>
        </w:rPr>
        <w:t>:</w:t>
      </w:r>
      <w:r w:rsidRPr="00E12DA3">
        <w:rPr>
          <w:rFonts w:ascii="Arial" w:hAnsi="Arial" w:cs="Arial"/>
          <w:sz w:val="24"/>
          <w:szCs w:val="24"/>
        </w:rPr>
        <w:t xml:space="preserve"> Pearson Education L</w:t>
      </w:r>
      <w:r>
        <w:rPr>
          <w:rFonts w:ascii="Arial" w:hAnsi="Arial" w:cs="Arial"/>
          <w:sz w:val="24"/>
          <w:szCs w:val="24"/>
        </w:rPr>
        <w:t>td, pp. 137-153.</w:t>
      </w:r>
    </w:p>
    <w:p w:rsidR="00BE1399" w:rsidRPr="0045279B" w:rsidRDefault="00BE1399" w:rsidP="00BE1399">
      <w:pPr>
        <w:spacing w:line="276" w:lineRule="auto"/>
        <w:jc w:val="both"/>
        <w:rPr>
          <w:rFonts w:ascii="Arial" w:hAnsi="Arial" w:cs="Arial"/>
          <w:sz w:val="24"/>
          <w:szCs w:val="24"/>
        </w:rPr>
      </w:pPr>
      <w:bookmarkStart w:id="0" w:name="_Hlk499837973"/>
      <w:r w:rsidRPr="00AE0545">
        <w:rPr>
          <w:rFonts w:ascii="Arial" w:hAnsi="Arial" w:cs="Arial"/>
          <w:i/>
          <w:sz w:val="24"/>
          <w:szCs w:val="24"/>
        </w:rPr>
        <w:t>Working Together to Safeguard Children. A guide to inter-agency working to safeguard and promote the welfare of children.</w:t>
      </w:r>
      <w:r>
        <w:rPr>
          <w:rFonts w:ascii="Arial" w:hAnsi="Arial" w:cs="Arial"/>
          <w:sz w:val="24"/>
          <w:szCs w:val="24"/>
        </w:rPr>
        <w:t xml:space="preserve"> (2015).</w:t>
      </w:r>
      <w:r w:rsidRPr="00AE0545">
        <w:rPr>
          <w:rFonts w:ascii="Arial" w:hAnsi="Arial" w:cs="Arial"/>
          <w:sz w:val="24"/>
          <w:szCs w:val="24"/>
        </w:rPr>
        <w:t xml:space="preserve"> </w:t>
      </w:r>
      <w:r>
        <w:rPr>
          <w:rFonts w:ascii="Arial" w:hAnsi="Arial" w:cs="Arial"/>
          <w:sz w:val="24"/>
          <w:szCs w:val="24"/>
        </w:rPr>
        <w:t xml:space="preserve">Cardiff: Welsh Government. [On-line]. Available at: </w:t>
      </w:r>
      <w:hyperlink r:id="rId10" w:history="1">
        <w:r w:rsidRPr="006D11EF">
          <w:rPr>
            <w:rStyle w:val="Hyperlink"/>
            <w:rFonts w:ascii="Arial" w:hAnsi="Arial" w:cs="Arial"/>
            <w:sz w:val="24"/>
            <w:szCs w:val="24"/>
          </w:rPr>
          <w:t>http://gov.wales/topics/health/publications/socialcare/guidance1/safeguardingunder2004act/?lang=en</w:t>
        </w:r>
      </w:hyperlink>
      <w:r>
        <w:rPr>
          <w:rFonts w:ascii="Arial" w:hAnsi="Arial" w:cs="Arial"/>
          <w:sz w:val="24"/>
          <w:szCs w:val="24"/>
        </w:rPr>
        <w:t xml:space="preserve"> [Accessed: 16</w:t>
      </w:r>
      <w:r w:rsidRPr="00AE0545">
        <w:rPr>
          <w:rFonts w:ascii="Arial" w:hAnsi="Arial" w:cs="Arial"/>
          <w:sz w:val="24"/>
          <w:szCs w:val="24"/>
          <w:vertAlign w:val="superscript"/>
        </w:rPr>
        <w:t>th</w:t>
      </w:r>
      <w:r>
        <w:rPr>
          <w:rFonts w:ascii="Arial" w:hAnsi="Arial" w:cs="Arial"/>
          <w:sz w:val="24"/>
          <w:szCs w:val="24"/>
        </w:rPr>
        <w:t xml:space="preserve"> November 2017]. </w:t>
      </w:r>
    </w:p>
    <w:p w:rsidR="00BE1399" w:rsidRPr="00962350" w:rsidRDefault="00BE1399" w:rsidP="00DA347D">
      <w:pPr>
        <w:spacing w:line="360" w:lineRule="auto"/>
        <w:jc w:val="both"/>
        <w:rPr>
          <w:rFonts w:ascii="Arial" w:hAnsi="Arial" w:cs="Arial"/>
          <w:sz w:val="24"/>
          <w:szCs w:val="24"/>
        </w:rPr>
      </w:pPr>
      <w:bookmarkStart w:id="1" w:name="_GoBack"/>
      <w:bookmarkEnd w:id="0"/>
      <w:bookmarkEnd w:id="1"/>
    </w:p>
    <w:sectPr w:rsidR="00BE1399" w:rsidRPr="0096235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26E7" w:rsidRDefault="004326E7" w:rsidP="00DA347D">
      <w:pPr>
        <w:spacing w:after="0" w:line="240" w:lineRule="auto"/>
      </w:pPr>
      <w:r>
        <w:separator/>
      </w:r>
    </w:p>
  </w:endnote>
  <w:endnote w:type="continuationSeparator" w:id="0">
    <w:p w:rsidR="004326E7" w:rsidRDefault="004326E7" w:rsidP="00DA3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0223967"/>
      <w:docPartObj>
        <w:docPartGallery w:val="Page Numbers (Bottom of Page)"/>
        <w:docPartUnique/>
      </w:docPartObj>
    </w:sdtPr>
    <w:sdtEndPr>
      <w:rPr>
        <w:noProof/>
      </w:rPr>
    </w:sdtEndPr>
    <w:sdtContent>
      <w:p w:rsidR="008C4551" w:rsidRDefault="008C4551">
        <w:pPr>
          <w:pStyle w:val="Footer"/>
          <w:jc w:val="center"/>
        </w:pPr>
        <w:r>
          <w:fldChar w:fldCharType="begin"/>
        </w:r>
        <w:r>
          <w:instrText xml:space="preserve"> PAGE   \* MERGEFORMAT </w:instrText>
        </w:r>
        <w:r>
          <w:fldChar w:fldCharType="separate"/>
        </w:r>
        <w:r w:rsidR="00BE1399">
          <w:rPr>
            <w:noProof/>
          </w:rPr>
          <w:t>3</w:t>
        </w:r>
        <w:r>
          <w:rPr>
            <w:noProof/>
          </w:rPr>
          <w:fldChar w:fldCharType="end"/>
        </w:r>
      </w:p>
    </w:sdtContent>
  </w:sdt>
  <w:p w:rsidR="008C4551" w:rsidRDefault="008C45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26E7" w:rsidRDefault="004326E7" w:rsidP="00DA347D">
      <w:pPr>
        <w:spacing w:after="0" w:line="240" w:lineRule="auto"/>
      </w:pPr>
      <w:r>
        <w:separator/>
      </w:r>
    </w:p>
  </w:footnote>
  <w:footnote w:type="continuationSeparator" w:id="0">
    <w:p w:rsidR="004326E7" w:rsidRDefault="004326E7" w:rsidP="00DA34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51" w:rsidRDefault="008C4551">
    <w:pPr>
      <w:pStyle w:val="Header"/>
    </w:pPr>
    <w:r>
      <w:t>EAEE5011 1601595</w:t>
    </w:r>
  </w:p>
  <w:p w:rsidR="008C4551" w:rsidRDefault="008C45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47D"/>
    <w:rsid w:val="00035A42"/>
    <w:rsid w:val="00041EE3"/>
    <w:rsid w:val="00045B40"/>
    <w:rsid w:val="00055014"/>
    <w:rsid w:val="00081885"/>
    <w:rsid w:val="000F41C7"/>
    <w:rsid w:val="000F4699"/>
    <w:rsid w:val="001116A0"/>
    <w:rsid w:val="0013588F"/>
    <w:rsid w:val="0014119E"/>
    <w:rsid w:val="00154391"/>
    <w:rsid w:val="001609A3"/>
    <w:rsid w:val="001A5EDB"/>
    <w:rsid w:val="001C7291"/>
    <w:rsid w:val="0022378E"/>
    <w:rsid w:val="00257173"/>
    <w:rsid w:val="002719CB"/>
    <w:rsid w:val="002976C9"/>
    <w:rsid w:val="002C71F8"/>
    <w:rsid w:val="002F69B1"/>
    <w:rsid w:val="00380CA4"/>
    <w:rsid w:val="0038724D"/>
    <w:rsid w:val="00392547"/>
    <w:rsid w:val="00395864"/>
    <w:rsid w:val="003B18CF"/>
    <w:rsid w:val="003C1C12"/>
    <w:rsid w:val="003C35D7"/>
    <w:rsid w:val="003C388C"/>
    <w:rsid w:val="003D0FAD"/>
    <w:rsid w:val="003F485E"/>
    <w:rsid w:val="004015BA"/>
    <w:rsid w:val="00413BAD"/>
    <w:rsid w:val="00427E6D"/>
    <w:rsid w:val="0043057D"/>
    <w:rsid w:val="004326E7"/>
    <w:rsid w:val="00433FE6"/>
    <w:rsid w:val="00484294"/>
    <w:rsid w:val="00485B3D"/>
    <w:rsid w:val="00487600"/>
    <w:rsid w:val="0049054F"/>
    <w:rsid w:val="004A631E"/>
    <w:rsid w:val="004B4B0B"/>
    <w:rsid w:val="004E2410"/>
    <w:rsid w:val="004E6D1C"/>
    <w:rsid w:val="00505129"/>
    <w:rsid w:val="00543C3D"/>
    <w:rsid w:val="005B6CE8"/>
    <w:rsid w:val="005C137D"/>
    <w:rsid w:val="006005AA"/>
    <w:rsid w:val="00613531"/>
    <w:rsid w:val="00637AE5"/>
    <w:rsid w:val="0065733C"/>
    <w:rsid w:val="00657E6B"/>
    <w:rsid w:val="006C7CC2"/>
    <w:rsid w:val="00722AB6"/>
    <w:rsid w:val="00735CAB"/>
    <w:rsid w:val="007429F1"/>
    <w:rsid w:val="007E3005"/>
    <w:rsid w:val="00841FB8"/>
    <w:rsid w:val="00850EC9"/>
    <w:rsid w:val="008540E4"/>
    <w:rsid w:val="00860ED0"/>
    <w:rsid w:val="008A51FF"/>
    <w:rsid w:val="008C4551"/>
    <w:rsid w:val="00916E32"/>
    <w:rsid w:val="00962350"/>
    <w:rsid w:val="009834D6"/>
    <w:rsid w:val="009D1FFD"/>
    <w:rsid w:val="009D4123"/>
    <w:rsid w:val="00A0097A"/>
    <w:rsid w:val="00A17434"/>
    <w:rsid w:val="00A27F08"/>
    <w:rsid w:val="00A415CD"/>
    <w:rsid w:val="00AB0F91"/>
    <w:rsid w:val="00B02D21"/>
    <w:rsid w:val="00B13695"/>
    <w:rsid w:val="00B27B8F"/>
    <w:rsid w:val="00B438A5"/>
    <w:rsid w:val="00B44B5A"/>
    <w:rsid w:val="00BB1A77"/>
    <w:rsid w:val="00BB7B7E"/>
    <w:rsid w:val="00BE1399"/>
    <w:rsid w:val="00C26C46"/>
    <w:rsid w:val="00C63901"/>
    <w:rsid w:val="00C755F6"/>
    <w:rsid w:val="00C870DC"/>
    <w:rsid w:val="00C95F59"/>
    <w:rsid w:val="00CA18F4"/>
    <w:rsid w:val="00CE3019"/>
    <w:rsid w:val="00D00398"/>
    <w:rsid w:val="00D25FC9"/>
    <w:rsid w:val="00D377BB"/>
    <w:rsid w:val="00D56CAA"/>
    <w:rsid w:val="00D74E3C"/>
    <w:rsid w:val="00DA347D"/>
    <w:rsid w:val="00DA7E65"/>
    <w:rsid w:val="00DC7222"/>
    <w:rsid w:val="00DC7B84"/>
    <w:rsid w:val="00E0694D"/>
    <w:rsid w:val="00E13890"/>
    <w:rsid w:val="00E84160"/>
    <w:rsid w:val="00EB3100"/>
    <w:rsid w:val="00ED3470"/>
    <w:rsid w:val="00EE4F25"/>
    <w:rsid w:val="00F07117"/>
    <w:rsid w:val="00F3539B"/>
    <w:rsid w:val="00F476C3"/>
    <w:rsid w:val="00F528A9"/>
    <w:rsid w:val="00F77499"/>
    <w:rsid w:val="00FA4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D3B79"/>
  <w15:chartTrackingRefBased/>
  <w15:docId w15:val="{1EBAEA12-1651-4EAD-B156-0F7804331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4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47D"/>
  </w:style>
  <w:style w:type="paragraph" w:styleId="Footer">
    <w:name w:val="footer"/>
    <w:basedOn w:val="Normal"/>
    <w:link w:val="FooterChar"/>
    <w:uiPriority w:val="99"/>
    <w:unhideWhenUsed/>
    <w:rsid w:val="00DA3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47D"/>
  </w:style>
  <w:style w:type="character" w:styleId="Hyperlink">
    <w:name w:val="Hyperlink"/>
    <w:basedOn w:val="DefaultParagraphFont"/>
    <w:uiPriority w:val="99"/>
    <w:unhideWhenUsed/>
    <w:rsid w:val="00BE13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safeguarding-practitioners-information-sharing-advice"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hildreninwales.org.uk/policy-document/wa;es-child-protection-procedures-2008"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gov.wales/topics/health/publications/socialcare/guidance1/safeguardingunder2004act/?lang=en" TargetMode="External"/><Relationship Id="rId4" Type="http://schemas.openxmlformats.org/officeDocument/2006/relationships/footnotes" Target="footnotes.xml"/><Relationship Id="rId9" Type="http://schemas.openxmlformats.org/officeDocument/2006/relationships/hyperlink" Target="https://www.gov.uk/government/publications/the-victoria-climbie-inquiry-report-of-an-inquiry-by-lord-lam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615</TotalTime>
  <Pages>5</Pages>
  <Words>1840</Words>
  <Characters>10492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Coskun (1601595)</dc:creator>
  <cp:keywords/>
  <dc:description/>
  <cp:lastModifiedBy>Claire Coskun (1601595)</cp:lastModifiedBy>
  <cp:revision>67</cp:revision>
  <dcterms:created xsi:type="dcterms:W3CDTF">2017-11-28T20:07:00Z</dcterms:created>
  <dcterms:modified xsi:type="dcterms:W3CDTF">2017-11-30T22:50:00Z</dcterms:modified>
</cp:coreProperties>
</file>