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16ACC9" w14:textId="77777777" w:rsidR="002A4EAE" w:rsidRPr="00E114F5" w:rsidRDefault="002A4EAE" w:rsidP="00033808">
      <w:pPr>
        <w:pStyle w:val="TOCHeading"/>
        <w:spacing w:line="240" w:lineRule="auto"/>
        <w:jc w:val="center"/>
      </w:pPr>
      <w:r w:rsidRPr="00E114F5">
        <w:t>University of Wales Trinity Saint David</w:t>
      </w:r>
    </w:p>
    <w:p w14:paraId="41EF5B88" w14:textId="77777777" w:rsidR="002A4EAE" w:rsidRPr="00E114F5" w:rsidRDefault="002A4EAE" w:rsidP="00033808">
      <w:pPr>
        <w:spacing w:line="240" w:lineRule="auto"/>
        <w:jc w:val="center"/>
        <w:rPr>
          <w:rFonts w:cstheme="minorHAnsi"/>
          <w:b/>
          <w:bCs/>
          <w:sz w:val="56"/>
          <w:szCs w:val="56"/>
        </w:rPr>
      </w:pPr>
    </w:p>
    <w:p w14:paraId="1697594F" w14:textId="77777777" w:rsidR="002A4EAE" w:rsidRPr="00E114F5" w:rsidRDefault="002A4EAE" w:rsidP="00033808">
      <w:pPr>
        <w:spacing w:line="240" w:lineRule="auto"/>
        <w:jc w:val="center"/>
        <w:rPr>
          <w:rFonts w:cstheme="minorHAnsi"/>
          <w:b/>
          <w:bCs/>
          <w:sz w:val="56"/>
          <w:szCs w:val="56"/>
        </w:rPr>
      </w:pPr>
      <w:r w:rsidRPr="00E114F5">
        <w:rPr>
          <w:rFonts w:cstheme="minorHAnsi"/>
          <w:b/>
          <w:bCs/>
          <w:sz w:val="56"/>
          <w:szCs w:val="56"/>
        </w:rPr>
        <w:t>School of Engineering</w:t>
      </w:r>
    </w:p>
    <w:p w14:paraId="4749EA90" w14:textId="77777777" w:rsidR="002A4EAE" w:rsidRPr="00E114F5" w:rsidRDefault="002A4EAE" w:rsidP="00033808">
      <w:pPr>
        <w:spacing w:line="240" w:lineRule="auto"/>
        <w:jc w:val="center"/>
        <w:rPr>
          <w:rFonts w:cstheme="minorHAnsi"/>
          <w:b/>
          <w:bCs/>
          <w:sz w:val="56"/>
          <w:szCs w:val="56"/>
        </w:rPr>
      </w:pPr>
    </w:p>
    <w:p w14:paraId="79B87F5C" w14:textId="1D7DAD79" w:rsidR="002A4EAE" w:rsidRPr="00E114F5" w:rsidRDefault="00876C58" w:rsidP="00033808">
      <w:pPr>
        <w:spacing w:line="240" w:lineRule="auto"/>
        <w:jc w:val="center"/>
        <w:rPr>
          <w:rFonts w:cstheme="minorHAnsi"/>
          <w:b/>
          <w:bCs/>
          <w:sz w:val="56"/>
          <w:szCs w:val="56"/>
        </w:rPr>
      </w:pPr>
      <w:r>
        <w:rPr>
          <w:rFonts w:cstheme="minorHAnsi"/>
          <w:b/>
          <w:bCs/>
          <w:sz w:val="56"/>
          <w:szCs w:val="56"/>
        </w:rPr>
        <w:t xml:space="preserve">Research Proposal </w:t>
      </w:r>
    </w:p>
    <w:p w14:paraId="35FADF96" w14:textId="77777777" w:rsidR="002A4EAE" w:rsidRDefault="002A4EAE" w:rsidP="00033808">
      <w:pPr>
        <w:spacing w:line="240" w:lineRule="auto"/>
        <w:jc w:val="center"/>
        <w:rPr>
          <w:rFonts w:asciiTheme="majorHAnsi" w:hAnsiTheme="majorHAnsi" w:cstheme="majorHAnsi"/>
          <w:b/>
          <w:bCs/>
          <w:sz w:val="40"/>
          <w:szCs w:val="40"/>
        </w:rPr>
      </w:pPr>
    </w:p>
    <w:p w14:paraId="74605E5F" w14:textId="77777777" w:rsidR="002A4EAE" w:rsidRDefault="002A4EAE" w:rsidP="00033808">
      <w:pPr>
        <w:spacing w:line="240" w:lineRule="auto"/>
        <w:jc w:val="center"/>
        <w:rPr>
          <w:rFonts w:asciiTheme="majorHAnsi" w:hAnsiTheme="majorHAnsi" w:cstheme="majorHAnsi"/>
          <w:b/>
          <w:bCs/>
          <w:sz w:val="40"/>
          <w:szCs w:val="40"/>
        </w:rPr>
      </w:pPr>
      <w:r>
        <w:rPr>
          <w:rFonts w:asciiTheme="majorHAnsi" w:hAnsiTheme="majorHAnsi" w:cstheme="majorHAnsi"/>
          <w:b/>
          <w:bCs/>
          <w:noProof/>
          <w:sz w:val="40"/>
          <w:szCs w:val="40"/>
        </w:rPr>
        <w:drawing>
          <wp:anchor distT="0" distB="0" distL="114300" distR="114300" simplePos="0" relativeHeight="251659264" behindDoc="0" locked="0" layoutInCell="1" allowOverlap="1" wp14:anchorId="11294E59" wp14:editId="78AF5BCC">
            <wp:simplePos x="0" y="0"/>
            <wp:positionH relativeFrom="margin">
              <wp:align>center</wp:align>
            </wp:positionH>
            <wp:positionV relativeFrom="paragraph">
              <wp:posOffset>7620</wp:posOffset>
            </wp:positionV>
            <wp:extent cx="3333750" cy="1333500"/>
            <wp:effectExtent l="0" t="0" r="0" b="0"/>
            <wp:wrapSquare wrapText="bothSides"/>
            <wp:docPr id="3" name="Picture 3"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33750" cy="1333500"/>
                    </a:xfrm>
                    <a:prstGeom prst="rect">
                      <a:avLst/>
                    </a:prstGeom>
                    <a:noFill/>
                  </pic:spPr>
                </pic:pic>
              </a:graphicData>
            </a:graphic>
            <wp14:sizeRelH relativeFrom="page">
              <wp14:pctWidth>0</wp14:pctWidth>
            </wp14:sizeRelH>
            <wp14:sizeRelV relativeFrom="page">
              <wp14:pctHeight>0</wp14:pctHeight>
            </wp14:sizeRelV>
          </wp:anchor>
        </w:drawing>
      </w:r>
    </w:p>
    <w:p w14:paraId="30115D65" w14:textId="77777777" w:rsidR="002A4EAE" w:rsidRDefault="002A4EAE" w:rsidP="00033808">
      <w:pPr>
        <w:spacing w:line="240" w:lineRule="auto"/>
        <w:jc w:val="center"/>
        <w:rPr>
          <w:rFonts w:asciiTheme="majorHAnsi" w:hAnsiTheme="majorHAnsi" w:cstheme="majorHAnsi"/>
          <w:b/>
          <w:bCs/>
          <w:sz w:val="40"/>
          <w:szCs w:val="40"/>
        </w:rPr>
      </w:pPr>
    </w:p>
    <w:p w14:paraId="2538C156" w14:textId="77777777" w:rsidR="002A4EAE" w:rsidRDefault="002A4EAE" w:rsidP="00033808">
      <w:pPr>
        <w:spacing w:line="240" w:lineRule="auto"/>
        <w:jc w:val="center"/>
        <w:rPr>
          <w:rFonts w:asciiTheme="majorHAnsi" w:hAnsiTheme="majorHAnsi" w:cstheme="majorHAnsi"/>
          <w:b/>
          <w:bCs/>
          <w:sz w:val="40"/>
          <w:szCs w:val="40"/>
        </w:rPr>
      </w:pPr>
    </w:p>
    <w:p w14:paraId="0D5DCB53" w14:textId="77777777" w:rsidR="002A4EAE" w:rsidRDefault="002A4EAE" w:rsidP="00033808">
      <w:pPr>
        <w:spacing w:line="240" w:lineRule="auto"/>
        <w:jc w:val="center"/>
        <w:rPr>
          <w:rFonts w:asciiTheme="majorHAnsi" w:hAnsiTheme="majorHAnsi" w:cstheme="majorHAnsi"/>
          <w:b/>
          <w:bCs/>
          <w:sz w:val="40"/>
          <w:szCs w:val="40"/>
        </w:rPr>
      </w:pPr>
    </w:p>
    <w:p w14:paraId="624DE2C7" w14:textId="77777777" w:rsidR="002A4EAE" w:rsidRDefault="002A4EAE" w:rsidP="00033808">
      <w:pPr>
        <w:spacing w:line="240" w:lineRule="auto"/>
        <w:rPr>
          <w:rFonts w:asciiTheme="majorHAnsi" w:hAnsiTheme="majorHAnsi" w:cstheme="majorHAnsi"/>
          <w:b/>
          <w:bCs/>
          <w:sz w:val="40"/>
          <w:szCs w:val="40"/>
        </w:rPr>
      </w:pPr>
    </w:p>
    <w:p w14:paraId="6101CBE6" w14:textId="77777777" w:rsidR="002A4EAE" w:rsidRPr="00A45F5F" w:rsidRDefault="002A4EAE" w:rsidP="00033808">
      <w:pPr>
        <w:spacing w:line="240" w:lineRule="auto"/>
        <w:jc w:val="center"/>
        <w:rPr>
          <w:rFonts w:asciiTheme="majorHAnsi" w:hAnsiTheme="majorHAnsi" w:cstheme="majorHAnsi"/>
          <w:b/>
          <w:bCs/>
          <w:sz w:val="40"/>
          <w:szCs w:val="40"/>
        </w:rPr>
      </w:pPr>
    </w:p>
    <w:p w14:paraId="1CF82E11" w14:textId="77777777" w:rsidR="002A4EAE" w:rsidRDefault="002A4EAE" w:rsidP="00033808">
      <w:pPr>
        <w:spacing w:line="240" w:lineRule="auto"/>
        <w:jc w:val="center"/>
        <w:rPr>
          <w:sz w:val="44"/>
          <w:szCs w:val="44"/>
        </w:rPr>
      </w:pPr>
      <w:r w:rsidRPr="00C51D73">
        <w:rPr>
          <w:sz w:val="44"/>
          <w:szCs w:val="44"/>
        </w:rPr>
        <w:t xml:space="preserve">Toby Marshall </w:t>
      </w:r>
      <w:r>
        <w:rPr>
          <w:sz w:val="44"/>
          <w:szCs w:val="44"/>
        </w:rPr>
        <w:t>–</w:t>
      </w:r>
      <w:r w:rsidRPr="00C51D73">
        <w:rPr>
          <w:sz w:val="44"/>
          <w:szCs w:val="44"/>
        </w:rPr>
        <w:t xml:space="preserve"> 1702695</w:t>
      </w:r>
    </w:p>
    <w:p w14:paraId="780C1126" w14:textId="77777777" w:rsidR="002A4EAE" w:rsidRPr="00C51D73" w:rsidRDefault="002A4EAE" w:rsidP="00033808">
      <w:pPr>
        <w:spacing w:line="240" w:lineRule="auto"/>
        <w:jc w:val="center"/>
        <w:rPr>
          <w:sz w:val="44"/>
          <w:szCs w:val="44"/>
        </w:rPr>
      </w:pPr>
    </w:p>
    <w:p w14:paraId="01FAC9E2" w14:textId="77777777" w:rsidR="002A4EAE" w:rsidRPr="00C51D73" w:rsidRDefault="002A4EAE" w:rsidP="00033808">
      <w:pPr>
        <w:spacing w:line="240" w:lineRule="auto"/>
        <w:jc w:val="center"/>
        <w:rPr>
          <w:sz w:val="44"/>
          <w:szCs w:val="44"/>
        </w:rPr>
      </w:pPr>
      <w:r>
        <w:rPr>
          <w:sz w:val="44"/>
          <w:szCs w:val="44"/>
        </w:rPr>
        <w:t>M</w:t>
      </w:r>
      <w:r w:rsidRPr="00C51D73">
        <w:rPr>
          <w:sz w:val="44"/>
          <w:szCs w:val="44"/>
        </w:rPr>
        <w:t>Sc Motorsport Engineering</w:t>
      </w:r>
    </w:p>
    <w:p w14:paraId="0D1F85F2" w14:textId="77777777" w:rsidR="002A4EAE" w:rsidRDefault="002A4EAE" w:rsidP="00033808">
      <w:pPr>
        <w:spacing w:line="240" w:lineRule="auto"/>
        <w:jc w:val="center"/>
        <w:rPr>
          <w:sz w:val="44"/>
          <w:szCs w:val="44"/>
        </w:rPr>
      </w:pPr>
    </w:p>
    <w:p w14:paraId="0D625A27" w14:textId="770AC2F8" w:rsidR="002A4EAE" w:rsidRDefault="00876C58" w:rsidP="00033808">
      <w:pPr>
        <w:spacing w:line="240" w:lineRule="auto"/>
        <w:jc w:val="center"/>
        <w:rPr>
          <w:sz w:val="44"/>
          <w:szCs w:val="44"/>
        </w:rPr>
      </w:pPr>
      <w:r>
        <w:rPr>
          <w:sz w:val="44"/>
          <w:szCs w:val="44"/>
        </w:rPr>
        <w:t xml:space="preserve">Postgraduate Research Methods </w:t>
      </w:r>
      <w:r w:rsidR="002A4EAE">
        <w:rPr>
          <w:sz w:val="44"/>
          <w:szCs w:val="44"/>
        </w:rPr>
        <w:t>– AC</w:t>
      </w:r>
      <w:r>
        <w:rPr>
          <w:sz w:val="44"/>
          <w:szCs w:val="44"/>
        </w:rPr>
        <w:t>F</w:t>
      </w:r>
      <w:r w:rsidR="002A4EAE">
        <w:rPr>
          <w:sz w:val="44"/>
          <w:szCs w:val="44"/>
        </w:rPr>
        <w:t>A700</w:t>
      </w:r>
      <w:r>
        <w:rPr>
          <w:sz w:val="44"/>
          <w:szCs w:val="44"/>
        </w:rPr>
        <w:t>4</w:t>
      </w:r>
    </w:p>
    <w:p w14:paraId="72E699BA" w14:textId="4E7E7B5D" w:rsidR="007943E5" w:rsidRDefault="007943E5" w:rsidP="002A4EAE">
      <w:pPr>
        <w:jc w:val="center"/>
        <w:rPr>
          <w:sz w:val="44"/>
          <w:szCs w:val="44"/>
        </w:rPr>
      </w:pPr>
    </w:p>
    <w:p w14:paraId="654F6B0F" w14:textId="32CB1B35" w:rsidR="005660F9" w:rsidRDefault="005660F9" w:rsidP="002A4EAE">
      <w:pPr>
        <w:jc w:val="center"/>
        <w:rPr>
          <w:sz w:val="44"/>
          <w:szCs w:val="44"/>
        </w:rPr>
      </w:pPr>
    </w:p>
    <w:sdt>
      <w:sdtPr>
        <w:rPr>
          <w:rFonts w:cstheme="minorBidi"/>
          <w:sz w:val="24"/>
          <w:szCs w:val="24"/>
          <w:lang w:val="en-GB"/>
        </w:rPr>
        <w:id w:val="-1372912888"/>
        <w:docPartObj>
          <w:docPartGallery w:val="Table of Contents"/>
          <w:docPartUnique/>
        </w:docPartObj>
      </w:sdtPr>
      <w:sdtEndPr>
        <w:rPr>
          <w:b/>
          <w:bCs/>
          <w:noProof/>
        </w:rPr>
      </w:sdtEndPr>
      <w:sdtContent>
        <w:p w14:paraId="3532C237" w14:textId="7C2674B8" w:rsidR="005660F9" w:rsidRDefault="005660F9">
          <w:pPr>
            <w:pStyle w:val="TOCHeading"/>
          </w:pPr>
          <w:r>
            <w:t>Contents</w:t>
          </w:r>
        </w:p>
        <w:p w14:paraId="00AC8C63" w14:textId="046F491D" w:rsidR="007B2D18" w:rsidRDefault="005660F9">
          <w:pPr>
            <w:pStyle w:val="TOC2"/>
            <w:tabs>
              <w:tab w:val="right" w:leader="dot" w:pos="9016"/>
            </w:tabs>
            <w:rPr>
              <w:rFonts w:eastAsiaTheme="minorEastAsia"/>
              <w:noProof/>
              <w:sz w:val="22"/>
              <w:szCs w:val="22"/>
              <w:lang w:eastAsia="en-GB"/>
            </w:rPr>
          </w:pPr>
          <w:r>
            <w:fldChar w:fldCharType="begin"/>
          </w:r>
          <w:r>
            <w:instrText xml:space="preserve"> TOC \o "1-3" \h \z \u </w:instrText>
          </w:r>
          <w:r>
            <w:fldChar w:fldCharType="separate"/>
          </w:r>
          <w:hyperlink w:anchor="_Toc70049993" w:history="1">
            <w:r w:rsidR="007B2D18" w:rsidRPr="00CA33B3">
              <w:rPr>
                <w:rStyle w:val="Hyperlink"/>
                <w:noProof/>
              </w:rPr>
              <w:t>Tables</w:t>
            </w:r>
            <w:r w:rsidR="007B2D18">
              <w:rPr>
                <w:noProof/>
                <w:webHidden/>
              </w:rPr>
              <w:tab/>
            </w:r>
            <w:r w:rsidR="007B2D18">
              <w:rPr>
                <w:noProof/>
                <w:webHidden/>
              </w:rPr>
              <w:fldChar w:fldCharType="begin"/>
            </w:r>
            <w:r w:rsidR="007B2D18">
              <w:rPr>
                <w:noProof/>
                <w:webHidden/>
              </w:rPr>
              <w:instrText xml:space="preserve"> PAGEREF _Toc70049993 \h </w:instrText>
            </w:r>
            <w:r w:rsidR="007B2D18">
              <w:rPr>
                <w:noProof/>
                <w:webHidden/>
              </w:rPr>
            </w:r>
            <w:r w:rsidR="007B2D18">
              <w:rPr>
                <w:noProof/>
                <w:webHidden/>
              </w:rPr>
              <w:fldChar w:fldCharType="separate"/>
            </w:r>
            <w:r w:rsidR="007B2D18">
              <w:rPr>
                <w:noProof/>
                <w:webHidden/>
              </w:rPr>
              <w:t>2</w:t>
            </w:r>
            <w:r w:rsidR="007B2D18">
              <w:rPr>
                <w:noProof/>
                <w:webHidden/>
              </w:rPr>
              <w:fldChar w:fldCharType="end"/>
            </w:r>
          </w:hyperlink>
        </w:p>
        <w:p w14:paraId="76925840" w14:textId="5D8633AE" w:rsidR="007B2D18" w:rsidRDefault="007B2D18">
          <w:pPr>
            <w:pStyle w:val="TOC2"/>
            <w:tabs>
              <w:tab w:val="right" w:leader="dot" w:pos="9016"/>
            </w:tabs>
            <w:rPr>
              <w:rFonts w:eastAsiaTheme="minorEastAsia"/>
              <w:noProof/>
              <w:sz w:val="22"/>
              <w:szCs w:val="22"/>
              <w:lang w:eastAsia="en-GB"/>
            </w:rPr>
          </w:pPr>
          <w:hyperlink w:anchor="_Toc70049994" w:history="1">
            <w:r w:rsidRPr="00CA33B3">
              <w:rPr>
                <w:rStyle w:val="Hyperlink"/>
                <w:noProof/>
              </w:rPr>
              <w:t>Equations</w:t>
            </w:r>
            <w:r>
              <w:rPr>
                <w:noProof/>
                <w:webHidden/>
              </w:rPr>
              <w:tab/>
            </w:r>
            <w:r>
              <w:rPr>
                <w:noProof/>
                <w:webHidden/>
              </w:rPr>
              <w:fldChar w:fldCharType="begin"/>
            </w:r>
            <w:r>
              <w:rPr>
                <w:noProof/>
                <w:webHidden/>
              </w:rPr>
              <w:instrText xml:space="preserve"> PAGEREF _Toc70049994 \h </w:instrText>
            </w:r>
            <w:r>
              <w:rPr>
                <w:noProof/>
                <w:webHidden/>
              </w:rPr>
            </w:r>
            <w:r>
              <w:rPr>
                <w:noProof/>
                <w:webHidden/>
              </w:rPr>
              <w:fldChar w:fldCharType="separate"/>
            </w:r>
            <w:r>
              <w:rPr>
                <w:noProof/>
                <w:webHidden/>
              </w:rPr>
              <w:t>2</w:t>
            </w:r>
            <w:r>
              <w:rPr>
                <w:noProof/>
                <w:webHidden/>
              </w:rPr>
              <w:fldChar w:fldCharType="end"/>
            </w:r>
          </w:hyperlink>
        </w:p>
        <w:p w14:paraId="6750887C" w14:textId="6BEE5595" w:rsidR="007B2D18" w:rsidRDefault="007B2D18">
          <w:pPr>
            <w:pStyle w:val="TOC1"/>
            <w:tabs>
              <w:tab w:val="right" w:leader="dot" w:pos="9016"/>
            </w:tabs>
            <w:rPr>
              <w:rFonts w:eastAsiaTheme="minorEastAsia"/>
              <w:noProof/>
              <w:sz w:val="22"/>
              <w:szCs w:val="22"/>
              <w:lang w:eastAsia="en-GB"/>
            </w:rPr>
          </w:pPr>
          <w:hyperlink w:anchor="_Toc70049995" w:history="1">
            <w:r w:rsidRPr="00CA33B3">
              <w:rPr>
                <w:rStyle w:val="Hyperlink"/>
                <w:noProof/>
              </w:rPr>
              <w:t>1. Introduction</w:t>
            </w:r>
            <w:r>
              <w:rPr>
                <w:noProof/>
                <w:webHidden/>
              </w:rPr>
              <w:tab/>
            </w:r>
            <w:r>
              <w:rPr>
                <w:noProof/>
                <w:webHidden/>
              </w:rPr>
              <w:fldChar w:fldCharType="begin"/>
            </w:r>
            <w:r>
              <w:rPr>
                <w:noProof/>
                <w:webHidden/>
              </w:rPr>
              <w:instrText xml:space="preserve"> PAGEREF _Toc70049995 \h </w:instrText>
            </w:r>
            <w:r>
              <w:rPr>
                <w:noProof/>
                <w:webHidden/>
              </w:rPr>
            </w:r>
            <w:r>
              <w:rPr>
                <w:noProof/>
                <w:webHidden/>
              </w:rPr>
              <w:fldChar w:fldCharType="separate"/>
            </w:r>
            <w:r>
              <w:rPr>
                <w:noProof/>
                <w:webHidden/>
              </w:rPr>
              <w:t>3</w:t>
            </w:r>
            <w:r>
              <w:rPr>
                <w:noProof/>
                <w:webHidden/>
              </w:rPr>
              <w:fldChar w:fldCharType="end"/>
            </w:r>
          </w:hyperlink>
        </w:p>
        <w:p w14:paraId="1790DE62" w14:textId="1213F84B" w:rsidR="007B2D18" w:rsidRDefault="007B2D18">
          <w:pPr>
            <w:pStyle w:val="TOC1"/>
            <w:tabs>
              <w:tab w:val="right" w:leader="dot" w:pos="9016"/>
            </w:tabs>
            <w:rPr>
              <w:rFonts w:eastAsiaTheme="minorEastAsia"/>
              <w:noProof/>
              <w:sz w:val="22"/>
              <w:szCs w:val="22"/>
              <w:lang w:eastAsia="en-GB"/>
            </w:rPr>
          </w:pPr>
          <w:hyperlink w:anchor="_Toc70049996" w:history="1">
            <w:r w:rsidRPr="00CA33B3">
              <w:rPr>
                <w:rStyle w:val="Hyperlink"/>
                <w:noProof/>
              </w:rPr>
              <w:t>2. Industrial Relevance</w:t>
            </w:r>
            <w:r>
              <w:rPr>
                <w:noProof/>
                <w:webHidden/>
              </w:rPr>
              <w:tab/>
            </w:r>
            <w:r>
              <w:rPr>
                <w:noProof/>
                <w:webHidden/>
              </w:rPr>
              <w:fldChar w:fldCharType="begin"/>
            </w:r>
            <w:r>
              <w:rPr>
                <w:noProof/>
                <w:webHidden/>
              </w:rPr>
              <w:instrText xml:space="preserve"> PAGEREF _Toc70049996 \h </w:instrText>
            </w:r>
            <w:r>
              <w:rPr>
                <w:noProof/>
                <w:webHidden/>
              </w:rPr>
            </w:r>
            <w:r>
              <w:rPr>
                <w:noProof/>
                <w:webHidden/>
              </w:rPr>
              <w:fldChar w:fldCharType="separate"/>
            </w:r>
            <w:r>
              <w:rPr>
                <w:noProof/>
                <w:webHidden/>
              </w:rPr>
              <w:t>4</w:t>
            </w:r>
            <w:r>
              <w:rPr>
                <w:noProof/>
                <w:webHidden/>
              </w:rPr>
              <w:fldChar w:fldCharType="end"/>
            </w:r>
          </w:hyperlink>
        </w:p>
        <w:p w14:paraId="2BB00735" w14:textId="4C112B06" w:rsidR="007B2D18" w:rsidRDefault="007B2D18">
          <w:pPr>
            <w:pStyle w:val="TOC2"/>
            <w:tabs>
              <w:tab w:val="right" w:leader="dot" w:pos="9016"/>
            </w:tabs>
            <w:rPr>
              <w:rFonts w:eastAsiaTheme="minorEastAsia"/>
              <w:noProof/>
              <w:sz w:val="22"/>
              <w:szCs w:val="22"/>
              <w:lang w:eastAsia="en-GB"/>
            </w:rPr>
          </w:pPr>
          <w:hyperlink w:anchor="_Toc70049997" w:history="1">
            <w:r w:rsidRPr="00CA33B3">
              <w:rPr>
                <w:rStyle w:val="Hyperlink"/>
                <w:noProof/>
              </w:rPr>
              <w:t>2.1. Motorsport Industry</w:t>
            </w:r>
            <w:r>
              <w:rPr>
                <w:noProof/>
                <w:webHidden/>
              </w:rPr>
              <w:tab/>
            </w:r>
            <w:r>
              <w:rPr>
                <w:noProof/>
                <w:webHidden/>
              </w:rPr>
              <w:fldChar w:fldCharType="begin"/>
            </w:r>
            <w:r>
              <w:rPr>
                <w:noProof/>
                <w:webHidden/>
              </w:rPr>
              <w:instrText xml:space="preserve"> PAGEREF _Toc70049997 \h </w:instrText>
            </w:r>
            <w:r>
              <w:rPr>
                <w:noProof/>
                <w:webHidden/>
              </w:rPr>
            </w:r>
            <w:r>
              <w:rPr>
                <w:noProof/>
                <w:webHidden/>
              </w:rPr>
              <w:fldChar w:fldCharType="separate"/>
            </w:r>
            <w:r>
              <w:rPr>
                <w:noProof/>
                <w:webHidden/>
              </w:rPr>
              <w:t>4</w:t>
            </w:r>
            <w:r>
              <w:rPr>
                <w:noProof/>
                <w:webHidden/>
              </w:rPr>
              <w:fldChar w:fldCharType="end"/>
            </w:r>
          </w:hyperlink>
        </w:p>
        <w:p w14:paraId="1B11392C" w14:textId="03ABD49C" w:rsidR="007B2D18" w:rsidRDefault="007B2D18">
          <w:pPr>
            <w:pStyle w:val="TOC2"/>
            <w:tabs>
              <w:tab w:val="right" w:leader="dot" w:pos="9016"/>
            </w:tabs>
            <w:rPr>
              <w:rFonts w:eastAsiaTheme="minorEastAsia"/>
              <w:noProof/>
              <w:sz w:val="22"/>
              <w:szCs w:val="22"/>
              <w:lang w:eastAsia="en-GB"/>
            </w:rPr>
          </w:pPr>
          <w:hyperlink w:anchor="_Toc70049998" w:history="1">
            <w:r w:rsidRPr="00CA33B3">
              <w:rPr>
                <w:rStyle w:val="Hyperlink"/>
                <w:noProof/>
              </w:rPr>
              <w:t>2.2. Automotive Industry</w:t>
            </w:r>
            <w:r>
              <w:rPr>
                <w:noProof/>
                <w:webHidden/>
              </w:rPr>
              <w:tab/>
            </w:r>
            <w:r>
              <w:rPr>
                <w:noProof/>
                <w:webHidden/>
              </w:rPr>
              <w:fldChar w:fldCharType="begin"/>
            </w:r>
            <w:r>
              <w:rPr>
                <w:noProof/>
                <w:webHidden/>
              </w:rPr>
              <w:instrText xml:space="preserve"> PAGEREF _Toc70049998 \h </w:instrText>
            </w:r>
            <w:r>
              <w:rPr>
                <w:noProof/>
                <w:webHidden/>
              </w:rPr>
            </w:r>
            <w:r>
              <w:rPr>
                <w:noProof/>
                <w:webHidden/>
              </w:rPr>
              <w:fldChar w:fldCharType="separate"/>
            </w:r>
            <w:r>
              <w:rPr>
                <w:noProof/>
                <w:webHidden/>
              </w:rPr>
              <w:t>4</w:t>
            </w:r>
            <w:r>
              <w:rPr>
                <w:noProof/>
                <w:webHidden/>
              </w:rPr>
              <w:fldChar w:fldCharType="end"/>
            </w:r>
          </w:hyperlink>
        </w:p>
        <w:p w14:paraId="7ECB1A4F" w14:textId="3485648C" w:rsidR="007B2D18" w:rsidRDefault="007B2D18">
          <w:pPr>
            <w:pStyle w:val="TOC2"/>
            <w:tabs>
              <w:tab w:val="right" w:leader="dot" w:pos="9016"/>
            </w:tabs>
            <w:rPr>
              <w:rFonts w:eastAsiaTheme="minorEastAsia"/>
              <w:noProof/>
              <w:sz w:val="22"/>
              <w:szCs w:val="22"/>
              <w:lang w:eastAsia="en-GB"/>
            </w:rPr>
          </w:pPr>
          <w:hyperlink w:anchor="_Toc70049999" w:history="1">
            <w:r w:rsidRPr="00CA33B3">
              <w:rPr>
                <w:rStyle w:val="Hyperlink"/>
                <w:noProof/>
              </w:rPr>
              <w:t>2.3. Current Industry Research</w:t>
            </w:r>
            <w:r>
              <w:rPr>
                <w:noProof/>
                <w:webHidden/>
              </w:rPr>
              <w:tab/>
            </w:r>
            <w:r>
              <w:rPr>
                <w:noProof/>
                <w:webHidden/>
              </w:rPr>
              <w:fldChar w:fldCharType="begin"/>
            </w:r>
            <w:r>
              <w:rPr>
                <w:noProof/>
                <w:webHidden/>
              </w:rPr>
              <w:instrText xml:space="preserve"> PAGEREF _Toc70049999 \h </w:instrText>
            </w:r>
            <w:r>
              <w:rPr>
                <w:noProof/>
                <w:webHidden/>
              </w:rPr>
            </w:r>
            <w:r>
              <w:rPr>
                <w:noProof/>
                <w:webHidden/>
              </w:rPr>
              <w:fldChar w:fldCharType="separate"/>
            </w:r>
            <w:r>
              <w:rPr>
                <w:noProof/>
                <w:webHidden/>
              </w:rPr>
              <w:t>4</w:t>
            </w:r>
            <w:r>
              <w:rPr>
                <w:noProof/>
                <w:webHidden/>
              </w:rPr>
              <w:fldChar w:fldCharType="end"/>
            </w:r>
          </w:hyperlink>
        </w:p>
        <w:p w14:paraId="50BD33EC" w14:textId="5EA2A1FB" w:rsidR="007B2D18" w:rsidRDefault="007B2D18">
          <w:pPr>
            <w:pStyle w:val="TOC1"/>
            <w:tabs>
              <w:tab w:val="right" w:leader="dot" w:pos="9016"/>
            </w:tabs>
            <w:rPr>
              <w:rFonts w:eastAsiaTheme="minorEastAsia"/>
              <w:noProof/>
              <w:sz w:val="22"/>
              <w:szCs w:val="22"/>
              <w:lang w:eastAsia="en-GB"/>
            </w:rPr>
          </w:pPr>
          <w:hyperlink w:anchor="_Toc70050000" w:history="1">
            <w:r w:rsidRPr="00CA33B3">
              <w:rPr>
                <w:rStyle w:val="Hyperlink"/>
                <w:noProof/>
              </w:rPr>
              <w:t>3. Literature Review</w:t>
            </w:r>
            <w:r>
              <w:rPr>
                <w:noProof/>
                <w:webHidden/>
              </w:rPr>
              <w:tab/>
            </w:r>
            <w:r>
              <w:rPr>
                <w:noProof/>
                <w:webHidden/>
              </w:rPr>
              <w:fldChar w:fldCharType="begin"/>
            </w:r>
            <w:r>
              <w:rPr>
                <w:noProof/>
                <w:webHidden/>
              </w:rPr>
              <w:instrText xml:space="preserve"> PAGEREF _Toc70050000 \h </w:instrText>
            </w:r>
            <w:r>
              <w:rPr>
                <w:noProof/>
                <w:webHidden/>
              </w:rPr>
            </w:r>
            <w:r>
              <w:rPr>
                <w:noProof/>
                <w:webHidden/>
              </w:rPr>
              <w:fldChar w:fldCharType="separate"/>
            </w:r>
            <w:r>
              <w:rPr>
                <w:noProof/>
                <w:webHidden/>
              </w:rPr>
              <w:t>5</w:t>
            </w:r>
            <w:r>
              <w:rPr>
                <w:noProof/>
                <w:webHidden/>
              </w:rPr>
              <w:fldChar w:fldCharType="end"/>
            </w:r>
          </w:hyperlink>
        </w:p>
        <w:p w14:paraId="057DBBE1" w14:textId="27694B16" w:rsidR="007B2D18" w:rsidRDefault="007B2D18">
          <w:pPr>
            <w:pStyle w:val="TOC2"/>
            <w:tabs>
              <w:tab w:val="right" w:leader="dot" w:pos="9016"/>
            </w:tabs>
            <w:rPr>
              <w:rFonts w:eastAsiaTheme="minorEastAsia"/>
              <w:noProof/>
              <w:sz w:val="22"/>
              <w:szCs w:val="22"/>
              <w:lang w:eastAsia="en-GB"/>
            </w:rPr>
          </w:pPr>
          <w:hyperlink w:anchor="_Toc70050001" w:history="1">
            <w:r w:rsidRPr="00CA33B3">
              <w:rPr>
                <w:rStyle w:val="Hyperlink"/>
                <w:noProof/>
              </w:rPr>
              <w:t>3.1. Valve Train</w:t>
            </w:r>
            <w:r>
              <w:rPr>
                <w:noProof/>
                <w:webHidden/>
              </w:rPr>
              <w:tab/>
            </w:r>
            <w:r>
              <w:rPr>
                <w:noProof/>
                <w:webHidden/>
              </w:rPr>
              <w:fldChar w:fldCharType="begin"/>
            </w:r>
            <w:r>
              <w:rPr>
                <w:noProof/>
                <w:webHidden/>
              </w:rPr>
              <w:instrText xml:space="preserve"> PAGEREF _Toc70050001 \h </w:instrText>
            </w:r>
            <w:r>
              <w:rPr>
                <w:noProof/>
                <w:webHidden/>
              </w:rPr>
            </w:r>
            <w:r>
              <w:rPr>
                <w:noProof/>
                <w:webHidden/>
              </w:rPr>
              <w:fldChar w:fldCharType="separate"/>
            </w:r>
            <w:r>
              <w:rPr>
                <w:noProof/>
                <w:webHidden/>
              </w:rPr>
              <w:t>5</w:t>
            </w:r>
            <w:r>
              <w:rPr>
                <w:noProof/>
                <w:webHidden/>
              </w:rPr>
              <w:fldChar w:fldCharType="end"/>
            </w:r>
          </w:hyperlink>
        </w:p>
        <w:p w14:paraId="439D63BB" w14:textId="24794A6A" w:rsidR="007B2D18" w:rsidRDefault="007B2D18">
          <w:pPr>
            <w:pStyle w:val="TOC3"/>
            <w:tabs>
              <w:tab w:val="right" w:leader="dot" w:pos="9016"/>
            </w:tabs>
            <w:rPr>
              <w:rFonts w:eastAsiaTheme="minorEastAsia"/>
              <w:noProof/>
              <w:sz w:val="22"/>
              <w:szCs w:val="22"/>
              <w:lang w:eastAsia="en-GB"/>
            </w:rPr>
          </w:pPr>
          <w:hyperlink w:anchor="_Toc70050002" w:history="1">
            <w:r w:rsidRPr="00CA33B3">
              <w:rPr>
                <w:rStyle w:val="Hyperlink"/>
                <w:noProof/>
              </w:rPr>
              <w:t>3.1.1. Valve Timing</w:t>
            </w:r>
            <w:r>
              <w:rPr>
                <w:noProof/>
                <w:webHidden/>
              </w:rPr>
              <w:tab/>
            </w:r>
            <w:r>
              <w:rPr>
                <w:noProof/>
                <w:webHidden/>
              </w:rPr>
              <w:fldChar w:fldCharType="begin"/>
            </w:r>
            <w:r>
              <w:rPr>
                <w:noProof/>
                <w:webHidden/>
              </w:rPr>
              <w:instrText xml:space="preserve"> PAGEREF _Toc70050002 \h </w:instrText>
            </w:r>
            <w:r>
              <w:rPr>
                <w:noProof/>
                <w:webHidden/>
              </w:rPr>
            </w:r>
            <w:r>
              <w:rPr>
                <w:noProof/>
                <w:webHidden/>
              </w:rPr>
              <w:fldChar w:fldCharType="separate"/>
            </w:r>
            <w:r>
              <w:rPr>
                <w:noProof/>
                <w:webHidden/>
              </w:rPr>
              <w:t>6</w:t>
            </w:r>
            <w:r>
              <w:rPr>
                <w:noProof/>
                <w:webHidden/>
              </w:rPr>
              <w:fldChar w:fldCharType="end"/>
            </w:r>
          </w:hyperlink>
        </w:p>
        <w:p w14:paraId="0807D13B" w14:textId="439572FC" w:rsidR="007B2D18" w:rsidRDefault="007B2D18">
          <w:pPr>
            <w:pStyle w:val="TOC3"/>
            <w:tabs>
              <w:tab w:val="right" w:leader="dot" w:pos="9016"/>
            </w:tabs>
            <w:rPr>
              <w:rFonts w:eastAsiaTheme="minorEastAsia"/>
              <w:noProof/>
              <w:sz w:val="22"/>
              <w:szCs w:val="22"/>
              <w:lang w:eastAsia="en-GB"/>
            </w:rPr>
          </w:pPr>
          <w:hyperlink w:anchor="_Toc70050003" w:history="1">
            <w:r w:rsidRPr="00CA33B3">
              <w:rPr>
                <w:rStyle w:val="Hyperlink"/>
                <w:noProof/>
              </w:rPr>
              <w:t>3.1.2. Valve Train Design and Configurations</w:t>
            </w:r>
            <w:r>
              <w:rPr>
                <w:noProof/>
                <w:webHidden/>
              </w:rPr>
              <w:tab/>
            </w:r>
            <w:r>
              <w:rPr>
                <w:noProof/>
                <w:webHidden/>
              </w:rPr>
              <w:fldChar w:fldCharType="begin"/>
            </w:r>
            <w:r>
              <w:rPr>
                <w:noProof/>
                <w:webHidden/>
              </w:rPr>
              <w:instrText xml:space="preserve"> PAGEREF _Toc70050003 \h </w:instrText>
            </w:r>
            <w:r>
              <w:rPr>
                <w:noProof/>
                <w:webHidden/>
              </w:rPr>
            </w:r>
            <w:r>
              <w:rPr>
                <w:noProof/>
                <w:webHidden/>
              </w:rPr>
              <w:fldChar w:fldCharType="separate"/>
            </w:r>
            <w:r>
              <w:rPr>
                <w:noProof/>
                <w:webHidden/>
              </w:rPr>
              <w:t>7</w:t>
            </w:r>
            <w:r>
              <w:rPr>
                <w:noProof/>
                <w:webHidden/>
              </w:rPr>
              <w:fldChar w:fldCharType="end"/>
            </w:r>
          </w:hyperlink>
        </w:p>
        <w:p w14:paraId="2EF2852C" w14:textId="268B641C" w:rsidR="007B2D18" w:rsidRDefault="007B2D18">
          <w:pPr>
            <w:pStyle w:val="TOC3"/>
            <w:tabs>
              <w:tab w:val="right" w:leader="dot" w:pos="9016"/>
            </w:tabs>
            <w:rPr>
              <w:rFonts w:eastAsiaTheme="minorEastAsia"/>
              <w:noProof/>
              <w:sz w:val="22"/>
              <w:szCs w:val="22"/>
              <w:lang w:eastAsia="en-GB"/>
            </w:rPr>
          </w:pPr>
          <w:hyperlink w:anchor="_Toc70050004" w:history="1">
            <w:r w:rsidRPr="00CA33B3">
              <w:rPr>
                <w:rStyle w:val="Hyperlink"/>
                <w:noProof/>
              </w:rPr>
              <w:t>3.1.3. Variable Valve Timing</w:t>
            </w:r>
            <w:r>
              <w:rPr>
                <w:noProof/>
                <w:webHidden/>
              </w:rPr>
              <w:tab/>
            </w:r>
            <w:r>
              <w:rPr>
                <w:noProof/>
                <w:webHidden/>
              </w:rPr>
              <w:fldChar w:fldCharType="begin"/>
            </w:r>
            <w:r>
              <w:rPr>
                <w:noProof/>
                <w:webHidden/>
              </w:rPr>
              <w:instrText xml:space="preserve"> PAGEREF _Toc70050004 \h </w:instrText>
            </w:r>
            <w:r>
              <w:rPr>
                <w:noProof/>
                <w:webHidden/>
              </w:rPr>
            </w:r>
            <w:r>
              <w:rPr>
                <w:noProof/>
                <w:webHidden/>
              </w:rPr>
              <w:fldChar w:fldCharType="separate"/>
            </w:r>
            <w:r>
              <w:rPr>
                <w:noProof/>
                <w:webHidden/>
              </w:rPr>
              <w:t>8</w:t>
            </w:r>
            <w:r>
              <w:rPr>
                <w:noProof/>
                <w:webHidden/>
              </w:rPr>
              <w:fldChar w:fldCharType="end"/>
            </w:r>
          </w:hyperlink>
        </w:p>
        <w:p w14:paraId="28EBC06D" w14:textId="562E3768" w:rsidR="007B2D18" w:rsidRDefault="007B2D18">
          <w:pPr>
            <w:pStyle w:val="TOC2"/>
            <w:tabs>
              <w:tab w:val="right" w:leader="dot" w:pos="9016"/>
            </w:tabs>
            <w:rPr>
              <w:rFonts w:eastAsiaTheme="minorEastAsia"/>
              <w:noProof/>
              <w:sz w:val="22"/>
              <w:szCs w:val="22"/>
              <w:lang w:eastAsia="en-GB"/>
            </w:rPr>
          </w:pPr>
          <w:hyperlink w:anchor="_Toc70050005" w:history="1">
            <w:r w:rsidRPr="00CA33B3">
              <w:rPr>
                <w:rStyle w:val="Hyperlink"/>
                <w:noProof/>
              </w:rPr>
              <w:t>3.2. Camshaft Design and Function</w:t>
            </w:r>
            <w:r>
              <w:rPr>
                <w:noProof/>
                <w:webHidden/>
              </w:rPr>
              <w:tab/>
            </w:r>
            <w:r>
              <w:rPr>
                <w:noProof/>
                <w:webHidden/>
              </w:rPr>
              <w:fldChar w:fldCharType="begin"/>
            </w:r>
            <w:r>
              <w:rPr>
                <w:noProof/>
                <w:webHidden/>
              </w:rPr>
              <w:instrText xml:space="preserve"> PAGEREF _Toc70050005 \h </w:instrText>
            </w:r>
            <w:r>
              <w:rPr>
                <w:noProof/>
                <w:webHidden/>
              </w:rPr>
            </w:r>
            <w:r>
              <w:rPr>
                <w:noProof/>
                <w:webHidden/>
              </w:rPr>
              <w:fldChar w:fldCharType="separate"/>
            </w:r>
            <w:r>
              <w:rPr>
                <w:noProof/>
                <w:webHidden/>
              </w:rPr>
              <w:t>8</w:t>
            </w:r>
            <w:r>
              <w:rPr>
                <w:noProof/>
                <w:webHidden/>
              </w:rPr>
              <w:fldChar w:fldCharType="end"/>
            </w:r>
          </w:hyperlink>
        </w:p>
        <w:p w14:paraId="7741EE76" w14:textId="6D547C31" w:rsidR="007B2D18" w:rsidRDefault="007B2D18">
          <w:pPr>
            <w:pStyle w:val="TOC3"/>
            <w:tabs>
              <w:tab w:val="right" w:leader="dot" w:pos="9016"/>
            </w:tabs>
            <w:rPr>
              <w:rFonts w:eastAsiaTheme="minorEastAsia"/>
              <w:noProof/>
              <w:sz w:val="22"/>
              <w:szCs w:val="22"/>
              <w:lang w:eastAsia="en-GB"/>
            </w:rPr>
          </w:pPr>
          <w:hyperlink w:anchor="_Toc70050006" w:history="1">
            <w:r w:rsidRPr="00CA33B3">
              <w:rPr>
                <w:rStyle w:val="Hyperlink"/>
                <w:noProof/>
              </w:rPr>
              <w:t>3.2.1 Cam Duration</w:t>
            </w:r>
            <w:r>
              <w:rPr>
                <w:noProof/>
                <w:webHidden/>
              </w:rPr>
              <w:tab/>
            </w:r>
            <w:r>
              <w:rPr>
                <w:noProof/>
                <w:webHidden/>
              </w:rPr>
              <w:fldChar w:fldCharType="begin"/>
            </w:r>
            <w:r>
              <w:rPr>
                <w:noProof/>
                <w:webHidden/>
              </w:rPr>
              <w:instrText xml:space="preserve"> PAGEREF _Toc70050006 \h </w:instrText>
            </w:r>
            <w:r>
              <w:rPr>
                <w:noProof/>
                <w:webHidden/>
              </w:rPr>
            </w:r>
            <w:r>
              <w:rPr>
                <w:noProof/>
                <w:webHidden/>
              </w:rPr>
              <w:fldChar w:fldCharType="separate"/>
            </w:r>
            <w:r>
              <w:rPr>
                <w:noProof/>
                <w:webHidden/>
              </w:rPr>
              <w:t>8</w:t>
            </w:r>
            <w:r>
              <w:rPr>
                <w:noProof/>
                <w:webHidden/>
              </w:rPr>
              <w:fldChar w:fldCharType="end"/>
            </w:r>
          </w:hyperlink>
        </w:p>
        <w:p w14:paraId="37660F0B" w14:textId="10233286" w:rsidR="007B2D18" w:rsidRDefault="007B2D18">
          <w:pPr>
            <w:pStyle w:val="TOC3"/>
            <w:tabs>
              <w:tab w:val="right" w:leader="dot" w:pos="9016"/>
            </w:tabs>
            <w:rPr>
              <w:rFonts w:eastAsiaTheme="minorEastAsia"/>
              <w:noProof/>
              <w:sz w:val="22"/>
              <w:szCs w:val="22"/>
              <w:lang w:eastAsia="en-GB"/>
            </w:rPr>
          </w:pPr>
          <w:hyperlink w:anchor="_Toc70050007" w:history="1">
            <w:r w:rsidRPr="00CA33B3">
              <w:rPr>
                <w:rStyle w:val="Hyperlink"/>
                <w:noProof/>
              </w:rPr>
              <w:t>3.2.2. Cam Lift</w:t>
            </w:r>
            <w:r>
              <w:rPr>
                <w:noProof/>
                <w:webHidden/>
              </w:rPr>
              <w:tab/>
            </w:r>
            <w:r>
              <w:rPr>
                <w:noProof/>
                <w:webHidden/>
              </w:rPr>
              <w:fldChar w:fldCharType="begin"/>
            </w:r>
            <w:r>
              <w:rPr>
                <w:noProof/>
                <w:webHidden/>
              </w:rPr>
              <w:instrText xml:space="preserve"> PAGEREF _Toc70050007 \h </w:instrText>
            </w:r>
            <w:r>
              <w:rPr>
                <w:noProof/>
                <w:webHidden/>
              </w:rPr>
            </w:r>
            <w:r>
              <w:rPr>
                <w:noProof/>
                <w:webHidden/>
              </w:rPr>
              <w:fldChar w:fldCharType="separate"/>
            </w:r>
            <w:r>
              <w:rPr>
                <w:noProof/>
                <w:webHidden/>
              </w:rPr>
              <w:t>8</w:t>
            </w:r>
            <w:r>
              <w:rPr>
                <w:noProof/>
                <w:webHidden/>
              </w:rPr>
              <w:fldChar w:fldCharType="end"/>
            </w:r>
          </w:hyperlink>
        </w:p>
        <w:p w14:paraId="615BDB4E" w14:textId="41B3C45A" w:rsidR="007B2D18" w:rsidRDefault="007B2D18">
          <w:pPr>
            <w:pStyle w:val="TOC2"/>
            <w:tabs>
              <w:tab w:val="right" w:leader="dot" w:pos="9016"/>
            </w:tabs>
            <w:rPr>
              <w:rFonts w:eastAsiaTheme="minorEastAsia"/>
              <w:noProof/>
              <w:sz w:val="22"/>
              <w:szCs w:val="22"/>
              <w:lang w:eastAsia="en-GB"/>
            </w:rPr>
          </w:pPr>
          <w:hyperlink w:anchor="_Toc70050008" w:history="1">
            <w:r w:rsidRPr="00CA33B3">
              <w:rPr>
                <w:rStyle w:val="Hyperlink"/>
                <w:noProof/>
              </w:rPr>
              <w:t>3.3. Mazda 2.0L Duratec LF-DE</w:t>
            </w:r>
            <w:r>
              <w:rPr>
                <w:noProof/>
                <w:webHidden/>
              </w:rPr>
              <w:tab/>
            </w:r>
            <w:r>
              <w:rPr>
                <w:noProof/>
                <w:webHidden/>
              </w:rPr>
              <w:fldChar w:fldCharType="begin"/>
            </w:r>
            <w:r>
              <w:rPr>
                <w:noProof/>
                <w:webHidden/>
              </w:rPr>
              <w:instrText xml:space="preserve"> PAGEREF _Toc70050008 \h </w:instrText>
            </w:r>
            <w:r>
              <w:rPr>
                <w:noProof/>
                <w:webHidden/>
              </w:rPr>
            </w:r>
            <w:r>
              <w:rPr>
                <w:noProof/>
                <w:webHidden/>
              </w:rPr>
              <w:fldChar w:fldCharType="separate"/>
            </w:r>
            <w:r>
              <w:rPr>
                <w:noProof/>
                <w:webHidden/>
              </w:rPr>
              <w:t>9</w:t>
            </w:r>
            <w:r>
              <w:rPr>
                <w:noProof/>
                <w:webHidden/>
              </w:rPr>
              <w:fldChar w:fldCharType="end"/>
            </w:r>
          </w:hyperlink>
        </w:p>
        <w:p w14:paraId="1BF93606" w14:textId="05554184" w:rsidR="007B2D18" w:rsidRDefault="007B2D18">
          <w:pPr>
            <w:pStyle w:val="TOC2"/>
            <w:tabs>
              <w:tab w:val="right" w:leader="dot" w:pos="9016"/>
            </w:tabs>
            <w:rPr>
              <w:rFonts w:eastAsiaTheme="minorEastAsia"/>
              <w:noProof/>
              <w:sz w:val="22"/>
              <w:szCs w:val="22"/>
              <w:lang w:eastAsia="en-GB"/>
            </w:rPr>
          </w:pPr>
          <w:hyperlink w:anchor="_Toc70050009" w:history="1">
            <w:r w:rsidRPr="00CA33B3">
              <w:rPr>
                <w:rStyle w:val="Hyperlink"/>
                <w:noProof/>
              </w:rPr>
              <w:t>3.4. Mazda 2.0L Skyactiv-G</w:t>
            </w:r>
            <w:r>
              <w:rPr>
                <w:noProof/>
                <w:webHidden/>
              </w:rPr>
              <w:tab/>
            </w:r>
            <w:r>
              <w:rPr>
                <w:noProof/>
                <w:webHidden/>
              </w:rPr>
              <w:fldChar w:fldCharType="begin"/>
            </w:r>
            <w:r>
              <w:rPr>
                <w:noProof/>
                <w:webHidden/>
              </w:rPr>
              <w:instrText xml:space="preserve"> PAGEREF _Toc70050009 \h </w:instrText>
            </w:r>
            <w:r>
              <w:rPr>
                <w:noProof/>
                <w:webHidden/>
              </w:rPr>
            </w:r>
            <w:r>
              <w:rPr>
                <w:noProof/>
                <w:webHidden/>
              </w:rPr>
              <w:fldChar w:fldCharType="separate"/>
            </w:r>
            <w:r>
              <w:rPr>
                <w:noProof/>
                <w:webHidden/>
              </w:rPr>
              <w:t>9</w:t>
            </w:r>
            <w:r>
              <w:rPr>
                <w:noProof/>
                <w:webHidden/>
              </w:rPr>
              <w:fldChar w:fldCharType="end"/>
            </w:r>
          </w:hyperlink>
        </w:p>
        <w:p w14:paraId="429A533B" w14:textId="27296F19" w:rsidR="007B2D18" w:rsidRDefault="007B2D18">
          <w:pPr>
            <w:pStyle w:val="TOC2"/>
            <w:tabs>
              <w:tab w:val="right" w:leader="dot" w:pos="9016"/>
            </w:tabs>
            <w:rPr>
              <w:rFonts w:eastAsiaTheme="minorEastAsia"/>
              <w:noProof/>
              <w:sz w:val="22"/>
              <w:szCs w:val="22"/>
              <w:lang w:eastAsia="en-GB"/>
            </w:rPr>
          </w:pPr>
          <w:hyperlink w:anchor="_Toc70050010" w:history="1">
            <w:r w:rsidRPr="00CA33B3">
              <w:rPr>
                <w:rStyle w:val="Hyperlink"/>
                <w:noProof/>
              </w:rPr>
              <w:t>3.5. Tribology Processes</w:t>
            </w:r>
            <w:r>
              <w:rPr>
                <w:noProof/>
                <w:webHidden/>
              </w:rPr>
              <w:tab/>
            </w:r>
            <w:r>
              <w:rPr>
                <w:noProof/>
                <w:webHidden/>
              </w:rPr>
              <w:fldChar w:fldCharType="begin"/>
            </w:r>
            <w:r>
              <w:rPr>
                <w:noProof/>
                <w:webHidden/>
              </w:rPr>
              <w:instrText xml:space="preserve"> PAGEREF _Toc70050010 \h </w:instrText>
            </w:r>
            <w:r>
              <w:rPr>
                <w:noProof/>
                <w:webHidden/>
              </w:rPr>
            </w:r>
            <w:r>
              <w:rPr>
                <w:noProof/>
                <w:webHidden/>
              </w:rPr>
              <w:fldChar w:fldCharType="separate"/>
            </w:r>
            <w:r>
              <w:rPr>
                <w:noProof/>
                <w:webHidden/>
              </w:rPr>
              <w:t>9</w:t>
            </w:r>
            <w:r>
              <w:rPr>
                <w:noProof/>
                <w:webHidden/>
              </w:rPr>
              <w:fldChar w:fldCharType="end"/>
            </w:r>
          </w:hyperlink>
        </w:p>
        <w:p w14:paraId="3577CA1D" w14:textId="09D62263" w:rsidR="007B2D18" w:rsidRDefault="007B2D18">
          <w:pPr>
            <w:pStyle w:val="TOC1"/>
            <w:tabs>
              <w:tab w:val="right" w:leader="dot" w:pos="9016"/>
            </w:tabs>
            <w:rPr>
              <w:rFonts w:eastAsiaTheme="minorEastAsia"/>
              <w:noProof/>
              <w:sz w:val="22"/>
              <w:szCs w:val="22"/>
              <w:lang w:eastAsia="en-GB"/>
            </w:rPr>
          </w:pPr>
          <w:hyperlink w:anchor="_Toc70050011" w:history="1">
            <w:r w:rsidRPr="00CA33B3">
              <w:rPr>
                <w:rStyle w:val="Hyperlink"/>
                <w:noProof/>
              </w:rPr>
              <w:t>4. Proposed Methodology</w:t>
            </w:r>
            <w:r>
              <w:rPr>
                <w:noProof/>
                <w:webHidden/>
              </w:rPr>
              <w:tab/>
            </w:r>
            <w:r>
              <w:rPr>
                <w:noProof/>
                <w:webHidden/>
              </w:rPr>
              <w:fldChar w:fldCharType="begin"/>
            </w:r>
            <w:r>
              <w:rPr>
                <w:noProof/>
                <w:webHidden/>
              </w:rPr>
              <w:instrText xml:space="preserve"> PAGEREF _Toc70050011 \h </w:instrText>
            </w:r>
            <w:r>
              <w:rPr>
                <w:noProof/>
                <w:webHidden/>
              </w:rPr>
            </w:r>
            <w:r>
              <w:rPr>
                <w:noProof/>
                <w:webHidden/>
              </w:rPr>
              <w:fldChar w:fldCharType="separate"/>
            </w:r>
            <w:r>
              <w:rPr>
                <w:noProof/>
                <w:webHidden/>
              </w:rPr>
              <w:t>10</w:t>
            </w:r>
            <w:r>
              <w:rPr>
                <w:noProof/>
                <w:webHidden/>
              </w:rPr>
              <w:fldChar w:fldCharType="end"/>
            </w:r>
          </w:hyperlink>
        </w:p>
        <w:p w14:paraId="4F917F8B" w14:textId="6FF1C369" w:rsidR="007B2D18" w:rsidRDefault="007B2D18">
          <w:pPr>
            <w:pStyle w:val="TOC2"/>
            <w:tabs>
              <w:tab w:val="right" w:leader="dot" w:pos="9016"/>
            </w:tabs>
            <w:rPr>
              <w:rFonts w:eastAsiaTheme="minorEastAsia"/>
              <w:noProof/>
              <w:sz w:val="22"/>
              <w:szCs w:val="22"/>
              <w:lang w:eastAsia="en-GB"/>
            </w:rPr>
          </w:pPr>
          <w:hyperlink w:anchor="_Toc70050012" w:history="1">
            <w:r w:rsidRPr="00CA33B3">
              <w:rPr>
                <w:rStyle w:val="Hyperlink"/>
                <w:noProof/>
              </w:rPr>
              <w:t>4.1. Facilities for Project</w:t>
            </w:r>
            <w:r>
              <w:rPr>
                <w:noProof/>
                <w:webHidden/>
              </w:rPr>
              <w:tab/>
            </w:r>
            <w:r>
              <w:rPr>
                <w:noProof/>
                <w:webHidden/>
              </w:rPr>
              <w:fldChar w:fldCharType="begin"/>
            </w:r>
            <w:r>
              <w:rPr>
                <w:noProof/>
                <w:webHidden/>
              </w:rPr>
              <w:instrText xml:space="preserve"> PAGEREF _Toc70050012 \h </w:instrText>
            </w:r>
            <w:r>
              <w:rPr>
                <w:noProof/>
                <w:webHidden/>
              </w:rPr>
            </w:r>
            <w:r>
              <w:rPr>
                <w:noProof/>
                <w:webHidden/>
              </w:rPr>
              <w:fldChar w:fldCharType="separate"/>
            </w:r>
            <w:r>
              <w:rPr>
                <w:noProof/>
                <w:webHidden/>
              </w:rPr>
              <w:t>10</w:t>
            </w:r>
            <w:r>
              <w:rPr>
                <w:noProof/>
                <w:webHidden/>
              </w:rPr>
              <w:fldChar w:fldCharType="end"/>
            </w:r>
          </w:hyperlink>
        </w:p>
        <w:p w14:paraId="1BD6DC81" w14:textId="7DE8A74F" w:rsidR="007B2D18" w:rsidRDefault="007B2D18">
          <w:pPr>
            <w:pStyle w:val="TOC2"/>
            <w:tabs>
              <w:tab w:val="right" w:leader="dot" w:pos="9016"/>
            </w:tabs>
            <w:rPr>
              <w:rFonts w:eastAsiaTheme="minorEastAsia"/>
              <w:noProof/>
              <w:sz w:val="22"/>
              <w:szCs w:val="22"/>
              <w:lang w:eastAsia="en-GB"/>
            </w:rPr>
          </w:pPr>
          <w:hyperlink w:anchor="_Toc70050013" w:history="1">
            <w:r w:rsidRPr="00CA33B3">
              <w:rPr>
                <w:rStyle w:val="Hyperlink"/>
                <w:noProof/>
              </w:rPr>
              <w:t>4.2. Engine Strip and Removal of Components</w:t>
            </w:r>
            <w:r>
              <w:rPr>
                <w:noProof/>
                <w:webHidden/>
              </w:rPr>
              <w:tab/>
            </w:r>
            <w:r>
              <w:rPr>
                <w:noProof/>
                <w:webHidden/>
              </w:rPr>
              <w:fldChar w:fldCharType="begin"/>
            </w:r>
            <w:r>
              <w:rPr>
                <w:noProof/>
                <w:webHidden/>
              </w:rPr>
              <w:instrText xml:space="preserve"> PAGEREF _Toc70050013 \h </w:instrText>
            </w:r>
            <w:r>
              <w:rPr>
                <w:noProof/>
                <w:webHidden/>
              </w:rPr>
            </w:r>
            <w:r>
              <w:rPr>
                <w:noProof/>
                <w:webHidden/>
              </w:rPr>
              <w:fldChar w:fldCharType="separate"/>
            </w:r>
            <w:r>
              <w:rPr>
                <w:noProof/>
                <w:webHidden/>
              </w:rPr>
              <w:t>10</w:t>
            </w:r>
            <w:r>
              <w:rPr>
                <w:noProof/>
                <w:webHidden/>
              </w:rPr>
              <w:fldChar w:fldCharType="end"/>
            </w:r>
          </w:hyperlink>
        </w:p>
        <w:p w14:paraId="1CD5EEA6" w14:textId="5659EE42" w:rsidR="007B2D18" w:rsidRDefault="007B2D18">
          <w:pPr>
            <w:pStyle w:val="TOC2"/>
            <w:tabs>
              <w:tab w:val="right" w:leader="dot" w:pos="9016"/>
            </w:tabs>
            <w:rPr>
              <w:rFonts w:eastAsiaTheme="minorEastAsia"/>
              <w:noProof/>
              <w:sz w:val="22"/>
              <w:szCs w:val="22"/>
              <w:lang w:eastAsia="en-GB"/>
            </w:rPr>
          </w:pPr>
          <w:hyperlink w:anchor="_Toc70050014" w:history="1">
            <w:r w:rsidRPr="00CA33B3">
              <w:rPr>
                <w:rStyle w:val="Hyperlink"/>
                <w:noProof/>
              </w:rPr>
              <w:t>4.3. Measuring Cam Lift</w:t>
            </w:r>
            <w:r>
              <w:rPr>
                <w:noProof/>
                <w:webHidden/>
              </w:rPr>
              <w:tab/>
            </w:r>
            <w:r>
              <w:rPr>
                <w:noProof/>
                <w:webHidden/>
              </w:rPr>
              <w:fldChar w:fldCharType="begin"/>
            </w:r>
            <w:r>
              <w:rPr>
                <w:noProof/>
                <w:webHidden/>
              </w:rPr>
              <w:instrText xml:space="preserve"> PAGEREF _Toc70050014 \h </w:instrText>
            </w:r>
            <w:r>
              <w:rPr>
                <w:noProof/>
                <w:webHidden/>
              </w:rPr>
            </w:r>
            <w:r>
              <w:rPr>
                <w:noProof/>
                <w:webHidden/>
              </w:rPr>
              <w:fldChar w:fldCharType="separate"/>
            </w:r>
            <w:r>
              <w:rPr>
                <w:noProof/>
                <w:webHidden/>
              </w:rPr>
              <w:t>11</w:t>
            </w:r>
            <w:r>
              <w:rPr>
                <w:noProof/>
                <w:webHidden/>
              </w:rPr>
              <w:fldChar w:fldCharType="end"/>
            </w:r>
          </w:hyperlink>
        </w:p>
        <w:p w14:paraId="5631091B" w14:textId="4E6D936A" w:rsidR="007B2D18" w:rsidRDefault="007B2D18">
          <w:pPr>
            <w:pStyle w:val="TOC2"/>
            <w:tabs>
              <w:tab w:val="right" w:leader="dot" w:pos="9016"/>
            </w:tabs>
            <w:rPr>
              <w:rFonts w:eastAsiaTheme="minorEastAsia"/>
              <w:noProof/>
              <w:sz w:val="22"/>
              <w:szCs w:val="22"/>
              <w:lang w:eastAsia="en-GB"/>
            </w:rPr>
          </w:pPr>
          <w:hyperlink w:anchor="_Toc70050015" w:history="1">
            <w:r w:rsidRPr="00CA33B3">
              <w:rPr>
                <w:rStyle w:val="Hyperlink"/>
                <w:noProof/>
              </w:rPr>
              <w:t>4.4. Measuring Valve Lift</w:t>
            </w:r>
            <w:r>
              <w:rPr>
                <w:noProof/>
                <w:webHidden/>
              </w:rPr>
              <w:tab/>
            </w:r>
            <w:r>
              <w:rPr>
                <w:noProof/>
                <w:webHidden/>
              </w:rPr>
              <w:fldChar w:fldCharType="begin"/>
            </w:r>
            <w:r>
              <w:rPr>
                <w:noProof/>
                <w:webHidden/>
              </w:rPr>
              <w:instrText xml:space="preserve"> PAGEREF _Toc70050015 \h </w:instrText>
            </w:r>
            <w:r>
              <w:rPr>
                <w:noProof/>
                <w:webHidden/>
              </w:rPr>
            </w:r>
            <w:r>
              <w:rPr>
                <w:noProof/>
                <w:webHidden/>
              </w:rPr>
              <w:fldChar w:fldCharType="separate"/>
            </w:r>
            <w:r>
              <w:rPr>
                <w:noProof/>
                <w:webHidden/>
              </w:rPr>
              <w:t>11</w:t>
            </w:r>
            <w:r>
              <w:rPr>
                <w:noProof/>
                <w:webHidden/>
              </w:rPr>
              <w:fldChar w:fldCharType="end"/>
            </w:r>
          </w:hyperlink>
        </w:p>
        <w:p w14:paraId="3237307E" w14:textId="58F62210" w:rsidR="007B2D18" w:rsidRDefault="007B2D18">
          <w:pPr>
            <w:pStyle w:val="TOC2"/>
            <w:tabs>
              <w:tab w:val="right" w:leader="dot" w:pos="9016"/>
            </w:tabs>
            <w:rPr>
              <w:rFonts w:eastAsiaTheme="minorEastAsia"/>
              <w:noProof/>
              <w:sz w:val="22"/>
              <w:szCs w:val="22"/>
              <w:lang w:eastAsia="en-GB"/>
            </w:rPr>
          </w:pPr>
          <w:hyperlink w:anchor="_Toc70050016" w:history="1">
            <w:r w:rsidRPr="00CA33B3">
              <w:rPr>
                <w:rStyle w:val="Hyperlink"/>
                <w:noProof/>
              </w:rPr>
              <w:t>4.5. Measuring Valve Springs</w:t>
            </w:r>
            <w:r>
              <w:rPr>
                <w:noProof/>
                <w:webHidden/>
              </w:rPr>
              <w:tab/>
            </w:r>
            <w:r>
              <w:rPr>
                <w:noProof/>
                <w:webHidden/>
              </w:rPr>
              <w:fldChar w:fldCharType="begin"/>
            </w:r>
            <w:r>
              <w:rPr>
                <w:noProof/>
                <w:webHidden/>
              </w:rPr>
              <w:instrText xml:space="preserve"> PAGEREF _Toc70050016 \h </w:instrText>
            </w:r>
            <w:r>
              <w:rPr>
                <w:noProof/>
                <w:webHidden/>
              </w:rPr>
            </w:r>
            <w:r>
              <w:rPr>
                <w:noProof/>
                <w:webHidden/>
              </w:rPr>
              <w:fldChar w:fldCharType="separate"/>
            </w:r>
            <w:r>
              <w:rPr>
                <w:noProof/>
                <w:webHidden/>
              </w:rPr>
              <w:t>11</w:t>
            </w:r>
            <w:r>
              <w:rPr>
                <w:noProof/>
                <w:webHidden/>
              </w:rPr>
              <w:fldChar w:fldCharType="end"/>
            </w:r>
          </w:hyperlink>
        </w:p>
        <w:p w14:paraId="0A4C29E5" w14:textId="2ED94F75" w:rsidR="007B2D18" w:rsidRDefault="007B2D18">
          <w:pPr>
            <w:pStyle w:val="TOC2"/>
            <w:tabs>
              <w:tab w:val="right" w:leader="dot" w:pos="9016"/>
            </w:tabs>
            <w:rPr>
              <w:rFonts w:eastAsiaTheme="minorEastAsia"/>
              <w:noProof/>
              <w:sz w:val="22"/>
              <w:szCs w:val="22"/>
              <w:lang w:eastAsia="en-GB"/>
            </w:rPr>
          </w:pPr>
          <w:hyperlink w:anchor="_Toc70050017" w:history="1">
            <w:r w:rsidRPr="00CA33B3">
              <w:rPr>
                <w:rStyle w:val="Hyperlink"/>
                <w:noProof/>
              </w:rPr>
              <w:t>4.6. Calculating Float Speed</w:t>
            </w:r>
            <w:r>
              <w:rPr>
                <w:noProof/>
                <w:webHidden/>
              </w:rPr>
              <w:tab/>
            </w:r>
            <w:r>
              <w:rPr>
                <w:noProof/>
                <w:webHidden/>
              </w:rPr>
              <w:fldChar w:fldCharType="begin"/>
            </w:r>
            <w:r>
              <w:rPr>
                <w:noProof/>
                <w:webHidden/>
              </w:rPr>
              <w:instrText xml:space="preserve"> PAGEREF _Toc70050017 \h </w:instrText>
            </w:r>
            <w:r>
              <w:rPr>
                <w:noProof/>
                <w:webHidden/>
              </w:rPr>
            </w:r>
            <w:r>
              <w:rPr>
                <w:noProof/>
                <w:webHidden/>
              </w:rPr>
              <w:fldChar w:fldCharType="separate"/>
            </w:r>
            <w:r>
              <w:rPr>
                <w:noProof/>
                <w:webHidden/>
              </w:rPr>
              <w:t>12</w:t>
            </w:r>
            <w:r>
              <w:rPr>
                <w:noProof/>
                <w:webHidden/>
              </w:rPr>
              <w:fldChar w:fldCharType="end"/>
            </w:r>
          </w:hyperlink>
        </w:p>
        <w:p w14:paraId="26EFDAAF" w14:textId="57315B24" w:rsidR="007B2D18" w:rsidRDefault="007B2D18">
          <w:pPr>
            <w:pStyle w:val="TOC2"/>
            <w:tabs>
              <w:tab w:val="right" w:leader="dot" w:pos="9016"/>
            </w:tabs>
            <w:rPr>
              <w:rFonts w:eastAsiaTheme="minorEastAsia"/>
              <w:noProof/>
              <w:sz w:val="22"/>
              <w:szCs w:val="22"/>
              <w:lang w:eastAsia="en-GB"/>
            </w:rPr>
          </w:pPr>
          <w:hyperlink w:anchor="_Toc70050018" w:history="1">
            <w:r w:rsidRPr="00CA33B3">
              <w:rPr>
                <w:rStyle w:val="Hyperlink"/>
                <w:noProof/>
              </w:rPr>
              <w:t>4.7. Friction Losses</w:t>
            </w:r>
            <w:r>
              <w:rPr>
                <w:noProof/>
                <w:webHidden/>
              </w:rPr>
              <w:tab/>
            </w:r>
            <w:r>
              <w:rPr>
                <w:noProof/>
                <w:webHidden/>
              </w:rPr>
              <w:fldChar w:fldCharType="begin"/>
            </w:r>
            <w:r>
              <w:rPr>
                <w:noProof/>
                <w:webHidden/>
              </w:rPr>
              <w:instrText xml:space="preserve"> PAGEREF _Toc70050018 \h </w:instrText>
            </w:r>
            <w:r>
              <w:rPr>
                <w:noProof/>
                <w:webHidden/>
              </w:rPr>
            </w:r>
            <w:r>
              <w:rPr>
                <w:noProof/>
                <w:webHidden/>
              </w:rPr>
              <w:fldChar w:fldCharType="separate"/>
            </w:r>
            <w:r>
              <w:rPr>
                <w:noProof/>
                <w:webHidden/>
              </w:rPr>
              <w:t>12</w:t>
            </w:r>
            <w:r>
              <w:rPr>
                <w:noProof/>
                <w:webHidden/>
              </w:rPr>
              <w:fldChar w:fldCharType="end"/>
            </w:r>
          </w:hyperlink>
        </w:p>
        <w:p w14:paraId="5AA530A8" w14:textId="59C8181B" w:rsidR="007B2D18" w:rsidRDefault="007B2D18">
          <w:pPr>
            <w:pStyle w:val="TOC2"/>
            <w:tabs>
              <w:tab w:val="right" w:leader="dot" w:pos="9016"/>
            </w:tabs>
            <w:rPr>
              <w:rFonts w:eastAsiaTheme="minorEastAsia"/>
              <w:noProof/>
              <w:sz w:val="22"/>
              <w:szCs w:val="22"/>
              <w:lang w:eastAsia="en-GB"/>
            </w:rPr>
          </w:pPr>
          <w:hyperlink w:anchor="_Toc70050019" w:history="1">
            <w:r w:rsidRPr="00CA33B3">
              <w:rPr>
                <w:rStyle w:val="Hyperlink"/>
                <w:noProof/>
              </w:rPr>
              <w:t>4.8. Direct Acting Valve Train Test Rig</w:t>
            </w:r>
            <w:r>
              <w:rPr>
                <w:noProof/>
                <w:webHidden/>
              </w:rPr>
              <w:tab/>
            </w:r>
            <w:r>
              <w:rPr>
                <w:noProof/>
                <w:webHidden/>
              </w:rPr>
              <w:fldChar w:fldCharType="begin"/>
            </w:r>
            <w:r>
              <w:rPr>
                <w:noProof/>
                <w:webHidden/>
              </w:rPr>
              <w:instrText xml:space="preserve"> PAGEREF _Toc70050019 \h </w:instrText>
            </w:r>
            <w:r>
              <w:rPr>
                <w:noProof/>
                <w:webHidden/>
              </w:rPr>
            </w:r>
            <w:r>
              <w:rPr>
                <w:noProof/>
                <w:webHidden/>
              </w:rPr>
              <w:fldChar w:fldCharType="separate"/>
            </w:r>
            <w:r>
              <w:rPr>
                <w:noProof/>
                <w:webHidden/>
              </w:rPr>
              <w:t>12</w:t>
            </w:r>
            <w:r>
              <w:rPr>
                <w:noProof/>
                <w:webHidden/>
              </w:rPr>
              <w:fldChar w:fldCharType="end"/>
            </w:r>
          </w:hyperlink>
        </w:p>
        <w:p w14:paraId="0E488902" w14:textId="0143D534" w:rsidR="007B2D18" w:rsidRDefault="007B2D18">
          <w:pPr>
            <w:pStyle w:val="TOC3"/>
            <w:tabs>
              <w:tab w:val="right" w:leader="dot" w:pos="9016"/>
            </w:tabs>
            <w:rPr>
              <w:rFonts w:eastAsiaTheme="minorEastAsia"/>
              <w:noProof/>
              <w:sz w:val="22"/>
              <w:szCs w:val="22"/>
              <w:lang w:eastAsia="en-GB"/>
            </w:rPr>
          </w:pPr>
          <w:hyperlink w:anchor="_Toc70050020" w:history="1">
            <w:r w:rsidRPr="00CA33B3">
              <w:rPr>
                <w:rStyle w:val="Hyperlink"/>
                <w:noProof/>
              </w:rPr>
              <w:t>4.8.1. Design of Experiment</w:t>
            </w:r>
            <w:r>
              <w:rPr>
                <w:noProof/>
                <w:webHidden/>
              </w:rPr>
              <w:tab/>
            </w:r>
            <w:r>
              <w:rPr>
                <w:noProof/>
                <w:webHidden/>
              </w:rPr>
              <w:fldChar w:fldCharType="begin"/>
            </w:r>
            <w:r>
              <w:rPr>
                <w:noProof/>
                <w:webHidden/>
              </w:rPr>
              <w:instrText xml:space="preserve"> PAGEREF _Toc70050020 \h </w:instrText>
            </w:r>
            <w:r>
              <w:rPr>
                <w:noProof/>
                <w:webHidden/>
              </w:rPr>
            </w:r>
            <w:r>
              <w:rPr>
                <w:noProof/>
                <w:webHidden/>
              </w:rPr>
              <w:fldChar w:fldCharType="separate"/>
            </w:r>
            <w:r>
              <w:rPr>
                <w:noProof/>
                <w:webHidden/>
              </w:rPr>
              <w:t>13</w:t>
            </w:r>
            <w:r>
              <w:rPr>
                <w:noProof/>
                <w:webHidden/>
              </w:rPr>
              <w:fldChar w:fldCharType="end"/>
            </w:r>
          </w:hyperlink>
        </w:p>
        <w:p w14:paraId="0FBCBB64" w14:textId="53722A0E" w:rsidR="007B2D18" w:rsidRDefault="007B2D18">
          <w:pPr>
            <w:pStyle w:val="TOC2"/>
            <w:tabs>
              <w:tab w:val="right" w:leader="dot" w:pos="9016"/>
            </w:tabs>
            <w:rPr>
              <w:rFonts w:eastAsiaTheme="minorEastAsia"/>
              <w:noProof/>
              <w:sz w:val="22"/>
              <w:szCs w:val="22"/>
              <w:lang w:eastAsia="en-GB"/>
            </w:rPr>
          </w:pPr>
          <w:hyperlink w:anchor="_Toc70050021" w:history="1">
            <w:r w:rsidRPr="00CA33B3">
              <w:rPr>
                <w:rStyle w:val="Hyperlink"/>
                <w:noProof/>
              </w:rPr>
              <w:t>4.9. CAD/FEA</w:t>
            </w:r>
            <w:r>
              <w:rPr>
                <w:noProof/>
                <w:webHidden/>
              </w:rPr>
              <w:tab/>
            </w:r>
            <w:r>
              <w:rPr>
                <w:noProof/>
                <w:webHidden/>
              </w:rPr>
              <w:fldChar w:fldCharType="begin"/>
            </w:r>
            <w:r>
              <w:rPr>
                <w:noProof/>
                <w:webHidden/>
              </w:rPr>
              <w:instrText xml:space="preserve"> PAGEREF _Toc70050021 \h </w:instrText>
            </w:r>
            <w:r>
              <w:rPr>
                <w:noProof/>
                <w:webHidden/>
              </w:rPr>
            </w:r>
            <w:r>
              <w:rPr>
                <w:noProof/>
                <w:webHidden/>
              </w:rPr>
              <w:fldChar w:fldCharType="separate"/>
            </w:r>
            <w:r>
              <w:rPr>
                <w:noProof/>
                <w:webHidden/>
              </w:rPr>
              <w:t>14</w:t>
            </w:r>
            <w:r>
              <w:rPr>
                <w:noProof/>
                <w:webHidden/>
              </w:rPr>
              <w:fldChar w:fldCharType="end"/>
            </w:r>
          </w:hyperlink>
        </w:p>
        <w:p w14:paraId="566D9E81" w14:textId="338B49DD" w:rsidR="007B2D18" w:rsidRDefault="007B2D18">
          <w:pPr>
            <w:pStyle w:val="TOC1"/>
            <w:tabs>
              <w:tab w:val="right" w:leader="dot" w:pos="9016"/>
            </w:tabs>
            <w:rPr>
              <w:rFonts w:eastAsiaTheme="minorEastAsia"/>
              <w:noProof/>
              <w:sz w:val="22"/>
              <w:szCs w:val="22"/>
              <w:lang w:eastAsia="en-GB"/>
            </w:rPr>
          </w:pPr>
          <w:hyperlink w:anchor="_Toc70050022" w:history="1">
            <w:r w:rsidRPr="00CA33B3">
              <w:rPr>
                <w:rStyle w:val="Hyperlink"/>
                <w:noProof/>
              </w:rPr>
              <w:t>5. Results Collection &amp; Analysis</w:t>
            </w:r>
            <w:r>
              <w:rPr>
                <w:noProof/>
                <w:webHidden/>
              </w:rPr>
              <w:tab/>
            </w:r>
            <w:r>
              <w:rPr>
                <w:noProof/>
                <w:webHidden/>
              </w:rPr>
              <w:fldChar w:fldCharType="begin"/>
            </w:r>
            <w:r>
              <w:rPr>
                <w:noProof/>
                <w:webHidden/>
              </w:rPr>
              <w:instrText xml:space="preserve"> PAGEREF _Toc70050022 \h </w:instrText>
            </w:r>
            <w:r>
              <w:rPr>
                <w:noProof/>
                <w:webHidden/>
              </w:rPr>
            </w:r>
            <w:r>
              <w:rPr>
                <w:noProof/>
                <w:webHidden/>
              </w:rPr>
              <w:fldChar w:fldCharType="separate"/>
            </w:r>
            <w:r>
              <w:rPr>
                <w:noProof/>
                <w:webHidden/>
              </w:rPr>
              <w:t>15</w:t>
            </w:r>
            <w:r>
              <w:rPr>
                <w:noProof/>
                <w:webHidden/>
              </w:rPr>
              <w:fldChar w:fldCharType="end"/>
            </w:r>
          </w:hyperlink>
        </w:p>
        <w:p w14:paraId="46669706" w14:textId="67F46524" w:rsidR="007B2D18" w:rsidRDefault="007B2D18">
          <w:pPr>
            <w:pStyle w:val="TOC2"/>
            <w:tabs>
              <w:tab w:val="right" w:leader="dot" w:pos="9016"/>
            </w:tabs>
            <w:rPr>
              <w:rFonts w:eastAsiaTheme="minorEastAsia"/>
              <w:noProof/>
              <w:sz w:val="22"/>
              <w:szCs w:val="22"/>
              <w:lang w:eastAsia="en-GB"/>
            </w:rPr>
          </w:pPr>
          <w:hyperlink w:anchor="_Toc70050023" w:history="1">
            <w:r w:rsidRPr="00CA33B3">
              <w:rPr>
                <w:rStyle w:val="Hyperlink"/>
                <w:noProof/>
              </w:rPr>
              <w:t>5.1. Data Collection from Experiments</w:t>
            </w:r>
            <w:r>
              <w:rPr>
                <w:noProof/>
                <w:webHidden/>
              </w:rPr>
              <w:tab/>
            </w:r>
            <w:r>
              <w:rPr>
                <w:noProof/>
                <w:webHidden/>
              </w:rPr>
              <w:fldChar w:fldCharType="begin"/>
            </w:r>
            <w:r>
              <w:rPr>
                <w:noProof/>
                <w:webHidden/>
              </w:rPr>
              <w:instrText xml:space="preserve"> PAGEREF _Toc70050023 \h </w:instrText>
            </w:r>
            <w:r>
              <w:rPr>
                <w:noProof/>
                <w:webHidden/>
              </w:rPr>
            </w:r>
            <w:r>
              <w:rPr>
                <w:noProof/>
                <w:webHidden/>
              </w:rPr>
              <w:fldChar w:fldCharType="separate"/>
            </w:r>
            <w:r>
              <w:rPr>
                <w:noProof/>
                <w:webHidden/>
              </w:rPr>
              <w:t>15</w:t>
            </w:r>
            <w:r>
              <w:rPr>
                <w:noProof/>
                <w:webHidden/>
              </w:rPr>
              <w:fldChar w:fldCharType="end"/>
            </w:r>
          </w:hyperlink>
        </w:p>
        <w:p w14:paraId="68BCAB0D" w14:textId="3DE86E05" w:rsidR="007B2D18" w:rsidRDefault="007B2D18">
          <w:pPr>
            <w:pStyle w:val="TOC1"/>
            <w:tabs>
              <w:tab w:val="right" w:leader="dot" w:pos="9016"/>
            </w:tabs>
            <w:rPr>
              <w:rFonts w:eastAsiaTheme="minorEastAsia"/>
              <w:noProof/>
              <w:sz w:val="22"/>
              <w:szCs w:val="22"/>
              <w:lang w:eastAsia="en-GB"/>
            </w:rPr>
          </w:pPr>
          <w:hyperlink w:anchor="_Toc70050024" w:history="1">
            <w:r w:rsidRPr="00CA33B3">
              <w:rPr>
                <w:rStyle w:val="Hyperlink"/>
                <w:noProof/>
              </w:rPr>
              <w:t>6. Project Contingency Planning</w:t>
            </w:r>
            <w:r>
              <w:rPr>
                <w:noProof/>
                <w:webHidden/>
              </w:rPr>
              <w:tab/>
            </w:r>
            <w:r>
              <w:rPr>
                <w:noProof/>
                <w:webHidden/>
              </w:rPr>
              <w:fldChar w:fldCharType="begin"/>
            </w:r>
            <w:r>
              <w:rPr>
                <w:noProof/>
                <w:webHidden/>
              </w:rPr>
              <w:instrText xml:space="preserve"> PAGEREF _Toc70050024 \h </w:instrText>
            </w:r>
            <w:r>
              <w:rPr>
                <w:noProof/>
                <w:webHidden/>
              </w:rPr>
            </w:r>
            <w:r>
              <w:rPr>
                <w:noProof/>
                <w:webHidden/>
              </w:rPr>
              <w:fldChar w:fldCharType="separate"/>
            </w:r>
            <w:r>
              <w:rPr>
                <w:noProof/>
                <w:webHidden/>
              </w:rPr>
              <w:t>16</w:t>
            </w:r>
            <w:r>
              <w:rPr>
                <w:noProof/>
                <w:webHidden/>
              </w:rPr>
              <w:fldChar w:fldCharType="end"/>
            </w:r>
          </w:hyperlink>
        </w:p>
        <w:p w14:paraId="28FB04D0" w14:textId="21856445" w:rsidR="007B2D18" w:rsidRDefault="007B2D18">
          <w:pPr>
            <w:pStyle w:val="TOC2"/>
            <w:tabs>
              <w:tab w:val="right" w:leader="dot" w:pos="9016"/>
            </w:tabs>
            <w:rPr>
              <w:rFonts w:eastAsiaTheme="minorEastAsia"/>
              <w:noProof/>
              <w:sz w:val="22"/>
              <w:szCs w:val="22"/>
              <w:lang w:eastAsia="en-GB"/>
            </w:rPr>
          </w:pPr>
          <w:hyperlink w:anchor="_Toc70050025" w:history="1">
            <w:r w:rsidRPr="00CA33B3">
              <w:rPr>
                <w:rStyle w:val="Hyperlink"/>
                <w:noProof/>
              </w:rPr>
              <w:t>6.1. Contingency Methods</w:t>
            </w:r>
            <w:r>
              <w:rPr>
                <w:noProof/>
                <w:webHidden/>
              </w:rPr>
              <w:tab/>
            </w:r>
            <w:r>
              <w:rPr>
                <w:noProof/>
                <w:webHidden/>
              </w:rPr>
              <w:fldChar w:fldCharType="begin"/>
            </w:r>
            <w:r>
              <w:rPr>
                <w:noProof/>
                <w:webHidden/>
              </w:rPr>
              <w:instrText xml:space="preserve"> PAGEREF _Toc70050025 \h </w:instrText>
            </w:r>
            <w:r>
              <w:rPr>
                <w:noProof/>
                <w:webHidden/>
              </w:rPr>
            </w:r>
            <w:r>
              <w:rPr>
                <w:noProof/>
                <w:webHidden/>
              </w:rPr>
              <w:fldChar w:fldCharType="separate"/>
            </w:r>
            <w:r>
              <w:rPr>
                <w:noProof/>
                <w:webHidden/>
              </w:rPr>
              <w:t>16</w:t>
            </w:r>
            <w:r>
              <w:rPr>
                <w:noProof/>
                <w:webHidden/>
              </w:rPr>
              <w:fldChar w:fldCharType="end"/>
            </w:r>
          </w:hyperlink>
        </w:p>
        <w:p w14:paraId="40F47967" w14:textId="22594D25" w:rsidR="007B2D18" w:rsidRDefault="007B2D18">
          <w:pPr>
            <w:pStyle w:val="TOC2"/>
            <w:tabs>
              <w:tab w:val="right" w:leader="dot" w:pos="9016"/>
            </w:tabs>
            <w:rPr>
              <w:rFonts w:eastAsiaTheme="minorEastAsia"/>
              <w:noProof/>
              <w:sz w:val="22"/>
              <w:szCs w:val="22"/>
              <w:lang w:eastAsia="en-GB"/>
            </w:rPr>
          </w:pPr>
          <w:hyperlink w:anchor="_Toc70050026" w:history="1">
            <w:r w:rsidRPr="00CA33B3">
              <w:rPr>
                <w:rStyle w:val="Hyperlink"/>
                <w:noProof/>
              </w:rPr>
              <w:t>6.2. Possible Impact on Facilities Access</w:t>
            </w:r>
            <w:r>
              <w:rPr>
                <w:noProof/>
                <w:webHidden/>
              </w:rPr>
              <w:tab/>
            </w:r>
            <w:r>
              <w:rPr>
                <w:noProof/>
                <w:webHidden/>
              </w:rPr>
              <w:fldChar w:fldCharType="begin"/>
            </w:r>
            <w:r>
              <w:rPr>
                <w:noProof/>
                <w:webHidden/>
              </w:rPr>
              <w:instrText xml:space="preserve"> PAGEREF _Toc70050026 \h </w:instrText>
            </w:r>
            <w:r>
              <w:rPr>
                <w:noProof/>
                <w:webHidden/>
              </w:rPr>
            </w:r>
            <w:r>
              <w:rPr>
                <w:noProof/>
                <w:webHidden/>
              </w:rPr>
              <w:fldChar w:fldCharType="separate"/>
            </w:r>
            <w:r>
              <w:rPr>
                <w:noProof/>
                <w:webHidden/>
              </w:rPr>
              <w:t>16</w:t>
            </w:r>
            <w:r>
              <w:rPr>
                <w:noProof/>
                <w:webHidden/>
              </w:rPr>
              <w:fldChar w:fldCharType="end"/>
            </w:r>
          </w:hyperlink>
        </w:p>
        <w:p w14:paraId="7DE23616" w14:textId="45A85C97" w:rsidR="007B2D18" w:rsidRDefault="007B2D18">
          <w:pPr>
            <w:pStyle w:val="TOC1"/>
            <w:tabs>
              <w:tab w:val="right" w:leader="dot" w:pos="9016"/>
            </w:tabs>
            <w:rPr>
              <w:rFonts w:eastAsiaTheme="minorEastAsia"/>
              <w:noProof/>
              <w:sz w:val="22"/>
              <w:szCs w:val="22"/>
              <w:lang w:eastAsia="en-GB"/>
            </w:rPr>
          </w:pPr>
          <w:hyperlink w:anchor="_Toc70050027" w:history="1">
            <w:r w:rsidRPr="00CA33B3">
              <w:rPr>
                <w:rStyle w:val="Hyperlink"/>
                <w:noProof/>
              </w:rPr>
              <w:t>7. Evaluation</w:t>
            </w:r>
            <w:r>
              <w:rPr>
                <w:noProof/>
                <w:webHidden/>
              </w:rPr>
              <w:tab/>
            </w:r>
            <w:r>
              <w:rPr>
                <w:noProof/>
                <w:webHidden/>
              </w:rPr>
              <w:fldChar w:fldCharType="begin"/>
            </w:r>
            <w:r>
              <w:rPr>
                <w:noProof/>
                <w:webHidden/>
              </w:rPr>
              <w:instrText xml:space="preserve"> PAGEREF _Toc70050027 \h </w:instrText>
            </w:r>
            <w:r>
              <w:rPr>
                <w:noProof/>
                <w:webHidden/>
              </w:rPr>
            </w:r>
            <w:r>
              <w:rPr>
                <w:noProof/>
                <w:webHidden/>
              </w:rPr>
              <w:fldChar w:fldCharType="separate"/>
            </w:r>
            <w:r>
              <w:rPr>
                <w:noProof/>
                <w:webHidden/>
              </w:rPr>
              <w:t>17</w:t>
            </w:r>
            <w:r>
              <w:rPr>
                <w:noProof/>
                <w:webHidden/>
              </w:rPr>
              <w:fldChar w:fldCharType="end"/>
            </w:r>
          </w:hyperlink>
        </w:p>
        <w:p w14:paraId="6A41E9BE" w14:textId="4508FDFC" w:rsidR="007B2D18" w:rsidRDefault="007B2D18">
          <w:pPr>
            <w:pStyle w:val="TOC1"/>
            <w:tabs>
              <w:tab w:val="right" w:leader="dot" w:pos="9016"/>
            </w:tabs>
            <w:rPr>
              <w:rFonts w:eastAsiaTheme="minorEastAsia"/>
              <w:noProof/>
              <w:sz w:val="22"/>
              <w:szCs w:val="22"/>
              <w:lang w:eastAsia="en-GB"/>
            </w:rPr>
          </w:pPr>
          <w:hyperlink w:anchor="_Toc70050028" w:history="1">
            <w:r w:rsidRPr="00CA33B3">
              <w:rPr>
                <w:rStyle w:val="Hyperlink"/>
                <w:noProof/>
              </w:rPr>
              <w:t>References</w:t>
            </w:r>
            <w:r>
              <w:rPr>
                <w:noProof/>
                <w:webHidden/>
              </w:rPr>
              <w:tab/>
            </w:r>
            <w:r>
              <w:rPr>
                <w:noProof/>
                <w:webHidden/>
              </w:rPr>
              <w:fldChar w:fldCharType="begin"/>
            </w:r>
            <w:r>
              <w:rPr>
                <w:noProof/>
                <w:webHidden/>
              </w:rPr>
              <w:instrText xml:space="preserve"> PAGEREF _Toc70050028 \h </w:instrText>
            </w:r>
            <w:r>
              <w:rPr>
                <w:noProof/>
                <w:webHidden/>
              </w:rPr>
            </w:r>
            <w:r>
              <w:rPr>
                <w:noProof/>
                <w:webHidden/>
              </w:rPr>
              <w:fldChar w:fldCharType="separate"/>
            </w:r>
            <w:r>
              <w:rPr>
                <w:noProof/>
                <w:webHidden/>
              </w:rPr>
              <w:t>18</w:t>
            </w:r>
            <w:r>
              <w:rPr>
                <w:noProof/>
                <w:webHidden/>
              </w:rPr>
              <w:fldChar w:fldCharType="end"/>
            </w:r>
          </w:hyperlink>
        </w:p>
        <w:p w14:paraId="5CEEB7FC" w14:textId="7DB112AF" w:rsidR="00FF11BF" w:rsidRPr="00284780" w:rsidRDefault="005660F9" w:rsidP="00284780">
          <w:pPr>
            <w:rPr>
              <w:rStyle w:val="Heading2Char"/>
            </w:rPr>
          </w:pPr>
          <w:r>
            <w:rPr>
              <w:b/>
              <w:bCs/>
              <w:noProof/>
            </w:rPr>
            <w:fldChar w:fldCharType="end"/>
          </w:r>
          <w:r w:rsidR="00FF11BF" w:rsidRPr="00284780">
            <w:rPr>
              <w:rStyle w:val="Heading2Char"/>
            </w:rPr>
            <w:t>Figures</w:t>
          </w:r>
        </w:p>
      </w:sdtContent>
    </w:sdt>
    <w:p w14:paraId="40F71602" w14:textId="2987E1D0" w:rsidR="00FF11BF" w:rsidRDefault="00FF11BF">
      <w:pPr>
        <w:pStyle w:val="TableofFigures"/>
        <w:tabs>
          <w:tab w:val="right" w:leader="dot" w:pos="9016"/>
        </w:tabs>
        <w:rPr>
          <w:noProof/>
        </w:rPr>
      </w:pPr>
      <w:r>
        <w:fldChar w:fldCharType="begin"/>
      </w:r>
      <w:r>
        <w:instrText xml:space="preserve"> TOC \h \z \c "Figure" </w:instrText>
      </w:r>
      <w:r>
        <w:fldChar w:fldCharType="separate"/>
      </w:r>
      <w:hyperlink r:id="rId9" w:anchor="_Toc70047162" w:history="1">
        <w:r w:rsidRPr="00A01566">
          <w:rPr>
            <w:rStyle w:val="Hyperlink"/>
            <w:noProof/>
          </w:rPr>
          <w:t>Figure 1 Valvetrain Assembly (Lacivita, 2020)</w:t>
        </w:r>
        <w:r>
          <w:rPr>
            <w:noProof/>
            <w:webHidden/>
          </w:rPr>
          <w:tab/>
        </w:r>
        <w:r>
          <w:rPr>
            <w:noProof/>
            <w:webHidden/>
          </w:rPr>
          <w:fldChar w:fldCharType="begin"/>
        </w:r>
        <w:r>
          <w:rPr>
            <w:noProof/>
            <w:webHidden/>
          </w:rPr>
          <w:instrText xml:space="preserve"> PAGEREF _Toc70047162 \h </w:instrText>
        </w:r>
        <w:r>
          <w:rPr>
            <w:noProof/>
            <w:webHidden/>
          </w:rPr>
        </w:r>
        <w:r>
          <w:rPr>
            <w:noProof/>
            <w:webHidden/>
          </w:rPr>
          <w:fldChar w:fldCharType="separate"/>
        </w:r>
        <w:r>
          <w:rPr>
            <w:noProof/>
            <w:webHidden/>
          </w:rPr>
          <w:t>6</w:t>
        </w:r>
        <w:r>
          <w:rPr>
            <w:noProof/>
            <w:webHidden/>
          </w:rPr>
          <w:fldChar w:fldCharType="end"/>
        </w:r>
      </w:hyperlink>
    </w:p>
    <w:p w14:paraId="62142D7B" w14:textId="07587BD3" w:rsidR="00FF11BF" w:rsidRDefault="00FF11BF">
      <w:pPr>
        <w:pStyle w:val="TableofFigures"/>
        <w:tabs>
          <w:tab w:val="right" w:leader="dot" w:pos="9016"/>
        </w:tabs>
        <w:rPr>
          <w:noProof/>
        </w:rPr>
      </w:pPr>
      <w:hyperlink r:id="rId10" w:anchor="_Toc70047163" w:history="1">
        <w:r w:rsidRPr="00A01566">
          <w:rPr>
            <w:rStyle w:val="Hyperlink"/>
            <w:noProof/>
          </w:rPr>
          <w:t>Figure 2 Valve Timing Diagram (Heisler, 1995)</w:t>
        </w:r>
        <w:r>
          <w:rPr>
            <w:noProof/>
            <w:webHidden/>
          </w:rPr>
          <w:tab/>
        </w:r>
        <w:r>
          <w:rPr>
            <w:noProof/>
            <w:webHidden/>
          </w:rPr>
          <w:fldChar w:fldCharType="begin"/>
        </w:r>
        <w:r>
          <w:rPr>
            <w:noProof/>
            <w:webHidden/>
          </w:rPr>
          <w:instrText xml:space="preserve"> PAGEREF _Toc70047163 \h </w:instrText>
        </w:r>
        <w:r>
          <w:rPr>
            <w:noProof/>
            <w:webHidden/>
          </w:rPr>
        </w:r>
        <w:r>
          <w:rPr>
            <w:noProof/>
            <w:webHidden/>
          </w:rPr>
          <w:fldChar w:fldCharType="separate"/>
        </w:r>
        <w:r>
          <w:rPr>
            <w:noProof/>
            <w:webHidden/>
          </w:rPr>
          <w:t>7</w:t>
        </w:r>
        <w:r>
          <w:rPr>
            <w:noProof/>
            <w:webHidden/>
          </w:rPr>
          <w:fldChar w:fldCharType="end"/>
        </w:r>
      </w:hyperlink>
    </w:p>
    <w:p w14:paraId="3B21B0F5" w14:textId="610DAADE" w:rsidR="00FF11BF" w:rsidRDefault="00FF11BF">
      <w:pPr>
        <w:pStyle w:val="TableofFigures"/>
        <w:tabs>
          <w:tab w:val="right" w:leader="dot" w:pos="9016"/>
        </w:tabs>
        <w:rPr>
          <w:noProof/>
        </w:rPr>
      </w:pPr>
      <w:hyperlink r:id="rId11" w:anchor="_Toc70047164" w:history="1">
        <w:r w:rsidRPr="00A01566">
          <w:rPr>
            <w:rStyle w:val="Hyperlink"/>
            <w:noProof/>
          </w:rPr>
          <w:t>Figure 3 Effect of Inlet Valve Closing After BDC (Heisler, 1995)</w:t>
        </w:r>
        <w:r>
          <w:rPr>
            <w:noProof/>
            <w:webHidden/>
          </w:rPr>
          <w:tab/>
        </w:r>
        <w:r>
          <w:rPr>
            <w:noProof/>
            <w:webHidden/>
          </w:rPr>
          <w:fldChar w:fldCharType="begin"/>
        </w:r>
        <w:r>
          <w:rPr>
            <w:noProof/>
            <w:webHidden/>
          </w:rPr>
          <w:instrText xml:space="preserve"> PAGEREF _Toc70047164 \h </w:instrText>
        </w:r>
        <w:r>
          <w:rPr>
            <w:noProof/>
            <w:webHidden/>
          </w:rPr>
        </w:r>
        <w:r>
          <w:rPr>
            <w:noProof/>
            <w:webHidden/>
          </w:rPr>
          <w:fldChar w:fldCharType="separate"/>
        </w:r>
        <w:r>
          <w:rPr>
            <w:noProof/>
            <w:webHidden/>
          </w:rPr>
          <w:t>7</w:t>
        </w:r>
        <w:r>
          <w:rPr>
            <w:noProof/>
            <w:webHidden/>
          </w:rPr>
          <w:fldChar w:fldCharType="end"/>
        </w:r>
      </w:hyperlink>
    </w:p>
    <w:p w14:paraId="168E88B7" w14:textId="1325FDB6" w:rsidR="00FF11BF" w:rsidRDefault="00FF11BF">
      <w:pPr>
        <w:pStyle w:val="TableofFigures"/>
        <w:tabs>
          <w:tab w:val="right" w:leader="dot" w:pos="9016"/>
        </w:tabs>
        <w:rPr>
          <w:noProof/>
        </w:rPr>
      </w:pPr>
      <w:hyperlink r:id="rId12" w:anchor="_Toc70047165" w:history="1">
        <w:r w:rsidRPr="00A01566">
          <w:rPr>
            <w:rStyle w:val="Hyperlink"/>
            <w:noProof/>
          </w:rPr>
          <w:t>Figure 4 Overhead Valve Assembly (How A Car Works, 2021)</w:t>
        </w:r>
        <w:r>
          <w:rPr>
            <w:noProof/>
            <w:webHidden/>
          </w:rPr>
          <w:tab/>
        </w:r>
        <w:r>
          <w:rPr>
            <w:noProof/>
            <w:webHidden/>
          </w:rPr>
          <w:fldChar w:fldCharType="begin"/>
        </w:r>
        <w:r>
          <w:rPr>
            <w:noProof/>
            <w:webHidden/>
          </w:rPr>
          <w:instrText xml:space="preserve"> PAGEREF _Toc70047165 \h </w:instrText>
        </w:r>
        <w:r>
          <w:rPr>
            <w:noProof/>
            <w:webHidden/>
          </w:rPr>
        </w:r>
        <w:r>
          <w:rPr>
            <w:noProof/>
            <w:webHidden/>
          </w:rPr>
          <w:fldChar w:fldCharType="separate"/>
        </w:r>
        <w:r>
          <w:rPr>
            <w:noProof/>
            <w:webHidden/>
          </w:rPr>
          <w:t>8</w:t>
        </w:r>
        <w:r>
          <w:rPr>
            <w:noProof/>
            <w:webHidden/>
          </w:rPr>
          <w:fldChar w:fldCharType="end"/>
        </w:r>
      </w:hyperlink>
    </w:p>
    <w:p w14:paraId="751F828F" w14:textId="0DB3D1C7" w:rsidR="00FF11BF" w:rsidRDefault="00FF11BF">
      <w:pPr>
        <w:pStyle w:val="TableofFigures"/>
        <w:tabs>
          <w:tab w:val="right" w:leader="dot" w:pos="9016"/>
        </w:tabs>
        <w:rPr>
          <w:noProof/>
        </w:rPr>
      </w:pPr>
      <w:hyperlink r:id="rId13" w:anchor="_Toc70047166" w:history="1">
        <w:r w:rsidRPr="00A01566">
          <w:rPr>
            <w:rStyle w:val="Hyperlink"/>
            <w:noProof/>
          </w:rPr>
          <w:t>Figure 5 Single Overhead Cam Assembly (How A Car Works, 2021)</w:t>
        </w:r>
        <w:r>
          <w:rPr>
            <w:noProof/>
            <w:webHidden/>
          </w:rPr>
          <w:tab/>
        </w:r>
        <w:r>
          <w:rPr>
            <w:noProof/>
            <w:webHidden/>
          </w:rPr>
          <w:fldChar w:fldCharType="begin"/>
        </w:r>
        <w:r>
          <w:rPr>
            <w:noProof/>
            <w:webHidden/>
          </w:rPr>
          <w:instrText xml:space="preserve"> PAGEREF _Toc70047166 \h </w:instrText>
        </w:r>
        <w:r>
          <w:rPr>
            <w:noProof/>
            <w:webHidden/>
          </w:rPr>
        </w:r>
        <w:r>
          <w:rPr>
            <w:noProof/>
            <w:webHidden/>
          </w:rPr>
          <w:fldChar w:fldCharType="separate"/>
        </w:r>
        <w:r>
          <w:rPr>
            <w:noProof/>
            <w:webHidden/>
          </w:rPr>
          <w:t>8</w:t>
        </w:r>
        <w:r>
          <w:rPr>
            <w:noProof/>
            <w:webHidden/>
          </w:rPr>
          <w:fldChar w:fldCharType="end"/>
        </w:r>
      </w:hyperlink>
    </w:p>
    <w:p w14:paraId="54E09CFC" w14:textId="7B59C6E4" w:rsidR="00FF11BF" w:rsidRDefault="00FF11BF">
      <w:pPr>
        <w:pStyle w:val="TableofFigures"/>
        <w:tabs>
          <w:tab w:val="right" w:leader="dot" w:pos="9016"/>
        </w:tabs>
        <w:rPr>
          <w:noProof/>
        </w:rPr>
      </w:pPr>
      <w:hyperlink r:id="rId14" w:anchor="_Toc70047167" w:history="1">
        <w:r w:rsidRPr="00A01566">
          <w:rPr>
            <w:rStyle w:val="Hyperlink"/>
            <w:noProof/>
          </w:rPr>
          <w:t>Figure 6 Dual Overhead Cam Assembly (Fernie, 2016)</w:t>
        </w:r>
        <w:r>
          <w:rPr>
            <w:noProof/>
            <w:webHidden/>
          </w:rPr>
          <w:tab/>
        </w:r>
        <w:r>
          <w:rPr>
            <w:noProof/>
            <w:webHidden/>
          </w:rPr>
          <w:fldChar w:fldCharType="begin"/>
        </w:r>
        <w:r>
          <w:rPr>
            <w:noProof/>
            <w:webHidden/>
          </w:rPr>
          <w:instrText xml:space="preserve"> PAGEREF _Toc70047167 \h </w:instrText>
        </w:r>
        <w:r>
          <w:rPr>
            <w:noProof/>
            <w:webHidden/>
          </w:rPr>
        </w:r>
        <w:r>
          <w:rPr>
            <w:noProof/>
            <w:webHidden/>
          </w:rPr>
          <w:fldChar w:fldCharType="separate"/>
        </w:r>
        <w:r>
          <w:rPr>
            <w:noProof/>
            <w:webHidden/>
          </w:rPr>
          <w:t>8</w:t>
        </w:r>
        <w:r>
          <w:rPr>
            <w:noProof/>
            <w:webHidden/>
          </w:rPr>
          <w:fldChar w:fldCharType="end"/>
        </w:r>
      </w:hyperlink>
    </w:p>
    <w:p w14:paraId="47F36542" w14:textId="72F08B7A" w:rsidR="00FF11BF" w:rsidRDefault="00FF11BF">
      <w:pPr>
        <w:pStyle w:val="TableofFigures"/>
        <w:tabs>
          <w:tab w:val="right" w:leader="dot" w:pos="9016"/>
        </w:tabs>
        <w:rPr>
          <w:noProof/>
        </w:rPr>
      </w:pPr>
      <w:hyperlink w:anchor="_Toc70047168" w:history="1">
        <w:r w:rsidRPr="00A01566">
          <w:rPr>
            <w:rStyle w:val="Hyperlink"/>
            <w:noProof/>
          </w:rPr>
          <w:t>Figure 7 Cam Shaft Lobe (ASE Certification Pratise Tests, 2021)</w:t>
        </w:r>
        <w:r>
          <w:rPr>
            <w:noProof/>
            <w:webHidden/>
          </w:rPr>
          <w:tab/>
        </w:r>
        <w:r>
          <w:rPr>
            <w:noProof/>
            <w:webHidden/>
          </w:rPr>
          <w:fldChar w:fldCharType="begin"/>
        </w:r>
        <w:r>
          <w:rPr>
            <w:noProof/>
            <w:webHidden/>
          </w:rPr>
          <w:instrText xml:space="preserve"> PAGEREF _Toc70047168 \h </w:instrText>
        </w:r>
        <w:r>
          <w:rPr>
            <w:noProof/>
            <w:webHidden/>
          </w:rPr>
        </w:r>
        <w:r>
          <w:rPr>
            <w:noProof/>
            <w:webHidden/>
          </w:rPr>
          <w:fldChar w:fldCharType="separate"/>
        </w:r>
        <w:r>
          <w:rPr>
            <w:noProof/>
            <w:webHidden/>
          </w:rPr>
          <w:t>9</w:t>
        </w:r>
        <w:r>
          <w:rPr>
            <w:noProof/>
            <w:webHidden/>
          </w:rPr>
          <w:fldChar w:fldCharType="end"/>
        </w:r>
      </w:hyperlink>
    </w:p>
    <w:p w14:paraId="5F807C87" w14:textId="389A1FC8" w:rsidR="00FF11BF" w:rsidRDefault="00FF11BF">
      <w:pPr>
        <w:pStyle w:val="TableofFigures"/>
        <w:tabs>
          <w:tab w:val="right" w:leader="dot" w:pos="9016"/>
        </w:tabs>
        <w:rPr>
          <w:noProof/>
        </w:rPr>
      </w:pPr>
      <w:hyperlink w:anchor="_Toc70047169" w:history="1">
        <w:r w:rsidRPr="00A01566">
          <w:rPr>
            <w:rStyle w:val="Hyperlink"/>
            <w:noProof/>
          </w:rPr>
          <w:t>Figure 8 Example Direct Acting Valve Train Rig (Ofune, et al., 2016)</w:t>
        </w:r>
        <w:r>
          <w:rPr>
            <w:noProof/>
            <w:webHidden/>
          </w:rPr>
          <w:tab/>
        </w:r>
        <w:r>
          <w:rPr>
            <w:noProof/>
            <w:webHidden/>
          </w:rPr>
          <w:fldChar w:fldCharType="begin"/>
        </w:r>
        <w:r>
          <w:rPr>
            <w:noProof/>
            <w:webHidden/>
          </w:rPr>
          <w:instrText xml:space="preserve"> PAGEREF _Toc70047169 \h </w:instrText>
        </w:r>
        <w:r>
          <w:rPr>
            <w:noProof/>
            <w:webHidden/>
          </w:rPr>
        </w:r>
        <w:r>
          <w:rPr>
            <w:noProof/>
            <w:webHidden/>
          </w:rPr>
          <w:fldChar w:fldCharType="separate"/>
        </w:r>
        <w:r>
          <w:rPr>
            <w:noProof/>
            <w:webHidden/>
          </w:rPr>
          <w:t>14</w:t>
        </w:r>
        <w:r>
          <w:rPr>
            <w:noProof/>
            <w:webHidden/>
          </w:rPr>
          <w:fldChar w:fldCharType="end"/>
        </w:r>
      </w:hyperlink>
    </w:p>
    <w:p w14:paraId="06E08A6B" w14:textId="4A605B87" w:rsidR="00FF11BF" w:rsidRDefault="00FF11BF" w:rsidP="00284780">
      <w:pPr>
        <w:pStyle w:val="Heading2"/>
      </w:pPr>
      <w:r>
        <w:fldChar w:fldCharType="end"/>
      </w:r>
      <w:bookmarkStart w:id="0" w:name="_Toc70049993"/>
      <w:r>
        <w:t>Tables</w:t>
      </w:r>
      <w:bookmarkEnd w:id="0"/>
    </w:p>
    <w:p w14:paraId="2E2F50E0" w14:textId="6635E8FC" w:rsidR="00FF11BF" w:rsidRDefault="00FF11BF">
      <w:pPr>
        <w:pStyle w:val="TableofFigures"/>
        <w:tabs>
          <w:tab w:val="right" w:leader="dot" w:pos="9016"/>
        </w:tabs>
        <w:rPr>
          <w:rFonts w:eastAsiaTheme="minorEastAsia"/>
          <w:noProof/>
          <w:sz w:val="22"/>
          <w:szCs w:val="22"/>
          <w:lang w:eastAsia="en-GB"/>
        </w:rPr>
      </w:pPr>
      <w:r>
        <w:fldChar w:fldCharType="begin"/>
      </w:r>
      <w:r>
        <w:instrText xml:space="preserve"> TOC \h \z \c "Table" </w:instrText>
      </w:r>
      <w:r>
        <w:fldChar w:fldCharType="separate"/>
      </w:r>
      <w:hyperlink r:id="rId15" w:anchor="_Toc70047172" w:history="1">
        <w:r w:rsidRPr="00ED68E9">
          <w:rPr>
            <w:rStyle w:val="Hyperlink"/>
            <w:noProof/>
          </w:rPr>
          <w:t>Table 1 Duratec Valve Timing</w:t>
        </w:r>
        <w:r>
          <w:rPr>
            <w:noProof/>
            <w:webHidden/>
          </w:rPr>
          <w:tab/>
        </w:r>
        <w:r>
          <w:rPr>
            <w:noProof/>
            <w:webHidden/>
          </w:rPr>
          <w:fldChar w:fldCharType="begin"/>
        </w:r>
        <w:r>
          <w:rPr>
            <w:noProof/>
            <w:webHidden/>
          </w:rPr>
          <w:instrText xml:space="preserve"> PAGEREF _Toc70047172 \h </w:instrText>
        </w:r>
        <w:r>
          <w:rPr>
            <w:noProof/>
            <w:webHidden/>
          </w:rPr>
        </w:r>
        <w:r>
          <w:rPr>
            <w:noProof/>
            <w:webHidden/>
          </w:rPr>
          <w:fldChar w:fldCharType="separate"/>
        </w:r>
        <w:r>
          <w:rPr>
            <w:noProof/>
            <w:webHidden/>
          </w:rPr>
          <w:t>10</w:t>
        </w:r>
        <w:r>
          <w:rPr>
            <w:noProof/>
            <w:webHidden/>
          </w:rPr>
          <w:fldChar w:fldCharType="end"/>
        </w:r>
      </w:hyperlink>
    </w:p>
    <w:p w14:paraId="683E6FBF" w14:textId="61C66DC2" w:rsidR="00FF11BF" w:rsidRDefault="00FF11BF">
      <w:pPr>
        <w:pStyle w:val="TableofFigures"/>
        <w:tabs>
          <w:tab w:val="right" w:leader="dot" w:pos="9016"/>
        </w:tabs>
        <w:rPr>
          <w:rFonts w:eastAsiaTheme="minorEastAsia"/>
          <w:noProof/>
          <w:sz w:val="22"/>
          <w:szCs w:val="22"/>
          <w:lang w:eastAsia="en-GB"/>
        </w:rPr>
      </w:pPr>
      <w:hyperlink r:id="rId16" w:anchor="_Toc70047173" w:history="1">
        <w:r w:rsidRPr="00ED68E9">
          <w:rPr>
            <w:rStyle w:val="Hyperlink"/>
            <w:noProof/>
          </w:rPr>
          <w:t>Table 2 Skyactiv-G Valve Timing</w:t>
        </w:r>
        <w:r>
          <w:rPr>
            <w:noProof/>
            <w:webHidden/>
          </w:rPr>
          <w:tab/>
        </w:r>
        <w:r>
          <w:rPr>
            <w:noProof/>
            <w:webHidden/>
          </w:rPr>
          <w:fldChar w:fldCharType="begin"/>
        </w:r>
        <w:r>
          <w:rPr>
            <w:noProof/>
            <w:webHidden/>
          </w:rPr>
          <w:instrText xml:space="preserve"> PAGEREF _Toc70047173 \h </w:instrText>
        </w:r>
        <w:r>
          <w:rPr>
            <w:noProof/>
            <w:webHidden/>
          </w:rPr>
        </w:r>
        <w:r>
          <w:rPr>
            <w:noProof/>
            <w:webHidden/>
          </w:rPr>
          <w:fldChar w:fldCharType="separate"/>
        </w:r>
        <w:r>
          <w:rPr>
            <w:noProof/>
            <w:webHidden/>
          </w:rPr>
          <w:t>10</w:t>
        </w:r>
        <w:r>
          <w:rPr>
            <w:noProof/>
            <w:webHidden/>
          </w:rPr>
          <w:fldChar w:fldCharType="end"/>
        </w:r>
      </w:hyperlink>
    </w:p>
    <w:p w14:paraId="2F2DF3B2" w14:textId="034F8F97" w:rsidR="00FF11BF" w:rsidRDefault="00FF11BF" w:rsidP="00FF11BF">
      <w:pPr>
        <w:pStyle w:val="Heading2"/>
        <w:rPr>
          <w:noProof/>
        </w:rPr>
      </w:pPr>
      <w:r>
        <w:fldChar w:fldCharType="end"/>
      </w:r>
      <w:bookmarkStart w:id="1" w:name="_Toc70049994"/>
      <w:r>
        <w:t>Equations</w:t>
      </w:r>
      <w:bookmarkEnd w:id="1"/>
      <w:r>
        <w:fldChar w:fldCharType="begin"/>
      </w:r>
      <w:r>
        <w:instrText xml:space="preserve"> TOC \h \z \c "Equation" </w:instrText>
      </w:r>
      <w:r>
        <w:fldChar w:fldCharType="separate"/>
      </w:r>
    </w:p>
    <w:p w14:paraId="10EAC99C" w14:textId="2F8F5A4C" w:rsidR="00FF11BF" w:rsidRDefault="00FF11BF">
      <w:pPr>
        <w:pStyle w:val="TableofFigures"/>
        <w:tabs>
          <w:tab w:val="right" w:leader="dot" w:pos="9016"/>
        </w:tabs>
        <w:rPr>
          <w:rFonts w:eastAsiaTheme="minorEastAsia"/>
          <w:noProof/>
          <w:sz w:val="22"/>
          <w:szCs w:val="22"/>
          <w:lang w:eastAsia="en-GB"/>
        </w:rPr>
      </w:pPr>
      <w:hyperlink w:anchor="_Toc70047181" w:history="1">
        <w:r w:rsidRPr="001D3821">
          <w:rPr>
            <w:rStyle w:val="Hyperlink"/>
            <w:noProof/>
          </w:rPr>
          <w:t>Equation 1 Moving Mass.</w:t>
        </w:r>
        <w:r>
          <w:rPr>
            <w:noProof/>
            <w:webHidden/>
          </w:rPr>
          <w:tab/>
        </w:r>
        <w:r>
          <w:rPr>
            <w:noProof/>
            <w:webHidden/>
          </w:rPr>
          <w:fldChar w:fldCharType="begin"/>
        </w:r>
        <w:r>
          <w:rPr>
            <w:noProof/>
            <w:webHidden/>
          </w:rPr>
          <w:instrText xml:space="preserve"> PAGEREF _Toc70047181 \h </w:instrText>
        </w:r>
        <w:r>
          <w:rPr>
            <w:noProof/>
            <w:webHidden/>
          </w:rPr>
        </w:r>
        <w:r>
          <w:rPr>
            <w:noProof/>
            <w:webHidden/>
          </w:rPr>
          <w:fldChar w:fldCharType="separate"/>
        </w:r>
        <w:r>
          <w:rPr>
            <w:noProof/>
            <w:webHidden/>
          </w:rPr>
          <w:t>11</w:t>
        </w:r>
        <w:r>
          <w:rPr>
            <w:noProof/>
            <w:webHidden/>
          </w:rPr>
          <w:fldChar w:fldCharType="end"/>
        </w:r>
      </w:hyperlink>
    </w:p>
    <w:p w14:paraId="2CF69AE2" w14:textId="65D172CC" w:rsidR="00FF11BF" w:rsidRDefault="00FF11BF" w:rsidP="008C121A">
      <w:r>
        <w:fldChar w:fldCharType="end"/>
      </w:r>
    </w:p>
    <w:p w14:paraId="58837003" w14:textId="54B12B28" w:rsidR="007943E5" w:rsidRDefault="009B6C33" w:rsidP="007943E5">
      <w:pPr>
        <w:pStyle w:val="Heading1"/>
      </w:pPr>
      <w:bookmarkStart w:id="2" w:name="_Hlk70049042"/>
      <w:bookmarkStart w:id="3" w:name="_Toc70049995"/>
      <w:r>
        <w:lastRenderedPageBreak/>
        <w:t xml:space="preserve">1. </w:t>
      </w:r>
      <w:r w:rsidR="007943E5">
        <w:t>Introduction</w:t>
      </w:r>
      <w:bookmarkEnd w:id="3"/>
      <w:r w:rsidR="007943E5">
        <w:t xml:space="preserve"> </w:t>
      </w:r>
    </w:p>
    <w:p w14:paraId="4452728D" w14:textId="2B38E2D4" w:rsidR="00DD1129" w:rsidRDefault="00284780" w:rsidP="00284780">
      <w:r>
        <w:t xml:space="preserve">The project will focus </w:t>
      </w:r>
      <w:r w:rsidR="00181870">
        <w:t>on</w:t>
      </w:r>
      <w:r>
        <w:t xml:space="preserve"> the valvetrain configuration of the Mazda 2.0L Duratec and Mazda 2.0L Skyactiv-G engines, the project will specific</w:t>
      </w:r>
      <w:r w:rsidR="00181870">
        <w:t>all</w:t>
      </w:r>
      <w:r>
        <w:t>y investigate the design principles, safety factors</w:t>
      </w:r>
      <w:r w:rsidR="00181870">
        <w:t>,</w:t>
      </w:r>
      <w:r>
        <w:t xml:space="preserve"> and design theory used by the manufactures through a series of experiments reverse</w:t>
      </w:r>
      <w:r w:rsidR="00181870">
        <w:t>-</w:t>
      </w:r>
      <w:r>
        <w:t xml:space="preserve">engineering the valvetrain systems. </w:t>
      </w:r>
      <w:r w:rsidR="00544052">
        <w:t>This is to allow for a proposal of improvements of friction reduction, engine overall weight</w:t>
      </w:r>
      <w:r w:rsidR="00A4231C">
        <w:t>,</w:t>
      </w:r>
      <w:r w:rsidR="00544052">
        <w:t xml:space="preserve"> volumetric efficiency</w:t>
      </w:r>
      <w:r w:rsidR="00A4231C">
        <w:t>, and down speeding</w:t>
      </w:r>
      <w:r w:rsidR="00544052">
        <w:t xml:space="preserve">. </w:t>
      </w:r>
      <w:r w:rsidR="00A4231C">
        <w:t>The project keep</w:t>
      </w:r>
      <w:r w:rsidR="00181870">
        <w:t>s</w:t>
      </w:r>
      <w:r w:rsidR="00A4231C">
        <w:t xml:space="preserve"> a keen link to motorsport reviewing how a manufactures valvetrain can be developed for use in </w:t>
      </w:r>
      <w:r w:rsidR="00181870">
        <w:t xml:space="preserve">the </w:t>
      </w:r>
      <w:r w:rsidR="00A4231C">
        <w:t xml:space="preserve">motorsport industry. </w:t>
      </w:r>
    </w:p>
    <w:p w14:paraId="50F57E54" w14:textId="299A1D3A" w:rsidR="00284780" w:rsidRDefault="00284780" w:rsidP="00284780">
      <w:pPr>
        <w:spacing w:after="0" w:line="240" w:lineRule="auto"/>
        <w:ind w:left="360"/>
        <w:rPr>
          <w:rFonts w:ascii="Arial" w:hAnsi="Arial" w:cs="Arial"/>
        </w:rPr>
      </w:pPr>
      <w:r>
        <w:t xml:space="preserve">The </w:t>
      </w:r>
      <w:r w:rsidR="00181870">
        <w:t>project aim</w:t>
      </w:r>
      <w:r>
        <w:t xml:space="preserve">s to </w:t>
      </w:r>
      <w:r w:rsidRPr="00284780">
        <w:rPr>
          <w:rFonts w:cstheme="minorHAnsi"/>
        </w:rPr>
        <w:t xml:space="preserve">investigate the differences </w:t>
      </w:r>
      <w:r w:rsidR="00181870">
        <w:rPr>
          <w:rFonts w:cstheme="minorHAnsi"/>
        </w:rPr>
        <w:t>between</w:t>
      </w:r>
      <w:r w:rsidRPr="00284780">
        <w:rPr>
          <w:rFonts w:cstheme="minorHAnsi"/>
        </w:rPr>
        <w:t xml:space="preserve"> the two selected engines to allow for redevelopment of the design to improve operating efficiencies.</w:t>
      </w:r>
    </w:p>
    <w:p w14:paraId="6EF5B8C6" w14:textId="77777777" w:rsidR="00284780" w:rsidRPr="00284780" w:rsidRDefault="00284780" w:rsidP="00284780">
      <w:pPr>
        <w:spacing w:after="0" w:line="240" w:lineRule="auto"/>
        <w:ind w:left="360"/>
        <w:rPr>
          <w:rFonts w:ascii="Arial" w:hAnsi="Arial" w:cs="Arial"/>
        </w:rPr>
      </w:pPr>
    </w:p>
    <w:p w14:paraId="220C3D67" w14:textId="383BCDBA" w:rsidR="00DD1129" w:rsidRDefault="00284780" w:rsidP="00DD1129">
      <w:pPr>
        <w:pStyle w:val="ListParagraph"/>
        <w:numPr>
          <w:ilvl w:val="0"/>
          <w:numId w:val="2"/>
        </w:numPr>
      </w:pPr>
      <w:r>
        <w:t>Objectives</w:t>
      </w:r>
      <w:r w:rsidR="00DD1129">
        <w:t xml:space="preserve"> – </w:t>
      </w:r>
    </w:p>
    <w:p w14:paraId="09FA6785" w14:textId="45567D28" w:rsidR="00DD1129" w:rsidRDefault="00DD1129" w:rsidP="00DD1129">
      <w:pPr>
        <w:pStyle w:val="ListParagraph"/>
        <w:numPr>
          <w:ilvl w:val="1"/>
          <w:numId w:val="2"/>
        </w:numPr>
      </w:pPr>
      <w:r>
        <w:t>Calculate a mathematical model to calculate float speed and spring stiffness.</w:t>
      </w:r>
    </w:p>
    <w:p w14:paraId="666207C5" w14:textId="77777777" w:rsidR="00DD1129" w:rsidRDefault="00DD1129" w:rsidP="00DD1129">
      <w:pPr>
        <w:pStyle w:val="ListParagraph"/>
        <w:numPr>
          <w:ilvl w:val="1"/>
          <w:numId w:val="2"/>
        </w:numPr>
      </w:pPr>
      <w:r>
        <w:t>Create a dynamic model to investigate frictions of the valvetrains.</w:t>
      </w:r>
    </w:p>
    <w:p w14:paraId="59D10215" w14:textId="185FF08C" w:rsidR="00DD1129" w:rsidRDefault="00DD1129" w:rsidP="00DD1129">
      <w:pPr>
        <w:pStyle w:val="ListParagraph"/>
        <w:numPr>
          <w:ilvl w:val="1"/>
          <w:numId w:val="2"/>
        </w:numPr>
      </w:pPr>
      <w:r>
        <w:t>Optimisation of improvement of valvetrain design and friction lo</w:t>
      </w:r>
      <w:r w:rsidR="00181870">
        <w:t>s</w:t>
      </w:r>
      <w:r>
        <w:t>ses.</w:t>
      </w:r>
    </w:p>
    <w:p w14:paraId="72ACC479" w14:textId="560E4882" w:rsidR="00DD1129" w:rsidRDefault="00B67DEC" w:rsidP="00DD1129">
      <w:pPr>
        <w:pStyle w:val="Heading1"/>
      </w:pPr>
      <w:bookmarkStart w:id="4" w:name="_Toc70049996"/>
      <w:bookmarkEnd w:id="2"/>
      <w:r>
        <w:lastRenderedPageBreak/>
        <w:t xml:space="preserve">2. </w:t>
      </w:r>
      <w:r w:rsidR="00DD1129">
        <w:t>Industrial Relevance</w:t>
      </w:r>
      <w:bookmarkEnd w:id="4"/>
      <w:r w:rsidR="00DD1129">
        <w:t xml:space="preserve"> </w:t>
      </w:r>
    </w:p>
    <w:p w14:paraId="780594B9" w14:textId="54C41D0E" w:rsidR="00B67DEC" w:rsidRPr="00B67DEC" w:rsidRDefault="00B67DEC" w:rsidP="00B67DEC">
      <w:pPr>
        <w:pStyle w:val="Heading2"/>
      </w:pPr>
      <w:bookmarkStart w:id="5" w:name="_Toc70049997"/>
      <w:r>
        <w:t xml:space="preserve">2.1. </w:t>
      </w:r>
      <w:r w:rsidRPr="00B67DEC">
        <w:t xml:space="preserve">Motorsport </w:t>
      </w:r>
      <w:r>
        <w:t>Industry</w:t>
      </w:r>
      <w:bookmarkEnd w:id="5"/>
      <w:r>
        <w:t xml:space="preserve"> </w:t>
      </w:r>
    </w:p>
    <w:p w14:paraId="41C3464F" w14:textId="0AFD3163" w:rsidR="00B67DEC" w:rsidRDefault="005660F9" w:rsidP="005660F9">
      <w:r>
        <w:t>The project</w:t>
      </w:r>
      <w:r w:rsidR="00425E6A">
        <w:t xml:space="preserve"> will</w:t>
      </w:r>
      <w:r>
        <w:t xml:space="preserve"> </w:t>
      </w:r>
      <w:r w:rsidR="00425E6A">
        <w:t>investigate the valve</w:t>
      </w:r>
      <w:r w:rsidR="00D46001">
        <w:t>-</w:t>
      </w:r>
      <w:r w:rsidR="00425E6A">
        <w:t xml:space="preserve">train design and efficiencies of the Skyactiv-G and Duratec Engine, </w:t>
      </w:r>
      <w:r w:rsidR="00D46001">
        <w:t xml:space="preserve">improving </w:t>
      </w:r>
      <w:r w:rsidR="00425E6A">
        <w:t>engine efficiency will help increase fuel consumption, reduc</w:t>
      </w:r>
      <w:r w:rsidR="00181870">
        <w:t>e</w:t>
      </w:r>
      <w:r w:rsidR="00425E6A">
        <w:t xml:space="preserve"> CO2</w:t>
      </w:r>
      <w:r w:rsidR="00D46001">
        <w:t>. Reducing the valve</w:t>
      </w:r>
      <w:r w:rsidR="00181870">
        <w:t>train'</w:t>
      </w:r>
      <w:r w:rsidR="00D46001">
        <w:t xml:space="preserve">s friction can have a large impact </w:t>
      </w:r>
      <w:r w:rsidR="00181870">
        <w:t>o</w:t>
      </w:r>
      <w:r w:rsidR="00D46001">
        <w:t xml:space="preserve">n </w:t>
      </w:r>
      <w:r w:rsidR="00181870">
        <w:t xml:space="preserve">the </w:t>
      </w:r>
      <w:r w:rsidR="00D46001">
        <w:t xml:space="preserve">motorsport industry, extracting more power from an engine is the key for most race cars this will be achieved by reducing friction in the engine as there are fewer mechanical losses. </w:t>
      </w:r>
      <w:sdt>
        <w:sdtPr>
          <w:id w:val="1846661083"/>
          <w:citation/>
        </w:sdtPr>
        <w:sdtContent>
          <w:r w:rsidR="0077069F">
            <w:fldChar w:fldCharType="begin"/>
          </w:r>
          <w:r w:rsidR="0077069F">
            <w:instrText xml:space="preserve"> CITATION Cal10 \l 2057 </w:instrText>
          </w:r>
          <w:r w:rsidR="0077069F">
            <w:fldChar w:fldCharType="separate"/>
          </w:r>
          <w:r w:rsidR="0077069F" w:rsidRPr="0077069F">
            <w:rPr>
              <w:noProof/>
            </w:rPr>
            <w:t>(Calabretta, et al., 2010)</w:t>
          </w:r>
          <w:r w:rsidR="0077069F">
            <w:fldChar w:fldCharType="end"/>
          </w:r>
        </w:sdtContent>
      </w:sdt>
    </w:p>
    <w:p w14:paraId="577C7D2F" w14:textId="6E9C6724" w:rsidR="005660F9" w:rsidRDefault="00B67DEC" w:rsidP="005660F9">
      <w:r>
        <w:t xml:space="preserve">The reduction in mechanical losses will help improve fuel consumption this benefit is key to racing in motorsport as an engine </w:t>
      </w:r>
      <w:r w:rsidR="00181870">
        <w:t>that</w:t>
      </w:r>
      <w:r>
        <w:t xml:space="preserve"> can produce the same amount of power whilst using less fuel can benefit a car’s performance. Lower fuel consumption can lead to less fuel being carried in the car during </w:t>
      </w:r>
      <w:r w:rsidR="00181870">
        <w:t xml:space="preserve">the </w:t>
      </w:r>
      <w:r>
        <w:t>race meaning less weight is carried, in endurance racing</w:t>
      </w:r>
      <w:r w:rsidR="00181870">
        <w:t>,</w:t>
      </w:r>
      <w:r>
        <w:t xml:space="preserve"> it can allow the race car to stay out on track longer allowing for </w:t>
      </w:r>
      <w:r w:rsidR="00181870">
        <w:t>fewer</w:t>
      </w:r>
      <w:r>
        <w:t xml:space="preserve"> </w:t>
      </w:r>
      <w:proofErr w:type="spellStart"/>
      <w:r>
        <w:t>refueling</w:t>
      </w:r>
      <w:proofErr w:type="spellEnd"/>
      <w:r>
        <w:t xml:space="preserve"> pit stops needed during a 24-hr race. </w:t>
      </w:r>
    </w:p>
    <w:p w14:paraId="2E9A67BF" w14:textId="260665D0" w:rsidR="00B67DEC" w:rsidRDefault="00B67DEC" w:rsidP="00B67DEC">
      <w:pPr>
        <w:pStyle w:val="Heading2"/>
      </w:pPr>
      <w:bookmarkStart w:id="6" w:name="_Toc70049998"/>
      <w:r>
        <w:t>2.2. Automotive Industry</w:t>
      </w:r>
      <w:bookmarkEnd w:id="6"/>
      <w:r>
        <w:t xml:space="preserve"> </w:t>
      </w:r>
    </w:p>
    <w:p w14:paraId="5EF7DFE6" w14:textId="026A4F5C" w:rsidR="00B67DEC" w:rsidRPr="00040D56" w:rsidRDefault="00B67DEC" w:rsidP="00B67DEC">
      <w:pPr>
        <w:rPr>
          <w:color w:val="FF0000"/>
        </w:rPr>
      </w:pPr>
      <w:r>
        <w:t>The methods used to reduce the friction lo</w:t>
      </w:r>
      <w:r w:rsidR="00181870">
        <w:t>s</w:t>
      </w:r>
      <w:r>
        <w:t xml:space="preserve">ses also have their benefits towards the automotive industry, the reduction in mechanical losses will help improve fuel consumption and </w:t>
      </w:r>
      <w:r w:rsidR="00181870">
        <w:t xml:space="preserve">the </w:t>
      </w:r>
      <w:r>
        <w:t>amount of C02 produced which is positive for automotive manufacture.</w:t>
      </w:r>
      <w:r w:rsidR="0077069F">
        <w:t xml:space="preserve"> The automotive industry i</w:t>
      </w:r>
      <w:r w:rsidR="00181870">
        <w:t>s</w:t>
      </w:r>
      <w:r w:rsidR="0077069F">
        <w:t xml:space="preserve"> under more pressure to reduce the fuel economy and emission production of their vehicles, reducing engine mechanical losses presents a way in which they can achieve this. </w:t>
      </w:r>
      <w:sdt>
        <w:sdtPr>
          <w:id w:val="474422379"/>
          <w:citation/>
        </w:sdtPr>
        <w:sdtContent>
          <w:r w:rsidR="00040D56">
            <w:fldChar w:fldCharType="begin"/>
          </w:r>
          <w:r w:rsidR="00040D56">
            <w:instrText xml:space="preserve"> CITATION Hah12 \l 2057 </w:instrText>
          </w:r>
          <w:r w:rsidR="00040D56">
            <w:fldChar w:fldCharType="separate"/>
          </w:r>
          <w:r w:rsidR="00040D56" w:rsidRPr="00040D56">
            <w:rPr>
              <w:noProof/>
            </w:rPr>
            <w:t>(Danielsson, 2012)</w:t>
          </w:r>
          <w:r w:rsidR="00040D56">
            <w:fldChar w:fldCharType="end"/>
          </w:r>
        </w:sdtContent>
      </w:sdt>
      <w:r w:rsidR="00040D56">
        <w:t xml:space="preserve"> </w:t>
      </w:r>
    </w:p>
    <w:p w14:paraId="19BDBF98" w14:textId="1B0A6820" w:rsidR="00040D56" w:rsidRDefault="00040D56" w:rsidP="00040D56">
      <w:pPr>
        <w:pStyle w:val="Heading2"/>
      </w:pPr>
      <w:bookmarkStart w:id="7" w:name="_Toc70049999"/>
      <w:r>
        <w:t>2.3. Current Industry Research</w:t>
      </w:r>
      <w:bookmarkEnd w:id="7"/>
      <w:r>
        <w:t xml:space="preserve"> </w:t>
      </w:r>
    </w:p>
    <w:p w14:paraId="5BEAADC0" w14:textId="511AA14B" w:rsidR="00947322" w:rsidRDefault="00040D56" w:rsidP="00040D56">
      <w:r>
        <w:t xml:space="preserve">The automotive industry has been involved greatly in the development of valvetrain design to improve the efficiency of their engine, many research projects </w:t>
      </w:r>
      <w:r w:rsidR="002B47B2">
        <w:t xml:space="preserve">have explored the benefits of tribological processes. </w:t>
      </w:r>
      <w:r w:rsidR="009B6C33">
        <w:t xml:space="preserve">The motorsport industry has also been developing valve-train designs and processes to improve the mechanical losses due to friction of the valvetrain. However, research has not been greatly invested in research of valvetrain development of a manufacture’s engine for improvement in a motorsport application which is where this project aims to investigate. </w:t>
      </w:r>
    </w:p>
    <w:p w14:paraId="04E94998" w14:textId="3572C779" w:rsidR="006238AA" w:rsidRDefault="009B6C33" w:rsidP="006238AA">
      <w:pPr>
        <w:pStyle w:val="Heading1"/>
      </w:pPr>
      <w:bookmarkStart w:id="8" w:name="_Toc70050000"/>
      <w:r>
        <w:lastRenderedPageBreak/>
        <w:t xml:space="preserve">3. </w:t>
      </w:r>
      <w:r w:rsidR="006238AA">
        <w:t>Literature Review</w:t>
      </w:r>
      <w:bookmarkEnd w:id="8"/>
    </w:p>
    <w:p w14:paraId="0F5B3065" w14:textId="1CB50D6A" w:rsidR="009B6C33" w:rsidRPr="009B6C33" w:rsidRDefault="009B6C33" w:rsidP="009B6C33">
      <w:pPr>
        <w:pStyle w:val="Heading2"/>
      </w:pPr>
      <w:bookmarkStart w:id="9" w:name="_Toc70050001"/>
      <w:r>
        <w:t xml:space="preserve">3.1. Valve </w:t>
      </w:r>
      <w:r w:rsidR="00375709">
        <w:t>Train</w:t>
      </w:r>
      <w:bookmarkEnd w:id="9"/>
    </w:p>
    <w:p w14:paraId="286870FE" w14:textId="725A5E20" w:rsidR="009B6C33" w:rsidRDefault="008225CA" w:rsidP="008225CA">
      <w:r>
        <w:rPr>
          <w:noProof/>
        </w:rPr>
        <w:drawing>
          <wp:anchor distT="0" distB="0" distL="114300" distR="114300" simplePos="0" relativeHeight="251660288" behindDoc="1" locked="0" layoutInCell="1" allowOverlap="1" wp14:anchorId="483C58CA" wp14:editId="088DA119">
            <wp:simplePos x="0" y="0"/>
            <wp:positionH relativeFrom="margin">
              <wp:posOffset>2849880</wp:posOffset>
            </wp:positionH>
            <wp:positionV relativeFrom="paragraph">
              <wp:posOffset>1402715</wp:posOffset>
            </wp:positionV>
            <wp:extent cx="2819400" cy="2819400"/>
            <wp:effectExtent l="0" t="0" r="0" b="0"/>
            <wp:wrapTight wrapText="bothSides">
              <wp:wrapPolygon edited="0">
                <wp:start x="0" y="0"/>
                <wp:lineTo x="0" y="21454"/>
                <wp:lineTo x="21454" y="21454"/>
                <wp:lineTo x="21454" y="0"/>
                <wp:lineTo x="0" y="0"/>
              </wp:wrapPolygon>
            </wp:wrapTight>
            <wp:docPr id="1" name="Picture 1" descr="Camshaft and crankshaft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mshaft and crankshaft system"/>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819400" cy="2819400"/>
                    </a:xfrm>
                    <a:prstGeom prst="rect">
                      <a:avLst/>
                    </a:prstGeom>
                    <a:noFill/>
                    <a:ln>
                      <a:noFill/>
                    </a:ln>
                  </pic:spPr>
                </pic:pic>
              </a:graphicData>
            </a:graphic>
            <wp14:sizeRelH relativeFrom="page">
              <wp14:pctWidth>0</wp14:pctWidth>
            </wp14:sizeRelH>
            <wp14:sizeRelV relativeFrom="page">
              <wp14:pctHeight>0</wp14:pctHeight>
            </wp14:sizeRelV>
          </wp:anchor>
        </w:drawing>
      </w:r>
      <w:r w:rsidR="00D66254">
        <w:t>A</w:t>
      </w:r>
      <w:r w:rsidR="00181870">
        <w:t>n</w:t>
      </w:r>
      <w:r w:rsidR="00D66254">
        <w:t xml:space="preserve"> engine</w:t>
      </w:r>
      <w:r w:rsidR="00181870">
        <w:t>'</w:t>
      </w:r>
      <w:r w:rsidR="00D66254">
        <w:t xml:space="preserve">s valve train is an integral part </w:t>
      </w:r>
      <w:r w:rsidR="00181870">
        <w:t>of</w:t>
      </w:r>
      <w:r w:rsidR="00D66254">
        <w:t xml:space="preserve"> the engine</w:t>
      </w:r>
      <w:r w:rsidR="00181870">
        <w:t>'</w:t>
      </w:r>
      <w:r w:rsidR="00D66254">
        <w:t xml:space="preserve">s function, the valve train is a mechanically operated system that operations the intake and exhaust valves in time with the engine’s rpm to provide a combustion process. The valvetrain system </w:t>
      </w:r>
      <w:r w:rsidR="00AB49FA">
        <w:t>consists</w:t>
      </w:r>
      <w:r w:rsidR="00D66254">
        <w:t xml:space="preserve"> of a camshaft or pair of camshafts </w:t>
      </w:r>
      <w:r w:rsidR="00AB49FA">
        <w:t>controlled by the crank rotation via a drive system, the cam lobs then accurate</w:t>
      </w:r>
      <w:r w:rsidR="00181870">
        <w:t>ly</w:t>
      </w:r>
      <w:r w:rsidR="00AB49FA">
        <w:t xml:space="preserve"> the valve via a tappet bucket or rocker arm. The valve is held shut via a valve spring, the movement of the cam lobe overcomes this spring force to open the valve to allo</w:t>
      </w:r>
      <w:r w:rsidR="00181870">
        <w:t>w</w:t>
      </w:r>
      <w:r w:rsidR="00AB49FA">
        <w:t xml:space="preserve"> air and fuel mixes through the intake valve and exhaust gasses out through the exhaust valve. </w:t>
      </w:r>
      <w:sdt>
        <w:sdtPr>
          <w:id w:val="-1381086084"/>
          <w:citation/>
        </w:sdtPr>
        <w:sdtContent>
          <w:r w:rsidR="00AB49FA">
            <w:fldChar w:fldCharType="begin"/>
          </w:r>
          <w:r w:rsidR="00AB49FA">
            <w:instrText xml:space="preserve"> CITATION Kar14 \l 2057 </w:instrText>
          </w:r>
          <w:r w:rsidR="00AB49FA">
            <w:fldChar w:fldCharType="separate"/>
          </w:r>
          <w:r w:rsidR="00AB49FA" w:rsidRPr="00AB49FA">
            <w:rPr>
              <w:noProof/>
            </w:rPr>
            <w:t>(Dietsche, 2014)</w:t>
          </w:r>
          <w:r w:rsidR="00AB49FA">
            <w:fldChar w:fldCharType="end"/>
          </w:r>
        </w:sdtContent>
      </w:sdt>
      <w:r w:rsidR="00AB49FA">
        <w:t xml:space="preserve"> </w:t>
      </w:r>
    </w:p>
    <w:p w14:paraId="45DEC0B8" w14:textId="1CE425AF" w:rsidR="008225CA" w:rsidRDefault="008225CA" w:rsidP="008225CA"/>
    <w:p w14:paraId="778663D1" w14:textId="5C60D3F4" w:rsidR="008225CA" w:rsidRDefault="008225CA" w:rsidP="008225CA"/>
    <w:p w14:paraId="79A4D7BC" w14:textId="75F8A4C1" w:rsidR="008225CA" w:rsidRDefault="008225CA" w:rsidP="008225CA"/>
    <w:p w14:paraId="3A8F24DF" w14:textId="124F7428" w:rsidR="008225CA" w:rsidRDefault="008225CA" w:rsidP="008225CA">
      <w:r>
        <w:rPr>
          <w:noProof/>
        </w:rPr>
        <mc:AlternateContent>
          <mc:Choice Requires="wps">
            <w:drawing>
              <wp:anchor distT="0" distB="0" distL="114300" distR="114300" simplePos="0" relativeHeight="251662336" behindDoc="1" locked="0" layoutInCell="1" allowOverlap="1" wp14:anchorId="600E0585" wp14:editId="38774408">
                <wp:simplePos x="0" y="0"/>
                <wp:positionH relativeFrom="column">
                  <wp:posOffset>3284220</wp:posOffset>
                </wp:positionH>
                <wp:positionV relativeFrom="paragraph">
                  <wp:posOffset>175260</wp:posOffset>
                </wp:positionV>
                <wp:extent cx="2156460"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2156460" cy="635"/>
                        </a:xfrm>
                        <a:prstGeom prst="rect">
                          <a:avLst/>
                        </a:prstGeom>
                        <a:solidFill>
                          <a:prstClr val="white"/>
                        </a:solidFill>
                        <a:ln>
                          <a:noFill/>
                        </a:ln>
                      </wps:spPr>
                      <wps:txbx>
                        <w:txbxContent>
                          <w:p w14:paraId="45BB855C" w14:textId="3B7D6227" w:rsidR="00284780" w:rsidRPr="00316092" w:rsidRDefault="00284780" w:rsidP="00AB49FA">
                            <w:pPr>
                              <w:pStyle w:val="Caption"/>
                              <w:rPr>
                                <w:noProof/>
                                <w:sz w:val="24"/>
                                <w:szCs w:val="24"/>
                              </w:rPr>
                            </w:pPr>
                            <w:bookmarkStart w:id="10" w:name="_Toc70047162"/>
                            <w:r>
                              <w:t xml:space="preserve">Figure </w:t>
                            </w:r>
                            <w:fldSimple w:instr=" SEQ Figure \* ARABIC ">
                              <w:r>
                                <w:rPr>
                                  <w:noProof/>
                                </w:rPr>
                                <w:t>1</w:t>
                              </w:r>
                            </w:fldSimple>
                            <w:r>
                              <w:t xml:space="preserve"> Valvetrain Assembly </w:t>
                            </w:r>
                            <w:sdt>
                              <w:sdtPr>
                                <w:id w:val="991291422"/>
                                <w:citation/>
                              </w:sdtPr>
                              <w:sdtContent>
                                <w:r>
                                  <w:fldChar w:fldCharType="begin"/>
                                </w:r>
                                <w:r>
                                  <w:instrText xml:space="preserve"> CITATION Rob20 \l 2057 </w:instrText>
                                </w:r>
                                <w:r>
                                  <w:fldChar w:fldCharType="separate"/>
                                </w:r>
                                <w:r w:rsidRPr="00AB49FA">
                                  <w:rPr>
                                    <w:noProof/>
                                  </w:rPr>
                                  <w:t>(Lacivita, 2020)</w:t>
                                </w:r>
                                <w:r>
                                  <w:fldChar w:fldCharType="end"/>
                                </w:r>
                              </w:sdtContent>
                            </w:sdt>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00E0585" id="_x0000_t202" coordsize="21600,21600" o:spt="202" path="m,l,21600r21600,l21600,xe">
                <v:stroke joinstyle="miter"/>
                <v:path gradientshapeok="t" o:connecttype="rect"/>
              </v:shapetype>
              <v:shape id="Text Box 2" o:spid="_x0000_s1026" type="#_x0000_t202" style="position:absolute;margin-left:258.6pt;margin-top:13.8pt;width:169.8pt;height:.0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" stroked="f">
                <v:textbox style="mso-fit-shape-to-text:t" inset="0,0,0,0">
                  <w:txbxContent>
                    <w:p w14:paraId="45BB855C" w14:textId="3B7D6227" w:rsidR="00284780" w:rsidRPr="00316092" w:rsidRDefault="00284780" w:rsidP="00AB49FA">
                      <w:pPr>
                        <w:pStyle w:val="Caption"/>
                        <w:rPr>
                          <w:noProof/>
                          <w:sz w:val="24"/>
                          <w:szCs w:val="24"/>
                        </w:rPr>
                      </w:pPr>
                      <w:bookmarkStart w:id="11" w:name="_Toc70047162"/>
                      <w:r>
                        <w:t xml:space="preserve">Figure </w:t>
                      </w:r>
                      <w:fldSimple w:instr=" SEQ Figure \* ARABIC ">
                        <w:r>
                          <w:rPr>
                            <w:noProof/>
                          </w:rPr>
                          <w:t>1</w:t>
                        </w:r>
                      </w:fldSimple>
                      <w:r>
                        <w:t xml:space="preserve"> Valvetrain Assembly </w:t>
                      </w:r>
                      <w:sdt>
                        <w:sdtPr>
                          <w:id w:val="991291422"/>
                          <w:citation/>
                        </w:sdtPr>
                        <w:sdtContent>
                          <w:r>
                            <w:fldChar w:fldCharType="begin"/>
                          </w:r>
                          <w:r>
                            <w:instrText xml:space="preserve"> CITATION Rob20 \l 2057 </w:instrText>
                          </w:r>
                          <w:r>
                            <w:fldChar w:fldCharType="separate"/>
                          </w:r>
                          <w:r w:rsidRPr="00AB49FA">
                            <w:rPr>
                              <w:noProof/>
                            </w:rPr>
                            <w:t>(Lacivita, 2020)</w:t>
                          </w:r>
                          <w:r>
                            <w:fldChar w:fldCharType="end"/>
                          </w:r>
                        </w:sdtContent>
                      </w:sdt>
                      <w:bookmarkEnd w:id="11"/>
                    </w:p>
                  </w:txbxContent>
                </v:textbox>
                <w10:wrap type="tight"/>
              </v:shape>
            </w:pict>
          </mc:Fallback>
        </mc:AlternateContent>
      </w:r>
    </w:p>
    <w:p w14:paraId="47B00508" w14:textId="041921AF" w:rsidR="00AB49FA" w:rsidRDefault="00750F2C" w:rsidP="008225CA">
      <w:r>
        <w:t>The valve train system operates the valve train system throughout the 4-stroke cycle. The valvetrain system</w:t>
      </w:r>
      <w:r w:rsidR="00181870">
        <w:t>'</w:t>
      </w:r>
      <w:r>
        <w:t xml:space="preserve">s timing is dependent on the crankshafts rotations, for a </w:t>
      </w:r>
      <w:proofErr w:type="gramStart"/>
      <w:r>
        <w:t>single</w:t>
      </w:r>
      <w:r w:rsidR="00181870">
        <w:t>-</w:t>
      </w:r>
      <w:r>
        <w:t>cylinder</w:t>
      </w:r>
      <w:proofErr w:type="gramEnd"/>
      <w:r w:rsidR="00181870">
        <w:t>,</w:t>
      </w:r>
      <w:r>
        <w:t xml:space="preserve"> the following process is operated. On the intake stroke</w:t>
      </w:r>
      <w:r w:rsidR="00181870">
        <w:t>,</w:t>
      </w:r>
      <w:r>
        <w:t xml:space="preserve"> the camshaft will open the intake valve allowing </w:t>
      </w:r>
      <w:r w:rsidR="00181870">
        <w:t xml:space="preserve">the </w:t>
      </w:r>
      <w:r>
        <w:t xml:space="preserve">air/fuel mixture to </w:t>
      </w:r>
      <w:r w:rsidR="00181870">
        <w:t>e</w:t>
      </w:r>
      <w:r>
        <w:t>nter the cylinder as the piston travels towards BDC. Secondly</w:t>
      </w:r>
      <w:r w:rsidR="00181870">
        <w:t>,</w:t>
      </w:r>
      <w:r>
        <w:t xml:space="preserve"> this is followed by the compression stroke, the intake valve will be closing as this stroke begins closing both valves as the piston travels towards TDC allowing the air and fuel mixture to be combusted. The next stroke is the expansion stroke where both valves remain closed as the expansion of the combustion forces the piston back towards BDC. The final stroke is the exhaust stroke the exhaust valve is opened to allow the exhaust gasses to be forces out the cylinder as the piston travel</w:t>
      </w:r>
      <w:r w:rsidR="00181870">
        <w:t>s</w:t>
      </w:r>
      <w:r>
        <w:t xml:space="preserve"> towards TDC.</w:t>
      </w:r>
      <w:sdt>
        <w:sdtPr>
          <w:id w:val="61609755"/>
          <w:citation/>
        </w:sdtPr>
        <w:sdtContent>
          <w:r>
            <w:fldChar w:fldCharType="begin"/>
          </w:r>
          <w:r>
            <w:instrText xml:space="preserve"> CITATION Hey18 \l 2057 </w:instrText>
          </w:r>
          <w:r>
            <w:fldChar w:fldCharType="separate"/>
          </w:r>
          <w:r>
            <w:rPr>
              <w:noProof/>
            </w:rPr>
            <w:t xml:space="preserve"> </w:t>
          </w:r>
          <w:r w:rsidRPr="00750F2C">
            <w:rPr>
              <w:noProof/>
            </w:rPr>
            <w:t>(Heywood, 2018)</w:t>
          </w:r>
          <w:r>
            <w:fldChar w:fldCharType="end"/>
          </w:r>
        </w:sdtContent>
      </w:sdt>
      <w:sdt>
        <w:sdtPr>
          <w:id w:val="1072171699"/>
          <w:citation/>
        </w:sdtPr>
        <w:sdtContent>
          <w:r w:rsidR="008225CA">
            <w:fldChar w:fldCharType="begin"/>
          </w:r>
          <w:r w:rsidR="008225CA">
            <w:instrText xml:space="preserve"> CITATION Hei95 \l 2057 </w:instrText>
          </w:r>
          <w:r w:rsidR="008225CA">
            <w:fldChar w:fldCharType="separate"/>
          </w:r>
          <w:r w:rsidR="008225CA">
            <w:rPr>
              <w:noProof/>
            </w:rPr>
            <w:t xml:space="preserve"> </w:t>
          </w:r>
          <w:r w:rsidR="008225CA" w:rsidRPr="008225CA">
            <w:rPr>
              <w:noProof/>
            </w:rPr>
            <w:t>(Heisler, 1995)</w:t>
          </w:r>
          <w:r w:rsidR="008225CA">
            <w:fldChar w:fldCharType="end"/>
          </w:r>
        </w:sdtContent>
      </w:sdt>
    </w:p>
    <w:p w14:paraId="4D18D316" w14:textId="77777777" w:rsidR="008225CA" w:rsidRDefault="008225CA" w:rsidP="008225CA"/>
    <w:p w14:paraId="7AEB5155" w14:textId="10F19146" w:rsidR="00AB49FA" w:rsidRPr="00AB49FA" w:rsidRDefault="00AB49FA" w:rsidP="00AB49FA">
      <w:pPr>
        <w:pStyle w:val="Heading3"/>
      </w:pPr>
      <w:bookmarkStart w:id="12" w:name="_Toc70050002"/>
      <w:r w:rsidRPr="00AB49FA">
        <w:lastRenderedPageBreak/>
        <w:t>3.1.1. Valve Timing</w:t>
      </w:r>
      <w:bookmarkEnd w:id="12"/>
      <w:r w:rsidRPr="00AB49FA">
        <w:t xml:space="preserve"> </w:t>
      </w:r>
    </w:p>
    <w:p w14:paraId="12884317" w14:textId="4744423D" w:rsidR="00AB49FA" w:rsidRDefault="009D4306" w:rsidP="009B6C33">
      <w:r>
        <w:rPr>
          <w:noProof/>
        </w:rPr>
        <mc:AlternateContent>
          <mc:Choice Requires="wps">
            <w:drawing>
              <wp:anchor distT="45720" distB="45720" distL="114300" distR="114300" simplePos="0" relativeHeight="251678720" behindDoc="1" locked="0" layoutInCell="1" allowOverlap="1" wp14:anchorId="2CCDA79E" wp14:editId="099539FD">
                <wp:simplePos x="0" y="0"/>
                <wp:positionH relativeFrom="column">
                  <wp:posOffset>3520440</wp:posOffset>
                </wp:positionH>
                <wp:positionV relativeFrom="paragraph">
                  <wp:posOffset>3637915</wp:posOffset>
                </wp:positionV>
                <wp:extent cx="2452370" cy="312420"/>
                <wp:effectExtent l="0" t="0" r="5080" b="0"/>
                <wp:wrapTight wrapText="bothSides">
                  <wp:wrapPolygon edited="0">
                    <wp:start x="0" y="0"/>
                    <wp:lineTo x="0" y="19756"/>
                    <wp:lineTo x="21477" y="19756"/>
                    <wp:lineTo x="21477"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2370" cy="312420"/>
                        </a:xfrm>
                        <a:prstGeom prst="rect">
                          <a:avLst/>
                        </a:prstGeom>
                        <a:solidFill>
                          <a:srgbClr val="FFFFFF"/>
                        </a:solidFill>
                        <a:ln w="9525">
                          <a:noFill/>
                          <a:miter lim="800000"/>
                          <a:headEnd/>
                          <a:tailEnd/>
                        </a:ln>
                      </wps:spPr>
                      <wps:txbx>
                        <w:txbxContent>
                          <w:p w14:paraId="326A9CFB" w14:textId="4B82AC10" w:rsidR="00284780" w:rsidRDefault="00284780" w:rsidP="009D4306">
                            <w:pPr>
                              <w:pStyle w:val="Caption"/>
                            </w:pPr>
                            <w:bookmarkStart w:id="13" w:name="_Toc70047163"/>
                            <w:r>
                              <w:t xml:space="preserve">Figure </w:t>
                            </w:r>
                            <w:fldSimple w:instr=" SEQ Figure \* ARABIC ">
                              <w:r>
                                <w:rPr>
                                  <w:noProof/>
                                </w:rPr>
                                <w:t>2</w:t>
                              </w:r>
                            </w:fldSimple>
                            <w:r>
                              <w:t xml:space="preserve"> Valve Timing Diagram </w:t>
                            </w:r>
                            <w:sdt>
                              <w:sdtPr>
                                <w:id w:val="-836770346"/>
                                <w:citation/>
                              </w:sdtPr>
                              <w:sdtContent>
                                <w:r>
                                  <w:fldChar w:fldCharType="begin"/>
                                </w:r>
                                <w:r>
                                  <w:instrText xml:space="preserve"> CITATION Hei95 \l 2057 </w:instrText>
                                </w:r>
                                <w:r>
                                  <w:fldChar w:fldCharType="separate"/>
                                </w:r>
                                <w:r w:rsidRPr="006E33D5">
                                  <w:rPr>
                                    <w:noProof/>
                                  </w:rPr>
                                  <w:t>(Heisler, 1995)</w:t>
                                </w:r>
                                <w:r>
                                  <w:fldChar w:fldCharType="end"/>
                                </w:r>
                              </w:sdtContent>
                            </w:sdt>
                            <w:bookmarkEnd w:id="13"/>
                          </w:p>
                          <w:p w14:paraId="491E11F2" w14:textId="0CA5816D" w:rsidR="00284780" w:rsidRDefault="0028478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CDA79E" id="_x0000_s1027" type="#_x0000_t202" style="position:absolute;margin-left:277.2pt;margin-top:286.45pt;width:193.1pt;height:24.6pt;z-index:-2516377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" stroked="f">
                <v:textbox>
                  <w:txbxContent>
                    <w:p w14:paraId="326A9CFB" w14:textId="4B82AC10" w:rsidR="00284780" w:rsidRDefault="00284780" w:rsidP="009D4306">
                      <w:pPr>
                        <w:pStyle w:val="Caption"/>
                      </w:pPr>
                      <w:bookmarkStart w:id="14" w:name="_Toc70047163"/>
                      <w:r>
                        <w:t xml:space="preserve">Figure </w:t>
                      </w:r>
                      <w:fldSimple w:instr=" SEQ Figure \* ARABIC ">
                        <w:r>
                          <w:rPr>
                            <w:noProof/>
                          </w:rPr>
                          <w:t>2</w:t>
                        </w:r>
                      </w:fldSimple>
                      <w:r>
                        <w:t xml:space="preserve"> Valve Timing Diagram </w:t>
                      </w:r>
                      <w:sdt>
                        <w:sdtPr>
                          <w:id w:val="-836770346"/>
                          <w:citation/>
                        </w:sdtPr>
                        <w:sdtContent>
                          <w:r>
                            <w:fldChar w:fldCharType="begin"/>
                          </w:r>
                          <w:r>
                            <w:instrText xml:space="preserve"> CITATION Hei95 \l 2057 </w:instrText>
                          </w:r>
                          <w:r>
                            <w:fldChar w:fldCharType="separate"/>
                          </w:r>
                          <w:r w:rsidRPr="006E33D5">
                            <w:rPr>
                              <w:noProof/>
                            </w:rPr>
                            <w:t>(Heisler, 1995)</w:t>
                          </w:r>
                          <w:r>
                            <w:fldChar w:fldCharType="end"/>
                          </w:r>
                        </w:sdtContent>
                      </w:sdt>
                      <w:bookmarkEnd w:id="14"/>
                    </w:p>
                    <w:p w14:paraId="491E11F2" w14:textId="0CA5816D" w:rsidR="00284780" w:rsidRDefault="00284780"/>
                  </w:txbxContent>
                </v:textbox>
                <w10:wrap type="tight"/>
              </v:shape>
            </w:pict>
          </mc:Fallback>
        </mc:AlternateContent>
      </w:r>
      <w:r w:rsidR="00375709">
        <w:rPr>
          <w:noProof/>
        </w:rPr>
        <w:drawing>
          <wp:anchor distT="0" distB="0" distL="114300" distR="114300" simplePos="0" relativeHeight="251663360" behindDoc="1" locked="0" layoutInCell="1" allowOverlap="1" wp14:anchorId="69E96F5D" wp14:editId="105EC642">
            <wp:simplePos x="0" y="0"/>
            <wp:positionH relativeFrom="column">
              <wp:posOffset>3673313</wp:posOffset>
            </wp:positionH>
            <wp:positionV relativeFrom="paragraph">
              <wp:posOffset>1283335</wp:posOffset>
            </wp:positionV>
            <wp:extent cx="2186940" cy="2173440"/>
            <wp:effectExtent l="0" t="0" r="3810" b="0"/>
            <wp:wrapTight wrapText="bothSides">
              <wp:wrapPolygon edited="0">
                <wp:start x="0" y="0"/>
                <wp:lineTo x="0" y="21398"/>
                <wp:lineTo x="21449" y="21398"/>
                <wp:lineTo x="2144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2186940" cy="2173440"/>
                    </a:xfrm>
                    <a:prstGeom prst="rect">
                      <a:avLst/>
                    </a:prstGeom>
                  </pic:spPr>
                </pic:pic>
              </a:graphicData>
            </a:graphic>
          </wp:anchor>
        </w:drawing>
      </w:r>
      <w:r w:rsidR="007C7D09">
        <w:t xml:space="preserve">The valve timing is the particular point </w:t>
      </w:r>
      <w:r w:rsidR="00181870">
        <w:t>at</w:t>
      </w:r>
      <w:r w:rsidR="007C7D09">
        <w:t xml:space="preserve"> which the intake and exhaust valves are opened and closed. </w:t>
      </w:r>
      <w:r w:rsidR="006E33D5">
        <w:t xml:space="preserve">The valve timing can be depicted through a diagram </w:t>
      </w:r>
      <w:r w:rsidR="00181870">
        <w:t>that</w:t>
      </w:r>
      <w:r w:rsidR="006E33D5">
        <w:t xml:space="preserve"> show</w:t>
      </w:r>
      <w:r w:rsidR="00181870">
        <w:t>s</w:t>
      </w:r>
      <w:r w:rsidR="006E33D5">
        <w:t xml:space="preserve"> the opening and closing range of the valves as seen in </w:t>
      </w:r>
      <w:r w:rsidR="006E33D5" w:rsidRPr="00204CBD">
        <w:rPr>
          <w:color w:val="000000" w:themeColor="text1"/>
        </w:rPr>
        <w:t>figure</w:t>
      </w:r>
      <w:r w:rsidR="00444F2A" w:rsidRPr="00204CBD">
        <w:rPr>
          <w:color w:val="000000" w:themeColor="text1"/>
        </w:rPr>
        <w:t xml:space="preserve"> 2</w:t>
      </w:r>
      <w:r w:rsidR="006E33D5" w:rsidRPr="00204CBD">
        <w:rPr>
          <w:color w:val="000000" w:themeColor="text1"/>
        </w:rPr>
        <w:t xml:space="preserve">. </w:t>
      </w:r>
      <w:r w:rsidR="006E33D5">
        <w:t xml:space="preserve">To achieve maximum extraction of exhaust gasses from the cylinder the exhaust cam opens the valve before BDC on the combustion stroke. Opening the valve before BDC allows for the majority of the gasses to be extracted to </w:t>
      </w:r>
      <w:r w:rsidR="00181870">
        <w:t xml:space="preserve">the </w:t>
      </w:r>
      <w:r w:rsidR="006E33D5">
        <w:t xml:space="preserve">atmosphere through their kinetic energy caused by the pressure still in the cylinder, the rest of the gasses are then extracted by the movement of the piston forces them out as it moves towards TDC. The reason the exhaust valve is left open briefly past TDC is to create a </w:t>
      </w:r>
      <w:r w:rsidR="00444F2A">
        <w:t>partial vacuum in the combustion chamber, this helps draw air/fuel mixture into the combustion chamber as the inlet valve is open.</w:t>
      </w:r>
      <w:sdt>
        <w:sdtPr>
          <w:id w:val="1221247715"/>
          <w:citation/>
        </w:sdtPr>
        <w:sdtContent>
          <w:r w:rsidR="00444F2A">
            <w:fldChar w:fldCharType="begin"/>
          </w:r>
          <w:r w:rsidR="00444F2A">
            <w:instrText xml:space="preserve"> CITATION Hei95 \l 2057 </w:instrText>
          </w:r>
          <w:r w:rsidR="00444F2A">
            <w:fldChar w:fldCharType="separate"/>
          </w:r>
          <w:r w:rsidR="00444F2A">
            <w:rPr>
              <w:noProof/>
            </w:rPr>
            <w:t xml:space="preserve"> </w:t>
          </w:r>
          <w:r w:rsidR="00444F2A" w:rsidRPr="00444F2A">
            <w:rPr>
              <w:noProof/>
            </w:rPr>
            <w:t>(Heisler, 1995)</w:t>
          </w:r>
          <w:r w:rsidR="00444F2A">
            <w:fldChar w:fldCharType="end"/>
          </w:r>
        </w:sdtContent>
      </w:sdt>
      <w:r>
        <w:t xml:space="preserve"> </w:t>
      </w:r>
    </w:p>
    <w:p w14:paraId="2DCDD959" w14:textId="416D41CA" w:rsidR="006E33D5" w:rsidRDefault="009D4306" w:rsidP="009B6C33">
      <w:r>
        <w:rPr>
          <w:noProof/>
        </w:rPr>
        <mc:AlternateContent>
          <mc:Choice Requires="wps">
            <w:drawing>
              <wp:anchor distT="0" distB="0" distL="114300" distR="114300" simplePos="0" relativeHeight="251666432" behindDoc="1" locked="0" layoutInCell="1" allowOverlap="1" wp14:anchorId="6D220451" wp14:editId="4BBC4DDF">
                <wp:simplePos x="0" y="0"/>
                <wp:positionH relativeFrom="column">
                  <wp:posOffset>3566160</wp:posOffset>
                </wp:positionH>
                <wp:positionV relativeFrom="paragraph">
                  <wp:posOffset>4166870</wp:posOffset>
                </wp:positionV>
                <wp:extent cx="2468880" cy="635"/>
                <wp:effectExtent l="0" t="0" r="0" b="0"/>
                <wp:wrapTight wrapText="bothSides">
                  <wp:wrapPolygon edited="0">
                    <wp:start x="0" y="0"/>
                    <wp:lineTo x="0" y="21600"/>
                    <wp:lineTo x="21600" y="21600"/>
                    <wp:lineTo x="21600" y="0"/>
                  </wp:wrapPolygon>
                </wp:wrapTight>
                <wp:docPr id="6" name="Text Box 6"/>
                <wp:cNvGraphicFramePr/>
                <a:graphic xmlns:a="http://schemas.openxmlformats.org/drawingml/2006/main">
                  <a:graphicData uri="http://schemas.microsoft.com/office/word/2010/wordprocessingShape">
                    <wps:wsp>
                      <wps:cNvSpPr txBox="1"/>
                      <wps:spPr>
                        <a:xfrm>
                          <a:off x="0" y="0"/>
                          <a:ext cx="2468880" cy="635"/>
                        </a:xfrm>
                        <a:prstGeom prst="rect">
                          <a:avLst/>
                        </a:prstGeom>
                        <a:solidFill>
                          <a:prstClr val="white"/>
                        </a:solidFill>
                        <a:ln>
                          <a:noFill/>
                        </a:ln>
                      </wps:spPr>
                      <wps:txbx>
                        <w:txbxContent>
                          <w:p w14:paraId="7BB8D8AF" w14:textId="10A3E9C6" w:rsidR="00284780" w:rsidRPr="003B2287" w:rsidRDefault="00284780" w:rsidP="00375709">
                            <w:pPr>
                              <w:pStyle w:val="Caption"/>
                              <w:rPr>
                                <w:noProof/>
                                <w:sz w:val="24"/>
                                <w:szCs w:val="24"/>
                              </w:rPr>
                            </w:pPr>
                            <w:bookmarkStart w:id="15" w:name="_Toc70047164"/>
                            <w:r>
                              <w:t xml:space="preserve">Figure </w:t>
                            </w:r>
                            <w:fldSimple w:instr=" SEQ Figure \* ARABIC ">
                              <w:r>
                                <w:rPr>
                                  <w:noProof/>
                                </w:rPr>
                                <w:t>3</w:t>
                              </w:r>
                            </w:fldSimple>
                            <w:r>
                              <w:t xml:space="preserve"> Effect of Inlet Valve Closing After BDC</w:t>
                            </w:r>
                            <w:sdt>
                              <w:sdtPr>
                                <w:id w:val="-78749969"/>
                                <w:citation/>
                              </w:sdtPr>
                              <w:sdtContent>
                                <w:r>
                                  <w:fldChar w:fldCharType="begin"/>
                                </w:r>
                                <w:r>
                                  <w:instrText xml:space="preserve"> CITATION Hei95 \l 2057 </w:instrText>
                                </w:r>
                                <w:r>
                                  <w:fldChar w:fldCharType="separate"/>
                                </w:r>
                                <w:r>
                                  <w:rPr>
                                    <w:noProof/>
                                  </w:rPr>
                                  <w:t xml:space="preserve"> </w:t>
                                </w:r>
                                <w:r w:rsidRPr="00375709">
                                  <w:rPr>
                                    <w:noProof/>
                                  </w:rPr>
                                  <w:t>(Heisler, 1995)</w:t>
                                </w:r>
                                <w:r>
                                  <w:fldChar w:fldCharType="end"/>
                                </w:r>
                              </w:sdtContent>
                            </w:sdt>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220451" id="Text Box 6" o:spid="_x0000_s1028" type="#_x0000_t202" style="position:absolute;margin-left:280.8pt;margin-top:328.1pt;width:194.4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" stroked="f">
                <v:textbox style="mso-fit-shape-to-text:t" inset="0,0,0,0">
                  <w:txbxContent>
                    <w:p w14:paraId="7BB8D8AF" w14:textId="10A3E9C6" w:rsidR="00284780" w:rsidRPr="003B2287" w:rsidRDefault="00284780" w:rsidP="00375709">
                      <w:pPr>
                        <w:pStyle w:val="Caption"/>
                        <w:rPr>
                          <w:noProof/>
                          <w:sz w:val="24"/>
                          <w:szCs w:val="24"/>
                        </w:rPr>
                      </w:pPr>
                      <w:bookmarkStart w:id="16" w:name="_Toc70047164"/>
                      <w:r>
                        <w:t xml:space="preserve">Figure </w:t>
                      </w:r>
                      <w:fldSimple w:instr=" SEQ Figure \* ARABIC ">
                        <w:r>
                          <w:rPr>
                            <w:noProof/>
                          </w:rPr>
                          <w:t>3</w:t>
                        </w:r>
                      </w:fldSimple>
                      <w:r>
                        <w:t xml:space="preserve"> Effect of Inlet Valve Closing After BDC</w:t>
                      </w:r>
                      <w:sdt>
                        <w:sdtPr>
                          <w:id w:val="-78749969"/>
                          <w:citation/>
                        </w:sdtPr>
                        <w:sdtContent>
                          <w:r>
                            <w:fldChar w:fldCharType="begin"/>
                          </w:r>
                          <w:r>
                            <w:instrText xml:space="preserve"> CITATION Hei95 \l 2057 </w:instrText>
                          </w:r>
                          <w:r>
                            <w:fldChar w:fldCharType="separate"/>
                          </w:r>
                          <w:r>
                            <w:rPr>
                              <w:noProof/>
                            </w:rPr>
                            <w:t xml:space="preserve"> </w:t>
                          </w:r>
                          <w:r w:rsidRPr="00375709">
                            <w:rPr>
                              <w:noProof/>
                            </w:rPr>
                            <w:t>(Heisler, 1995)</w:t>
                          </w:r>
                          <w:r>
                            <w:fldChar w:fldCharType="end"/>
                          </w:r>
                        </w:sdtContent>
                      </w:sdt>
                      <w:bookmarkEnd w:id="16"/>
                    </w:p>
                  </w:txbxContent>
                </v:textbox>
                <w10:wrap type="tight"/>
              </v:shape>
            </w:pict>
          </mc:Fallback>
        </mc:AlternateContent>
      </w:r>
      <w:r>
        <w:rPr>
          <w:noProof/>
        </w:rPr>
        <w:drawing>
          <wp:anchor distT="0" distB="0" distL="114300" distR="114300" simplePos="0" relativeHeight="251664384" behindDoc="1" locked="0" layoutInCell="1" allowOverlap="1" wp14:anchorId="7FA403F9" wp14:editId="7B23B88B">
            <wp:simplePos x="0" y="0"/>
            <wp:positionH relativeFrom="margin">
              <wp:posOffset>3444240</wp:posOffset>
            </wp:positionH>
            <wp:positionV relativeFrom="paragraph">
              <wp:posOffset>2148840</wp:posOffset>
            </wp:positionV>
            <wp:extent cx="2468880" cy="2148840"/>
            <wp:effectExtent l="0" t="0" r="7620" b="3810"/>
            <wp:wrapTight wrapText="bothSides">
              <wp:wrapPolygon edited="0">
                <wp:start x="0" y="0"/>
                <wp:lineTo x="0" y="21447"/>
                <wp:lineTo x="21500" y="21447"/>
                <wp:lineTo x="2150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2468880" cy="2148840"/>
                    </a:xfrm>
                    <a:prstGeom prst="rect">
                      <a:avLst/>
                    </a:prstGeom>
                  </pic:spPr>
                </pic:pic>
              </a:graphicData>
            </a:graphic>
            <wp14:sizeRelH relativeFrom="margin">
              <wp14:pctWidth>0</wp14:pctWidth>
            </wp14:sizeRelH>
            <wp14:sizeRelV relativeFrom="margin">
              <wp14:pctHeight>0</wp14:pctHeight>
            </wp14:sizeRelV>
          </wp:anchor>
        </w:drawing>
      </w:r>
      <w:r w:rsidR="00444F2A">
        <w:t xml:space="preserve">Inlet valve timing is key for making sure maximum amount of air/fuel mixture can enter the combustion chamber, the inlet valve begins to open at the end of the exhaust stroke just before TDC. </w:t>
      </w:r>
      <w:r w:rsidR="00C549B5">
        <w:t>This is done as the exhaust gasses velocity will draw in the air/fuel mixture into the combustion chamber with the exhaust valve being closed before any of this fresh mixture being drawn down out the exhaust valve. The inlet valve remains open for the whole of the inlet stroke as the piston travels down to BDC. The inlet valve remains open past BDC and into the compression st</w:t>
      </w:r>
      <w:r w:rsidR="00181870">
        <w:t>r</w:t>
      </w:r>
      <w:r w:rsidR="00C549B5">
        <w:t xml:space="preserve">oke, to allows for the inertia of the air/fuel mixture’s moving </w:t>
      </w:r>
      <w:r w:rsidR="00375709">
        <w:t xml:space="preserve">through the inlet valve to continue for as long as possible. The valve staying open past BDC at low rpm can cause some of the air/fuel mixture to be pushed back through the inlet valve, this will decrease the volumetric efficiency however, at high rpm less mixture is pushed back allowing for increase volumetric efficiency as seen in figure 3. This is where the application of variable valve timing helps increase the volumetric efficiency of the engine across the whole rev range. </w:t>
      </w:r>
      <w:r w:rsidR="00C549B5">
        <w:t xml:space="preserve"> </w:t>
      </w:r>
      <w:sdt>
        <w:sdtPr>
          <w:id w:val="-1162551310"/>
          <w:citation/>
        </w:sdtPr>
        <w:sdtContent>
          <w:r>
            <w:fldChar w:fldCharType="begin"/>
          </w:r>
          <w:r>
            <w:instrText xml:space="preserve"> CITATION Hey18 \l 2057 </w:instrText>
          </w:r>
          <w:r>
            <w:fldChar w:fldCharType="separate"/>
          </w:r>
          <w:r w:rsidRPr="009D4306">
            <w:rPr>
              <w:noProof/>
            </w:rPr>
            <w:t>(Heywood, 2018)</w:t>
          </w:r>
          <w:r>
            <w:fldChar w:fldCharType="end"/>
          </w:r>
        </w:sdtContent>
      </w:sdt>
    </w:p>
    <w:p w14:paraId="2ECF347B" w14:textId="50929540" w:rsidR="00375709" w:rsidRDefault="00375709" w:rsidP="00375709">
      <w:pPr>
        <w:pStyle w:val="Heading3"/>
      </w:pPr>
      <w:bookmarkStart w:id="17" w:name="_Toc70050003"/>
      <w:r>
        <w:lastRenderedPageBreak/>
        <w:t>3.1.2. Valve Train Design and Configurations</w:t>
      </w:r>
      <w:bookmarkEnd w:id="17"/>
    </w:p>
    <w:p w14:paraId="2274946A" w14:textId="735DE85D" w:rsidR="00375709" w:rsidRDefault="003E26DD" w:rsidP="00375709">
      <w:r>
        <w:rPr>
          <w:noProof/>
        </w:rPr>
        <mc:AlternateContent>
          <mc:Choice Requires="wps">
            <w:drawing>
              <wp:anchor distT="0" distB="0" distL="114300" distR="114300" simplePos="0" relativeHeight="251669504" behindDoc="1" locked="0" layoutInCell="1" allowOverlap="1" wp14:anchorId="463A1035" wp14:editId="3DD4B21D">
                <wp:simplePos x="0" y="0"/>
                <wp:positionH relativeFrom="column">
                  <wp:posOffset>3962400</wp:posOffset>
                </wp:positionH>
                <wp:positionV relativeFrom="paragraph">
                  <wp:posOffset>2375535</wp:posOffset>
                </wp:positionV>
                <wp:extent cx="1973580" cy="635"/>
                <wp:effectExtent l="0" t="0" r="0" b="0"/>
                <wp:wrapTight wrapText="bothSides">
                  <wp:wrapPolygon edited="0">
                    <wp:start x="0" y="0"/>
                    <wp:lineTo x="0" y="21600"/>
                    <wp:lineTo x="21600" y="21600"/>
                    <wp:lineTo x="21600" y="0"/>
                  </wp:wrapPolygon>
                </wp:wrapTight>
                <wp:docPr id="8" name="Text Box 8"/>
                <wp:cNvGraphicFramePr/>
                <a:graphic xmlns:a="http://schemas.openxmlformats.org/drawingml/2006/main">
                  <a:graphicData uri="http://schemas.microsoft.com/office/word/2010/wordprocessingShape">
                    <wps:wsp>
                      <wps:cNvSpPr txBox="1"/>
                      <wps:spPr>
                        <a:xfrm>
                          <a:off x="0" y="0"/>
                          <a:ext cx="1973580" cy="635"/>
                        </a:xfrm>
                        <a:prstGeom prst="rect">
                          <a:avLst/>
                        </a:prstGeom>
                        <a:solidFill>
                          <a:prstClr val="white"/>
                        </a:solidFill>
                        <a:ln>
                          <a:noFill/>
                        </a:ln>
                      </wps:spPr>
                      <wps:txbx>
                        <w:txbxContent>
                          <w:p w14:paraId="65254818" w14:textId="0C1C284F" w:rsidR="00284780" w:rsidRPr="001D06B1" w:rsidRDefault="00284780" w:rsidP="003E26DD">
                            <w:pPr>
                              <w:pStyle w:val="Caption"/>
                              <w:rPr>
                                <w:noProof/>
                                <w:sz w:val="24"/>
                                <w:szCs w:val="24"/>
                              </w:rPr>
                            </w:pPr>
                            <w:bookmarkStart w:id="18" w:name="_Toc70047165"/>
                            <w:r>
                              <w:t xml:space="preserve">Figure </w:t>
                            </w:r>
                            <w:fldSimple w:instr=" SEQ Figure \* ARABIC ">
                              <w:r>
                                <w:rPr>
                                  <w:noProof/>
                                </w:rPr>
                                <w:t>4</w:t>
                              </w:r>
                            </w:fldSimple>
                            <w:r>
                              <w:t xml:space="preserve"> Overhead Valve Assembly</w:t>
                            </w:r>
                            <w:sdt>
                              <w:sdtPr>
                                <w:id w:val="-1050836674"/>
                                <w:citation/>
                              </w:sdtPr>
                              <w:sdtContent>
                                <w:r>
                                  <w:fldChar w:fldCharType="begin"/>
                                </w:r>
                                <w:r>
                                  <w:instrText xml:space="preserve"> CITATION How21 \l 2057 </w:instrText>
                                </w:r>
                                <w:r>
                                  <w:fldChar w:fldCharType="separate"/>
                                </w:r>
                                <w:r>
                                  <w:rPr>
                                    <w:noProof/>
                                  </w:rPr>
                                  <w:t xml:space="preserve"> </w:t>
                                </w:r>
                                <w:r w:rsidRPr="003E26DD">
                                  <w:rPr>
                                    <w:noProof/>
                                  </w:rPr>
                                  <w:t>(How A Car Works, 2021)</w:t>
                                </w:r>
                                <w:r>
                                  <w:fldChar w:fldCharType="end"/>
                                </w:r>
                              </w:sdtContent>
                            </w:sdt>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3A1035" id="Text Box 8" o:spid="_x0000_s1029" type="#_x0000_t202" style="position:absolute;margin-left:312pt;margin-top:187.05pt;width:155.4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" stroked="f">
                <v:textbox style="mso-fit-shape-to-text:t" inset="0,0,0,0">
                  <w:txbxContent>
                    <w:p w14:paraId="65254818" w14:textId="0C1C284F" w:rsidR="00284780" w:rsidRPr="001D06B1" w:rsidRDefault="00284780" w:rsidP="003E26DD">
                      <w:pPr>
                        <w:pStyle w:val="Caption"/>
                        <w:rPr>
                          <w:noProof/>
                          <w:sz w:val="24"/>
                          <w:szCs w:val="24"/>
                        </w:rPr>
                      </w:pPr>
                      <w:bookmarkStart w:id="19" w:name="_Toc70047165"/>
                      <w:r>
                        <w:t xml:space="preserve">Figure </w:t>
                      </w:r>
                      <w:fldSimple w:instr=" SEQ Figure \* ARABIC ">
                        <w:r>
                          <w:rPr>
                            <w:noProof/>
                          </w:rPr>
                          <w:t>4</w:t>
                        </w:r>
                      </w:fldSimple>
                      <w:r>
                        <w:t xml:space="preserve"> Overhead Valve Assembly</w:t>
                      </w:r>
                      <w:sdt>
                        <w:sdtPr>
                          <w:id w:val="-1050836674"/>
                          <w:citation/>
                        </w:sdtPr>
                        <w:sdtContent>
                          <w:r>
                            <w:fldChar w:fldCharType="begin"/>
                          </w:r>
                          <w:r>
                            <w:instrText xml:space="preserve"> CITATION How21 \l 2057 </w:instrText>
                          </w:r>
                          <w:r>
                            <w:fldChar w:fldCharType="separate"/>
                          </w:r>
                          <w:r>
                            <w:rPr>
                              <w:noProof/>
                            </w:rPr>
                            <w:t xml:space="preserve"> </w:t>
                          </w:r>
                          <w:r w:rsidRPr="003E26DD">
                            <w:rPr>
                              <w:noProof/>
                            </w:rPr>
                            <w:t>(How A Car Works, 2021)</w:t>
                          </w:r>
                          <w:r>
                            <w:fldChar w:fldCharType="end"/>
                          </w:r>
                        </w:sdtContent>
                      </w:sdt>
                      <w:bookmarkEnd w:id="19"/>
                    </w:p>
                  </w:txbxContent>
                </v:textbox>
                <w10:wrap type="tight"/>
              </v:shape>
            </w:pict>
          </mc:Fallback>
        </mc:AlternateContent>
      </w:r>
      <w:r>
        <w:rPr>
          <w:noProof/>
        </w:rPr>
        <w:drawing>
          <wp:anchor distT="0" distB="0" distL="114300" distR="114300" simplePos="0" relativeHeight="251667456" behindDoc="1" locked="0" layoutInCell="1" allowOverlap="1" wp14:anchorId="2CA27968" wp14:editId="413F7DB4">
            <wp:simplePos x="0" y="0"/>
            <wp:positionH relativeFrom="column">
              <wp:posOffset>3962400</wp:posOffset>
            </wp:positionH>
            <wp:positionV relativeFrom="paragraph">
              <wp:posOffset>10795</wp:posOffset>
            </wp:positionV>
            <wp:extent cx="1973580" cy="2307903"/>
            <wp:effectExtent l="0" t="0" r="7620" b="0"/>
            <wp:wrapTight wrapText="bothSides">
              <wp:wrapPolygon edited="0">
                <wp:start x="14803" y="0"/>
                <wp:lineTo x="10425" y="2675"/>
                <wp:lineTo x="5421" y="5884"/>
                <wp:lineTo x="5421" y="8024"/>
                <wp:lineTo x="5838" y="8737"/>
                <wp:lineTo x="6880" y="8737"/>
                <wp:lineTo x="2085" y="10342"/>
                <wp:lineTo x="0" y="11234"/>
                <wp:lineTo x="0" y="12304"/>
                <wp:lineTo x="4378" y="14444"/>
                <wp:lineTo x="2502" y="14444"/>
                <wp:lineTo x="2502" y="15335"/>
                <wp:lineTo x="8757" y="17297"/>
                <wp:lineTo x="11676" y="20150"/>
                <wp:lineTo x="14386" y="21041"/>
                <wp:lineTo x="14595" y="21398"/>
                <wp:lineTo x="20015" y="21398"/>
                <wp:lineTo x="21266" y="18010"/>
                <wp:lineTo x="21475" y="16227"/>
                <wp:lineTo x="21475" y="13374"/>
                <wp:lineTo x="19807" y="11591"/>
                <wp:lineTo x="21475" y="11056"/>
                <wp:lineTo x="21475" y="10164"/>
                <wp:lineTo x="19807" y="8737"/>
                <wp:lineTo x="21058" y="5884"/>
                <wp:lineTo x="20224" y="4993"/>
                <wp:lineTo x="18139" y="3031"/>
                <wp:lineTo x="18556" y="0"/>
                <wp:lineTo x="14803"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973580" cy="2307903"/>
                    </a:xfrm>
                    <a:prstGeom prst="rect">
                      <a:avLst/>
                    </a:prstGeom>
                    <a:noFill/>
                    <a:ln>
                      <a:noFill/>
                    </a:ln>
                  </pic:spPr>
                </pic:pic>
              </a:graphicData>
            </a:graphic>
            <wp14:sizeRelH relativeFrom="page">
              <wp14:pctWidth>0</wp14:pctWidth>
            </wp14:sizeRelH>
            <wp14:sizeRelV relativeFrom="page">
              <wp14:pctHeight>0</wp14:pctHeight>
            </wp14:sizeRelV>
          </wp:anchor>
        </w:drawing>
      </w:r>
      <w:r w:rsidR="00375709">
        <w:t>Overhead Valve (O</w:t>
      </w:r>
      <w:r w:rsidR="0067721C">
        <w:t xml:space="preserve">HV) utilises </w:t>
      </w:r>
      <w:r w:rsidR="00181870">
        <w:t xml:space="preserve">a </w:t>
      </w:r>
      <w:r w:rsidR="0067721C">
        <w:t xml:space="preserve">push rod and rocker to control the valve with the camshaft located in the engine block. This system allows for a single cam to be located remotely from the valves which keep the centre of gravity of the engine lower. However, push rods historically have suffered at high rpm with flexing caused by the fast change in force acting on them, this can lead to </w:t>
      </w:r>
      <w:r w:rsidR="00181870">
        <w:t xml:space="preserve">the </w:t>
      </w:r>
      <w:r w:rsidR="0067721C">
        <w:t xml:space="preserve">inaccurate opening of the valves. </w:t>
      </w:r>
      <w:sdt>
        <w:sdtPr>
          <w:id w:val="746395755"/>
          <w:citation/>
        </w:sdtPr>
        <w:sdtContent>
          <w:r w:rsidR="0067721C">
            <w:fldChar w:fldCharType="begin"/>
          </w:r>
          <w:r w:rsidR="0067721C">
            <w:instrText xml:space="preserve"> CITATION Kar14 \l 2057 </w:instrText>
          </w:r>
          <w:r w:rsidR="0067721C">
            <w:fldChar w:fldCharType="separate"/>
          </w:r>
          <w:r w:rsidR="0067721C" w:rsidRPr="0067721C">
            <w:rPr>
              <w:noProof/>
            </w:rPr>
            <w:t>(Dietsche, 2014)</w:t>
          </w:r>
          <w:r w:rsidR="0067721C">
            <w:fldChar w:fldCharType="end"/>
          </w:r>
        </w:sdtContent>
      </w:sdt>
    </w:p>
    <w:p w14:paraId="3F9DF2EE" w14:textId="593C2C49" w:rsidR="003E26DD" w:rsidRDefault="003E26DD" w:rsidP="00375709"/>
    <w:p w14:paraId="28CD9383" w14:textId="471747E0" w:rsidR="003E26DD" w:rsidRDefault="00BF482C" w:rsidP="00375709">
      <w:r>
        <w:rPr>
          <w:noProof/>
        </w:rPr>
        <mc:AlternateContent>
          <mc:Choice Requires="wps">
            <w:drawing>
              <wp:anchor distT="0" distB="0" distL="114300" distR="114300" simplePos="0" relativeHeight="251672576" behindDoc="1" locked="0" layoutInCell="1" allowOverlap="1" wp14:anchorId="632D250E" wp14:editId="658D0B2C">
                <wp:simplePos x="0" y="0"/>
                <wp:positionH relativeFrom="column">
                  <wp:posOffset>3893820</wp:posOffset>
                </wp:positionH>
                <wp:positionV relativeFrom="paragraph">
                  <wp:posOffset>2040255</wp:posOffset>
                </wp:positionV>
                <wp:extent cx="1973580"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1973580" cy="635"/>
                        </a:xfrm>
                        <a:prstGeom prst="rect">
                          <a:avLst/>
                        </a:prstGeom>
                        <a:solidFill>
                          <a:prstClr val="white"/>
                        </a:solidFill>
                        <a:ln>
                          <a:noFill/>
                        </a:ln>
                      </wps:spPr>
                      <wps:txbx>
                        <w:txbxContent>
                          <w:p w14:paraId="7E277ED1" w14:textId="4BB78F79" w:rsidR="00284780" w:rsidRPr="00081B29" w:rsidRDefault="00284780" w:rsidP="00BF482C">
                            <w:pPr>
                              <w:pStyle w:val="Caption"/>
                              <w:rPr>
                                <w:noProof/>
                                <w:sz w:val="24"/>
                                <w:szCs w:val="24"/>
                              </w:rPr>
                            </w:pPr>
                            <w:bookmarkStart w:id="20" w:name="_Toc70047166"/>
                            <w:r>
                              <w:t xml:space="preserve">Figure </w:t>
                            </w:r>
                            <w:fldSimple w:instr=" SEQ Figure \* ARABIC ">
                              <w:r>
                                <w:rPr>
                                  <w:noProof/>
                                </w:rPr>
                                <w:t>5</w:t>
                              </w:r>
                            </w:fldSimple>
                            <w:r>
                              <w:t xml:space="preserve"> Single Overhead Cam Assembly</w:t>
                            </w:r>
                            <w:sdt>
                              <w:sdtPr>
                                <w:id w:val="-1859032444"/>
                                <w:citation/>
                              </w:sdtPr>
                              <w:sdtContent>
                                <w:r>
                                  <w:fldChar w:fldCharType="begin"/>
                                </w:r>
                                <w:r>
                                  <w:instrText xml:space="preserve"> CITATION How21 \l 2057 </w:instrText>
                                </w:r>
                                <w:r>
                                  <w:fldChar w:fldCharType="separate"/>
                                </w:r>
                                <w:r>
                                  <w:rPr>
                                    <w:noProof/>
                                  </w:rPr>
                                  <w:t xml:space="preserve"> </w:t>
                                </w:r>
                                <w:r w:rsidRPr="00BF482C">
                                  <w:rPr>
                                    <w:noProof/>
                                  </w:rPr>
                                  <w:t>(How A Car Works, 2021)</w:t>
                                </w:r>
                                <w:r>
                                  <w:fldChar w:fldCharType="end"/>
                                </w:r>
                              </w:sdtContent>
                            </w:sdt>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2D250E" id="Text Box 10" o:spid="_x0000_s1030" type="#_x0000_t202" style="position:absolute;margin-left:306.6pt;margin-top:160.65pt;width:155.4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" stroked="f">
                <v:textbox style="mso-fit-shape-to-text:t" inset="0,0,0,0">
                  <w:txbxContent>
                    <w:p w14:paraId="7E277ED1" w14:textId="4BB78F79" w:rsidR="00284780" w:rsidRPr="00081B29" w:rsidRDefault="00284780" w:rsidP="00BF482C">
                      <w:pPr>
                        <w:pStyle w:val="Caption"/>
                        <w:rPr>
                          <w:noProof/>
                          <w:sz w:val="24"/>
                          <w:szCs w:val="24"/>
                        </w:rPr>
                      </w:pPr>
                      <w:bookmarkStart w:id="21" w:name="_Toc70047166"/>
                      <w:r>
                        <w:t xml:space="preserve">Figure </w:t>
                      </w:r>
                      <w:fldSimple w:instr=" SEQ Figure \* ARABIC ">
                        <w:r>
                          <w:rPr>
                            <w:noProof/>
                          </w:rPr>
                          <w:t>5</w:t>
                        </w:r>
                      </w:fldSimple>
                      <w:r>
                        <w:t xml:space="preserve"> Single Overhead Cam Assembly</w:t>
                      </w:r>
                      <w:sdt>
                        <w:sdtPr>
                          <w:id w:val="-1859032444"/>
                          <w:citation/>
                        </w:sdtPr>
                        <w:sdtContent>
                          <w:r>
                            <w:fldChar w:fldCharType="begin"/>
                          </w:r>
                          <w:r>
                            <w:instrText xml:space="preserve"> CITATION How21 \l 2057 </w:instrText>
                          </w:r>
                          <w:r>
                            <w:fldChar w:fldCharType="separate"/>
                          </w:r>
                          <w:r>
                            <w:rPr>
                              <w:noProof/>
                            </w:rPr>
                            <w:t xml:space="preserve"> </w:t>
                          </w:r>
                          <w:r w:rsidRPr="00BF482C">
                            <w:rPr>
                              <w:noProof/>
                            </w:rPr>
                            <w:t>(How A Car Works, 2021)</w:t>
                          </w:r>
                          <w:r>
                            <w:fldChar w:fldCharType="end"/>
                          </w:r>
                        </w:sdtContent>
                      </w:sdt>
                      <w:bookmarkEnd w:id="21"/>
                    </w:p>
                  </w:txbxContent>
                </v:textbox>
                <w10:wrap type="tight"/>
              </v:shape>
            </w:pict>
          </mc:Fallback>
        </mc:AlternateContent>
      </w:r>
      <w:r>
        <w:rPr>
          <w:noProof/>
        </w:rPr>
        <w:drawing>
          <wp:anchor distT="0" distB="0" distL="114300" distR="114300" simplePos="0" relativeHeight="251670528" behindDoc="1" locked="0" layoutInCell="1" allowOverlap="1" wp14:anchorId="7B7EF287" wp14:editId="7BB0CA93">
            <wp:simplePos x="0" y="0"/>
            <wp:positionH relativeFrom="column">
              <wp:posOffset>3893820</wp:posOffset>
            </wp:positionH>
            <wp:positionV relativeFrom="paragraph">
              <wp:posOffset>356235</wp:posOffset>
            </wp:positionV>
            <wp:extent cx="1973580" cy="1626870"/>
            <wp:effectExtent l="0" t="0" r="7620" b="0"/>
            <wp:wrapTight wrapText="bothSides">
              <wp:wrapPolygon edited="0">
                <wp:start x="13761" y="759"/>
                <wp:lineTo x="10425" y="1770"/>
                <wp:lineTo x="4378" y="4300"/>
                <wp:lineTo x="4378" y="5311"/>
                <wp:lineTo x="3127" y="5817"/>
                <wp:lineTo x="1668" y="7841"/>
                <wp:lineTo x="1876" y="15681"/>
                <wp:lineTo x="3961" y="17452"/>
                <wp:lineTo x="6672" y="17705"/>
                <wp:lineTo x="15012" y="19475"/>
                <wp:lineTo x="15637" y="19981"/>
                <wp:lineTo x="17097" y="19981"/>
                <wp:lineTo x="17931" y="19222"/>
                <wp:lineTo x="17931" y="18464"/>
                <wp:lineTo x="17097" y="17452"/>
                <wp:lineTo x="20641" y="14923"/>
                <wp:lineTo x="20849" y="13405"/>
                <wp:lineTo x="18973" y="13405"/>
                <wp:lineTo x="18973" y="10623"/>
                <wp:lineTo x="18764" y="9358"/>
                <wp:lineTo x="21475" y="5311"/>
                <wp:lineTo x="21475" y="4047"/>
                <wp:lineTo x="20432" y="759"/>
                <wp:lineTo x="13761" y="759"/>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973580" cy="16268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A18FB0" w14:textId="77777777" w:rsidR="00BF482C" w:rsidRDefault="00BF482C" w:rsidP="00375709"/>
    <w:p w14:paraId="7AA2EB4D" w14:textId="74A8398F" w:rsidR="0067721C" w:rsidRDefault="0067721C" w:rsidP="00375709">
      <w:r>
        <w:t>Single Overhead Cam (</w:t>
      </w:r>
      <w:r w:rsidR="00BF482C">
        <w:t>OHC/SOHC) uses</w:t>
      </w:r>
      <w:r w:rsidR="003E26DD">
        <w:t xml:space="preserve"> a single camshaft located on top of the cylinder to open the exhaust and inlet valves directly from the cam lobs or via a rocker arm. This system removes the need for pushrods which allow the engine to reach a higher rpm whilst retaining accurate valve control. </w:t>
      </w:r>
      <w:sdt>
        <w:sdtPr>
          <w:id w:val="-458024655"/>
          <w:citation/>
        </w:sdtPr>
        <w:sdtContent>
          <w:r w:rsidR="00BF482C">
            <w:fldChar w:fldCharType="begin"/>
          </w:r>
          <w:r w:rsidR="00BF482C">
            <w:instrText xml:space="preserve"> CITATION Kar14 \l 2057 </w:instrText>
          </w:r>
          <w:r w:rsidR="00BF482C">
            <w:fldChar w:fldCharType="separate"/>
          </w:r>
          <w:r w:rsidR="00BF482C" w:rsidRPr="00BF482C">
            <w:rPr>
              <w:noProof/>
            </w:rPr>
            <w:t>(Dietsche, 2014)</w:t>
          </w:r>
          <w:r w:rsidR="00BF482C">
            <w:fldChar w:fldCharType="end"/>
          </w:r>
        </w:sdtContent>
      </w:sdt>
      <w:r w:rsidR="00BF482C">
        <w:t xml:space="preserve"> </w:t>
      </w:r>
    </w:p>
    <w:p w14:paraId="47DF9064" w14:textId="39B402DF" w:rsidR="00BF482C" w:rsidRDefault="00BF482C" w:rsidP="00375709"/>
    <w:p w14:paraId="5AE4AC65" w14:textId="50006FBF" w:rsidR="00BF482C" w:rsidRPr="00375709" w:rsidRDefault="00BF482C" w:rsidP="00375709">
      <w:r>
        <w:rPr>
          <w:noProof/>
        </w:rPr>
        <mc:AlternateContent>
          <mc:Choice Requires="wps">
            <w:drawing>
              <wp:anchor distT="0" distB="0" distL="114300" distR="114300" simplePos="0" relativeHeight="251675648" behindDoc="1" locked="0" layoutInCell="1" allowOverlap="1" wp14:anchorId="75593F7D" wp14:editId="55AF59D1">
                <wp:simplePos x="0" y="0"/>
                <wp:positionH relativeFrom="column">
                  <wp:posOffset>3421380</wp:posOffset>
                </wp:positionH>
                <wp:positionV relativeFrom="paragraph">
                  <wp:posOffset>2747010</wp:posOffset>
                </wp:positionV>
                <wp:extent cx="2803525" cy="635"/>
                <wp:effectExtent l="0" t="0" r="0" b="0"/>
                <wp:wrapTight wrapText="bothSides">
                  <wp:wrapPolygon edited="0">
                    <wp:start x="0" y="0"/>
                    <wp:lineTo x="0" y="21600"/>
                    <wp:lineTo x="21600" y="21600"/>
                    <wp:lineTo x="21600" y="0"/>
                  </wp:wrapPolygon>
                </wp:wrapTight>
                <wp:docPr id="12" name="Text Box 12"/>
                <wp:cNvGraphicFramePr/>
                <a:graphic xmlns:a="http://schemas.openxmlformats.org/drawingml/2006/main">
                  <a:graphicData uri="http://schemas.microsoft.com/office/word/2010/wordprocessingShape">
                    <wps:wsp>
                      <wps:cNvSpPr txBox="1"/>
                      <wps:spPr>
                        <a:xfrm>
                          <a:off x="0" y="0"/>
                          <a:ext cx="2803525" cy="635"/>
                        </a:xfrm>
                        <a:prstGeom prst="rect">
                          <a:avLst/>
                        </a:prstGeom>
                        <a:solidFill>
                          <a:prstClr val="white"/>
                        </a:solidFill>
                        <a:ln>
                          <a:noFill/>
                        </a:ln>
                      </wps:spPr>
                      <wps:txbx>
                        <w:txbxContent>
                          <w:p w14:paraId="5A6B7064" w14:textId="060491CB" w:rsidR="00284780" w:rsidRPr="00E83D56" w:rsidRDefault="00284780" w:rsidP="00BF482C">
                            <w:pPr>
                              <w:pStyle w:val="Caption"/>
                              <w:rPr>
                                <w:noProof/>
                                <w:sz w:val="24"/>
                                <w:szCs w:val="24"/>
                              </w:rPr>
                            </w:pPr>
                            <w:bookmarkStart w:id="22" w:name="_Toc70047167"/>
                            <w:r>
                              <w:t xml:space="preserve">Figure </w:t>
                            </w:r>
                            <w:fldSimple w:instr=" SEQ Figure \* ARABIC ">
                              <w:r>
                                <w:rPr>
                                  <w:noProof/>
                                </w:rPr>
                                <w:t>6</w:t>
                              </w:r>
                            </w:fldSimple>
                            <w:r>
                              <w:t xml:space="preserve"> Dual Overhead Cam Assembly</w:t>
                            </w:r>
                            <w:sdt>
                              <w:sdtPr>
                                <w:id w:val="725571902"/>
                                <w:citation/>
                              </w:sdtPr>
                              <w:sdtContent>
                                <w:r>
                                  <w:fldChar w:fldCharType="begin"/>
                                </w:r>
                                <w:r>
                                  <w:instrText xml:space="preserve"> CITATION Mic16 \l 2057 </w:instrText>
                                </w:r>
                                <w:r>
                                  <w:fldChar w:fldCharType="separate"/>
                                </w:r>
                                <w:r>
                                  <w:rPr>
                                    <w:noProof/>
                                  </w:rPr>
                                  <w:t xml:space="preserve"> </w:t>
                                </w:r>
                                <w:r w:rsidRPr="008E630A">
                                  <w:rPr>
                                    <w:noProof/>
                                  </w:rPr>
                                  <w:t>(Fernie, 2016)</w:t>
                                </w:r>
                                <w:r>
                                  <w:fldChar w:fldCharType="end"/>
                                </w:r>
                              </w:sdtContent>
                            </w:sdt>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593F7D" id="Text Box 12" o:spid="_x0000_s1031" type="#_x0000_t202" style="position:absolute;margin-left:269.4pt;margin-top:216.3pt;width:220.75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" stroked="f">
                <v:textbox style="mso-fit-shape-to-text:t" inset="0,0,0,0">
                  <w:txbxContent>
                    <w:p w14:paraId="5A6B7064" w14:textId="060491CB" w:rsidR="00284780" w:rsidRPr="00E83D56" w:rsidRDefault="00284780" w:rsidP="00BF482C">
                      <w:pPr>
                        <w:pStyle w:val="Caption"/>
                        <w:rPr>
                          <w:noProof/>
                          <w:sz w:val="24"/>
                          <w:szCs w:val="24"/>
                        </w:rPr>
                      </w:pPr>
                      <w:bookmarkStart w:id="23" w:name="_Toc70047167"/>
                      <w:r>
                        <w:t xml:space="preserve">Figure </w:t>
                      </w:r>
                      <w:fldSimple w:instr=" SEQ Figure \* ARABIC ">
                        <w:r>
                          <w:rPr>
                            <w:noProof/>
                          </w:rPr>
                          <w:t>6</w:t>
                        </w:r>
                      </w:fldSimple>
                      <w:r>
                        <w:t xml:space="preserve"> Dual Overhead Cam Assembly</w:t>
                      </w:r>
                      <w:sdt>
                        <w:sdtPr>
                          <w:id w:val="725571902"/>
                          <w:citation/>
                        </w:sdtPr>
                        <w:sdtContent>
                          <w:r>
                            <w:fldChar w:fldCharType="begin"/>
                          </w:r>
                          <w:r>
                            <w:instrText xml:space="preserve"> CITATION Mic16 \l 2057 </w:instrText>
                          </w:r>
                          <w:r>
                            <w:fldChar w:fldCharType="separate"/>
                          </w:r>
                          <w:r>
                            <w:rPr>
                              <w:noProof/>
                            </w:rPr>
                            <w:t xml:space="preserve"> </w:t>
                          </w:r>
                          <w:r w:rsidRPr="008E630A">
                            <w:rPr>
                              <w:noProof/>
                            </w:rPr>
                            <w:t>(Fernie, 2016)</w:t>
                          </w:r>
                          <w:r>
                            <w:fldChar w:fldCharType="end"/>
                          </w:r>
                        </w:sdtContent>
                      </w:sdt>
                      <w:bookmarkEnd w:id="23"/>
                    </w:p>
                  </w:txbxContent>
                </v:textbox>
                <w10:wrap type="tight"/>
              </v:shape>
            </w:pict>
          </mc:Fallback>
        </mc:AlternateContent>
      </w:r>
      <w:r>
        <w:rPr>
          <w:noProof/>
        </w:rPr>
        <w:drawing>
          <wp:anchor distT="0" distB="0" distL="114300" distR="114300" simplePos="0" relativeHeight="251673600" behindDoc="1" locked="0" layoutInCell="1" allowOverlap="1" wp14:anchorId="6F2BB9F9" wp14:editId="7014F733">
            <wp:simplePos x="0" y="0"/>
            <wp:positionH relativeFrom="column">
              <wp:posOffset>3421380</wp:posOffset>
            </wp:positionH>
            <wp:positionV relativeFrom="paragraph">
              <wp:posOffset>586740</wp:posOffset>
            </wp:positionV>
            <wp:extent cx="2803525" cy="2103120"/>
            <wp:effectExtent l="0" t="0" r="0" b="0"/>
            <wp:wrapTight wrapText="bothSides">
              <wp:wrapPolygon edited="0">
                <wp:start x="0" y="0"/>
                <wp:lineTo x="0" y="21326"/>
                <wp:lineTo x="21429" y="21326"/>
                <wp:lineTo x="21429"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803525" cy="210312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Dual Overhead Cam (DOHC) has two camshaft one to control the inlet valves and one to control the exhaust valves, this system is the most predominantly used on modern engines due to its reliability and accurate control of both the inlet and exhaust cam separately. These camshafts are located directly above each set of valves, the camshaft acts directly onto a cam bucket which acts on the valve to open and close it. The increased control of inlet and exhaust valves independently allows for more precise timing allowing for greater performance and higher rpm capability. </w:t>
      </w:r>
      <w:sdt>
        <w:sdtPr>
          <w:id w:val="-379401257"/>
          <w:citation/>
        </w:sdtPr>
        <w:sdtContent>
          <w:r>
            <w:fldChar w:fldCharType="begin"/>
          </w:r>
          <w:r>
            <w:instrText xml:space="preserve"> CITATION Kar14 \l 2057 </w:instrText>
          </w:r>
          <w:r>
            <w:fldChar w:fldCharType="separate"/>
          </w:r>
          <w:r w:rsidRPr="00BF482C">
            <w:rPr>
              <w:noProof/>
            </w:rPr>
            <w:t>(Dietsche, 2014)</w:t>
          </w:r>
          <w:r>
            <w:fldChar w:fldCharType="end"/>
          </w:r>
        </w:sdtContent>
      </w:sdt>
      <w:r w:rsidRPr="00BF482C">
        <w:t xml:space="preserve"> </w:t>
      </w:r>
    </w:p>
    <w:p w14:paraId="0DB3CAA7" w14:textId="563F715D" w:rsidR="008E630A" w:rsidRDefault="008E630A" w:rsidP="008E630A">
      <w:pPr>
        <w:pStyle w:val="Heading3"/>
      </w:pPr>
      <w:bookmarkStart w:id="24" w:name="_Toc70050004"/>
      <w:r>
        <w:lastRenderedPageBreak/>
        <w:t>3.1.3. Variable Valve Timing</w:t>
      </w:r>
      <w:bookmarkEnd w:id="24"/>
      <w:r>
        <w:t xml:space="preserve"> </w:t>
      </w:r>
    </w:p>
    <w:p w14:paraId="5AECEF46" w14:textId="16A24875" w:rsidR="008E630A" w:rsidRDefault="00204CBD" w:rsidP="008E630A">
      <w:r>
        <w:t>Variable valve timing (VVT) allows the adjustment of the camshafts timing in relation to the engine crank rotation, the system allows for the timing of the opening of the valves to be varied depending on rpm and load. The system allows for improvement in performance, fuel economy</w:t>
      </w:r>
      <w:r w:rsidR="00181870">
        <w:t>,</w:t>
      </w:r>
      <w:r>
        <w:t xml:space="preserve"> and emissions as the opening and closing of the valves can be altered for increased accuracy to the volumetric efficiency. Without VVT the timing, duration</w:t>
      </w:r>
      <w:r w:rsidR="00181870">
        <w:t>,</w:t>
      </w:r>
      <w:r>
        <w:t xml:space="preserve"> and lift of the valve remain the same throughout the whole operating range of the engine meaning a compromise is needed</w:t>
      </w:r>
      <w:r w:rsidR="00181870">
        <w:t xml:space="preserve"> to</w:t>
      </w:r>
      <w:r>
        <w:t xml:space="preserve"> create a smooth operating range. VVT allows for this range to be tailored to change timing, duration</w:t>
      </w:r>
      <w:r w:rsidR="00181870">
        <w:t>,</w:t>
      </w:r>
      <w:r>
        <w:t xml:space="preserve"> and lift of the inlet and exhaust valve operation at each rpm of the engine </w:t>
      </w:r>
      <w:r w:rsidR="00181870">
        <w:t xml:space="preserve">to </w:t>
      </w:r>
      <w:r>
        <w:t xml:space="preserve">increase valve operating accuracy. </w:t>
      </w:r>
      <w:sdt>
        <w:sdtPr>
          <w:id w:val="-1821336432"/>
          <w:citation/>
        </w:sdtPr>
        <w:sdtContent>
          <w:r>
            <w:fldChar w:fldCharType="begin"/>
          </w:r>
          <w:r>
            <w:instrText xml:space="preserve"> CITATION WuB07 \l 2057 </w:instrText>
          </w:r>
          <w:r>
            <w:fldChar w:fldCharType="separate"/>
          </w:r>
          <w:r w:rsidRPr="00204CBD">
            <w:rPr>
              <w:noProof/>
            </w:rPr>
            <w:t>(Wu, 2007)</w:t>
          </w:r>
          <w:r>
            <w:fldChar w:fldCharType="end"/>
          </w:r>
        </w:sdtContent>
      </w:sdt>
    </w:p>
    <w:p w14:paraId="12DF7B93" w14:textId="44C15110" w:rsidR="00204CBD" w:rsidRDefault="00831F98" w:rsidP="00204CBD">
      <w:pPr>
        <w:pStyle w:val="Heading2"/>
      </w:pPr>
      <w:bookmarkStart w:id="25" w:name="_Toc70050005"/>
      <w:r>
        <w:rPr>
          <w:noProof/>
        </w:rPr>
        <w:drawing>
          <wp:anchor distT="0" distB="0" distL="114300" distR="114300" simplePos="0" relativeHeight="251676672" behindDoc="1" locked="0" layoutInCell="1" allowOverlap="1" wp14:anchorId="28A1871C" wp14:editId="5E8536F1">
            <wp:simplePos x="0" y="0"/>
            <wp:positionH relativeFrom="margin">
              <wp:align>right</wp:align>
            </wp:positionH>
            <wp:positionV relativeFrom="paragraph">
              <wp:posOffset>208915</wp:posOffset>
            </wp:positionV>
            <wp:extent cx="2453640" cy="1522730"/>
            <wp:effectExtent l="0" t="0" r="3810" b="1270"/>
            <wp:wrapTight wrapText="bothSides">
              <wp:wrapPolygon edited="0">
                <wp:start x="0" y="0"/>
                <wp:lineTo x="0" y="21348"/>
                <wp:lineTo x="21466" y="21348"/>
                <wp:lineTo x="21466"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7192" t="21208" r="8090" b="15974"/>
                    <a:stretch/>
                  </pic:blipFill>
                  <pic:spPr bwMode="auto">
                    <a:xfrm>
                      <a:off x="0" y="0"/>
                      <a:ext cx="2453640" cy="15227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04CBD">
        <w:t>3.2. Camshaft Design</w:t>
      </w:r>
      <w:r w:rsidR="007E11AB">
        <w:t xml:space="preserve"> and </w:t>
      </w:r>
      <w:r w:rsidR="00204CBD">
        <w:t>Function</w:t>
      </w:r>
      <w:bookmarkEnd w:id="25"/>
      <w:r w:rsidR="00204CBD">
        <w:t xml:space="preserve"> </w:t>
      </w:r>
    </w:p>
    <w:p w14:paraId="0CF7A71B" w14:textId="6AC27FDA" w:rsidR="007E11AB" w:rsidRDefault="007E11AB" w:rsidP="007E11AB">
      <w:r>
        <w:t>The design of the camshaft is crucial to the control of the inlet and exhaust valves, the lobe dictates the duration, left</w:t>
      </w:r>
      <w:r w:rsidR="00181870">
        <w:t>,</w:t>
      </w:r>
      <w:r>
        <w:t xml:space="preserve"> and timing of which the valve is operated in relation to the </w:t>
      </w:r>
      <w:r w:rsidR="00831F98">
        <w:t>crank’s</w:t>
      </w:r>
      <w:r>
        <w:t xml:space="preserve"> rotation. </w:t>
      </w:r>
    </w:p>
    <w:p w14:paraId="00A0D687" w14:textId="11F37AF9" w:rsidR="00831F98" w:rsidRDefault="00831F98" w:rsidP="00831F98">
      <w:pPr>
        <w:keepNext/>
      </w:pPr>
    </w:p>
    <w:p w14:paraId="181E1DE2" w14:textId="6EF5F6EF" w:rsidR="00831F98" w:rsidRDefault="00831F98" w:rsidP="00831F98">
      <w:pPr>
        <w:pStyle w:val="Caption"/>
        <w:jc w:val="right"/>
      </w:pPr>
      <w:bookmarkStart w:id="26" w:name="_Toc70047168"/>
      <w:r>
        <w:t xml:space="preserve">Figure </w:t>
      </w:r>
      <w:fldSimple w:instr=" SEQ Figure \* ARABIC ">
        <w:r w:rsidR="00987BFB">
          <w:rPr>
            <w:noProof/>
          </w:rPr>
          <w:t>7</w:t>
        </w:r>
      </w:fldSimple>
      <w:r>
        <w:t xml:space="preserve"> Cam Shaft Lobe</w:t>
      </w:r>
      <w:sdt>
        <w:sdtPr>
          <w:id w:val="-254443501"/>
          <w:citation/>
        </w:sdtPr>
        <w:sdtContent>
          <w:r>
            <w:fldChar w:fldCharType="begin"/>
          </w:r>
          <w:r>
            <w:instrText xml:space="preserve"> CITATION ASE21 \l 2057 </w:instrText>
          </w:r>
          <w:r>
            <w:fldChar w:fldCharType="separate"/>
          </w:r>
          <w:r>
            <w:rPr>
              <w:noProof/>
            </w:rPr>
            <w:t xml:space="preserve"> </w:t>
          </w:r>
          <w:r w:rsidRPr="00831F98">
            <w:rPr>
              <w:noProof/>
            </w:rPr>
            <w:t>(ASE Certification Pratise Tests, 2021)</w:t>
          </w:r>
          <w:r>
            <w:fldChar w:fldCharType="end"/>
          </w:r>
        </w:sdtContent>
      </w:sdt>
      <w:bookmarkEnd w:id="26"/>
    </w:p>
    <w:p w14:paraId="1C9FD100" w14:textId="147FEE1E" w:rsidR="00831F98" w:rsidRPr="00831F98" w:rsidRDefault="00831F98" w:rsidP="00831F98">
      <w:pPr>
        <w:pStyle w:val="Heading3"/>
      </w:pPr>
      <w:bookmarkStart w:id="27" w:name="_Toc70050006"/>
      <w:r>
        <w:t>3.2.1 Cam Duration</w:t>
      </w:r>
      <w:bookmarkEnd w:id="27"/>
      <w:r>
        <w:t xml:space="preserve"> </w:t>
      </w:r>
    </w:p>
    <w:p w14:paraId="2DFBE928" w14:textId="40DAD2EF" w:rsidR="00204CBD" w:rsidRDefault="00831F98" w:rsidP="00204CBD">
      <w:r>
        <w:t xml:space="preserve">The camshafts duration </w:t>
      </w:r>
      <w:r w:rsidR="009D4306">
        <w:t xml:space="preserve">is the measurement of </w:t>
      </w:r>
      <w:r>
        <w:t>how long the valve is open for,</w:t>
      </w:r>
      <w:r w:rsidR="00F365B2">
        <w:t xml:space="preserve"> the cam duration must be carefully calculated </w:t>
      </w:r>
      <w:r w:rsidR="00181870">
        <w:t>to dictate</w:t>
      </w:r>
      <w:r w:rsidR="00F365B2">
        <w:t xml:space="preserve"> the amount of overlap and period that the valve is open before TDC and after BDC.</w:t>
      </w:r>
      <w:r w:rsidR="009D4306">
        <w:t xml:space="preserve"> The cam</w:t>
      </w:r>
      <w:r w:rsidR="00181870">
        <w:t>'</w:t>
      </w:r>
      <w:r w:rsidR="009D4306">
        <w:t>s duration is measured in degrees of crank rotation.</w:t>
      </w:r>
      <w:r w:rsidR="00F365B2">
        <w:t xml:space="preserve"> This key to providing the best possible volumetric efficiency for the engine across its operating range. </w:t>
      </w:r>
      <w:sdt>
        <w:sdtPr>
          <w:id w:val="611328761"/>
          <w:citation/>
        </w:sdtPr>
        <w:sdtContent>
          <w:r w:rsidR="00832F89">
            <w:fldChar w:fldCharType="begin"/>
          </w:r>
          <w:r w:rsidR="00832F89">
            <w:instrText xml:space="preserve"> CITATION Jeg21 \l 2057 </w:instrText>
          </w:r>
          <w:r w:rsidR="00832F89">
            <w:fldChar w:fldCharType="separate"/>
          </w:r>
          <w:r w:rsidR="00832F89" w:rsidRPr="00832F89">
            <w:rPr>
              <w:noProof/>
            </w:rPr>
            <w:t>(Jegs, 2021)</w:t>
          </w:r>
          <w:r w:rsidR="00832F89">
            <w:fldChar w:fldCharType="end"/>
          </w:r>
        </w:sdtContent>
      </w:sdt>
      <w:sdt>
        <w:sdtPr>
          <w:id w:val="1471484525"/>
          <w:citation/>
        </w:sdtPr>
        <w:sdtContent>
          <w:r w:rsidR="00832F89">
            <w:fldChar w:fldCharType="begin"/>
          </w:r>
          <w:r w:rsidR="00832F89">
            <w:instrText xml:space="preserve"> CITATION Kar14 \l 2057 </w:instrText>
          </w:r>
          <w:r w:rsidR="00832F89">
            <w:fldChar w:fldCharType="separate"/>
          </w:r>
          <w:r w:rsidR="00832F89">
            <w:rPr>
              <w:noProof/>
            </w:rPr>
            <w:t xml:space="preserve"> </w:t>
          </w:r>
          <w:r w:rsidR="00832F89" w:rsidRPr="00832F89">
            <w:rPr>
              <w:noProof/>
            </w:rPr>
            <w:t>(Dietsche, 2014)</w:t>
          </w:r>
          <w:r w:rsidR="00832F89">
            <w:fldChar w:fldCharType="end"/>
          </w:r>
        </w:sdtContent>
      </w:sdt>
    </w:p>
    <w:p w14:paraId="444D5283" w14:textId="26789E05" w:rsidR="00F365B2" w:rsidRDefault="00F365B2" w:rsidP="00F365B2">
      <w:pPr>
        <w:pStyle w:val="Heading3"/>
      </w:pPr>
      <w:bookmarkStart w:id="28" w:name="_Toc70050007"/>
      <w:r>
        <w:t>3.2.2</w:t>
      </w:r>
      <w:r w:rsidR="00B13DB7">
        <w:t>.</w:t>
      </w:r>
      <w:r>
        <w:t xml:space="preserve"> Ca</w:t>
      </w:r>
      <w:r w:rsidR="00B13DB7">
        <w:t>m</w:t>
      </w:r>
      <w:r>
        <w:t xml:space="preserve"> Lift</w:t>
      </w:r>
      <w:bookmarkEnd w:id="28"/>
    </w:p>
    <w:p w14:paraId="43C19F87" w14:textId="46ED92F0" w:rsidR="00F365B2" w:rsidRDefault="00F365B2" w:rsidP="00F365B2">
      <w:r>
        <w:t>The camshafts lif</w:t>
      </w:r>
      <w:r w:rsidR="009D4306">
        <w:t xml:space="preserve">t </w:t>
      </w:r>
      <w:r w:rsidR="00B13DB7">
        <w:t xml:space="preserve">is the distance which the cam lobe rises away from the basis diameter of the camshaft, the valve lift is the distance which the valve travels from fully closed to fully open dictated by the cam lift. The cam lift must be calculated carefully and </w:t>
      </w:r>
      <w:proofErr w:type="gramStart"/>
      <w:r w:rsidR="00B13DB7">
        <w:t>take into account</w:t>
      </w:r>
      <w:proofErr w:type="gramEnd"/>
      <w:r w:rsidR="00B13DB7">
        <w:t xml:space="preserve"> the valve clearance to piston and effect on cam ramp and duration. </w:t>
      </w:r>
      <w:sdt>
        <w:sdtPr>
          <w:id w:val="648785916"/>
          <w:citation/>
        </w:sdtPr>
        <w:sdtContent>
          <w:r w:rsidR="00B13DB7">
            <w:fldChar w:fldCharType="begin"/>
          </w:r>
          <w:r w:rsidR="00B13DB7">
            <w:instrText xml:space="preserve"> CITATION Sum16 \l 2057 </w:instrText>
          </w:r>
          <w:r w:rsidR="00B13DB7">
            <w:fldChar w:fldCharType="separate"/>
          </w:r>
          <w:r w:rsidR="00B13DB7" w:rsidRPr="00B13DB7">
            <w:rPr>
              <w:noProof/>
            </w:rPr>
            <w:t>(Summit Racing Equipment, 2016)</w:t>
          </w:r>
          <w:r w:rsidR="00B13DB7">
            <w:fldChar w:fldCharType="end"/>
          </w:r>
        </w:sdtContent>
      </w:sdt>
    </w:p>
    <w:p w14:paraId="10171516" w14:textId="1B20DB71" w:rsidR="00F632E3" w:rsidRDefault="00BC358C" w:rsidP="00F632E3">
      <w:pPr>
        <w:pStyle w:val="Heading2"/>
      </w:pPr>
      <w:bookmarkStart w:id="29" w:name="_Toc70050008"/>
      <w:r>
        <w:rPr>
          <w:noProof/>
        </w:rPr>
        <w:lastRenderedPageBreak/>
        <mc:AlternateContent>
          <mc:Choice Requires="wps">
            <w:drawing>
              <wp:anchor distT="0" distB="0" distL="114300" distR="114300" simplePos="0" relativeHeight="251679744" behindDoc="0" locked="0" layoutInCell="1" allowOverlap="1" wp14:anchorId="568F3F16" wp14:editId="4A58AF59">
                <wp:simplePos x="0" y="0"/>
                <wp:positionH relativeFrom="margin">
                  <wp:align>right</wp:align>
                </wp:positionH>
                <wp:positionV relativeFrom="paragraph">
                  <wp:posOffset>243840</wp:posOffset>
                </wp:positionV>
                <wp:extent cx="2400300" cy="320040"/>
                <wp:effectExtent l="0" t="0" r="0" b="3810"/>
                <wp:wrapNone/>
                <wp:docPr id="17" name="Text Box 17"/>
                <wp:cNvGraphicFramePr/>
                <a:graphic xmlns:a="http://schemas.openxmlformats.org/drawingml/2006/main">
                  <a:graphicData uri="http://schemas.microsoft.com/office/word/2010/wordprocessingShape">
                    <wps:wsp>
                      <wps:cNvSpPr txBox="1"/>
                      <wps:spPr>
                        <a:xfrm>
                          <a:off x="0" y="0"/>
                          <a:ext cx="2400300" cy="320040"/>
                        </a:xfrm>
                        <a:prstGeom prst="rect">
                          <a:avLst/>
                        </a:prstGeom>
                        <a:solidFill>
                          <a:schemeClr val="lt1"/>
                        </a:solidFill>
                        <a:ln w="6350">
                          <a:noFill/>
                        </a:ln>
                      </wps:spPr>
                      <wps:txbx>
                        <w:txbxContent>
                          <w:p w14:paraId="7A804BBB" w14:textId="56CC15EA" w:rsidR="00284780" w:rsidRDefault="00284780" w:rsidP="00BC358C">
                            <w:pPr>
                              <w:pStyle w:val="Caption"/>
                              <w:jc w:val="center"/>
                            </w:pPr>
                            <w:bookmarkStart w:id="30" w:name="_Toc70047172"/>
                            <w:r>
                              <w:t xml:space="preserve">Table </w:t>
                            </w:r>
                            <w:fldSimple w:instr=" SEQ Table \* ARABIC ">
                              <w:r>
                                <w:rPr>
                                  <w:noProof/>
                                </w:rPr>
                                <w:t>1</w:t>
                              </w:r>
                            </w:fldSimple>
                            <w:r>
                              <w:t xml:space="preserve"> Duratec Valve Timing</w:t>
                            </w:r>
                            <w:bookmarkEnd w:id="30"/>
                          </w:p>
                          <w:p w14:paraId="60E45FF0" w14:textId="77777777" w:rsidR="00284780" w:rsidRDefault="00284780" w:rsidP="00BC358C">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68F3F16" id="Text Box 17" o:spid="_x0000_s1032" type="#_x0000_t202" style="position:absolute;margin-left:137.8pt;margin-top:19.2pt;width:189pt;height:25.2pt;z-index:25167974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" fillcolor="white [3201]" stroked="f" strokeweight=".5pt">
                <v:textbox>
                  <w:txbxContent>
                    <w:p w14:paraId="7A804BBB" w14:textId="56CC15EA" w:rsidR="00284780" w:rsidRDefault="00284780" w:rsidP="00BC358C">
                      <w:pPr>
                        <w:pStyle w:val="Caption"/>
                        <w:jc w:val="center"/>
                      </w:pPr>
                      <w:bookmarkStart w:id="31" w:name="_Toc70047172"/>
                      <w:r>
                        <w:t xml:space="preserve">Table </w:t>
                      </w:r>
                      <w:fldSimple w:instr=" SEQ Table \* ARABIC ">
                        <w:r>
                          <w:rPr>
                            <w:noProof/>
                          </w:rPr>
                          <w:t>1</w:t>
                        </w:r>
                      </w:fldSimple>
                      <w:r>
                        <w:t xml:space="preserve"> Duratec Valve Timing</w:t>
                      </w:r>
                      <w:bookmarkEnd w:id="31"/>
                    </w:p>
                    <w:p w14:paraId="60E45FF0" w14:textId="77777777" w:rsidR="00284780" w:rsidRDefault="00284780" w:rsidP="00BC358C">
                      <w:pPr>
                        <w:jc w:val="center"/>
                      </w:pPr>
                    </w:p>
                  </w:txbxContent>
                </v:textbox>
                <w10:wrap anchorx="margin"/>
              </v:shape>
            </w:pict>
          </mc:Fallback>
        </mc:AlternateContent>
      </w:r>
      <w:r w:rsidR="00F632E3">
        <w:t>3.3. Mazda 2.0L Duratec LF-DE</w:t>
      </w:r>
      <w:bookmarkEnd w:id="29"/>
    </w:p>
    <w:tbl>
      <w:tblPr>
        <w:tblpPr w:leftFromText="180" w:rightFromText="180" w:vertAnchor="text" w:horzAnchor="margin" w:tblpXSpec="right" w:tblpY="269"/>
        <w:tblW w:w="3720" w:type="dxa"/>
        <w:tblLook w:val="04A0" w:firstRow="1" w:lastRow="0" w:firstColumn="1" w:lastColumn="0" w:noHBand="0" w:noVBand="1"/>
      </w:tblPr>
      <w:tblGrid>
        <w:gridCol w:w="1110"/>
        <w:gridCol w:w="703"/>
        <w:gridCol w:w="1050"/>
        <w:gridCol w:w="857"/>
      </w:tblGrid>
      <w:tr w:rsidR="00BC358C" w:rsidRPr="00BC358C" w14:paraId="028FADA1" w14:textId="77777777" w:rsidTr="00BC358C">
        <w:trPr>
          <w:trHeight w:val="301"/>
        </w:trPr>
        <w:tc>
          <w:tcPr>
            <w:tcW w:w="3720" w:type="dxa"/>
            <w:gridSpan w:val="4"/>
            <w:tcBorders>
              <w:top w:val="single" w:sz="4" w:space="0" w:color="auto"/>
              <w:left w:val="single" w:sz="4" w:space="0" w:color="auto"/>
              <w:bottom w:val="single" w:sz="4" w:space="0" w:color="auto"/>
              <w:right w:val="single" w:sz="4" w:space="0" w:color="auto"/>
            </w:tcBorders>
            <w:shd w:val="clear" w:color="000000" w:fill="9BC2E6"/>
            <w:noWrap/>
            <w:vAlign w:val="bottom"/>
            <w:hideMark/>
          </w:tcPr>
          <w:p w14:paraId="65EE5069" w14:textId="77777777" w:rsidR="00BC358C" w:rsidRPr="00BC358C" w:rsidRDefault="00BC358C" w:rsidP="00BC358C">
            <w:pPr>
              <w:spacing w:after="0" w:line="240" w:lineRule="auto"/>
              <w:jc w:val="center"/>
              <w:rPr>
                <w:rFonts w:ascii="Calibri" w:eastAsia="Times New Roman" w:hAnsi="Calibri" w:cs="Calibri"/>
                <w:color w:val="000000"/>
                <w:sz w:val="22"/>
                <w:szCs w:val="22"/>
                <w:lang w:eastAsia="en-GB"/>
              </w:rPr>
            </w:pPr>
            <w:r w:rsidRPr="00BC358C">
              <w:rPr>
                <w:rFonts w:ascii="Calibri" w:eastAsia="Times New Roman" w:hAnsi="Calibri" w:cs="Calibri"/>
                <w:color w:val="000000"/>
                <w:sz w:val="22"/>
                <w:szCs w:val="22"/>
                <w:lang w:eastAsia="en-GB"/>
              </w:rPr>
              <w:t>Duratec Valve Timing</w:t>
            </w:r>
          </w:p>
        </w:tc>
      </w:tr>
      <w:tr w:rsidR="00BC358C" w:rsidRPr="00BC358C" w14:paraId="1EB55432" w14:textId="77777777" w:rsidTr="00BC358C">
        <w:trPr>
          <w:trHeight w:val="301"/>
        </w:trPr>
        <w:tc>
          <w:tcPr>
            <w:tcW w:w="1110" w:type="dxa"/>
            <w:vMerge w:val="restart"/>
            <w:tcBorders>
              <w:top w:val="nil"/>
              <w:left w:val="single" w:sz="4" w:space="0" w:color="auto"/>
              <w:bottom w:val="single" w:sz="4" w:space="0" w:color="auto"/>
              <w:right w:val="single" w:sz="4" w:space="0" w:color="auto"/>
            </w:tcBorders>
            <w:shd w:val="clear" w:color="000000" w:fill="9BC2E6"/>
            <w:vAlign w:val="center"/>
            <w:hideMark/>
          </w:tcPr>
          <w:p w14:paraId="5D04B907" w14:textId="77777777" w:rsidR="00BC358C" w:rsidRPr="00BC358C" w:rsidRDefault="00BC358C" w:rsidP="00BC358C">
            <w:pPr>
              <w:spacing w:after="0" w:line="240" w:lineRule="auto"/>
              <w:rPr>
                <w:rFonts w:ascii="Calibri" w:eastAsia="Times New Roman" w:hAnsi="Calibri" w:cs="Calibri"/>
                <w:color w:val="000000"/>
                <w:sz w:val="22"/>
                <w:szCs w:val="22"/>
                <w:lang w:eastAsia="en-GB"/>
              </w:rPr>
            </w:pPr>
            <w:r w:rsidRPr="00BC358C">
              <w:rPr>
                <w:rFonts w:ascii="Calibri" w:eastAsia="Times New Roman" w:hAnsi="Calibri" w:cs="Calibri"/>
                <w:color w:val="000000"/>
                <w:sz w:val="22"/>
                <w:szCs w:val="22"/>
                <w:lang w:eastAsia="en-GB"/>
              </w:rPr>
              <w:t>Inlet</w:t>
            </w:r>
          </w:p>
        </w:tc>
        <w:tc>
          <w:tcPr>
            <w:tcW w:w="703" w:type="dxa"/>
            <w:tcBorders>
              <w:top w:val="nil"/>
              <w:left w:val="nil"/>
              <w:bottom w:val="single" w:sz="4" w:space="0" w:color="auto"/>
              <w:right w:val="single" w:sz="4" w:space="0" w:color="auto"/>
            </w:tcBorders>
            <w:shd w:val="clear" w:color="000000" w:fill="F8CBAD"/>
            <w:noWrap/>
            <w:vAlign w:val="bottom"/>
            <w:hideMark/>
          </w:tcPr>
          <w:p w14:paraId="193B1C96" w14:textId="77777777" w:rsidR="00BC358C" w:rsidRPr="00BC358C" w:rsidRDefault="00BC358C" w:rsidP="00BC358C">
            <w:pPr>
              <w:spacing w:after="0" w:line="240" w:lineRule="auto"/>
              <w:rPr>
                <w:rFonts w:ascii="Calibri" w:eastAsia="Times New Roman" w:hAnsi="Calibri" w:cs="Calibri"/>
                <w:color w:val="000000"/>
                <w:sz w:val="22"/>
                <w:szCs w:val="22"/>
                <w:lang w:eastAsia="en-GB"/>
              </w:rPr>
            </w:pPr>
            <w:r w:rsidRPr="00BC358C">
              <w:rPr>
                <w:rFonts w:ascii="Calibri" w:eastAsia="Times New Roman" w:hAnsi="Calibri" w:cs="Calibri"/>
                <w:color w:val="000000"/>
                <w:sz w:val="22"/>
                <w:szCs w:val="22"/>
                <w:lang w:eastAsia="en-GB"/>
              </w:rPr>
              <w:t>Open</w:t>
            </w:r>
          </w:p>
        </w:tc>
        <w:tc>
          <w:tcPr>
            <w:tcW w:w="1050" w:type="dxa"/>
            <w:tcBorders>
              <w:top w:val="nil"/>
              <w:left w:val="nil"/>
              <w:bottom w:val="single" w:sz="4" w:space="0" w:color="auto"/>
              <w:right w:val="single" w:sz="4" w:space="0" w:color="auto"/>
            </w:tcBorders>
            <w:shd w:val="clear" w:color="000000" w:fill="F8CBAD"/>
            <w:noWrap/>
            <w:vAlign w:val="bottom"/>
            <w:hideMark/>
          </w:tcPr>
          <w:p w14:paraId="0BC46536" w14:textId="77777777" w:rsidR="00BC358C" w:rsidRPr="00BC358C" w:rsidRDefault="00BC358C" w:rsidP="00BC358C">
            <w:pPr>
              <w:spacing w:after="0" w:line="240" w:lineRule="auto"/>
              <w:rPr>
                <w:rFonts w:ascii="Calibri" w:eastAsia="Times New Roman" w:hAnsi="Calibri" w:cs="Calibri"/>
                <w:color w:val="000000"/>
                <w:sz w:val="22"/>
                <w:szCs w:val="22"/>
                <w:lang w:eastAsia="en-GB"/>
              </w:rPr>
            </w:pPr>
            <w:r w:rsidRPr="00BC358C">
              <w:rPr>
                <w:rFonts w:ascii="Calibri" w:eastAsia="Times New Roman" w:hAnsi="Calibri" w:cs="Calibri"/>
                <w:color w:val="000000"/>
                <w:sz w:val="22"/>
                <w:szCs w:val="22"/>
                <w:lang w:eastAsia="en-GB"/>
              </w:rPr>
              <w:t>BTDC (°)</w:t>
            </w:r>
          </w:p>
        </w:tc>
        <w:tc>
          <w:tcPr>
            <w:tcW w:w="857" w:type="dxa"/>
            <w:tcBorders>
              <w:top w:val="nil"/>
              <w:left w:val="nil"/>
              <w:bottom w:val="single" w:sz="4" w:space="0" w:color="auto"/>
              <w:right w:val="single" w:sz="4" w:space="0" w:color="auto"/>
            </w:tcBorders>
            <w:shd w:val="clear" w:color="000000" w:fill="F8CBAD"/>
            <w:noWrap/>
            <w:vAlign w:val="bottom"/>
            <w:hideMark/>
          </w:tcPr>
          <w:p w14:paraId="086B7D5F" w14:textId="77777777" w:rsidR="00BC358C" w:rsidRPr="00BC358C" w:rsidRDefault="00BC358C" w:rsidP="00BC358C">
            <w:pPr>
              <w:spacing w:after="0" w:line="240" w:lineRule="auto"/>
              <w:rPr>
                <w:rFonts w:ascii="Calibri" w:eastAsia="Times New Roman" w:hAnsi="Calibri" w:cs="Calibri"/>
                <w:color w:val="000000"/>
                <w:sz w:val="22"/>
                <w:szCs w:val="22"/>
                <w:lang w:eastAsia="en-GB"/>
              </w:rPr>
            </w:pPr>
            <w:r w:rsidRPr="00BC358C">
              <w:rPr>
                <w:rFonts w:ascii="Calibri" w:eastAsia="Times New Roman" w:hAnsi="Calibri" w:cs="Calibri"/>
                <w:color w:val="000000"/>
                <w:sz w:val="22"/>
                <w:szCs w:val="22"/>
                <w:lang w:eastAsia="en-GB"/>
              </w:rPr>
              <w:t>0 - 30</w:t>
            </w:r>
          </w:p>
        </w:tc>
      </w:tr>
      <w:tr w:rsidR="00BC358C" w:rsidRPr="00BC358C" w14:paraId="17FE694B" w14:textId="77777777" w:rsidTr="00BC358C">
        <w:trPr>
          <w:trHeight w:val="301"/>
        </w:trPr>
        <w:tc>
          <w:tcPr>
            <w:tcW w:w="1110" w:type="dxa"/>
            <w:vMerge/>
            <w:tcBorders>
              <w:top w:val="nil"/>
              <w:left w:val="single" w:sz="4" w:space="0" w:color="auto"/>
              <w:bottom w:val="single" w:sz="4" w:space="0" w:color="auto"/>
              <w:right w:val="single" w:sz="4" w:space="0" w:color="auto"/>
            </w:tcBorders>
            <w:vAlign w:val="center"/>
            <w:hideMark/>
          </w:tcPr>
          <w:p w14:paraId="2D6BBBDC" w14:textId="77777777" w:rsidR="00BC358C" w:rsidRPr="00BC358C" w:rsidRDefault="00BC358C" w:rsidP="00BC358C">
            <w:pPr>
              <w:spacing w:after="0" w:line="240" w:lineRule="auto"/>
              <w:rPr>
                <w:rFonts w:ascii="Calibri" w:eastAsia="Times New Roman" w:hAnsi="Calibri" w:cs="Calibri"/>
                <w:color w:val="000000"/>
                <w:sz w:val="22"/>
                <w:szCs w:val="22"/>
                <w:lang w:eastAsia="en-GB"/>
              </w:rPr>
            </w:pPr>
          </w:p>
        </w:tc>
        <w:tc>
          <w:tcPr>
            <w:tcW w:w="703" w:type="dxa"/>
            <w:tcBorders>
              <w:top w:val="nil"/>
              <w:left w:val="nil"/>
              <w:bottom w:val="single" w:sz="4" w:space="0" w:color="auto"/>
              <w:right w:val="single" w:sz="4" w:space="0" w:color="auto"/>
            </w:tcBorders>
            <w:shd w:val="clear" w:color="000000" w:fill="F8CBAD"/>
            <w:noWrap/>
            <w:vAlign w:val="bottom"/>
            <w:hideMark/>
          </w:tcPr>
          <w:p w14:paraId="1912BB85" w14:textId="77777777" w:rsidR="00BC358C" w:rsidRPr="00BC358C" w:rsidRDefault="00BC358C" w:rsidP="00BC358C">
            <w:pPr>
              <w:spacing w:after="0" w:line="240" w:lineRule="auto"/>
              <w:rPr>
                <w:rFonts w:ascii="Calibri" w:eastAsia="Times New Roman" w:hAnsi="Calibri" w:cs="Calibri"/>
                <w:color w:val="000000"/>
                <w:sz w:val="22"/>
                <w:szCs w:val="22"/>
                <w:lang w:eastAsia="en-GB"/>
              </w:rPr>
            </w:pPr>
            <w:r w:rsidRPr="00BC358C">
              <w:rPr>
                <w:rFonts w:ascii="Calibri" w:eastAsia="Times New Roman" w:hAnsi="Calibri" w:cs="Calibri"/>
                <w:color w:val="000000"/>
                <w:sz w:val="22"/>
                <w:szCs w:val="22"/>
                <w:lang w:eastAsia="en-GB"/>
              </w:rPr>
              <w:t>Close</w:t>
            </w:r>
          </w:p>
        </w:tc>
        <w:tc>
          <w:tcPr>
            <w:tcW w:w="1050" w:type="dxa"/>
            <w:tcBorders>
              <w:top w:val="nil"/>
              <w:left w:val="nil"/>
              <w:bottom w:val="single" w:sz="4" w:space="0" w:color="auto"/>
              <w:right w:val="single" w:sz="4" w:space="0" w:color="auto"/>
            </w:tcBorders>
            <w:shd w:val="clear" w:color="000000" w:fill="F8CBAD"/>
            <w:noWrap/>
            <w:vAlign w:val="bottom"/>
            <w:hideMark/>
          </w:tcPr>
          <w:p w14:paraId="7EB09390" w14:textId="77777777" w:rsidR="00BC358C" w:rsidRPr="00BC358C" w:rsidRDefault="00BC358C" w:rsidP="00BC358C">
            <w:pPr>
              <w:spacing w:after="0" w:line="240" w:lineRule="auto"/>
              <w:rPr>
                <w:rFonts w:ascii="Calibri" w:eastAsia="Times New Roman" w:hAnsi="Calibri" w:cs="Calibri"/>
                <w:color w:val="000000"/>
                <w:sz w:val="22"/>
                <w:szCs w:val="22"/>
                <w:lang w:eastAsia="en-GB"/>
              </w:rPr>
            </w:pPr>
            <w:r w:rsidRPr="00BC358C">
              <w:rPr>
                <w:rFonts w:ascii="Calibri" w:eastAsia="Times New Roman" w:hAnsi="Calibri" w:cs="Calibri"/>
                <w:color w:val="000000"/>
                <w:sz w:val="22"/>
                <w:szCs w:val="22"/>
                <w:lang w:eastAsia="en-GB"/>
              </w:rPr>
              <w:t>ABDC (°)</w:t>
            </w:r>
          </w:p>
        </w:tc>
        <w:tc>
          <w:tcPr>
            <w:tcW w:w="857" w:type="dxa"/>
            <w:tcBorders>
              <w:top w:val="nil"/>
              <w:left w:val="nil"/>
              <w:bottom w:val="single" w:sz="4" w:space="0" w:color="auto"/>
              <w:right w:val="single" w:sz="4" w:space="0" w:color="auto"/>
            </w:tcBorders>
            <w:shd w:val="clear" w:color="000000" w:fill="F8CBAD"/>
            <w:noWrap/>
            <w:vAlign w:val="bottom"/>
            <w:hideMark/>
          </w:tcPr>
          <w:p w14:paraId="5719E8A2" w14:textId="77777777" w:rsidR="00BC358C" w:rsidRPr="00BC358C" w:rsidRDefault="00BC358C" w:rsidP="00BC358C">
            <w:pPr>
              <w:spacing w:after="0" w:line="240" w:lineRule="auto"/>
              <w:rPr>
                <w:rFonts w:ascii="Calibri" w:eastAsia="Times New Roman" w:hAnsi="Calibri" w:cs="Calibri"/>
                <w:color w:val="000000"/>
                <w:sz w:val="22"/>
                <w:szCs w:val="22"/>
                <w:lang w:eastAsia="en-GB"/>
              </w:rPr>
            </w:pPr>
            <w:r w:rsidRPr="00BC358C">
              <w:rPr>
                <w:rFonts w:ascii="Calibri" w:eastAsia="Times New Roman" w:hAnsi="Calibri" w:cs="Calibri"/>
                <w:color w:val="000000"/>
                <w:sz w:val="22"/>
                <w:szCs w:val="22"/>
                <w:lang w:eastAsia="en-GB"/>
              </w:rPr>
              <w:t>32 - 62</w:t>
            </w:r>
          </w:p>
        </w:tc>
      </w:tr>
      <w:tr w:rsidR="00BC358C" w:rsidRPr="00BC358C" w14:paraId="45450B1F" w14:textId="77777777" w:rsidTr="00BC358C">
        <w:trPr>
          <w:trHeight w:val="301"/>
        </w:trPr>
        <w:tc>
          <w:tcPr>
            <w:tcW w:w="1110" w:type="dxa"/>
            <w:vMerge w:val="restart"/>
            <w:tcBorders>
              <w:top w:val="nil"/>
              <w:left w:val="single" w:sz="4" w:space="0" w:color="auto"/>
              <w:bottom w:val="single" w:sz="4" w:space="0" w:color="auto"/>
              <w:right w:val="single" w:sz="4" w:space="0" w:color="auto"/>
            </w:tcBorders>
            <w:shd w:val="clear" w:color="000000" w:fill="9BC2E6"/>
            <w:vAlign w:val="center"/>
            <w:hideMark/>
          </w:tcPr>
          <w:p w14:paraId="161A1EF1" w14:textId="77777777" w:rsidR="00BC358C" w:rsidRPr="00BC358C" w:rsidRDefault="00BC358C" w:rsidP="00BC358C">
            <w:pPr>
              <w:spacing w:after="0" w:line="240" w:lineRule="auto"/>
              <w:rPr>
                <w:rFonts w:ascii="Calibri" w:eastAsia="Times New Roman" w:hAnsi="Calibri" w:cs="Calibri"/>
                <w:color w:val="000000"/>
                <w:sz w:val="22"/>
                <w:szCs w:val="22"/>
                <w:lang w:eastAsia="en-GB"/>
              </w:rPr>
            </w:pPr>
            <w:r w:rsidRPr="00BC358C">
              <w:rPr>
                <w:rFonts w:ascii="Calibri" w:eastAsia="Times New Roman" w:hAnsi="Calibri" w:cs="Calibri"/>
                <w:color w:val="000000"/>
                <w:sz w:val="22"/>
                <w:szCs w:val="22"/>
                <w:lang w:eastAsia="en-GB"/>
              </w:rPr>
              <w:t>Exhaust</w:t>
            </w:r>
          </w:p>
        </w:tc>
        <w:tc>
          <w:tcPr>
            <w:tcW w:w="703" w:type="dxa"/>
            <w:tcBorders>
              <w:top w:val="nil"/>
              <w:left w:val="nil"/>
              <w:bottom w:val="single" w:sz="4" w:space="0" w:color="auto"/>
              <w:right w:val="single" w:sz="4" w:space="0" w:color="auto"/>
            </w:tcBorders>
            <w:shd w:val="clear" w:color="000000" w:fill="F8CBAD"/>
            <w:noWrap/>
            <w:vAlign w:val="bottom"/>
            <w:hideMark/>
          </w:tcPr>
          <w:p w14:paraId="0321BBFA" w14:textId="77777777" w:rsidR="00BC358C" w:rsidRPr="00BC358C" w:rsidRDefault="00BC358C" w:rsidP="00BC358C">
            <w:pPr>
              <w:spacing w:after="0" w:line="240" w:lineRule="auto"/>
              <w:rPr>
                <w:rFonts w:ascii="Calibri" w:eastAsia="Times New Roman" w:hAnsi="Calibri" w:cs="Calibri"/>
                <w:color w:val="000000"/>
                <w:sz w:val="22"/>
                <w:szCs w:val="22"/>
                <w:lang w:eastAsia="en-GB"/>
              </w:rPr>
            </w:pPr>
            <w:r w:rsidRPr="00BC358C">
              <w:rPr>
                <w:rFonts w:ascii="Calibri" w:eastAsia="Times New Roman" w:hAnsi="Calibri" w:cs="Calibri"/>
                <w:color w:val="000000"/>
                <w:sz w:val="22"/>
                <w:szCs w:val="22"/>
                <w:lang w:eastAsia="en-GB"/>
              </w:rPr>
              <w:t>Open</w:t>
            </w:r>
          </w:p>
        </w:tc>
        <w:tc>
          <w:tcPr>
            <w:tcW w:w="1050" w:type="dxa"/>
            <w:tcBorders>
              <w:top w:val="nil"/>
              <w:left w:val="nil"/>
              <w:bottom w:val="single" w:sz="4" w:space="0" w:color="auto"/>
              <w:right w:val="single" w:sz="4" w:space="0" w:color="auto"/>
            </w:tcBorders>
            <w:shd w:val="clear" w:color="000000" w:fill="F8CBAD"/>
            <w:noWrap/>
            <w:vAlign w:val="bottom"/>
            <w:hideMark/>
          </w:tcPr>
          <w:p w14:paraId="403510AE" w14:textId="77777777" w:rsidR="00BC358C" w:rsidRPr="00BC358C" w:rsidRDefault="00BC358C" w:rsidP="00BC358C">
            <w:pPr>
              <w:spacing w:after="0" w:line="240" w:lineRule="auto"/>
              <w:rPr>
                <w:rFonts w:ascii="Calibri" w:eastAsia="Times New Roman" w:hAnsi="Calibri" w:cs="Calibri"/>
                <w:color w:val="000000"/>
                <w:sz w:val="22"/>
                <w:szCs w:val="22"/>
                <w:lang w:eastAsia="en-GB"/>
              </w:rPr>
            </w:pPr>
            <w:r w:rsidRPr="00BC358C">
              <w:rPr>
                <w:rFonts w:ascii="Calibri" w:eastAsia="Times New Roman" w:hAnsi="Calibri" w:cs="Calibri"/>
                <w:color w:val="000000"/>
                <w:sz w:val="22"/>
                <w:szCs w:val="22"/>
                <w:lang w:eastAsia="en-GB"/>
              </w:rPr>
              <w:t>BBDC (°)</w:t>
            </w:r>
          </w:p>
        </w:tc>
        <w:tc>
          <w:tcPr>
            <w:tcW w:w="857" w:type="dxa"/>
            <w:tcBorders>
              <w:top w:val="nil"/>
              <w:left w:val="nil"/>
              <w:bottom w:val="single" w:sz="4" w:space="0" w:color="auto"/>
              <w:right w:val="single" w:sz="4" w:space="0" w:color="auto"/>
            </w:tcBorders>
            <w:shd w:val="clear" w:color="000000" w:fill="F8CBAD"/>
            <w:noWrap/>
            <w:vAlign w:val="bottom"/>
            <w:hideMark/>
          </w:tcPr>
          <w:p w14:paraId="4ECDB928" w14:textId="77777777" w:rsidR="00BC358C" w:rsidRPr="00BC358C" w:rsidRDefault="00BC358C" w:rsidP="00BC358C">
            <w:pPr>
              <w:spacing w:after="0" w:line="240" w:lineRule="auto"/>
              <w:rPr>
                <w:rFonts w:ascii="Calibri" w:eastAsia="Times New Roman" w:hAnsi="Calibri" w:cs="Calibri"/>
                <w:color w:val="000000"/>
                <w:sz w:val="22"/>
                <w:szCs w:val="22"/>
                <w:lang w:eastAsia="en-GB"/>
              </w:rPr>
            </w:pPr>
            <w:r w:rsidRPr="00BC358C">
              <w:rPr>
                <w:rFonts w:ascii="Calibri" w:eastAsia="Times New Roman" w:hAnsi="Calibri" w:cs="Calibri"/>
                <w:color w:val="000000"/>
                <w:sz w:val="22"/>
                <w:szCs w:val="22"/>
                <w:lang w:eastAsia="en-GB"/>
              </w:rPr>
              <w:t>42</w:t>
            </w:r>
          </w:p>
        </w:tc>
      </w:tr>
      <w:tr w:rsidR="00BC358C" w:rsidRPr="00BC358C" w14:paraId="6DB142C2" w14:textId="77777777" w:rsidTr="00BC358C">
        <w:trPr>
          <w:trHeight w:val="301"/>
        </w:trPr>
        <w:tc>
          <w:tcPr>
            <w:tcW w:w="1110" w:type="dxa"/>
            <w:vMerge/>
            <w:tcBorders>
              <w:top w:val="nil"/>
              <w:left w:val="single" w:sz="4" w:space="0" w:color="auto"/>
              <w:bottom w:val="single" w:sz="4" w:space="0" w:color="auto"/>
              <w:right w:val="single" w:sz="4" w:space="0" w:color="auto"/>
            </w:tcBorders>
            <w:vAlign w:val="center"/>
            <w:hideMark/>
          </w:tcPr>
          <w:p w14:paraId="04C88B11" w14:textId="77777777" w:rsidR="00BC358C" w:rsidRPr="00BC358C" w:rsidRDefault="00BC358C" w:rsidP="00BC358C">
            <w:pPr>
              <w:spacing w:after="0" w:line="240" w:lineRule="auto"/>
              <w:rPr>
                <w:rFonts w:ascii="Calibri" w:eastAsia="Times New Roman" w:hAnsi="Calibri" w:cs="Calibri"/>
                <w:color w:val="000000"/>
                <w:sz w:val="22"/>
                <w:szCs w:val="22"/>
                <w:lang w:eastAsia="en-GB"/>
              </w:rPr>
            </w:pPr>
          </w:p>
        </w:tc>
        <w:tc>
          <w:tcPr>
            <w:tcW w:w="703" w:type="dxa"/>
            <w:tcBorders>
              <w:top w:val="nil"/>
              <w:left w:val="nil"/>
              <w:bottom w:val="single" w:sz="4" w:space="0" w:color="auto"/>
              <w:right w:val="single" w:sz="4" w:space="0" w:color="auto"/>
            </w:tcBorders>
            <w:shd w:val="clear" w:color="000000" w:fill="F8CBAD"/>
            <w:noWrap/>
            <w:vAlign w:val="bottom"/>
            <w:hideMark/>
          </w:tcPr>
          <w:p w14:paraId="1C8BC6BF" w14:textId="77777777" w:rsidR="00BC358C" w:rsidRPr="00BC358C" w:rsidRDefault="00BC358C" w:rsidP="00BC358C">
            <w:pPr>
              <w:spacing w:after="0" w:line="240" w:lineRule="auto"/>
              <w:rPr>
                <w:rFonts w:ascii="Calibri" w:eastAsia="Times New Roman" w:hAnsi="Calibri" w:cs="Calibri"/>
                <w:color w:val="000000"/>
                <w:sz w:val="22"/>
                <w:szCs w:val="22"/>
                <w:lang w:eastAsia="en-GB"/>
              </w:rPr>
            </w:pPr>
            <w:r w:rsidRPr="00BC358C">
              <w:rPr>
                <w:rFonts w:ascii="Calibri" w:eastAsia="Times New Roman" w:hAnsi="Calibri" w:cs="Calibri"/>
                <w:color w:val="000000"/>
                <w:sz w:val="22"/>
                <w:szCs w:val="22"/>
                <w:lang w:eastAsia="en-GB"/>
              </w:rPr>
              <w:t>Close</w:t>
            </w:r>
          </w:p>
        </w:tc>
        <w:tc>
          <w:tcPr>
            <w:tcW w:w="1050" w:type="dxa"/>
            <w:tcBorders>
              <w:top w:val="nil"/>
              <w:left w:val="nil"/>
              <w:bottom w:val="single" w:sz="4" w:space="0" w:color="auto"/>
              <w:right w:val="single" w:sz="4" w:space="0" w:color="auto"/>
            </w:tcBorders>
            <w:shd w:val="clear" w:color="000000" w:fill="F8CBAD"/>
            <w:noWrap/>
            <w:vAlign w:val="bottom"/>
            <w:hideMark/>
          </w:tcPr>
          <w:p w14:paraId="39545060" w14:textId="77777777" w:rsidR="00BC358C" w:rsidRPr="00BC358C" w:rsidRDefault="00BC358C" w:rsidP="00BC358C">
            <w:pPr>
              <w:spacing w:after="0" w:line="240" w:lineRule="auto"/>
              <w:rPr>
                <w:rFonts w:ascii="Calibri" w:eastAsia="Times New Roman" w:hAnsi="Calibri" w:cs="Calibri"/>
                <w:color w:val="000000"/>
                <w:sz w:val="22"/>
                <w:szCs w:val="22"/>
                <w:lang w:eastAsia="en-GB"/>
              </w:rPr>
            </w:pPr>
            <w:r w:rsidRPr="00BC358C">
              <w:rPr>
                <w:rFonts w:ascii="Calibri" w:eastAsia="Times New Roman" w:hAnsi="Calibri" w:cs="Calibri"/>
                <w:color w:val="000000"/>
                <w:sz w:val="22"/>
                <w:szCs w:val="22"/>
                <w:lang w:eastAsia="en-GB"/>
              </w:rPr>
              <w:t>ATDC (°)</w:t>
            </w:r>
          </w:p>
        </w:tc>
        <w:tc>
          <w:tcPr>
            <w:tcW w:w="857" w:type="dxa"/>
            <w:tcBorders>
              <w:top w:val="nil"/>
              <w:left w:val="nil"/>
              <w:bottom w:val="single" w:sz="4" w:space="0" w:color="auto"/>
              <w:right w:val="single" w:sz="4" w:space="0" w:color="auto"/>
            </w:tcBorders>
            <w:shd w:val="clear" w:color="000000" w:fill="F8CBAD"/>
            <w:noWrap/>
            <w:vAlign w:val="bottom"/>
            <w:hideMark/>
          </w:tcPr>
          <w:p w14:paraId="729C352F" w14:textId="77777777" w:rsidR="00BC358C" w:rsidRPr="00BC358C" w:rsidRDefault="00BC358C" w:rsidP="00BC358C">
            <w:pPr>
              <w:spacing w:after="0" w:line="240" w:lineRule="auto"/>
              <w:rPr>
                <w:rFonts w:ascii="Calibri" w:eastAsia="Times New Roman" w:hAnsi="Calibri" w:cs="Calibri"/>
                <w:color w:val="000000"/>
                <w:sz w:val="22"/>
                <w:szCs w:val="22"/>
                <w:lang w:eastAsia="en-GB"/>
              </w:rPr>
            </w:pPr>
            <w:r w:rsidRPr="00BC358C">
              <w:rPr>
                <w:rFonts w:ascii="Calibri" w:eastAsia="Times New Roman" w:hAnsi="Calibri" w:cs="Calibri"/>
                <w:color w:val="000000"/>
                <w:sz w:val="22"/>
                <w:szCs w:val="22"/>
                <w:lang w:eastAsia="en-GB"/>
              </w:rPr>
              <w:t>5</w:t>
            </w:r>
          </w:p>
        </w:tc>
      </w:tr>
    </w:tbl>
    <w:p w14:paraId="2A6706E7" w14:textId="00D44F17" w:rsidR="00F632E3" w:rsidRDefault="00BC358C" w:rsidP="00F632E3">
      <w:r>
        <w:t xml:space="preserve"> </w:t>
      </w:r>
      <w:r w:rsidR="00F632E3">
        <w:t>The Mazda 2.0L Duratec LF-DE is found in the Mazda M</w:t>
      </w:r>
      <w:r w:rsidR="00787EE6">
        <w:t>X-</w:t>
      </w:r>
      <w:r w:rsidR="00F632E3">
        <w:t xml:space="preserve">5 NC 2005-2015, the engine is a </w:t>
      </w:r>
      <w:r>
        <w:t xml:space="preserve">16 Valve </w:t>
      </w:r>
      <w:r w:rsidR="00F632E3">
        <w:t>DOHC</w:t>
      </w:r>
      <w:r>
        <w:t xml:space="preserve"> inline four-cylinder</w:t>
      </w:r>
      <w:r w:rsidR="00F632E3">
        <w:t xml:space="preserve"> configuration</w:t>
      </w:r>
      <w:r w:rsidR="00787EE6">
        <w:t xml:space="preserve"> with a compression ratio of 10:1</w:t>
      </w:r>
      <w:r w:rsidR="00F83234">
        <w:t xml:space="preserve">. </w:t>
      </w:r>
      <w:r>
        <w:t xml:space="preserve">The engine utilises </w:t>
      </w:r>
      <w:r w:rsidR="00181870">
        <w:t>V</w:t>
      </w:r>
      <w:r>
        <w:t xml:space="preserve">anos variable valve timing control on the inlet cam. The valve timing for the engine can be seen in table 1. </w:t>
      </w:r>
      <w:sdt>
        <w:sdtPr>
          <w:id w:val="-260383025"/>
          <w:citation/>
        </w:sdtPr>
        <w:sdtContent>
          <w:r w:rsidR="00236B85">
            <w:fldChar w:fldCharType="begin"/>
          </w:r>
          <w:r w:rsidR="00236B85">
            <w:instrText xml:space="preserve"> CITATION Maz07 \l 2057 </w:instrText>
          </w:r>
          <w:r w:rsidR="00236B85">
            <w:fldChar w:fldCharType="separate"/>
          </w:r>
          <w:r w:rsidR="00236B85" w:rsidRPr="00236B85">
            <w:rPr>
              <w:noProof/>
            </w:rPr>
            <w:t>(Mazda Motor Corporation , 2007)</w:t>
          </w:r>
          <w:r w:rsidR="00236B85">
            <w:fldChar w:fldCharType="end"/>
          </w:r>
        </w:sdtContent>
      </w:sdt>
    </w:p>
    <w:p w14:paraId="3E1CB671" w14:textId="543DD1D9" w:rsidR="00BC358C" w:rsidRDefault="00236B85" w:rsidP="00236B85">
      <w:pPr>
        <w:pStyle w:val="Heading2"/>
      </w:pPr>
      <w:bookmarkStart w:id="32" w:name="_Toc70050009"/>
      <w:r>
        <w:t>3.4. Mazda 2.0L Skyactiv-G</w:t>
      </w:r>
      <w:bookmarkEnd w:id="32"/>
      <w:r>
        <w:t xml:space="preserve"> </w:t>
      </w:r>
    </w:p>
    <w:tbl>
      <w:tblPr>
        <w:tblpPr w:leftFromText="180" w:rightFromText="180" w:vertAnchor="text" w:horzAnchor="margin" w:tblpXSpec="right" w:tblpY="1915"/>
        <w:tblW w:w="4800" w:type="dxa"/>
        <w:tblLook w:val="04A0" w:firstRow="1" w:lastRow="0" w:firstColumn="1" w:lastColumn="0" w:noHBand="0" w:noVBand="1"/>
      </w:tblPr>
      <w:tblGrid>
        <w:gridCol w:w="1194"/>
        <w:gridCol w:w="739"/>
        <w:gridCol w:w="424"/>
        <w:gridCol w:w="2443"/>
      </w:tblGrid>
      <w:tr w:rsidR="007116D2" w:rsidRPr="007116D2" w14:paraId="52AF479F" w14:textId="77777777" w:rsidTr="007116D2">
        <w:trPr>
          <w:trHeight w:val="288"/>
        </w:trPr>
        <w:tc>
          <w:tcPr>
            <w:tcW w:w="4800" w:type="dxa"/>
            <w:gridSpan w:val="4"/>
            <w:tcBorders>
              <w:top w:val="single" w:sz="4" w:space="0" w:color="auto"/>
              <w:left w:val="single" w:sz="4" w:space="0" w:color="auto"/>
              <w:bottom w:val="single" w:sz="4" w:space="0" w:color="auto"/>
              <w:right w:val="single" w:sz="4" w:space="0" w:color="000000"/>
            </w:tcBorders>
            <w:shd w:val="clear" w:color="000000" w:fill="9BC2E6"/>
            <w:noWrap/>
            <w:vAlign w:val="bottom"/>
            <w:hideMark/>
          </w:tcPr>
          <w:p w14:paraId="0B303008" w14:textId="77777777" w:rsidR="007116D2" w:rsidRPr="007116D2" w:rsidRDefault="007116D2" w:rsidP="007116D2">
            <w:pPr>
              <w:spacing w:after="0" w:line="240" w:lineRule="auto"/>
              <w:jc w:val="center"/>
              <w:rPr>
                <w:rFonts w:ascii="Calibri" w:eastAsia="Times New Roman" w:hAnsi="Calibri" w:cs="Calibri"/>
                <w:color w:val="000000"/>
                <w:sz w:val="22"/>
                <w:szCs w:val="22"/>
                <w:lang w:eastAsia="en-GB"/>
              </w:rPr>
            </w:pPr>
            <w:r w:rsidRPr="007116D2">
              <w:rPr>
                <w:rFonts w:ascii="Calibri" w:eastAsia="Times New Roman" w:hAnsi="Calibri" w:cs="Calibri"/>
                <w:color w:val="000000"/>
                <w:sz w:val="22"/>
                <w:szCs w:val="22"/>
                <w:lang w:eastAsia="en-GB"/>
              </w:rPr>
              <w:t xml:space="preserve">Skyactiv Valve Timing </w:t>
            </w:r>
          </w:p>
        </w:tc>
      </w:tr>
      <w:tr w:rsidR="007116D2" w:rsidRPr="007116D2" w14:paraId="0F09692A" w14:textId="77777777" w:rsidTr="007116D2">
        <w:trPr>
          <w:trHeight w:val="435"/>
        </w:trPr>
        <w:tc>
          <w:tcPr>
            <w:tcW w:w="1194" w:type="dxa"/>
            <w:vMerge w:val="restart"/>
            <w:tcBorders>
              <w:top w:val="nil"/>
              <w:left w:val="single" w:sz="4" w:space="0" w:color="auto"/>
              <w:bottom w:val="single" w:sz="4" w:space="0" w:color="auto"/>
              <w:right w:val="single" w:sz="4" w:space="0" w:color="auto"/>
            </w:tcBorders>
            <w:shd w:val="clear" w:color="000000" w:fill="9BC2E6"/>
            <w:vAlign w:val="center"/>
            <w:hideMark/>
          </w:tcPr>
          <w:p w14:paraId="295B78C1" w14:textId="77777777" w:rsidR="007116D2" w:rsidRPr="007116D2" w:rsidRDefault="007116D2" w:rsidP="007116D2">
            <w:pPr>
              <w:spacing w:after="0" w:line="240" w:lineRule="auto"/>
              <w:jc w:val="center"/>
              <w:rPr>
                <w:rFonts w:ascii="Calibri" w:eastAsia="Times New Roman" w:hAnsi="Calibri" w:cs="Calibri"/>
                <w:color w:val="000000"/>
                <w:sz w:val="22"/>
                <w:szCs w:val="22"/>
                <w:lang w:eastAsia="en-GB"/>
              </w:rPr>
            </w:pPr>
            <w:r w:rsidRPr="007116D2">
              <w:rPr>
                <w:rFonts w:ascii="Calibri" w:eastAsia="Times New Roman" w:hAnsi="Calibri" w:cs="Calibri"/>
                <w:color w:val="000000"/>
                <w:sz w:val="22"/>
                <w:szCs w:val="22"/>
                <w:lang w:eastAsia="en-GB"/>
              </w:rPr>
              <w:t>Inlet</w:t>
            </w:r>
          </w:p>
        </w:tc>
        <w:tc>
          <w:tcPr>
            <w:tcW w:w="739" w:type="dxa"/>
            <w:tcBorders>
              <w:top w:val="nil"/>
              <w:left w:val="nil"/>
              <w:bottom w:val="single" w:sz="4" w:space="0" w:color="auto"/>
              <w:right w:val="single" w:sz="4" w:space="0" w:color="auto"/>
            </w:tcBorders>
            <w:shd w:val="clear" w:color="000000" w:fill="F8CBAD"/>
            <w:noWrap/>
            <w:vAlign w:val="bottom"/>
            <w:hideMark/>
          </w:tcPr>
          <w:p w14:paraId="35343D5C" w14:textId="77777777" w:rsidR="007116D2" w:rsidRPr="007116D2" w:rsidRDefault="007116D2" w:rsidP="007116D2">
            <w:pPr>
              <w:spacing w:after="0" w:line="240" w:lineRule="auto"/>
              <w:rPr>
                <w:rFonts w:ascii="Calibri" w:eastAsia="Times New Roman" w:hAnsi="Calibri" w:cs="Calibri"/>
                <w:color w:val="000000"/>
                <w:sz w:val="22"/>
                <w:szCs w:val="22"/>
                <w:lang w:eastAsia="en-GB"/>
              </w:rPr>
            </w:pPr>
            <w:r w:rsidRPr="007116D2">
              <w:rPr>
                <w:rFonts w:ascii="Calibri" w:eastAsia="Times New Roman" w:hAnsi="Calibri" w:cs="Calibri"/>
                <w:color w:val="000000"/>
                <w:sz w:val="22"/>
                <w:szCs w:val="22"/>
                <w:lang w:eastAsia="en-GB"/>
              </w:rPr>
              <w:t>Open</w:t>
            </w:r>
          </w:p>
        </w:tc>
        <w:tc>
          <w:tcPr>
            <w:tcW w:w="424" w:type="dxa"/>
            <w:tcBorders>
              <w:top w:val="nil"/>
              <w:left w:val="nil"/>
              <w:bottom w:val="single" w:sz="4" w:space="0" w:color="auto"/>
              <w:right w:val="single" w:sz="4" w:space="0" w:color="auto"/>
            </w:tcBorders>
            <w:shd w:val="clear" w:color="000000" w:fill="F8CBAD"/>
            <w:noWrap/>
            <w:vAlign w:val="bottom"/>
            <w:hideMark/>
          </w:tcPr>
          <w:p w14:paraId="3022C392" w14:textId="6440D618" w:rsidR="007116D2" w:rsidRPr="007116D2" w:rsidRDefault="007116D2" w:rsidP="007116D2">
            <w:pPr>
              <w:spacing w:after="0" w:line="240" w:lineRule="auto"/>
              <w:rPr>
                <w:rFonts w:ascii="Calibri" w:eastAsia="Times New Roman" w:hAnsi="Calibri" w:cs="Calibri"/>
                <w:color w:val="000000"/>
                <w:sz w:val="22"/>
                <w:szCs w:val="22"/>
                <w:lang w:eastAsia="en-GB"/>
              </w:rPr>
            </w:pPr>
            <w:r w:rsidRPr="007116D2">
              <w:rPr>
                <w:rFonts w:ascii="Calibri" w:eastAsia="Times New Roman" w:hAnsi="Calibri" w:cs="Calibri"/>
                <w:color w:val="000000"/>
                <w:sz w:val="22"/>
                <w:szCs w:val="22"/>
                <w:lang w:eastAsia="en-GB"/>
              </w:rPr>
              <w:t xml:space="preserve"> (°)</w:t>
            </w:r>
          </w:p>
        </w:tc>
        <w:tc>
          <w:tcPr>
            <w:tcW w:w="2443" w:type="dxa"/>
            <w:tcBorders>
              <w:top w:val="single" w:sz="4" w:space="0" w:color="auto"/>
              <w:left w:val="nil"/>
              <w:bottom w:val="single" w:sz="4" w:space="0" w:color="auto"/>
              <w:right w:val="single" w:sz="4" w:space="0" w:color="000000"/>
            </w:tcBorders>
            <w:shd w:val="clear" w:color="000000" w:fill="F8CBAD"/>
            <w:noWrap/>
            <w:vAlign w:val="bottom"/>
            <w:hideMark/>
          </w:tcPr>
          <w:p w14:paraId="40B58704" w14:textId="77777777" w:rsidR="007116D2" w:rsidRPr="007116D2" w:rsidRDefault="007116D2" w:rsidP="007116D2">
            <w:pPr>
              <w:spacing w:after="0" w:line="240" w:lineRule="auto"/>
              <w:jc w:val="center"/>
              <w:rPr>
                <w:rFonts w:ascii="Calibri" w:eastAsia="Times New Roman" w:hAnsi="Calibri" w:cs="Calibri"/>
                <w:color w:val="000000"/>
                <w:sz w:val="22"/>
                <w:szCs w:val="22"/>
                <w:lang w:eastAsia="en-GB"/>
              </w:rPr>
            </w:pPr>
            <w:r w:rsidRPr="007116D2">
              <w:rPr>
                <w:rFonts w:ascii="Calibri" w:eastAsia="Times New Roman" w:hAnsi="Calibri" w:cs="Calibri"/>
                <w:color w:val="000000"/>
                <w:sz w:val="22"/>
                <w:szCs w:val="22"/>
                <w:lang w:eastAsia="en-GB"/>
              </w:rPr>
              <w:t>BTDC 42 - ATDC 32</w:t>
            </w:r>
          </w:p>
        </w:tc>
      </w:tr>
      <w:tr w:rsidR="007116D2" w:rsidRPr="007116D2" w14:paraId="517FAAB6" w14:textId="77777777" w:rsidTr="007116D2">
        <w:trPr>
          <w:trHeight w:val="457"/>
        </w:trPr>
        <w:tc>
          <w:tcPr>
            <w:tcW w:w="1194" w:type="dxa"/>
            <w:vMerge/>
            <w:tcBorders>
              <w:top w:val="nil"/>
              <w:left w:val="single" w:sz="4" w:space="0" w:color="auto"/>
              <w:bottom w:val="single" w:sz="4" w:space="0" w:color="auto"/>
              <w:right w:val="single" w:sz="4" w:space="0" w:color="auto"/>
            </w:tcBorders>
            <w:vAlign w:val="center"/>
            <w:hideMark/>
          </w:tcPr>
          <w:p w14:paraId="77143963" w14:textId="77777777" w:rsidR="007116D2" w:rsidRPr="007116D2" w:rsidRDefault="007116D2" w:rsidP="007116D2">
            <w:pPr>
              <w:spacing w:after="0" w:line="240" w:lineRule="auto"/>
              <w:rPr>
                <w:rFonts w:ascii="Calibri" w:eastAsia="Times New Roman" w:hAnsi="Calibri" w:cs="Calibri"/>
                <w:color w:val="000000"/>
                <w:sz w:val="22"/>
                <w:szCs w:val="22"/>
                <w:lang w:eastAsia="en-GB"/>
              </w:rPr>
            </w:pPr>
          </w:p>
        </w:tc>
        <w:tc>
          <w:tcPr>
            <w:tcW w:w="739" w:type="dxa"/>
            <w:tcBorders>
              <w:top w:val="nil"/>
              <w:left w:val="nil"/>
              <w:bottom w:val="single" w:sz="4" w:space="0" w:color="auto"/>
              <w:right w:val="single" w:sz="4" w:space="0" w:color="auto"/>
            </w:tcBorders>
            <w:shd w:val="clear" w:color="000000" w:fill="F8CBAD"/>
            <w:noWrap/>
            <w:vAlign w:val="bottom"/>
            <w:hideMark/>
          </w:tcPr>
          <w:p w14:paraId="5DEA6F98" w14:textId="77777777" w:rsidR="007116D2" w:rsidRPr="007116D2" w:rsidRDefault="007116D2" w:rsidP="007116D2">
            <w:pPr>
              <w:spacing w:after="0" w:line="240" w:lineRule="auto"/>
              <w:rPr>
                <w:rFonts w:ascii="Calibri" w:eastAsia="Times New Roman" w:hAnsi="Calibri" w:cs="Calibri"/>
                <w:color w:val="000000"/>
                <w:sz w:val="22"/>
                <w:szCs w:val="22"/>
                <w:lang w:eastAsia="en-GB"/>
              </w:rPr>
            </w:pPr>
            <w:r w:rsidRPr="007116D2">
              <w:rPr>
                <w:rFonts w:ascii="Calibri" w:eastAsia="Times New Roman" w:hAnsi="Calibri" w:cs="Calibri"/>
                <w:color w:val="000000"/>
                <w:sz w:val="22"/>
                <w:szCs w:val="22"/>
                <w:lang w:eastAsia="en-GB"/>
              </w:rPr>
              <w:t>Close</w:t>
            </w:r>
          </w:p>
        </w:tc>
        <w:tc>
          <w:tcPr>
            <w:tcW w:w="424" w:type="dxa"/>
            <w:tcBorders>
              <w:top w:val="nil"/>
              <w:left w:val="nil"/>
              <w:bottom w:val="single" w:sz="4" w:space="0" w:color="auto"/>
              <w:right w:val="single" w:sz="4" w:space="0" w:color="auto"/>
            </w:tcBorders>
            <w:shd w:val="clear" w:color="000000" w:fill="F8CBAD"/>
            <w:noWrap/>
            <w:vAlign w:val="bottom"/>
            <w:hideMark/>
          </w:tcPr>
          <w:p w14:paraId="05C7F1F7" w14:textId="77777777" w:rsidR="007116D2" w:rsidRPr="007116D2" w:rsidRDefault="007116D2" w:rsidP="007116D2">
            <w:pPr>
              <w:spacing w:after="0" w:line="240" w:lineRule="auto"/>
              <w:rPr>
                <w:rFonts w:ascii="Calibri" w:eastAsia="Times New Roman" w:hAnsi="Calibri" w:cs="Calibri"/>
                <w:color w:val="000000"/>
                <w:sz w:val="22"/>
                <w:szCs w:val="22"/>
                <w:lang w:eastAsia="en-GB"/>
              </w:rPr>
            </w:pPr>
            <w:r w:rsidRPr="007116D2">
              <w:rPr>
                <w:rFonts w:ascii="Calibri" w:eastAsia="Times New Roman" w:hAnsi="Calibri" w:cs="Calibri"/>
                <w:color w:val="000000"/>
                <w:sz w:val="22"/>
                <w:szCs w:val="22"/>
                <w:lang w:eastAsia="en-GB"/>
              </w:rPr>
              <w:t xml:space="preserve"> (°)</w:t>
            </w:r>
          </w:p>
        </w:tc>
        <w:tc>
          <w:tcPr>
            <w:tcW w:w="2443" w:type="dxa"/>
            <w:tcBorders>
              <w:top w:val="single" w:sz="4" w:space="0" w:color="auto"/>
              <w:left w:val="nil"/>
              <w:bottom w:val="single" w:sz="4" w:space="0" w:color="auto"/>
              <w:right w:val="single" w:sz="4" w:space="0" w:color="000000"/>
            </w:tcBorders>
            <w:shd w:val="clear" w:color="000000" w:fill="F8CBAD"/>
            <w:noWrap/>
            <w:vAlign w:val="bottom"/>
            <w:hideMark/>
          </w:tcPr>
          <w:p w14:paraId="629A38BE" w14:textId="77777777" w:rsidR="007116D2" w:rsidRPr="007116D2" w:rsidRDefault="007116D2" w:rsidP="007116D2">
            <w:pPr>
              <w:spacing w:after="0" w:line="240" w:lineRule="auto"/>
              <w:jc w:val="center"/>
              <w:rPr>
                <w:rFonts w:ascii="Calibri" w:eastAsia="Times New Roman" w:hAnsi="Calibri" w:cs="Calibri"/>
                <w:color w:val="000000"/>
                <w:sz w:val="22"/>
                <w:szCs w:val="22"/>
                <w:lang w:eastAsia="en-GB"/>
              </w:rPr>
            </w:pPr>
            <w:r w:rsidRPr="007116D2">
              <w:rPr>
                <w:rFonts w:ascii="Calibri" w:eastAsia="Times New Roman" w:hAnsi="Calibri" w:cs="Calibri"/>
                <w:color w:val="000000"/>
                <w:sz w:val="22"/>
                <w:szCs w:val="22"/>
                <w:lang w:eastAsia="en-GB"/>
              </w:rPr>
              <w:t>ABDC 36 - 110</w:t>
            </w:r>
          </w:p>
        </w:tc>
      </w:tr>
      <w:tr w:rsidR="007116D2" w:rsidRPr="007116D2" w14:paraId="4070E9CA" w14:textId="77777777" w:rsidTr="007116D2">
        <w:trPr>
          <w:trHeight w:val="288"/>
        </w:trPr>
        <w:tc>
          <w:tcPr>
            <w:tcW w:w="1194" w:type="dxa"/>
            <w:vMerge w:val="restart"/>
            <w:tcBorders>
              <w:top w:val="nil"/>
              <w:left w:val="single" w:sz="4" w:space="0" w:color="auto"/>
              <w:bottom w:val="single" w:sz="4" w:space="0" w:color="auto"/>
              <w:right w:val="single" w:sz="4" w:space="0" w:color="auto"/>
            </w:tcBorders>
            <w:shd w:val="clear" w:color="000000" w:fill="9BC2E6"/>
            <w:vAlign w:val="center"/>
            <w:hideMark/>
          </w:tcPr>
          <w:p w14:paraId="29C4F238" w14:textId="77777777" w:rsidR="007116D2" w:rsidRPr="007116D2" w:rsidRDefault="007116D2" w:rsidP="007116D2">
            <w:pPr>
              <w:spacing w:after="0" w:line="240" w:lineRule="auto"/>
              <w:jc w:val="center"/>
              <w:rPr>
                <w:rFonts w:ascii="Calibri" w:eastAsia="Times New Roman" w:hAnsi="Calibri" w:cs="Calibri"/>
                <w:color w:val="000000"/>
                <w:sz w:val="22"/>
                <w:szCs w:val="22"/>
                <w:lang w:eastAsia="en-GB"/>
              </w:rPr>
            </w:pPr>
            <w:r w:rsidRPr="007116D2">
              <w:rPr>
                <w:rFonts w:ascii="Calibri" w:eastAsia="Times New Roman" w:hAnsi="Calibri" w:cs="Calibri"/>
                <w:color w:val="000000"/>
                <w:sz w:val="22"/>
                <w:szCs w:val="22"/>
                <w:lang w:eastAsia="en-GB"/>
              </w:rPr>
              <w:t>Exhaust</w:t>
            </w:r>
          </w:p>
        </w:tc>
        <w:tc>
          <w:tcPr>
            <w:tcW w:w="739" w:type="dxa"/>
            <w:tcBorders>
              <w:top w:val="nil"/>
              <w:left w:val="nil"/>
              <w:bottom w:val="single" w:sz="4" w:space="0" w:color="auto"/>
              <w:right w:val="single" w:sz="4" w:space="0" w:color="auto"/>
            </w:tcBorders>
            <w:shd w:val="clear" w:color="000000" w:fill="F8CBAD"/>
            <w:noWrap/>
            <w:vAlign w:val="bottom"/>
            <w:hideMark/>
          </w:tcPr>
          <w:p w14:paraId="038D099E" w14:textId="77777777" w:rsidR="007116D2" w:rsidRPr="007116D2" w:rsidRDefault="007116D2" w:rsidP="007116D2">
            <w:pPr>
              <w:spacing w:after="0" w:line="240" w:lineRule="auto"/>
              <w:rPr>
                <w:rFonts w:ascii="Calibri" w:eastAsia="Times New Roman" w:hAnsi="Calibri" w:cs="Calibri"/>
                <w:color w:val="000000"/>
                <w:sz w:val="22"/>
                <w:szCs w:val="22"/>
                <w:lang w:eastAsia="en-GB"/>
              </w:rPr>
            </w:pPr>
            <w:r w:rsidRPr="007116D2">
              <w:rPr>
                <w:rFonts w:ascii="Calibri" w:eastAsia="Times New Roman" w:hAnsi="Calibri" w:cs="Calibri"/>
                <w:color w:val="000000"/>
                <w:sz w:val="22"/>
                <w:szCs w:val="22"/>
                <w:lang w:eastAsia="en-GB"/>
              </w:rPr>
              <w:t>Open</w:t>
            </w:r>
          </w:p>
        </w:tc>
        <w:tc>
          <w:tcPr>
            <w:tcW w:w="424" w:type="dxa"/>
            <w:tcBorders>
              <w:top w:val="nil"/>
              <w:left w:val="nil"/>
              <w:bottom w:val="single" w:sz="4" w:space="0" w:color="auto"/>
              <w:right w:val="single" w:sz="4" w:space="0" w:color="auto"/>
            </w:tcBorders>
            <w:shd w:val="clear" w:color="000000" w:fill="F8CBAD"/>
            <w:noWrap/>
            <w:vAlign w:val="bottom"/>
            <w:hideMark/>
          </w:tcPr>
          <w:p w14:paraId="54B69983" w14:textId="77777777" w:rsidR="007116D2" w:rsidRPr="007116D2" w:rsidRDefault="007116D2" w:rsidP="007116D2">
            <w:pPr>
              <w:spacing w:after="0" w:line="240" w:lineRule="auto"/>
              <w:rPr>
                <w:rFonts w:ascii="Calibri" w:eastAsia="Times New Roman" w:hAnsi="Calibri" w:cs="Calibri"/>
                <w:color w:val="000000"/>
                <w:sz w:val="22"/>
                <w:szCs w:val="22"/>
                <w:lang w:eastAsia="en-GB"/>
              </w:rPr>
            </w:pPr>
            <w:r w:rsidRPr="007116D2">
              <w:rPr>
                <w:rFonts w:ascii="Calibri" w:eastAsia="Times New Roman" w:hAnsi="Calibri" w:cs="Calibri"/>
                <w:color w:val="000000"/>
                <w:sz w:val="22"/>
                <w:szCs w:val="22"/>
                <w:lang w:eastAsia="en-GB"/>
              </w:rPr>
              <w:t xml:space="preserve"> (°)</w:t>
            </w:r>
          </w:p>
        </w:tc>
        <w:tc>
          <w:tcPr>
            <w:tcW w:w="2443" w:type="dxa"/>
            <w:tcBorders>
              <w:top w:val="single" w:sz="4" w:space="0" w:color="auto"/>
              <w:left w:val="nil"/>
              <w:bottom w:val="single" w:sz="4" w:space="0" w:color="auto"/>
              <w:right w:val="single" w:sz="4" w:space="0" w:color="000000"/>
            </w:tcBorders>
            <w:shd w:val="clear" w:color="000000" w:fill="F8CBAD"/>
            <w:noWrap/>
            <w:vAlign w:val="bottom"/>
            <w:hideMark/>
          </w:tcPr>
          <w:p w14:paraId="7C2C0962" w14:textId="77777777" w:rsidR="007116D2" w:rsidRPr="007116D2" w:rsidRDefault="007116D2" w:rsidP="007116D2">
            <w:pPr>
              <w:spacing w:after="0" w:line="240" w:lineRule="auto"/>
              <w:jc w:val="center"/>
              <w:rPr>
                <w:rFonts w:ascii="Calibri" w:eastAsia="Times New Roman" w:hAnsi="Calibri" w:cs="Calibri"/>
                <w:color w:val="000000"/>
                <w:sz w:val="22"/>
                <w:szCs w:val="22"/>
                <w:lang w:eastAsia="en-GB"/>
              </w:rPr>
            </w:pPr>
            <w:r w:rsidRPr="007116D2">
              <w:rPr>
                <w:rFonts w:ascii="Calibri" w:eastAsia="Times New Roman" w:hAnsi="Calibri" w:cs="Calibri"/>
                <w:color w:val="000000"/>
                <w:sz w:val="22"/>
                <w:szCs w:val="22"/>
                <w:lang w:eastAsia="en-GB"/>
              </w:rPr>
              <w:t>BBDC 56 - 11</w:t>
            </w:r>
          </w:p>
        </w:tc>
      </w:tr>
      <w:tr w:rsidR="007116D2" w:rsidRPr="007116D2" w14:paraId="19017479" w14:textId="77777777" w:rsidTr="007116D2">
        <w:trPr>
          <w:trHeight w:val="288"/>
        </w:trPr>
        <w:tc>
          <w:tcPr>
            <w:tcW w:w="1194" w:type="dxa"/>
            <w:vMerge/>
            <w:tcBorders>
              <w:top w:val="nil"/>
              <w:left w:val="single" w:sz="4" w:space="0" w:color="auto"/>
              <w:bottom w:val="single" w:sz="4" w:space="0" w:color="auto"/>
              <w:right w:val="single" w:sz="4" w:space="0" w:color="auto"/>
            </w:tcBorders>
            <w:vAlign w:val="center"/>
            <w:hideMark/>
          </w:tcPr>
          <w:p w14:paraId="46C5C785" w14:textId="77777777" w:rsidR="007116D2" w:rsidRPr="007116D2" w:rsidRDefault="007116D2" w:rsidP="007116D2">
            <w:pPr>
              <w:spacing w:after="0" w:line="240" w:lineRule="auto"/>
              <w:rPr>
                <w:rFonts w:ascii="Calibri" w:eastAsia="Times New Roman" w:hAnsi="Calibri" w:cs="Calibri"/>
                <w:color w:val="000000"/>
                <w:sz w:val="22"/>
                <w:szCs w:val="22"/>
                <w:lang w:eastAsia="en-GB"/>
              </w:rPr>
            </w:pPr>
          </w:p>
        </w:tc>
        <w:tc>
          <w:tcPr>
            <w:tcW w:w="739" w:type="dxa"/>
            <w:tcBorders>
              <w:top w:val="nil"/>
              <w:left w:val="nil"/>
              <w:bottom w:val="single" w:sz="4" w:space="0" w:color="auto"/>
              <w:right w:val="single" w:sz="4" w:space="0" w:color="auto"/>
            </w:tcBorders>
            <w:shd w:val="clear" w:color="000000" w:fill="F8CBAD"/>
            <w:noWrap/>
            <w:vAlign w:val="bottom"/>
            <w:hideMark/>
          </w:tcPr>
          <w:p w14:paraId="2C840AB1" w14:textId="77777777" w:rsidR="007116D2" w:rsidRPr="007116D2" w:rsidRDefault="007116D2" w:rsidP="007116D2">
            <w:pPr>
              <w:spacing w:after="0" w:line="240" w:lineRule="auto"/>
              <w:rPr>
                <w:rFonts w:ascii="Calibri" w:eastAsia="Times New Roman" w:hAnsi="Calibri" w:cs="Calibri"/>
                <w:color w:val="000000"/>
                <w:sz w:val="22"/>
                <w:szCs w:val="22"/>
                <w:lang w:eastAsia="en-GB"/>
              </w:rPr>
            </w:pPr>
            <w:r w:rsidRPr="007116D2">
              <w:rPr>
                <w:rFonts w:ascii="Calibri" w:eastAsia="Times New Roman" w:hAnsi="Calibri" w:cs="Calibri"/>
                <w:color w:val="000000"/>
                <w:sz w:val="22"/>
                <w:szCs w:val="22"/>
                <w:lang w:eastAsia="en-GB"/>
              </w:rPr>
              <w:t>Close</w:t>
            </w:r>
          </w:p>
        </w:tc>
        <w:tc>
          <w:tcPr>
            <w:tcW w:w="424" w:type="dxa"/>
            <w:tcBorders>
              <w:top w:val="nil"/>
              <w:left w:val="nil"/>
              <w:bottom w:val="single" w:sz="4" w:space="0" w:color="auto"/>
              <w:right w:val="single" w:sz="4" w:space="0" w:color="auto"/>
            </w:tcBorders>
            <w:shd w:val="clear" w:color="000000" w:fill="F8CBAD"/>
            <w:noWrap/>
            <w:vAlign w:val="bottom"/>
            <w:hideMark/>
          </w:tcPr>
          <w:p w14:paraId="609AE5D1" w14:textId="77777777" w:rsidR="007116D2" w:rsidRPr="007116D2" w:rsidRDefault="007116D2" w:rsidP="007116D2">
            <w:pPr>
              <w:spacing w:after="0" w:line="240" w:lineRule="auto"/>
              <w:rPr>
                <w:rFonts w:ascii="Calibri" w:eastAsia="Times New Roman" w:hAnsi="Calibri" w:cs="Calibri"/>
                <w:color w:val="000000"/>
                <w:sz w:val="22"/>
                <w:szCs w:val="22"/>
                <w:lang w:eastAsia="en-GB"/>
              </w:rPr>
            </w:pPr>
            <w:r w:rsidRPr="007116D2">
              <w:rPr>
                <w:rFonts w:ascii="Calibri" w:eastAsia="Times New Roman" w:hAnsi="Calibri" w:cs="Calibri"/>
                <w:color w:val="000000"/>
                <w:sz w:val="22"/>
                <w:szCs w:val="22"/>
                <w:lang w:eastAsia="en-GB"/>
              </w:rPr>
              <w:t xml:space="preserve"> (°)</w:t>
            </w:r>
          </w:p>
        </w:tc>
        <w:tc>
          <w:tcPr>
            <w:tcW w:w="2443" w:type="dxa"/>
            <w:tcBorders>
              <w:top w:val="single" w:sz="4" w:space="0" w:color="auto"/>
              <w:left w:val="nil"/>
              <w:bottom w:val="single" w:sz="4" w:space="0" w:color="auto"/>
              <w:right w:val="single" w:sz="4" w:space="0" w:color="000000"/>
            </w:tcBorders>
            <w:shd w:val="clear" w:color="000000" w:fill="F8CBAD"/>
            <w:noWrap/>
            <w:vAlign w:val="bottom"/>
            <w:hideMark/>
          </w:tcPr>
          <w:p w14:paraId="316F61A3" w14:textId="77777777" w:rsidR="007116D2" w:rsidRPr="007116D2" w:rsidRDefault="007116D2" w:rsidP="007116D2">
            <w:pPr>
              <w:spacing w:after="0" w:line="240" w:lineRule="auto"/>
              <w:jc w:val="center"/>
              <w:rPr>
                <w:rFonts w:ascii="Calibri" w:eastAsia="Times New Roman" w:hAnsi="Calibri" w:cs="Calibri"/>
                <w:color w:val="000000"/>
                <w:sz w:val="22"/>
                <w:szCs w:val="22"/>
                <w:lang w:eastAsia="en-GB"/>
              </w:rPr>
            </w:pPr>
            <w:r w:rsidRPr="007116D2">
              <w:rPr>
                <w:rFonts w:ascii="Calibri" w:eastAsia="Times New Roman" w:hAnsi="Calibri" w:cs="Calibri"/>
                <w:color w:val="000000"/>
                <w:sz w:val="22"/>
                <w:szCs w:val="22"/>
                <w:lang w:eastAsia="en-GB"/>
              </w:rPr>
              <w:t>ATDC 5 - 50</w:t>
            </w:r>
          </w:p>
        </w:tc>
      </w:tr>
    </w:tbl>
    <w:p w14:paraId="62A8678B" w14:textId="6E06EC1A" w:rsidR="00236B85" w:rsidRDefault="007116D2" w:rsidP="00236B85">
      <w:r>
        <w:rPr>
          <w:noProof/>
        </w:rPr>
        <mc:AlternateContent>
          <mc:Choice Requires="wps">
            <w:drawing>
              <wp:anchor distT="45720" distB="45720" distL="114300" distR="114300" simplePos="0" relativeHeight="251681792" behindDoc="1" locked="0" layoutInCell="1" allowOverlap="1" wp14:anchorId="2B49EC4F" wp14:editId="0BF05A55">
                <wp:simplePos x="0" y="0"/>
                <wp:positionH relativeFrom="column">
                  <wp:posOffset>3030220</wp:posOffset>
                </wp:positionH>
                <wp:positionV relativeFrom="paragraph">
                  <wp:posOffset>811530</wp:posOffset>
                </wp:positionV>
                <wp:extent cx="2360930" cy="342900"/>
                <wp:effectExtent l="0" t="0" r="1270" b="0"/>
                <wp:wrapTight wrapText="bothSides">
                  <wp:wrapPolygon edited="0">
                    <wp:start x="0" y="0"/>
                    <wp:lineTo x="0" y="20400"/>
                    <wp:lineTo x="21437" y="20400"/>
                    <wp:lineTo x="21437" y="0"/>
                    <wp:lineTo x="0" y="0"/>
                  </wp:wrapPolygon>
                </wp:wrapTight>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42900"/>
                        </a:xfrm>
                        <a:prstGeom prst="rect">
                          <a:avLst/>
                        </a:prstGeom>
                        <a:solidFill>
                          <a:srgbClr val="FFFFFF"/>
                        </a:solidFill>
                        <a:ln w="9525">
                          <a:noFill/>
                          <a:miter lim="800000"/>
                          <a:headEnd/>
                          <a:tailEnd/>
                        </a:ln>
                      </wps:spPr>
                      <wps:txbx>
                        <w:txbxContent>
                          <w:p w14:paraId="66D01044" w14:textId="07D25202" w:rsidR="00284780" w:rsidRPr="00F365B2" w:rsidRDefault="00284780" w:rsidP="007116D2">
                            <w:pPr>
                              <w:pStyle w:val="Caption"/>
                              <w:jc w:val="center"/>
                            </w:pPr>
                            <w:bookmarkStart w:id="33" w:name="_Toc70047173"/>
                            <w:r>
                              <w:t xml:space="preserve">Table </w:t>
                            </w:r>
                            <w:fldSimple w:instr=" SEQ Table \* ARABIC ">
                              <w:r>
                                <w:rPr>
                                  <w:noProof/>
                                </w:rPr>
                                <w:t>2</w:t>
                              </w:r>
                            </w:fldSimple>
                            <w:r>
                              <w:t xml:space="preserve"> Skyactiv-G Valve Timing</w:t>
                            </w:r>
                            <w:bookmarkEnd w:id="33"/>
                          </w:p>
                          <w:p w14:paraId="6B67849A" w14:textId="7DFDAC92" w:rsidR="00284780" w:rsidRDefault="0028478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49EC4F" id="_x0000_s1033" type="#_x0000_t202" style="position:absolute;margin-left:238.6pt;margin-top:63.9pt;width:185.9pt;height:27pt;z-index:-2516346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" stroked="f">
                <v:textbox>
                  <w:txbxContent>
                    <w:p w14:paraId="66D01044" w14:textId="07D25202" w:rsidR="00284780" w:rsidRPr="00F365B2" w:rsidRDefault="00284780" w:rsidP="007116D2">
                      <w:pPr>
                        <w:pStyle w:val="Caption"/>
                        <w:jc w:val="center"/>
                      </w:pPr>
                      <w:bookmarkStart w:id="34" w:name="_Toc70047173"/>
                      <w:r>
                        <w:t xml:space="preserve">Table </w:t>
                      </w:r>
                      <w:fldSimple w:instr=" SEQ Table \* ARABIC ">
                        <w:r>
                          <w:rPr>
                            <w:noProof/>
                          </w:rPr>
                          <w:t>2</w:t>
                        </w:r>
                      </w:fldSimple>
                      <w:r>
                        <w:t xml:space="preserve"> Skyactiv-G Valve Timing</w:t>
                      </w:r>
                      <w:bookmarkEnd w:id="34"/>
                    </w:p>
                    <w:p w14:paraId="6B67849A" w14:textId="7DFDAC92" w:rsidR="00284780" w:rsidRDefault="00284780"/>
                  </w:txbxContent>
                </v:textbox>
                <w10:wrap type="tight"/>
              </v:shape>
            </w:pict>
          </mc:Fallback>
        </mc:AlternateContent>
      </w:r>
      <w:r w:rsidR="00236B85">
        <w:t>The</w:t>
      </w:r>
      <w:r w:rsidR="00787EE6">
        <w:t xml:space="preserve"> Mazda 2.0L Skyactiv-G is found in the Mazda MX-5 ND 2015-Present, the engine is a 16 Valve DOHC direct</w:t>
      </w:r>
      <w:r w:rsidR="00181870">
        <w:t>-</w:t>
      </w:r>
      <w:r w:rsidR="00787EE6">
        <w:t>injection inline four-cylinder configuration. The engine was developed by Mazda to be a more fuel</w:t>
      </w:r>
      <w:r w:rsidR="00181870">
        <w:t>-</w:t>
      </w:r>
      <w:r w:rsidR="00787EE6">
        <w:t xml:space="preserve">efficient and reduced emission version of the 2.0L Duratec. The engine uses the </w:t>
      </w:r>
      <w:r>
        <w:t>Miller Cycle, which is their method of obtaining an Atkinson cycle, this give</w:t>
      </w:r>
      <w:r w:rsidR="00181870">
        <w:t>s</w:t>
      </w:r>
      <w:r>
        <w:t xml:space="preserve"> the engine the capability to use valve timing to achieve a varied compression ratio, with a compression ratio up to 14:1. The valve timing of the engine can be seen in table 2.</w:t>
      </w:r>
      <w:sdt>
        <w:sdtPr>
          <w:id w:val="2049947227"/>
          <w:citation/>
        </w:sdtPr>
        <w:sdtContent>
          <w:r>
            <w:fldChar w:fldCharType="begin"/>
          </w:r>
          <w:r>
            <w:instrText xml:space="preserve"> CITATION Ell16 \l 2057 </w:instrText>
          </w:r>
          <w:r>
            <w:fldChar w:fldCharType="separate"/>
          </w:r>
          <w:r w:rsidRPr="007116D2">
            <w:rPr>
              <w:noProof/>
            </w:rPr>
            <w:t>(Ellies, et al., 2016)</w:t>
          </w:r>
          <w:r>
            <w:fldChar w:fldCharType="end"/>
          </w:r>
        </w:sdtContent>
      </w:sdt>
      <w:sdt>
        <w:sdtPr>
          <w:id w:val="1769423495"/>
          <w:citation/>
        </w:sdtPr>
        <w:sdtContent>
          <w:r>
            <w:fldChar w:fldCharType="begin"/>
          </w:r>
          <w:r>
            <w:instrText xml:space="preserve"> CITATION Mus15 \l 2057 </w:instrText>
          </w:r>
          <w:r>
            <w:fldChar w:fldCharType="separate"/>
          </w:r>
          <w:r>
            <w:rPr>
              <w:noProof/>
            </w:rPr>
            <w:t xml:space="preserve"> </w:t>
          </w:r>
          <w:r w:rsidRPr="007116D2">
            <w:rPr>
              <w:noProof/>
            </w:rPr>
            <w:t>(Al-Sadoon, 2015)</w:t>
          </w:r>
          <w:r>
            <w:fldChar w:fldCharType="end"/>
          </w:r>
        </w:sdtContent>
      </w:sdt>
      <w:sdt>
        <w:sdtPr>
          <w:id w:val="1183163805"/>
          <w:citation/>
        </w:sdtPr>
        <w:sdtContent>
          <w:r>
            <w:fldChar w:fldCharType="begin"/>
          </w:r>
          <w:r>
            <w:instrText xml:space="preserve"> CITATION Gar12 \l 2057 </w:instrText>
          </w:r>
          <w:r>
            <w:fldChar w:fldCharType="separate"/>
          </w:r>
          <w:r>
            <w:rPr>
              <w:noProof/>
            </w:rPr>
            <w:t xml:space="preserve"> </w:t>
          </w:r>
          <w:r w:rsidRPr="007116D2">
            <w:rPr>
              <w:noProof/>
            </w:rPr>
            <w:t>(Witzenburg, 2012)</w:t>
          </w:r>
          <w:r>
            <w:fldChar w:fldCharType="end"/>
          </w:r>
        </w:sdtContent>
      </w:sdt>
      <w:sdt>
        <w:sdtPr>
          <w:id w:val="1276140460"/>
          <w:citation/>
        </w:sdtPr>
        <w:sdtContent>
          <w:r w:rsidR="001F7F0B">
            <w:fldChar w:fldCharType="begin"/>
          </w:r>
          <w:r w:rsidR="001F7F0B">
            <w:instrText xml:space="preserve">CITATION Maz15 \l 2057 </w:instrText>
          </w:r>
          <w:r w:rsidR="001F7F0B">
            <w:fldChar w:fldCharType="separate"/>
          </w:r>
          <w:r w:rsidR="001F7F0B">
            <w:rPr>
              <w:noProof/>
            </w:rPr>
            <w:t xml:space="preserve"> </w:t>
          </w:r>
          <w:r w:rsidR="001F7F0B" w:rsidRPr="001F7F0B">
            <w:rPr>
              <w:noProof/>
            </w:rPr>
            <w:t>(Mazda Motor Corpation , 2015)</w:t>
          </w:r>
          <w:r w:rsidR="001F7F0B">
            <w:fldChar w:fldCharType="end"/>
          </w:r>
        </w:sdtContent>
      </w:sdt>
    </w:p>
    <w:p w14:paraId="29E22F1E" w14:textId="6B7CF399" w:rsidR="007116D2" w:rsidRDefault="001F7F0B" w:rsidP="001F7F0B">
      <w:pPr>
        <w:pStyle w:val="Heading2"/>
      </w:pPr>
      <w:bookmarkStart w:id="35" w:name="_Toc70050010"/>
      <w:r>
        <w:t>3.5. Tribology Processes</w:t>
      </w:r>
      <w:bookmarkEnd w:id="35"/>
      <w:r>
        <w:t xml:space="preserve"> </w:t>
      </w:r>
    </w:p>
    <w:p w14:paraId="339A1E4F" w14:textId="1A9C9CE4" w:rsidR="001F7F0B" w:rsidRDefault="00033808" w:rsidP="001F7F0B">
      <w:r>
        <w:t>Tr</w:t>
      </w:r>
      <w:r w:rsidR="00C242D6">
        <w:t>ibology is the engineering processes and properties of an interface between surfaces in motion, the study consists of principles of friction, lubrication, and wear. The valvetrain system contributes largely to the overall mechanical losses of the engine, this due</w:t>
      </w:r>
      <w:r w:rsidR="00181870">
        <w:t xml:space="preserve"> to</w:t>
      </w:r>
      <w:r w:rsidR="00C242D6">
        <w:t xml:space="preserve"> the fiction of the components when in motion. The valve train design can directly </w:t>
      </w:r>
      <w:r w:rsidR="00621CBC">
        <w:t>affect</w:t>
      </w:r>
      <w:r w:rsidR="00C242D6">
        <w:t xml:space="preserve"> the amount of </w:t>
      </w:r>
      <w:r w:rsidR="00621CBC">
        <w:t xml:space="preserve">friction in the system, contributing factors can be valve spring stiffness, contact design of cam lobe and tappet, operating temperature, and lubrication. </w:t>
      </w:r>
      <w:sdt>
        <w:sdtPr>
          <w:id w:val="-230696870"/>
          <w:citation/>
        </w:sdtPr>
        <w:sdtContent>
          <w:r w:rsidR="00621CBC">
            <w:fldChar w:fldCharType="begin"/>
          </w:r>
          <w:r w:rsidR="00621CBC">
            <w:instrText xml:space="preserve"> CITATION Zah18 \l 2057 </w:instrText>
          </w:r>
          <w:r w:rsidR="00621CBC">
            <w:fldChar w:fldCharType="separate"/>
          </w:r>
          <w:r w:rsidR="00621CBC" w:rsidRPr="00621CBC">
            <w:rPr>
              <w:noProof/>
            </w:rPr>
            <w:t>(Zahid, et al., 2018)</w:t>
          </w:r>
          <w:r w:rsidR="00621CBC">
            <w:fldChar w:fldCharType="end"/>
          </w:r>
        </w:sdtContent>
      </w:sdt>
      <w:r w:rsidR="00621CBC">
        <w:t xml:space="preserve"> </w:t>
      </w:r>
    </w:p>
    <w:p w14:paraId="47562C5D" w14:textId="700869B4" w:rsidR="001F7F0B" w:rsidRDefault="00410C2C" w:rsidP="00410C2C">
      <w:pPr>
        <w:pStyle w:val="Heading1"/>
      </w:pPr>
      <w:bookmarkStart w:id="36" w:name="_Toc70050011"/>
      <w:r>
        <w:lastRenderedPageBreak/>
        <w:t>4. Proposed Methodology</w:t>
      </w:r>
      <w:bookmarkEnd w:id="36"/>
      <w:r>
        <w:t xml:space="preserve"> </w:t>
      </w:r>
    </w:p>
    <w:p w14:paraId="60E6334C" w14:textId="130FA5EC" w:rsidR="001F7F0B" w:rsidRDefault="00410C2C" w:rsidP="00410C2C">
      <w:pPr>
        <w:pStyle w:val="Heading2"/>
      </w:pPr>
      <w:bookmarkStart w:id="37" w:name="_Toc70050012"/>
      <w:r>
        <w:t>4.1. Facilities for Project</w:t>
      </w:r>
      <w:bookmarkEnd w:id="37"/>
    </w:p>
    <w:p w14:paraId="5A5D0F8C" w14:textId="053BA73B" w:rsidR="00410C2C" w:rsidRDefault="00BB60E4" w:rsidP="00410C2C">
      <w:r>
        <w:t xml:space="preserve">The project consists of many practical aspects and testing, for this many components have been sourced to ensure the completion of </w:t>
      </w:r>
      <w:r w:rsidR="00181870">
        <w:t xml:space="preserve">the </w:t>
      </w:r>
      <w:r>
        <w:t xml:space="preserve">task. A Mazda 2.0L Duratec and a Mazda 2.0L Skyactiv-G engine have been lent to the entirety of the project, these engines will be stripped used for the completion of experiments. An external comprehensive workshop with accurate measuring equipment is has been made available for the project so the engine experiments can be completed with upmost accuracy. </w:t>
      </w:r>
    </w:p>
    <w:p w14:paraId="1BABE967" w14:textId="630D63E9" w:rsidR="00C65DF4" w:rsidRDefault="00BB60E4" w:rsidP="00410C2C">
      <w:r>
        <w:t>Access to a workshop containing three-phase power, current draw measurer, and current inverter for controlling motor speed has been confirmed, this will allow operation of the direct</w:t>
      </w:r>
      <w:r w:rsidR="00181870">
        <w:t>-</w:t>
      </w:r>
      <w:r>
        <w:t xml:space="preserve">acting valve train rig if testing is needed. </w:t>
      </w:r>
      <w:r w:rsidR="00C65DF4">
        <w:t xml:space="preserve">Access to calibrated scales for the measurement of engine components masses and to calculate valve spring stiffness. </w:t>
      </w:r>
    </w:p>
    <w:p w14:paraId="07A13359" w14:textId="77777777" w:rsidR="00916450" w:rsidRDefault="00916450" w:rsidP="00410C2C"/>
    <w:p w14:paraId="0D0C421A" w14:textId="39300635" w:rsidR="00C65DF4" w:rsidRDefault="00C65DF4" w:rsidP="00C65DF4">
      <w:pPr>
        <w:pStyle w:val="Heading2"/>
      </w:pPr>
      <w:bookmarkStart w:id="38" w:name="_Toc70050013"/>
      <w:r>
        <w:t>4.2. Engine</w:t>
      </w:r>
      <w:r w:rsidR="002B144A">
        <w:t xml:space="preserve"> Strip and</w:t>
      </w:r>
      <w:r>
        <w:t xml:space="preserve"> Removal of Components</w:t>
      </w:r>
      <w:bookmarkEnd w:id="38"/>
      <w:r>
        <w:t xml:space="preserve"> </w:t>
      </w:r>
    </w:p>
    <w:p w14:paraId="026AE684" w14:textId="1705EB8A" w:rsidR="002B144A" w:rsidRDefault="002B144A" w:rsidP="002B144A">
      <w:r>
        <w:t>Both engine valve strains will be striped to measure the mass of each component, the cylinder heads will be removed from both engines to allow for the dissemble of the valve train. Each component will be documented and weigh</w:t>
      </w:r>
      <w:r w:rsidR="00181870">
        <w:t>ed</w:t>
      </w:r>
      <w:r>
        <w:t xml:space="preserve"> to record its mass. This will be done through the use of calibrated scales to ensure accuracy.  Measuring the masses is key for calculating the moving mass of the valve train. The moving mass will be calculated using equation 1. </w:t>
      </w:r>
    </w:p>
    <w:p w14:paraId="10B0A9F8" w14:textId="55C400C8" w:rsidR="002B144A" w:rsidRPr="00654F09" w:rsidRDefault="002B144A" w:rsidP="002B144A">
      <w:pPr>
        <w:rPr>
          <w:rFonts w:eastAsiaTheme="minorEastAsia"/>
        </w:rPr>
      </w:pPr>
      <m:oMathPara>
        <m:oMath>
          <m:sSub>
            <m:sSubPr>
              <m:ctrlPr>
                <w:rPr>
                  <w:rFonts w:ascii="Cambria Math" w:hAnsi="Cambria Math"/>
                  <w:i/>
                </w:rPr>
              </m:ctrlPr>
            </m:sSubPr>
            <m:e>
              <m:r>
                <w:rPr>
                  <w:rFonts w:ascii="Cambria Math" w:hAnsi="Cambria Math"/>
                </w:rPr>
                <m:t>Mass</m:t>
              </m:r>
            </m:e>
            <m:sub>
              <m:r>
                <w:rPr>
                  <w:rFonts w:ascii="Cambria Math" w:hAnsi="Cambria Math"/>
                </w:rPr>
                <m:t>Moving</m:t>
              </m:r>
            </m:sub>
          </m:sSub>
          <m:r>
            <w:rPr>
              <w:rFonts w:ascii="Cambria Math" w:hAnsi="Cambria Math"/>
            </w:rPr>
            <m:t>=Valve+Bucket+Collets+Spring Retainer+</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 xml:space="preserve"> Spring</m:t>
          </m:r>
        </m:oMath>
      </m:oMathPara>
    </w:p>
    <w:p w14:paraId="5B5EE17B" w14:textId="437C363D" w:rsidR="00654F09" w:rsidRDefault="00654F09" w:rsidP="00654F09">
      <w:pPr>
        <w:pStyle w:val="Caption"/>
        <w:jc w:val="center"/>
      </w:pPr>
      <w:bookmarkStart w:id="39" w:name="_Toc70047181"/>
      <w:r>
        <w:t xml:space="preserve">Equation </w:t>
      </w:r>
      <w:fldSimple w:instr=" SEQ Equation \* ARABIC ">
        <w:r>
          <w:rPr>
            <w:noProof/>
          </w:rPr>
          <w:t>1</w:t>
        </w:r>
      </w:fldSimple>
      <w:r>
        <w:t xml:space="preserve"> Moving Mass.</w:t>
      </w:r>
      <w:bookmarkEnd w:id="39"/>
    </w:p>
    <w:p w14:paraId="0F399A6E" w14:textId="5929C64D" w:rsidR="007E71CC" w:rsidRDefault="007E71CC" w:rsidP="007E71CC">
      <w:r>
        <w:t>During this experiment</w:t>
      </w:r>
      <w:r w:rsidR="00181870">
        <w:t>,</w:t>
      </w:r>
      <w:r>
        <w:t xml:space="preserve"> the dimensions of components will also be recorded to allow for comparison of the two engine’s valve train system. </w:t>
      </w:r>
    </w:p>
    <w:p w14:paraId="696B2918" w14:textId="09754A1C" w:rsidR="00916450" w:rsidRDefault="00916450" w:rsidP="007E71CC"/>
    <w:p w14:paraId="73A8BCEE" w14:textId="77777777" w:rsidR="00916450" w:rsidRPr="007E71CC" w:rsidRDefault="00916450" w:rsidP="007E71CC"/>
    <w:p w14:paraId="50ADC794" w14:textId="1F3A3BCB" w:rsidR="00654F09" w:rsidRDefault="00654F09" w:rsidP="00654F09">
      <w:pPr>
        <w:pStyle w:val="Heading2"/>
      </w:pPr>
      <w:bookmarkStart w:id="40" w:name="_Toc70050014"/>
      <w:r>
        <w:lastRenderedPageBreak/>
        <w:t>4.3. Measuring Cam Lift</w:t>
      </w:r>
      <w:bookmarkEnd w:id="40"/>
    </w:p>
    <w:p w14:paraId="300A1DD7" w14:textId="1ED2B4FB" w:rsidR="0074152D" w:rsidRDefault="0074152D" w:rsidP="00654F09">
      <w:r>
        <w:t xml:space="preserve">Measuring cam lift requires the lobe of the cam to be measure through a complete rotation. This experiment will be conducted by two repeated methods to ensure </w:t>
      </w:r>
      <w:r w:rsidR="00181870">
        <w:t xml:space="preserve">the </w:t>
      </w:r>
      <w:r>
        <w:t xml:space="preserve">accuracy of </w:t>
      </w:r>
      <w:r w:rsidR="00181870">
        <w:t xml:space="preserve">the </w:t>
      </w:r>
      <w:r>
        <w:t xml:space="preserve">results. The camshaft must rotate true to make sure the reading of the DTI gauge </w:t>
      </w:r>
      <w:r w:rsidR="00181870">
        <w:t>is</w:t>
      </w:r>
      <w:r>
        <w:t xml:space="preserve"> representative of the cam lift, to ensure this the first experiment will be conducted with the cam rotating inside a stripped cylinder head so the cam has a free rotation whilst staying true. A flat steel plat</w:t>
      </w:r>
      <w:r w:rsidR="00181870">
        <w:t>e</w:t>
      </w:r>
      <w:r>
        <w:t xml:space="preserve"> will be bolted to the </w:t>
      </w:r>
      <w:proofErr w:type="spellStart"/>
      <w:r>
        <w:t>aluminum</w:t>
      </w:r>
      <w:proofErr w:type="spellEnd"/>
      <w:r>
        <w:t xml:space="preserve"> cylinder head to mount the DTI gauge, the DTI will be used to check the gauge is reading true first by rotating the cam whilst the gauge reads the base diameter to make it is consistent through a full rotation. Once the camshaft is show</w:t>
      </w:r>
      <w:r w:rsidR="007E71CC">
        <w:t>n</w:t>
      </w:r>
      <w:r>
        <w:t xml:space="preserve"> to be true </w:t>
      </w:r>
      <w:r w:rsidR="001E282D">
        <w:t>multiple</w:t>
      </w:r>
      <w:r>
        <w:t xml:space="preserve"> reading</w:t>
      </w:r>
      <w:r w:rsidR="00181870">
        <w:t>s</w:t>
      </w:r>
      <w:r>
        <w:t xml:space="preserve"> of ca</w:t>
      </w:r>
      <w:r w:rsidR="001E282D">
        <w:t>m</w:t>
      </w:r>
      <w:r>
        <w:t xml:space="preserve"> lift from the DTI will be recorded to ensure accuracy and repeatability.  </w:t>
      </w:r>
    </w:p>
    <w:p w14:paraId="57114C9A" w14:textId="0604A204" w:rsidR="007E71CC" w:rsidRDefault="007E71CC" w:rsidP="00654F09">
      <w:r>
        <w:t xml:space="preserve">The second method to measure the cam lift improve the accuracy of </w:t>
      </w:r>
      <w:r w:rsidR="00181870">
        <w:t xml:space="preserve">the </w:t>
      </w:r>
      <w:r>
        <w:t xml:space="preserve">result or as an alternative method consists of placing the camshaft in a lath, the same process is used to make sure the cam rotates true with the use of a DTI gauge. Once true the camshaft will then be rotated per degree and DTI reading recorded, this will be repeated for multiple rotations of the camshaft to ensure accuracy and repeatability. </w:t>
      </w:r>
    </w:p>
    <w:p w14:paraId="4F235E08" w14:textId="1A065C09" w:rsidR="007E71CC" w:rsidRPr="00654F09" w:rsidRDefault="007E71CC" w:rsidP="007E71CC">
      <w:pPr>
        <w:pStyle w:val="Heading2"/>
      </w:pPr>
      <w:bookmarkStart w:id="41" w:name="_Toc70050015"/>
      <w:r>
        <w:t>4.4. Measuring Valve Lift</w:t>
      </w:r>
      <w:bookmarkEnd w:id="41"/>
    </w:p>
    <w:p w14:paraId="4ED613AA" w14:textId="437ADD42" w:rsidR="00C65DF4" w:rsidRDefault="00A20CF5" w:rsidP="00C65DF4">
      <w:r>
        <w:t xml:space="preserve">To measure </w:t>
      </w:r>
      <w:r w:rsidR="00181870">
        <w:t xml:space="preserve">the </w:t>
      </w:r>
      <w:r>
        <w:t>valve, lift the valvetrain must be reassembled in the cylinder head, this experiment requires measuring the movement of the valve as the cam rotates per degree of rotation. The cylinder head will be clamped into a flat bench upside down, a DTI will be set up on the bottom of the valve</w:t>
      </w:r>
      <w:r w:rsidR="00181870">
        <w:t>,</w:t>
      </w:r>
      <w:r>
        <w:t xml:space="preserve"> and a degree wheel attached to the camshaft. The cam will be rotated by degree on the degree wheel with a DTI measurement taken at each increment, to ensure repeatability and accuracy the measurements will be taken multiple times. </w:t>
      </w:r>
    </w:p>
    <w:p w14:paraId="78B7B96B" w14:textId="05F6D2A5" w:rsidR="00A20CF5" w:rsidRDefault="00617E3E" w:rsidP="00617E3E">
      <w:pPr>
        <w:pStyle w:val="Heading2"/>
      </w:pPr>
      <w:bookmarkStart w:id="42" w:name="_Toc70050016"/>
      <w:r>
        <w:t>4.5. Measuring Valve Springs</w:t>
      </w:r>
      <w:bookmarkEnd w:id="42"/>
      <w:r>
        <w:t xml:space="preserve"> </w:t>
      </w:r>
    </w:p>
    <w:p w14:paraId="68FBB76A" w14:textId="52EEC573" w:rsidR="00617E3E" w:rsidRDefault="00617E3E" w:rsidP="00617E3E">
      <w:r>
        <w:t>The project is investigating friction in the valvetrain system, the valve spring stiffness has a large variable on this. Therefore, the valve spring stiffness should be measured to gauge the manufactures standard, this help</w:t>
      </w:r>
      <w:r w:rsidR="00181870">
        <w:t>s</w:t>
      </w:r>
      <w:r>
        <w:t xml:space="preserve"> considerations later in the investigation when calculating ideal valve spring stiffness. The process of calculating the valve spring stiffness will be calculated using one of to methods, the first method is using a spring poundage tester which </w:t>
      </w:r>
      <w:r>
        <w:lastRenderedPageBreak/>
        <w:t>applies a force on the spring until it is fully compressed. The second method is to us</w:t>
      </w:r>
      <w:r w:rsidR="00181870">
        <w:t>e</w:t>
      </w:r>
      <w:r>
        <w:t xml:space="preserve"> a hydraulic press to compress the spring whilst situated on a scale, the reading on the scale will prove the force needed to compress the spring. </w:t>
      </w:r>
    </w:p>
    <w:p w14:paraId="34D409C8" w14:textId="77777777" w:rsidR="00617E3E" w:rsidRDefault="00617E3E" w:rsidP="00617E3E"/>
    <w:p w14:paraId="1249FA41" w14:textId="78241579" w:rsidR="00617E3E" w:rsidRPr="00617E3E" w:rsidRDefault="00617E3E" w:rsidP="00617E3E">
      <w:pPr>
        <w:pStyle w:val="Heading2"/>
      </w:pPr>
      <w:bookmarkStart w:id="43" w:name="_Toc70050017"/>
      <w:r>
        <w:t>4.6. Calculating Float Speed</w:t>
      </w:r>
      <w:bookmarkEnd w:id="43"/>
    </w:p>
    <w:p w14:paraId="25479472" w14:textId="2D19C065" w:rsidR="001F7F0B" w:rsidRDefault="001076FA" w:rsidP="001F7F0B">
      <w:r>
        <w:t xml:space="preserve">Valve float is the point in which the valve does not follow the control of the camshaft at high engine speeds, an engine valve train is designed to minimize or eradicate valve float. Knowing when valve float will occur is key to setting the maximum rpm of the engine. </w:t>
      </w:r>
      <w:r w:rsidR="000A0818">
        <w:t xml:space="preserve">Calculating valve float of the engines will allow </w:t>
      </w:r>
      <w:r w:rsidR="00181870">
        <w:t xml:space="preserve">us </w:t>
      </w:r>
      <w:r w:rsidR="000A0818">
        <w:t xml:space="preserve">to see the theoretical maximum rpm of the engine, this data will then be compared against data recorded from the engines used in a race test environment to see the actual maximum rpm. The comparison of these results allows for an understanding of the safety factor used by the manufactures. </w:t>
      </w:r>
    </w:p>
    <w:p w14:paraId="1F4B8603" w14:textId="77777777" w:rsidR="00916450" w:rsidRDefault="00916450" w:rsidP="001F7F0B"/>
    <w:p w14:paraId="5AA39700" w14:textId="75BA4064" w:rsidR="009E247E" w:rsidRDefault="00AE0AE9" w:rsidP="00AE0AE9">
      <w:pPr>
        <w:pStyle w:val="Heading2"/>
      </w:pPr>
      <w:bookmarkStart w:id="44" w:name="_Toc70050018"/>
      <w:r>
        <w:t>4.7. Friction Losses</w:t>
      </w:r>
      <w:bookmarkEnd w:id="44"/>
    </w:p>
    <w:p w14:paraId="6DA8B026" w14:textId="4FF6A095" w:rsidR="001F7F0B" w:rsidRDefault="00521C35" w:rsidP="001F7F0B">
      <w:r>
        <w:t>To gain an understanding of the mechanical losses of the standard valvetrain of both engines the friction losses of the engines will be calculated, this will allow an overall power loss for each valve train. This benchmark will allow for design improvement and alternative configuration</w:t>
      </w:r>
      <w:r w:rsidR="00181870">
        <w:t>s</w:t>
      </w:r>
      <w:r>
        <w:t xml:space="preserve"> to be evaluated and analysed against the standard valvetrain system. </w:t>
      </w:r>
    </w:p>
    <w:p w14:paraId="6776C527" w14:textId="77777777" w:rsidR="00916450" w:rsidRDefault="00916450" w:rsidP="001F7F0B"/>
    <w:p w14:paraId="6C695F7B" w14:textId="2A244B4C" w:rsidR="00521C35" w:rsidRDefault="0013646C" w:rsidP="0013646C">
      <w:pPr>
        <w:pStyle w:val="Heading2"/>
      </w:pPr>
      <w:bookmarkStart w:id="45" w:name="_Toc70050019"/>
      <w:r>
        <w:t>4.8. Direct Acting Valve Train Test Rig</w:t>
      </w:r>
      <w:bookmarkEnd w:id="45"/>
    </w:p>
    <w:p w14:paraId="279DDB65" w14:textId="46AFC2AE" w:rsidR="001F7F0B" w:rsidRDefault="00E8518C" w:rsidP="001F7F0B">
      <w:r>
        <w:t>A direct</w:t>
      </w:r>
      <w:r w:rsidR="00181870">
        <w:t>-</w:t>
      </w:r>
      <w:r>
        <w:t xml:space="preserve">acting valve train test rig allows the operation of the valvetrain at maximum engine rpm to be </w:t>
      </w:r>
      <w:r w:rsidR="009A19EC">
        <w:t>analysed</w:t>
      </w:r>
      <w:r>
        <w:t xml:space="preserve"> in a </w:t>
      </w:r>
      <w:r w:rsidR="009A19EC">
        <w:t xml:space="preserve">physical real situation whilst retaining the safety of not damaging the engine. The rig consists of a large motor </w:t>
      </w:r>
      <w:r w:rsidR="00181870">
        <w:t>that</w:t>
      </w:r>
      <w:r w:rsidR="009A19EC">
        <w:t xml:space="preserve"> runs the drive on the camshaft to simulate the crank rotation, this allows two things to be measured. Firstly, the motor current draw can be measure at a specific rpm, this allows a comparison of friction losses as the less current draw the lower the friction losses. The second is valve float which can be seen with the use of a strobe </w:t>
      </w:r>
      <w:r w:rsidR="00181870">
        <w:t xml:space="preserve">to </w:t>
      </w:r>
      <w:r w:rsidR="009A19EC">
        <w:t xml:space="preserve">analyse its movement at the simulated maximum rpm. </w:t>
      </w:r>
    </w:p>
    <w:p w14:paraId="04E80BC6" w14:textId="41C2FAD5" w:rsidR="009A19EC" w:rsidRDefault="009A19EC" w:rsidP="009A19EC">
      <w:pPr>
        <w:pStyle w:val="Heading3"/>
      </w:pPr>
      <w:bookmarkStart w:id="46" w:name="_Toc70050020"/>
      <w:r>
        <w:lastRenderedPageBreak/>
        <w:t>4.8.1. Design of Experiment</w:t>
      </w:r>
      <w:bookmarkEnd w:id="46"/>
      <w:r>
        <w:t xml:space="preserve"> </w:t>
      </w:r>
    </w:p>
    <w:p w14:paraId="2196A8A8" w14:textId="6EEA647D" w:rsidR="001F7F0B" w:rsidRDefault="009A19EC" w:rsidP="001F7F0B">
      <w:r>
        <w:t xml:space="preserve">A design of </w:t>
      </w:r>
      <w:r w:rsidR="00181870">
        <w:t xml:space="preserve">the </w:t>
      </w:r>
      <w:r>
        <w:t xml:space="preserve">experiment will first be conducted to analyse the feasibility of the experiment, consider all the items required in the design and manufacturing of the test rig. The design of </w:t>
      </w:r>
      <w:r w:rsidR="00181870">
        <w:t xml:space="preserve">the </w:t>
      </w:r>
      <w:r>
        <w:t>experiment will layout timescales possible issues and limitations of such a design.</w:t>
      </w:r>
    </w:p>
    <w:p w14:paraId="71461A5B" w14:textId="4025FC79" w:rsidR="00947322" w:rsidRDefault="009A19EC" w:rsidP="00947322">
      <w:r>
        <w:t xml:space="preserve">The first part of the design will consist of designing a test rig with a full specification, this allows for the rig to be manufactured externally to help keep the project to its strict timescale. The rig’s design needs to be considered for feasibility as for simulations of friction losses, any lubrication system must be integrated to allow for </w:t>
      </w:r>
      <w:r w:rsidR="00181870">
        <w:t xml:space="preserve">the </w:t>
      </w:r>
      <w:r>
        <w:t xml:space="preserve">running </w:t>
      </w:r>
      <w:r w:rsidR="00181870">
        <w:t>o</w:t>
      </w:r>
      <w:r>
        <w:t xml:space="preserve">f the valve train without cause damage to the components. </w:t>
      </w:r>
      <w:r w:rsidR="00987BFB">
        <w:t>However,</w:t>
      </w:r>
      <w:r>
        <w:t xml:space="preserve"> a simpler design with the use of a lubrication system can be achieved with the use of coating the components in graphite grease, </w:t>
      </w:r>
      <w:proofErr w:type="gramStart"/>
      <w:r w:rsidR="00987BFB">
        <w:t>this neglect</w:t>
      </w:r>
      <w:r w:rsidR="00181870">
        <w:t>s</w:t>
      </w:r>
      <w:proofErr w:type="gramEnd"/>
      <w:r>
        <w:t xml:space="preserve"> recording friction losses as the grease creates </w:t>
      </w:r>
      <w:r w:rsidR="00427760">
        <w:t>an</w:t>
      </w:r>
      <w:r>
        <w:t xml:space="preserve"> unmeasurable variable and the rig will not be able to run for long durations. </w:t>
      </w:r>
      <w:r w:rsidR="00987BFB">
        <w:t>However</w:t>
      </w:r>
      <w:r>
        <w:t xml:space="preserve">, this variant does allow for the </w:t>
      </w:r>
      <w:r w:rsidR="00987BFB">
        <w:t xml:space="preserve">simulation and analysis of valve float. </w:t>
      </w:r>
      <w:sdt>
        <w:sdtPr>
          <w:id w:val="-4438802"/>
          <w:citation/>
        </w:sdtPr>
        <w:sdtContent>
          <w:r w:rsidR="00987BFB">
            <w:fldChar w:fldCharType="begin"/>
          </w:r>
          <w:r w:rsidR="00987BFB">
            <w:instrText xml:space="preserve"> CITATION Ofu16 \l 2057 </w:instrText>
          </w:r>
          <w:r w:rsidR="00987BFB">
            <w:fldChar w:fldCharType="separate"/>
          </w:r>
          <w:r w:rsidR="00987BFB" w:rsidRPr="00987BFB">
            <w:rPr>
              <w:noProof/>
            </w:rPr>
            <w:t>(Ofune, et al., 2016)</w:t>
          </w:r>
          <w:r w:rsidR="00987BFB">
            <w:fldChar w:fldCharType="end"/>
          </w:r>
        </w:sdtContent>
      </w:sdt>
      <w:sdt>
        <w:sdtPr>
          <w:id w:val="-2011671703"/>
          <w:citation/>
        </w:sdtPr>
        <w:sdtContent>
          <w:r w:rsidR="00987BFB">
            <w:fldChar w:fldCharType="begin"/>
          </w:r>
          <w:r w:rsidR="00987BFB">
            <w:instrText xml:space="preserve"> CITATION Cal10 \l 2057 </w:instrText>
          </w:r>
          <w:r w:rsidR="00987BFB">
            <w:fldChar w:fldCharType="separate"/>
          </w:r>
          <w:r w:rsidR="00987BFB">
            <w:rPr>
              <w:noProof/>
            </w:rPr>
            <w:t xml:space="preserve"> </w:t>
          </w:r>
          <w:r w:rsidR="00987BFB" w:rsidRPr="00987BFB">
            <w:rPr>
              <w:noProof/>
            </w:rPr>
            <w:t>(Calabretta, et al., 2010)</w:t>
          </w:r>
          <w:r w:rsidR="00987BFB">
            <w:fldChar w:fldCharType="end"/>
          </w:r>
        </w:sdtContent>
      </w:sdt>
    </w:p>
    <w:p w14:paraId="21E0AB24" w14:textId="1D0B512E" w:rsidR="00987BFB" w:rsidRDefault="00987BFB" w:rsidP="00987BFB">
      <w:pPr>
        <w:jc w:val="center"/>
      </w:pPr>
      <w:r>
        <w:rPr>
          <w:noProof/>
        </w:rPr>
        <w:drawing>
          <wp:inline distT="0" distB="0" distL="0" distR="0" wp14:anchorId="6EF27E32" wp14:editId="67E0257E">
            <wp:extent cx="5124450" cy="42100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124450" cy="4210050"/>
                    </a:xfrm>
                    <a:prstGeom prst="rect">
                      <a:avLst/>
                    </a:prstGeom>
                  </pic:spPr>
                </pic:pic>
              </a:graphicData>
            </a:graphic>
          </wp:inline>
        </w:drawing>
      </w:r>
    </w:p>
    <w:p w14:paraId="56361598" w14:textId="2DDAEE3E" w:rsidR="00987BFB" w:rsidRDefault="00987BFB" w:rsidP="00427760">
      <w:pPr>
        <w:pStyle w:val="Caption"/>
        <w:jc w:val="center"/>
      </w:pPr>
      <w:bookmarkStart w:id="47" w:name="_Toc70047169"/>
      <w:r>
        <w:lastRenderedPageBreak/>
        <w:t xml:space="preserve">Figure </w:t>
      </w:r>
      <w:fldSimple w:instr=" SEQ Figure \* ARABIC ">
        <w:r>
          <w:rPr>
            <w:noProof/>
          </w:rPr>
          <w:t>8</w:t>
        </w:r>
      </w:fldSimple>
      <w:r>
        <w:t xml:space="preserve"> Example Direct Acting Valve Train Rig </w:t>
      </w:r>
      <w:sdt>
        <w:sdtPr>
          <w:id w:val="-948619614"/>
          <w:citation/>
        </w:sdtPr>
        <w:sdtContent>
          <w:r>
            <w:fldChar w:fldCharType="begin"/>
          </w:r>
          <w:r>
            <w:instrText xml:space="preserve"> CITATION Ofu16 \l 2057 </w:instrText>
          </w:r>
          <w:r>
            <w:fldChar w:fldCharType="separate"/>
          </w:r>
          <w:r w:rsidRPr="00987BFB">
            <w:rPr>
              <w:noProof/>
            </w:rPr>
            <w:t>(Ofune, et al., 2016)</w:t>
          </w:r>
          <w:r>
            <w:fldChar w:fldCharType="end"/>
          </w:r>
        </w:sdtContent>
      </w:sdt>
      <w:bookmarkEnd w:id="47"/>
    </w:p>
    <w:p w14:paraId="42F28FB9" w14:textId="77777777" w:rsidR="00916450" w:rsidRPr="00916450" w:rsidRDefault="00916450" w:rsidP="00916450"/>
    <w:p w14:paraId="045AAEB7" w14:textId="1DBB78F7" w:rsidR="00427760" w:rsidRDefault="00427760" w:rsidP="00427760">
      <w:pPr>
        <w:pStyle w:val="Heading2"/>
      </w:pPr>
      <w:bookmarkStart w:id="48" w:name="_Toc70050021"/>
      <w:r>
        <w:t>4.9. CAD/FEA</w:t>
      </w:r>
      <w:bookmarkEnd w:id="48"/>
    </w:p>
    <w:p w14:paraId="3C1C5460" w14:textId="0A7ED282" w:rsidR="00212AE4" w:rsidRPr="00212AE4" w:rsidRDefault="003319FE" w:rsidP="00212AE4">
      <w:r>
        <w:t>Computer</w:t>
      </w:r>
      <w:r w:rsidR="00181870">
        <w:t>-</w:t>
      </w:r>
      <w:r>
        <w:t xml:space="preserve">Aided Design (CAD) and Finite Element Analysis (FEA) can be used to easily simulate, </w:t>
      </w:r>
      <w:r w:rsidR="00916450">
        <w:t>design,</w:t>
      </w:r>
      <w:r>
        <w:t xml:space="preserve"> and analyse the valvetrain without creating physical parts. A design of </w:t>
      </w:r>
      <w:r w:rsidR="00181870">
        <w:t xml:space="preserve">the </w:t>
      </w:r>
      <w:r>
        <w:t xml:space="preserve">experiment will be concluded to create a plan for the experiment to demonstrate </w:t>
      </w:r>
      <w:r w:rsidR="00181870">
        <w:t xml:space="preserve">the </w:t>
      </w:r>
      <w:r>
        <w:t xml:space="preserve">limitation, feasibility of the experiment’s results in demonstrating friction losses of the valvetrain system. The experiment would require </w:t>
      </w:r>
      <w:proofErr w:type="spellStart"/>
      <w:r>
        <w:t>modeling</w:t>
      </w:r>
      <w:proofErr w:type="spellEnd"/>
      <w:r>
        <w:t xml:space="preserve"> the valvetrain system accuracy in CAD, this would create a model of one of the engine</w:t>
      </w:r>
      <w:r w:rsidR="00181870">
        <w:t>'</w:t>
      </w:r>
      <w:r>
        <w:t xml:space="preserve">s valvetrain which can be validated against data recorded earlier in the project. FEA will help show the stress on new designs and help create new designs in which they can be designed to produce a component </w:t>
      </w:r>
      <w:r w:rsidR="00181870">
        <w:t>that</w:t>
      </w:r>
      <w:r>
        <w:t xml:space="preserve"> aids reduce the friction losses of the valve train system. This experiment is </w:t>
      </w:r>
      <w:r w:rsidR="00DB60BB">
        <w:t>dependent</w:t>
      </w:r>
      <w:r>
        <w:t xml:space="preserve"> on </w:t>
      </w:r>
      <w:r w:rsidR="00181870">
        <w:t xml:space="preserve">the </w:t>
      </w:r>
      <w:r>
        <w:t>timescale</w:t>
      </w:r>
      <w:r w:rsidR="00C20A27">
        <w:t xml:space="preserve"> and success of the direct</w:t>
      </w:r>
      <w:r w:rsidR="00181870">
        <w:t>-</w:t>
      </w:r>
      <w:r w:rsidR="00C20A27">
        <w:t>acting valvetrain rig. This experiment will be used as a</w:t>
      </w:r>
      <w:r w:rsidR="00181870">
        <w:t>n</w:t>
      </w:r>
      <w:r w:rsidR="00C20A27">
        <w:t xml:space="preserve"> alternative if the direct</w:t>
      </w:r>
      <w:r w:rsidR="00181870">
        <w:t>-</w:t>
      </w:r>
      <w:r w:rsidR="00C20A27">
        <w:t xml:space="preserve">acting test rig </w:t>
      </w:r>
      <w:r w:rsidR="00884C59">
        <w:t>does not</w:t>
      </w:r>
      <w:r w:rsidR="00C20A27">
        <w:t xml:space="preserve"> provide the results which are expected, if the timescale allow</w:t>
      </w:r>
      <w:r w:rsidR="00181870">
        <w:t>s</w:t>
      </w:r>
      <w:r w:rsidR="00C20A27">
        <w:t xml:space="preserve"> this experiment can be used as an extra level of validation alongside the direct</w:t>
      </w:r>
      <w:r w:rsidR="00181870">
        <w:t>-</w:t>
      </w:r>
      <w:r w:rsidR="00C20A27">
        <w:t xml:space="preserve">acting test rig. </w:t>
      </w:r>
    </w:p>
    <w:p w14:paraId="0754393F" w14:textId="6A24845F" w:rsidR="00F96EA7" w:rsidRDefault="00237B29" w:rsidP="00F96EA7">
      <w:pPr>
        <w:pStyle w:val="Heading1"/>
      </w:pPr>
      <w:bookmarkStart w:id="49" w:name="_Toc70050022"/>
      <w:r>
        <w:lastRenderedPageBreak/>
        <w:t xml:space="preserve">5. </w:t>
      </w:r>
      <w:r w:rsidR="00F96EA7">
        <w:t>Results Collection &amp; Analysis</w:t>
      </w:r>
      <w:bookmarkEnd w:id="49"/>
    </w:p>
    <w:p w14:paraId="15F71BBD" w14:textId="4C1B1014" w:rsidR="00237B29" w:rsidRPr="00237B29" w:rsidRDefault="00237B29" w:rsidP="00237B29">
      <w:pPr>
        <w:pStyle w:val="Heading2"/>
      </w:pPr>
      <w:bookmarkStart w:id="50" w:name="_Toc70050023"/>
      <w:r>
        <w:t>5.1. Data Collection from Experiments</w:t>
      </w:r>
      <w:bookmarkEnd w:id="50"/>
      <w:r>
        <w:t xml:space="preserve"> </w:t>
      </w:r>
    </w:p>
    <w:p w14:paraId="22226213" w14:textId="33EFFD96" w:rsidR="00237B29" w:rsidRPr="00237B29" w:rsidRDefault="005E03F2" w:rsidP="005E03F2">
      <w:r>
        <w:t xml:space="preserve">The project involves many experiments which need to be recorded </w:t>
      </w:r>
      <w:r w:rsidR="00097144">
        <w:t>with the best proficien</w:t>
      </w:r>
      <w:r w:rsidR="00181870">
        <w:t>c</w:t>
      </w:r>
      <w:r w:rsidR="00097144">
        <w:t xml:space="preserve">y and accuracy. The majority of the data recorded will be primary data from the experiments therefore, the data will be recorded in an excel document so all the data recorded can be navigated easily where it is stored in a professional format. Data </w:t>
      </w:r>
      <w:r w:rsidR="00181870">
        <w:t>that</w:t>
      </w:r>
      <w:r w:rsidR="00097144">
        <w:t xml:space="preserve"> will require additional processing will be achieved through equations in excel. When recording data </w:t>
      </w:r>
      <w:r w:rsidR="00181870">
        <w:t>human error can</w:t>
      </w:r>
      <w:r w:rsidR="00097144">
        <w:t xml:space="preserve"> make a mistake therefore, multiple runs of </w:t>
      </w:r>
      <w:r w:rsidR="00181870">
        <w:t xml:space="preserve">the </w:t>
      </w:r>
      <w:r w:rsidR="00097144">
        <w:t xml:space="preserve">experiment will be conduction to show any anomalies in data. </w:t>
      </w:r>
    </w:p>
    <w:p w14:paraId="6FA7E69B" w14:textId="47DC8DA2" w:rsidR="00CE47E9" w:rsidRPr="00CE47E9" w:rsidRDefault="00FF11BF" w:rsidP="007B2D18">
      <w:pPr>
        <w:pStyle w:val="Heading1"/>
      </w:pPr>
      <w:bookmarkStart w:id="51" w:name="_Toc70050024"/>
      <w:r>
        <w:lastRenderedPageBreak/>
        <w:t xml:space="preserve">6. </w:t>
      </w:r>
      <w:r w:rsidR="00B66FF5">
        <w:t>Project</w:t>
      </w:r>
      <w:r w:rsidR="007B2D18">
        <w:t xml:space="preserve"> Contingency</w:t>
      </w:r>
      <w:r w:rsidR="00B66FF5">
        <w:t xml:space="preserve"> Planning</w:t>
      </w:r>
      <w:bookmarkEnd w:id="51"/>
    </w:p>
    <w:p w14:paraId="6A82B3D2" w14:textId="54B4DC98" w:rsidR="00FF11BF" w:rsidRDefault="00FF11BF" w:rsidP="00FF11BF">
      <w:pPr>
        <w:pStyle w:val="Heading2"/>
      </w:pPr>
      <w:bookmarkStart w:id="52" w:name="_Toc70050025"/>
      <w:r>
        <w:t>6.</w:t>
      </w:r>
      <w:r w:rsidR="007B2D18">
        <w:t>1</w:t>
      </w:r>
      <w:r>
        <w:t>. Contingency Methods</w:t>
      </w:r>
      <w:bookmarkEnd w:id="52"/>
    </w:p>
    <w:p w14:paraId="2C8CB5A4" w14:textId="7241F94C" w:rsidR="00CE47E9" w:rsidRPr="00CE47E9" w:rsidRDefault="00CE47E9" w:rsidP="00CE47E9">
      <w:r>
        <w:t xml:space="preserve">Experiments have been designed so that the need for a contingency is reduced however if such a contingency is needed another engine may be used for the comparison of </w:t>
      </w:r>
      <w:r w:rsidR="00181870">
        <w:t xml:space="preserve">the </w:t>
      </w:r>
      <w:r>
        <w:t>valvetrain. Access to more than one 2.0L Duratec engine means damage during an experiment is not detrimental to the project. Experiments ha</w:t>
      </w:r>
      <w:r w:rsidR="00181870">
        <w:t>ve</w:t>
      </w:r>
      <w:r>
        <w:t xml:space="preserve"> been selected to allow more than </w:t>
      </w:r>
      <w:r w:rsidR="00181870">
        <w:t xml:space="preserve">a </w:t>
      </w:r>
      <w:r>
        <w:t>process of investigating an issue using different methods in case one method is not feasible.</w:t>
      </w:r>
    </w:p>
    <w:p w14:paraId="72F474FB" w14:textId="71723AA8" w:rsidR="00FF11BF" w:rsidRPr="00FF11BF" w:rsidRDefault="00FF11BF" w:rsidP="00FF11BF">
      <w:pPr>
        <w:pStyle w:val="Heading2"/>
      </w:pPr>
      <w:bookmarkStart w:id="53" w:name="_Toc70050026"/>
      <w:r>
        <w:t>6.</w:t>
      </w:r>
      <w:r w:rsidR="007B2D18">
        <w:t>2</w:t>
      </w:r>
      <w:r>
        <w:t>. Possible Impact on Facilities Access</w:t>
      </w:r>
      <w:bookmarkEnd w:id="53"/>
    </w:p>
    <w:p w14:paraId="118AF8FD" w14:textId="78DD7C27" w:rsidR="005E3471" w:rsidRPr="005E3471" w:rsidRDefault="00CE47E9" w:rsidP="005E3471">
      <w:r>
        <w:t xml:space="preserve">The facilities and equipment being used for the project are in remote workshops which have 24/7 access, if the possibility that these workshops become unavailable suitable backup facilities are available for us without any restriction.  </w:t>
      </w:r>
    </w:p>
    <w:p w14:paraId="261922CF" w14:textId="4053C597" w:rsidR="00B66FF5" w:rsidRDefault="00D161DB" w:rsidP="00B66FF5">
      <w:pPr>
        <w:pStyle w:val="Heading1"/>
      </w:pPr>
      <w:bookmarkStart w:id="54" w:name="_Toc70050027"/>
      <w:r>
        <w:lastRenderedPageBreak/>
        <w:t xml:space="preserve">7. </w:t>
      </w:r>
      <w:r w:rsidR="00B66FF5">
        <w:t>Evaluation</w:t>
      </w:r>
      <w:bookmarkEnd w:id="54"/>
    </w:p>
    <w:p w14:paraId="68D00A58" w14:textId="6805CEC5" w:rsidR="007B2D18" w:rsidRDefault="001D1FB0" w:rsidP="007B2D18">
      <w:r>
        <w:t xml:space="preserve">The report has given an overall outline of the project and its objectives, considerations, and limitations. The experiments proposed for the project allow for a comprehensive analysis and comparison of two similar engines. The project focus on the real-world application with the development utilising a method of which would be beneficial to </w:t>
      </w:r>
      <w:r w:rsidR="00181870">
        <w:t xml:space="preserve">a </w:t>
      </w:r>
      <w:r>
        <w:t xml:space="preserve">wide variety of valve train applications for improvement and testing of new or experimental designs with a factory of safety for the components. </w:t>
      </w:r>
    </w:p>
    <w:p w14:paraId="26D76EA9" w14:textId="33CF22C7" w:rsidR="001D1FB0" w:rsidRDefault="001D1FB0" w:rsidP="007B2D18">
      <w:r>
        <w:t xml:space="preserve">The project has limitations proposed by the scope of the experiments however, the limitations are discussed, and these limitations will be carefully considered throughout the whole project. As long as the limitations are constantly reviewed and discussed then it will allow for a more accurate representation of results.  </w:t>
      </w:r>
    </w:p>
    <w:p w14:paraId="62B8DD55" w14:textId="41DA46A4" w:rsidR="004163CB" w:rsidRDefault="00EC168E" w:rsidP="007B2D18">
      <w:r>
        <w:t>The report has given good background knowledge of both the proposed experiments and the theory be hide it.</w:t>
      </w:r>
      <w:r>
        <w:t xml:space="preserve"> </w:t>
      </w:r>
      <w:r w:rsidR="001D1FB0">
        <w:t>The project has been discussed in brief in section, is partly due to the large scope of the project, the project has the possibility to explore many different ideas and experiments focused on the comparison of the two engine’s valvetrain. However, the project will focus on a specific area in as much de</w:t>
      </w:r>
      <w:r w:rsidR="00932621">
        <w:t>tail</w:t>
      </w:r>
      <w:r w:rsidR="001D1FB0">
        <w:t xml:space="preserve"> as possible to try </w:t>
      </w:r>
      <w:r w:rsidR="00932621">
        <w:t>and</w:t>
      </w:r>
      <w:r w:rsidR="001D1FB0">
        <w:t xml:space="preserve"> </w:t>
      </w:r>
      <w:r w:rsidR="00932621">
        <w:t>achieve</w:t>
      </w:r>
      <w:r w:rsidR="001D1FB0">
        <w:t xml:space="preserve"> the most comprehensive outcome</w:t>
      </w:r>
      <w:r w:rsidR="00932621">
        <w:t>.</w:t>
      </w:r>
      <w:r w:rsidR="007E7CB2">
        <w:t xml:space="preserve"> Overall,</w:t>
      </w:r>
      <w:r w:rsidR="004163CB">
        <w:t xml:space="preserve"> the report has outlined the proposed outline of the project and how it is planned to achieve the objectives.</w:t>
      </w:r>
    </w:p>
    <w:bookmarkStart w:id="55" w:name="_Toc70050028" w:displacedByCustomXml="next"/>
    <w:sdt>
      <w:sdtPr>
        <w:id w:val="-526331677"/>
        <w:docPartObj>
          <w:docPartGallery w:val="Bibliographies"/>
          <w:docPartUnique/>
        </w:docPartObj>
      </w:sdtPr>
      <w:sdtEndPr>
        <w:rPr>
          <w:b w:val="0"/>
          <w:bCs w:val="0"/>
          <w:sz w:val="24"/>
          <w:szCs w:val="24"/>
        </w:rPr>
      </w:sdtEndPr>
      <w:sdtContent>
        <w:p w14:paraId="58B3F3A3" w14:textId="13D8696B" w:rsidR="007B2D18" w:rsidRDefault="007B2D18">
          <w:pPr>
            <w:pStyle w:val="Heading1"/>
          </w:pPr>
          <w:r>
            <w:t>References</w:t>
          </w:r>
          <w:bookmarkEnd w:id="55"/>
        </w:p>
        <w:sdt>
          <w:sdtPr>
            <w:id w:val="-573587230"/>
            <w:bibliography/>
          </w:sdtPr>
          <w:sdtContent>
            <w:p w14:paraId="5338D8C0" w14:textId="77777777" w:rsidR="007B2D18" w:rsidRDefault="007B2D18" w:rsidP="007B2D18">
              <w:pPr>
                <w:pStyle w:val="Bibliography"/>
                <w:rPr>
                  <w:noProof/>
                </w:rPr>
              </w:pPr>
              <w:r>
                <w:fldChar w:fldCharType="begin"/>
              </w:r>
              <w:r>
                <w:instrText xml:space="preserve"> BIBLIOGRAPHY </w:instrText>
              </w:r>
              <w:r>
                <w:fldChar w:fldCharType="separate"/>
              </w:r>
              <w:r>
                <w:rPr>
                  <w:noProof/>
                </w:rPr>
                <w:t xml:space="preserve">Al-Sadoon, M. L., 2015. </w:t>
              </w:r>
              <w:r>
                <w:rPr>
                  <w:i/>
                  <w:iCs/>
                  <w:noProof/>
                </w:rPr>
                <w:t xml:space="preserve">Increasing engine output and fuel efficiency by using Mazda SKYACTIV Technology, </w:t>
              </w:r>
              <w:r>
                <w:rPr>
                  <w:noProof/>
                </w:rPr>
                <w:t>Detroit: Wayne Stata University .</w:t>
              </w:r>
            </w:p>
            <w:p w14:paraId="46E00E86" w14:textId="77777777" w:rsidR="007B2D18" w:rsidRDefault="007B2D18" w:rsidP="007B2D18">
              <w:pPr>
                <w:pStyle w:val="Bibliography"/>
                <w:rPr>
                  <w:noProof/>
                </w:rPr>
              </w:pPr>
              <w:r>
                <w:rPr>
                  <w:noProof/>
                </w:rPr>
                <w:t xml:space="preserve">ASE Certification Pratise Tests, 2021. </w:t>
              </w:r>
              <w:r>
                <w:rPr>
                  <w:i/>
                  <w:iCs/>
                  <w:noProof/>
                </w:rPr>
                <w:t xml:space="preserve">Setting Valve Lase. </w:t>
              </w:r>
              <w:r>
                <w:rPr>
                  <w:noProof/>
                </w:rPr>
                <w:t xml:space="preserve">[Online] </w:t>
              </w:r>
              <w:r>
                <w:rPr>
                  <w:noProof/>
                </w:rPr>
                <w:br/>
                <w:t xml:space="preserve">Available at: </w:t>
              </w:r>
              <w:r>
                <w:rPr>
                  <w:noProof/>
                  <w:u w:val="single"/>
                </w:rPr>
                <w:t>https://www.freeasestudyguides.com/valve-train-valve-installation.html</w:t>
              </w:r>
              <w:r>
                <w:rPr>
                  <w:noProof/>
                </w:rPr>
                <w:br/>
                <w:t>[Accessed 10 04 2021].</w:t>
              </w:r>
            </w:p>
            <w:p w14:paraId="1C99FD2E" w14:textId="77777777" w:rsidR="007B2D18" w:rsidRDefault="007B2D18" w:rsidP="007B2D18">
              <w:pPr>
                <w:pStyle w:val="Bibliography"/>
                <w:rPr>
                  <w:noProof/>
                </w:rPr>
              </w:pPr>
              <w:r>
                <w:rPr>
                  <w:noProof/>
                </w:rPr>
                <w:t xml:space="preserve">Calabretta, M., Cacciatore, D. &amp; Carden, P., 2010. </w:t>
              </w:r>
              <w:r>
                <w:rPr>
                  <w:i/>
                  <w:iCs/>
                  <w:noProof/>
                </w:rPr>
                <w:t xml:space="preserve">Valvetrain Friction - Modeling, Analysis and Measurement of an High Performance Engine Valvetrain System, </w:t>
              </w:r>
              <w:r>
                <w:rPr>
                  <w:noProof/>
                </w:rPr>
                <w:t>Warrendale: SAE.</w:t>
              </w:r>
            </w:p>
            <w:p w14:paraId="5A9280A9" w14:textId="77777777" w:rsidR="007B2D18" w:rsidRDefault="007B2D18" w:rsidP="007B2D18">
              <w:pPr>
                <w:pStyle w:val="Bibliography"/>
                <w:rPr>
                  <w:noProof/>
                </w:rPr>
              </w:pPr>
              <w:r>
                <w:rPr>
                  <w:noProof/>
                </w:rPr>
                <w:t xml:space="preserve">Danielsson, H., 2012. </w:t>
              </w:r>
              <w:r>
                <w:rPr>
                  <w:i/>
                  <w:iCs/>
                  <w:noProof/>
                </w:rPr>
                <w:t xml:space="preserve">Pursuit for Better Fuel Economy, </w:t>
              </w:r>
              <w:r>
                <w:rPr>
                  <w:noProof/>
                </w:rPr>
                <w:t>Lysholmsvagen: SVEA .</w:t>
              </w:r>
            </w:p>
            <w:p w14:paraId="415EC104" w14:textId="77777777" w:rsidR="007B2D18" w:rsidRDefault="007B2D18" w:rsidP="007B2D18">
              <w:pPr>
                <w:pStyle w:val="Bibliography"/>
                <w:rPr>
                  <w:noProof/>
                </w:rPr>
              </w:pPr>
              <w:r>
                <w:rPr>
                  <w:noProof/>
                </w:rPr>
                <w:t xml:space="preserve">Dietsche, K.-H., 2014. </w:t>
              </w:r>
              <w:r>
                <w:rPr>
                  <w:i/>
                  <w:iCs/>
                  <w:noProof/>
                </w:rPr>
                <w:t xml:space="preserve">Automotive Handbook. </w:t>
              </w:r>
              <w:r>
                <w:rPr>
                  <w:noProof/>
                </w:rPr>
                <w:t>9 ed. Karlsruhe: Robert Bosch HmbH.</w:t>
              </w:r>
            </w:p>
            <w:p w14:paraId="6B1F8653" w14:textId="77777777" w:rsidR="007B2D18" w:rsidRDefault="007B2D18" w:rsidP="007B2D18">
              <w:pPr>
                <w:pStyle w:val="Bibliography"/>
                <w:rPr>
                  <w:noProof/>
                </w:rPr>
              </w:pPr>
              <w:r>
                <w:rPr>
                  <w:noProof/>
                </w:rPr>
                <w:t xml:space="preserve">Ellies, B., Schenk, C. &amp; Dekraker, P., 2016. </w:t>
              </w:r>
              <w:r>
                <w:rPr>
                  <w:i/>
                  <w:iCs/>
                  <w:noProof/>
                </w:rPr>
                <w:t xml:space="preserve">Benchmarking and Hardware-in-the-Loop Operation of a 2014 MAZDA SkyActiv 2.0L 13:1 Compression Ratio Engine, </w:t>
              </w:r>
              <w:r>
                <w:rPr>
                  <w:noProof/>
                </w:rPr>
                <w:t>Warrendale: SAE International.</w:t>
              </w:r>
            </w:p>
            <w:p w14:paraId="3371101F" w14:textId="77777777" w:rsidR="007B2D18" w:rsidRDefault="007B2D18" w:rsidP="007B2D18">
              <w:pPr>
                <w:pStyle w:val="Bibliography"/>
                <w:rPr>
                  <w:noProof/>
                </w:rPr>
              </w:pPr>
              <w:r>
                <w:rPr>
                  <w:noProof/>
                </w:rPr>
                <w:t xml:space="preserve">Fernie, M., 2016. </w:t>
              </w:r>
              <w:r>
                <w:rPr>
                  <w:i/>
                  <w:iCs/>
                  <w:noProof/>
                </w:rPr>
                <w:t xml:space="preserve">Camshafts and Crankshaft Explained the Simple Way. </w:t>
              </w:r>
              <w:r>
                <w:rPr>
                  <w:noProof/>
                </w:rPr>
                <w:t xml:space="preserve">[Online] </w:t>
              </w:r>
              <w:r>
                <w:rPr>
                  <w:noProof/>
                </w:rPr>
                <w:br/>
                <w:t xml:space="preserve">Available at: </w:t>
              </w:r>
              <w:r>
                <w:rPr>
                  <w:noProof/>
                  <w:u w:val="single"/>
                </w:rPr>
                <w:t>https://www.carthrottle.com/post/camshafts-and-crankshafts-explained-the-simple-way/</w:t>
              </w:r>
              <w:r>
                <w:rPr>
                  <w:noProof/>
                </w:rPr>
                <w:br/>
                <w:t>[Accessed 10 04 2021].</w:t>
              </w:r>
            </w:p>
            <w:p w14:paraId="13843361" w14:textId="77777777" w:rsidR="007B2D18" w:rsidRDefault="007B2D18" w:rsidP="007B2D18">
              <w:pPr>
                <w:pStyle w:val="Bibliography"/>
                <w:rPr>
                  <w:noProof/>
                </w:rPr>
              </w:pPr>
              <w:r>
                <w:rPr>
                  <w:noProof/>
                </w:rPr>
                <w:t xml:space="preserve">Heisler, H., 1995. </w:t>
              </w:r>
              <w:r>
                <w:rPr>
                  <w:i/>
                  <w:iCs/>
                  <w:noProof/>
                </w:rPr>
                <w:t xml:space="preserve">Advanced Engine Technology. </w:t>
              </w:r>
              <w:r>
                <w:rPr>
                  <w:noProof/>
                </w:rPr>
                <w:t>1st ed. Oxford: Butterworth-Heinemann.</w:t>
              </w:r>
            </w:p>
            <w:p w14:paraId="51B3D9F8" w14:textId="77777777" w:rsidR="007B2D18" w:rsidRDefault="007B2D18" w:rsidP="007B2D18">
              <w:pPr>
                <w:pStyle w:val="Bibliography"/>
                <w:rPr>
                  <w:noProof/>
                </w:rPr>
              </w:pPr>
              <w:r>
                <w:rPr>
                  <w:noProof/>
                </w:rPr>
                <w:t xml:space="preserve">Heywood, J. B., 2018. </w:t>
              </w:r>
              <w:r>
                <w:rPr>
                  <w:i/>
                  <w:iCs/>
                  <w:noProof/>
                </w:rPr>
                <w:t xml:space="preserve">Internal Combustion Engine Fundamentals. </w:t>
              </w:r>
              <w:r>
                <w:rPr>
                  <w:noProof/>
                </w:rPr>
                <w:t>2nd ed. New York: McGraw-Hill Education.</w:t>
              </w:r>
            </w:p>
            <w:p w14:paraId="7BBDCEBD" w14:textId="77777777" w:rsidR="007B2D18" w:rsidRDefault="007B2D18" w:rsidP="007B2D18">
              <w:pPr>
                <w:pStyle w:val="Bibliography"/>
                <w:rPr>
                  <w:noProof/>
                </w:rPr>
              </w:pPr>
              <w:r>
                <w:rPr>
                  <w:noProof/>
                </w:rPr>
                <w:t xml:space="preserve">How A Car Works, 2021. </w:t>
              </w:r>
              <w:r>
                <w:rPr>
                  <w:i/>
                  <w:iCs/>
                  <w:noProof/>
                </w:rPr>
                <w:t xml:space="preserve">The engine-how the valves open and close. </w:t>
              </w:r>
              <w:r>
                <w:rPr>
                  <w:noProof/>
                </w:rPr>
                <w:t xml:space="preserve">[Online] </w:t>
              </w:r>
              <w:r>
                <w:rPr>
                  <w:noProof/>
                </w:rPr>
                <w:br/>
                <w:t xml:space="preserve">Available at: </w:t>
              </w:r>
              <w:r>
                <w:rPr>
                  <w:noProof/>
                  <w:u w:val="single"/>
                </w:rPr>
                <w:t>https://www.howacarworks.com/basics/the-engine-how-the-valves-open-and-close</w:t>
              </w:r>
              <w:r>
                <w:rPr>
                  <w:noProof/>
                </w:rPr>
                <w:br/>
                <w:t>[Accessed 10 04 2021].</w:t>
              </w:r>
            </w:p>
            <w:p w14:paraId="3BB12C16" w14:textId="77777777" w:rsidR="007B2D18" w:rsidRDefault="007B2D18" w:rsidP="007B2D18">
              <w:pPr>
                <w:pStyle w:val="Bibliography"/>
                <w:rPr>
                  <w:noProof/>
                </w:rPr>
              </w:pPr>
              <w:r>
                <w:rPr>
                  <w:noProof/>
                </w:rPr>
                <w:t xml:space="preserve">Jegs, 2021. </w:t>
              </w:r>
              <w:r>
                <w:rPr>
                  <w:i/>
                  <w:iCs/>
                  <w:noProof/>
                </w:rPr>
                <w:t xml:space="preserve">Understanding Canshaft Fundamentals. </w:t>
              </w:r>
              <w:r>
                <w:rPr>
                  <w:noProof/>
                </w:rPr>
                <w:t xml:space="preserve">[Online] </w:t>
              </w:r>
              <w:r>
                <w:rPr>
                  <w:noProof/>
                </w:rPr>
                <w:br/>
                <w:t xml:space="preserve">Available at: </w:t>
              </w:r>
              <w:r>
                <w:rPr>
                  <w:noProof/>
                  <w:u w:val="single"/>
                </w:rPr>
                <w:t>https://www.jegs.com/tech-articles/camshaft-specification-basics.html</w:t>
              </w:r>
              <w:r>
                <w:rPr>
                  <w:noProof/>
                </w:rPr>
                <w:br/>
                <w:t>[Accessed 04 10 2021].</w:t>
              </w:r>
            </w:p>
            <w:p w14:paraId="16F5128C" w14:textId="77777777" w:rsidR="007B2D18" w:rsidRDefault="007B2D18" w:rsidP="007B2D18">
              <w:pPr>
                <w:pStyle w:val="Bibliography"/>
                <w:rPr>
                  <w:noProof/>
                </w:rPr>
              </w:pPr>
              <w:r>
                <w:rPr>
                  <w:noProof/>
                </w:rPr>
                <w:lastRenderedPageBreak/>
                <w:t xml:space="preserve">Lacivita, R., 2020. </w:t>
              </w:r>
              <w:r>
                <w:rPr>
                  <w:i/>
                  <w:iCs/>
                  <w:noProof/>
                </w:rPr>
                <w:t xml:space="preserve">Camshaft vs Crankshaft: Whay Is the Difference?. </w:t>
              </w:r>
              <w:r>
                <w:rPr>
                  <w:noProof/>
                </w:rPr>
                <w:t xml:space="preserve">[Online] </w:t>
              </w:r>
              <w:r>
                <w:rPr>
                  <w:noProof/>
                </w:rPr>
                <w:br/>
                <w:t xml:space="preserve">Available at: </w:t>
              </w:r>
              <w:r>
                <w:rPr>
                  <w:noProof/>
                  <w:u w:val="single"/>
                </w:rPr>
                <w:t>https://www.familyhandyman.com/article/camshaft-vs-crankshaft/</w:t>
              </w:r>
              <w:r>
                <w:rPr>
                  <w:noProof/>
                </w:rPr>
                <w:br/>
                <w:t>[Accessed 10 04 2021].</w:t>
              </w:r>
            </w:p>
            <w:p w14:paraId="52D5546F" w14:textId="77777777" w:rsidR="007B2D18" w:rsidRDefault="007B2D18" w:rsidP="007B2D18">
              <w:pPr>
                <w:pStyle w:val="Bibliography"/>
                <w:rPr>
                  <w:noProof/>
                </w:rPr>
              </w:pPr>
              <w:r>
                <w:rPr>
                  <w:noProof/>
                </w:rPr>
                <w:t xml:space="preserve">Mazda Motor Corpation , 2015. </w:t>
              </w:r>
              <w:r>
                <w:rPr>
                  <w:i/>
                  <w:iCs/>
                  <w:noProof/>
                </w:rPr>
                <w:t xml:space="preserve">2016 Mazda MX-5 Service Highlights, </w:t>
              </w:r>
              <w:r>
                <w:rPr>
                  <w:noProof/>
                </w:rPr>
                <w:t>Hiroshima: Mazda Motor Corporation.</w:t>
              </w:r>
            </w:p>
            <w:p w14:paraId="5D14FC6A" w14:textId="77777777" w:rsidR="007B2D18" w:rsidRDefault="007B2D18" w:rsidP="007B2D18">
              <w:pPr>
                <w:pStyle w:val="Bibliography"/>
                <w:rPr>
                  <w:noProof/>
                </w:rPr>
              </w:pPr>
              <w:r>
                <w:rPr>
                  <w:noProof/>
                </w:rPr>
                <w:t xml:space="preserve">Mazda Motor Corporation , 2007. </w:t>
              </w:r>
              <w:r>
                <w:rPr>
                  <w:i/>
                  <w:iCs/>
                  <w:noProof/>
                </w:rPr>
                <w:t xml:space="preserve">2008 Mazda MX-5 Service Highlights, </w:t>
              </w:r>
              <w:r>
                <w:rPr>
                  <w:noProof/>
                </w:rPr>
                <w:t>Hiroshima: Mazda Motor Corporation .</w:t>
              </w:r>
            </w:p>
            <w:p w14:paraId="09246366" w14:textId="77777777" w:rsidR="007B2D18" w:rsidRDefault="007B2D18" w:rsidP="007B2D18">
              <w:pPr>
                <w:pStyle w:val="Bibliography"/>
                <w:rPr>
                  <w:noProof/>
                </w:rPr>
              </w:pPr>
              <w:r>
                <w:rPr>
                  <w:noProof/>
                </w:rPr>
                <w:t xml:space="preserve">Ofune, M., Banks, P., Morina, A. &amp; Neville , A., 2016. </w:t>
              </w:r>
              <w:r>
                <w:rPr>
                  <w:i/>
                  <w:iCs/>
                  <w:noProof/>
                </w:rPr>
                <w:t xml:space="preserve">Development of Valve Train Rig for Assessment of Cam/Follower Tribochemistry , </w:t>
              </w:r>
              <w:r>
                <w:rPr>
                  <w:noProof/>
                </w:rPr>
                <w:t>Leeds: University Of Leeds.</w:t>
              </w:r>
            </w:p>
            <w:p w14:paraId="54060151" w14:textId="77777777" w:rsidR="007B2D18" w:rsidRDefault="007B2D18" w:rsidP="007B2D18">
              <w:pPr>
                <w:pStyle w:val="Bibliography"/>
                <w:rPr>
                  <w:noProof/>
                </w:rPr>
              </w:pPr>
              <w:r>
                <w:rPr>
                  <w:noProof/>
                </w:rPr>
                <w:t xml:space="preserve">Summit Racing Equipment, 2016. </w:t>
              </w:r>
              <w:r>
                <w:rPr>
                  <w:i/>
                  <w:iCs/>
                  <w:noProof/>
                </w:rPr>
                <w:t xml:space="preserve">Canshaft Lift. </w:t>
              </w:r>
              <w:r>
                <w:rPr>
                  <w:noProof/>
                </w:rPr>
                <w:t xml:space="preserve">[Online] </w:t>
              </w:r>
              <w:r>
                <w:rPr>
                  <w:noProof/>
                </w:rPr>
                <w:br/>
                <w:t xml:space="preserve">Available at: </w:t>
              </w:r>
              <w:r>
                <w:rPr>
                  <w:noProof/>
                  <w:u w:val="single"/>
                </w:rPr>
                <w:t>https://help.summitracing.com/app/answers/detail/a_id/4699/</w:t>
              </w:r>
              <w:r>
                <w:rPr>
                  <w:noProof/>
                </w:rPr>
                <w:br/>
                <w:t>[Accessed 10 04 2021].</w:t>
              </w:r>
            </w:p>
            <w:p w14:paraId="056D6249" w14:textId="77777777" w:rsidR="007B2D18" w:rsidRDefault="007B2D18" w:rsidP="007B2D18">
              <w:pPr>
                <w:pStyle w:val="Bibliography"/>
                <w:rPr>
                  <w:noProof/>
                </w:rPr>
              </w:pPr>
              <w:r>
                <w:rPr>
                  <w:noProof/>
                </w:rPr>
                <w:t xml:space="preserve">Witzenburg, G., 2012. </w:t>
              </w:r>
              <w:r>
                <w:rPr>
                  <w:i/>
                  <w:iCs/>
                  <w:noProof/>
                </w:rPr>
                <w:t xml:space="preserve">How Mazda's Skyactiv Fuel-Efficiency Technology Works. </w:t>
              </w:r>
              <w:r>
                <w:rPr>
                  <w:noProof/>
                </w:rPr>
                <w:t xml:space="preserve">[Online] </w:t>
              </w:r>
              <w:r>
                <w:rPr>
                  <w:noProof/>
                </w:rPr>
                <w:br/>
                <w:t xml:space="preserve">Available at: </w:t>
              </w:r>
              <w:r>
                <w:rPr>
                  <w:noProof/>
                  <w:u w:val="single"/>
                </w:rPr>
                <w:t>https://www.wardsauto.com/technology/how-mazdas-skyactiv-fuel-efficiency-technology-works</w:t>
              </w:r>
              <w:r>
                <w:rPr>
                  <w:noProof/>
                </w:rPr>
                <w:br/>
                <w:t>[Accessed 10 04 2021].</w:t>
              </w:r>
            </w:p>
            <w:p w14:paraId="50604689" w14:textId="77777777" w:rsidR="007B2D18" w:rsidRDefault="007B2D18" w:rsidP="007B2D18">
              <w:pPr>
                <w:pStyle w:val="Bibliography"/>
                <w:rPr>
                  <w:noProof/>
                </w:rPr>
              </w:pPr>
              <w:r>
                <w:rPr>
                  <w:noProof/>
                </w:rPr>
                <w:t xml:space="preserve">Wu, B., 2007. A simulation-based approach for developing optimal calibrations for engines with variable valve actuation. </w:t>
              </w:r>
              <w:r>
                <w:rPr>
                  <w:i/>
                  <w:iCs/>
                  <w:noProof/>
                </w:rPr>
                <w:t xml:space="preserve">Oil and Gas Science and Technology, </w:t>
              </w:r>
              <w:r>
                <w:rPr>
                  <w:noProof/>
                </w:rPr>
                <w:t>62(4), pp. 539-553.</w:t>
              </w:r>
            </w:p>
            <w:p w14:paraId="187EE291" w14:textId="77777777" w:rsidR="007B2D18" w:rsidRDefault="007B2D18" w:rsidP="007B2D18">
              <w:pPr>
                <w:pStyle w:val="Bibliography"/>
                <w:rPr>
                  <w:noProof/>
                </w:rPr>
              </w:pPr>
              <w:r>
                <w:rPr>
                  <w:noProof/>
                </w:rPr>
                <w:t xml:space="preserve">Zahid, R. et al., 2018. Tribological characteristics comparison of formulated palm trimethylolpropane ester and polyalphaolefin for cam/tappet interface of direct acting valve train system. </w:t>
              </w:r>
              <w:r>
                <w:rPr>
                  <w:i/>
                  <w:iCs/>
                  <w:noProof/>
                </w:rPr>
                <w:t xml:space="preserve">Industrial Lubrication and Tribology, </w:t>
              </w:r>
              <w:r>
                <w:rPr>
                  <w:noProof/>
                </w:rPr>
                <w:t>70(5), pp. 888-901.</w:t>
              </w:r>
            </w:p>
            <w:p w14:paraId="0A968AB0" w14:textId="12D86CF3" w:rsidR="007B2D18" w:rsidRDefault="007B2D18" w:rsidP="007B2D18">
              <w:r>
                <w:rPr>
                  <w:b/>
                  <w:bCs/>
                  <w:noProof/>
                </w:rPr>
                <w:fldChar w:fldCharType="end"/>
              </w:r>
            </w:p>
          </w:sdtContent>
        </w:sdt>
      </w:sdtContent>
    </w:sdt>
    <w:p w14:paraId="1F323458" w14:textId="77777777" w:rsidR="009D661F" w:rsidRPr="00DD1129" w:rsidRDefault="009D661F" w:rsidP="00D82C4F"/>
    <w:sectPr w:rsidR="009D661F" w:rsidRPr="00DD1129" w:rsidSect="00D161DB">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8BB876" w14:textId="77777777" w:rsidR="006D1C85" w:rsidRDefault="006D1C85" w:rsidP="00D161DB">
      <w:pPr>
        <w:spacing w:after="0" w:line="240" w:lineRule="auto"/>
      </w:pPr>
      <w:r>
        <w:separator/>
      </w:r>
    </w:p>
  </w:endnote>
  <w:endnote w:type="continuationSeparator" w:id="0">
    <w:p w14:paraId="0B2EBA9D" w14:textId="77777777" w:rsidR="006D1C85" w:rsidRDefault="006D1C85" w:rsidP="00D161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1853869"/>
      <w:docPartObj>
        <w:docPartGallery w:val="Page Numbers (Bottom of Page)"/>
        <w:docPartUnique/>
      </w:docPartObj>
    </w:sdtPr>
    <w:sdtEndPr>
      <w:rPr>
        <w:noProof/>
      </w:rPr>
    </w:sdtEndPr>
    <w:sdtContent>
      <w:p w14:paraId="3F0414D2" w14:textId="77777777" w:rsidR="00284780" w:rsidRDefault="00284780">
        <w:pPr>
          <w:pStyle w:val="Footer"/>
        </w:pPr>
        <w:r>
          <w:fldChar w:fldCharType="begin"/>
        </w:r>
        <w:r>
          <w:instrText xml:space="preserve"> PAGE   \* MERGEFORMAT </w:instrText>
        </w:r>
        <w:r>
          <w:fldChar w:fldCharType="separate"/>
        </w:r>
        <w:r>
          <w:rPr>
            <w:noProof/>
          </w:rPr>
          <w:t>2</w:t>
        </w:r>
        <w:r>
          <w:rPr>
            <w:noProof/>
          </w:rPr>
          <w:fldChar w:fldCharType="end"/>
        </w:r>
      </w:p>
    </w:sdtContent>
  </w:sdt>
  <w:p w14:paraId="09224D56" w14:textId="7D8C8C24" w:rsidR="00284780" w:rsidRDefault="00284780">
    <w:pPr>
      <w:pStyle w:val="Footer"/>
    </w:pPr>
    <w:r>
      <w:tab/>
    </w:r>
    <w:r>
      <w:tab/>
      <w:t>Toby Marshall (1702695)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94AE67" w14:textId="77777777" w:rsidR="006D1C85" w:rsidRDefault="006D1C85" w:rsidP="00D161DB">
      <w:pPr>
        <w:spacing w:after="0" w:line="240" w:lineRule="auto"/>
      </w:pPr>
      <w:r>
        <w:separator/>
      </w:r>
    </w:p>
  </w:footnote>
  <w:footnote w:type="continuationSeparator" w:id="0">
    <w:p w14:paraId="26A84CB2" w14:textId="77777777" w:rsidR="006D1C85" w:rsidRDefault="006D1C85" w:rsidP="00D161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56FA6"/>
    <w:multiLevelType w:val="hybridMultilevel"/>
    <w:tmpl w:val="E714A0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3D438A"/>
    <w:multiLevelType w:val="hybridMultilevel"/>
    <w:tmpl w:val="983A98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087DA3"/>
    <w:multiLevelType w:val="hybridMultilevel"/>
    <w:tmpl w:val="35069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6E6810"/>
    <w:multiLevelType w:val="hybridMultilevel"/>
    <w:tmpl w:val="10804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70E7F"/>
    <w:multiLevelType w:val="hybridMultilevel"/>
    <w:tmpl w:val="A3800D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333F3BDB"/>
    <w:multiLevelType w:val="hybridMultilevel"/>
    <w:tmpl w:val="F62225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F433AC"/>
    <w:multiLevelType w:val="hybridMultilevel"/>
    <w:tmpl w:val="132A723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18774D"/>
    <w:multiLevelType w:val="hybridMultilevel"/>
    <w:tmpl w:val="13502570"/>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8" w15:restartNumberingAfterBreak="0">
    <w:nsid w:val="4FD90CB6"/>
    <w:multiLevelType w:val="hybridMultilevel"/>
    <w:tmpl w:val="BCC8C632"/>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15:restartNumberingAfterBreak="0">
    <w:nsid w:val="60F60B8C"/>
    <w:multiLevelType w:val="hybridMultilevel"/>
    <w:tmpl w:val="848C7E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1"/>
  </w:num>
  <w:num w:numId="4">
    <w:abstractNumId w:val="8"/>
  </w:num>
  <w:num w:numId="5">
    <w:abstractNumId w:val="6"/>
  </w:num>
  <w:num w:numId="6">
    <w:abstractNumId w:val="9"/>
  </w:num>
  <w:num w:numId="7">
    <w:abstractNumId w:val="0"/>
  </w:num>
  <w:num w:numId="8">
    <w:abstractNumId w:val="7"/>
  </w:num>
  <w:num w:numId="9">
    <w:abstractNumId w:val="3"/>
  </w:num>
  <w:num w:numId="10">
    <w:abstractNumId w:val="4"/>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A0ILAyNLIxMzQ0szcyUdpeDU4uLM/DyQAtNaABvouLAsAAAA"/>
  </w:docVars>
  <w:rsids>
    <w:rsidRoot w:val="006B37F2"/>
    <w:rsid w:val="00033808"/>
    <w:rsid w:val="00040D56"/>
    <w:rsid w:val="00097144"/>
    <w:rsid w:val="000A0818"/>
    <w:rsid w:val="001076FA"/>
    <w:rsid w:val="0013646C"/>
    <w:rsid w:val="00181870"/>
    <w:rsid w:val="00193028"/>
    <w:rsid w:val="001C781D"/>
    <w:rsid w:val="001D1FB0"/>
    <w:rsid w:val="001E282D"/>
    <w:rsid w:val="001F7F0B"/>
    <w:rsid w:val="00204CBD"/>
    <w:rsid w:val="00212AE4"/>
    <w:rsid w:val="00236B85"/>
    <w:rsid w:val="00237B29"/>
    <w:rsid w:val="00284780"/>
    <w:rsid w:val="002A4EAE"/>
    <w:rsid w:val="002B144A"/>
    <w:rsid w:val="002B47B2"/>
    <w:rsid w:val="00323AC8"/>
    <w:rsid w:val="003319FE"/>
    <w:rsid w:val="00375709"/>
    <w:rsid w:val="00383845"/>
    <w:rsid w:val="003E26DD"/>
    <w:rsid w:val="00410C2C"/>
    <w:rsid w:val="004111D4"/>
    <w:rsid w:val="004163CB"/>
    <w:rsid w:val="00425E6A"/>
    <w:rsid w:val="00427760"/>
    <w:rsid w:val="00444F2A"/>
    <w:rsid w:val="00502799"/>
    <w:rsid w:val="00521C35"/>
    <w:rsid w:val="00544052"/>
    <w:rsid w:val="005660F9"/>
    <w:rsid w:val="0057151A"/>
    <w:rsid w:val="00574D14"/>
    <w:rsid w:val="005E03F2"/>
    <w:rsid w:val="005E3471"/>
    <w:rsid w:val="00617E3E"/>
    <w:rsid w:val="00621CBC"/>
    <w:rsid w:val="006238AA"/>
    <w:rsid w:val="00654F09"/>
    <w:rsid w:val="0067721C"/>
    <w:rsid w:val="006B37F2"/>
    <w:rsid w:val="006C3342"/>
    <w:rsid w:val="006D1C85"/>
    <w:rsid w:val="006E33D5"/>
    <w:rsid w:val="006F0DEC"/>
    <w:rsid w:val="007116D2"/>
    <w:rsid w:val="0074152D"/>
    <w:rsid w:val="00750F2C"/>
    <w:rsid w:val="0077069F"/>
    <w:rsid w:val="00787EE6"/>
    <w:rsid w:val="007943E5"/>
    <w:rsid w:val="007A22B0"/>
    <w:rsid w:val="007B2D18"/>
    <w:rsid w:val="007C7D09"/>
    <w:rsid w:val="007E11AB"/>
    <w:rsid w:val="007E71CC"/>
    <w:rsid w:val="007E7CB2"/>
    <w:rsid w:val="007F302E"/>
    <w:rsid w:val="008225CA"/>
    <w:rsid w:val="00831F98"/>
    <w:rsid w:val="00832F89"/>
    <w:rsid w:val="008503F1"/>
    <w:rsid w:val="00876C58"/>
    <w:rsid w:val="00884C59"/>
    <w:rsid w:val="008A078D"/>
    <w:rsid w:val="008C121A"/>
    <w:rsid w:val="008E630A"/>
    <w:rsid w:val="00916450"/>
    <w:rsid w:val="00932621"/>
    <w:rsid w:val="00947322"/>
    <w:rsid w:val="00987BFB"/>
    <w:rsid w:val="00987E78"/>
    <w:rsid w:val="009943A6"/>
    <w:rsid w:val="009A19EC"/>
    <w:rsid w:val="009B6C33"/>
    <w:rsid w:val="009D4306"/>
    <w:rsid w:val="009D661F"/>
    <w:rsid w:val="009E247E"/>
    <w:rsid w:val="00A001D6"/>
    <w:rsid w:val="00A20CF5"/>
    <w:rsid w:val="00A4231C"/>
    <w:rsid w:val="00A45AA9"/>
    <w:rsid w:val="00AB49FA"/>
    <w:rsid w:val="00AE0AE9"/>
    <w:rsid w:val="00AE4D8B"/>
    <w:rsid w:val="00B13DB7"/>
    <w:rsid w:val="00B550A6"/>
    <w:rsid w:val="00B628DD"/>
    <w:rsid w:val="00B66FF5"/>
    <w:rsid w:val="00B67DEC"/>
    <w:rsid w:val="00B8469A"/>
    <w:rsid w:val="00BB05EB"/>
    <w:rsid w:val="00BB60E4"/>
    <w:rsid w:val="00BC358C"/>
    <w:rsid w:val="00BE0468"/>
    <w:rsid w:val="00BF482C"/>
    <w:rsid w:val="00C12AF7"/>
    <w:rsid w:val="00C20A27"/>
    <w:rsid w:val="00C242D6"/>
    <w:rsid w:val="00C549B5"/>
    <w:rsid w:val="00C65DF4"/>
    <w:rsid w:val="00C81C52"/>
    <w:rsid w:val="00CE47E9"/>
    <w:rsid w:val="00CE6493"/>
    <w:rsid w:val="00D04529"/>
    <w:rsid w:val="00D161DB"/>
    <w:rsid w:val="00D46001"/>
    <w:rsid w:val="00D66254"/>
    <w:rsid w:val="00D82C4F"/>
    <w:rsid w:val="00DB1EF6"/>
    <w:rsid w:val="00DB60BB"/>
    <w:rsid w:val="00DD1129"/>
    <w:rsid w:val="00DD4E9C"/>
    <w:rsid w:val="00E8518C"/>
    <w:rsid w:val="00EC168E"/>
    <w:rsid w:val="00F365B2"/>
    <w:rsid w:val="00F632E3"/>
    <w:rsid w:val="00F83234"/>
    <w:rsid w:val="00F96EA7"/>
    <w:rsid w:val="00FF11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22A82A"/>
  <w15:chartTrackingRefBased/>
  <w15:docId w15:val="{5E92A5E2-4D99-4E6E-9E2E-A28FBCE3ED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4EAE"/>
  </w:style>
  <w:style w:type="paragraph" w:styleId="Heading1">
    <w:name w:val="heading 1"/>
    <w:basedOn w:val="Normal"/>
    <w:next w:val="Normal"/>
    <w:link w:val="Heading1Char"/>
    <w:uiPriority w:val="9"/>
    <w:qFormat/>
    <w:rsid w:val="00A45AA9"/>
    <w:pPr>
      <w:pageBreakBefore/>
      <w:outlineLvl w:val="0"/>
    </w:pPr>
    <w:rPr>
      <w:b/>
      <w:bCs/>
      <w:sz w:val="32"/>
      <w:szCs w:val="28"/>
    </w:rPr>
  </w:style>
  <w:style w:type="paragraph" w:styleId="Heading2">
    <w:name w:val="heading 2"/>
    <w:basedOn w:val="Normal"/>
    <w:next w:val="Normal"/>
    <w:link w:val="Heading2Char"/>
    <w:uiPriority w:val="9"/>
    <w:unhideWhenUsed/>
    <w:qFormat/>
    <w:rsid w:val="00B67DEC"/>
    <w:pPr>
      <w:keepNext/>
      <w:keepLines/>
      <w:spacing w:before="40" w:after="0"/>
      <w:outlineLvl w:val="1"/>
    </w:pPr>
    <w:rPr>
      <w:rFonts w:eastAsiaTheme="majorEastAsia" w:cstheme="minorHAnsi"/>
      <w:b/>
      <w:sz w:val="28"/>
      <w:szCs w:val="26"/>
    </w:rPr>
  </w:style>
  <w:style w:type="paragraph" w:styleId="Heading3">
    <w:name w:val="heading 3"/>
    <w:basedOn w:val="Normal"/>
    <w:next w:val="Normal"/>
    <w:link w:val="Heading3Char"/>
    <w:uiPriority w:val="9"/>
    <w:unhideWhenUsed/>
    <w:qFormat/>
    <w:rsid w:val="00AB49FA"/>
    <w:pPr>
      <w:keepNext/>
      <w:keepLines/>
      <w:spacing w:before="40" w:after="0"/>
      <w:outlineLvl w:val="2"/>
    </w:pPr>
    <w:rPr>
      <w:rFonts w:eastAsiaTheme="majorEastAsia" w:cstheme="minorHAns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5AA9"/>
    <w:rPr>
      <w:b/>
      <w:bCs/>
      <w:sz w:val="32"/>
      <w:szCs w:val="28"/>
    </w:rPr>
  </w:style>
  <w:style w:type="character" w:customStyle="1" w:styleId="Heading2Char">
    <w:name w:val="Heading 2 Char"/>
    <w:basedOn w:val="DefaultParagraphFont"/>
    <w:link w:val="Heading2"/>
    <w:uiPriority w:val="9"/>
    <w:rsid w:val="00B67DEC"/>
    <w:rPr>
      <w:rFonts w:eastAsiaTheme="majorEastAsia" w:cstheme="minorHAnsi"/>
      <w:b/>
      <w:sz w:val="28"/>
      <w:szCs w:val="26"/>
    </w:rPr>
  </w:style>
  <w:style w:type="character" w:customStyle="1" w:styleId="Heading3Char">
    <w:name w:val="Heading 3 Char"/>
    <w:basedOn w:val="DefaultParagraphFont"/>
    <w:link w:val="Heading3"/>
    <w:uiPriority w:val="9"/>
    <w:rsid w:val="00AB49FA"/>
    <w:rPr>
      <w:rFonts w:eastAsiaTheme="majorEastAsia" w:cstheme="minorHAnsi"/>
      <w:b/>
    </w:rPr>
  </w:style>
  <w:style w:type="paragraph" w:styleId="TOCHeading">
    <w:name w:val="TOC Heading"/>
    <w:basedOn w:val="Heading1"/>
    <w:next w:val="Normal"/>
    <w:uiPriority w:val="39"/>
    <w:unhideWhenUsed/>
    <w:qFormat/>
    <w:rsid w:val="002A4EAE"/>
    <w:pPr>
      <w:outlineLvl w:val="9"/>
    </w:pPr>
    <w:rPr>
      <w:rFonts w:cstheme="minorHAnsi"/>
      <w:b w:val="0"/>
      <w:bCs w:val="0"/>
      <w:szCs w:val="32"/>
      <w:lang w:val="en-US"/>
    </w:rPr>
  </w:style>
  <w:style w:type="paragraph" w:styleId="ListParagraph">
    <w:name w:val="List Paragraph"/>
    <w:basedOn w:val="Normal"/>
    <w:uiPriority w:val="34"/>
    <w:qFormat/>
    <w:rsid w:val="00C12AF7"/>
    <w:pPr>
      <w:ind w:left="720"/>
      <w:contextualSpacing/>
    </w:pPr>
  </w:style>
  <w:style w:type="paragraph" w:styleId="NoSpacing">
    <w:name w:val="No Spacing"/>
    <w:uiPriority w:val="1"/>
    <w:qFormat/>
    <w:rsid w:val="008C121A"/>
    <w:pPr>
      <w:spacing w:after="0" w:line="240" w:lineRule="auto"/>
    </w:pPr>
  </w:style>
  <w:style w:type="paragraph" w:styleId="TOC1">
    <w:name w:val="toc 1"/>
    <w:basedOn w:val="Normal"/>
    <w:next w:val="Normal"/>
    <w:autoRedefine/>
    <w:uiPriority w:val="39"/>
    <w:unhideWhenUsed/>
    <w:rsid w:val="005660F9"/>
    <w:pPr>
      <w:spacing w:after="100"/>
    </w:pPr>
  </w:style>
  <w:style w:type="character" w:styleId="Hyperlink">
    <w:name w:val="Hyperlink"/>
    <w:basedOn w:val="DefaultParagraphFont"/>
    <w:uiPriority w:val="99"/>
    <w:unhideWhenUsed/>
    <w:rsid w:val="005660F9"/>
    <w:rPr>
      <w:color w:val="0563C1" w:themeColor="hyperlink"/>
      <w:u w:val="single"/>
    </w:rPr>
  </w:style>
  <w:style w:type="paragraph" w:styleId="TOC2">
    <w:name w:val="toc 2"/>
    <w:basedOn w:val="Normal"/>
    <w:next w:val="Normal"/>
    <w:autoRedefine/>
    <w:uiPriority w:val="39"/>
    <w:unhideWhenUsed/>
    <w:rsid w:val="00040D56"/>
    <w:pPr>
      <w:spacing w:after="100"/>
      <w:ind w:left="240"/>
    </w:pPr>
  </w:style>
  <w:style w:type="paragraph" w:styleId="Caption">
    <w:name w:val="caption"/>
    <w:basedOn w:val="Normal"/>
    <w:next w:val="Normal"/>
    <w:uiPriority w:val="35"/>
    <w:unhideWhenUsed/>
    <w:qFormat/>
    <w:rsid w:val="00AB49FA"/>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DD4E9C"/>
    <w:pPr>
      <w:spacing w:after="100"/>
      <w:ind w:left="480"/>
    </w:pPr>
  </w:style>
  <w:style w:type="character" w:styleId="PlaceholderText">
    <w:name w:val="Placeholder Text"/>
    <w:basedOn w:val="DefaultParagraphFont"/>
    <w:uiPriority w:val="99"/>
    <w:semiHidden/>
    <w:rsid w:val="002B144A"/>
    <w:rPr>
      <w:color w:val="808080"/>
    </w:rPr>
  </w:style>
  <w:style w:type="paragraph" w:styleId="TableofFigures">
    <w:name w:val="table of figures"/>
    <w:basedOn w:val="Normal"/>
    <w:next w:val="Normal"/>
    <w:uiPriority w:val="99"/>
    <w:unhideWhenUsed/>
    <w:rsid w:val="00FF11BF"/>
    <w:pPr>
      <w:spacing w:after="0"/>
    </w:pPr>
  </w:style>
  <w:style w:type="paragraph" w:styleId="Header">
    <w:name w:val="header"/>
    <w:basedOn w:val="Normal"/>
    <w:link w:val="HeaderChar"/>
    <w:uiPriority w:val="99"/>
    <w:unhideWhenUsed/>
    <w:rsid w:val="00D161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61DB"/>
  </w:style>
  <w:style w:type="paragraph" w:styleId="Footer">
    <w:name w:val="footer"/>
    <w:basedOn w:val="Normal"/>
    <w:link w:val="FooterChar"/>
    <w:uiPriority w:val="99"/>
    <w:unhideWhenUsed/>
    <w:rsid w:val="00D161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61DB"/>
  </w:style>
  <w:style w:type="paragraph" w:styleId="Bibliography">
    <w:name w:val="Bibliography"/>
    <w:basedOn w:val="Normal"/>
    <w:next w:val="Normal"/>
    <w:uiPriority w:val="37"/>
    <w:unhideWhenUsed/>
    <w:rsid w:val="007B2D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6057">
      <w:bodyDiv w:val="1"/>
      <w:marLeft w:val="0"/>
      <w:marRight w:val="0"/>
      <w:marTop w:val="0"/>
      <w:marBottom w:val="0"/>
      <w:divBdr>
        <w:top w:val="none" w:sz="0" w:space="0" w:color="auto"/>
        <w:left w:val="none" w:sz="0" w:space="0" w:color="auto"/>
        <w:bottom w:val="none" w:sz="0" w:space="0" w:color="auto"/>
        <w:right w:val="none" w:sz="0" w:space="0" w:color="auto"/>
      </w:divBdr>
    </w:div>
    <w:div w:id="155922497">
      <w:bodyDiv w:val="1"/>
      <w:marLeft w:val="0"/>
      <w:marRight w:val="0"/>
      <w:marTop w:val="0"/>
      <w:marBottom w:val="0"/>
      <w:divBdr>
        <w:top w:val="none" w:sz="0" w:space="0" w:color="auto"/>
        <w:left w:val="none" w:sz="0" w:space="0" w:color="auto"/>
        <w:bottom w:val="none" w:sz="0" w:space="0" w:color="auto"/>
        <w:right w:val="none" w:sz="0" w:space="0" w:color="auto"/>
      </w:divBdr>
    </w:div>
    <w:div w:id="178856965">
      <w:bodyDiv w:val="1"/>
      <w:marLeft w:val="0"/>
      <w:marRight w:val="0"/>
      <w:marTop w:val="0"/>
      <w:marBottom w:val="0"/>
      <w:divBdr>
        <w:top w:val="none" w:sz="0" w:space="0" w:color="auto"/>
        <w:left w:val="none" w:sz="0" w:space="0" w:color="auto"/>
        <w:bottom w:val="none" w:sz="0" w:space="0" w:color="auto"/>
        <w:right w:val="none" w:sz="0" w:space="0" w:color="auto"/>
      </w:divBdr>
    </w:div>
    <w:div w:id="184830981">
      <w:bodyDiv w:val="1"/>
      <w:marLeft w:val="0"/>
      <w:marRight w:val="0"/>
      <w:marTop w:val="0"/>
      <w:marBottom w:val="0"/>
      <w:divBdr>
        <w:top w:val="none" w:sz="0" w:space="0" w:color="auto"/>
        <w:left w:val="none" w:sz="0" w:space="0" w:color="auto"/>
        <w:bottom w:val="none" w:sz="0" w:space="0" w:color="auto"/>
        <w:right w:val="none" w:sz="0" w:space="0" w:color="auto"/>
      </w:divBdr>
    </w:div>
    <w:div w:id="202328541">
      <w:bodyDiv w:val="1"/>
      <w:marLeft w:val="0"/>
      <w:marRight w:val="0"/>
      <w:marTop w:val="0"/>
      <w:marBottom w:val="0"/>
      <w:divBdr>
        <w:top w:val="none" w:sz="0" w:space="0" w:color="auto"/>
        <w:left w:val="none" w:sz="0" w:space="0" w:color="auto"/>
        <w:bottom w:val="none" w:sz="0" w:space="0" w:color="auto"/>
        <w:right w:val="none" w:sz="0" w:space="0" w:color="auto"/>
      </w:divBdr>
    </w:div>
    <w:div w:id="532613095">
      <w:bodyDiv w:val="1"/>
      <w:marLeft w:val="0"/>
      <w:marRight w:val="0"/>
      <w:marTop w:val="0"/>
      <w:marBottom w:val="0"/>
      <w:divBdr>
        <w:top w:val="none" w:sz="0" w:space="0" w:color="auto"/>
        <w:left w:val="none" w:sz="0" w:space="0" w:color="auto"/>
        <w:bottom w:val="none" w:sz="0" w:space="0" w:color="auto"/>
        <w:right w:val="none" w:sz="0" w:space="0" w:color="auto"/>
      </w:divBdr>
    </w:div>
    <w:div w:id="590508778">
      <w:bodyDiv w:val="1"/>
      <w:marLeft w:val="0"/>
      <w:marRight w:val="0"/>
      <w:marTop w:val="0"/>
      <w:marBottom w:val="0"/>
      <w:divBdr>
        <w:top w:val="none" w:sz="0" w:space="0" w:color="auto"/>
        <w:left w:val="none" w:sz="0" w:space="0" w:color="auto"/>
        <w:bottom w:val="none" w:sz="0" w:space="0" w:color="auto"/>
        <w:right w:val="none" w:sz="0" w:space="0" w:color="auto"/>
      </w:divBdr>
    </w:div>
    <w:div w:id="599992053">
      <w:bodyDiv w:val="1"/>
      <w:marLeft w:val="0"/>
      <w:marRight w:val="0"/>
      <w:marTop w:val="0"/>
      <w:marBottom w:val="0"/>
      <w:divBdr>
        <w:top w:val="none" w:sz="0" w:space="0" w:color="auto"/>
        <w:left w:val="none" w:sz="0" w:space="0" w:color="auto"/>
        <w:bottom w:val="none" w:sz="0" w:space="0" w:color="auto"/>
        <w:right w:val="none" w:sz="0" w:space="0" w:color="auto"/>
      </w:divBdr>
    </w:div>
    <w:div w:id="638802155">
      <w:bodyDiv w:val="1"/>
      <w:marLeft w:val="0"/>
      <w:marRight w:val="0"/>
      <w:marTop w:val="0"/>
      <w:marBottom w:val="0"/>
      <w:divBdr>
        <w:top w:val="none" w:sz="0" w:space="0" w:color="auto"/>
        <w:left w:val="none" w:sz="0" w:space="0" w:color="auto"/>
        <w:bottom w:val="none" w:sz="0" w:space="0" w:color="auto"/>
        <w:right w:val="none" w:sz="0" w:space="0" w:color="auto"/>
      </w:divBdr>
    </w:div>
    <w:div w:id="660740402">
      <w:bodyDiv w:val="1"/>
      <w:marLeft w:val="0"/>
      <w:marRight w:val="0"/>
      <w:marTop w:val="0"/>
      <w:marBottom w:val="0"/>
      <w:divBdr>
        <w:top w:val="none" w:sz="0" w:space="0" w:color="auto"/>
        <w:left w:val="none" w:sz="0" w:space="0" w:color="auto"/>
        <w:bottom w:val="none" w:sz="0" w:space="0" w:color="auto"/>
        <w:right w:val="none" w:sz="0" w:space="0" w:color="auto"/>
      </w:divBdr>
    </w:div>
    <w:div w:id="719138187">
      <w:bodyDiv w:val="1"/>
      <w:marLeft w:val="0"/>
      <w:marRight w:val="0"/>
      <w:marTop w:val="0"/>
      <w:marBottom w:val="0"/>
      <w:divBdr>
        <w:top w:val="none" w:sz="0" w:space="0" w:color="auto"/>
        <w:left w:val="none" w:sz="0" w:space="0" w:color="auto"/>
        <w:bottom w:val="none" w:sz="0" w:space="0" w:color="auto"/>
        <w:right w:val="none" w:sz="0" w:space="0" w:color="auto"/>
      </w:divBdr>
    </w:div>
    <w:div w:id="732050474">
      <w:bodyDiv w:val="1"/>
      <w:marLeft w:val="0"/>
      <w:marRight w:val="0"/>
      <w:marTop w:val="0"/>
      <w:marBottom w:val="0"/>
      <w:divBdr>
        <w:top w:val="none" w:sz="0" w:space="0" w:color="auto"/>
        <w:left w:val="none" w:sz="0" w:space="0" w:color="auto"/>
        <w:bottom w:val="none" w:sz="0" w:space="0" w:color="auto"/>
        <w:right w:val="none" w:sz="0" w:space="0" w:color="auto"/>
      </w:divBdr>
    </w:div>
    <w:div w:id="739181725">
      <w:bodyDiv w:val="1"/>
      <w:marLeft w:val="0"/>
      <w:marRight w:val="0"/>
      <w:marTop w:val="0"/>
      <w:marBottom w:val="0"/>
      <w:divBdr>
        <w:top w:val="none" w:sz="0" w:space="0" w:color="auto"/>
        <w:left w:val="none" w:sz="0" w:space="0" w:color="auto"/>
        <w:bottom w:val="none" w:sz="0" w:space="0" w:color="auto"/>
        <w:right w:val="none" w:sz="0" w:space="0" w:color="auto"/>
      </w:divBdr>
    </w:div>
    <w:div w:id="855775495">
      <w:bodyDiv w:val="1"/>
      <w:marLeft w:val="0"/>
      <w:marRight w:val="0"/>
      <w:marTop w:val="0"/>
      <w:marBottom w:val="0"/>
      <w:divBdr>
        <w:top w:val="none" w:sz="0" w:space="0" w:color="auto"/>
        <w:left w:val="none" w:sz="0" w:space="0" w:color="auto"/>
        <w:bottom w:val="none" w:sz="0" w:space="0" w:color="auto"/>
        <w:right w:val="none" w:sz="0" w:space="0" w:color="auto"/>
      </w:divBdr>
    </w:div>
    <w:div w:id="930820880">
      <w:bodyDiv w:val="1"/>
      <w:marLeft w:val="0"/>
      <w:marRight w:val="0"/>
      <w:marTop w:val="0"/>
      <w:marBottom w:val="0"/>
      <w:divBdr>
        <w:top w:val="none" w:sz="0" w:space="0" w:color="auto"/>
        <w:left w:val="none" w:sz="0" w:space="0" w:color="auto"/>
        <w:bottom w:val="none" w:sz="0" w:space="0" w:color="auto"/>
        <w:right w:val="none" w:sz="0" w:space="0" w:color="auto"/>
      </w:divBdr>
    </w:div>
    <w:div w:id="936518659">
      <w:bodyDiv w:val="1"/>
      <w:marLeft w:val="0"/>
      <w:marRight w:val="0"/>
      <w:marTop w:val="0"/>
      <w:marBottom w:val="0"/>
      <w:divBdr>
        <w:top w:val="none" w:sz="0" w:space="0" w:color="auto"/>
        <w:left w:val="none" w:sz="0" w:space="0" w:color="auto"/>
        <w:bottom w:val="none" w:sz="0" w:space="0" w:color="auto"/>
        <w:right w:val="none" w:sz="0" w:space="0" w:color="auto"/>
      </w:divBdr>
    </w:div>
    <w:div w:id="1113786984">
      <w:bodyDiv w:val="1"/>
      <w:marLeft w:val="0"/>
      <w:marRight w:val="0"/>
      <w:marTop w:val="0"/>
      <w:marBottom w:val="0"/>
      <w:divBdr>
        <w:top w:val="none" w:sz="0" w:space="0" w:color="auto"/>
        <w:left w:val="none" w:sz="0" w:space="0" w:color="auto"/>
        <w:bottom w:val="none" w:sz="0" w:space="0" w:color="auto"/>
        <w:right w:val="none" w:sz="0" w:space="0" w:color="auto"/>
      </w:divBdr>
    </w:div>
    <w:div w:id="1158420405">
      <w:bodyDiv w:val="1"/>
      <w:marLeft w:val="0"/>
      <w:marRight w:val="0"/>
      <w:marTop w:val="0"/>
      <w:marBottom w:val="0"/>
      <w:divBdr>
        <w:top w:val="none" w:sz="0" w:space="0" w:color="auto"/>
        <w:left w:val="none" w:sz="0" w:space="0" w:color="auto"/>
        <w:bottom w:val="none" w:sz="0" w:space="0" w:color="auto"/>
        <w:right w:val="none" w:sz="0" w:space="0" w:color="auto"/>
      </w:divBdr>
    </w:div>
    <w:div w:id="1179539826">
      <w:bodyDiv w:val="1"/>
      <w:marLeft w:val="0"/>
      <w:marRight w:val="0"/>
      <w:marTop w:val="0"/>
      <w:marBottom w:val="0"/>
      <w:divBdr>
        <w:top w:val="none" w:sz="0" w:space="0" w:color="auto"/>
        <w:left w:val="none" w:sz="0" w:space="0" w:color="auto"/>
        <w:bottom w:val="none" w:sz="0" w:space="0" w:color="auto"/>
        <w:right w:val="none" w:sz="0" w:space="0" w:color="auto"/>
      </w:divBdr>
    </w:div>
    <w:div w:id="1212111941">
      <w:bodyDiv w:val="1"/>
      <w:marLeft w:val="0"/>
      <w:marRight w:val="0"/>
      <w:marTop w:val="0"/>
      <w:marBottom w:val="0"/>
      <w:divBdr>
        <w:top w:val="none" w:sz="0" w:space="0" w:color="auto"/>
        <w:left w:val="none" w:sz="0" w:space="0" w:color="auto"/>
        <w:bottom w:val="none" w:sz="0" w:space="0" w:color="auto"/>
        <w:right w:val="none" w:sz="0" w:space="0" w:color="auto"/>
      </w:divBdr>
    </w:div>
    <w:div w:id="1280453884">
      <w:bodyDiv w:val="1"/>
      <w:marLeft w:val="0"/>
      <w:marRight w:val="0"/>
      <w:marTop w:val="0"/>
      <w:marBottom w:val="0"/>
      <w:divBdr>
        <w:top w:val="none" w:sz="0" w:space="0" w:color="auto"/>
        <w:left w:val="none" w:sz="0" w:space="0" w:color="auto"/>
        <w:bottom w:val="none" w:sz="0" w:space="0" w:color="auto"/>
        <w:right w:val="none" w:sz="0" w:space="0" w:color="auto"/>
      </w:divBdr>
    </w:div>
    <w:div w:id="1305545226">
      <w:bodyDiv w:val="1"/>
      <w:marLeft w:val="0"/>
      <w:marRight w:val="0"/>
      <w:marTop w:val="0"/>
      <w:marBottom w:val="0"/>
      <w:divBdr>
        <w:top w:val="none" w:sz="0" w:space="0" w:color="auto"/>
        <w:left w:val="none" w:sz="0" w:space="0" w:color="auto"/>
        <w:bottom w:val="none" w:sz="0" w:space="0" w:color="auto"/>
        <w:right w:val="none" w:sz="0" w:space="0" w:color="auto"/>
      </w:divBdr>
    </w:div>
    <w:div w:id="1381899749">
      <w:bodyDiv w:val="1"/>
      <w:marLeft w:val="0"/>
      <w:marRight w:val="0"/>
      <w:marTop w:val="0"/>
      <w:marBottom w:val="0"/>
      <w:divBdr>
        <w:top w:val="none" w:sz="0" w:space="0" w:color="auto"/>
        <w:left w:val="none" w:sz="0" w:space="0" w:color="auto"/>
        <w:bottom w:val="none" w:sz="0" w:space="0" w:color="auto"/>
        <w:right w:val="none" w:sz="0" w:space="0" w:color="auto"/>
      </w:divBdr>
    </w:div>
    <w:div w:id="1489859155">
      <w:bodyDiv w:val="1"/>
      <w:marLeft w:val="0"/>
      <w:marRight w:val="0"/>
      <w:marTop w:val="0"/>
      <w:marBottom w:val="0"/>
      <w:divBdr>
        <w:top w:val="none" w:sz="0" w:space="0" w:color="auto"/>
        <w:left w:val="none" w:sz="0" w:space="0" w:color="auto"/>
        <w:bottom w:val="none" w:sz="0" w:space="0" w:color="auto"/>
        <w:right w:val="none" w:sz="0" w:space="0" w:color="auto"/>
      </w:divBdr>
    </w:div>
    <w:div w:id="1562860762">
      <w:bodyDiv w:val="1"/>
      <w:marLeft w:val="0"/>
      <w:marRight w:val="0"/>
      <w:marTop w:val="0"/>
      <w:marBottom w:val="0"/>
      <w:divBdr>
        <w:top w:val="none" w:sz="0" w:space="0" w:color="auto"/>
        <w:left w:val="none" w:sz="0" w:space="0" w:color="auto"/>
        <w:bottom w:val="none" w:sz="0" w:space="0" w:color="auto"/>
        <w:right w:val="none" w:sz="0" w:space="0" w:color="auto"/>
      </w:divBdr>
    </w:div>
    <w:div w:id="1604067440">
      <w:bodyDiv w:val="1"/>
      <w:marLeft w:val="0"/>
      <w:marRight w:val="0"/>
      <w:marTop w:val="0"/>
      <w:marBottom w:val="0"/>
      <w:divBdr>
        <w:top w:val="none" w:sz="0" w:space="0" w:color="auto"/>
        <w:left w:val="none" w:sz="0" w:space="0" w:color="auto"/>
        <w:bottom w:val="none" w:sz="0" w:space="0" w:color="auto"/>
        <w:right w:val="none" w:sz="0" w:space="0" w:color="auto"/>
      </w:divBdr>
    </w:div>
    <w:div w:id="1639457945">
      <w:bodyDiv w:val="1"/>
      <w:marLeft w:val="0"/>
      <w:marRight w:val="0"/>
      <w:marTop w:val="0"/>
      <w:marBottom w:val="0"/>
      <w:divBdr>
        <w:top w:val="none" w:sz="0" w:space="0" w:color="auto"/>
        <w:left w:val="none" w:sz="0" w:space="0" w:color="auto"/>
        <w:bottom w:val="none" w:sz="0" w:space="0" w:color="auto"/>
        <w:right w:val="none" w:sz="0" w:space="0" w:color="auto"/>
      </w:divBdr>
    </w:div>
    <w:div w:id="1669365343">
      <w:bodyDiv w:val="1"/>
      <w:marLeft w:val="0"/>
      <w:marRight w:val="0"/>
      <w:marTop w:val="0"/>
      <w:marBottom w:val="0"/>
      <w:divBdr>
        <w:top w:val="none" w:sz="0" w:space="0" w:color="auto"/>
        <w:left w:val="none" w:sz="0" w:space="0" w:color="auto"/>
        <w:bottom w:val="none" w:sz="0" w:space="0" w:color="auto"/>
        <w:right w:val="none" w:sz="0" w:space="0" w:color="auto"/>
      </w:divBdr>
    </w:div>
    <w:div w:id="1687518414">
      <w:bodyDiv w:val="1"/>
      <w:marLeft w:val="0"/>
      <w:marRight w:val="0"/>
      <w:marTop w:val="0"/>
      <w:marBottom w:val="0"/>
      <w:divBdr>
        <w:top w:val="none" w:sz="0" w:space="0" w:color="auto"/>
        <w:left w:val="none" w:sz="0" w:space="0" w:color="auto"/>
        <w:bottom w:val="none" w:sz="0" w:space="0" w:color="auto"/>
        <w:right w:val="none" w:sz="0" w:space="0" w:color="auto"/>
      </w:divBdr>
    </w:div>
    <w:div w:id="1743913234">
      <w:bodyDiv w:val="1"/>
      <w:marLeft w:val="0"/>
      <w:marRight w:val="0"/>
      <w:marTop w:val="0"/>
      <w:marBottom w:val="0"/>
      <w:divBdr>
        <w:top w:val="none" w:sz="0" w:space="0" w:color="auto"/>
        <w:left w:val="none" w:sz="0" w:space="0" w:color="auto"/>
        <w:bottom w:val="none" w:sz="0" w:space="0" w:color="auto"/>
        <w:right w:val="none" w:sz="0" w:space="0" w:color="auto"/>
      </w:divBdr>
    </w:div>
    <w:div w:id="1795369262">
      <w:bodyDiv w:val="1"/>
      <w:marLeft w:val="0"/>
      <w:marRight w:val="0"/>
      <w:marTop w:val="0"/>
      <w:marBottom w:val="0"/>
      <w:divBdr>
        <w:top w:val="none" w:sz="0" w:space="0" w:color="auto"/>
        <w:left w:val="none" w:sz="0" w:space="0" w:color="auto"/>
        <w:bottom w:val="none" w:sz="0" w:space="0" w:color="auto"/>
        <w:right w:val="none" w:sz="0" w:space="0" w:color="auto"/>
      </w:divBdr>
    </w:div>
    <w:div w:id="1839879690">
      <w:bodyDiv w:val="1"/>
      <w:marLeft w:val="0"/>
      <w:marRight w:val="0"/>
      <w:marTop w:val="0"/>
      <w:marBottom w:val="0"/>
      <w:divBdr>
        <w:top w:val="none" w:sz="0" w:space="0" w:color="auto"/>
        <w:left w:val="none" w:sz="0" w:space="0" w:color="auto"/>
        <w:bottom w:val="none" w:sz="0" w:space="0" w:color="auto"/>
        <w:right w:val="none" w:sz="0" w:space="0" w:color="auto"/>
      </w:divBdr>
    </w:div>
    <w:div w:id="1894533903">
      <w:bodyDiv w:val="1"/>
      <w:marLeft w:val="0"/>
      <w:marRight w:val="0"/>
      <w:marTop w:val="0"/>
      <w:marBottom w:val="0"/>
      <w:divBdr>
        <w:top w:val="none" w:sz="0" w:space="0" w:color="auto"/>
        <w:left w:val="none" w:sz="0" w:space="0" w:color="auto"/>
        <w:bottom w:val="none" w:sz="0" w:space="0" w:color="auto"/>
        <w:right w:val="none" w:sz="0" w:space="0" w:color="auto"/>
      </w:divBdr>
    </w:div>
    <w:div w:id="1989280373">
      <w:bodyDiv w:val="1"/>
      <w:marLeft w:val="0"/>
      <w:marRight w:val="0"/>
      <w:marTop w:val="0"/>
      <w:marBottom w:val="0"/>
      <w:divBdr>
        <w:top w:val="none" w:sz="0" w:space="0" w:color="auto"/>
        <w:left w:val="none" w:sz="0" w:space="0" w:color="auto"/>
        <w:bottom w:val="none" w:sz="0" w:space="0" w:color="auto"/>
        <w:right w:val="none" w:sz="0" w:space="0" w:color="auto"/>
      </w:divBdr>
    </w:div>
    <w:div w:id="2039617273">
      <w:bodyDiv w:val="1"/>
      <w:marLeft w:val="0"/>
      <w:marRight w:val="0"/>
      <w:marTop w:val="0"/>
      <w:marBottom w:val="0"/>
      <w:divBdr>
        <w:top w:val="none" w:sz="0" w:space="0" w:color="auto"/>
        <w:left w:val="none" w:sz="0" w:space="0" w:color="auto"/>
        <w:bottom w:val="none" w:sz="0" w:space="0" w:color="auto"/>
        <w:right w:val="none" w:sz="0" w:space="0" w:color="auto"/>
      </w:divBdr>
    </w:div>
    <w:div w:id="2064789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D:\UNI\MSc\Dissertation\Research%20Proposal%20Toby%20Marshall.docx" TargetMode="External"/><Relationship Id="rId18" Type="http://schemas.openxmlformats.org/officeDocument/2006/relationships/image" Target="media/image3.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hyperlink" Target="file:///D:\UNI\MSc\Dissertation\Research%20Proposal%20Toby%20Marshall.docx" TargetMode="External"/><Relationship Id="rId17" Type="http://schemas.openxmlformats.org/officeDocument/2006/relationships/image" Target="media/image2.jpe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file:///D:\UNI\MSc\Dissertation\Research%20Proposal%20Toby%20Marshall.docx"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D:\UNI\MSc\Dissertation\Research%20Proposal%20Toby%20Marshall.docx" TargetMode="External"/><Relationship Id="rId24" Type="http://schemas.openxmlformats.org/officeDocument/2006/relationships/image" Target="media/image9.png"/><Relationship Id="rId5" Type="http://schemas.openxmlformats.org/officeDocument/2006/relationships/webSettings" Target="webSettings.xml"/><Relationship Id="rId15" Type="http://schemas.openxmlformats.org/officeDocument/2006/relationships/hyperlink" Target="file:///D:\UNI\MSc\Dissertation\Research%20Proposal%20Toby%20Marshall.docx" TargetMode="External"/><Relationship Id="rId23" Type="http://schemas.openxmlformats.org/officeDocument/2006/relationships/image" Target="media/image8.png"/><Relationship Id="rId10" Type="http://schemas.openxmlformats.org/officeDocument/2006/relationships/hyperlink" Target="file:///D:\UNI\MSc\Dissertation\Research%20Proposal%20Toby%20Marshall.docx" TargetMode="External"/><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hyperlink" Target="file:///D:\UNI\MSc\Dissertation\Research%20Proposal%20Toby%20Marshall.docx" TargetMode="External"/><Relationship Id="rId14" Type="http://schemas.openxmlformats.org/officeDocument/2006/relationships/hyperlink" Target="file:///D:\UNI\MSc\Dissertation\Research%20Proposal%20Toby%20Marshall.docx" TargetMode="External"/><Relationship Id="rId22" Type="http://schemas.openxmlformats.org/officeDocument/2006/relationships/image" Target="media/image7.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Cal10</b:Tag>
    <b:SourceType>Report</b:SourceType>
    <b:Guid>{C8061FFF-C88D-469C-890D-C7AD5859BBA8}</b:Guid>
    <b:Author>
      <b:Author>
        <b:NameList>
          <b:Person>
            <b:Last>Calabretta</b:Last>
            <b:First>Michele</b:First>
          </b:Person>
          <b:Person>
            <b:Last>Cacciatore</b:Last>
            <b:First>Diego</b:First>
          </b:Person>
          <b:Person>
            <b:Last>Carden</b:Last>
            <b:First>Phil</b:First>
          </b:Person>
        </b:NameList>
      </b:Author>
    </b:Author>
    <b:Title>Valvetrain Friction - Modeling, Analysis and Measurement of an High Performance Engine Valvetrain System</b:Title>
    <b:Year>2010</b:Year>
    <b:Publisher>SAE</b:Publisher>
    <b:City>Warrendale</b:City>
    <b:RefOrder>1</b:RefOrder>
  </b:Source>
  <b:Source>
    <b:Tag>Hah12</b:Tag>
    <b:SourceType>Report</b:SourceType>
    <b:Guid>{BA106881-EE37-4B57-B4BC-F3021509CF75}</b:Guid>
    <b:Author>
      <b:Author>
        <b:NameList>
          <b:Person>
            <b:Last>Danielsson</b:Last>
            <b:First>Hahan</b:First>
          </b:Person>
        </b:NameList>
      </b:Author>
    </b:Author>
    <b:Title>Pursuit for Better Fuel Economy</b:Title>
    <b:Year>2012</b:Year>
    <b:Publisher>SVEA </b:Publisher>
    <b:City>Lysholmsvagen</b:City>
    <b:RefOrder>2</b:RefOrder>
  </b:Source>
  <b:Source>
    <b:Tag>Kar14</b:Tag>
    <b:SourceType>Book</b:SourceType>
    <b:Guid>{7ABFC4B5-8B48-46DF-91B7-147192C7EAA6}</b:Guid>
    <b:Title>Automotive Handbook</b:Title>
    <b:Year>2014</b:Year>
    <b:Publisher>Robert Bosch HmbH</b:Publisher>
    <b:City>Karlsruhe</b:City>
    <b:Author>
      <b:Author>
        <b:NameList>
          <b:Person>
            <b:Last>Dietsche</b:Last>
            <b:First>Karl-Heinz</b:First>
          </b:Person>
        </b:NameList>
      </b:Author>
    </b:Author>
    <b:Edition>9</b:Edition>
    <b:RefOrder>3</b:RefOrder>
  </b:Source>
  <b:Source>
    <b:Tag>Rob20</b:Tag>
    <b:SourceType>InternetSite</b:SourceType>
    <b:Guid>{6699E366-0CE3-45A6-8992-4846198A64E4}</b:Guid>
    <b:Title>Camshaft vs Crankshaft: Whay Is the Difference?</b:Title>
    <b:Year>2020</b:Year>
    <b:Author>
      <b:Author>
        <b:NameList>
          <b:Person>
            <b:Last>Lacivita</b:Last>
            <b:First>Robert</b:First>
          </b:Person>
        </b:NameList>
      </b:Author>
    </b:Author>
    <b:YearAccessed>2021</b:YearAccessed>
    <b:MonthAccessed>04</b:MonthAccessed>
    <b:DayAccessed>10</b:DayAccessed>
    <b:URL>https://www.familyhandyman.com/article/camshaft-vs-crankshaft/</b:URL>
    <b:RefOrder>17</b:RefOrder>
  </b:Source>
  <b:Source>
    <b:Tag>Hey18</b:Tag>
    <b:SourceType>Book</b:SourceType>
    <b:Guid>{20337EDF-626A-4F78-8616-97A721985713}</b:Guid>
    <b:Title>Internal Combustion Engine Fundamentals</b:Title>
    <b:Year>2018</b:Year>
    <b:City>New York</b:City>
    <b:Publisher>McGraw-Hill Education</b:Publisher>
    <b:Edition>2nd</b:Edition>
    <b:Author>
      <b:Author>
        <b:NameList>
          <b:Person>
            <b:Last>Heywood</b:Last>
            <b:Middle>B.</b:Middle>
            <b:First>John</b:First>
          </b:Person>
        </b:NameList>
      </b:Author>
    </b:Author>
    <b:RefOrder>4</b:RefOrder>
  </b:Source>
  <b:Source>
    <b:Tag>Hei95</b:Tag>
    <b:SourceType>Book</b:SourceType>
    <b:Guid>{6C7258D5-9A4D-4B9F-9413-3B358A01FBFD}</b:Guid>
    <b:Author>
      <b:Author>
        <b:NameList>
          <b:Person>
            <b:Last>Heisler</b:Last>
            <b:First>Heinz</b:First>
          </b:Person>
        </b:NameList>
      </b:Author>
    </b:Author>
    <b:Title>Advanced Engine Technology</b:Title>
    <b:Year>1995</b:Year>
    <b:City>Oxford</b:City>
    <b:Publisher>Butterworth-Heinemann</b:Publisher>
    <b:Edition>1st</b:Edition>
    <b:RefOrder>5</b:RefOrder>
  </b:Source>
  <b:Source>
    <b:Tag>How21</b:Tag>
    <b:SourceType>InternetSite</b:SourceType>
    <b:Guid>{8FFA22A0-1C3C-4D89-A8DC-611525E7C34E}</b:Guid>
    <b:Author>
      <b:Author>
        <b:Corporate>How A Car Works</b:Corporate>
      </b:Author>
    </b:Author>
    <b:Title>The engine-how the valves open and close</b:Title>
    <b:Year>2021</b:Year>
    <b:YearAccessed>2021</b:YearAccessed>
    <b:MonthAccessed>04</b:MonthAccessed>
    <b:DayAccessed>10</b:DayAccessed>
    <b:URL>https://www.howacarworks.com/basics/the-engine-how-the-valves-open-and-close</b:URL>
    <b:RefOrder>18</b:RefOrder>
  </b:Source>
  <b:Source>
    <b:Tag>Mic16</b:Tag>
    <b:SourceType>InternetSite</b:SourceType>
    <b:Guid>{DC3B958C-4F6B-481A-B791-ECB9D3DDC8AB}</b:Guid>
    <b:Author>
      <b:Author>
        <b:NameList>
          <b:Person>
            <b:Last>Fernie</b:Last>
            <b:First>Michael</b:First>
          </b:Person>
        </b:NameList>
      </b:Author>
    </b:Author>
    <b:Title>Camshafts and Crankshaft Explained the Simple Way</b:Title>
    <b:Year>2016</b:Year>
    <b:YearAccessed>2021</b:YearAccessed>
    <b:MonthAccessed>04</b:MonthAccessed>
    <b:DayAccessed>10</b:DayAccessed>
    <b:URL>https://www.carthrottle.com/post/camshafts-and-crankshafts-explained-the-simple-way/</b:URL>
    <b:RefOrder>19</b:RefOrder>
  </b:Source>
  <b:Source>
    <b:Tag>WuB07</b:Tag>
    <b:SourceType>JournalArticle</b:SourceType>
    <b:Guid>{677705F6-4AFF-43C5-822A-D810F9F7AC77}</b:Guid>
    <b:Title>A simulation-based approach for developing optimal calibrations for engines with variable valve actuation</b:Title>
    <b:Year>2007</b:Year>
    <b:Author>
      <b:Author>
        <b:NameList>
          <b:Person>
            <b:Last>Wu</b:Last>
            <b:First>B.</b:First>
          </b:Person>
        </b:NameList>
      </b:Author>
    </b:Author>
    <b:JournalName>Oil and Gas Science and Technology</b:JournalName>
    <b:Pages>539-553</b:Pages>
    <b:Volume>62</b:Volume>
    <b:Issue>4</b:Issue>
    <b:RefOrder>6</b:RefOrder>
  </b:Source>
  <b:Source>
    <b:Tag>ASE21</b:Tag>
    <b:SourceType>InternetSite</b:SourceType>
    <b:Guid>{6F1BEFD0-FFD5-4D73-A74B-A80E1EC9799F}</b:Guid>
    <b:Title>Setting Valve Lase</b:Title>
    <b:Year>2021</b:Year>
    <b:Author>
      <b:Author>
        <b:Corporate>ASE Certification Pratise Tests</b:Corporate>
      </b:Author>
    </b:Author>
    <b:YearAccessed>2021</b:YearAccessed>
    <b:MonthAccessed>04</b:MonthAccessed>
    <b:DayAccessed>10</b:DayAccessed>
    <b:URL>https://www.freeasestudyguides.com/valve-train-valve-installation.html</b:URL>
    <b:RefOrder>7</b:RefOrder>
  </b:Source>
  <b:Source>
    <b:Tag>Jeg21</b:Tag>
    <b:SourceType>InternetSite</b:SourceType>
    <b:Guid>{F633311F-8F61-45EA-B026-72366F32746C}</b:Guid>
    <b:Title>Understanding Canshaft Fundamentals</b:Title>
    <b:Year>2021</b:Year>
    <b:Author>
      <b:Author>
        <b:Corporate>Jegs</b:Corporate>
      </b:Author>
    </b:Author>
    <b:YearAccessed>2021</b:YearAccessed>
    <b:MonthAccessed>10</b:MonthAccessed>
    <b:DayAccessed>04</b:DayAccessed>
    <b:URL>https://www.jegs.com/tech-articles/camshaft-specification-basics.html</b:URL>
    <b:RefOrder>8</b:RefOrder>
  </b:Source>
  <b:Source>
    <b:Tag>Sum16</b:Tag>
    <b:SourceType>InternetSite</b:SourceType>
    <b:Guid>{0CBA07F7-1421-41BC-B982-5B6A3A1675CD}</b:Guid>
    <b:Author>
      <b:Author>
        <b:Corporate>Summit Racing Equipment</b:Corporate>
      </b:Author>
    </b:Author>
    <b:Title>Canshaft Lift</b:Title>
    <b:Year>2016</b:Year>
    <b:YearAccessed>2021</b:YearAccessed>
    <b:MonthAccessed>04</b:MonthAccessed>
    <b:DayAccessed>10</b:DayAccessed>
    <b:URL>https://help.summitracing.com/app/answers/detail/a_id/4699/</b:URL>
    <b:RefOrder>9</b:RefOrder>
  </b:Source>
  <b:Source>
    <b:Tag>Maz07</b:Tag>
    <b:SourceType>Report</b:SourceType>
    <b:Guid>{07883509-6A78-4194-BC2F-DAF8C1E1DC72}</b:Guid>
    <b:Title>2008 Mazda MX-5 Service Highlights</b:Title>
    <b:Year>2007</b:Year>
    <b:Author>
      <b:Author>
        <b:Corporate>Mazda Motor Corporation </b:Corporate>
      </b:Author>
    </b:Author>
    <b:Publisher>Mazda Motor Corporation </b:Publisher>
    <b:City>Hiroshima</b:City>
    <b:RefOrder>10</b:RefOrder>
  </b:Source>
  <b:Source>
    <b:Tag>Ell16</b:Tag>
    <b:SourceType>Report</b:SourceType>
    <b:Guid>{6383C623-1AAF-4BA7-B7E7-634017C511B3}</b:Guid>
    <b:Title>Benchmarking and Hardware-in-the-Loop Operation of a 2014 MAZDA SkyActiv 2.0L 13:1 Compression Ratio Engine</b:Title>
    <b:Year>2016</b:Year>
    <b:Publisher>SAE International</b:Publisher>
    <b:City>Warrendale</b:City>
    <b:Author>
      <b:Author>
        <b:NameList>
          <b:Person>
            <b:Last>Ellies</b:Last>
            <b:First>Benjamin</b:First>
          </b:Person>
          <b:Person>
            <b:Last>Schenk</b:Last>
            <b:First>Charles </b:First>
          </b:Person>
          <b:Person>
            <b:Last>Dekraker</b:Last>
            <b:First>Paul</b:First>
          </b:Person>
        </b:NameList>
      </b:Author>
    </b:Author>
    <b:RefOrder>11</b:RefOrder>
  </b:Source>
  <b:Source>
    <b:Tag>Mus15</b:Tag>
    <b:SourceType>Report</b:SourceType>
    <b:Guid>{50636608-BB7A-40C7-87DF-4ED540A419EE}</b:Guid>
    <b:Author>
      <b:Author>
        <b:NameList>
          <b:Person>
            <b:Last>Al-Sadoon</b:Last>
            <b:First>Mustafa</b:First>
            <b:Middle>L.</b:Middle>
          </b:Person>
        </b:NameList>
      </b:Author>
    </b:Author>
    <b:Title>Increasing engine output and fuel efficiency by using Mazda SKYACTIV Technology</b:Title>
    <b:Year>2015</b:Year>
    <b:Publisher>Wayne Stata University </b:Publisher>
    <b:City>Detroit</b:City>
    <b:RefOrder>12</b:RefOrder>
  </b:Source>
  <b:Source>
    <b:Tag>Gar12</b:Tag>
    <b:SourceType>DocumentFromInternetSite</b:SourceType>
    <b:Guid>{C2B7B009-4E0C-43A5-BC71-5C2845F1BE14}</b:Guid>
    <b:Title>How Mazda's Skyactiv Fuel-Efficiency Technology Works</b:Title>
    <b:Year>2012</b:Year>
    <b:Author>
      <b:Author>
        <b:NameList>
          <b:Person>
            <b:Last>Witzenburg</b:Last>
            <b:First>Gary</b:First>
          </b:Person>
        </b:NameList>
      </b:Author>
    </b:Author>
    <b:Month>10</b:Month>
    <b:Day>31</b:Day>
    <b:YearAccessed>2021</b:YearAccessed>
    <b:MonthAccessed>04</b:MonthAccessed>
    <b:DayAccessed>10</b:DayAccessed>
    <b:URL>https://www.wardsauto.com/technology/how-mazdas-skyactiv-fuel-efficiency-technology-works</b:URL>
    <b:RefOrder>13</b:RefOrder>
  </b:Source>
  <b:Source>
    <b:Tag>Maz15</b:Tag>
    <b:SourceType>Report</b:SourceType>
    <b:Guid>{F2302339-0596-4DC0-93EA-344DCBBF423C}</b:Guid>
    <b:Title>2016 Mazda MX-5 Service Highlights</b:Title>
    <b:Year>2015</b:Year>
    <b:Author>
      <b:Author>
        <b:NameList>
          <b:Person>
            <b:Last>Mazda Motor Corpation </b:Last>
          </b:Person>
        </b:NameList>
      </b:Author>
    </b:Author>
    <b:Publisher>Mazda Motor Corporation</b:Publisher>
    <b:City>Hiroshima</b:City>
    <b:RefOrder>14</b:RefOrder>
  </b:Source>
  <b:Source>
    <b:Tag>Zah18</b:Tag>
    <b:SourceType>JournalArticle</b:SourceType>
    <b:Guid>{27F44D84-7FE5-4A68-955A-E1B78D8D3B5D}</b:Guid>
    <b:Title>Tribological characteristics comparison of formulated palm trimethylolpropane ester and polyalphaolefin for cam/tappet interface of direct acting valve train system</b:Title>
    <b:Year>2018</b:Year>
    <b:Author>
      <b:Author>
        <b:NameList>
          <b:Person>
            <b:Last>Zahid</b:Last>
            <b:First>Rehan</b:First>
          </b:Person>
          <b:Person>
            <b:Last>Hassan</b:Last>
            <b:Middle>Hj.</b:Middle>
            <b:First>Masjuki</b:First>
          </b:Person>
          <b:Person>
            <b:Last>Alabdulkarem</b:Last>
            <b:First>Abdullah</b:First>
          </b:Person>
          <b:Person>
            <b:Last>Varman</b:Last>
            <b:First>Mahendra</b:First>
          </b:Person>
          <b:Person>
            <b:Last>Kalam</b:Last>
            <b:First>Abul</b:First>
          </b:Person>
          <b:Person>
            <b:Last>Mufti</b:Last>
            <b:Middle>Ahmad</b:Middle>
            <b:First>Riaz</b:First>
          </b:Person>
          <b:Person>
            <b:Last>Gulzar</b:Last>
            <b:Middle>Wahiddah Mohd</b:Middle>
            <b:First>Nurin </b:First>
          </b:Person>
          <b:Person>
            <b:Last>Bhutta</b:Last>
            <b:Middle>Usman</b:Middle>
            <b:First>Mushammad </b:First>
          </b:Person>
          <b:Person>
            <b:Last>Ali</b:Last>
            <b:Middle>Main</b:Middle>
            <b:First>Ashfaq</b:First>
          </b:Person>
          <b:Person>
            <b:Last>Abdullah</b:Last>
            <b:First>Usman</b:First>
          </b:Person>
          <b:Person>
            <b:Last>Yunus</b:Last>
            <b:Middle>H.</b:Middle>
            <b:First>Robiah</b:First>
          </b:Person>
        </b:NameList>
      </b:Author>
    </b:Author>
    <b:JournalName>Industrial Lubrication and Tribology</b:JournalName>
    <b:Pages>888-901</b:Pages>
    <b:Volume>70</b:Volume>
    <b:Issue>5</b:Issue>
    <b:RefOrder>15</b:RefOrder>
  </b:Source>
  <b:Source>
    <b:Tag>Ofu16</b:Tag>
    <b:SourceType>Report</b:SourceType>
    <b:Guid>{CA860FBD-F6A7-48E1-B6BB-7F82E877BA1B}</b:Guid>
    <b:Title>Development of Valve Train Rig for Assessment of Cam/Follower Tribochemistry </b:Title>
    <b:Year>2016</b:Year>
    <b:Publisher>University Of Leeds</b:Publisher>
    <b:City>Leeds</b:City>
    <b:Author>
      <b:Author>
        <b:NameList>
          <b:Person>
            <b:Last>Ofune</b:Last>
            <b:First>MacDonald</b:First>
          </b:Person>
          <b:Person>
            <b:Last>Banks</b:Last>
            <b:First>Paul</b:First>
          </b:Person>
          <b:Person>
            <b:Last>Morina</b:Last>
            <b:First>Ardian</b:First>
          </b:Person>
          <b:Person>
            <b:Last>Neville </b:Last>
            <b:First>Anne</b:First>
          </b:Person>
        </b:NameList>
      </b:Author>
    </b:Author>
    <b:RefOrder>16</b:RefOrder>
  </b:Source>
</b:Sources>
</file>

<file path=customXml/itemProps1.xml><?xml version="1.0" encoding="utf-8"?>
<ds:datastoreItem xmlns:ds="http://schemas.openxmlformats.org/officeDocument/2006/customXml" ds:itemID="{2122ED1B-05CE-42F3-AA21-09BA2CD5C5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4803</Words>
  <Characters>27383</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Toby Marshall</dc:creator>
  <cp:keywords/>
  <dc:description/>
  <cp:lastModifiedBy>Toby Marshall</cp:lastModifiedBy>
  <cp:revision>67</cp:revision>
  <dcterms:created xsi:type="dcterms:W3CDTF">2021-04-11T15:20:00Z</dcterms:created>
  <dcterms:modified xsi:type="dcterms:W3CDTF">2021-04-23T05:32:00Z</dcterms:modified>
</cp:coreProperties>
</file>