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pPr>
      <w:r>
        <w:drawing>
          <wp:inline distT="0" distB="0" distL="0" distR="0">
            <wp:extent cx="2514600" cy="876300"/>
            <wp:effectExtent l="0" t="0" r="0" b="0"/>
            <wp:docPr id="1073741825" name="officeArt object" descr="cid:image003.jpg@01CE9DB3.D8EB2900"/>
            <wp:cNvGraphicFramePr/>
            <a:graphic xmlns:a="http://schemas.openxmlformats.org/drawingml/2006/main">
              <a:graphicData uri="http://schemas.openxmlformats.org/drawingml/2006/picture">
                <pic:pic xmlns:pic="http://schemas.openxmlformats.org/drawingml/2006/picture">
                  <pic:nvPicPr>
                    <pic:cNvPr id="1073741825" name="cid:image003.jpg@01CE9DB3.D8EB2900" descr="cid:image003.jpg@01CE9DB3.D8EB2900"/>
                    <pic:cNvPicPr>
                      <a:picLocks noChangeAspect="1"/>
                    </pic:cNvPicPr>
                  </pic:nvPicPr>
                  <pic:blipFill>
                    <a:blip r:embed="rId4">
                      <a:extLst/>
                    </a:blip>
                    <a:stretch>
                      <a:fillRect/>
                    </a:stretch>
                  </pic:blipFill>
                  <pic:spPr>
                    <a:xfrm>
                      <a:off x="0" y="0"/>
                      <a:ext cx="2514600" cy="876300"/>
                    </a:xfrm>
                    <a:prstGeom prst="rect">
                      <a:avLst/>
                    </a:prstGeom>
                    <a:ln w="12700" cap="flat">
                      <a:noFill/>
                      <a:miter lim="400000"/>
                    </a:ln>
                    <a:effectLst/>
                  </pic:spPr>
                </pic:pic>
              </a:graphicData>
            </a:graphic>
          </wp:inline>
        </w:drawing>
      </w:r>
      <w:r>
        <mc:AlternateContent>
          <mc:Choice Requires="wps">
            <w:drawing>
              <wp:anchor distT="0" distB="0" distL="0" distR="0" simplePos="0" relativeHeight="251660288" behindDoc="0" locked="0" layoutInCell="1" allowOverlap="1">
                <wp:simplePos x="0" y="0"/>
                <wp:positionH relativeFrom="column">
                  <wp:posOffset>5166359</wp:posOffset>
                </wp:positionH>
                <wp:positionV relativeFrom="line">
                  <wp:posOffset>-241300</wp:posOffset>
                </wp:positionV>
                <wp:extent cx="1605281" cy="927736"/>
                <wp:effectExtent l="0" t="0" r="0" b="0"/>
                <wp:wrapNone/>
                <wp:docPr id="1073741826" name="officeArt object"/>
                <wp:cNvGraphicFramePr/>
                <a:graphic xmlns:a="http://schemas.openxmlformats.org/drawingml/2006/main">
                  <a:graphicData uri="http://schemas.microsoft.com/office/word/2010/wordprocessingShape">
                    <wps:wsp>
                      <wps:cNvSpPr txBox="1"/>
                      <wps:spPr>
                        <a:xfrm>
                          <a:off x="0" y="0"/>
                          <a:ext cx="1605281" cy="927736"/>
                        </a:xfrm>
                        <a:prstGeom prst="rect">
                          <a:avLst/>
                        </a:prstGeom>
                        <a:solidFill>
                          <a:srgbClr val="C0C0C0"/>
                        </a:solidFill>
                        <a:ln w="12700" cap="flat">
                          <a:solidFill>
                            <a:srgbClr val="C0C0C0"/>
                          </a:solidFill>
                          <a:prstDash val="solid"/>
                          <a:round/>
                        </a:ln>
                        <a:effectLst/>
                      </wps:spPr>
                      <wps:txbx>
                        <w:txbxContent>
                          <w:p>
                            <w:pPr>
                              <w:pStyle w:val="Heading 6"/>
                              <w:pBdr>
                                <w:top w:val="nil"/>
                                <w:left w:val="nil"/>
                                <w:bottom w:val="nil"/>
                                <w:right w:val="nil"/>
                              </w:pBdr>
                              <w:shd w:val="clear" w:color="auto" w:fill="e0e0e0"/>
                            </w:pPr>
                          </w:p>
                          <w:p>
                            <w:pPr>
                              <w:pStyle w:val="Heading 6"/>
                              <w:pBdr>
                                <w:top w:val="nil"/>
                                <w:left w:val="nil"/>
                                <w:bottom w:val="nil"/>
                                <w:right w:val="nil"/>
                              </w:pBdr>
                              <w:shd w:val="clear" w:color="auto" w:fill="e0e0e0"/>
                            </w:pPr>
                            <w:r>
                              <w:rPr>
                                <w:rtl w:val="0"/>
                                <w:lang w:val="en-US"/>
                              </w:rPr>
                              <w:t xml:space="preserve">RESULT </w:t>
                            </w:r>
                          </w:p>
                        </w:txbxContent>
                      </wps:txbx>
                      <wps:bodyPr wrap="square" lIns="61594" tIns="61594" rIns="61594" bIns="61594" numCol="1" anchor="t">
                        <a:noAutofit/>
                      </wps:bodyPr>
                    </wps:wsp>
                  </a:graphicData>
                </a:graphic>
              </wp:anchor>
            </w:drawing>
          </mc:Choice>
          <mc:Fallback>
            <w:pict>
              <v:shape id="_x0000_s1026" type="#_x0000_t202" style="visibility:visible;position:absolute;margin-left:406.8pt;margin-top:-19.0pt;width:126.4pt;height:73.1pt;z-index:251660288;mso-position-horizontal:absolute;mso-position-horizontal-relative:text;mso-position-vertical:absolute;mso-position-vertical-relative:line;mso-wrap-distance-left:0.0pt;mso-wrap-distance-top:0.0pt;mso-wrap-distance-right:0.0pt;mso-wrap-distance-bottom:0.0pt;">
                <v:fill color="#C0C0C0" opacity="100.0%" type="solid"/>
                <v:stroke filltype="solid" color="#C0C0C0" opacity="100.0%" weight="1.0pt" dashstyle="solid" endcap="flat" joinstyle="round" linestyle="single" startarrow="none" startarrowwidth="medium" startarrowlength="medium" endarrow="none" endarrowwidth="medium" endarrowlength="medium"/>
                <v:textbox>
                  <w:txbxContent>
                    <w:p>
                      <w:pPr>
                        <w:pStyle w:val="Heading 6"/>
                        <w:pBdr>
                          <w:top w:val="nil"/>
                          <w:left w:val="nil"/>
                          <w:bottom w:val="nil"/>
                          <w:right w:val="nil"/>
                        </w:pBdr>
                        <w:shd w:val="clear" w:color="auto" w:fill="e0e0e0"/>
                      </w:pPr>
                    </w:p>
                    <w:p>
                      <w:pPr>
                        <w:pStyle w:val="Heading 6"/>
                        <w:pBdr>
                          <w:top w:val="nil"/>
                          <w:left w:val="nil"/>
                          <w:bottom w:val="nil"/>
                          <w:right w:val="nil"/>
                        </w:pBdr>
                        <w:shd w:val="clear" w:color="auto" w:fill="e0e0e0"/>
                      </w:pPr>
                      <w:r>
                        <w:rPr>
                          <w:rtl w:val="0"/>
                          <w:lang w:val="en-US"/>
                        </w:rPr>
                        <w:t xml:space="preserve">RESULT </w:t>
                      </w:r>
                    </w:p>
                  </w:txbxContent>
                </v:textbox>
                <w10:wrap type="none" side="bothSides" anchorx="text"/>
              </v:shape>
            </w:pict>
          </mc:Fallback>
        </mc:AlternateContent>
      </w:r>
    </w:p>
    <w:p>
      <w:pPr>
        <w:pStyle w:val="Normal.0"/>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43"/>
        <w:gridCol w:w="3732"/>
        <w:gridCol w:w="2600"/>
        <w:gridCol w:w="1976"/>
        <w:gridCol w:w="154"/>
        <w:gridCol w:w="155"/>
      </w:tblGrid>
      <w:tr>
        <w:tblPrEx>
          <w:shd w:val="clear" w:color="auto" w:fill="ced7e7"/>
        </w:tblPrEx>
        <w:trPr>
          <w:trHeight w:val="470" w:hRule="atLeast"/>
        </w:trPr>
        <w:tc>
          <w:tcPr>
            <w:tcW w:type="dxa" w:w="1046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944"/>
              <w:bottom w:type="dxa" w:w="80"/>
              <w:right w:type="dxa" w:w="80"/>
            </w:tcMar>
            <w:vAlign w:val="top"/>
          </w:tcPr>
          <w:p>
            <w:pPr>
              <w:pStyle w:val="Heading 4"/>
            </w:pPr>
            <w:r>
              <w:rPr>
                <w:rFonts w:ascii="Calibri" w:cs="Calibri" w:hAnsi="Calibri" w:eastAsia="Calibri"/>
                <w:b w:val="1"/>
                <w:bCs w:val="1"/>
                <w:sz w:val="40"/>
                <w:szCs w:val="40"/>
                <w:rtl w:val="0"/>
                <w:lang w:val="en-US"/>
              </w:rPr>
              <w:t>BACHELORS DEGREE ASSIGNMENT SPECIFICATION</w:t>
            </w:r>
          </w:p>
        </w:tc>
      </w:tr>
      <w:tr>
        <w:tblPrEx>
          <w:shd w:val="clear" w:color="auto" w:fill="ced7e7"/>
        </w:tblPrEx>
        <w:trPr>
          <w:trHeight w:val="970" w:hRule="atLeast"/>
        </w:trPr>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Programme:</w:t>
            </w:r>
          </w:p>
        </w:tc>
        <w:tc>
          <w:tcPr>
            <w:tcW w:type="dxa" w:w="3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Calibri" w:cs="Calibri" w:hAnsi="Calibri" w:eastAsia="Calibri"/>
                <w:b w:val="1"/>
                <w:bCs w:val="1"/>
                <w:sz w:val="22"/>
                <w:szCs w:val="22"/>
                <w:rtl w:val="0"/>
                <w:lang w:val="en-US"/>
              </w:rPr>
              <w:t>CILT(UK) Level 5 Professional Diploma</w:t>
            </w:r>
          </w:p>
        </w:tc>
        <w:tc>
          <w:tcPr>
            <w:tcW w:type="dxa" w:w="25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School:</w:t>
            </w:r>
          </w:p>
        </w:tc>
        <w:tc>
          <w:tcPr>
            <w:tcW w:type="dxa" w:w="1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School of Logistics and Manufacturing Engineering</w:t>
            </w:r>
          </w:p>
        </w:tc>
        <w:tc>
          <w:tcPr>
            <w:tcW w:type="dxa" w:w="154"/>
            <w:tcBorders>
              <w:top w:val="single" w:color="000000" w:sz="4" w:space="0" w:shadow="0" w:frame="0"/>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single" w:color="000000" w:sz="4" w:space="0" w:shadow="0" w:frame="0"/>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490" w:hRule="atLeast"/>
        </w:trPr>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Module:</w:t>
            </w:r>
          </w:p>
        </w:tc>
        <w:tc>
          <w:tcPr>
            <w:tcW w:type="dxa" w:w="3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Transport Planning</w:t>
            </w:r>
          </w:p>
        </w:tc>
        <w:tc>
          <w:tcPr>
            <w:tcW w:type="dxa" w:w="25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Module Level (4, 5 or 6):</w:t>
            </w:r>
          </w:p>
        </w:tc>
        <w:tc>
          <w:tcPr>
            <w:tcW w:type="dxa" w:w="1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5</w:t>
            </w: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730" w:hRule="atLeast"/>
        </w:trPr>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Module code:</w:t>
            </w:r>
          </w:p>
        </w:tc>
        <w:tc>
          <w:tcPr>
            <w:tcW w:type="dxa" w:w="3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M2X9402</w:t>
            </w:r>
          </w:p>
        </w:tc>
        <w:tc>
          <w:tcPr>
            <w:tcW w:type="dxa" w:w="25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656"/>
              <w:bottom w:type="dxa" w:w="80"/>
              <w:right w:type="dxa" w:w="80"/>
            </w:tcMar>
            <w:vAlign w:val="top"/>
          </w:tcPr>
          <w:p>
            <w:pPr>
              <w:pStyle w:val="Heading 2"/>
              <w:rPr>
                <w:rFonts w:ascii="Calibri" w:cs="Calibri" w:hAnsi="Calibri" w:eastAsia="Calibri"/>
                <w:sz w:val="22"/>
                <w:szCs w:val="22"/>
              </w:rPr>
            </w:pPr>
            <w:r>
              <w:rPr>
                <w:rFonts w:ascii="Calibri" w:cs="Calibri" w:hAnsi="Calibri" w:eastAsia="Calibri"/>
                <w:sz w:val="22"/>
                <w:szCs w:val="22"/>
                <w:rtl w:val="0"/>
                <w:lang w:val="en-US"/>
              </w:rPr>
              <w:t xml:space="preserve">Contribution to Overall </w:t>
            </w:r>
          </w:p>
          <w:p>
            <w:pPr>
              <w:pStyle w:val="Normal.0"/>
              <w:bidi w:val="0"/>
              <w:ind w:left="0" w:right="0" w:firstLine="0"/>
              <w:jc w:val="left"/>
              <w:rPr>
                <w:rtl w:val="0"/>
              </w:rPr>
            </w:pPr>
            <w:r>
              <w:rPr>
                <w:rFonts w:ascii="Calibri" w:cs="Calibri" w:hAnsi="Calibri" w:eastAsia="Calibri"/>
                <w:b w:val="1"/>
                <w:bCs w:val="1"/>
                <w:sz w:val="22"/>
                <w:szCs w:val="22"/>
                <w:rtl w:val="0"/>
                <w:lang w:val="en-US"/>
              </w:rPr>
              <w:t>Module Assessment (%):</w:t>
            </w:r>
          </w:p>
        </w:tc>
        <w:tc>
          <w:tcPr>
            <w:tcW w:type="dxa" w:w="1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25%</w:t>
            </w: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250" w:hRule="atLeast"/>
        </w:trPr>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Lecturer:</w:t>
            </w:r>
          </w:p>
        </w:tc>
        <w:tc>
          <w:tcPr>
            <w:tcW w:type="dxa" w:w="3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R High</w:t>
            </w:r>
          </w:p>
        </w:tc>
        <w:tc>
          <w:tcPr>
            <w:tcW w:type="dxa" w:w="25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Internal Verifier:</w:t>
            </w:r>
          </w:p>
        </w:tc>
        <w:tc>
          <w:tcPr>
            <w:tcW w:type="dxa" w:w="1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G Orr</w:t>
            </w: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490" w:hRule="atLeast"/>
        </w:trPr>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Assignment Title:</w:t>
            </w:r>
          </w:p>
        </w:tc>
        <w:tc>
          <w:tcPr>
            <w:tcW w:type="dxa" w:w="3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Sustainable Society</w:t>
            </w:r>
          </w:p>
        </w:tc>
        <w:tc>
          <w:tcPr>
            <w:tcW w:type="dxa" w:w="25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Assignment No (x of x):</w:t>
            </w:r>
          </w:p>
        </w:tc>
        <w:tc>
          <w:tcPr>
            <w:tcW w:type="dxa" w:w="1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1 of 1</w:t>
            </w: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250" w:hRule="atLeast"/>
        </w:trPr>
        <w:tc>
          <w:tcPr>
            <w:tcW w:type="dxa" w:w="18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Hand Out Date:</w:t>
            </w:r>
          </w:p>
        </w:tc>
        <w:tc>
          <w:tcPr>
            <w:tcW w:type="dxa" w:w="37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3/4/14</w:t>
            </w:r>
          </w:p>
        </w:tc>
        <w:tc>
          <w:tcPr>
            <w:tcW w:type="dxa" w:w="259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Submission deadline:</w:t>
            </w:r>
          </w:p>
        </w:tc>
        <w:tc>
          <w:tcPr>
            <w:tcW w:type="dxa" w:w="19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24/4/2014</w:t>
            </w: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bl>
    <w:p>
      <w:pPr>
        <w:pStyle w:val="Normal.0"/>
        <w:widowControl w:val="0"/>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40"/>
        <w:gridCol w:w="3257"/>
        <w:gridCol w:w="4051"/>
        <w:gridCol w:w="549"/>
        <w:gridCol w:w="453"/>
        <w:gridCol w:w="155"/>
        <w:gridCol w:w="155"/>
      </w:tblGrid>
      <w:tr>
        <w:tblPrEx>
          <w:shd w:val="clear" w:color="auto" w:fill="ced7e7"/>
        </w:tblPrEx>
        <w:trPr>
          <w:trHeight w:val="408" w:hRule="atLeast"/>
        </w:trPr>
        <w:tc>
          <w:tcPr>
            <w:tcW w:type="dxa" w:w="9148"/>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Arial" w:hAnsi="Arial"/>
                <w:b w:val="1"/>
                <w:bCs w:val="1"/>
                <w:rtl w:val="0"/>
                <w:lang w:val="en-US"/>
              </w:rPr>
              <w:t xml:space="preserve">Turnitin: </w:t>
            </w:r>
            <w:r>
              <w:rPr>
                <w:rFonts w:ascii="Arial" w:hAnsi="Arial"/>
                <w:b w:val="0"/>
                <w:bCs w:val="0"/>
                <w:rtl w:val="0"/>
                <w:lang w:val="en-US"/>
              </w:rPr>
              <w:t>Lecturer to</w:t>
            </w:r>
            <w:r>
              <w:rPr>
                <w:rFonts w:ascii="Arial" w:hAnsi="Arial"/>
                <w:b w:val="1"/>
                <w:bCs w:val="1"/>
                <w:rtl w:val="0"/>
                <w:lang w:val="en-US"/>
              </w:rPr>
              <w:t xml:space="preserve"> </w:t>
            </w:r>
            <w:r>
              <w:rPr>
                <w:rFonts w:ascii="Arial" w:hAnsi="Arial"/>
                <w:b w:val="0"/>
                <w:bCs w:val="0"/>
                <w:rtl w:val="0"/>
                <w:lang w:val="en-US"/>
              </w:rPr>
              <w:t xml:space="preserve">tick to indicate if an electronic version of the assignment must be submitted to Turnitin.  Note: the Turnitin version acts as a receipt for the student.  </w:t>
            </w:r>
            <w:r>
              <w:rPr>
                <w:rFonts w:ascii="Arial" w:cs="Arial" w:hAnsi="Arial" w:eastAsia="Arial"/>
                <w:b w:val="1"/>
                <w:bCs w:val="1"/>
              </w:rPr>
            </w:r>
          </w:p>
        </w:tc>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0"/>
                <w:szCs w:val="20"/>
                <w:rtl w:val="0"/>
                <w:lang w:val="en-US"/>
              </w:rPr>
              <w:t>YES</w:t>
            </w:r>
          </w:p>
        </w:tc>
        <w:tc>
          <w:tcPr>
            <w:tcW w:type="dxa" w:w="4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90" w:hRule="atLeast"/>
        </w:trPr>
        <w:tc>
          <w:tcPr>
            <w:tcW w:type="dxa" w:w="9148"/>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NO</w:t>
            </w:r>
          </w:p>
        </w:tc>
        <w:tc>
          <w:tcPr>
            <w:tcW w:type="dxa" w:w="4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32"/>
                <w:szCs w:val="32"/>
                <w:rtl w:val="0"/>
                <w:lang w:val="en-US"/>
              </w:rPr>
              <w:t>√</w:t>
            </w:r>
          </w:p>
        </w:tc>
        <w:tc>
          <w:tcPr>
            <w:tcW w:type="dxa" w:w="154"/>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c>
          <w:tcPr>
            <w:tcW w:type="dxa" w:w="154"/>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408" w:hRule="atLeast"/>
        </w:trPr>
        <w:tc>
          <w:tcPr>
            <w:tcW w:type="dxa" w:w="9148"/>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pPr>
            <w:r>
              <w:rPr>
                <w:rFonts w:ascii="Arial" w:hAnsi="Arial"/>
                <w:b w:val="1"/>
                <w:bCs w:val="1"/>
                <w:rtl w:val="0"/>
                <w:lang w:val="en-US"/>
              </w:rPr>
              <w:t xml:space="preserve">Hard Copy: </w:t>
            </w:r>
            <w:r>
              <w:rPr>
                <w:rFonts w:ascii="Arial" w:hAnsi="Arial"/>
                <w:b w:val="0"/>
                <w:bCs w:val="0"/>
                <w:rtl w:val="0"/>
                <w:lang w:val="en-US"/>
              </w:rPr>
              <w:t>Lecturer to</w:t>
            </w:r>
            <w:r>
              <w:rPr>
                <w:rFonts w:ascii="Arial" w:hAnsi="Arial"/>
                <w:b w:val="1"/>
                <w:bCs w:val="1"/>
                <w:rtl w:val="0"/>
                <w:lang w:val="en-US"/>
              </w:rPr>
              <w:t xml:space="preserve"> </w:t>
            </w:r>
            <w:r>
              <w:rPr>
                <w:rFonts w:ascii="Arial" w:hAnsi="Arial"/>
                <w:b w:val="0"/>
                <w:bCs w:val="0"/>
                <w:rtl w:val="0"/>
                <w:lang w:val="en-US"/>
              </w:rPr>
              <w:t>tick to indicate if printed version of the assignment is required.    If a hard copy is required please submit the assignment parts in a suitable report folder</w:t>
            </w:r>
            <w:r>
              <w:rPr>
                <w:rFonts w:ascii="Arial" w:hAnsi="Arial" w:hint="default"/>
                <w:b w:val="0"/>
                <w:bCs w:val="0"/>
                <w:rtl w:val="0"/>
                <w:lang w:val="en-US"/>
              </w:rPr>
              <w:t xml:space="preserve">– </w:t>
            </w:r>
            <w:r>
              <w:rPr>
                <w:rFonts w:ascii="Arial" w:hAnsi="Arial"/>
                <w:b w:val="0"/>
                <w:bCs w:val="0"/>
                <w:u w:val="single"/>
                <w:rtl w:val="0"/>
                <w:lang w:val="en-US"/>
              </w:rPr>
              <w:t>not</w:t>
            </w:r>
            <w:r>
              <w:rPr>
                <w:rFonts w:ascii="Arial" w:hAnsi="Arial"/>
                <w:b w:val="0"/>
                <w:bCs w:val="0"/>
                <w:rtl w:val="0"/>
                <w:lang w:val="en-US"/>
              </w:rPr>
              <w:t xml:space="preserve"> in polypockets.  </w:t>
            </w:r>
            <w:r>
              <w:rPr>
                <w:rFonts w:ascii="Arial" w:cs="Arial" w:hAnsi="Arial" w:eastAsia="Arial"/>
                <w:b w:val="1"/>
                <w:bCs w:val="1"/>
              </w:rPr>
            </w:r>
          </w:p>
        </w:tc>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jc w:val="both"/>
            </w:pPr>
            <w:r>
              <w:rPr>
                <w:rFonts w:ascii="Calibri" w:cs="Calibri" w:hAnsi="Calibri" w:eastAsia="Calibri"/>
                <w:b w:val="1"/>
                <w:bCs w:val="1"/>
                <w:sz w:val="20"/>
                <w:szCs w:val="20"/>
                <w:rtl w:val="0"/>
                <w:lang w:val="en-US"/>
              </w:rPr>
              <w:t>YES</w:t>
            </w:r>
          </w:p>
        </w:tc>
        <w:tc>
          <w:tcPr>
            <w:tcW w:type="dxa" w:w="4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309"/>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390" w:hRule="atLeast"/>
        </w:trPr>
        <w:tc>
          <w:tcPr>
            <w:tcW w:type="dxa" w:w="9148"/>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0"/>
                <w:szCs w:val="20"/>
                <w:rtl w:val="0"/>
                <w:lang w:val="en-US"/>
              </w:rPr>
              <w:t>NO</w:t>
            </w:r>
          </w:p>
        </w:tc>
        <w:tc>
          <w:tcPr>
            <w:tcW w:type="dxa" w:w="4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Calibri" w:cs="Calibri" w:hAnsi="Calibri" w:eastAsia="Calibri"/>
                <w:b w:val="1"/>
                <w:bCs w:val="1"/>
                <w:sz w:val="32"/>
                <w:szCs w:val="32"/>
                <w:rtl w:val="0"/>
                <w:lang w:val="en-US"/>
              </w:rPr>
              <w:t>√</w:t>
            </w:r>
          </w:p>
        </w:tc>
        <w:tc>
          <w:tcPr>
            <w:tcW w:type="dxa" w:w="309"/>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490" w:hRule="atLeast"/>
        </w:trPr>
        <w:tc>
          <w:tcPr>
            <w:tcW w:type="dxa" w:w="509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Normal.0"/>
              <w:rPr>
                <w:rFonts w:ascii="Calibri" w:cs="Calibri" w:hAnsi="Calibri" w:eastAsia="Calibri"/>
                <w:b w:val="1"/>
                <w:bCs w:val="1"/>
                <w:sz w:val="22"/>
                <w:szCs w:val="22"/>
              </w:rPr>
            </w:pPr>
            <w:r>
              <w:rPr>
                <w:rFonts w:ascii="Calibri" w:cs="Calibri" w:hAnsi="Calibri" w:eastAsia="Calibri"/>
                <w:b w:val="1"/>
                <w:bCs w:val="1"/>
                <w:sz w:val="22"/>
                <w:szCs w:val="22"/>
                <w:rtl w:val="0"/>
                <w:lang w:val="en-US"/>
              </w:rPr>
              <w:t>Learning Outcomes tested</w:t>
            </w:r>
          </w:p>
          <w:p>
            <w:pPr>
              <w:pStyle w:val="Normal.0"/>
              <w:bidi w:val="0"/>
              <w:ind w:left="0" w:right="0" w:firstLine="0"/>
              <w:jc w:val="left"/>
              <w:rPr>
                <w:rtl w:val="0"/>
              </w:rPr>
            </w:pPr>
            <w:r>
              <w:rPr>
                <w:rFonts w:ascii="Calibri" w:cs="Calibri" w:hAnsi="Calibri" w:eastAsia="Calibri"/>
                <w:b w:val="1"/>
                <w:bCs w:val="1"/>
                <w:sz w:val="22"/>
                <w:szCs w:val="22"/>
                <w:rtl w:val="0"/>
                <w:lang w:val="en-US"/>
              </w:rPr>
              <w:t>(from module syllabus)</w:t>
            </w:r>
          </w:p>
        </w:tc>
        <w:tc>
          <w:tcPr>
            <w:tcW w:type="dxa" w:w="505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Normal.0"/>
            </w:pPr>
            <w:r>
              <w:rPr>
                <w:rFonts w:ascii="Calibri" w:cs="Calibri" w:hAnsi="Calibri" w:eastAsia="Calibri"/>
                <w:b w:val="1"/>
                <w:bCs w:val="1"/>
                <w:sz w:val="22"/>
                <w:szCs w:val="22"/>
                <w:rtl w:val="0"/>
                <w:lang w:val="en-US"/>
              </w:rPr>
              <w:t>Assessment Criteria</w:t>
            </w:r>
            <w:r>
              <w:rPr>
                <w:rFonts w:ascii="Calibri" w:cs="Calibri" w:hAnsi="Calibri" w:eastAsia="Calibri"/>
                <w:sz w:val="22"/>
                <w:szCs w:val="22"/>
                <w:rtl w:val="0"/>
                <w:lang w:val="en-US"/>
              </w:rPr>
              <w:t xml:space="preserve">  </w:t>
            </w:r>
            <w:r>
              <w:rPr>
                <w:rFonts w:ascii="Calibri" w:cs="Calibri" w:hAnsi="Calibri" w:eastAsia="Calibri"/>
                <w:b w:val="1"/>
                <w:bCs w:val="1"/>
                <w:sz w:val="22"/>
                <w:szCs w:val="22"/>
                <w:rtl w:val="0"/>
                <w:lang w:val="en-US"/>
              </w:rPr>
              <w:t>To achieve each outcome a student must demonstrate the ability to:</w:t>
            </w:r>
          </w:p>
        </w:tc>
        <w:tc>
          <w:tcPr>
            <w:tcW w:type="dxa" w:w="309"/>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444" w:hRule="atLeast"/>
        </w:trPr>
        <w:tc>
          <w:tcPr>
            <w:tcW w:type="dxa" w:w="509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both"/>
            </w:pPr>
            <w:r>
              <w:rPr>
                <w:rFonts w:ascii="Arial" w:hAnsi="Arial"/>
                <w:rtl w:val="0"/>
                <w:lang w:val="en-US"/>
              </w:rPr>
              <w:t>1.</w:t>
              <w:tab/>
              <w:t>Demonstrate a sound understanding of the theory and practice of management.</w:t>
            </w:r>
            <w:r>
              <w:rPr>
                <w:rtl w:val="0"/>
                <w:lang w:val="en-US"/>
              </w:rPr>
              <w:t xml:space="preserve"> </w:t>
            </w:r>
          </w:p>
        </w:tc>
        <w:tc>
          <w:tcPr>
            <w:tcW w:type="dxa" w:w="505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WW-Default"/>
            </w:pPr>
            <w:r>
              <w:rPr>
                <w:rFonts w:ascii="Arial" w:cs="Calibri" w:hAnsi="Arial" w:eastAsia="Calibri"/>
                <w:sz w:val="20"/>
                <w:szCs w:val="20"/>
                <w:rtl w:val="0"/>
                <w:lang w:val="en-US"/>
              </w:rPr>
              <w:t>Set out clearly the main factors influencing organisational performance</w:t>
            </w:r>
          </w:p>
        </w:tc>
        <w:tc>
          <w:tcPr>
            <w:tcW w:type="dxa" w:w="309"/>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810" w:hRule="atLeast"/>
        </w:trPr>
        <w:tc>
          <w:tcPr>
            <w:tcW w:type="dxa" w:w="1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pPr>
            <w:r>
              <w:rPr>
                <w:rFonts w:ascii="Calibri" w:cs="Calibri" w:hAnsi="Calibri" w:eastAsia="Calibri"/>
                <w:b w:val="1"/>
                <w:bCs w:val="1"/>
                <w:sz w:val="22"/>
                <w:szCs w:val="22"/>
                <w:rtl w:val="0"/>
                <w:lang w:val="en-US"/>
              </w:rPr>
              <w:t>Referencing:</w:t>
            </w:r>
          </w:p>
        </w:tc>
        <w:tc>
          <w:tcPr>
            <w:tcW w:type="dxa" w:w="831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2"/>
            </w:pPr>
            <w:r>
              <w:rPr>
                <w:rFonts w:ascii="Calibri" w:cs="Calibri" w:hAnsi="Calibri" w:eastAsia="Calibri"/>
                <w:b w:val="0"/>
                <w:bCs w:val="0"/>
                <w:sz w:val="18"/>
                <w:szCs w:val="18"/>
                <w:rtl w:val="0"/>
                <w:lang w:val="en-US"/>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cs="Calibri" w:hAnsi="Calibri" w:eastAsia="Calibri"/>
                <w:b w:val="0"/>
                <w:bCs w:val="0"/>
                <w:i w:val="1"/>
                <w:iCs w:val="1"/>
                <w:sz w:val="18"/>
                <w:szCs w:val="18"/>
                <w:rtl w:val="0"/>
                <w:lang w:val="en-US"/>
              </w:rPr>
              <w:t xml:space="preserve"> </w:t>
            </w:r>
            <w:r>
              <w:rPr>
                <w:rFonts w:ascii="Calibri" w:cs="Calibri" w:hAnsi="Calibri" w:eastAsia="Calibri"/>
                <w:b w:val="0"/>
                <w:bCs w:val="0"/>
                <w:sz w:val="18"/>
                <w:szCs w:val="18"/>
                <w:u w:val="single"/>
                <w:rtl w:val="0"/>
                <w:lang w:val="en-US"/>
              </w:rPr>
              <w:t>title of book</w:t>
            </w:r>
            <w:r>
              <w:rPr>
                <w:rFonts w:ascii="Calibri" w:cs="Calibri" w:hAnsi="Calibri" w:eastAsia="Calibri"/>
                <w:b w:val="0"/>
                <w:bCs w:val="0"/>
                <w:sz w:val="18"/>
                <w:szCs w:val="18"/>
                <w:rtl w:val="0"/>
                <w:lang w:val="en-US"/>
              </w:rPr>
              <w:t xml:space="preserve">, edition, publisher: place of publication). </w:t>
            </w:r>
          </w:p>
        </w:tc>
        <w:tc>
          <w:tcPr>
            <w:tcW w:type="dxa" w:w="309"/>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r>
        <w:tblPrEx>
          <w:shd w:val="clear" w:color="auto" w:fill="ced7e7"/>
        </w:tblPrEx>
        <w:trPr>
          <w:trHeight w:val="1270" w:hRule="atLeast"/>
        </w:trPr>
        <w:tc>
          <w:tcPr>
            <w:tcW w:type="dxa" w:w="1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pPr>
            <w:r>
              <w:rPr>
                <w:rFonts w:ascii="Calibri" w:cs="Calibri" w:hAnsi="Calibri" w:eastAsia="Calibri"/>
                <w:b w:val="1"/>
                <w:bCs w:val="1"/>
                <w:sz w:val="22"/>
                <w:szCs w:val="22"/>
                <w:rtl w:val="0"/>
                <w:lang w:val="en-US"/>
              </w:rPr>
              <w:t>Declaration:</w:t>
            </w:r>
          </w:p>
        </w:tc>
        <w:tc>
          <w:tcPr>
            <w:tcW w:type="dxa" w:w="831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b w:val="1"/>
                <w:bCs w:val="1"/>
              </w:rPr>
            </w:pPr>
            <w:r>
              <w:rPr>
                <w:rFonts w:ascii="Calibri" w:cs="Calibri" w:hAnsi="Calibri" w:eastAsia="Calibri"/>
                <w:b w:val="1"/>
                <w:bCs w:val="1"/>
                <w:sz w:val="18"/>
                <w:szCs w:val="18"/>
                <w:rtl w:val="0"/>
                <w:lang w:val="en-US"/>
              </w:rPr>
              <w:t xml:space="preserve">The following declaration is to appear  at the </w:t>
            </w:r>
            <w:r>
              <w:rPr>
                <w:rFonts w:ascii="Calibri" w:cs="Calibri" w:hAnsi="Calibri" w:eastAsia="Calibri"/>
                <w:b w:val="1"/>
                <w:bCs w:val="1"/>
                <w:sz w:val="18"/>
                <w:szCs w:val="18"/>
                <w:u w:val="single"/>
                <w:rtl w:val="0"/>
                <w:lang w:val="en-US"/>
              </w:rPr>
              <w:t>top</w:t>
            </w:r>
            <w:r>
              <w:rPr>
                <w:rFonts w:ascii="Calibri" w:cs="Calibri" w:hAnsi="Calibri" w:eastAsia="Calibri"/>
                <w:b w:val="1"/>
                <w:bCs w:val="1"/>
                <w:sz w:val="18"/>
                <w:szCs w:val="18"/>
                <w:rtl w:val="0"/>
                <w:lang w:val="en-US"/>
              </w:rPr>
              <w:t xml:space="preserve"> of the </w:t>
            </w:r>
            <w:r>
              <w:rPr>
                <w:rFonts w:ascii="Calibri" w:cs="Calibri" w:hAnsi="Calibri" w:eastAsia="Calibri"/>
                <w:b w:val="1"/>
                <w:bCs w:val="1"/>
                <w:sz w:val="18"/>
                <w:szCs w:val="18"/>
                <w:u w:val="single"/>
                <w:rtl w:val="0"/>
                <w:lang w:val="en-US"/>
              </w:rPr>
              <w:t>first</w:t>
            </w:r>
            <w:r>
              <w:rPr>
                <w:rFonts w:ascii="Calibri" w:cs="Calibri" w:hAnsi="Calibri" w:eastAsia="Calibri"/>
                <w:b w:val="1"/>
                <w:bCs w:val="1"/>
                <w:sz w:val="18"/>
                <w:szCs w:val="18"/>
                <w:rtl w:val="0"/>
                <w:lang w:val="en-US"/>
              </w:rPr>
              <w:t xml:space="preserve"> page of your Turnitin submission:</w:t>
            </w:r>
          </w:p>
          <w:p>
            <w:pPr>
              <w:pStyle w:val="Normal.0"/>
              <w:rPr>
                <w:lang w:val="en-US"/>
              </w:rPr>
            </w:pPr>
          </w:p>
          <w:p>
            <w:pPr>
              <w:pStyle w:val="Normal.0"/>
              <w:bidi w:val="0"/>
              <w:ind w:left="0" w:right="0" w:firstLine="0"/>
              <w:jc w:val="left"/>
              <w:rPr>
                <w:rtl w:val="0"/>
              </w:rPr>
            </w:pPr>
            <w:r>
              <w:rPr>
                <w:rFonts w:ascii="Calibri" w:cs="Calibri" w:hAnsi="Calibri" w:eastAsia="Calibri"/>
                <w:sz w:val="24"/>
                <w:szCs w:val="24"/>
                <w:rtl w:val="0"/>
                <w:lang w:val="en-US"/>
              </w:rPr>
              <w:t>I declare that this assignment is all my own work and that I have acknowledged all materials used from the published or unpublished works of other people. All references have been duly cited.</w:t>
            </w:r>
          </w:p>
        </w:tc>
        <w:tc>
          <w:tcPr>
            <w:tcW w:type="dxa" w:w="309"/>
            <w:gridSpan w:val="2"/>
            <w:tcBorders>
              <w:top w:val="nil"/>
              <w:left w:val="single" w:color="000000" w:sz="4" w:space="0" w:shadow="0" w:frame="0"/>
              <w:bottom w:val="nil"/>
              <w:right w:val="nil"/>
            </w:tcBorders>
            <w:shd w:val="clear" w:color="auto" w:fill="auto"/>
            <w:tcMar>
              <w:top w:type="dxa" w:w="80"/>
              <w:left w:type="dxa" w:w="80"/>
              <w:bottom w:type="dxa" w:w="80"/>
              <w:right w:type="dxa" w:w="80"/>
            </w:tcMar>
            <w:vAlign w:val="top"/>
          </w:tcPr>
          <w:p/>
        </w:tc>
      </w:tr>
    </w:tbl>
    <w:p>
      <w:pPr>
        <w:pStyle w:val="Normal.0"/>
        <w:widowControl w:val="0"/>
      </w:pPr>
    </w:p>
    <w:p>
      <w:pPr>
        <w:pStyle w:val="Normal.0"/>
      </w:pPr>
    </w:p>
    <w:p>
      <w:pPr>
        <w:pStyle w:val="Normal.0"/>
        <w:numPr>
          <w:ilvl w:val="0"/>
          <w:numId w:val="2"/>
        </w:numPr>
        <w:bidi w:val="0"/>
        <w:ind w:right="0"/>
        <w:jc w:val="left"/>
        <w:rPr>
          <w:sz w:val="20"/>
          <w:szCs w:val="20"/>
          <w:rtl w:val="0"/>
          <w:lang w:val="en-US"/>
        </w:rPr>
      </w:pPr>
      <w:r>
        <w:rPr>
          <w:rFonts w:ascii="Calibri" w:cs="Calibri" w:hAnsi="Calibri" w:eastAsia="Calibri"/>
          <w:b w:val="1"/>
          <w:bCs w:val="1"/>
          <w:sz w:val="20"/>
          <w:szCs w:val="20"/>
          <w:rtl w:val="0"/>
          <w:lang w:val="en-US"/>
        </w:rPr>
        <w:t>Please DO NOT attach this form to your Turnitin submission or it will match many similarities with other students</w:t>
      </w:r>
      <w:r>
        <w:rPr>
          <w:rFonts w:ascii="Calibri" w:cs="Calibri" w:hAnsi="Calibri" w:eastAsia="Calibri"/>
          <w:b w:val="1"/>
          <w:bCs w:val="1"/>
          <w:sz w:val="20"/>
          <w:szCs w:val="20"/>
          <w:rtl w:val="0"/>
          <w:lang w:val="en-US"/>
        </w:rPr>
        <w:t xml:space="preserve">’ </w:t>
      </w:r>
      <w:r>
        <w:rPr>
          <w:rFonts w:ascii="Calibri" w:cs="Calibri" w:hAnsi="Calibri" w:eastAsia="Calibri"/>
          <w:b w:val="1"/>
          <w:bCs w:val="1"/>
          <w:sz w:val="20"/>
          <w:szCs w:val="20"/>
          <w:rtl w:val="0"/>
          <w:lang w:val="en-US"/>
        </w:rPr>
        <w:t>submissions.</w:t>
      </w:r>
    </w:p>
    <w:p>
      <w:pPr>
        <w:pStyle w:val="Normal.0"/>
        <w:rPr>
          <w:sz w:val="32"/>
          <w:szCs w:val="32"/>
        </w:rPr>
      </w:pPr>
    </w:p>
    <w:tbl>
      <w:tblPr>
        <w:tblW w:w="107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700"/>
      </w:tblGrid>
      <w:tr>
        <w:tblPrEx>
          <w:shd w:val="clear" w:color="auto" w:fill="ced7e7"/>
        </w:tblPrEx>
        <w:trPr>
          <w:trHeight w:val="470" w:hRule="atLeast"/>
        </w:trPr>
        <w:tc>
          <w:tcPr>
            <w:tcW w:type="dxa" w:w="107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Normal.0"/>
              <w:jc w:val="center"/>
            </w:pPr>
            <w:r>
              <w:rPr>
                <w:rFonts w:ascii="Calibri" w:cs="Calibri" w:hAnsi="Calibri" w:eastAsia="Calibri"/>
                <w:b w:val="1"/>
                <w:bCs w:val="1"/>
                <w:sz w:val="40"/>
                <w:szCs w:val="40"/>
                <w:rtl w:val="0"/>
                <w:lang w:val="en-US"/>
              </w:rPr>
              <w:t>TASK DESCRIPTION</w:t>
            </w:r>
          </w:p>
        </w:tc>
      </w:tr>
    </w:tbl>
    <w:p>
      <w:pPr>
        <w:pStyle w:val="Normal.0"/>
        <w:pageBreakBefore w:val="1"/>
        <w:widowControl w:val="0"/>
        <w:rPr>
          <w:sz w:val="32"/>
          <w:szCs w:val="32"/>
        </w:rPr>
      </w:pPr>
    </w:p>
    <w:p>
      <w:pPr>
        <w:pStyle w:val="Normal.0"/>
        <w:jc w:val="both"/>
      </w:pPr>
    </w:p>
    <w:p>
      <w:pPr>
        <w:pStyle w:val="Normal.0"/>
        <w:jc w:val="both"/>
        <w:rPr>
          <w:sz w:val="22"/>
          <w:szCs w:val="22"/>
        </w:rPr>
      </w:pPr>
      <w:r>
        <w:rPr>
          <w:rFonts w:ascii="Calibri" w:cs="Calibri" w:hAnsi="Calibri" w:eastAsia="Calibri"/>
          <w:i w:val="1"/>
          <w:iCs w:val="1"/>
          <w:rtl w:val="0"/>
          <w:lang w:val="en-US"/>
        </w:rPr>
        <w:t xml:space="preserve">(Lecturer </w:t>
      </w:r>
      <w:r>
        <w:rPr>
          <w:rFonts w:ascii="Calibri" w:cs="Calibri" w:hAnsi="Calibri" w:eastAsia="Calibri"/>
          <w:i w:val="1"/>
          <w:iCs w:val="1"/>
          <w:rtl w:val="0"/>
          <w:lang w:val="en-US"/>
        </w:rPr>
        <w:t xml:space="preserve">– </w:t>
      </w:r>
      <w:r>
        <w:rPr>
          <w:rFonts w:ascii="Calibri" w:cs="Calibri" w:hAnsi="Calibri" w:eastAsia="Calibri"/>
          <w:i w:val="1"/>
          <w:iCs w:val="1"/>
          <w:rtl w:val="0"/>
          <w:lang w:val="en-US"/>
        </w:rPr>
        <w:t>please insert task(s) / questions / what the student must do, here)</w:t>
      </w:r>
    </w:p>
    <w:p>
      <w:pPr>
        <w:pStyle w:val="Normal.0"/>
        <w:jc w:val="both"/>
        <w:rPr>
          <w:sz w:val="22"/>
          <w:szCs w:val="22"/>
        </w:rPr>
      </w:pPr>
    </w:p>
    <w:p>
      <w:pPr>
        <w:pStyle w:val="Normal.0"/>
        <w:jc w:val="both"/>
        <w:rPr>
          <w:sz w:val="22"/>
          <w:szCs w:val="22"/>
        </w:rPr>
      </w:pPr>
      <w:r>
        <w:rPr>
          <w:sz w:val="22"/>
          <w:szCs w:val="22"/>
          <w:rtl w:val="0"/>
          <w:lang w:val="en-US"/>
        </w:rPr>
        <w:t>The Bruntland Report defined a sustainable society as</w:t>
      </w:r>
    </w:p>
    <w:p>
      <w:pPr>
        <w:pStyle w:val="Normal.0"/>
        <w:suppressAutoHyphens w:val="0"/>
        <w:spacing w:before="96"/>
        <w:ind w:left="547" w:hanging="547"/>
        <w:rPr>
          <w:color w:val="000000"/>
          <w:sz w:val="22"/>
          <w:szCs w:val="22"/>
          <w:u w:color="000000"/>
          <w:lang w:val="en-US"/>
        </w:rPr>
      </w:pPr>
      <w:r>
        <w:rPr>
          <w:color w:val="000000"/>
          <w:sz w:val="22"/>
          <w:szCs w:val="22"/>
          <w:u w:color="000000"/>
          <w:rtl w:val="0"/>
          <w:lang w:val="en-US"/>
        </w:rPr>
        <w:t>“…</w:t>
      </w:r>
      <w:r>
        <w:rPr>
          <w:color w:val="000000"/>
          <w:sz w:val="22"/>
          <w:szCs w:val="22"/>
          <w:u w:color="000000"/>
          <w:rtl w:val="0"/>
          <w:lang w:val="en-US"/>
        </w:rPr>
        <w:t>..one that meets the needs of the present without compromising the ability of future generations to meet their own needs</w:t>
      </w:r>
      <w:r>
        <w:rPr>
          <w:color w:val="000000"/>
          <w:sz w:val="22"/>
          <w:szCs w:val="22"/>
          <w:u w:color="000000"/>
          <w:rtl w:val="0"/>
          <w:lang w:val="en-US"/>
        </w:rPr>
        <w:t>”</w:t>
      </w:r>
      <w:r>
        <w:rPr>
          <w:color w:val="000000"/>
          <w:sz w:val="22"/>
          <w:szCs w:val="22"/>
          <w:u w:color="000000"/>
          <w:rtl w:val="0"/>
          <w:lang w:val="en-US"/>
        </w:rPr>
        <w:t>.</w:t>
      </w:r>
    </w:p>
    <w:p>
      <w:pPr>
        <w:pStyle w:val="Normal.0"/>
        <w:suppressAutoHyphens w:val="0"/>
        <w:spacing w:before="96"/>
        <w:ind w:left="547" w:hanging="547"/>
        <w:rPr>
          <w:sz w:val="22"/>
          <w:szCs w:val="22"/>
        </w:rPr>
      </w:pPr>
      <w:r>
        <w:rPr>
          <w:sz w:val="22"/>
          <w:szCs w:val="22"/>
          <w:rtl w:val="0"/>
          <w:lang w:val="en-US"/>
        </w:rPr>
        <w:t>Citing examples you are familiar with discuss the report</w:t>
      </w:r>
      <w:r>
        <w:rPr>
          <w:sz w:val="22"/>
          <w:szCs w:val="22"/>
          <w:rtl w:val="0"/>
          <w:lang w:val="en-US"/>
        </w:rPr>
        <w:t>’</w:t>
      </w:r>
      <w:r>
        <w:rPr>
          <w:sz w:val="22"/>
          <w:szCs w:val="22"/>
          <w:rtl w:val="0"/>
          <w:lang w:val="en-US"/>
        </w:rPr>
        <w:t>s definition demonstrating where the examples chosen do and do not meet the needs of today without compromising the needs of tomorrow.</w:t>
      </w:r>
    </w:p>
    <w:p>
      <w:pPr>
        <w:pStyle w:val="Normal.0"/>
        <w:spacing w:before="120" w:after="120"/>
        <w:jc w:val="both"/>
      </w:pPr>
      <w:r>
        <w:rPr>
          <w:sz w:val="24"/>
          <w:szCs w:val="24"/>
          <w:rtl w:val="0"/>
          <w:lang w:val="en-US"/>
        </w:rPr>
        <w:t>Your submission should be in the form of an essay with a target word count of no more than 2,000 words (+/- 10%).</w:t>
      </w:r>
    </w:p>
    <w:p>
      <w:pPr>
        <w:pStyle w:val="Normal.0"/>
        <w:jc w:val="both"/>
        <w:rPr>
          <w:sz w:val="22"/>
          <w:szCs w:val="22"/>
        </w:rPr>
      </w:pPr>
    </w:p>
    <w:tbl>
      <w:tblPr>
        <w:tblW w:w="107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700"/>
      </w:tblGrid>
      <w:tr>
        <w:tblPrEx>
          <w:shd w:val="clear" w:color="auto" w:fill="ced7e7"/>
        </w:tblPrEx>
        <w:trPr>
          <w:trHeight w:val="930" w:hRule="atLeast"/>
        </w:trPr>
        <w:tc>
          <w:tcPr>
            <w:tcW w:type="dxa" w:w="107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jc w:val="center"/>
            </w:pPr>
            <w:r>
              <w:rPr>
                <w:rFonts w:ascii="Calibri" w:cs="Calibri" w:hAnsi="Calibri" w:eastAsia="Calibri"/>
                <w:b w:val="1"/>
                <w:bCs w:val="1"/>
                <w:caps w:val="1"/>
                <w:sz w:val="40"/>
                <w:szCs w:val="40"/>
                <w:rtl w:val="0"/>
                <w:lang w:val="en-US"/>
              </w:rPr>
              <w:t>GUIDANCE FOR Students IN THE COMPLETION OF TASKS</w:t>
            </w:r>
          </w:p>
        </w:tc>
      </w:tr>
    </w:tbl>
    <w:p>
      <w:pPr>
        <w:pStyle w:val="Normal.0"/>
        <w:widowControl w:val="0"/>
        <w:jc w:val="both"/>
        <w:rPr>
          <w:sz w:val="22"/>
          <w:szCs w:val="22"/>
        </w:rPr>
      </w:pPr>
    </w:p>
    <w:p>
      <w:pPr>
        <w:pStyle w:val="Normal.0"/>
        <w:jc w:val="both"/>
      </w:pPr>
    </w:p>
    <w:p>
      <w:pPr>
        <w:pStyle w:val="Normal.0"/>
        <w:jc w:val="both"/>
        <w:rPr>
          <w:rFonts w:ascii="Arial" w:cs="Arial" w:hAnsi="Arial" w:eastAsia="Arial"/>
          <w:b w:val="1"/>
          <w:bCs w:val="1"/>
        </w:rPr>
      </w:pPr>
      <w:r>
        <w:rPr>
          <w:rFonts w:ascii="Calibri" w:cs="Calibri" w:hAnsi="Calibri" w:eastAsia="Calibri"/>
          <w:i w:val="1"/>
          <w:iCs w:val="1"/>
          <w:rtl w:val="0"/>
          <w:lang w:val="en-US"/>
        </w:rPr>
        <w:t xml:space="preserve">(Lecturer </w:t>
      </w:r>
      <w:r>
        <w:rPr>
          <w:rFonts w:ascii="Calibri" w:cs="Calibri" w:hAnsi="Calibri" w:eastAsia="Calibri"/>
          <w:i w:val="1"/>
          <w:iCs w:val="1"/>
          <w:rtl w:val="0"/>
          <w:lang w:val="en-US"/>
        </w:rPr>
        <w:t xml:space="preserve">– </w:t>
      </w:r>
      <w:r>
        <w:rPr>
          <w:rFonts w:ascii="Calibri" w:cs="Calibri" w:hAnsi="Calibri" w:eastAsia="Calibri"/>
          <w:i w:val="1"/>
          <w:iCs w:val="1"/>
          <w:rtl w:val="0"/>
          <w:lang w:val="en-US"/>
        </w:rPr>
        <w:t>please insert guidance for students here. Please link the task to the five common assessment criteria overleaf)</w:t>
      </w:r>
    </w:p>
    <w:tbl>
      <w:tblPr>
        <w:tblW w:w="106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68"/>
        <w:gridCol w:w="160"/>
      </w:tblGrid>
      <w:tr>
        <w:tblPrEx>
          <w:shd w:val="clear" w:color="auto" w:fill="ced7e7"/>
        </w:tblPrEx>
        <w:trPr>
          <w:trHeight w:val="239" w:hRule="atLeast"/>
        </w:trPr>
        <w:tc>
          <w:tcPr>
            <w:tcW w:type="dxa" w:w="10468"/>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pPr>
              <w:pStyle w:val="Normal.0"/>
            </w:pPr>
            <w:r>
              <w:rPr>
                <w:rFonts w:ascii="Arial" w:hAnsi="Arial"/>
                <w:b w:val="1"/>
                <w:bCs w:val="1"/>
                <w:rtl w:val="0"/>
                <w:lang w:val="en-US"/>
              </w:rPr>
              <w:t>Requirements</w:t>
            </w:r>
          </w:p>
        </w:tc>
        <w:tc>
          <w:tcPr>
            <w:tcW w:type="dxa" w:w="160"/>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3743" w:hRule="atLeast"/>
        </w:trPr>
        <w:tc>
          <w:tcPr>
            <w:tcW w:type="dxa" w:w="1062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Arial" w:cs="Arial" w:hAnsi="Arial" w:eastAsia="Arial"/>
                <w:lang w:val="en-US"/>
              </w:rPr>
            </w:pPr>
          </w:p>
          <w:p>
            <w:pPr>
              <w:pStyle w:val="List Paragraph"/>
              <w:numPr>
                <w:ilvl w:val="0"/>
                <w:numId w:val="3"/>
              </w:numPr>
              <w:jc w:val="both"/>
              <w:rPr>
                <w:lang w:val="en-US"/>
              </w:rPr>
            </w:pPr>
            <w:r>
              <w:rPr>
                <w:rFonts w:ascii="Arial" w:hAnsi="Arial"/>
                <w:rtl w:val="0"/>
                <w:lang w:val="en-US"/>
              </w:rPr>
              <w:t>You are required to present an essay electronically to Moodle on the deadline date (24 April 2014).</w:t>
            </w:r>
          </w:p>
          <w:p>
            <w:pPr>
              <w:pStyle w:val="My bullet1"/>
              <w:rPr>
                <w:rFonts w:ascii="Arial" w:cs="Arial" w:hAnsi="Arial" w:eastAsia="Arial"/>
              </w:rPr>
            </w:pPr>
          </w:p>
          <w:p>
            <w:pPr>
              <w:pStyle w:val="Normal.0"/>
              <w:bidi w:val="0"/>
              <w:ind w:left="0" w:right="0" w:firstLine="0"/>
              <w:jc w:val="left"/>
              <w:rPr>
                <w:rFonts w:ascii="Arial" w:cs="Arial" w:hAnsi="Arial" w:eastAsia="Arial"/>
                <w:rtl w:val="0"/>
              </w:rPr>
            </w:pPr>
            <w:r>
              <w:rPr>
                <w:rFonts w:ascii="Arial" w:hAnsi="Arial"/>
                <w:rtl w:val="0"/>
                <w:lang w:val="en-US"/>
              </w:rPr>
              <w:t>You will be assessed against all the common assessment criteria as follows:</w:t>
            </w:r>
          </w:p>
          <w:p>
            <w:pPr>
              <w:pStyle w:val="Normal.0"/>
              <w:rPr>
                <w:rFonts w:ascii="Arial" w:cs="Arial" w:hAnsi="Arial" w:eastAsia="Arial"/>
                <w:lang w:val="en-US"/>
              </w:rPr>
            </w:pPr>
          </w:p>
          <w:p>
            <w:pPr>
              <w:pStyle w:val="Normal.0"/>
              <w:bidi w:val="0"/>
              <w:ind w:left="0" w:right="0" w:firstLine="0"/>
              <w:jc w:val="left"/>
              <w:rPr>
                <w:rFonts w:ascii="Arial" w:cs="Arial" w:hAnsi="Arial" w:eastAsia="Arial"/>
                <w:rtl w:val="0"/>
              </w:rPr>
            </w:pPr>
            <w:r>
              <w:rPr>
                <w:rFonts w:ascii="Arial" w:hAnsi="Arial"/>
                <w:b w:val="1"/>
                <w:bCs w:val="1"/>
                <w:rtl w:val="0"/>
                <w:lang w:val="en-US"/>
              </w:rPr>
              <w:t>1. Research Informed Literature</w:t>
            </w:r>
          </w:p>
          <w:p>
            <w:pPr>
              <w:pStyle w:val="List Paragraph"/>
              <w:numPr>
                <w:ilvl w:val="0"/>
                <w:numId w:val="4"/>
              </w:numPr>
              <w:bidi w:val="0"/>
              <w:ind w:right="0"/>
              <w:jc w:val="left"/>
              <w:rPr>
                <w:rFonts w:ascii="Arial" w:hAnsi="Arial"/>
                <w:b w:val="1"/>
                <w:bCs w:val="1"/>
                <w:rtl w:val="0"/>
                <w:lang w:val="en-US"/>
              </w:rPr>
            </w:pPr>
            <w:r>
              <w:rPr>
                <w:rFonts w:ascii="Arial" w:hAnsi="Arial"/>
                <w:b w:val="0"/>
                <w:bCs w:val="0"/>
                <w:rtl w:val="0"/>
                <w:lang w:val="en-US"/>
              </w:rPr>
              <w:t xml:space="preserve">This will be assessed via the quality of your literature review. </w:t>
            </w:r>
          </w:p>
          <w:p>
            <w:pPr>
              <w:pStyle w:val="Normal.0"/>
              <w:bidi w:val="0"/>
              <w:ind w:left="0" w:right="0" w:firstLine="0"/>
              <w:jc w:val="left"/>
              <w:rPr>
                <w:rFonts w:ascii="Arial" w:cs="Arial" w:hAnsi="Arial" w:eastAsia="Arial"/>
                <w:rtl w:val="0"/>
              </w:rPr>
            </w:pPr>
            <w:r>
              <w:rPr>
                <w:rFonts w:ascii="Arial" w:hAnsi="Arial"/>
                <w:b w:val="1"/>
                <w:bCs w:val="1"/>
                <w:rtl w:val="0"/>
                <w:lang w:val="en-US"/>
              </w:rPr>
              <w:t>2. Knowledge and Understanding of subject</w:t>
            </w:r>
          </w:p>
          <w:p>
            <w:pPr>
              <w:pStyle w:val="List Paragraph"/>
              <w:numPr>
                <w:ilvl w:val="0"/>
                <w:numId w:val="4"/>
              </w:numPr>
              <w:bidi w:val="0"/>
              <w:ind w:right="0"/>
              <w:jc w:val="left"/>
              <w:rPr>
                <w:rFonts w:ascii="Arial" w:hAnsi="Arial"/>
                <w:b w:val="1"/>
                <w:bCs w:val="1"/>
                <w:rtl w:val="0"/>
                <w:lang w:val="en-US"/>
              </w:rPr>
            </w:pPr>
            <w:r>
              <w:rPr>
                <w:rFonts w:ascii="Arial" w:hAnsi="Arial"/>
                <w:b w:val="0"/>
                <w:bCs w:val="0"/>
                <w:rtl w:val="0"/>
                <w:lang w:val="en-US"/>
              </w:rPr>
              <w:t>This will be assessed by your demonstration of the examples and how these relate to the Bruntland Report</w:t>
            </w:r>
            <w:r>
              <w:rPr>
                <w:rFonts w:ascii="Arial" w:hAnsi="Arial" w:hint="default"/>
                <w:b w:val="0"/>
                <w:bCs w:val="0"/>
                <w:rtl w:val="0"/>
                <w:lang w:val="en-US"/>
              </w:rPr>
              <w:t>’</w:t>
            </w:r>
            <w:r>
              <w:rPr>
                <w:rFonts w:ascii="Arial" w:hAnsi="Arial"/>
                <w:b w:val="0"/>
                <w:bCs w:val="0"/>
                <w:rtl w:val="0"/>
                <w:lang w:val="en-US"/>
              </w:rPr>
              <w:t>s definition is a sustainable society.</w:t>
            </w:r>
          </w:p>
          <w:p>
            <w:pPr>
              <w:pStyle w:val="Normal.0"/>
              <w:bidi w:val="0"/>
              <w:ind w:left="0" w:right="0" w:firstLine="0"/>
              <w:jc w:val="left"/>
              <w:rPr>
                <w:rFonts w:ascii="Arial" w:cs="Arial" w:hAnsi="Arial" w:eastAsia="Arial"/>
                <w:rtl w:val="0"/>
              </w:rPr>
            </w:pPr>
            <w:r>
              <w:rPr>
                <w:rFonts w:ascii="Arial" w:hAnsi="Arial"/>
                <w:b w:val="1"/>
                <w:bCs w:val="1"/>
                <w:rtl w:val="0"/>
                <w:lang w:val="en-US"/>
              </w:rPr>
              <w:t>3. Analysis</w:t>
            </w:r>
          </w:p>
          <w:p>
            <w:pPr>
              <w:pStyle w:val="List Paragraph"/>
              <w:numPr>
                <w:ilvl w:val="0"/>
                <w:numId w:val="4"/>
              </w:numPr>
              <w:bidi w:val="0"/>
              <w:ind w:right="0"/>
              <w:jc w:val="left"/>
              <w:rPr>
                <w:rFonts w:ascii="Arial" w:hAnsi="Arial"/>
                <w:b w:val="1"/>
                <w:bCs w:val="1"/>
                <w:rtl w:val="0"/>
                <w:lang w:val="en-US"/>
              </w:rPr>
            </w:pPr>
            <w:r>
              <w:rPr>
                <w:rFonts w:ascii="Arial" w:hAnsi="Arial"/>
                <w:b w:val="0"/>
                <w:bCs w:val="0"/>
                <w:rtl w:val="0"/>
                <w:lang w:val="en-US"/>
              </w:rPr>
              <w:t>This will be assessed by the quality of your comments and conclusions, throughout the essay.</w:t>
            </w:r>
          </w:p>
          <w:p>
            <w:pPr>
              <w:pStyle w:val="Normal.0"/>
              <w:bidi w:val="0"/>
              <w:ind w:left="0" w:right="0" w:firstLine="0"/>
              <w:jc w:val="left"/>
              <w:rPr>
                <w:rFonts w:ascii="Arial" w:cs="Arial" w:hAnsi="Arial" w:eastAsia="Arial"/>
                <w:rtl w:val="0"/>
              </w:rPr>
            </w:pPr>
            <w:r>
              <w:rPr>
                <w:rFonts w:ascii="Arial" w:hAnsi="Arial"/>
                <w:b w:val="1"/>
                <w:bCs w:val="1"/>
                <w:rtl w:val="0"/>
                <w:lang w:val="en-US"/>
              </w:rPr>
              <w:t>4. Practical Application and Deployment</w:t>
            </w:r>
          </w:p>
          <w:p>
            <w:pPr>
              <w:pStyle w:val="List Paragraph"/>
              <w:numPr>
                <w:ilvl w:val="0"/>
                <w:numId w:val="4"/>
              </w:numPr>
              <w:bidi w:val="0"/>
              <w:ind w:right="0"/>
              <w:jc w:val="left"/>
              <w:rPr>
                <w:rFonts w:ascii="Arial" w:hAnsi="Arial"/>
                <w:b w:val="1"/>
                <w:bCs w:val="1"/>
                <w:rtl w:val="0"/>
                <w:lang w:val="en-US"/>
              </w:rPr>
            </w:pPr>
            <w:r>
              <w:rPr>
                <w:rFonts w:ascii="Arial" w:hAnsi="Arial"/>
                <w:b w:val="0"/>
                <w:bCs w:val="0"/>
                <w:rtl w:val="0"/>
                <w:lang w:val="en-US"/>
              </w:rPr>
              <w:t>This will not be assessed</w:t>
            </w:r>
          </w:p>
          <w:p>
            <w:pPr>
              <w:pStyle w:val="Normal.0"/>
              <w:bidi w:val="0"/>
              <w:ind w:left="0" w:right="0" w:firstLine="0"/>
              <w:jc w:val="left"/>
              <w:rPr>
                <w:rFonts w:ascii="Arial" w:cs="Arial" w:hAnsi="Arial" w:eastAsia="Arial"/>
                <w:rtl w:val="0"/>
              </w:rPr>
            </w:pPr>
            <w:r>
              <w:rPr>
                <w:rFonts w:ascii="Arial" w:hAnsi="Arial"/>
                <w:b w:val="1"/>
                <w:bCs w:val="1"/>
                <w:rtl w:val="0"/>
                <w:lang w:val="en-US"/>
              </w:rPr>
              <w:t>5. Skills for Professional Practice</w:t>
            </w:r>
          </w:p>
          <w:p>
            <w:pPr>
              <w:pStyle w:val="List Paragraph"/>
              <w:numPr>
                <w:ilvl w:val="0"/>
                <w:numId w:val="4"/>
              </w:numPr>
              <w:bidi w:val="0"/>
              <w:ind w:right="0"/>
              <w:jc w:val="left"/>
              <w:rPr>
                <w:rFonts w:ascii="Arial" w:hAnsi="Arial"/>
                <w:rtl w:val="0"/>
                <w:lang w:val="en-US"/>
              </w:rPr>
            </w:pPr>
            <w:r>
              <w:rPr>
                <w:rFonts w:ascii="Arial" w:hAnsi="Arial"/>
                <w:rtl w:val="0"/>
                <w:lang w:val="en-US"/>
              </w:rPr>
              <w:t>This will be assessed via the written and presentational quality of your essay</w:t>
            </w:r>
            <w:r>
              <w:rPr>
                <w:rFonts w:ascii="Arial" w:cs="Arial" w:hAnsi="Arial" w:eastAsia="Arial"/>
              </w:rPr>
            </w:r>
          </w:p>
        </w:tc>
      </w:tr>
    </w:tbl>
    <w:p>
      <w:pPr>
        <w:pStyle w:val="Normal.0"/>
        <w:widowControl w:val="0"/>
        <w:jc w:val="both"/>
        <w:rPr>
          <w:rFonts w:ascii="Arial" w:cs="Arial" w:hAnsi="Arial" w:eastAsia="Arial"/>
          <w:b w:val="1"/>
          <w:bCs w:val="1"/>
        </w:rPr>
      </w:pPr>
    </w:p>
    <w:p>
      <w:pPr>
        <w:pStyle w:val="Normal.0"/>
        <w:widowControl w:val="0"/>
        <w:jc w:val="both"/>
        <w:rPr>
          <w:rFonts w:ascii="Arial" w:cs="Arial" w:hAnsi="Arial" w:eastAsia="Arial"/>
          <w:b w:val="1"/>
          <w:bCs w:val="1"/>
        </w:rPr>
      </w:pPr>
    </w:p>
    <w:tbl>
      <w:tblPr>
        <w:tblW w:w="1044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480"/>
        <w:gridCol w:w="5022"/>
        <w:gridCol w:w="1938"/>
      </w:tblGrid>
      <w:tr>
        <w:tblPrEx>
          <w:shd w:val="clear" w:color="auto" w:fill="4f81bd"/>
        </w:tblPrEx>
        <w:trPr>
          <w:trHeight w:val="360" w:hRule="atLeast"/>
          <w:tblHeader/>
        </w:trPr>
        <w:tc>
          <w:tcPr>
            <w:tcW w:type="dxa" w:w="3480"/>
            <w:tcBorders>
              <w:top w:val="single" w:color="000000" w:sz="8" w:space="0" w:shadow="0" w:frame="0"/>
              <w:left w:val="single" w:color="000000" w:sz="8" w:space="0" w:shadow="0" w:frame="0"/>
              <w:bottom w:val="single" w:color="000000" w:sz="24" w:space="0" w:shadow="0" w:frame="0"/>
              <w:right w:val="single" w:color="000000" w:sz="8" w:space="0" w:shadow="0" w:frame="0"/>
            </w:tcBorders>
            <w:shd w:val="clear" w:color="auto" w:fill="dddddd"/>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center"/>
              <w:outlineLvl w:val="0"/>
              <w:rPr>
                <w:rtl w:val="0"/>
              </w:rPr>
            </w:pPr>
            <w:r>
              <w:rPr>
                <w:rFonts w:ascii="Cambria" w:cs="Cambria" w:hAnsi="Cambria" w:eastAsia="Cambria"/>
                <w:b w:val="1"/>
                <w:bCs w:val="1"/>
                <w:i w:val="0"/>
                <w:iCs w:val="0"/>
                <w:caps w:val="0"/>
                <w:smallCaps w:val="0"/>
                <w:strike w:val="0"/>
                <w:dstrike w:val="0"/>
                <w:outline w:val="0"/>
                <w:color w:val="000000"/>
                <w:spacing w:val="0"/>
                <w:kern w:val="0"/>
                <w:position w:val="0"/>
                <w:sz w:val="20"/>
                <w:szCs w:val="20"/>
                <w:u w:val="none"/>
                <w:vertAlign w:val="baseline"/>
                <w:rtl w:val="0"/>
              </w:rPr>
              <w:t>Learning Outcomes</w:t>
            </w:r>
          </w:p>
        </w:tc>
        <w:tc>
          <w:tcPr>
            <w:tcW w:type="dxa" w:w="5022"/>
            <w:tcBorders>
              <w:top w:val="single" w:color="000000" w:sz="8" w:space="0" w:shadow="0" w:frame="0"/>
              <w:left w:val="single" w:color="000000" w:sz="8" w:space="0" w:shadow="0" w:frame="0"/>
              <w:bottom w:val="single" w:color="000000" w:sz="24" w:space="0" w:shadow="0" w:frame="0"/>
              <w:right w:val="single" w:color="000000" w:sz="8" w:space="0" w:shadow="0" w:frame="0"/>
            </w:tcBorders>
            <w:shd w:val="clear" w:color="auto" w:fill="dddddd"/>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center"/>
              <w:outlineLvl w:val="0"/>
              <w:rPr>
                <w:rtl w:val="0"/>
              </w:rPr>
            </w:pPr>
            <w:r>
              <w:rPr>
                <w:rFonts w:ascii="Cambria" w:cs="Cambria" w:hAnsi="Cambria" w:eastAsia="Cambria"/>
                <w:b w:val="1"/>
                <w:bCs w:val="1"/>
                <w:i w:val="0"/>
                <w:iCs w:val="0"/>
                <w:caps w:val="0"/>
                <w:smallCaps w:val="0"/>
                <w:strike w:val="0"/>
                <w:dstrike w:val="0"/>
                <w:outline w:val="0"/>
                <w:color w:val="000000"/>
                <w:spacing w:val="0"/>
                <w:kern w:val="0"/>
                <w:position w:val="0"/>
                <w:sz w:val="20"/>
                <w:szCs w:val="20"/>
                <w:u w:val="none"/>
                <w:vertAlign w:val="baseline"/>
                <w:rtl w:val="0"/>
              </w:rPr>
              <w:t>Assessment Criteria</w:t>
            </w:r>
          </w:p>
        </w:tc>
        <w:tc>
          <w:tcPr>
            <w:tcW w:type="dxa" w:w="1937"/>
            <w:tcBorders>
              <w:top w:val="single" w:color="000000" w:sz="8" w:space="0" w:shadow="0" w:frame="0"/>
              <w:left w:val="single" w:color="000000" w:sz="8" w:space="0" w:shadow="0" w:frame="0"/>
              <w:bottom w:val="single" w:color="000000" w:sz="24" w:space="0" w:shadow="0" w:frame="0"/>
              <w:right w:val="single" w:color="000000" w:sz="8" w:space="0" w:shadow="0" w:frame="0"/>
            </w:tcBorders>
            <w:shd w:val="clear" w:color="auto" w:fill="dddddd"/>
            <w:tcMar>
              <w:top w:type="dxa" w:w="0"/>
              <w:left w:type="dxa" w:w="0"/>
              <w:bottom w:type="dxa" w:w="0"/>
              <w:right w:type="dxa" w:w="0"/>
            </w:tcMar>
            <w:vAlign w:val="top"/>
          </w:tcPr>
          <w:p>
            <w:pPr>
              <w:keepNext w:val="0"/>
              <w:keepLines w:val="0"/>
              <w:pageBreakBefore w:val="0"/>
              <w:widowControl w:val="1"/>
              <w:shd w:val="clear" w:color="auto" w:fill="auto"/>
              <w:tabs>
                <w:tab w:val="left" w:pos="1440"/>
              </w:tabs>
              <w:suppressAutoHyphens w:val="1"/>
              <w:bidi w:val="0"/>
              <w:spacing w:before="0" w:after="0" w:line="240" w:lineRule="auto"/>
              <w:ind w:left="0" w:right="0" w:firstLine="0"/>
              <w:jc w:val="center"/>
              <w:outlineLvl w:val="0"/>
              <w:rPr>
                <w:rtl w:val="0"/>
              </w:rPr>
            </w:pPr>
            <w:r>
              <w:rPr>
                <w:rFonts w:ascii="Cambria" w:cs="Cambria" w:hAnsi="Cambria" w:eastAsia="Cambria"/>
                <w:b w:val="1"/>
                <w:bCs w:val="1"/>
                <w:i w:val="0"/>
                <w:iCs w:val="0"/>
                <w:caps w:val="0"/>
                <w:smallCaps w:val="0"/>
                <w:strike w:val="0"/>
                <w:dstrike w:val="0"/>
                <w:outline w:val="0"/>
                <w:color w:val="000000"/>
                <w:spacing w:val="0"/>
                <w:kern w:val="0"/>
                <w:position w:val="0"/>
                <w:sz w:val="20"/>
                <w:szCs w:val="20"/>
                <w:u w:val="none"/>
                <w:vertAlign w:val="baseline"/>
                <w:rtl w:val="0"/>
              </w:rPr>
              <w:t>Paragraph</w:t>
            </w:r>
          </w:p>
        </w:tc>
      </w:tr>
      <w:tr>
        <w:tblPrEx>
          <w:shd w:val="clear" w:color="auto" w:fill="ced7e7"/>
        </w:tblPrEx>
        <w:trPr>
          <w:trHeight w:val="473" w:hRule="atLeast"/>
        </w:trPr>
        <w:tc>
          <w:tcPr>
            <w:tcW w:type="dxa" w:w="3480"/>
            <w:tcBorders>
              <w:top w:val="single" w:color="000000" w:sz="24"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2.1. Know the causes of the demand for movement</w:t>
            </w:r>
          </w:p>
        </w:tc>
        <w:tc>
          <w:tcPr>
            <w:tcW w:type="dxa" w:w="5022"/>
            <w:tcBorders>
              <w:top w:val="single" w:color="000000" w:sz="24"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2.1.1. Analyse the current demand for transport</w:t>
            </w:r>
          </w:p>
        </w:tc>
        <w:tc>
          <w:tcPr>
            <w:tcW w:type="dxa" w:w="1937"/>
            <w:tcBorders>
              <w:top w:val="single" w:color="000000" w:sz="24"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tc>
      </w:tr>
      <w:tr>
        <w:tblPrEx>
          <w:shd w:val="clear" w:color="auto" w:fill="ced7e7"/>
        </w:tblPrEx>
        <w:trPr>
          <w:trHeight w:val="453" w:hRule="atLeast"/>
        </w:trPr>
        <w:tc>
          <w:tcPr>
            <w:tcW w:type="dxa" w:w="34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2.2. Understand the current trends in the demand for movement</w:t>
            </w:r>
          </w:p>
        </w:tc>
        <w:tc>
          <w:tcPr>
            <w:tcW w:type="dxa" w:w="502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2.2.1. Evaluate the factors that influence the demand for transport</w:t>
            </w:r>
          </w:p>
        </w:tc>
        <w:tc>
          <w:tcPr>
            <w:tcW w:type="dxa" w:w="19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tc>
      </w:tr>
      <w:tr>
        <w:tblPrEx>
          <w:shd w:val="clear" w:color="auto" w:fill="ced7e7"/>
        </w:tblPrEx>
        <w:trPr>
          <w:trHeight w:val="453" w:hRule="atLeast"/>
        </w:trPr>
        <w:tc>
          <w:tcPr>
            <w:tcW w:type="dxa" w:w="34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2.3. Know the sources of data on travel behaviour</w:t>
            </w:r>
          </w:p>
        </w:tc>
        <w:tc>
          <w:tcPr>
            <w:tcW w:type="dxa" w:w="502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2.3.1. Analyse past trends and develop forecasts</w:t>
            </w:r>
          </w:p>
        </w:tc>
        <w:tc>
          <w:tcPr>
            <w:tcW w:type="dxa" w:w="19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tc>
      </w:tr>
      <w:tr>
        <w:tblPrEx>
          <w:shd w:val="clear" w:color="auto" w:fill="ced7e7"/>
        </w:tblPrEx>
        <w:trPr>
          <w:trHeight w:val="453" w:hRule="atLeast"/>
        </w:trPr>
        <w:tc>
          <w:tcPr>
            <w:tcW w:type="dxa" w:w="34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2.4. Know how to develop future strategies</w:t>
            </w:r>
          </w:p>
        </w:tc>
        <w:tc>
          <w:tcPr>
            <w:tcW w:type="dxa" w:w="502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pPr>
              <w:keepNext w:val="0"/>
              <w:keepLines w:val="0"/>
              <w:pageBreakBefore w:val="0"/>
              <w:widowControl w:val="1"/>
              <w:shd w:val="clear" w:color="auto" w:fill="auto"/>
              <w:tabs>
                <w:tab w:val="left" w:pos="1440"/>
                <w:tab w:val="left" w:pos="2880"/>
                <w:tab w:val="left" w:pos="4320"/>
              </w:tabs>
              <w:suppressAutoHyphens w:val="1"/>
              <w:bidi w:val="0"/>
              <w:spacing w:before="0" w:after="0" w:line="240" w:lineRule="auto"/>
              <w:ind w:left="0" w:right="0" w:firstLine="0"/>
              <w:jc w:val="left"/>
              <w:outlineLvl w:val="0"/>
              <w:rPr>
                <w:rtl w:val="0"/>
              </w:rPr>
            </w:pPr>
            <w:r>
              <w:rPr>
                <w:rFonts w:ascii="Cambria" w:cs="Cambria" w:hAnsi="Cambria" w:eastAsia="Cambria"/>
                <w:b w:val="0"/>
                <w:bCs w:val="0"/>
                <w:i w:val="0"/>
                <w:iCs w:val="0"/>
                <w:caps w:val="0"/>
                <w:smallCaps w:val="0"/>
                <w:strike w:val="0"/>
                <w:dstrike w:val="0"/>
                <w:outline w:val="0"/>
                <w:color w:val="000000"/>
                <w:spacing w:val="0"/>
                <w:kern w:val="0"/>
                <w:position w:val="0"/>
                <w:sz w:val="20"/>
                <w:szCs w:val="20"/>
                <w:u w:val="none"/>
                <w:vertAlign w:val="baseline"/>
                <w:rtl w:val="0"/>
              </w:rPr>
              <w:t>2.4.1. Develop strategies to take account of future forecasts</w:t>
            </w:r>
          </w:p>
        </w:tc>
        <w:tc>
          <w:tcPr>
            <w:tcW w:type="dxa" w:w="193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0"/>
              <w:left w:type="dxa" w:w="0"/>
              <w:bottom w:type="dxa" w:w="0"/>
              <w:right w:type="dxa" w:w="0"/>
            </w:tcMar>
            <w:vAlign w:val="top"/>
          </w:tcPr>
          <w:p/>
        </w:tc>
      </w:tr>
    </w:tbl>
    <w:p>
      <w:pPr>
        <w:pStyle w:val="Normal.0"/>
        <w:widowControl w:val="0"/>
        <w:jc w:val="both"/>
        <w:rPr>
          <w:rFonts w:ascii="Arial" w:cs="Arial" w:hAnsi="Arial" w:eastAsia="Arial"/>
          <w:b w:val="1"/>
          <w:bCs w:val="1"/>
        </w:rPr>
      </w:pPr>
    </w:p>
    <w:tbl>
      <w:tblPr>
        <w:tblW w:w="107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700"/>
      </w:tblGrid>
      <w:tr>
        <w:tblPrEx>
          <w:shd w:val="clear" w:color="auto" w:fill="ced7e7"/>
        </w:tblPrEx>
        <w:trPr>
          <w:trHeight w:val="470" w:hRule="atLeast"/>
        </w:trPr>
        <w:tc>
          <w:tcPr>
            <w:tcW w:type="dxa" w:w="107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pPr>
            <w:r>
              <w:rPr>
                <w:rFonts w:ascii="Calibri" w:cs="Calibri" w:hAnsi="Calibri" w:eastAsia="Calibri"/>
                <w:b w:val="1"/>
                <w:bCs w:val="1"/>
                <w:caps w:val="1"/>
                <w:sz w:val="40"/>
                <w:szCs w:val="40"/>
                <w:rtl w:val="0"/>
                <w:lang w:val="en-US"/>
              </w:rPr>
              <w:t xml:space="preserve">         marking criteria and Student FEEDBACK</w:t>
            </w:r>
          </w:p>
        </w:tc>
      </w:tr>
    </w:tbl>
    <w:p>
      <w:pPr>
        <w:pStyle w:val="Normal.0"/>
        <w:pageBreakBefore w:val="1"/>
        <w:widowControl w:val="0"/>
        <w:ind w:left="108" w:hanging="108"/>
      </w:pPr>
    </w:p>
    <w:p>
      <w:pPr>
        <w:pStyle w:val="Normal.0"/>
      </w:pPr>
    </w:p>
    <w:p>
      <w:pPr>
        <w:pStyle w:val="BODY TEXT"/>
        <w:tabs>
          <w:tab w:val="clear" w:pos="720"/>
          <w:tab w:val="clear" w:pos="1440"/>
        </w:tabs>
        <w:jc w:val="both"/>
        <w:sectPr>
          <w:headerReference w:type="default" r:id="rId5"/>
          <w:footerReference w:type="default" r:id="rId6"/>
          <w:pgSz w:w="11900" w:h="16840" w:orient="portrait"/>
          <w:pgMar w:top="720" w:right="720" w:bottom="720" w:left="720" w:header="720" w:footer="454"/>
          <w:bidi w:val="0"/>
        </w:sectPr>
      </w:pPr>
      <w:r>
        <w:rPr>
          <w:rFonts w:ascii="Calibri" w:cs="Calibri" w:hAnsi="Calibri" w:eastAsia="Calibri"/>
          <w:sz w:val="20"/>
          <w:szCs w:val="20"/>
          <w:rtl w:val="0"/>
          <w:lang w:val="en-US"/>
        </w:rPr>
        <w:t xml:space="preserve">This section details the assessment criteria. The </w:t>
      </w:r>
      <w:r>
        <w:rPr>
          <w:rFonts w:ascii="Calibri" w:cs="Calibri" w:hAnsi="Calibri" w:eastAsia="Calibri"/>
          <w:i w:val="1"/>
          <w:iCs w:val="1"/>
          <w:sz w:val="20"/>
          <w:szCs w:val="20"/>
          <w:rtl w:val="0"/>
          <w:lang w:val="en-US"/>
        </w:rPr>
        <w:t>extent</w:t>
      </w:r>
      <w:r>
        <w:rPr>
          <w:rFonts w:ascii="Calibri" w:cs="Calibri" w:hAnsi="Calibri" w:eastAsia="Calibri"/>
          <w:sz w:val="20"/>
          <w:szCs w:val="20"/>
          <w:rtl w:val="0"/>
          <w:lang w:val="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pPr>
        <w:pStyle w:val="Normal.0"/>
        <w:rPr>
          <w:rFonts w:ascii="Calibri" w:cs="Calibri" w:hAnsi="Calibri" w:eastAsia="Calibri"/>
          <w:b w:val="1"/>
          <w:bCs w:val="1"/>
          <w:sz w:val="22"/>
          <w:szCs w:val="22"/>
        </w:rPr>
      </w:pPr>
    </w:p>
    <w:tbl>
      <w:tblPr>
        <w:tblW w:w="1070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464"/>
        <w:gridCol w:w="604"/>
        <w:gridCol w:w="632"/>
      </w:tblGrid>
      <w:tr>
        <w:tblPrEx>
          <w:shd w:val="clear" w:color="auto" w:fill="ced7e7"/>
        </w:tblPrEx>
        <w:trPr>
          <w:trHeight w:val="984" w:hRule="atLeast"/>
        </w:trPr>
        <w:tc>
          <w:tcPr>
            <w:tcW w:type="dxa" w:w="94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pPr>
            <w:r>
              <w:rPr>
                <w:rFonts w:ascii="Calibri" w:cs="Calibri" w:hAnsi="Calibri" w:eastAsia="Calibri"/>
                <w:b w:val="1"/>
                <w:bCs w:val="1"/>
                <w:sz w:val="22"/>
                <w:szCs w:val="22"/>
                <w:rtl w:val="0"/>
                <w:lang w:val="en-US"/>
              </w:rPr>
              <w:t>Common Assessment Criteria Applied</w:t>
            </w:r>
          </w:p>
        </w:tc>
        <w:tc>
          <w:tcPr>
            <w:tcW w:type="dxa" w:w="6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Normal.0"/>
              <w:ind w:left="34" w:right="113" w:firstLine="0"/>
              <w:jc w:val="center"/>
            </w:pPr>
            <w:r>
              <w:rPr>
                <w:rFonts w:ascii="Calibri" w:cs="Calibri" w:hAnsi="Calibri" w:eastAsia="Calibri"/>
                <w:b w:val="1"/>
                <w:bCs w:val="1"/>
                <w:sz w:val="14"/>
                <w:szCs w:val="14"/>
                <w:rtl w:val="0"/>
                <w:lang w:val="en-US"/>
              </w:rPr>
              <w:t>Marks available</w:t>
            </w:r>
          </w:p>
        </w:tc>
        <w:tc>
          <w:tcPr>
            <w:tcW w:type="dxa" w:w="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Normal.0"/>
              <w:ind w:left="113" w:right="113" w:firstLine="0"/>
              <w:jc w:val="center"/>
              <w:rPr>
                <w:rFonts w:ascii="Calibri" w:cs="Calibri" w:hAnsi="Calibri" w:eastAsia="Calibri"/>
                <w:b w:val="1"/>
                <w:bCs w:val="1"/>
                <w:sz w:val="14"/>
                <w:szCs w:val="14"/>
              </w:rPr>
            </w:pPr>
            <w:r>
              <w:rPr>
                <w:rFonts w:ascii="Calibri" w:cs="Calibri" w:hAnsi="Calibri" w:eastAsia="Calibri"/>
                <w:b w:val="1"/>
                <w:bCs w:val="1"/>
                <w:sz w:val="14"/>
                <w:szCs w:val="14"/>
                <w:rtl w:val="0"/>
                <w:lang w:val="en-US"/>
              </w:rPr>
              <w:t xml:space="preserve">Marks </w:t>
            </w:r>
          </w:p>
          <w:p>
            <w:pPr>
              <w:pStyle w:val="Normal.0"/>
              <w:bidi w:val="0"/>
              <w:ind w:left="113" w:right="113" w:firstLine="0"/>
              <w:jc w:val="center"/>
              <w:rPr>
                <w:rtl w:val="0"/>
              </w:rPr>
            </w:pPr>
            <w:r>
              <w:rPr>
                <w:rFonts w:ascii="Calibri" w:cs="Calibri" w:hAnsi="Calibri" w:eastAsia="Calibri"/>
                <w:b w:val="1"/>
                <w:bCs w:val="1"/>
                <w:sz w:val="14"/>
                <w:szCs w:val="14"/>
                <w:rtl w:val="0"/>
                <w:lang w:val="en-US"/>
              </w:rPr>
              <w:t>awarded</w:t>
            </w:r>
          </w:p>
        </w:tc>
      </w:tr>
      <w:tr>
        <w:tblPrEx>
          <w:shd w:val="clear" w:color="auto" w:fill="ced7e7"/>
        </w:tblPrEx>
        <w:trPr>
          <w:trHeight w:val="410" w:hRule="atLeast"/>
        </w:trPr>
        <w:tc>
          <w:tcPr>
            <w:tcW w:type="dxa" w:w="94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rPr>
                <w:rFonts w:ascii="Calibri" w:cs="Calibri" w:hAnsi="Calibri" w:eastAsia="Calibri"/>
                <w:sz w:val="14"/>
                <w:szCs w:val="14"/>
              </w:rPr>
            </w:pPr>
            <w:r>
              <w:rPr>
                <w:rFonts w:ascii="Calibri" w:cs="Calibri" w:hAnsi="Calibri" w:eastAsia="Calibri"/>
                <w:b w:val="1"/>
                <w:bCs w:val="1"/>
                <w:sz w:val="20"/>
                <w:szCs w:val="20"/>
                <w:rtl w:val="0"/>
                <w:lang w:val="en-US"/>
              </w:rPr>
              <w:t>1. Research-informed Literature</w:t>
            </w:r>
            <w:r>
              <w:rPr>
                <w:rFonts w:ascii="Calibri" w:cs="Calibri" w:hAnsi="Calibri" w:eastAsia="Calibri"/>
                <w:b w:val="1"/>
                <w:bCs w:val="1"/>
                <w:sz w:val="16"/>
                <w:szCs w:val="16"/>
                <w:rtl w:val="0"/>
                <w:lang w:val="en-US"/>
              </w:rPr>
              <w:t xml:space="preserve"> </w:t>
            </w:r>
          </w:p>
          <w:p>
            <w:pPr>
              <w:pStyle w:val="Normal.0"/>
              <w:bidi w:val="0"/>
              <w:spacing w:after="120"/>
              <w:ind w:left="0" w:right="0" w:firstLine="0"/>
              <w:jc w:val="left"/>
              <w:rPr>
                <w:rtl w:val="0"/>
              </w:rPr>
            </w:pPr>
            <w:r>
              <w:rPr>
                <w:rFonts w:ascii="Calibri" w:cs="Calibri" w:hAnsi="Calibri" w:eastAsia="Calibri"/>
                <w:sz w:val="14"/>
                <w:szCs w:val="14"/>
                <w:rtl w:val="0"/>
                <w:lang w:val="en-US"/>
              </w:rPr>
              <w:t>Extent of research and/or own reading, selection of credible sources, application of appropriate referencing conventions.</w:t>
            </w:r>
          </w:p>
        </w:tc>
        <w:tc>
          <w:tcPr>
            <w:tcW w:type="dxa" w:w="6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94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pPr>
            <w:r>
              <w:rPr>
                <w:rFonts w:ascii="Calibri" w:cs="Calibri" w:hAnsi="Calibri" w:eastAsia="Calibri"/>
                <w:sz w:val="14"/>
                <w:szCs w:val="14"/>
                <w:lang w:val="en-US"/>
              </w:rPr>
            </w:r>
          </w:p>
        </w:tc>
        <w:tc>
          <w:tcPr>
            <w:tcW w:type="dxa" w:w="60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63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20" w:hRule="atLeast"/>
        </w:trPr>
        <w:tc>
          <w:tcPr>
            <w:tcW w:type="dxa" w:w="94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04"/>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32"/>
                <w:szCs w:val="32"/>
                <w:rtl w:val="0"/>
                <w:lang w:val="en-US"/>
              </w:rPr>
              <w:t>30</w:t>
            </w:r>
          </w:p>
        </w:tc>
        <w:tc>
          <w:tcPr>
            <w:tcW w:type="dxa" w:w="63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10" w:hRule="atLeast"/>
        </w:trPr>
        <w:tc>
          <w:tcPr>
            <w:tcW w:type="dxa" w:w="94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rPr>
                <w:rFonts w:ascii="Calibri" w:cs="Calibri" w:hAnsi="Calibri" w:eastAsia="Calibri"/>
                <w:sz w:val="14"/>
                <w:szCs w:val="14"/>
              </w:rPr>
            </w:pPr>
            <w:r>
              <w:rPr>
                <w:rFonts w:ascii="Calibri" w:cs="Calibri" w:hAnsi="Calibri" w:eastAsia="Calibri"/>
                <w:b w:val="1"/>
                <w:bCs w:val="1"/>
                <w:sz w:val="20"/>
                <w:szCs w:val="20"/>
                <w:rtl w:val="0"/>
                <w:lang w:val="en-US"/>
              </w:rPr>
              <w:t>2. Knowledge and Understanding of Subject</w:t>
            </w:r>
          </w:p>
          <w:p>
            <w:pPr>
              <w:pStyle w:val="Normal.0"/>
              <w:bidi w:val="0"/>
              <w:spacing w:after="120"/>
              <w:ind w:left="0" w:right="0" w:firstLine="0"/>
              <w:jc w:val="left"/>
              <w:rPr>
                <w:rtl w:val="0"/>
              </w:rPr>
            </w:pPr>
            <w:r>
              <w:rPr>
                <w:rFonts w:ascii="Calibri" w:cs="Calibri" w:hAnsi="Calibri" w:eastAsia="Calibri"/>
                <w:sz w:val="14"/>
                <w:szCs w:val="14"/>
                <w:rtl w:val="0"/>
                <w:lang w:val="en-US"/>
              </w:rPr>
              <w:t>Extent of knowledge and understanding of concepts and underlying principles associated with the discipline.</w:t>
            </w:r>
          </w:p>
        </w:tc>
        <w:tc>
          <w:tcPr>
            <w:tcW w:type="dxa" w:w="6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94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pPr>
            <w:r>
              <w:rPr>
                <w:rFonts w:ascii="Calibri" w:cs="Calibri" w:hAnsi="Calibri" w:eastAsia="Calibri"/>
                <w:sz w:val="14"/>
                <w:szCs w:val="14"/>
                <w:lang w:val="en-US"/>
              </w:rPr>
            </w:r>
          </w:p>
        </w:tc>
        <w:tc>
          <w:tcPr>
            <w:tcW w:type="dxa" w:w="60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63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20" w:hRule="atLeast"/>
        </w:trPr>
        <w:tc>
          <w:tcPr>
            <w:tcW w:type="dxa" w:w="94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04"/>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32"/>
                <w:szCs w:val="32"/>
                <w:rtl w:val="0"/>
                <w:lang w:val="en-US"/>
              </w:rPr>
              <w:t>30</w:t>
            </w:r>
          </w:p>
        </w:tc>
        <w:tc>
          <w:tcPr>
            <w:tcW w:type="dxa" w:w="63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10" w:hRule="atLeast"/>
        </w:trPr>
        <w:tc>
          <w:tcPr>
            <w:tcW w:type="dxa" w:w="94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rPr>
                <w:rFonts w:ascii="Calibri" w:cs="Calibri" w:hAnsi="Calibri" w:eastAsia="Calibri"/>
                <w:sz w:val="14"/>
                <w:szCs w:val="14"/>
              </w:rPr>
            </w:pPr>
            <w:r>
              <w:rPr>
                <w:rFonts w:ascii="Calibri" w:cs="Calibri" w:hAnsi="Calibri" w:eastAsia="Calibri"/>
                <w:b w:val="1"/>
                <w:bCs w:val="1"/>
                <w:sz w:val="20"/>
                <w:szCs w:val="20"/>
                <w:rtl w:val="0"/>
                <w:lang w:val="en-US"/>
              </w:rPr>
              <w:t>3. Analysis</w:t>
            </w:r>
          </w:p>
          <w:p>
            <w:pPr>
              <w:pStyle w:val="Normal.0"/>
              <w:bidi w:val="0"/>
              <w:spacing w:after="120"/>
              <w:ind w:left="0" w:right="0" w:firstLine="0"/>
              <w:jc w:val="left"/>
              <w:rPr>
                <w:rtl w:val="0"/>
              </w:rPr>
            </w:pPr>
            <w:r>
              <w:rPr>
                <w:rFonts w:ascii="Calibri" w:cs="Calibri" w:hAnsi="Calibri" w:eastAsia="Calibri"/>
                <w:sz w:val="14"/>
                <w:szCs w:val="14"/>
                <w:rtl w:val="0"/>
                <w:lang w:val="en-US"/>
              </w:rPr>
              <w:t>Analysis, evaluation and synthesis; logic, argument and judgement; analytical reflection; organisation  of ideas and evidence</w:t>
            </w:r>
          </w:p>
        </w:tc>
        <w:tc>
          <w:tcPr>
            <w:tcW w:type="dxa" w:w="6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94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pPr>
            <w:r>
              <w:rPr>
                <w:rFonts w:ascii="Calibri" w:cs="Calibri" w:hAnsi="Calibri" w:eastAsia="Calibri"/>
                <w:sz w:val="14"/>
                <w:szCs w:val="14"/>
                <w:lang w:val="en-US"/>
              </w:rPr>
            </w:r>
          </w:p>
        </w:tc>
        <w:tc>
          <w:tcPr>
            <w:tcW w:type="dxa" w:w="60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63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20" w:hRule="atLeast"/>
        </w:trPr>
        <w:tc>
          <w:tcPr>
            <w:tcW w:type="dxa" w:w="94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04"/>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32"/>
                <w:szCs w:val="32"/>
                <w:rtl w:val="0"/>
                <w:lang w:val="en-US"/>
              </w:rPr>
              <w:t>30</w:t>
            </w:r>
          </w:p>
        </w:tc>
        <w:tc>
          <w:tcPr>
            <w:tcW w:type="dxa" w:w="63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590" w:hRule="atLeast"/>
        </w:trPr>
        <w:tc>
          <w:tcPr>
            <w:tcW w:type="dxa" w:w="94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rPr>
                <w:rFonts w:ascii="Calibri" w:cs="Calibri" w:hAnsi="Calibri" w:eastAsia="Calibri"/>
                <w:sz w:val="14"/>
                <w:szCs w:val="14"/>
              </w:rPr>
            </w:pPr>
            <w:r>
              <w:rPr>
                <w:rFonts w:ascii="Calibri" w:cs="Calibri" w:hAnsi="Calibri" w:eastAsia="Calibri"/>
                <w:b w:val="1"/>
                <w:bCs w:val="1"/>
                <w:sz w:val="20"/>
                <w:szCs w:val="20"/>
                <w:rtl w:val="0"/>
                <w:lang w:val="en-US"/>
              </w:rPr>
              <w:t>4. Practical Application and Deployment</w:t>
            </w:r>
          </w:p>
          <w:p>
            <w:pPr>
              <w:pStyle w:val="Normal.0"/>
              <w:bidi w:val="0"/>
              <w:spacing w:after="120"/>
              <w:ind w:left="0" w:right="0" w:firstLine="0"/>
              <w:jc w:val="left"/>
              <w:rPr>
                <w:rtl w:val="0"/>
              </w:rPr>
            </w:pPr>
            <w:r>
              <w:rPr>
                <w:rFonts w:ascii="Calibri" w:cs="Calibri" w:hAnsi="Calibri" w:eastAsia="Calibri"/>
                <w:sz w:val="14"/>
                <w:szCs w:val="14"/>
                <w:rtl w:val="0"/>
                <w:lang w:val="en-US"/>
              </w:rPr>
              <w:t>Deployment of methods, materials, tools and techniques; application of concepts; formulation of innovative and creative solutions to solve problems.</w:t>
            </w:r>
          </w:p>
        </w:tc>
        <w:tc>
          <w:tcPr>
            <w:tcW w:type="dxa" w:w="6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94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pPr>
            <w:r>
              <w:rPr>
                <w:rFonts w:ascii="Calibri" w:cs="Calibri" w:hAnsi="Calibri" w:eastAsia="Calibri"/>
                <w:sz w:val="14"/>
                <w:szCs w:val="14"/>
                <w:lang w:val="en-US"/>
              </w:rPr>
            </w:r>
          </w:p>
        </w:tc>
        <w:tc>
          <w:tcPr>
            <w:tcW w:type="dxa" w:w="60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63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20" w:hRule="atLeast"/>
        </w:trPr>
        <w:tc>
          <w:tcPr>
            <w:tcW w:type="dxa" w:w="94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04"/>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3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410" w:hRule="atLeast"/>
        </w:trPr>
        <w:tc>
          <w:tcPr>
            <w:tcW w:type="dxa" w:w="94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Normal.0"/>
              <w:rPr>
                <w:rFonts w:ascii="Calibri" w:cs="Calibri" w:hAnsi="Calibri" w:eastAsia="Calibri"/>
                <w:sz w:val="14"/>
                <w:szCs w:val="14"/>
              </w:rPr>
            </w:pPr>
            <w:r>
              <w:rPr>
                <w:rFonts w:ascii="Calibri" w:cs="Calibri" w:hAnsi="Calibri" w:eastAsia="Calibri"/>
                <w:b w:val="1"/>
                <w:bCs w:val="1"/>
                <w:sz w:val="20"/>
                <w:szCs w:val="20"/>
                <w:rtl w:val="0"/>
                <w:lang w:val="en-US"/>
              </w:rPr>
              <w:t>5. Skills for Professional Practice</w:t>
            </w:r>
            <w:r>
              <w:rPr>
                <w:rFonts w:ascii="Calibri" w:cs="Calibri" w:hAnsi="Calibri" w:eastAsia="Calibri"/>
                <w:b w:val="1"/>
                <w:bCs w:val="1"/>
                <w:sz w:val="16"/>
                <w:szCs w:val="16"/>
                <w:rtl w:val="0"/>
                <w:lang w:val="en-US"/>
              </w:rPr>
              <w:t xml:space="preserve"> </w:t>
            </w:r>
          </w:p>
          <w:p>
            <w:pPr>
              <w:pStyle w:val="Normal.0"/>
              <w:bidi w:val="0"/>
              <w:spacing w:after="120"/>
              <w:ind w:left="0" w:right="0" w:firstLine="0"/>
              <w:jc w:val="left"/>
              <w:rPr>
                <w:rtl w:val="0"/>
              </w:rPr>
            </w:pPr>
            <w:r>
              <w:rPr>
                <w:rFonts w:ascii="Calibri" w:cs="Calibri" w:hAnsi="Calibri" w:eastAsia="Calibri"/>
                <w:sz w:val="14"/>
                <w:szCs w:val="14"/>
                <w:rtl w:val="0"/>
                <w:lang w:val="en-US"/>
              </w:rPr>
              <w:t>Attributes in professional practice: individual and collaborative working; deployment of appropriate media; presentation and organisation.</w:t>
            </w:r>
          </w:p>
        </w:tc>
        <w:tc>
          <w:tcPr>
            <w:tcW w:type="dxa" w:w="6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6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r>
      <w:tr>
        <w:tblPrEx>
          <w:shd w:val="clear" w:color="auto" w:fill="ced7e7"/>
        </w:tblPrEx>
        <w:trPr>
          <w:trHeight w:val="385" w:hRule="atLeast"/>
        </w:trPr>
        <w:tc>
          <w:tcPr>
            <w:tcW w:type="dxa" w:w="946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rPr>
                <w:rFonts w:ascii="Calibri" w:cs="Calibri" w:hAnsi="Calibri" w:eastAsia="Calibri"/>
                <w:sz w:val="14"/>
                <w:szCs w:val="14"/>
                <w:lang w:val="en-US"/>
              </w:rPr>
            </w:pPr>
          </w:p>
          <w:p>
            <w:pPr>
              <w:pStyle w:val="Normal.0"/>
              <w:spacing w:after="120"/>
            </w:pPr>
            <w:r>
              <w:rPr>
                <w:rFonts w:ascii="Calibri" w:cs="Calibri" w:hAnsi="Calibri" w:eastAsia="Calibri"/>
                <w:sz w:val="14"/>
                <w:szCs w:val="14"/>
                <w:lang w:val="en-US"/>
              </w:rPr>
            </w:r>
          </w:p>
        </w:tc>
        <w:tc>
          <w:tcPr>
            <w:tcW w:type="dxa" w:w="60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63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020" w:hRule="atLeast"/>
        </w:trPr>
        <w:tc>
          <w:tcPr>
            <w:tcW w:type="dxa" w:w="946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04"/>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32"/>
                <w:szCs w:val="32"/>
                <w:rtl w:val="0"/>
                <w:lang w:val="en-US"/>
              </w:rPr>
              <w:t>10</w:t>
            </w:r>
          </w:p>
        </w:tc>
        <w:tc>
          <w:tcPr>
            <w:tcW w:type="dxa" w:w="63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Normal.0"/>
        <w:widowControl w:val="0"/>
        <w:rPr>
          <w:rFonts w:ascii="Calibri" w:cs="Calibri" w:hAnsi="Calibri" w:eastAsia="Calibri"/>
          <w:b w:val="1"/>
          <w:bCs w:val="1"/>
          <w:sz w:val="22"/>
          <w:szCs w:val="22"/>
        </w:rPr>
      </w:pPr>
    </w:p>
    <w:p>
      <w:pPr>
        <w:pStyle w:val="Normal.0"/>
      </w:pPr>
    </w:p>
    <w:tbl>
      <w:tblPr>
        <w:tblW w:w="10460" w:type="dxa"/>
        <w:jc w:val="left"/>
        <w:tblInd w:w="343"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11"/>
        <w:gridCol w:w="1246"/>
        <w:gridCol w:w="1245"/>
        <w:gridCol w:w="1246"/>
        <w:gridCol w:w="1245"/>
        <w:gridCol w:w="1245"/>
        <w:gridCol w:w="1246"/>
        <w:gridCol w:w="1115"/>
        <w:gridCol w:w="161"/>
      </w:tblGrid>
      <w:tr>
        <w:tblPrEx>
          <w:shd w:val="clear" w:color="auto" w:fill="ced7e7"/>
        </w:tblPrEx>
        <w:trPr>
          <w:trHeight w:val="470" w:hRule="atLeast"/>
        </w:trPr>
        <w:tc>
          <w:tcPr>
            <w:tcW w:type="dxa" w:w="10299"/>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0"/>
              <w:bottom w:type="dxa" w:w="80"/>
              <w:right w:type="dxa" w:w="80"/>
            </w:tcMar>
            <w:vAlign w:val="center"/>
          </w:tcPr>
          <w:p>
            <w:pPr>
              <w:pStyle w:val="Heading 3"/>
            </w:pPr>
            <w:r>
              <w:rPr>
                <w:rFonts w:ascii="Calibri" w:cs="Calibri" w:hAnsi="Calibri" w:eastAsia="Calibri"/>
                <w:sz w:val="40"/>
                <w:szCs w:val="40"/>
                <w:rtl w:val="0"/>
                <w:lang w:val="en-US"/>
              </w:rPr>
              <w:t>COMMON ASSESSMENT AND MARKING CRITERIA</w:t>
            </w:r>
          </w:p>
        </w:tc>
        <w:tc>
          <w:tcPr>
            <w:tcW w:type="dxa" w:w="160"/>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50" w:hRule="atLeast"/>
        </w:trPr>
        <w:tc>
          <w:tcPr>
            <w:tcW w:type="dxa" w:w="1711"/>
            <w:tcBorders>
              <w:top w:val="single" w:color="000000" w:sz="4" w:space="0" w:shadow="0" w:frame="0"/>
              <w:left w:val="single" w:color="000000" w:sz="4" w:space="0" w:shadow="0" w:frame="0"/>
              <w:bottom w:val="nil"/>
              <w:right w:val="single" w:color="000000" w:sz="4" w:space="0" w:shadow="0" w:frame="0"/>
            </w:tcBorders>
            <w:shd w:val="clear" w:color="auto" w:fill="bfbfbf"/>
            <w:tcMar>
              <w:top w:type="dxa" w:w="80"/>
              <w:left w:type="dxa" w:w="80"/>
              <w:bottom w:type="dxa" w:w="80"/>
              <w:right w:type="dxa" w:w="80"/>
            </w:tcMar>
            <w:vAlign w:val="center"/>
          </w:tcP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OUTRIGHT FAIL</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UNSATISFACTORY</w:t>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SATISFACTORY</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GOOD</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VERY GOOD</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EXCELLENT</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EXCEPTIONAL</w:t>
            </w:r>
          </w:p>
        </w:tc>
      </w:tr>
      <w:tr>
        <w:tblPrEx>
          <w:shd w:val="clear" w:color="auto" w:fill="ced7e7"/>
        </w:tblPrEx>
        <w:trPr>
          <w:trHeight w:val="210" w:hRule="atLeast"/>
        </w:trPr>
        <w:tc>
          <w:tcPr>
            <w:tcW w:type="dxa" w:w="1711"/>
            <w:tcBorders>
              <w:top w:val="nil"/>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before="120"/>
            </w:pPr>
            <w:r>
              <w:rPr>
                <w:rFonts w:ascii="Calibri" w:cs="Calibri" w:hAnsi="Calibri" w:eastAsia="Calibri"/>
                <w:b w:val="1"/>
                <w:bCs w:val="1"/>
                <w:sz w:val="16"/>
                <w:szCs w:val="16"/>
                <w:rtl w:val="0"/>
                <w:lang w:val="en-US"/>
              </w:rPr>
              <w:t>Assessment Criteria</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bottom"/>
          </w:tcPr>
          <w:p>
            <w:pPr>
              <w:pStyle w:val="Normal.0"/>
              <w:spacing w:before="120" w:after="120"/>
              <w:jc w:val="center"/>
            </w:pPr>
            <w:r>
              <w:rPr>
                <w:rFonts w:ascii="Calibri" w:cs="Calibri" w:hAnsi="Calibri" w:eastAsia="Calibri"/>
                <w:b w:val="1"/>
                <w:bCs w:val="1"/>
                <w:sz w:val="12"/>
                <w:szCs w:val="12"/>
                <w:rtl w:val="0"/>
                <w:lang w:val="en-US"/>
              </w:rPr>
              <w:t>0-29%</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bfbfbf"/>
            <w:tcMar>
              <w:top w:type="dxa" w:w="80"/>
              <w:left w:type="dxa" w:w="80"/>
              <w:bottom w:type="dxa" w:w="80"/>
              <w:right w:type="dxa" w:w="80"/>
            </w:tcMar>
            <w:vAlign w:val="bottom"/>
          </w:tcPr>
          <w:p>
            <w:pPr>
              <w:pStyle w:val="Normal.0"/>
              <w:spacing w:before="120" w:after="120"/>
              <w:jc w:val="center"/>
            </w:pPr>
            <w:r>
              <w:rPr>
                <w:rFonts w:ascii="Calibri" w:cs="Calibri" w:hAnsi="Calibri" w:eastAsia="Calibri"/>
                <w:b w:val="1"/>
                <w:bCs w:val="1"/>
                <w:sz w:val="12"/>
                <w:szCs w:val="12"/>
                <w:rtl w:val="0"/>
                <w:lang w:val="en-US"/>
              </w:rPr>
              <w:t>30-39%*</w:t>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bottom"/>
          </w:tcPr>
          <w:p>
            <w:pPr>
              <w:pStyle w:val="Normal.0"/>
              <w:spacing w:before="120" w:after="120"/>
              <w:jc w:val="center"/>
            </w:pPr>
            <w:r>
              <w:rPr>
                <w:rFonts w:ascii="Calibri" w:cs="Calibri" w:hAnsi="Calibri" w:eastAsia="Calibri"/>
                <w:b w:val="1"/>
                <w:bCs w:val="1"/>
                <w:sz w:val="12"/>
                <w:szCs w:val="12"/>
                <w:rtl w:val="0"/>
                <w:lang w:val="en-US"/>
              </w:rPr>
              <w:t>40-49%</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bottom"/>
          </w:tcPr>
          <w:p>
            <w:pPr>
              <w:pStyle w:val="Normal.0"/>
              <w:spacing w:before="120" w:after="120"/>
              <w:jc w:val="center"/>
            </w:pPr>
            <w:r>
              <w:rPr>
                <w:rFonts w:ascii="Calibri" w:cs="Calibri" w:hAnsi="Calibri" w:eastAsia="Calibri"/>
                <w:b w:val="1"/>
                <w:bCs w:val="1"/>
                <w:sz w:val="12"/>
                <w:szCs w:val="12"/>
                <w:rtl w:val="0"/>
                <w:lang w:val="en-US"/>
              </w:rPr>
              <w:t>50-59%</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bottom"/>
          </w:tcPr>
          <w:p>
            <w:pPr>
              <w:pStyle w:val="Normal.0"/>
              <w:spacing w:before="120" w:after="120"/>
              <w:jc w:val="center"/>
            </w:pPr>
            <w:r>
              <w:rPr>
                <w:rFonts w:ascii="Calibri" w:cs="Calibri" w:hAnsi="Calibri" w:eastAsia="Calibri"/>
                <w:b w:val="1"/>
                <w:bCs w:val="1"/>
                <w:sz w:val="12"/>
                <w:szCs w:val="12"/>
                <w:rtl w:val="0"/>
                <w:lang w:val="en-US"/>
              </w:rPr>
              <w:t>60-69%</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bottom"/>
          </w:tcPr>
          <w:p>
            <w:pPr>
              <w:pStyle w:val="Normal.0"/>
              <w:spacing w:before="120" w:after="120"/>
              <w:jc w:val="center"/>
            </w:pPr>
            <w:r>
              <w:rPr>
                <w:rFonts w:ascii="Calibri" w:cs="Calibri" w:hAnsi="Calibri" w:eastAsia="Calibri"/>
                <w:b w:val="1"/>
                <w:bCs w:val="1"/>
                <w:sz w:val="12"/>
                <w:szCs w:val="12"/>
                <w:rtl w:val="0"/>
                <w:lang w:val="en-US"/>
              </w:rPr>
              <w:t>70-79%</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spacing w:before="120" w:after="120"/>
              <w:jc w:val="center"/>
            </w:pPr>
            <w:r>
              <w:rPr>
                <w:rFonts w:ascii="Calibri" w:cs="Calibri" w:hAnsi="Calibri" w:eastAsia="Calibri"/>
                <w:b w:val="1"/>
                <w:bCs w:val="1"/>
                <w:sz w:val="12"/>
                <w:szCs w:val="12"/>
                <w:rtl w:val="0"/>
                <w:lang w:val="en-US"/>
              </w:rPr>
              <w:t>80-100%</w:t>
            </w:r>
          </w:p>
        </w:tc>
      </w:tr>
      <w:tr>
        <w:tblPrEx>
          <w:shd w:val="clear" w:color="auto" w:fill="ced7e7"/>
        </w:tblPrEx>
        <w:trPr>
          <w:trHeight w:val="2110" w:hRule="atLeast"/>
        </w:trPr>
        <w:tc>
          <w:tcPr>
            <w:tcW w:type="dxa" w:w="1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6"/>
                <w:szCs w:val="16"/>
              </w:rPr>
            </w:pPr>
            <w:r>
              <w:rPr>
                <w:rFonts w:ascii="Calibri" w:cs="Calibri" w:hAnsi="Calibri" w:eastAsia="Calibri"/>
                <w:b w:val="1"/>
                <w:bCs w:val="1"/>
                <w:sz w:val="16"/>
                <w:szCs w:val="16"/>
                <w:rtl w:val="0"/>
                <w:lang w:val="en-US"/>
              </w:rPr>
              <w:t xml:space="preserve">1. Research-informed Literature </w:t>
            </w:r>
          </w:p>
          <w:p>
            <w:pPr>
              <w:pStyle w:val="Normal.0"/>
              <w:bidi w:val="0"/>
              <w:ind w:left="0" w:right="0" w:firstLine="0"/>
              <w:jc w:val="left"/>
              <w:rPr>
                <w:rtl w:val="0"/>
              </w:rPr>
            </w:pPr>
            <w:r>
              <w:rPr>
                <w:rFonts w:ascii="Calibri" w:cs="Calibri" w:hAnsi="Calibri" w:eastAsia="Calibri"/>
                <w:sz w:val="16"/>
                <w:szCs w:val="16"/>
                <w:rtl w:val="0"/>
                <w:lang w:val="en-US"/>
              </w:rPr>
              <w:t xml:space="preserve">Extent of research and/or own reading,  selection of credible sources, application of appropriate referencing conventions </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Little or no evidence of reading.</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Views and findings unsupported and non-authoritative.</w:t>
            </w:r>
          </w:p>
          <w:p>
            <w:pPr>
              <w:pStyle w:val="Normal.0"/>
              <w:bidi w:val="0"/>
              <w:ind w:left="0" w:right="0" w:firstLine="0"/>
              <w:jc w:val="left"/>
              <w:rPr>
                <w:rtl w:val="0"/>
              </w:rPr>
            </w:pPr>
            <w:r>
              <w:rPr>
                <w:rFonts w:ascii="Calibri" w:cs="Calibri" w:hAnsi="Calibri" w:eastAsia="Calibri"/>
                <w:sz w:val="12"/>
                <w:szCs w:val="12"/>
                <w:rtl w:val="0"/>
                <w:lang w:val="en-US"/>
              </w:rPr>
              <w:t>Referencing conventions largely ignored.</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Poor evidence of reading and/or of reliance on inappropriate sources, and/or indiscriminate use of sources.</w:t>
            </w:r>
          </w:p>
          <w:p>
            <w:pPr>
              <w:pStyle w:val="Normal.0"/>
              <w:bidi w:val="0"/>
              <w:ind w:left="0" w:right="0" w:firstLine="0"/>
              <w:jc w:val="left"/>
              <w:rPr>
                <w:rtl w:val="0"/>
              </w:rPr>
            </w:pPr>
            <w:r>
              <w:rPr>
                <w:rFonts w:ascii="Calibri" w:cs="Calibri" w:hAnsi="Calibri" w:eastAsia="Calibri"/>
                <w:sz w:val="12"/>
                <w:szCs w:val="12"/>
                <w:rtl w:val="0"/>
                <w:lang w:val="en-US"/>
              </w:rPr>
              <w:t>Referencing conventions used inconsistently.</w:t>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References to a limited range of mostly relevant sources. Some omissions and minor errors.</w:t>
            </w:r>
          </w:p>
          <w:p>
            <w:pPr>
              <w:pStyle w:val="Normal.0"/>
              <w:bidi w:val="0"/>
              <w:ind w:left="0" w:right="0" w:firstLine="0"/>
              <w:jc w:val="left"/>
              <w:rPr>
                <w:rtl w:val="0"/>
              </w:rPr>
            </w:pPr>
            <w:r>
              <w:rPr>
                <w:rFonts w:ascii="Calibri" w:cs="Calibri" w:hAnsi="Calibri" w:eastAsia="Calibri"/>
                <w:sz w:val="12"/>
                <w:szCs w:val="12"/>
                <w:rtl w:val="0"/>
                <w:lang w:val="en-US"/>
              </w:rPr>
              <w:t>Referencing conventions evident though not always applied consistently.</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sz w:val="12"/>
                <w:szCs w:val="12"/>
                <w:rtl w:val="0"/>
                <w:lang w:val="en-US"/>
              </w:rPr>
              <w:t>Inclusion of a range of research-informed literature, including sources retrieved independently. Referencing conventions mostly consistently applied.</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Inclusion of a wide range of research-informed literature, including sources retrieved independently.</w:t>
            </w:r>
          </w:p>
          <w:p>
            <w:pPr>
              <w:pStyle w:val="Normal.0"/>
              <w:bidi w:val="0"/>
              <w:ind w:left="0" w:right="0" w:firstLine="0"/>
              <w:jc w:val="left"/>
              <w:rPr>
                <w:rtl w:val="0"/>
              </w:rPr>
            </w:pPr>
            <w:r>
              <w:rPr>
                <w:rFonts w:ascii="Calibri" w:cs="Calibri" w:hAnsi="Calibri" w:eastAsia="Calibri"/>
                <w:sz w:val="12"/>
                <w:szCs w:val="12"/>
                <w:rtl w:val="0"/>
                <w:lang w:val="en-US"/>
              </w:rPr>
              <w:t>Selection of relevant and credible sources.  Very good use of referencing conventions, consistently applied.</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sz w:val="12"/>
                <w:szCs w:val="12"/>
                <w:rtl w:val="0"/>
                <w:lang w:val="en-US"/>
              </w:rPr>
              <w:t>A comprehensive range of research informed literature embedded in the work. Excellent selection of relevant and credible sources. High-level referencing skills, consistently applied.</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0"/>
                <w:bCs w:val="0"/>
                <w:sz w:val="12"/>
                <w:szCs w:val="12"/>
                <w:rtl w:val="0"/>
                <w:lang w:val="en-US"/>
              </w:rPr>
              <w:t>Outstanding knowledge of research-informed literature embedded in the work. Outstanding selection of relevant and credible sources. High-level referencing skills consistently and professionally applied.</w:t>
            </w:r>
          </w:p>
        </w:tc>
      </w:tr>
      <w:tr>
        <w:tblPrEx>
          <w:shd w:val="clear" w:color="auto" w:fill="ced7e7"/>
        </w:tblPrEx>
        <w:trPr>
          <w:trHeight w:val="1810" w:hRule="atLeast"/>
        </w:trPr>
        <w:tc>
          <w:tcPr>
            <w:tcW w:type="dxa" w:w="1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6"/>
                <w:szCs w:val="16"/>
              </w:rPr>
            </w:pPr>
            <w:r>
              <w:rPr>
                <w:rFonts w:ascii="Calibri" w:cs="Calibri" w:hAnsi="Calibri" w:eastAsia="Calibri"/>
                <w:b w:val="1"/>
                <w:bCs w:val="1"/>
                <w:sz w:val="16"/>
                <w:szCs w:val="16"/>
                <w:rtl w:val="0"/>
                <w:lang w:val="en-US"/>
              </w:rPr>
              <w:t>2. Knowledge and Understanding of Subject</w:t>
            </w:r>
          </w:p>
          <w:p>
            <w:pPr>
              <w:pStyle w:val="Normal.0"/>
              <w:bidi w:val="0"/>
              <w:ind w:left="0" w:right="0" w:firstLine="0"/>
              <w:jc w:val="left"/>
              <w:rPr>
                <w:rtl w:val="0"/>
              </w:rPr>
            </w:pPr>
            <w:r>
              <w:rPr>
                <w:rFonts w:ascii="Calibri" w:cs="Calibri" w:hAnsi="Calibri" w:eastAsia="Calibri"/>
                <w:sz w:val="16"/>
                <w:szCs w:val="16"/>
                <w:rtl w:val="0"/>
                <w:lang w:val="en-US"/>
              </w:rPr>
              <w:t>Extent of knowledge and understanding of concepts and underlying principles associated with the discipline.</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sz w:val="12"/>
                <w:szCs w:val="12"/>
                <w:rtl w:val="0"/>
                <w:lang w:val="en-US"/>
              </w:rPr>
              <w:t>Major gaps in knowledge and understanding of material at this level. Substantial inaccuracies.</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sz w:val="12"/>
                <w:szCs w:val="12"/>
                <w:rtl w:val="0"/>
                <w:lang w:val="en-US"/>
              </w:rPr>
              <w:t>Gaps in knowledge, with only superficial understanding. Some significant inaccuracies.</w:t>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sz w:val="12"/>
                <w:szCs w:val="12"/>
                <w:rtl w:val="0"/>
                <w:lang w:val="en-US"/>
              </w:rPr>
              <w:t xml:space="preserve">Evidence of basic knowledge and understanding of the relevant concepts and underlying principles. </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sz w:val="12"/>
                <w:szCs w:val="12"/>
                <w:rtl w:val="0"/>
                <w:lang w:val="en-US"/>
              </w:rPr>
              <w:t>Knowledge is accurate with a good understanding of the field of study.</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sz w:val="12"/>
                <w:szCs w:val="12"/>
                <w:rtl w:val="0"/>
                <w:lang w:val="en-US"/>
              </w:rPr>
              <w:t xml:space="preserve">Knowledge is extensive.  Exhibits understanding of the breadth and depth of established views. </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sz w:val="12"/>
                <w:szCs w:val="12"/>
                <w:rtl w:val="0"/>
                <w:lang w:val="en-US"/>
              </w:rPr>
              <w:t>Excellent knowledge and understanding of the main concepts and key theories. Clear awareness of challenges to established views and the limitations of the knowledge base.</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spacing w:after="120"/>
            </w:pPr>
            <w:r>
              <w:rPr>
                <w:rFonts w:ascii="Calibri" w:cs="Calibri" w:hAnsi="Calibri" w:eastAsia="Calibri"/>
                <w:b w:val="0"/>
                <w:bCs w:val="0"/>
                <w:sz w:val="12"/>
                <w:szCs w:val="12"/>
                <w:rtl w:val="0"/>
                <w:lang w:val="en-US"/>
              </w:rPr>
              <w:t>Highly detailed knowledge and understanding of the main theories/concepts, and a critical awareness of the ambiguities and limitations of knowledge.</w:t>
            </w:r>
          </w:p>
        </w:tc>
      </w:tr>
      <w:tr>
        <w:tblPrEx>
          <w:shd w:val="clear" w:color="auto" w:fill="ced7e7"/>
        </w:tblPrEx>
        <w:trPr>
          <w:trHeight w:val="2670" w:hRule="atLeast"/>
        </w:trPr>
        <w:tc>
          <w:tcPr>
            <w:tcW w:type="dxa" w:w="1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6"/>
                <w:szCs w:val="16"/>
              </w:rPr>
            </w:pPr>
            <w:r>
              <w:rPr>
                <w:rFonts w:ascii="Calibri" w:cs="Calibri" w:hAnsi="Calibri" w:eastAsia="Calibri"/>
                <w:b w:val="1"/>
                <w:bCs w:val="1"/>
                <w:sz w:val="16"/>
                <w:szCs w:val="16"/>
                <w:rtl w:val="0"/>
                <w:lang w:val="en-US"/>
              </w:rPr>
              <w:t>3.  Analysis</w:t>
            </w:r>
          </w:p>
          <w:p>
            <w:pPr>
              <w:pStyle w:val="Normal.0"/>
              <w:bidi w:val="0"/>
              <w:ind w:left="0" w:right="0" w:firstLine="0"/>
              <w:jc w:val="left"/>
              <w:rPr>
                <w:rtl w:val="0"/>
              </w:rPr>
            </w:pPr>
            <w:r>
              <w:rPr>
                <w:rFonts w:ascii="Calibri" w:cs="Calibri" w:hAnsi="Calibri" w:eastAsia="Calibri"/>
                <w:sz w:val="16"/>
                <w:szCs w:val="16"/>
                <w:rtl w:val="0"/>
                <w:lang w:val="en-US"/>
              </w:rPr>
              <w:t>Analysis, evaluation and synthesis; logic, argument and judgement; analytical reflection; organisation  of ideas and evidence</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sz w:val="12"/>
                <w:szCs w:val="12"/>
                <w:rtl w:val="0"/>
                <w:lang w:val="en-US"/>
              </w:rPr>
              <w:t>Unsubstantiated generalisations, made without use of any credible evidence. Lack of logic, leading to unsupportable/ missing conclusions. Lack of any attempt to analyse, synthesise or evaluate.</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sz w:val="12"/>
                <w:szCs w:val="12"/>
                <w:rtl w:val="0"/>
                <w:lang w:val="en-US"/>
              </w:rPr>
              <w:t>Some evidence of analytical intellectual skills, but for the most part descriptive. Ideas/findings sometimes illogical and contradictory. Generalised statements made with scant evidence. Conclusions lack relevance.</w:t>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Evidence of some logical, analytical thinking and some attempts to synthesise, albeit with some weaknesses.</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Some evidence to support findings/ views, but evidence not consistently interpreted.</w:t>
            </w:r>
          </w:p>
          <w:p>
            <w:pPr>
              <w:pStyle w:val="Normal.0"/>
              <w:bidi w:val="0"/>
              <w:ind w:left="0" w:right="0" w:firstLine="0"/>
              <w:jc w:val="left"/>
              <w:rPr>
                <w:rtl w:val="0"/>
              </w:rPr>
            </w:pPr>
            <w:r>
              <w:rPr>
                <w:rFonts w:ascii="Calibri" w:cs="Calibri" w:hAnsi="Calibri" w:eastAsia="Calibri"/>
                <w:sz w:val="12"/>
                <w:szCs w:val="12"/>
                <w:rtl w:val="0"/>
                <w:lang w:val="en-US"/>
              </w:rPr>
              <w:t>Some relevant conclusions and recommendations, where relevant</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Evidence of some logical, analytical thinking and synthesis. Can analyse new and/or abstract data and situations without guidance.</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An emerging awareness of different stances and ability to use evidence to support the argument.</w:t>
            </w:r>
          </w:p>
          <w:p>
            <w:pPr>
              <w:pStyle w:val="Normal.0"/>
              <w:bidi w:val="0"/>
              <w:ind w:left="0" w:right="0" w:firstLine="0"/>
              <w:jc w:val="left"/>
              <w:rPr>
                <w:rtl w:val="0"/>
              </w:rPr>
            </w:pPr>
            <w:r>
              <w:rPr>
                <w:rFonts w:ascii="Calibri" w:cs="Calibri" w:hAnsi="Calibri" w:eastAsia="Calibri"/>
                <w:sz w:val="12"/>
                <w:szCs w:val="12"/>
                <w:rtl w:val="0"/>
                <w:lang w:val="en-US"/>
              </w:rPr>
              <w:t>Valid conclusions and recommendations, where relevant</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Sound, logical, analytical thinking; synthesis and evaluation. Ability to devise and sustain persuasive arguments, and to review the reliability, validity &amp; significance of evidence. Ability to communicate ideas and evidence accurately and convincingly.</w:t>
            </w:r>
          </w:p>
          <w:p>
            <w:pPr>
              <w:pStyle w:val="Normal.0"/>
              <w:bidi w:val="0"/>
              <w:ind w:left="0" w:right="0" w:firstLine="0"/>
              <w:jc w:val="left"/>
              <w:rPr>
                <w:rtl w:val="0"/>
              </w:rPr>
            </w:pPr>
            <w:r>
              <w:rPr>
                <w:rFonts w:ascii="Calibri" w:cs="Calibri" w:hAnsi="Calibri" w:eastAsia="Calibri"/>
                <w:sz w:val="12"/>
                <w:szCs w:val="12"/>
                <w:rtl w:val="0"/>
                <w:lang w:val="en-US"/>
              </w:rPr>
              <w:t>Sound, convincing conclusions / recommendations.</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Thoroughly logical work, supported by evaluated evidence. High quality analysis, developed independently or through effective collaboration.</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Ability to investigate contradictory information and identify reasons for contradictions.</w:t>
            </w:r>
          </w:p>
          <w:p>
            <w:pPr>
              <w:pStyle w:val="Normal.0"/>
              <w:bidi w:val="0"/>
              <w:ind w:left="0" w:right="0" w:firstLine="0"/>
              <w:jc w:val="left"/>
              <w:rPr>
                <w:rtl w:val="0"/>
              </w:rPr>
            </w:pPr>
            <w:r>
              <w:rPr>
                <w:rFonts w:ascii="Calibri" w:cs="Calibri" w:hAnsi="Calibri" w:eastAsia="Calibri"/>
                <w:sz w:val="12"/>
                <w:szCs w:val="12"/>
                <w:rtl w:val="0"/>
                <w:lang w:val="en-US"/>
              </w:rPr>
              <w:t>Strong, persuasive, conclusions, justifiable recommendations.</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Exceptional work; judiciously selected and evaluated evidence. Very high quality analysis, developed independently or through effective collaboration.</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Ability to investigate contradictory information and identify reasons for contradictions.</w:t>
            </w:r>
          </w:p>
          <w:p>
            <w:pPr>
              <w:pStyle w:val="Normal.0"/>
              <w:bidi w:val="0"/>
              <w:ind w:left="0" w:right="0" w:firstLine="0"/>
              <w:jc w:val="left"/>
              <w:rPr>
                <w:rtl w:val="0"/>
              </w:rPr>
            </w:pPr>
            <w:r>
              <w:rPr>
                <w:rFonts w:ascii="Calibri" w:cs="Calibri" w:hAnsi="Calibri" w:eastAsia="Calibri"/>
                <w:b w:val="0"/>
                <w:bCs w:val="0"/>
                <w:sz w:val="12"/>
                <w:szCs w:val="12"/>
                <w:rtl w:val="0"/>
                <w:lang w:val="en-US"/>
              </w:rPr>
              <w:t>Highly persuasive conclusions</w:t>
            </w:r>
          </w:p>
        </w:tc>
      </w:tr>
      <w:tr>
        <w:tblPrEx>
          <w:shd w:val="clear" w:color="auto" w:fill="ced7e7"/>
        </w:tblPrEx>
        <w:trPr>
          <w:trHeight w:val="3810" w:hRule="atLeast"/>
        </w:trPr>
        <w:tc>
          <w:tcPr>
            <w:tcW w:type="dxa" w:w="1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6"/>
                <w:szCs w:val="16"/>
              </w:rPr>
            </w:pPr>
            <w:r>
              <w:rPr>
                <w:rFonts w:ascii="Calibri" w:cs="Calibri" w:hAnsi="Calibri" w:eastAsia="Calibri"/>
                <w:b w:val="1"/>
                <w:bCs w:val="1"/>
                <w:sz w:val="16"/>
                <w:szCs w:val="16"/>
                <w:rtl w:val="0"/>
                <w:lang w:val="en-US"/>
              </w:rPr>
              <w:t>4. Practical Application and Deployment</w:t>
            </w:r>
          </w:p>
          <w:p>
            <w:pPr>
              <w:pStyle w:val="Normal.0"/>
              <w:bidi w:val="0"/>
              <w:ind w:left="0" w:right="0" w:firstLine="0"/>
              <w:jc w:val="left"/>
              <w:rPr>
                <w:rtl w:val="0"/>
              </w:rPr>
            </w:pPr>
            <w:r>
              <w:rPr>
                <w:rFonts w:ascii="Calibri" w:cs="Calibri" w:hAnsi="Calibri" w:eastAsia="Calibri"/>
                <w:sz w:val="16"/>
                <w:szCs w:val="16"/>
                <w:rtl w:val="0"/>
                <w:lang w:val="en-US"/>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Limited or no use of methods, materials, tools and/or techniques.</w:t>
            </w:r>
          </w:p>
          <w:p>
            <w:pPr>
              <w:pStyle w:val="Normal.0"/>
              <w:bidi w:val="0"/>
              <w:ind w:left="0" w:right="0" w:firstLine="0"/>
              <w:jc w:val="left"/>
              <w:rPr>
                <w:rtl w:val="0"/>
              </w:rPr>
            </w:pPr>
            <w:r>
              <w:rPr>
                <w:rFonts w:ascii="Calibri" w:cs="Calibri" w:hAnsi="Calibri" w:eastAsia="Calibri"/>
                <w:sz w:val="12"/>
                <w:szCs w:val="12"/>
                <w:rtl w:val="0"/>
                <w:lang w:val="en-US"/>
              </w:rPr>
              <w:t>Little or no appreciation of the context of the application.</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Rudimentary application of methods, materials, tools and/or techniques but without consideration and competence. Flawed appreciation of the context of the application.</w:t>
            </w:r>
          </w:p>
          <w:p>
            <w:pPr>
              <w:pStyle w:val="Normal.0"/>
            </w:pPr>
            <w:r>
              <w:rPr>
                <w:rFonts w:ascii="Calibri" w:cs="Calibri" w:hAnsi="Calibri" w:eastAsia="Calibri"/>
                <w:sz w:val="12"/>
                <w:szCs w:val="12"/>
                <w:lang w:val="en-US"/>
              </w:rPr>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An adequate awareness and mostly appropriate application of well established methods, materials, tools and/or techniques.</w:t>
            </w:r>
          </w:p>
          <w:p>
            <w:pPr>
              <w:pStyle w:val="Normal.0"/>
              <w:bidi w:val="0"/>
              <w:ind w:left="0" w:right="0" w:firstLine="0"/>
              <w:jc w:val="left"/>
              <w:rPr>
                <w:rtl w:val="0"/>
              </w:rPr>
            </w:pPr>
            <w:r>
              <w:rPr>
                <w:rFonts w:ascii="Calibri" w:cs="Calibri" w:hAnsi="Calibri" w:eastAsia="Calibri"/>
                <w:sz w:val="12"/>
                <w:szCs w:val="12"/>
                <w:rtl w:val="0"/>
                <w:lang w:val="en-US"/>
              </w:rPr>
              <w:t>Basic appreciation of the context of the application.</w:t>
            </w:r>
            <w:r>
              <w:rPr>
                <w:rFonts w:ascii="Calibri" w:cs="Calibri" w:hAnsi="Calibri" w:eastAsia="Calibri"/>
                <w:sz w:val="12"/>
                <w:szCs w:val="12"/>
              </w:rPr>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A good and appropriate application of standard methods, materials, tools and/or techniques.</w:t>
            </w:r>
          </w:p>
          <w:p>
            <w:pPr>
              <w:pStyle w:val="Normal.0"/>
              <w:bidi w:val="0"/>
              <w:ind w:left="0" w:right="0" w:firstLine="0"/>
              <w:jc w:val="left"/>
              <w:rPr>
                <w:rtl w:val="0"/>
              </w:rPr>
            </w:pPr>
            <w:r>
              <w:rPr>
                <w:rFonts w:ascii="Calibri" w:cs="Calibri" w:hAnsi="Calibri" w:eastAsia="Calibri"/>
                <w:sz w:val="12"/>
                <w:szCs w:val="12"/>
                <w:rtl w:val="0"/>
                <w:lang w:val="en-US"/>
              </w:rPr>
              <w:t>Good appreciation of the context of the application, with some use of examples, where relevant.</w:t>
            </w:r>
            <w:r>
              <w:rPr>
                <w:rFonts w:ascii="Calibri" w:cs="Calibri" w:hAnsi="Calibri" w:eastAsia="Calibri"/>
                <w:sz w:val="12"/>
                <w:szCs w:val="12"/>
              </w:rPr>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A very good application of a range of methods, materials, tools and/or techniques.</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Very good consideration of the context of the application, with perceptive use of examples, where relevant.</w:t>
            </w:r>
          </w:p>
          <w:p>
            <w:pPr>
              <w:pStyle w:val="Normal.0"/>
              <w:bidi w:val="0"/>
              <w:ind w:left="0" w:right="0" w:firstLine="0"/>
              <w:jc w:val="left"/>
              <w:rPr>
                <w:rtl w:val="0"/>
              </w:rPr>
            </w:pPr>
            <w:r>
              <w:rPr>
                <w:rFonts w:ascii="Calibri" w:cs="Calibri" w:hAnsi="Calibri" w:eastAsia="Calibri"/>
                <w:sz w:val="12"/>
                <w:szCs w:val="12"/>
                <w:rtl w:val="0"/>
                <w:lang w:val="en-US"/>
              </w:rPr>
              <w:t xml:space="preserve">Evidence of some innovation and creativity. </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An advanced application of a range of methods, materials, tools and/or techniques.</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The context of the application is well considered, with extensive use of relevant examples.</w:t>
            </w:r>
          </w:p>
          <w:p>
            <w:pPr>
              <w:pStyle w:val="Normal.0"/>
              <w:bidi w:val="0"/>
              <w:ind w:left="0" w:right="0" w:firstLine="0"/>
              <w:jc w:val="left"/>
              <w:rPr>
                <w:rtl w:val="0"/>
              </w:rPr>
            </w:pPr>
            <w:r>
              <w:rPr>
                <w:rFonts w:ascii="Calibri" w:cs="Calibri" w:hAnsi="Calibri" w:eastAsia="Calibri"/>
                <w:sz w:val="12"/>
                <w:szCs w:val="12"/>
                <w:rtl w:val="0"/>
                <w:lang w:val="en-US"/>
              </w:rPr>
              <w:t>Application and deployment extend beyond established conventions.  Innovation and creativity evident throughout.</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0"/>
                <w:bCs w:val="0"/>
                <w:sz w:val="12"/>
                <w:szCs w:val="12"/>
                <w:rtl w:val="0"/>
                <w:lang w:val="en-US"/>
              </w:rPr>
              <w:t>Outstanding levels of application and deployment skills. Assimilation and development of cutting edge processes and techniques.</w:t>
            </w:r>
          </w:p>
        </w:tc>
      </w:tr>
      <w:tr>
        <w:tblPrEx>
          <w:shd w:val="clear" w:color="auto" w:fill="ced7e7"/>
        </w:tblPrEx>
        <w:trPr>
          <w:trHeight w:val="3610" w:hRule="atLeast"/>
        </w:trPr>
        <w:tc>
          <w:tcPr>
            <w:tcW w:type="dxa" w:w="17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6"/>
                <w:szCs w:val="16"/>
              </w:rPr>
            </w:pPr>
            <w:r>
              <w:rPr>
                <w:rFonts w:ascii="Calibri" w:cs="Calibri" w:hAnsi="Calibri" w:eastAsia="Calibri"/>
                <w:b w:val="1"/>
                <w:bCs w:val="1"/>
                <w:sz w:val="16"/>
                <w:szCs w:val="16"/>
                <w:rtl w:val="0"/>
                <w:lang w:val="en-US"/>
              </w:rPr>
              <w:t xml:space="preserve">5. Skills for Professional Practice </w:t>
            </w:r>
          </w:p>
          <w:p>
            <w:pPr>
              <w:pStyle w:val="Normal.0"/>
              <w:bidi w:val="0"/>
              <w:ind w:left="0" w:right="0" w:firstLine="0"/>
              <w:jc w:val="left"/>
              <w:rPr>
                <w:rtl w:val="0"/>
              </w:rPr>
            </w:pPr>
            <w:r>
              <w:rPr>
                <w:rFonts w:ascii="Calibri" w:cs="Calibri" w:hAnsi="Calibri" w:eastAsia="Calibri"/>
                <w:sz w:val="16"/>
                <w:szCs w:val="16"/>
                <w:rtl w:val="0"/>
                <w:lang w:val="en-US"/>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Communication media is inappropriate or misapplied.</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Little or no evidence of autonomy in the completion of tasks.</w:t>
            </w:r>
          </w:p>
          <w:p>
            <w:pPr>
              <w:pStyle w:val="Normal.0"/>
              <w:bidi w:val="0"/>
              <w:ind w:left="0" w:right="0" w:firstLine="0"/>
              <w:jc w:val="left"/>
              <w:rPr>
                <w:rtl w:val="0"/>
              </w:rPr>
            </w:pPr>
            <w:r>
              <w:rPr>
                <w:rFonts w:ascii="Calibri" w:cs="Calibri" w:hAnsi="Calibri" w:eastAsia="Calibri"/>
                <w:sz w:val="12"/>
                <w:szCs w:val="12"/>
                <w:rtl w:val="0"/>
                <w:lang w:val="en-US"/>
              </w:rPr>
              <w:t>Work is poorly structured and/or largely incoherent.</w:t>
            </w:r>
          </w:p>
        </w:tc>
        <w:tc>
          <w:tcPr>
            <w:tcW w:type="dxa" w:w="1245"/>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 xml:space="preserve">Media is poorly designed and/or not suitable for the audience. </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Poor independent or collaborative initiative.</w:t>
            </w:r>
          </w:p>
          <w:p>
            <w:pPr>
              <w:pStyle w:val="Normal.0"/>
              <w:bidi w:val="0"/>
              <w:ind w:left="0" w:right="0" w:firstLine="0"/>
              <w:jc w:val="left"/>
              <w:rPr>
                <w:rtl w:val="0"/>
              </w:rPr>
            </w:pPr>
            <w:r>
              <w:rPr>
                <w:rFonts w:ascii="Calibri" w:cs="Calibri" w:hAnsi="Calibri" w:eastAsia="Calibri"/>
                <w:sz w:val="12"/>
                <w:szCs w:val="12"/>
                <w:rtl w:val="0"/>
                <w:lang w:val="en-US"/>
              </w:rPr>
              <w:t>Work lacks structure, organisation, and/or coherence</w:t>
            </w:r>
          </w:p>
        </w:tc>
        <w:tc>
          <w:tcPr>
            <w:tcW w:type="dxa" w:w="1245"/>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 xml:space="preserve">Can communicate in a suitable format but with some room for improvement. </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 xml:space="preserve">Can work as part of a team, but with limited involvement in group activities. </w:t>
            </w:r>
          </w:p>
          <w:p>
            <w:pPr>
              <w:pStyle w:val="Normal.0"/>
              <w:bidi w:val="0"/>
              <w:ind w:left="0" w:right="0" w:firstLine="0"/>
              <w:jc w:val="left"/>
              <w:rPr>
                <w:rtl w:val="0"/>
              </w:rPr>
            </w:pPr>
            <w:r>
              <w:rPr>
                <w:rFonts w:ascii="Calibri" w:cs="Calibri" w:hAnsi="Calibri" w:eastAsia="Calibri"/>
                <w:sz w:val="12"/>
                <w:szCs w:val="12"/>
                <w:rtl w:val="0"/>
                <w:lang w:val="en-US"/>
              </w:rPr>
              <w:t>Work lacks coherence in places and could be better structured.</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Can communicate effectively in a suitable format, but may have minor errors.</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 xml:space="preserve">Can work effectively as part of a team, with clear contribution to group activities. </w:t>
            </w:r>
          </w:p>
          <w:p>
            <w:pPr>
              <w:pStyle w:val="Normal.0"/>
              <w:bidi w:val="0"/>
              <w:ind w:left="0" w:right="0" w:firstLine="0"/>
              <w:jc w:val="left"/>
              <w:rPr>
                <w:rtl w:val="0"/>
              </w:rPr>
            </w:pPr>
            <w:r>
              <w:rPr>
                <w:rFonts w:ascii="Calibri" w:cs="Calibri" w:hAnsi="Calibri" w:eastAsia="Calibri"/>
                <w:sz w:val="12"/>
                <w:szCs w:val="12"/>
                <w:rtl w:val="0"/>
                <w:lang w:val="en-US"/>
              </w:rPr>
              <w:t>Mostly coherent work and is in a suitable structure.</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Can communicate well, confidently and consistently in a suitable format.</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 xml:space="preserve">Can work very well as part of a team, with very good contribution to group activities. </w:t>
            </w:r>
          </w:p>
          <w:p>
            <w:pPr>
              <w:pStyle w:val="Normal.0"/>
              <w:bidi w:val="0"/>
              <w:ind w:left="0" w:right="0" w:firstLine="0"/>
              <w:jc w:val="left"/>
              <w:rPr>
                <w:rtl w:val="0"/>
              </w:rPr>
            </w:pPr>
            <w:r>
              <w:rPr>
                <w:rFonts w:ascii="Calibri" w:cs="Calibri" w:hAnsi="Calibri" w:eastAsia="Calibri"/>
                <w:sz w:val="12"/>
                <w:szCs w:val="12"/>
                <w:rtl w:val="0"/>
                <w:lang w:val="en-US"/>
              </w:rPr>
              <w:t>Work is coherent and fluent and is well structured and organised.</w:t>
            </w:r>
          </w:p>
        </w:tc>
        <w:tc>
          <w:tcPr>
            <w:tcW w:type="dxa" w:w="12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Can communicate professionally and, confidently in a suitable format.</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Can work professionally within a team, showing leadership skills as appropriate, managing conflict and meeting obligations.</w:t>
            </w:r>
          </w:p>
          <w:p>
            <w:pPr>
              <w:pStyle w:val="Normal.0"/>
              <w:bidi w:val="0"/>
              <w:ind w:left="0" w:right="0" w:firstLine="0"/>
              <w:jc w:val="left"/>
              <w:rPr>
                <w:rtl w:val="0"/>
              </w:rPr>
            </w:pPr>
            <w:r>
              <w:rPr>
                <w:rFonts w:ascii="Calibri" w:cs="Calibri" w:hAnsi="Calibri" w:eastAsia="Calibri"/>
                <w:sz w:val="12"/>
                <w:szCs w:val="12"/>
                <w:rtl w:val="0"/>
                <w:lang w:val="en-US"/>
              </w:rPr>
              <w:t>Work is coherent, very fluent and is presented professionally.</w:t>
            </w:r>
          </w:p>
        </w:tc>
        <w:tc>
          <w:tcPr>
            <w:tcW w:type="dxa" w:w="12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rPr>
                <w:rFonts w:ascii="Calibri" w:cs="Calibri" w:hAnsi="Calibri" w:eastAsia="Calibri"/>
                <w:sz w:val="12"/>
                <w:szCs w:val="12"/>
              </w:rPr>
            </w:pPr>
            <w:r>
              <w:rPr>
                <w:rFonts w:ascii="Calibri" w:cs="Calibri" w:hAnsi="Calibri" w:eastAsia="Calibri"/>
                <w:sz w:val="12"/>
                <w:szCs w:val="12"/>
                <w:rtl w:val="0"/>
                <w:lang w:val="en-US"/>
              </w:rPr>
              <w:t xml:space="preserve">Can communicate with an exceptionally high level of professionalism. </w:t>
            </w:r>
          </w:p>
          <w:p>
            <w:pPr>
              <w:pStyle w:val="Normal.0"/>
              <w:bidi w:val="0"/>
              <w:ind w:left="0" w:right="0" w:firstLine="0"/>
              <w:jc w:val="left"/>
              <w:rPr>
                <w:rFonts w:ascii="Calibri" w:cs="Calibri" w:hAnsi="Calibri" w:eastAsia="Calibri"/>
                <w:sz w:val="12"/>
                <w:szCs w:val="12"/>
                <w:rtl w:val="0"/>
              </w:rPr>
            </w:pPr>
            <w:r>
              <w:rPr>
                <w:rFonts w:ascii="Calibri" w:cs="Calibri" w:hAnsi="Calibri" w:eastAsia="Calibri"/>
                <w:sz w:val="12"/>
                <w:szCs w:val="12"/>
                <w:rtl w:val="0"/>
                <w:lang w:val="en-US"/>
              </w:rPr>
              <w:t>Can work exceptionally well and professionally within a team, showing advanced leadership skills.</w:t>
            </w:r>
          </w:p>
          <w:p>
            <w:pPr>
              <w:pStyle w:val="Normal.0"/>
              <w:bidi w:val="0"/>
              <w:ind w:left="0" w:right="0" w:firstLine="0"/>
              <w:jc w:val="left"/>
              <w:rPr>
                <w:rtl w:val="0"/>
              </w:rPr>
            </w:pPr>
            <w:r>
              <w:rPr>
                <w:rFonts w:ascii="Calibri" w:cs="Calibri" w:hAnsi="Calibri" w:eastAsia="Calibri"/>
                <w:sz w:val="12"/>
                <w:szCs w:val="12"/>
                <w:rtl w:val="0"/>
                <w:lang w:val="en-US"/>
              </w:rPr>
              <w:t>Work is exceptionally coherent, very fluent and is presented professionally.</w:t>
            </w:r>
          </w:p>
        </w:tc>
      </w:tr>
    </w:tbl>
    <w:p>
      <w:pPr>
        <w:pStyle w:val="Normal.0"/>
        <w:widowControl w:val="0"/>
        <w:ind w:left="235" w:hanging="235"/>
      </w:pPr>
      <w:r>
        <mc:AlternateContent>
          <mc:Choice Requires="wps">
            <w:drawing>
              <wp:anchor distT="57150" distB="57150" distL="57150" distR="57150" simplePos="0" relativeHeight="251659264" behindDoc="0" locked="0" layoutInCell="1" allowOverlap="1">
                <wp:simplePos x="0" y="0"/>
                <wp:positionH relativeFrom="column">
                  <wp:posOffset>-65722</wp:posOffset>
                </wp:positionH>
                <wp:positionV relativeFrom="line">
                  <wp:posOffset>52069</wp:posOffset>
                </wp:positionV>
                <wp:extent cx="6777356" cy="131446"/>
                <wp:effectExtent l="0" t="0" r="0" b="0"/>
                <wp:wrapSquare wrapText="largest" distL="57150" distR="57150" distT="57150" distB="57150"/>
                <wp:docPr id="1073741827" name="officeArt object"/>
                <wp:cNvGraphicFramePr/>
                <a:graphic xmlns:a="http://schemas.openxmlformats.org/drawingml/2006/main">
                  <a:graphicData uri="http://schemas.microsoft.com/office/word/2010/wordprocessingShape">
                    <wps:wsp>
                      <wps:cNvSpPr txBox="1"/>
                      <wps:spPr>
                        <a:xfrm>
                          <a:off x="0" y="0"/>
                          <a:ext cx="6777356" cy="131446"/>
                        </a:xfrm>
                        <a:prstGeom prst="rect">
                          <a:avLst/>
                        </a:prstGeom>
                        <a:solidFill>
                          <a:srgbClr val="FFFFFF">
                            <a:alpha val="0"/>
                          </a:srgbClr>
                        </a:solidFill>
                        <a:ln w="12700" cap="flat">
                          <a:noFill/>
                          <a:miter lim="400000"/>
                        </a:ln>
                        <a:effectLst/>
                      </wps:spPr>
                      <wps:txbx>
                        <w:txbxContent>
                          <w:p>
                            <w:pPr>
                              <w:pStyle w:val="Normal.0"/>
                              <w:bidi w:val="0"/>
                              <w:ind w:left="0" w:right="0" w:firstLine="0"/>
                              <w:jc w:val="right"/>
                              <w:rPr>
                                <w:rFonts w:ascii="Calibri" w:cs="Calibri" w:hAnsi="Calibri" w:eastAsia="Calibri"/>
                                <w:b w:val="1"/>
                                <w:bCs w:val="1"/>
                                <w:rtl w:val="0"/>
                                <w:lang w:val="en-US"/>
                              </w:rPr>
                            </w:pPr>
                            <w:r>
                              <w:rPr>
                                <w:rFonts w:ascii="Times New Roman" w:cs="Calibri" w:hAnsi="Times New Roman" w:eastAsia="Calibri"/>
                                <w:sz w:val="22"/>
                                <w:szCs w:val="22"/>
                                <w:rtl w:val="0"/>
                                <w:lang w:val="en-US"/>
                              </w:rPr>
                              <w:t xml:space="preserve">Assignment Mark </w:t>
                            </w:r>
                            <w:r>
                              <w:rPr>
                                <w:rFonts w:ascii="Calibri" w:cs="Calibri" w:hAnsi="Calibri" w:eastAsia="Calibri"/>
                                <w:sz w:val="22"/>
                                <w:szCs w:val="22"/>
                                <w:rtl w:val="0"/>
                                <w:lang w:val="en-US"/>
                              </w:rPr>
                              <w:t>(</w:t>
                            </w:r>
                            <w:r>
                              <w:rPr>
                                <w:rFonts w:ascii="Calibri" w:cs="Calibri" w:hAnsi="Calibri" w:eastAsia="Calibri"/>
                                <w:rtl w:val="0"/>
                                <w:lang w:val="en-US"/>
                              </w:rPr>
                              <w:t>Assessment marks are subject to ratification at the Exam Board.  These comments and marks are to give feedback on module work and are for guidance only until they are confirmed. )</w:t>
                              <w:tab/>
                            </w:r>
                            <w:r>
                              <w:rPr>
                                <w:rFonts w:ascii="Times New Roman" w:cs="Calibri" w:hAnsi="Times New Roman" w:eastAsia="Calibri"/>
                                <w:sz w:val="16"/>
                                <w:szCs w:val="16"/>
                                <w:rtl w:val="0"/>
                                <w:lang w:val="en-US"/>
                              </w:rPr>
                              <w:t>Late Submission Penalties (tick if appropriate)</w:t>
                              <w:tab/>
                            </w:r>
                            <w:r>
                              <w:rPr>
                                <w:rFonts w:ascii="Calibri" w:cs="Calibri" w:hAnsi="Calibri" w:eastAsia="Calibri"/>
                                <w:b w:val="1"/>
                                <w:bCs w:val="1"/>
                                <w:rtl w:val="0"/>
                                <w:lang w:val="en-US"/>
                              </w:rPr>
                              <w:t>%</w:t>
                            </w:r>
                          </w:p>
                          <w:p>
                            <w:pPr>
                              <w:pStyle w:val="Normal.0"/>
                              <w:bidi w:val="0"/>
                              <w:ind w:left="142" w:right="0" w:firstLine="0"/>
                              <w:jc w:val="left"/>
                              <w:rPr>
                                <w:rFonts w:ascii="Calibri" w:cs="Calibri" w:hAnsi="Calibri" w:eastAsia="Calibri"/>
                                <w:rtl w:val="0"/>
                                <w:lang w:val="en-US"/>
                              </w:rPr>
                            </w:pPr>
                            <w:r>
                              <w:rPr>
                                <w:rFonts w:ascii="Calibri" w:cs="Calibri" w:hAnsi="Calibri" w:eastAsia="Calibri"/>
                                <w:b w:val="1"/>
                                <w:bCs w:val="1"/>
                                <w:lang w:val="en-US"/>
                              </w:rPr>
                              <w:tab/>
                            </w:r>
                            <w:r>
                              <w:rPr>
                                <w:rFonts w:ascii="Times New Roman" w:cs="Calibri" w:hAnsi="Times New Roman" w:eastAsia="Calibri"/>
                                <w:sz w:val="16"/>
                                <w:szCs w:val="16"/>
                                <w:rtl w:val="0"/>
                                <w:lang w:val="en-US"/>
                              </w:rPr>
                              <w:t>Up to one-week late</w:t>
                              <w:tab/>
                            </w:r>
                            <w:r>
                              <w:rPr>
                                <w:rFonts w:ascii="Calibri" w:cs="Calibri" w:hAnsi="Calibri" w:eastAsia="Calibri"/>
                                <w:rtl w:val="0"/>
                                <w:lang w:val="en-US"/>
                              </w:rPr>
                              <w:t>Capped at 40%</w:t>
                              <w:tab/>
                            </w:r>
                          </w:p>
                          <w:p>
                            <w:pPr>
                              <w:pStyle w:val="Normal.0"/>
                              <w:bidi w:val="0"/>
                              <w:ind w:left="0" w:right="0" w:firstLine="282"/>
                              <w:jc w:val="left"/>
                              <w:rPr>
                                <w:rFonts w:ascii="Calibri" w:cs="Calibri" w:hAnsi="Calibri" w:eastAsia="Calibri"/>
                                <w:sz w:val="24"/>
                                <w:szCs w:val="24"/>
                                <w:rtl w:val="0"/>
                                <w:lang w:val="en-US"/>
                              </w:rPr>
                            </w:pPr>
                            <w:r>
                              <w:rPr>
                                <w:rFonts w:ascii="Times New Roman" w:cs="Times New Roman" w:hAnsi="Times New Roman" w:eastAsia="Times New Roman"/>
                                <w:sz w:val="20"/>
                                <w:szCs w:val="20"/>
                                <w:lang w:val="en-US"/>
                              </w:rPr>
                              <w:tab/>
                            </w:r>
                            <w:r>
                              <w:rPr>
                                <w:rFonts w:ascii="Times New Roman" w:cs="Calibri" w:hAnsi="Times New Roman" w:eastAsia="Calibri"/>
                                <w:sz w:val="16"/>
                                <w:szCs w:val="16"/>
                                <w:rtl w:val="0"/>
                                <w:lang w:val="en-US"/>
                              </w:rPr>
                              <w:t>Over one week late</w:t>
                              <w:tab/>
                            </w:r>
                            <w:r>
                              <w:rPr>
                                <w:rFonts w:ascii="Calibri" w:cs="Calibri" w:hAnsi="Calibri" w:eastAsia="Calibri"/>
                                <w:sz w:val="24"/>
                                <w:szCs w:val="24"/>
                                <w:rtl w:val="0"/>
                                <w:lang w:val="en-US"/>
                              </w:rPr>
                              <w:t>Fail</w:t>
                              <w:tab/>
                            </w:r>
                          </w:p>
                          <w:p>
                            <w:pPr>
                              <w:pStyle w:val="Normal.0"/>
                            </w:pPr>
                            <w:r>
                              <w:rPr>
                                <w:rFonts w:cs="Arial Unicode MS" w:eastAsia="Arial Unicode MS"/>
                                <w:rtl w:val="0"/>
                              </w:rPr>
                              <w:t xml:space="preserve"> </w:t>
                            </w:r>
                          </w:p>
                        </w:txbxContent>
                      </wps:txbx>
                      <wps:bodyPr wrap="square" lIns="0" tIns="0" rIns="0" bIns="0" numCol="1" anchor="t">
                        <a:noAutofit/>
                      </wps:bodyPr>
                    </wps:wsp>
                  </a:graphicData>
                </a:graphic>
              </wp:anchor>
            </w:drawing>
          </mc:Choice>
          <mc:Fallback>
            <w:pict>
              <v:shape id="_x0000_s1027" type="#_x0000_t202" style="visibility:visible;position:absolute;margin-left:-5.2pt;margin-top:4.1pt;width:533.7pt;height:10.4pt;z-index:251659264;mso-position-horizontal:absolute;mso-position-horizontal-relative:text;mso-position-vertical:absolute;mso-position-vertical-relative:line;mso-wrap-distance-left:4.5pt;mso-wrap-distance-top:4.5pt;mso-wrap-distance-right:4.5pt;mso-wrap-distance-bottom:4.5pt;">
                <v:fill color="#FFFFFF" opacity="0.0%" type="solid"/>
                <v:stroke on="f" weight="1.0pt" dashstyle="solid" endcap="flat" miterlimit="400.0%" joinstyle="miter" linestyle="single" startarrow="none" startarrowwidth="medium" startarrowlength="medium" endarrow="none" endarrowwidth="medium" endarrowlength="medium"/>
                <v:textbox>
                  <w:txbxContent>
                    <w:p>
                      <w:pPr>
                        <w:pStyle w:val="Normal.0"/>
                        <w:bidi w:val="0"/>
                        <w:ind w:left="0" w:right="0" w:firstLine="0"/>
                        <w:jc w:val="right"/>
                        <w:rPr>
                          <w:rFonts w:ascii="Calibri" w:cs="Calibri" w:hAnsi="Calibri" w:eastAsia="Calibri"/>
                          <w:b w:val="1"/>
                          <w:bCs w:val="1"/>
                          <w:rtl w:val="0"/>
                          <w:lang w:val="en-US"/>
                        </w:rPr>
                      </w:pPr>
                      <w:r>
                        <w:rPr>
                          <w:rFonts w:ascii="Times New Roman" w:cs="Calibri" w:hAnsi="Times New Roman" w:eastAsia="Calibri"/>
                          <w:sz w:val="22"/>
                          <w:szCs w:val="22"/>
                          <w:rtl w:val="0"/>
                          <w:lang w:val="en-US"/>
                        </w:rPr>
                        <w:t xml:space="preserve">Assignment Mark </w:t>
                      </w:r>
                      <w:r>
                        <w:rPr>
                          <w:rFonts w:ascii="Calibri" w:cs="Calibri" w:hAnsi="Calibri" w:eastAsia="Calibri"/>
                          <w:sz w:val="22"/>
                          <w:szCs w:val="22"/>
                          <w:rtl w:val="0"/>
                          <w:lang w:val="en-US"/>
                        </w:rPr>
                        <w:t>(</w:t>
                      </w:r>
                      <w:r>
                        <w:rPr>
                          <w:rFonts w:ascii="Calibri" w:cs="Calibri" w:hAnsi="Calibri" w:eastAsia="Calibri"/>
                          <w:rtl w:val="0"/>
                          <w:lang w:val="en-US"/>
                        </w:rPr>
                        <w:t>Assessment marks are subject to ratification at the Exam Board.  These comments and marks are to give feedback on module work and are for guidance only until they are confirmed. )</w:t>
                        <w:tab/>
                      </w:r>
                      <w:r>
                        <w:rPr>
                          <w:rFonts w:ascii="Times New Roman" w:cs="Calibri" w:hAnsi="Times New Roman" w:eastAsia="Calibri"/>
                          <w:sz w:val="16"/>
                          <w:szCs w:val="16"/>
                          <w:rtl w:val="0"/>
                          <w:lang w:val="en-US"/>
                        </w:rPr>
                        <w:t>Late Submission Penalties (tick if appropriate)</w:t>
                        <w:tab/>
                      </w:r>
                      <w:r>
                        <w:rPr>
                          <w:rFonts w:ascii="Calibri" w:cs="Calibri" w:hAnsi="Calibri" w:eastAsia="Calibri"/>
                          <w:b w:val="1"/>
                          <w:bCs w:val="1"/>
                          <w:rtl w:val="0"/>
                          <w:lang w:val="en-US"/>
                        </w:rPr>
                        <w:t>%</w:t>
                      </w:r>
                    </w:p>
                    <w:p>
                      <w:pPr>
                        <w:pStyle w:val="Normal.0"/>
                        <w:bidi w:val="0"/>
                        <w:ind w:left="142" w:right="0" w:firstLine="0"/>
                        <w:jc w:val="left"/>
                        <w:rPr>
                          <w:rFonts w:ascii="Calibri" w:cs="Calibri" w:hAnsi="Calibri" w:eastAsia="Calibri"/>
                          <w:rtl w:val="0"/>
                          <w:lang w:val="en-US"/>
                        </w:rPr>
                      </w:pPr>
                      <w:r>
                        <w:rPr>
                          <w:rFonts w:ascii="Calibri" w:cs="Calibri" w:hAnsi="Calibri" w:eastAsia="Calibri"/>
                          <w:b w:val="1"/>
                          <w:bCs w:val="1"/>
                          <w:lang w:val="en-US"/>
                        </w:rPr>
                        <w:tab/>
                      </w:r>
                      <w:r>
                        <w:rPr>
                          <w:rFonts w:ascii="Times New Roman" w:cs="Calibri" w:hAnsi="Times New Roman" w:eastAsia="Calibri"/>
                          <w:sz w:val="16"/>
                          <w:szCs w:val="16"/>
                          <w:rtl w:val="0"/>
                          <w:lang w:val="en-US"/>
                        </w:rPr>
                        <w:t>Up to one-week late</w:t>
                        <w:tab/>
                      </w:r>
                      <w:r>
                        <w:rPr>
                          <w:rFonts w:ascii="Calibri" w:cs="Calibri" w:hAnsi="Calibri" w:eastAsia="Calibri"/>
                          <w:rtl w:val="0"/>
                          <w:lang w:val="en-US"/>
                        </w:rPr>
                        <w:t>Capped at 40%</w:t>
                        <w:tab/>
                      </w:r>
                    </w:p>
                    <w:p>
                      <w:pPr>
                        <w:pStyle w:val="Normal.0"/>
                        <w:bidi w:val="0"/>
                        <w:ind w:left="0" w:right="0" w:firstLine="282"/>
                        <w:jc w:val="left"/>
                        <w:rPr>
                          <w:rFonts w:ascii="Calibri" w:cs="Calibri" w:hAnsi="Calibri" w:eastAsia="Calibri"/>
                          <w:sz w:val="24"/>
                          <w:szCs w:val="24"/>
                          <w:rtl w:val="0"/>
                          <w:lang w:val="en-US"/>
                        </w:rPr>
                      </w:pPr>
                      <w:r>
                        <w:rPr>
                          <w:rFonts w:ascii="Times New Roman" w:cs="Times New Roman" w:hAnsi="Times New Roman" w:eastAsia="Times New Roman"/>
                          <w:sz w:val="20"/>
                          <w:szCs w:val="20"/>
                          <w:lang w:val="en-US"/>
                        </w:rPr>
                        <w:tab/>
                      </w:r>
                      <w:r>
                        <w:rPr>
                          <w:rFonts w:ascii="Times New Roman" w:cs="Calibri" w:hAnsi="Times New Roman" w:eastAsia="Calibri"/>
                          <w:sz w:val="16"/>
                          <w:szCs w:val="16"/>
                          <w:rtl w:val="0"/>
                          <w:lang w:val="en-US"/>
                        </w:rPr>
                        <w:t>Over one week late</w:t>
                        <w:tab/>
                      </w:r>
                      <w:r>
                        <w:rPr>
                          <w:rFonts w:ascii="Calibri" w:cs="Calibri" w:hAnsi="Calibri" w:eastAsia="Calibri"/>
                          <w:sz w:val="24"/>
                          <w:szCs w:val="24"/>
                          <w:rtl w:val="0"/>
                          <w:lang w:val="en-US"/>
                        </w:rPr>
                        <w:t>Fail</w:t>
                        <w:tab/>
                      </w:r>
                    </w:p>
                    <w:p>
                      <w:pPr>
                        <w:pStyle w:val="Normal.0"/>
                      </w:pPr>
                      <w:r>
                        <w:rPr>
                          <w:rFonts w:cs="Arial Unicode MS" w:eastAsia="Arial Unicode MS"/>
                          <w:rtl w:val="0"/>
                        </w:rPr>
                        <w:t xml:space="preserve"> </w:t>
                      </w:r>
                    </w:p>
                  </w:txbxContent>
                </v:textbox>
                <w10:wrap type="square" side="largest" anchorx="text"/>
              </v:shape>
            </w:pict>
          </mc:Fallback>
        </mc:AlternateContent>
      </w:r>
    </w:p>
    <w:p>
      <w:pPr>
        <w:pStyle w:val="Normal.0"/>
        <w:sectPr>
          <w:type w:val="continuous"/>
          <w:pgSz w:w="11900" w:h="16840" w:orient="portrait"/>
          <w:pgMar w:top="720" w:right="720" w:bottom="720" w:left="720" w:header="720" w:footer="454"/>
          <w:bidi w:val="0"/>
        </w:sectPr>
      </w:pPr>
    </w:p>
    <w:p>
      <w:pPr>
        <w:pStyle w:val="Normal.0"/>
        <w:sectPr>
          <w:type w:val="continuous"/>
          <w:pgSz w:w="11900" w:h="16840" w:orient="portrait"/>
          <w:pgMar w:top="720" w:right="720" w:bottom="720" w:left="720" w:header="720" w:footer="454"/>
          <w:bidi w:val="0"/>
        </w:sectPr>
      </w:pPr>
    </w:p>
    <w:p>
      <w:pPr>
        <w:pStyle w:val="Normal.0"/>
        <w:sectPr>
          <w:type w:val="continuous"/>
          <w:pgSz w:w="11900" w:h="16840" w:orient="portrait"/>
          <w:pgMar w:top="720" w:right="720" w:bottom="720" w:left="720" w:header="720" w:footer="454"/>
          <w:bidi w:val="0"/>
        </w:sectPr>
      </w:pPr>
    </w:p>
    <w:tbl>
      <w:tblPr>
        <w:tblW w:w="1065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09"/>
        <w:gridCol w:w="3827"/>
        <w:gridCol w:w="1842"/>
        <w:gridCol w:w="3179"/>
      </w:tblGrid>
      <w:tr>
        <w:tblPrEx>
          <w:shd w:val="clear" w:color="auto" w:fill="ced7e7"/>
        </w:tblPrEx>
        <w:trPr>
          <w:trHeight w:val="480" w:hRule="atLeast"/>
        </w:trPr>
        <w:tc>
          <w:tcPr>
            <w:tcW w:type="dxa" w:w="10657"/>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pPr>
            <w:r>
              <w:rPr>
                <w:rFonts w:ascii="Calibri" w:cs="Calibri" w:hAnsi="Calibri" w:eastAsia="Calibri"/>
                <w:b w:val="1"/>
                <w:bCs w:val="1"/>
                <w:sz w:val="40"/>
                <w:szCs w:val="40"/>
                <w:rtl w:val="0"/>
                <w:lang w:val="en-US"/>
              </w:rPr>
              <w:t xml:space="preserve">Student Self Evaluation Form </w:t>
            </w:r>
          </w:p>
        </w:tc>
      </w:tr>
      <w:tr>
        <w:tblPrEx>
          <w:shd w:val="clear" w:color="auto" w:fill="ced7e7"/>
        </w:tblPrEx>
        <w:trPr>
          <w:trHeight w:val="460" w:hRule="atLeast"/>
        </w:trPr>
        <w:tc>
          <w:tcPr>
            <w:tcW w:type="dxa" w:w="180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Student name:</w:t>
            </w:r>
          </w:p>
        </w:tc>
        <w:tc>
          <w:tcPr>
            <w:tcW w:type="dxa" w:w="382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18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Student P number:</w:t>
            </w:r>
          </w:p>
        </w:tc>
        <w:tc>
          <w:tcPr>
            <w:tcW w:type="dxa" w:w="317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00" w:hRule="atLeast"/>
        </w:trPr>
        <w:tc>
          <w:tcPr>
            <w:tcW w:type="dxa" w:w="180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0"/>
                <w:szCs w:val="20"/>
                <w:rtl w:val="0"/>
                <w:lang w:val="en-US"/>
              </w:rPr>
              <w:t>Programme:</w:t>
            </w:r>
          </w:p>
        </w:tc>
        <w:tc>
          <w:tcPr>
            <w:tcW w:type="dxa" w:w="382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1"/>
                <w:bCs w:val="1"/>
                <w:sz w:val="22"/>
                <w:szCs w:val="22"/>
                <w:rtl w:val="0"/>
                <w:lang w:val="en-US"/>
              </w:rPr>
              <w:t>CILT(UK) Level 5 Professional Diploma</w:t>
            </w:r>
          </w:p>
        </w:tc>
        <w:tc>
          <w:tcPr>
            <w:tcW w:type="dxa" w:w="18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 xml:space="preserve">Year of programme </w:t>
            </w:r>
          </w:p>
        </w:tc>
        <w:tc>
          <w:tcPr>
            <w:tcW w:type="dxa" w:w="317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1</w:t>
            </w:r>
          </w:p>
        </w:tc>
      </w:tr>
      <w:tr>
        <w:tblPrEx>
          <w:shd w:val="clear" w:color="auto" w:fill="ced7e7"/>
        </w:tblPrEx>
        <w:trPr>
          <w:trHeight w:val="460" w:hRule="atLeast"/>
        </w:trPr>
        <w:tc>
          <w:tcPr>
            <w:tcW w:type="dxa" w:w="180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0"/>
                <w:szCs w:val="20"/>
                <w:rtl w:val="0"/>
                <w:lang w:val="en-US"/>
              </w:rPr>
              <w:t>Assignment Title:</w:t>
            </w:r>
          </w:p>
        </w:tc>
        <w:tc>
          <w:tcPr>
            <w:tcW w:type="dxa" w:w="8848"/>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sz w:val="22"/>
                <w:szCs w:val="22"/>
                <w:rtl w:val="0"/>
                <w:lang w:val="en-US"/>
              </w:rPr>
              <w:t>Sustainable Society</w:t>
            </w:r>
          </w:p>
        </w:tc>
      </w:tr>
    </w:tbl>
    <w:p>
      <w:pPr>
        <w:pStyle w:val="Normal.0"/>
        <w:pageBreakBefore w:val="1"/>
        <w:widowControl w:val="0"/>
        <w:jc w:val="both"/>
      </w:pPr>
    </w:p>
    <w:p>
      <w:pPr>
        <w:pStyle w:val="BODY TEXT"/>
        <w:tabs>
          <w:tab w:val="clear" w:pos="720"/>
          <w:tab w:val="clear" w:pos="1440"/>
        </w:tabs>
        <w:jc w:val="both"/>
        <w:rPr>
          <w:rFonts w:ascii="Calibri" w:cs="Calibri" w:hAnsi="Calibri" w:eastAsia="Calibri"/>
          <w:sz w:val="22"/>
          <w:szCs w:val="22"/>
        </w:rPr>
      </w:pPr>
      <w:r>
        <w:rPr>
          <w:rFonts w:ascii="Calibri" w:cs="Calibri" w:hAnsi="Calibri" w:eastAsia="Calibri"/>
          <w:sz w:val="22"/>
          <w:szCs w:val="22"/>
          <w:rtl w:val="0"/>
          <w:lang w:val="en-US"/>
        </w:rPr>
        <w:t xml:space="preserve">This section repeats in brief the common assessment criteria detailed on previous pages. The </w:t>
      </w:r>
      <w:r>
        <w:rPr>
          <w:rFonts w:ascii="Calibri" w:cs="Calibri" w:hAnsi="Calibri" w:eastAsia="Calibri"/>
          <w:i w:val="1"/>
          <w:iCs w:val="1"/>
          <w:sz w:val="22"/>
          <w:szCs w:val="22"/>
          <w:rtl w:val="0"/>
          <w:lang w:val="en-US"/>
        </w:rPr>
        <w:t>extent</w:t>
      </w:r>
      <w:r>
        <w:rPr>
          <w:rFonts w:ascii="Calibri" w:cs="Calibri" w:hAnsi="Calibri" w:eastAsia="Calibri"/>
          <w:sz w:val="22"/>
          <w:szCs w:val="22"/>
          <w:rtl w:val="0"/>
          <w:lang w:val="en-US"/>
        </w:rPr>
        <w:t xml:space="preserve"> to which these are demonstrated by you determines your mark. Using these criteria, tick the box that best indicates the level of achievement you feel you have achieved with regard to each of them. </w:t>
      </w:r>
    </w:p>
    <w:p>
      <w:pPr>
        <w:pStyle w:val="BODY TEXT"/>
        <w:tabs>
          <w:tab w:val="clear" w:pos="720"/>
          <w:tab w:val="clear" w:pos="1440"/>
        </w:tabs>
        <w:jc w:val="both"/>
        <w:rPr>
          <w:rFonts w:ascii="Calibri" w:cs="Calibri" w:hAnsi="Calibri" w:eastAsia="Calibri"/>
          <w:sz w:val="22"/>
          <w:szCs w:val="22"/>
        </w:rPr>
      </w:pPr>
    </w:p>
    <w:p>
      <w:pPr>
        <w:pStyle w:val="BODY TEXT"/>
        <w:tabs>
          <w:tab w:val="clear" w:pos="720"/>
          <w:tab w:val="clear" w:pos="1440"/>
        </w:tabs>
        <w:jc w:val="both"/>
        <w:rPr>
          <w:rFonts w:ascii="Calibri" w:cs="Calibri" w:hAnsi="Calibri" w:eastAsia="Calibri"/>
          <w:b w:val="1"/>
          <w:bCs w:val="1"/>
          <w:sz w:val="22"/>
          <w:szCs w:val="22"/>
        </w:rPr>
      </w:pPr>
      <w:r>
        <w:rPr>
          <w:rFonts w:ascii="Arial" w:hAnsi="Arial"/>
          <w:b w:val="1"/>
          <w:bCs w:val="1"/>
          <w:rtl w:val="0"/>
          <w:lang w:val="en-US"/>
        </w:rPr>
        <w:t>If completed return the Student Self-Assessment Feedback form separately to your module tutor by email using your student email account.     Do not add it to your assignment.</w:t>
      </w:r>
    </w:p>
    <w:p>
      <w:pPr>
        <w:pStyle w:val="Normal.0"/>
        <w:rPr>
          <w:rFonts w:ascii="Calibri" w:cs="Calibri" w:hAnsi="Calibri" w:eastAsia="Calibri"/>
          <w:b w:val="1"/>
          <w:bCs w:val="1"/>
          <w:sz w:val="22"/>
          <w:szCs w:val="22"/>
        </w:rPr>
      </w:pPr>
    </w:p>
    <w:tbl>
      <w:tblPr>
        <w:tblW w:w="1062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37"/>
        <w:gridCol w:w="1193"/>
        <w:gridCol w:w="1214"/>
        <w:gridCol w:w="1189"/>
        <w:gridCol w:w="1189"/>
        <w:gridCol w:w="1191"/>
        <w:gridCol w:w="1195"/>
        <w:gridCol w:w="1219"/>
      </w:tblGrid>
      <w:tr>
        <w:tblPrEx>
          <w:shd w:val="clear" w:color="auto" w:fill="ced7e7"/>
        </w:tblPrEx>
        <w:trPr>
          <w:trHeight w:val="250" w:hRule="atLeast"/>
        </w:trPr>
        <w:tc>
          <w:tcPr>
            <w:tcW w:type="dxa" w:w="22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pPr>
            <w:r>
              <w:rPr>
                <w:rFonts w:ascii="Calibri" w:cs="Calibri" w:hAnsi="Calibri" w:eastAsia="Calibri"/>
                <w:b w:val="1"/>
                <w:bCs w:val="1"/>
                <w:sz w:val="22"/>
                <w:szCs w:val="22"/>
                <w:rtl w:val="0"/>
                <w:lang w:val="en-US"/>
              </w:rPr>
              <w:t>Common Assessment Criteria Applied</w:t>
            </w:r>
          </w:p>
        </w:tc>
        <w:tc>
          <w:tcPr>
            <w:tcW w:type="dxa" w:w="839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pPr>
            <w:r>
              <w:rPr>
                <w:rFonts w:ascii="Calibri" w:cs="Calibri" w:hAnsi="Calibri" w:eastAsia="Calibri"/>
                <w:b w:val="1"/>
                <w:bCs w:val="1"/>
                <w:sz w:val="22"/>
                <w:szCs w:val="22"/>
                <w:rtl w:val="0"/>
                <w:lang w:val="en-US"/>
              </w:rPr>
              <w:t>Level of Achievement</w:t>
            </w:r>
          </w:p>
        </w:tc>
      </w:tr>
      <w:tr>
        <w:tblPrEx>
          <w:shd w:val="clear" w:color="auto" w:fill="ced7e7"/>
        </w:tblPrEx>
        <w:trPr>
          <w:trHeight w:val="410" w:hRule="atLeast"/>
        </w:trPr>
        <w:tc>
          <w:tcPr>
            <w:tcW w:type="dxa" w:w="22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2407"/>
            <w:gridSpan w:val="2"/>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bfbfbf"/>
            <w:tcMar>
              <w:top w:type="dxa" w:w="80"/>
              <w:left w:type="dxa" w:w="80"/>
              <w:bottom w:type="dxa" w:w="80"/>
              <w:right w:type="dxa" w:w="80"/>
            </w:tcMar>
            <w:vAlign w:val="top"/>
          </w:tcPr>
          <w:p>
            <w:pPr>
              <w:pStyle w:val="Normal.0"/>
              <w:jc w:val="center"/>
              <w:rPr>
                <w:rFonts w:ascii="Calibri" w:cs="Calibri" w:hAnsi="Calibri" w:eastAsia="Calibri"/>
                <w:b w:val="1"/>
                <w:bCs w:val="1"/>
                <w:sz w:val="18"/>
                <w:szCs w:val="18"/>
                <w:lang w:val="en-US"/>
              </w:rPr>
            </w:pPr>
          </w:p>
          <w:p>
            <w:pPr>
              <w:pStyle w:val="Normal.0"/>
              <w:bidi w:val="0"/>
              <w:ind w:left="0" w:right="0" w:firstLine="0"/>
              <w:jc w:val="center"/>
              <w:rPr>
                <w:rtl w:val="0"/>
              </w:rPr>
            </w:pPr>
            <w:r>
              <w:rPr>
                <w:rFonts w:ascii="Calibri" w:cs="Calibri" w:hAnsi="Calibri" w:eastAsia="Calibri"/>
                <w:b w:val="1"/>
                <w:bCs w:val="1"/>
                <w:sz w:val="18"/>
                <w:szCs w:val="18"/>
                <w:rtl w:val="0"/>
                <w:lang w:val="en-US"/>
              </w:rPr>
              <w:t>REFER</w:t>
            </w:r>
          </w:p>
        </w:tc>
        <w:tc>
          <w:tcPr>
            <w:tcW w:type="dxa" w:w="1189"/>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jc w:val="center"/>
              <w:rPr>
                <w:rFonts w:ascii="Calibri" w:cs="Calibri" w:hAnsi="Calibri" w:eastAsia="Calibri"/>
                <w:b w:val="1"/>
                <w:bCs w:val="1"/>
                <w:sz w:val="18"/>
                <w:szCs w:val="18"/>
                <w:lang w:val="en-US"/>
              </w:rPr>
            </w:pPr>
          </w:p>
          <w:p>
            <w:pPr>
              <w:pStyle w:val="Normal.0"/>
              <w:bidi w:val="0"/>
              <w:ind w:left="0" w:right="0" w:firstLine="0"/>
              <w:jc w:val="center"/>
              <w:rPr>
                <w:rtl w:val="0"/>
              </w:rPr>
            </w:pPr>
            <w:r>
              <w:rPr>
                <w:rFonts w:ascii="Calibri" w:cs="Calibri" w:hAnsi="Calibri" w:eastAsia="Calibri"/>
                <w:b w:val="1"/>
                <w:bCs w:val="1"/>
                <w:sz w:val="18"/>
                <w:szCs w:val="18"/>
                <w:rtl w:val="0"/>
                <w:lang w:val="en-US"/>
              </w:rPr>
              <w:t>3</w:t>
            </w:r>
            <w:r>
              <w:rPr>
                <w:rFonts w:ascii="Calibri" w:cs="Calibri" w:hAnsi="Calibri" w:eastAsia="Calibri"/>
                <w:b w:val="1"/>
                <w:bCs w:val="1"/>
                <w:sz w:val="18"/>
                <w:szCs w:val="18"/>
                <w:vertAlign w:val="superscript"/>
                <w:rtl w:val="0"/>
                <w:lang w:val="en-US"/>
              </w:rPr>
              <w:t>rd</w:t>
            </w:r>
          </w:p>
        </w:tc>
        <w:tc>
          <w:tcPr>
            <w:tcW w:type="dxa" w:w="11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jc w:val="center"/>
              <w:rPr>
                <w:rFonts w:ascii="Calibri" w:cs="Calibri" w:hAnsi="Calibri" w:eastAsia="Calibri"/>
                <w:b w:val="1"/>
                <w:bCs w:val="1"/>
                <w:sz w:val="18"/>
                <w:szCs w:val="18"/>
                <w:lang w:val="en-US"/>
              </w:rPr>
            </w:pPr>
          </w:p>
          <w:p>
            <w:pPr>
              <w:pStyle w:val="Normal.0"/>
              <w:bidi w:val="0"/>
              <w:ind w:left="0" w:right="0" w:firstLine="0"/>
              <w:jc w:val="center"/>
              <w:rPr>
                <w:rtl w:val="0"/>
              </w:rPr>
            </w:pPr>
            <w:r>
              <w:rPr>
                <w:rFonts w:ascii="Calibri" w:cs="Calibri" w:hAnsi="Calibri" w:eastAsia="Calibri"/>
                <w:b w:val="1"/>
                <w:bCs w:val="1"/>
                <w:sz w:val="18"/>
                <w:szCs w:val="18"/>
                <w:rtl w:val="0"/>
                <w:lang w:val="en-US"/>
              </w:rPr>
              <w:t>2:2</w:t>
            </w:r>
          </w:p>
        </w:tc>
        <w:tc>
          <w:tcPr>
            <w:tcW w:type="dxa" w:w="11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jc w:val="center"/>
              <w:rPr>
                <w:rFonts w:ascii="Calibri" w:cs="Calibri" w:hAnsi="Calibri" w:eastAsia="Calibri"/>
                <w:b w:val="1"/>
                <w:bCs w:val="1"/>
                <w:sz w:val="18"/>
                <w:szCs w:val="18"/>
                <w:lang w:val="en-US"/>
              </w:rPr>
            </w:pPr>
          </w:p>
          <w:p>
            <w:pPr>
              <w:pStyle w:val="Normal.0"/>
              <w:bidi w:val="0"/>
              <w:ind w:left="0" w:right="0" w:firstLine="0"/>
              <w:jc w:val="center"/>
              <w:rPr>
                <w:rtl w:val="0"/>
              </w:rPr>
            </w:pPr>
            <w:r>
              <w:rPr>
                <w:rFonts w:ascii="Calibri" w:cs="Calibri" w:hAnsi="Calibri" w:eastAsia="Calibri"/>
                <w:b w:val="1"/>
                <w:bCs w:val="1"/>
                <w:sz w:val="18"/>
                <w:szCs w:val="18"/>
                <w:rtl w:val="0"/>
                <w:lang w:val="en-US"/>
              </w:rPr>
              <w:t>2:1</w:t>
            </w:r>
          </w:p>
        </w:tc>
        <w:tc>
          <w:tcPr>
            <w:tcW w:type="dxa" w:w="11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jc w:val="center"/>
              <w:rPr>
                <w:rFonts w:ascii="Calibri" w:cs="Calibri" w:hAnsi="Calibri" w:eastAsia="Calibri"/>
                <w:b w:val="1"/>
                <w:bCs w:val="1"/>
                <w:sz w:val="18"/>
                <w:szCs w:val="18"/>
                <w:lang w:val="en-US"/>
              </w:rPr>
            </w:pPr>
          </w:p>
          <w:p>
            <w:pPr>
              <w:pStyle w:val="Normal.0"/>
              <w:bidi w:val="0"/>
              <w:ind w:left="0" w:right="0" w:firstLine="0"/>
              <w:jc w:val="center"/>
              <w:rPr>
                <w:rtl w:val="0"/>
              </w:rPr>
            </w:pPr>
            <w:r>
              <w:rPr>
                <w:rFonts w:ascii="Calibri" w:cs="Calibri" w:hAnsi="Calibri" w:eastAsia="Calibri"/>
                <w:b w:val="1"/>
                <w:bCs w:val="1"/>
                <w:sz w:val="18"/>
                <w:szCs w:val="18"/>
                <w:rtl w:val="0"/>
                <w:lang w:val="en-US"/>
              </w:rPr>
              <w:t>1</w:t>
            </w:r>
            <w:r>
              <w:rPr>
                <w:rFonts w:ascii="Calibri" w:cs="Calibri" w:hAnsi="Calibri" w:eastAsia="Calibri"/>
                <w:b w:val="1"/>
                <w:bCs w:val="1"/>
                <w:sz w:val="18"/>
                <w:szCs w:val="18"/>
                <w:vertAlign w:val="superscript"/>
                <w:rtl w:val="0"/>
                <w:lang w:val="en-US"/>
              </w:rPr>
              <w:t>st</w:t>
            </w:r>
          </w:p>
        </w:tc>
        <w:tc>
          <w:tcPr>
            <w:tcW w:type="dxa" w:w="12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Normal.0"/>
              <w:jc w:val="center"/>
              <w:rPr>
                <w:rFonts w:ascii="Calibri" w:cs="Calibri" w:hAnsi="Calibri" w:eastAsia="Calibri"/>
                <w:b w:val="1"/>
                <w:bCs w:val="1"/>
                <w:sz w:val="18"/>
                <w:szCs w:val="18"/>
                <w:lang w:val="en-US"/>
              </w:rPr>
            </w:pPr>
          </w:p>
          <w:p>
            <w:pPr>
              <w:pStyle w:val="Normal.0"/>
              <w:bidi w:val="0"/>
              <w:ind w:left="0" w:right="0" w:firstLine="0"/>
              <w:jc w:val="center"/>
              <w:rPr>
                <w:rtl w:val="0"/>
              </w:rPr>
            </w:pPr>
            <w:r>
              <w:rPr>
                <w:rFonts w:ascii="Calibri" w:cs="Calibri" w:hAnsi="Calibri" w:eastAsia="Calibri"/>
                <w:b w:val="1"/>
                <w:bCs w:val="1"/>
                <w:sz w:val="18"/>
                <w:szCs w:val="18"/>
                <w:rtl w:val="0"/>
                <w:lang w:val="en-US"/>
              </w:rPr>
              <w:t>1</w:t>
            </w:r>
            <w:r>
              <w:rPr>
                <w:rFonts w:ascii="Calibri" w:cs="Calibri" w:hAnsi="Calibri" w:eastAsia="Calibri"/>
                <w:b w:val="1"/>
                <w:bCs w:val="1"/>
                <w:sz w:val="18"/>
                <w:szCs w:val="18"/>
                <w:vertAlign w:val="superscript"/>
                <w:rtl w:val="0"/>
                <w:lang w:val="en-US"/>
              </w:rPr>
              <w:t>st</w:t>
            </w:r>
          </w:p>
        </w:tc>
      </w:tr>
      <w:tr>
        <w:tblPrEx>
          <w:shd w:val="clear" w:color="auto" w:fill="ced7e7"/>
        </w:tblPrEx>
        <w:trPr>
          <w:trHeight w:val="300" w:hRule="atLeast"/>
        </w:trPr>
        <w:tc>
          <w:tcPr>
            <w:tcW w:type="dxa" w:w="2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1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OUTRIGHT FAIL</w:t>
            </w:r>
          </w:p>
        </w:tc>
        <w:tc>
          <w:tcPr>
            <w:tcW w:type="dxa" w:w="1214"/>
            <w:tcBorders>
              <w:top w:val="single" w:color="000000" w:sz="4" w:space="0" w:shadow="0" w:frame="0"/>
              <w:left w:val="single" w:color="000000" w:sz="4" w:space="0" w:shadow="0" w:frame="0"/>
              <w:bottom w:val="single" w:color="000000" w:sz="4" w:space="0" w:shadow="0" w:frame="0"/>
              <w:right w:val="single" w:color="000000" w:sz="1"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UNSATISFACTORY</w:t>
            </w:r>
          </w:p>
        </w:tc>
        <w:tc>
          <w:tcPr>
            <w:tcW w:type="dxa" w:w="1189"/>
            <w:tcBorders>
              <w:top w:val="single" w:color="000000" w:sz="4" w:space="0" w:shadow="0" w:frame="0"/>
              <w:left w:val="single" w:color="000000" w:sz="1"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SATISFACTORY</w:t>
            </w:r>
          </w:p>
        </w:tc>
        <w:tc>
          <w:tcPr>
            <w:tcW w:type="dxa" w:w="11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GOOD</w:t>
            </w:r>
          </w:p>
        </w:tc>
        <w:tc>
          <w:tcPr>
            <w:tcW w:type="dxa" w:w="11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VERY GOOD</w:t>
            </w:r>
          </w:p>
        </w:tc>
        <w:tc>
          <w:tcPr>
            <w:tcW w:type="dxa" w:w="11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EXCELLENT</w:t>
            </w:r>
          </w:p>
        </w:tc>
        <w:tc>
          <w:tcPr>
            <w:tcW w:type="dxa" w:w="12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0"/>
              <w:spacing w:after="120"/>
              <w:jc w:val="center"/>
            </w:pPr>
            <w:r>
              <w:rPr>
                <w:rFonts w:ascii="Calibri" w:cs="Calibri" w:hAnsi="Calibri" w:eastAsia="Calibri"/>
                <w:b w:val="1"/>
                <w:bCs w:val="1"/>
                <w:sz w:val="12"/>
                <w:szCs w:val="12"/>
                <w:rtl w:val="0"/>
                <w:lang w:val="en-US"/>
              </w:rPr>
              <w:t>EXCEPTIONAL</w:t>
            </w:r>
          </w:p>
        </w:tc>
      </w:tr>
      <w:tr>
        <w:tblPrEx>
          <w:shd w:val="clear" w:color="auto" w:fill="ced7e7"/>
        </w:tblPrEx>
        <w:trPr>
          <w:trHeight w:val="300" w:hRule="atLeast"/>
        </w:trPr>
        <w:tc>
          <w:tcPr>
            <w:tcW w:type="dxa" w:w="22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1"/>
                <w:bCs w:val="1"/>
                <w:sz w:val="20"/>
                <w:szCs w:val="20"/>
                <w:rtl w:val="0"/>
                <w:lang w:val="en-US"/>
              </w:rPr>
              <w:t>1. Research-informed Literature</w:t>
            </w:r>
            <w:r>
              <w:rPr>
                <w:rFonts w:ascii="Calibri" w:cs="Calibri" w:hAnsi="Calibri" w:eastAsia="Calibri"/>
                <w:b w:val="1"/>
                <w:bCs w:val="1"/>
                <w:sz w:val="16"/>
                <w:szCs w:val="16"/>
                <w:rtl w:val="0"/>
                <w:lang w:val="en-US"/>
              </w:rPr>
              <w:t xml:space="preserve"> </w:t>
            </w:r>
            <w:r>
              <w:rPr>
                <w:rFonts w:ascii="Calibri" w:cs="Calibri" w:hAnsi="Calibri" w:eastAsia="Calibri"/>
                <w:sz w:val="14"/>
                <w:szCs w:val="14"/>
              </w:rPr>
            </w:r>
          </w:p>
        </w:tc>
        <w:tc>
          <w:tcPr>
            <w:tcW w:type="dxa" w:w="119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18"/>
                <w:szCs w:val="18"/>
                <w:rtl w:val="0"/>
                <w:lang w:val="en-US"/>
              </w:rPr>
              <w:t>0-29%</w:t>
            </w:r>
          </w:p>
        </w:tc>
        <w:tc>
          <w:tcPr>
            <w:tcW w:type="dxa" w:w="1214"/>
            <w:tcBorders>
              <w:top w:val="single" w:color="000000" w:sz="4" w:space="0" w:shadow="0" w:frame="0"/>
              <w:left w:val="single" w:color="000000" w:sz="4" w:space="0" w:shadow="0" w:frame="0"/>
              <w:bottom w:val="nil"/>
              <w:right w:val="single" w:color="000000" w:sz="1"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0"/>
                <w:bCs w:val="0"/>
                <w:sz w:val="18"/>
                <w:szCs w:val="18"/>
                <w:rtl w:val="0"/>
                <w:lang w:val="en-US"/>
              </w:rPr>
              <w:t>30-39%</w:t>
            </w:r>
          </w:p>
        </w:tc>
        <w:tc>
          <w:tcPr>
            <w:tcW w:type="dxa" w:w="1189"/>
            <w:tcBorders>
              <w:top w:val="single" w:color="000000" w:sz="4" w:space="0" w:shadow="0" w:frame="0"/>
              <w:left w:val="single" w:color="000000" w:sz="1"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40-49%</w:t>
            </w:r>
          </w:p>
        </w:tc>
        <w:tc>
          <w:tcPr>
            <w:tcW w:type="dxa" w:w="118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50-59%</w:t>
            </w:r>
          </w:p>
        </w:tc>
        <w:tc>
          <w:tcPr>
            <w:tcW w:type="dxa" w:w="1191"/>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60-69%</w:t>
            </w:r>
          </w:p>
        </w:tc>
        <w:tc>
          <w:tcPr>
            <w:tcW w:type="dxa" w:w="1195"/>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70-79%</w:t>
            </w:r>
          </w:p>
        </w:tc>
        <w:tc>
          <w:tcPr>
            <w:tcW w:type="dxa" w:w="121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80-100%</w:t>
            </w:r>
          </w:p>
        </w:tc>
      </w:tr>
      <w:tr>
        <w:tblPrEx>
          <w:shd w:val="clear" w:color="auto" w:fill="ced7e7"/>
        </w:tblPrEx>
        <w:trPr>
          <w:trHeight w:val="305" w:hRule="atLeast"/>
        </w:trPr>
        <w:tc>
          <w:tcPr>
            <w:tcW w:type="dxa" w:w="22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9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4"/>
            <w:tcBorders>
              <w:top w:val="nil"/>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1"/>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5"/>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ed7e7"/>
        </w:tblPrEx>
        <w:trPr>
          <w:trHeight w:val="300" w:hRule="atLeast"/>
        </w:trPr>
        <w:tc>
          <w:tcPr>
            <w:tcW w:type="dxa" w:w="22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1"/>
                <w:bCs w:val="1"/>
                <w:sz w:val="20"/>
                <w:szCs w:val="20"/>
                <w:rtl w:val="0"/>
                <w:lang w:val="en-US"/>
              </w:rPr>
              <w:t>2. Knowledge and Understanding of Subject</w:t>
            </w:r>
          </w:p>
        </w:tc>
        <w:tc>
          <w:tcPr>
            <w:tcW w:type="dxa" w:w="119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18"/>
                <w:szCs w:val="18"/>
                <w:rtl w:val="0"/>
                <w:lang w:val="en-US"/>
              </w:rPr>
              <w:t>0-29%</w:t>
            </w:r>
          </w:p>
        </w:tc>
        <w:tc>
          <w:tcPr>
            <w:tcW w:type="dxa" w:w="1214"/>
            <w:tcBorders>
              <w:top w:val="single" w:color="000000" w:sz="4" w:space="0" w:shadow="0" w:frame="0"/>
              <w:left w:val="single" w:color="000000" w:sz="4" w:space="0" w:shadow="0" w:frame="0"/>
              <w:bottom w:val="nil"/>
              <w:right w:val="single" w:color="000000" w:sz="1"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0"/>
                <w:bCs w:val="0"/>
                <w:sz w:val="18"/>
                <w:szCs w:val="18"/>
                <w:rtl w:val="0"/>
                <w:lang w:val="en-US"/>
              </w:rPr>
              <w:t>30-39%</w:t>
            </w:r>
          </w:p>
        </w:tc>
        <w:tc>
          <w:tcPr>
            <w:tcW w:type="dxa" w:w="1189"/>
            <w:tcBorders>
              <w:top w:val="single" w:color="000000" w:sz="4" w:space="0" w:shadow="0" w:frame="0"/>
              <w:left w:val="single" w:color="000000" w:sz="1"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40-49%</w:t>
            </w:r>
          </w:p>
        </w:tc>
        <w:tc>
          <w:tcPr>
            <w:tcW w:type="dxa" w:w="118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50-59%</w:t>
            </w:r>
          </w:p>
        </w:tc>
        <w:tc>
          <w:tcPr>
            <w:tcW w:type="dxa" w:w="1191"/>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60-69%</w:t>
            </w:r>
          </w:p>
        </w:tc>
        <w:tc>
          <w:tcPr>
            <w:tcW w:type="dxa" w:w="1195"/>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70-79%</w:t>
            </w:r>
          </w:p>
        </w:tc>
        <w:tc>
          <w:tcPr>
            <w:tcW w:type="dxa" w:w="121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80-100%</w:t>
            </w:r>
          </w:p>
        </w:tc>
      </w:tr>
      <w:tr>
        <w:tblPrEx>
          <w:shd w:val="clear" w:color="auto" w:fill="ced7e7"/>
        </w:tblPrEx>
        <w:trPr>
          <w:trHeight w:val="305" w:hRule="atLeast"/>
        </w:trPr>
        <w:tc>
          <w:tcPr>
            <w:tcW w:type="dxa" w:w="22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9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4"/>
            <w:tcBorders>
              <w:top w:val="nil"/>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1"/>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5"/>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ed7e7"/>
        </w:tblPrEx>
        <w:trPr>
          <w:trHeight w:val="300" w:hRule="atLeast"/>
        </w:trPr>
        <w:tc>
          <w:tcPr>
            <w:tcW w:type="dxa" w:w="22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1"/>
                <w:bCs w:val="1"/>
                <w:sz w:val="20"/>
                <w:szCs w:val="20"/>
                <w:rtl w:val="0"/>
                <w:lang w:val="en-US"/>
              </w:rPr>
              <w:t>3. Analysis</w:t>
            </w:r>
            <w:r>
              <w:rPr>
                <w:rFonts w:ascii="Calibri" w:cs="Calibri" w:hAnsi="Calibri" w:eastAsia="Calibri"/>
                <w:sz w:val="14"/>
                <w:szCs w:val="14"/>
              </w:rPr>
            </w:r>
          </w:p>
        </w:tc>
        <w:tc>
          <w:tcPr>
            <w:tcW w:type="dxa" w:w="119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18"/>
                <w:szCs w:val="18"/>
                <w:rtl w:val="0"/>
                <w:lang w:val="en-US"/>
              </w:rPr>
              <w:t>0-29%</w:t>
            </w:r>
          </w:p>
        </w:tc>
        <w:tc>
          <w:tcPr>
            <w:tcW w:type="dxa" w:w="1214"/>
            <w:tcBorders>
              <w:top w:val="single" w:color="000000" w:sz="4" w:space="0" w:shadow="0" w:frame="0"/>
              <w:left w:val="single" w:color="000000" w:sz="4" w:space="0" w:shadow="0" w:frame="0"/>
              <w:bottom w:val="nil"/>
              <w:right w:val="single" w:color="000000" w:sz="1"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0"/>
                <w:bCs w:val="0"/>
                <w:sz w:val="18"/>
                <w:szCs w:val="18"/>
                <w:rtl w:val="0"/>
                <w:lang w:val="en-US"/>
              </w:rPr>
              <w:t>30-39%</w:t>
            </w:r>
          </w:p>
        </w:tc>
        <w:tc>
          <w:tcPr>
            <w:tcW w:type="dxa" w:w="1189"/>
            <w:tcBorders>
              <w:top w:val="single" w:color="000000" w:sz="4" w:space="0" w:shadow="0" w:frame="0"/>
              <w:left w:val="single" w:color="000000" w:sz="1"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40-49%</w:t>
            </w:r>
          </w:p>
        </w:tc>
        <w:tc>
          <w:tcPr>
            <w:tcW w:type="dxa" w:w="118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50-59%</w:t>
            </w:r>
          </w:p>
        </w:tc>
        <w:tc>
          <w:tcPr>
            <w:tcW w:type="dxa" w:w="1191"/>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60-69%</w:t>
            </w:r>
          </w:p>
        </w:tc>
        <w:tc>
          <w:tcPr>
            <w:tcW w:type="dxa" w:w="1195"/>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70-79%</w:t>
            </w:r>
          </w:p>
        </w:tc>
        <w:tc>
          <w:tcPr>
            <w:tcW w:type="dxa" w:w="121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80-100%</w:t>
            </w:r>
          </w:p>
        </w:tc>
      </w:tr>
      <w:tr>
        <w:tblPrEx>
          <w:shd w:val="clear" w:color="auto" w:fill="ced7e7"/>
        </w:tblPrEx>
        <w:trPr>
          <w:trHeight w:val="305" w:hRule="atLeast"/>
        </w:trPr>
        <w:tc>
          <w:tcPr>
            <w:tcW w:type="dxa" w:w="22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9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4"/>
            <w:tcBorders>
              <w:top w:val="nil"/>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1"/>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5"/>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ed7e7"/>
        </w:tblPrEx>
        <w:trPr>
          <w:trHeight w:val="301" w:hRule="atLeast"/>
        </w:trPr>
        <w:tc>
          <w:tcPr>
            <w:tcW w:type="dxa" w:w="22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1"/>
                <w:bCs w:val="1"/>
                <w:sz w:val="20"/>
                <w:szCs w:val="20"/>
                <w:rtl w:val="0"/>
                <w:lang w:val="en-US"/>
              </w:rPr>
              <w:t>4. Practical Application and Deployment</w:t>
            </w:r>
            <w:r>
              <w:rPr>
                <w:rFonts w:ascii="Calibri" w:cs="Calibri" w:hAnsi="Calibri" w:eastAsia="Calibri"/>
                <w:sz w:val="14"/>
                <w:szCs w:val="14"/>
              </w:rPr>
            </w:r>
          </w:p>
        </w:tc>
        <w:tc>
          <w:tcPr>
            <w:tcW w:type="dxa" w:w="119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18"/>
                <w:szCs w:val="18"/>
                <w:rtl w:val="0"/>
                <w:lang w:val="en-US"/>
              </w:rPr>
              <w:t>0-29%</w:t>
            </w:r>
          </w:p>
        </w:tc>
        <w:tc>
          <w:tcPr>
            <w:tcW w:type="dxa" w:w="1214"/>
            <w:tcBorders>
              <w:top w:val="single" w:color="000000" w:sz="4" w:space="0" w:shadow="0" w:frame="0"/>
              <w:left w:val="single" w:color="000000" w:sz="4" w:space="0" w:shadow="0" w:frame="0"/>
              <w:bottom w:val="nil"/>
              <w:right w:val="single" w:color="000000" w:sz="1"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0"/>
                <w:bCs w:val="0"/>
                <w:sz w:val="18"/>
                <w:szCs w:val="18"/>
                <w:rtl w:val="0"/>
                <w:lang w:val="en-US"/>
              </w:rPr>
              <w:t>30-39%</w:t>
            </w:r>
          </w:p>
        </w:tc>
        <w:tc>
          <w:tcPr>
            <w:tcW w:type="dxa" w:w="1189"/>
            <w:tcBorders>
              <w:top w:val="single" w:color="000000" w:sz="4" w:space="0" w:shadow="0" w:frame="0"/>
              <w:left w:val="single" w:color="000000" w:sz="1"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40-49%</w:t>
            </w:r>
          </w:p>
        </w:tc>
        <w:tc>
          <w:tcPr>
            <w:tcW w:type="dxa" w:w="118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50-59%</w:t>
            </w:r>
          </w:p>
        </w:tc>
        <w:tc>
          <w:tcPr>
            <w:tcW w:type="dxa" w:w="1191"/>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60-69%</w:t>
            </w:r>
          </w:p>
        </w:tc>
        <w:tc>
          <w:tcPr>
            <w:tcW w:type="dxa" w:w="1195"/>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70-79%</w:t>
            </w:r>
          </w:p>
        </w:tc>
        <w:tc>
          <w:tcPr>
            <w:tcW w:type="dxa" w:w="121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80-100%</w:t>
            </w:r>
          </w:p>
        </w:tc>
      </w:tr>
      <w:tr>
        <w:tblPrEx>
          <w:shd w:val="clear" w:color="auto" w:fill="ced7e7"/>
        </w:tblPrEx>
        <w:trPr>
          <w:trHeight w:val="384" w:hRule="atLeast"/>
        </w:trPr>
        <w:tc>
          <w:tcPr>
            <w:tcW w:type="dxa" w:w="22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9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4"/>
            <w:tcBorders>
              <w:top w:val="nil"/>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1"/>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5"/>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r>
      <w:tr>
        <w:tblPrEx>
          <w:shd w:val="clear" w:color="auto" w:fill="ced7e7"/>
        </w:tblPrEx>
        <w:trPr>
          <w:trHeight w:val="301" w:hRule="atLeast"/>
        </w:trPr>
        <w:tc>
          <w:tcPr>
            <w:tcW w:type="dxa" w:w="223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0"/>
            </w:pPr>
            <w:r>
              <w:rPr>
                <w:rFonts w:ascii="Calibri" w:cs="Calibri" w:hAnsi="Calibri" w:eastAsia="Calibri"/>
                <w:b w:val="1"/>
                <w:bCs w:val="1"/>
                <w:sz w:val="20"/>
                <w:szCs w:val="20"/>
                <w:rtl w:val="0"/>
                <w:lang w:val="en-US"/>
              </w:rPr>
              <w:t>5. Skills for Professional Practice</w:t>
            </w:r>
            <w:r>
              <w:rPr>
                <w:rFonts w:ascii="Calibri" w:cs="Calibri" w:hAnsi="Calibri" w:eastAsia="Calibri"/>
                <w:b w:val="1"/>
                <w:bCs w:val="1"/>
                <w:sz w:val="16"/>
                <w:szCs w:val="16"/>
                <w:rtl w:val="0"/>
                <w:lang w:val="en-US"/>
              </w:rPr>
              <w:t xml:space="preserve"> </w:t>
            </w:r>
            <w:r>
              <w:rPr>
                <w:rFonts w:ascii="Calibri" w:cs="Calibri" w:hAnsi="Calibri" w:eastAsia="Calibri"/>
                <w:sz w:val="14"/>
                <w:szCs w:val="14"/>
              </w:rPr>
            </w:r>
          </w:p>
        </w:tc>
        <w:tc>
          <w:tcPr>
            <w:tcW w:type="dxa" w:w="1193"/>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sz w:val="18"/>
                <w:szCs w:val="18"/>
                <w:rtl w:val="0"/>
                <w:lang w:val="en-US"/>
              </w:rPr>
              <w:t>0-29%</w:t>
            </w:r>
          </w:p>
        </w:tc>
        <w:tc>
          <w:tcPr>
            <w:tcW w:type="dxa" w:w="1214"/>
            <w:tcBorders>
              <w:top w:val="single" w:color="000000" w:sz="4" w:space="0" w:shadow="0" w:frame="0"/>
              <w:left w:val="single" w:color="000000" w:sz="4" w:space="0" w:shadow="0" w:frame="0"/>
              <w:bottom w:val="nil"/>
              <w:right w:val="single" w:color="000000" w:sz="1"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0"/>
                <w:bCs w:val="0"/>
                <w:sz w:val="18"/>
                <w:szCs w:val="18"/>
                <w:rtl w:val="0"/>
                <w:lang w:val="en-US"/>
              </w:rPr>
              <w:t>30-39%</w:t>
            </w:r>
          </w:p>
        </w:tc>
        <w:tc>
          <w:tcPr>
            <w:tcW w:type="dxa" w:w="1189"/>
            <w:tcBorders>
              <w:top w:val="single" w:color="000000" w:sz="4" w:space="0" w:shadow="0" w:frame="0"/>
              <w:left w:val="single" w:color="000000" w:sz="1"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40-49%</w:t>
            </w:r>
          </w:p>
        </w:tc>
        <w:tc>
          <w:tcPr>
            <w:tcW w:type="dxa" w:w="118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50-59%</w:t>
            </w:r>
          </w:p>
        </w:tc>
        <w:tc>
          <w:tcPr>
            <w:tcW w:type="dxa" w:w="1191"/>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60-69%</w:t>
            </w:r>
          </w:p>
        </w:tc>
        <w:tc>
          <w:tcPr>
            <w:tcW w:type="dxa" w:w="1195"/>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70-79%</w:t>
            </w:r>
          </w:p>
        </w:tc>
        <w:tc>
          <w:tcPr>
            <w:tcW w:type="dxa" w:w="121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Normal.0"/>
              <w:jc w:val="center"/>
            </w:pPr>
            <w:r>
              <w:rPr>
                <w:rFonts w:ascii="Calibri" w:cs="Calibri" w:hAnsi="Calibri" w:eastAsia="Calibri"/>
                <w:b w:val="1"/>
                <w:bCs w:val="1"/>
                <w:sz w:val="18"/>
                <w:szCs w:val="18"/>
                <w:rtl w:val="0"/>
                <w:lang w:val="en-US"/>
              </w:rPr>
              <w:t>80-100%</w:t>
            </w:r>
          </w:p>
        </w:tc>
      </w:tr>
      <w:tr>
        <w:tblPrEx>
          <w:shd w:val="clear" w:color="auto" w:fill="ced7e7"/>
        </w:tblPrEx>
        <w:trPr>
          <w:trHeight w:val="305" w:hRule="atLeast"/>
        </w:trPr>
        <w:tc>
          <w:tcPr>
            <w:tcW w:type="dxa" w:w="223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193"/>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4"/>
            <w:tcBorders>
              <w:top w:val="nil"/>
              <w:left w:val="single" w:color="000000" w:sz="4" w:space="0" w:shadow="0" w:frame="0"/>
              <w:bottom w:val="single" w:color="000000" w:sz="4" w:space="0" w:shadow="0" w:frame="0"/>
              <w:right w:val="single" w:color="000000" w:sz="1"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1"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8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1"/>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195"/>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c>
          <w:tcPr>
            <w:tcW w:type="dxa" w:w="121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Normal.0"/>
            </w:pPr>
            <w:r>
              <w:rPr>
                <w:rFonts w:ascii="Arial Unicode MS" w:cs="Arial Unicode MS" w:hAnsi="Arial Unicode MS" w:eastAsia="Arial Unicode MS" w:hint="default"/>
                <w:b w:val="0"/>
                <w:bCs w:val="0"/>
                <w:i w:val="0"/>
                <w:iCs w:val="0"/>
                <w:sz w:val="24"/>
                <w:szCs w:val="24"/>
                <w:rtl w:val="0"/>
                <w:lang w:val="en-US"/>
              </w:rPr>
              <w:t>□</w:t>
            </w:r>
          </w:p>
        </w:tc>
      </w:tr>
    </w:tbl>
    <w:p>
      <w:pPr>
        <w:pStyle w:val="Normal.0"/>
        <w:widowControl w:val="0"/>
        <w:rPr>
          <w:rFonts w:ascii="Calibri" w:cs="Calibri" w:hAnsi="Calibri" w:eastAsia="Calibri"/>
          <w:b w:val="1"/>
          <w:bCs w:val="1"/>
          <w:sz w:val="22"/>
          <w:szCs w:val="22"/>
        </w:rPr>
      </w:pPr>
    </w:p>
    <w:p>
      <w:pPr>
        <w:pStyle w:val="Normal.0"/>
        <w:rPr>
          <w:rFonts w:ascii="Calibri" w:cs="Calibri" w:hAnsi="Calibri" w:eastAsia="Calibri"/>
          <w:b w:val="1"/>
          <w:bCs w:val="1"/>
        </w:rPr>
      </w:pPr>
      <w:r>
        <w:rPr>
          <w:rFonts w:cs="Arial Unicode MS" w:eastAsia="Arial Unicode MS"/>
          <w:rtl w:val="0"/>
        </w:rPr>
        <w:t xml:space="preserve"> </w:t>
      </w:r>
    </w:p>
    <w:tbl>
      <w:tblPr>
        <w:tblW w:w="1065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99"/>
        <w:gridCol w:w="5359"/>
      </w:tblGrid>
      <w:tr>
        <w:tblPrEx>
          <w:shd w:val="clear" w:color="auto" w:fill="ced7e7"/>
        </w:tblPrEx>
        <w:trPr>
          <w:trHeight w:val="46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 xml:space="preserve">PLEASE COMMENT ON AREAS IN WHICH YOU FEEL THAT YOU HAVE PERFORMED WELL </w:t>
            </w:r>
          </w:p>
        </w:tc>
        <w:tc>
          <w:tcPr>
            <w:tcW w:type="dxa" w:w="53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d9d9"/>
            <w:tcMar>
              <w:top w:type="dxa" w:w="80"/>
              <w:left w:type="dxa" w:w="80"/>
              <w:bottom w:type="dxa" w:w="80"/>
              <w:right w:type="dxa" w:w="80"/>
            </w:tcMar>
            <w:vAlign w:val="top"/>
          </w:tcPr>
          <w:p>
            <w:pPr>
              <w:pStyle w:val="Normal.0"/>
              <w:spacing w:before="120" w:after="120"/>
              <w:jc w:val="both"/>
            </w:pPr>
            <w:r>
              <w:rPr>
                <w:rFonts w:ascii="Calibri" w:cs="Calibri" w:hAnsi="Calibri" w:eastAsia="Calibri"/>
                <w:b w:val="1"/>
                <w:bCs w:val="1"/>
                <w:rtl w:val="0"/>
                <w:lang w:val="en-US"/>
              </w:rPr>
              <w:t xml:space="preserve">PLEASE COMMENT ON </w:t>
            </w:r>
            <w:r>
              <w:rPr>
                <w:rFonts w:ascii="Calibri" w:cs="Calibri" w:hAnsi="Calibri" w:eastAsia="Calibri"/>
                <w:b w:val="1"/>
                <w:bCs w:val="1"/>
                <w:caps w:val="1"/>
                <w:rtl w:val="0"/>
                <w:lang w:val="en-US"/>
              </w:rPr>
              <w:t>AREAS you feel that you need TO DEVELOP</w:t>
            </w:r>
          </w:p>
        </w:tc>
      </w:tr>
      <w:tr>
        <w:tblPrEx>
          <w:shd w:val="clear" w:color="auto" w:fill="ced7e7"/>
        </w:tblPrEx>
        <w:trPr>
          <w:trHeight w:val="92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512"/>
              <w:bottom w:type="dxa" w:w="80"/>
              <w:right w:type="dxa" w:w="80"/>
            </w:tcMar>
            <w:vAlign w:val="top"/>
          </w:tcPr>
          <w:p>
            <w:pPr>
              <w:pStyle w:val="Bulleted List"/>
              <w:ind w:left="432" w:firstLine="0"/>
              <w:rPr>
                <w:rFonts w:ascii="Calibri" w:cs="Calibri" w:hAnsi="Calibri" w:eastAsia="Calibri"/>
                <w:sz w:val="20"/>
                <w:szCs w:val="20"/>
                <w:lang w:val="en-US"/>
              </w:rPr>
            </w:pPr>
          </w:p>
          <w:p>
            <w:pPr>
              <w:pStyle w:val="Bulleted List"/>
              <w:ind w:left="432" w:firstLine="0"/>
            </w:pPr>
            <w:r>
              <w:rPr>
                <w:rFonts w:ascii="Calibri" w:cs="Calibri" w:hAnsi="Calibri" w:eastAsia="Calibri"/>
                <w:sz w:val="20"/>
                <w:szCs w:val="20"/>
                <w:lang w:val="en-US"/>
              </w:rPr>
            </w:r>
          </w:p>
        </w:tc>
        <w:tc>
          <w:tcPr>
            <w:tcW w:type="dxa" w:w="535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ulleted List"/>
              <w:ind w:left="0" w:firstLine="0"/>
            </w:pPr>
            <w:r>
              <w:rPr>
                <w:rFonts w:ascii="Calibri" w:cs="Calibri" w:hAnsi="Calibri" w:eastAsia="Calibri"/>
                <w:sz w:val="20"/>
                <w:szCs w:val="20"/>
                <w:lang w:val="en-US"/>
              </w:rPr>
            </w:r>
          </w:p>
        </w:tc>
      </w:tr>
    </w:tbl>
    <w:p>
      <w:pPr>
        <w:pStyle w:val="Normal.0"/>
        <w:widowControl w:val="0"/>
        <w:rPr>
          <w:rFonts w:ascii="Calibri" w:cs="Calibri" w:hAnsi="Calibri" w:eastAsia="Calibri"/>
          <w:b w:val="1"/>
          <w:bCs w:val="1"/>
        </w:rPr>
      </w:pPr>
    </w:p>
    <w:p>
      <w:pPr>
        <w:pStyle w:val="Normal.0"/>
      </w:pPr>
      <w:r/>
    </w:p>
    <w:sectPr>
      <w:headerReference w:type="default" r:id="rId7"/>
      <w:footerReference w:type="default" r:id="rId8"/>
      <w:pgSz w:w="11900" w:h="16840" w:orient="portrait"/>
      <w:pgMar w:top="720" w:right="720" w:bottom="762" w:left="720" w:header="720"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CG Times (WN)">
    <w:charset w:val="00"/>
    <w:family w:val="roman"/>
    <w:pitch w:val="default"/>
  </w:font>
  <w:font w:name="Wingdings">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sz w:val="24"/>
        <w:szCs w:val="24"/>
        <w:rtl w:val="0"/>
      </w:rPr>
      <w:fldChar w:fldCharType="begin" w:fldLock="0"/>
    </w:r>
    <w:r>
      <w:rPr>
        <w:b w:val="1"/>
        <w:bCs w:val="1"/>
        <w:sz w:val="24"/>
        <w:szCs w:val="24"/>
        <w:rtl w:val="0"/>
      </w:rPr>
      <w:instrText xml:space="preserve"> PAGE </w:instrText>
    </w:r>
    <w:r>
      <w:rPr>
        <w:b w:val="1"/>
        <w:bCs w:val="1"/>
        <w:sz w:val="24"/>
        <w:szCs w:val="24"/>
        <w:rtl w:val="0"/>
      </w:rPr>
      <w:fldChar w:fldCharType="separate" w:fldLock="0"/>
    </w:r>
    <w:r>
      <w:rPr>
        <w:b w:val="1"/>
        <w:bCs w:val="1"/>
        <w:sz w:val="24"/>
        <w:szCs w:val="24"/>
        <w:rtl w:val="0"/>
      </w:rPr>
      <w:t>5</w:t>
    </w:r>
    <w:r>
      <w:rPr>
        <w:b w:val="1"/>
        <w:bCs w:val="1"/>
        <w:sz w:val="24"/>
        <w:szCs w:val="24"/>
        <w:rtl w:val="0"/>
      </w:rPr>
      <w:fldChar w:fldCharType="end" w:fldLock="0"/>
    </w:r>
    <w:r>
      <w:rPr>
        <w:rtl w:val="0"/>
        <w:lang w:val="en-US"/>
      </w:rPr>
      <w:t xml:space="preserve"> of </w:t>
    </w:r>
    <w:r>
      <w:rPr>
        <w:b w:val="1"/>
        <w:bCs w:val="1"/>
        <w:sz w:val="24"/>
        <w:szCs w:val="24"/>
        <w:rtl w:val="0"/>
      </w:rPr>
      <w:fldChar w:fldCharType="begin" w:fldLock="0"/>
    </w:r>
    <w:r>
      <w:rPr>
        <w:b w:val="1"/>
        <w:bCs w:val="1"/>
        <w:sz w:val="24"/>
        <w:szCs w:val="24"/>
        <w:rtl w:val="0"/>
      </w:rPr>
      <w:instrText xml:space="preserve"> NUMPAGES </w:instrText>
    </w:r>
    <w:r>
      <w:rPr>
        <w:b w:val="1"/>
        <w:bCs w:val="1"/>
        <w:sz w:val="24"/>
        <w:szCs w:val="24"/>
        <w:rtl w:val="0"/>
      </w:rPr>
      <w:fldChar w:fldCharType="separate" w:fldLock="0"/>
    </w:r>
    <w:r>
      <w:rPr>
        <w:b w:val="1"/>
        <w:bCs w:val="1"/>
        <w:sz w:val="24"/>
        <w:szCs w:val="24"/>
        <w:rtl w:val="0"/>
      </w:rPr>
      <w:t>6</w:t>
    </w:r>
    <w:r>
      <w:rPr>
        <w:b w:val="1"/>
        <w:bCs w:val="1"/>
        <w:sz w:val="24"/>
        <w:szCs w:val="24"/>
        <w:rtl w:val="0"/>
      </w:rPr>
      <w:fldChar w:fldCharType="end" w:fldLock="0"/>
    </w:r>
    <w:r>
      <w:rPr>
        <w:sz w:val="16"/>
        <w:szCs w:val="16"/>
      </w:r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sz w:val="24"/>
        <w:szCs w:val="24"/>
        <w:rtl w:val="0"/>
      </w:rPr>
      <w:fldChar w:fldCharType="begin" w:fldLock="0"/>
    </w:r>
    <w:r>
      <w:rPr>
        <w:b w:val="1"/>
        <w:bCs w:val="1"/>
        <w:sz w:val="24"/>
        <w:szCs w:val="24"/>
        <w:rtl w:val="0"/>
      </w:rPr>
      <w:instrText xml:space="preserve"> PAGE </w:instrText>
    </w:r>
    <w:r>
      <w:rPr>
        <w:b w:val="1"/>
        <w:bCs w:val="1"/>
        <w:sz w:val="24"/>
        <w:szCs w:val="24"/>
        <w:rtl w:val="0"/>
      </w:rPr>
      <w:fldChar w:fldCharType="separate" w:fldLock="0"/>
    </w:r>
    <w:r>
      <w:rPr>
        <w:b w:val="1"/>
        <w:bCs w:val="1"/>
        <w:sz w:val="24"/>
        <w:szCs w:val="24"/>
        <w:rtl w:val="0"/>
      </w:rPr>
      <w:t>6</w:t>
    </w:r>
    <w:r>
      <w:rPr>
        <w:b w:val="1"/>
        <w:bCs w:val="1"/>
        <w:sz w:val="24"/>
        <w:szCs w:val="24"/>
        <w:rtl w:val="0"/>
      </w:rPr>
      <w:fldChar w:fldCharType="end" w:fldLock="0"/>
    </w:r>
    <w:r>
      <w:rPr>
        <w:rtl w:val="0"/>
        <w:lang w:val="en-US"/>
      </w:rPr>
      <w:t xml:space="preserve"> of </w:t>
    </w:r>
    <w:r>
      <w:rPr>
        <w:b w:val="1"/>
        <w:bCs w:val="1"/>
        <w:sz w:val="24"/>
        <w:szCs w:val="24"/>
        <w:rtl w:val="0"/>
      </w:rPr>
      <w:fldChar w:fldCharType="begin" w:fldLock="0"/>
    </w:r>
    <w:r>
      <w:rPr>
        <w:b w:val="1"/>
        <w:bCs w:val="1"/>
        <w:sz w:val="24"/>
        <w:szCs w:val="24"/>
        <w:rtl w:val="0"/>
      </w:rPr>
      <w:instrText xml:space="preserve"> NUMPAGES </w:instrText>
    </w:r>
    <w:r>
      <w:rPr>
        <w:b w:val="1"/>
        <w:bCs w:val="1"/>
        <w:sz w:val="24"/>
        <w:szCs w:val="24"/>
        <w:rtl w:val="0"/>
      </w:rPr>
      <w:fldChar w:fldCharType="separate" w:fldLock="0"/>
    </w:r>
    <w:r>
      <w:rPr>
        <w:b w:val="1"/>
        <w:bCs w:val="1"/>
        <w:sz w:val="24"/>
        <w:szCs w:val="24"/>
        <w:rtl w:val="0"/>
      </w:rPr>
      <w:t>6</w:t>
    </w:r>
    <w:r>
      <w:rPr>
        <w:b w:val="1"/>
        <w:bCs w:val="1"/>
        <w:sz w:val="24"/>
        <w:szCs w:val="24"/>
        <w:rtl w:val="0"/>
      </w:rPr>
      <w:fldChar w:fldCharType="end" w:fldLock="0"/>
    </w:r>
    <w:r>
      <w:rPr>
        <w:sz w:val="16"/>
        <w:szCs w:val="16"/>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1">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2">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3">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4">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5">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6">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7">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lvl w:ilvl="8">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32"/>
        <w:szCs w:val="32"/>
        <w:highlight w:val="none"/>
        <w:vertAlign w:val="baseline"/>
      </w:rPr>
    </w:lvl>
  </w:abstractNum>
  <w:abstractNum w:abstractNumId="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1"/>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ing 6">
    <w:name w:val="Heading 6"/>
    <w:next w:val="Normal.0"/>
    <w:pPr>
      <w:keepNext w:val="1"/>
      <w:keepLines w:val="0"/>
      <w:pageBreakBefore w:val="0"/>
      <w:widowControl w:val="1"/>
      <w:pBdr>
        <w:top w:val="single" w:color="000000" w:sz="8" w:space="0" w:shadow="0" w:frame="0"/>
        <w:left w:val="single" w:color="000000" w:sz="8" w:space="0" w:shadow="0" w:frame="0"/>
        <w:bottom w:val="single" w:color="000000" w:sz="8" w:space="0" w:shadow="0" w:frame="0"/>
        <w:right w:val="single" w:color="000000" w:sz="8" w:space="0" w:shadow="0" w:frame="0"/>
      </w:pBdr>
      <w:shd w:val="clear" w:color="auto" w:fill="auto"/>
      <w:suppressAutoHyphens w:val="1"/>
      <w:bidi w:val="0"/>
      <w:spacing w:before="0" w:after="0" w:line="240" w:lineRule="auto"/>
      <w:ind w:left="1152" w:right="0" w:hanging="1152"/>
      <w:jc w:val="left"/>
      <w:outlineLvl w:val="5"/>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Normal.0">
    <w:name w:val="Normal"/>
    <w:next w:val="Normal.0"/>
    <w:pPr>
      <w:keepNext w:val="0"/>
      <w:keepLines w:val="0"/>
      <w:pageBreakBefore w:val="0"/>
      <w:widowControl w:val="1"/>
      <w:shd w:val="clear" w:color="auto" w:fill="auto"/>
      <w:suppressAutoHyphens w:val="1"/>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Heading 4">
    <w:name w:val="Heading 4"/>
    <w:next w:val="Normal.0"/>
    <w:pPr>
      <w:keepNext w:val="1"/>
      <w:keepLines w:val="0"/>
      <w:pageBreakBefore w:val="0"/>
      <w:widowControl w:val="1"/>
      <w:shd w:val="clear" w:color="auto" w:fill="auto"/>
      <w:suppressAutoHyphens w:val="1"/>
      <w:bidi w:val="0"/>
      <w:spacing w:before="120" w:after="120" w:line="240" w:lineRule="auto"/>
      <w:ind w:left="864" w:right="0" w:hanging="864"/>
      <w:jc w:val="center"/>
      <w:outlineLvl w:val="3"/>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vertAlign w:val="baseline"/>
      <w:lang w:val="en-US"/>
    </w:rPr>
  </w:style>
  <w:style w:type="paragraph" w:styleId="Heading 2">
    <w:name w:val="Heading 2"/>
    <w:next w:val="Normal.0"/>
    <w:pPr>
      <w:keepNext w:val="1"/>
      <w:keepLines w:val="0"/>
      <w:pageBreakBefore w:val="0"/>
      <w:widowControl w:val="1"/>
      <w:shd w:val="clear" w:color="auto" w:fill="auto"/>
      <w:suppressAutoHyphens w:val="1"/>
      <w:bidi w:val="0"/>
      <w:spacing w:before="0" w:after="0" w:line="240" w:lineRule="auto"/>
      <w:ind w:left="576" w:right="0" w:hanging="576"/>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WW-Default">
    <w:name w:val="WW-Default"/>
    <w:next w:val="WW-Default"/>
    <w:pPr>
      <w:keepNext w:val="0"/>
      <w:keepLines w:val="0"/>
      <w:pageBreakBefore w:val="0"/>
      <w:widowControl w:val="1"/>
      <w:shd w:val="clear" w:color="auto" w:fill="auto"/>
      <w:suppressAutoHyphens w:val="1"/>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Text 2">
    <w:name w:val="Body Text 2"/>
    <w:next w:val="Body Text 2"/>
    <w:pPr>
      <w:keepNext w:val="0"/>
      <w:keepLines w:val="0"/>
      <w:pageBreakBefore w:val="0"/>
      <w:widowControl w:val="1"/>
      <w:shd w:val="clear" w:color="auto" w:fill="auto"/>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numbering" w:styleId="Imported Style 2">
    <w:name w:val="Imported Style 2"/>
    <w:pPr>
      <w:numPr>
        <w:numId w:val="1"/>
      </w:numPr>
    </w:pPr>
  </w:style>
  <w:style w:type="paragraph" w:styleId="List Paragraph">
    <w:name w:val="List Paragraph"/>
    <w:next w:val="List Paragraph"/>
    <w:pPr>
      <w:keepNext w:val="0"/>
      <w:keepLines w:val="0"/>
      <w:pageBreakBefore w:val="0"/>
      <w:widowControl w:val="1"/>
      <w:shd w:val="clear" w:color="auto" w:fill="auto"/>
      <w:suppressAutoHyphens w:val="1"/>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My bullet1">
    <w:name w:val="My bullet1"/>
    <w:next w:val="My bullet1"/>
    <w:pPr>
      <w:keepNext w:val="0"/>
      <w:keepLines w:val="0"/>
      <w:pageBreakBefore w:val="0"/>
      <w:widowControl w:val="1"/>
      <w:shd w:val="clear" w:color="auto" w:fill="auto"/>
      <w:tabs>
        <w:tab w:val="left" w:pos="340"/>
      </w:tabs>
      <w:suppressAutoHyphens w:val="1"/>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paragraph" w:styleId="BODY TEXT">
    <w:name w:val="BODY TEXT"/>
    <w:next w:val="BODY TEXT"/>
    <w:pPr>
      <w:keepNext w:val="0"/>
      <w:keepLines w:val="0"/>
      <w:pageBreakBefore w:val="0"/>
      <w:widowControl w:val="1"/>
      <w:shd w:val="clear" w:color="auto" w:fill="auto"/>
      <w:tabs>
        <w:tab w:val="left" w:pos="720"/>
        <w:tab w:val="left" w:pos="1440"/>
      </w:tabs>
      <w:suppressAutoHyphens w:val="1"/>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3">
    <w:name w:val="Heading 3"/>
    <w:next w:val="Normal.0"/>
    <w:pPr>
      <w:keepNext w:val="1"/>
      <w:keepLines w:val="0"/>
      <w:pageBreakBefore w:val="0"/>
      <w:widowControl w:val="1"/>
      <w:shd w:val="clear" w:color="auto" w:fill="auto"/>
      <w:suppressAutoHyphens w:val="1"/>
      <w:bidi w:val="0"/>
      <w:spacing w:before="0" w:after="0" w:line="240" w:lineRule="auto"/>
      <w:ind w:left="720" w:right="0" w:hanging="720"/>
      <w:jc w:val="center"/>
      <w:outlineLvl w:val="2"/>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ulleted List">
    <w:name w:val="Bulleted List"/>
    <w:next w:val="Bulleted List"/>
    <w:pPr>
      <w:keepNext w:val="0"/>
      <w:keepLines w:val="0"/>
      <w:pageBreakBefore w:val="0"/>
      <w:widowControl w:val="1"/>
      <w:shd w:val="clear" w:color="auto" w:fill="auto"/>
      <w:tabs>
        <w:tab w:val="left" w:pos="288"/>
      </w:tabs>
      <w:suppressAutoHyphens w:val="1"/>
      <w:bidi w:val="0"/>
      <w:spacing w:before="120" w:after="240" w:line="240" w:lineRule="auto"/>
      <w:ind w:left="144" w:right="0" w:hanging="144"/>
      <w:jc w:val="left"/>
      <w:outlineLvl w:val="9"/>
    </w:pPr>
    <w:rPr>
      <w:rFonts w:ascii="Verdana" w:cs="Verdana" w:hAnsi="Verdana" w:eastAsia="Verdana"/>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