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0A349BD" w14:paraId="151710C6" wp14:textId="3D0B116A">
      <w:pPr>
        <w:rPr>
          <w:sz w:val="36"/>
          <w:szCs w:val="36"/>
        </w:rPr>
      </w:pPr>
      <w:bookmarkStart w:name="_GoBack" w:id="0"/>
      <w:bookmarkEnd w:id="0"/>
      <w:proofErr w:type="spellStart"/>
      <w:r w:rsidRPr="20A349BD" w:rsidR="180BC0BF">
        <w:rPr>
          <w:sz w:val="36"/>
          <w:szCs w:val="36"/>
        </w:rPr>
        <w:t>Aberglasney</w:t>
      </w:r>
      <w:proofErr w:type="spellEnd"/>
      <w:r w:rsidRPr="20A349BD" w:rsidR="180BC0BF">
        <w:rPr>
          <w:sz w:val="36"/>
          <w:szCs w:val="36"/>
        </w:rPr>
        <w:t xml:space="preserve"> </w:t>
      </w:r>
      <w:r w:rsidRPr="20A349BD" w:rsidR="180BC0BF">
        <w:rPr>
          <w:sz w:val="36"/>
          <w:szCs w:val="36"/>
        </w:rPr>
        <w:t>Gardens</w:t>
      </w:r>
    </w:p>
    <w:p xmlns:wp14="http://schemas.microsoft.com/office/word/2010/wordml" w:rsidP="20A349BD" w14:paraId="2BFEFA38" wp14:textId="26A5226B">
      <w:pPr>
        <w:rPr>
          <w:sz w:val="36"/>
          <w:szCs w:val="36"/>
        </w:rPr>
      </w:pPr>
    </w:p>
    <w:p xmlns:wp14="http://schemas.microsoft.com/office/word/2010/wordml" w:rsidP="20A349BD" w14:paraId="40762B6E" wp14:textId="36674DD1">
      <w:pPr>
        <w:rPr>
          <w:sz w:val="36"/>
          <w:szCs w:val="36"/>
        </w:rPr>
      </w:pPr>
    </w:p>
    <w:p xmlns:wp14="http://schemas.microsoft.com/office/word/2010/wordml" w:rsidP="20A349BD" w14:paraId="54CAAF9B" wp14:textId="39534AFB">
      <w:pPr>
        <w:rPr>
          <w:sz w:val="36"/>
          <w:szCs w:val="36"/>
        </w:rPr>
      </w:pPr>
      <w:r w:rsidRPr="20A349BD" w:rsidR="180BC0BF">
        <w:rPr>
          <w:sz w:val="36"/>
          <w:szCs w:val="36"/>
        </w:rPr>
        <w:t xml:space="preserve">Tutor; Jessica shore </w:t>
      </w:r>
    </w:p>
    <w:p xmlns:wp14="http://schemas.microsoft.com/office/word/2010/wordml" w:rsidP="20A349BD" w14:paraId="5EF76C62" wp14:textId="196EB583">
      <w:pPr>
        <w:rPr>
          <w:sz w:val="36"/>
          <w:szCs w:val="36"/>
        </w:rPr>
      </w:pPr>
    </w:p>
    <w:p xmlns:wp14="http://schemas.microsoft.com/office/word/2010/wordml" w:rsidP="20A349BD" w14:paraId="32F10BFA" wp14:textId="6F0F9D57">
      <w:pPr>
        <w:pStyle w:val="Normal"/>
        <w:rPr>
          <w:sz w:val="36"/>
          <w:szCs w:val="36"/>
        </w:rPr>
      </w:pPr>
    </w:p>
    <w:p xmlns:wp14="http://schemas.microsoft.com/office/word/2010/wordml" w:rsidP="20A349BD" w14:paraId="0C71ADA4" wp14:textId="0AC104D9">
      <w:pPr>
        <w:pStyle w:val="Normal"/>
        <w:rPr>
          <w:sz w:val="36"/>
          <w:szCs w:val="36"/>
        </w:rPr>
      </w:pPr>
      <w:r w:rsidRPr="20A349BD" w:rsidR="180BC0BF">
        <w:rPr>
          <w:sz w:val="36"/>
          <w:szCs w:val="36"/>
        </w:rPr>
        <w:t xml:space="preserve">Student; Samantha </w:t>
      </w:r>
      <w:proofErr w:type="spellStart"/>
      <w:r w:rsidRPr="20A349BD" w:rsidR="180BC0BF">
        <w:rPr>
          <w:sz w:val="36"/>
          <w:szCs w:val="36"/>
        </w:rPr>
        <w:t>connelly</w:t>
      </w:r>
      <w:proofErr w:type="spellEnd"/>
    </w:p>
    <w:p xmlns:wp14="http://schemas.microsoft.com/office/word/2010/wordml" w:rsidP="20A349BD" w14:paraId="1EF0C474" wp14:textId="50B686B6">
      <w:pPr>
        <w:pStyle w:val="Normal"/>
        <w:rPr>
          <w:sz w:val="36"/>
          <w:szCs w:val="36"/>
        </w:rPr>
      </w:pPr>
    </w:p>
    <w:p xmlns:wp14="http://schemas.microsoft.com/office/word/2010/wordml" w:rsidP="20A349BD" w14:paraId="32ACC3A7" wp14:textId="0A176F95">
      <w:pPr>
        <w:pStyle w:val="Normal"/>
      </w:pPr>
      <w:r w:rsidR="44388233">
        <w:drawing>
          <wp:inline xmlns:wp14="http://schemas.microsoft.com/office/word/2010/wordprocessingDrawing" wp14:editId="6E7E8530" wp14:anchorId="58CBD4C4">
            <wp:extent cx="5943600" cy="2743200"/>
            <wp:effectExtent l="0" t="0" r="0" b="0"/>
            <wp:docPr id="402548116" name="" title=""/>
            <wp:cNvGraphicFramePr>
              <a:graphicFrameLocks noChangeAspect="1"/>
            </wp:cNvGraphicFramePr>
            <a:graphic>
              <a:graphicData uri="http://schemas.openxmlformats.org/drawingml/2006/picture">
                <pic:pic>
                  <pic:nvPicPr>
                    <pic:cNvPr id="0" name=""/>
                    <pic:cNvPicPr/>
                  </pic:nvPicPr>
                  <pic:blipFill>
                    <a:blip r:embed="R4e2129b9adde4468">
                      <a:extLst>
                        <a:ext xmlns:a="http://schemas.openxmlformats.org/drawingml/2006/main" uri="{28A0092B-C50C-407E-A947-70E740481C1C}">
                          <a14:useLocalDpi val="0"/>
                        </a:ext>
                      </a:extLst>
                    </a:blip>
                    <a:stretch>
                      <a:fillRect/>
                    </a:stretch>
                  </pic:blipFill>
                  <pic:spPr>
                    <a:xfrm>
                      <a:off x="0" y="0"/>
                      <a:ext cx="5943600" cy="2743200"/>
                    </a:xfrm>
                    <a:prstGeom prst="rect">
                      <a:avLst/>
                    </a:prstGeom>
                  </pic:spPr>
                </pic:pic>
              </a:graphicData>
            </a:graphic>
          </wp:inline>
        </w:drawing>
      </w:r>
    </w:p>
    <w:p xmlns:wp14="http://schemas.microsoft.com/office/word/2010/wordml" w:rsidP="20A349BD" w14:paraId="3701DD92" wp14:textId="1B116F04">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5FF596B7">
        <w:rPr>
          <w:rFonts w:ascii="Calibri" w:hAnsi="Calibri" w:eastAsia="Calibri" w:cs="Calibri"/>
          <w:b w:val="0"/>
          <w:bCs w:val="0"/>
          <w:i w:val="0"/>
          <w:iCs w:val="0"/>
          <w:noProof w:val="0"/>
          <w:color w:val="000000" w:themeColor="text1" w:themeTint="FF" w:themeShade="FF"/>
          <w:sz w:val="19"/>
          <w:szCs w:val="19"/>
          <w:lang w:val="en-US"/>
        </w:rPr>
        <w:t>("Gallery of Images | Aberglasney in Carmarthenshire, Wales", 2021)</w:t>
      </w:r>
    </w:p>
    <w:p xmlns:wp14="http://schemas.microsoft.com/office/word/2010/wordml" w:rsidP="20A349BD" w14:paraId="1060B5CB" wp14:textId="646B3D5E">
      <w:pPr>
        <w:pStyle w:val="Normal"/>
        <w:rPr>
          <w:sz w:val="36"/>
          <w:szCs w:val="36"/>
        </w:rPr>
      </w:pPr>
    </w:p>
    <w:p xmlns:wp14="http://schemas.microsoft.com/office/word/2010/wordml" w:rsidP="20A349BD" w14:paraId="53024A06" wp14:textId="757F94A5">
      <w:pPr>
        <w:pStyle w:val="Normal"/>
        <w:rPr>
          <w:sz w:val="36"/>
          <w:szCs w:val="36"/>
        </w:rPr>
      </w:pPr>
    </w:p>
    <w:p xmlns:wp14="http://schemas.microsoft.com/office/word/2010/wordml" w:rsidP="20A349BD" w14:paraId="035475D9" wp14:textId="05C5978D">
      <w:pPr>
        <w:pStyle w:val="Normal"/>
        <w:rPr>
          <w:sz w:val="36"/>
          <w:szCs w:val="36"/>
        </w:rPr>
      </w:pPr>
    </w:p>
    <w:p xmlns:wp14="http://schemas.microsoft.com/office/word/2010/wordml" w:rsidP="20A349BD" w14:paraId="6E1B5F15" wp14:textId="70FB10B9">
      <w:pPr>
        <w:pStyle w:val="Normal"/>
        <w:rPr>
          <w:sz w:val="36"/>
          <w:szCs w:val="36"/>
        </w:rPr>
      </w:pPr>
    </w:p>
    <w:p xmlns:wp14="http://schemas.microsoft.com/office/word/2010/wordml" w:rsidP="20A349BD" w14:paraId="57F8FF9A" wp14:textId="1406A6A5">
      <w:pPr>
        <w:pStyle w:val="Normal"/>
        <w:rPr>
          <w:sz w:val="36"/>
          <w:szCs w:val="36"/>
        </w:rPr>
      </w:pPr>
    </w:p>
    <w:p xmlns:wp14="http://schemas.microsoft.com/office/word/2010/wordml" w:rsidP="20A349BD" w14:paraId="6D406BB2" wp14:textId="58D12AF3">
      <w:pPr>
        <w:pStyle w:val="Normal"/>
        <w:rPr>
          <w:sz w:val="36"/>
          <w:szCs w:val="36"/>
        </w:rPr>
      </w:pPr>
      <w:r w:rsidRPr="20A349BD" w:rsidR="51118B52">
        <w:rPr>
          <w:sz w:val="36"/>
          <w:szCs w:val="36"/>
        </w:rPr>
        <w:t>Contents.</w:t>
      </w:r>
    </w:p>
    <w:p xmlns:wp14="http://schemas.microsoft.com/office/word/2010/wordml" w:rsidP="20A349BD" w14:paraId="006CABA4" wp14:textId="40C435F5">
      <w:pPr>
        <w:pStyle w:val="Normal"/>
        <w:rPr>
          <w:sz w:val="36"/>
          <w:szCs w:val="36"/>
        </w:rPr>
      </w:pPr>
      <w:r w:rsidRPr="20A349BD" w:rsidR="4B3B3992">
        <w:rPr>
          <w:sz w:val="24"/>
          <w:szCs w:val="24"/>
        </w:rPr>
        <w:t>Introduction</w:t>
      </w:r>
    </w:p>
    <w:p xmlns:wp14="http://schemas.microsoft.com/office/word/2010/wordml" w:rsidP="20A349BD" w14:paraId="7A078B5A" wp14:textId="42FED162">
      <w:pPr>
        <w:pStyle w:val="Normal"/>
        <w:rPr>
          <w:sz w:val="24"/>
          <w:szCs w:val="24"/>
        </w:rPr>
      </w:pPr>
    </w:p>
    <w:p xmlns:wp14="http://schemas.microsoft.com/office/word/2010/wordml" w:rsidP="20A349BD" w14:paraId="13E6D670" wp14:textId="57CCB329">
      <w:pPr>
        <w:pStyle w:val="Normal"/>
        <w:rPr>
          <w:sz w:val="24"/>
          <w:szCs w:val="24"/>
        </w:rPr>
      </w:pPr>
      <w:r w:rsidRPr="20A349BD" w:rsidR="4B3B3992">
        <w:rPr>
          <w:sz w:val="24"/>
          <w:szCs w:val="24"/>
        </w:rPr>
        <w:t>Main findings,</w:t>
      </w:r>
    </w:p>
    <w:p xmlns:wp14="http://schemas.microsoft.com/office/word/2010/wordml" w:rsidP="20A349BD" w14:paraId="0D995DE0" wp14:textId="3698BB46">
      <w:pPr>
        <w:pStyle w:val="Normal"/>
        <w:rPr>
          <w:sz w:val="24"/>
          <w:szCs w:val="24"/>
        </w:rPr>
      </w:pPr>
    </w:p>
    <w:p xmlns:wp14="http://schemas.microsoft.com/office/word/2010/wordml" w:rsidP="20A349BD" w14:paraId="68E17F88" wp14:textId="79846035">
      <w:pPr>
        <w:pStyle w:val="Normal"/>
        <w:rPr>
          <w:sz w:val="24"/>
          <w:szCs w:val="24"/>
        </w:rPr>
      </w:pPr>
      <w:r w:rsidRPr="20A349BD" w:rsidR="4B3B3992">
        <w:rPr>
          <w:sz w:val="24"/>
          <w:szCs w:val="24"/>
        </w:rPr>
        <w:t>Part A</w:t>
      </w:r>
      <w:r w:rsidRPr="20A349BD" w:rsidR="4B3B3992">
        <w:rPr>
          <w:sz w:val="24"/>
          <w:szCs w:val="24"/>
        </w:rPr>
        <w:t>,</w:t>
      </w:r>
    </w:p>
    <w:p xmlns:wp14="http://schemas.microsoft.com/office/word/2010/wordml" w:rsidP="20A349BD" w14:paraId="1A6AE959" wp14:textId="0B8E9B51">
      <w:pPr>
        <w:pStyle w:val="Normal"/>
        <w:rPr>
          <w:sz w:val="24"/>
          <w:szCs w:val="24"/>
        </w:rPr>
      </w:pPr>
      <w:r w:rsidRPr="20A349BD" w:rsidR="4B3B3992">
        <w:rPr>
          <w:sz w:val="24"/>
          <w:szCs w:val="24"/>
        </w:rPr>
        <w:t xml:space="preserve"> business, location, industry</w:t>
      </w:r>
    </w:p>
    <w:p xmlns:wp14="http://schemas.microsoft.com/office/word/2010/wordml" w:rsidP="20A349BD" w14:paraId="716DA261" wp14:textId="212D9987">
      <w:pPr>
        <w:pStyle w:val="Normal"/>
        <w:rPr>
          <w:sz w:val="24"/>
          <w:szCs w:val="24"/>
        </w:rPr>
      </w:pPr>
    </w:p>
    <w:p xmlns:wp14="http://schemas.microsoft.com/office/word/2010/wordml" w:rsidP="20A349BD" w14:paraId="3854598C" wp14:textId="644BD6E9">
      <w:pPr>
        <w:pStyle w:val="Normal"/>
        <w:rPr>
          <w:sz w:val="24"/>
          <w:szCs w:val="24"/>
        </w:rPr>
      </w:pPr>
      <w:r w:rsidRPr="20A349BD" w:rsidR="4B3B3992">
        <w:rPr>
          <w:sz w:val="24"/>
          <w:szCs w:val="24"/>
        </w:rPr>
        <w:t>Part B,</w:t>
      </w:r>
    </w:p>
    <w:p xmlns:wp14="http://schemas.microsoft.com/office/word/2010/wordml" w:rsidP="20A349BD" w14:paraId="4F2F701B" wp14:textId="28A99E81">
      <w:pPr>
        <w:pStyle w:val="Normal"/>
        <w:rPr>
          <w:sz w:val="24"/>
          <w:szCs w:val="24"/>
        </w:rPr>
      </w:pPr>
      <w:r w:rsidRPr="20A349BD" w:rsidR="4B3B3992">
        <w:rPr>
          <w:sz w:val="24"/>
          <w:szCs w:val="24"/>
        </w:rPr>
        <w:t xml:space="preserve"> social, environmental, financial, </w:t>
      </w:r>
    </w:p>
    <w:p xmlns:wp14="http://schemas.microsoft.com/office/word/2010/wordml" w:rsidP="20A349BD" w14:paraId="3E9B168D" wp14:textId="7DE29559">
      <w:pPr>
        <w:pStyle w:val="Normal"/>
        <w:rPr>
          <w:sz w:val="24"/>
          <w:szCs w:val="24"/>
        </w:rPr>
      </w:pPr>
    </w:p>
    <w:p xmlns:wp14="http://schemas.microsoft.com/office/word/2010/wordml" w:rsidP="20A349BD" w14:paraId="5CEF1E89" wp14:textId="0D96A1E6">
      <w:pPr>
        <w:pStyle w:val="Normal"/>
        <w:rPr>
          <w:sz w:val="24"/>
          <w:szCs w:val="24"/>
        </w:rPr>
      </w:pPr>
      <w:r w:rsidRPr="20A349BD" w:rsidR="4B3B3992">
        <w:rPr>
          <w:sz w:val="24"/>
          <w:szCs w:val="24"/>
        </w:rPr>
        <w:t>Conclusion</w:t>
      </w:r>
    </w:p>
    <w:p xmlns:wp14="http://schemas.microsoft.com/office/word/2010/wordml" w:rsidP="20A349BD" w14:paraId="315EB23E" wp14:textId="5897C891">
      <w:pPr>
        <w:pStyle w:val="Normal"/>
        <w:rPr>
          <w:sz w:val="24"/>
          <w:szCs w:val="24"/>
        </w:rPr>
      </w:pPr>
    </w:p>
    <w:p xmlns:wp14="http://schemas.microsoft.com/office/word/2010/wordml" w:rsidP="20A349BD" w14:paraId="799E2849" wp14:textId="78D449E2">
      <w:pPr>
        <w:pStyle w:val="Normal"/>
        <w:rPr>
          <w:sz w:val="24"/>
          <w:szCs w:val="24"/>
        </w:rPr>
      </w:pPr>
      <w:r w:rsidRPr="20A349BD" w:rsidR="4B3B3992">
        <w:rPr>
          <w:sz w:val="24"/>
          <w:szCs w:val="24"/>
        </w:rPr>
        <w:t>References</w:t>
      </w:r>
    </w:p>
    <w:p xmlns:wp14="http://schemas.microsoft.com/office/word/2010/wordml" w:rsidP="20A349BD" w14:paraId="1557C601" wp14:textId="433593C5">
      <w:pPr>
        <w:pStyle w:val="Normal"/>
        <w:rPr>
          <w:sz w:val="36"/>
          <w:szCs w:val="36"/>
        </w:rPr>
      </w:pPr>
    </w:p>
    <w:p xmlns:wp14="http://schemas.microsoft.com/office/word/2010/wordml" w:rsidP="20A349BD" w14:paraId="61386439" wp14:textId="49CE7607">
      <w:pPr>
        <w:pStyle w:val="Normal"/>
        <w:rPr>
          <w:sz w:val="36"/>
          <w:szCs w:val="36"/>
        </w:rPr>
      </w:pPr>
    </w:p>
    <w:p xmlns:wp14="http://schemas.microsoft.com/office/word/2010/wordml" w:rsidP="20A349BD" w14:paraId="74FCAF3B" wp14:textId="4722A3EA">
      <w:pPr>
        <w:pStyle w:val="Normal"/>
        <w:rPr>
          <w:sz w:val="36"/>
          <w:szCs w:val="36"/>
        </w:rPr>
      </w:pPr>
    </w:p>
    <w:p xmlns:wp14="http://schemas.microsoft.com/office/word/2010/wordml" w:rsidP="20A349BD" w14:paraId="6D4D66F6" wp14:textId="0D9D126E">
      <w:pPr>
        <w:pStyle w:val="Normal"/>
        <w:rPr>
          <w:sz w:val="36"/>
          <w:szCs w:val="36"/>
        </w:rPr>
      </w:pPr>
    </w:p>
    <w:p xmlns:wp14="http://schemas.microsoft.com/office/word/2010/wordml" w:rsidP="20A349BD" w14:paraId="79A523B2" wp14:textId="7C0B4E87">
      <w:pPr>
        <w:pStyle w:val="Normal"/>
        <w:rPr>
          <w:sz w:val="36"/>
          <w:szCs w:val="36"/>
        </w:rPr>
      </w:pPr>
    </w:p>
    <w:p xmlns:wp14="http://schemas.microsoft.com/office/word/2010/wordml" w:rsidP="20A349BD" w14:paraId="19DDFE7B" wp14:textId="47A7AAE7">
      <w:pPr>
        <w:pStyle w:val="Normal"/>
        <w:rPr>
          <w:sz w:val="36"/>
          <w:szCs w:val="36"/>
        </w:rPr>
      </w:pPr>
    </w:p>
    <w:p xmlns:wp14="http://schemas.microsoft.com/office/word/2010/wordml" w:rsidP="20A349BD" w14:paraId="4E1ED9B4" wp14:textId="3C7ECA70">
      <w:pPr>
        <w:pStyle w:val="Normal"/>
        <w:rPr>
          <w:sz w:val="36"/>
          <w:szCs w:val="36"/>
        </w:rPr>
      </w:pPr>
    </w:p>
    <w:p xmlns:wp14="http://schemas.microsoft.com/office/word/2010/wordml" w:rsidP="20A349BD" w14:paraId="4C11C9E2" wp14:textId="78CD6100">
      <w:pPr>
        <w:pStyle w:val="Normal"/>
        <w:rPr>
          <w:sz w:val="36"/>
          <w:szCs w:val="36"/>
        </w:rPr>
      </w:pPr>
    </w:p>
    <w:p xmlns:wp14="http://schemas.microsoft.com/office/word/2010/wordml" w:rsidP="20A349BD" w14:paraId="2733C1D5" wp14:textId="45DE06BA">
      <w:pPr>
        <w:pStyle w:val="Normal"/>
        <w:rPr>
          <w:sz w:val="36"/>
          <w:szCs w:val="36"/>
        </w:rPr>
      </w:pPr>
    </w:p>
    <w:p xmlns:wp14="http://schemas.microsoft.com/office/word/2010/wordml" w:rsidP="20A349BD" w14:paraId="1B5ED050" wp14:textId="4A2AD194">
      <w:pPr>
        <w:pStyle w:val="Normal"/>
        <w:rPr>
          <w:sz w:val="36"/>
          <w:szCs w:val="36"/>
        </w:rPr>
      </w:pPr>
    </w:p>
    <w:p xmlns:wp14="http://schemas.microsoft.com/office/word/2010/wordml" w:rsidP="20A349BD" w14:paraId="60E24BF8" wp14:textId="3C6044C1">
      <w:pPr>
        <w:pStyle w:val="Normal"/>
        <w:rPr>
          <w:sz w:val="36"/>
          <w:szCs w:val="36"/>
        </w:rPr>
      </w:pPr>
    </w:p>
    <w:p xmlns:wp14="http://schemas.microsoft.com/office/word/2010/wordml" w:rsidP="20A349BD" w14:paraId="5B3BD710" wp14:textId="521D62AB">
      <w:pPr>
        <w:pStyle w:val="Normal"/>
        <w:rPr>
          <w:sz w:val="36"/>
          <w:szCs w:val="36"/>
        </w:rPr>
      </w:pPr>
    </w:p>
    <w:p xmlns:wp14="http://schemas.microsoft.com/office/word/2010/wordml" w:rsidP="20A349BD" w14:paraId="68FAF465" wp14:textId="70D85007">
      <w:pPr>
        <w:pStyle w:val="Normal"/>
        <w:rPr>
          <w:sz w:val="36"/>
          <w:szCs w:val="36"/>
        </w:rPr>
      </w:pPr>
    </w:p>
    <w:p xmlns:wp14="http://schemas.microsoft.com/office/word/2010/wordml" w:rsidP="20A349BD" w14:paraId="58EA2409" wp14:textId="08D4BCF2">
      <w:pPr>
        <w:pStyle w:val="Normal"/>
        <w:rPr>
          <w:sz w:val="36"/>
          <w:szCs w:val="36"/>
        </w:rPr>
      </w:pPr>
    </w:p>
    <w:p xmlns:wp14="http://schemas.microsoft.com/office/word/2010/wordml" w:rsidP="20A349BD" w14:paraId="425FD7C3" wp14:textId="0DF3C91F">
      <w:pPr>
        <w:pStyle w:val="Normal"/>
        <w:rPr>
          <w:sz w:val="36"/>
          <w:szCs w:val="36"/>
        </w:rPr>
      </w:pPr>
    </w:p>
    <w:p xmlns:wp14="http://schemas.microsoft.com/office/word/2010/wordml" w:rsidP="20A349BD" w14:paraId="10720B75" wp14:textId="23B8471B">
      <w:pPr>
        <w:pStyle w:val="Normal"/>
        <w:rPr>
          <w:sz w:val="36"/>
          <w:szCs w:val="36"/>
        </w:rPr>
      </w:pPr>
    </w:p>
    <w:p xmlns:wp14="http://schemas.microsoft.com/office/word/2010/wordml" w:rsidP="20A349BD" w14:paraId="0FDCA152" wp14:textId="25BF4282">
      <w:pPr>
        <w:pStyle w:val="Normal"/>
        <w:rPr>
          <w:sz w:val="36"/>
          <w:szCs w:val="36"/>
        </w:rPr>
      </w:pPr>
    </w:p>
    <w:p xmlns:wp14="http://schemas.microsoft.com/office/word/2010/wordml" w:rsidP="20A349BD" w14:paraId="3E313EE1" wp14:textId="69DD398C">
      <w:pPr>
        <w:pStyle w:val="Normal"/>
        <w:rPr>
          <w:sz w:val="36"/>
          <w:szCs w:val="36"/>
        </w:rPr>
      </w:pPr>
    </w:p>
    <w:p xmlns:wp14="http://schemas.microsoft.com/office/word/2010/wordml" w:rsidP="20A349BD" w14:paraId="387E09E5" wp14:textId="039217A1">
      <w:pPr>
        <w:pStyle w:val="Normal"/>
        <w:rPr>
          <w:sz w:val="36"/>
          <w:szCs w:val="36"/>
        </w:rPr>
      </w:pPr>
    </w:p>
    <w:p xmlns:wp14="http://schemas.microsoft.com/office/word/2010/wordml" w:rsidP="20A349BD" w14:paraId="61FB01F5" wp14:textId="466B0104">
      <w:pPr>
        <w:pStyle w:val="Normal"/>
        <w:rPr>
          <w:sz w:val="36"/>
          <w:szCs w:val="36"/>
        </w:rPr>
      </w:pPr>
      <w:r w:rsidRPr="20A349BD" w:rsidR="51118B52">
        <w:rPr>
          <w:sz w:val="36"/>
          <w:szCs w:val="36"/>
        </w:rPr>
        <w:t xml:space="preserve">Introduction </w:t>
      </w:r>
    </w:p>
    <w:p xmlns:wp14="http://schemas.microsoft.com/office/word/2010/wordml" w:rsidP="20A349BD" w14:paraId="2C078E63" wp14:textId="2EC3E9F8">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51118B52">
        <w:rPr>
          <w:sz w:val="24"/>
          <w:szCs w:val="24"/>
        </w:rPr>
        <w:t xml:space="preserve">Uninhabited, </w:t>
      </w:r>
      <w:r w:rsidRPr="20A349BD" w:rsidR="51118B52">
        <w:rPr>
          <w:sz w:val="24"/>
          <w:szCs w:val="24"/>
        </w:rPr>
        <w:t>disregarded</w:t>
      </w:r>
      <w:r w:rsidRPr="20A349BD" w:rsidR="51118B52">
        <w:rPr>
          <w:sz w:val="24"/>
          <w:szCs w:val="24"/>
        </w:rPr>
        <w:t xml:space="preserve"> and vandalized, </w:t>
      </w:r>
      <w:proofErr w:type="spellStart"/>
      <w:r w:rsidRPr="20A349BD" w:rsidR="51118B52">
        <w:rPr>
          <w:sz w:val="24"/>
          <w:szCs w:val="24"/>
        </w:rPr>
        <w:t>Aberglasney</w:t>
      </w:r>
      <w:proofErr w:type="spellEnd"/>
      <w:r w:rsidRPr="20A349BD" w:rsidR="51118B52">
        <w:rPr>
          <w:sz w:val="24"/>
          <w:szCs w:val="24"/>
        </w:rPr>
        <w:t xml:space="preserve"> was near the very edge of breakdown when it was protected from obscurity in 1995. The house and gardens were </w:t>
      </w:r>
      <w:r w:rsidRPr="20A349BD" w:rsidR="51118B52">
        <w:rPr>
          <w:sz w:val="24"/>
          <w:szCs w:val="24"/>
        </w:rPr>
        <w:t>purchased</w:t>
      </w:r>
      <w:r w:rsidRPr="20A349BD" w:rsidR="51118B52">
        <w:rPr>
          <w:sz w:val="24"/>
          <w:szCs w:val="24"/>
        </w:rPr>
        <w:t xml:space="preserve"> by the </w:t>
      </w:r>
      <w:proofErr w:type="spellStart"/>
      <w:r w:rsidRPr="20A349BD" w:rsidR="51118B52">
        <w:rPr>
          <w:sz w:val="24"/>
          <w:szCs w:val="24"/>
        </w:rPr>
        <w:t>Aberglasney</w:t>
      </w:r>
      <w:proofErr w:type="spellEnd"/>
      <w:r w:rsidRPr="20A349BD" w:rsidR="51118B52">
        <w:rPr>
          <w:sz w:val="24"/>
          <w:szCs w:val="24"/>
        </w:rPr>
        <w:t xml:space="preserve"> Restoration Trust, the cash gave by an American supporter – Frank Cabot. Because of the liberality of individual contributors, trust reserves, </w:t>
      </w:r>
      <w:r w:rsidRPr="20A349BD" w:rsidR="51118B52">
        <w:rPr>
          <w:sz w:val="24"/>
          <w:szCs w:val="24"/>
        </w:rPr>
        <w:t>magnanimous</w:t>
      </w:r>
      <w:r w:rsidRPr="20A349BD" w:rsidR="51118B52">
        <w:rPr>
          <w:sz w:val="24"/>
          <w:szCs w:val="24"/>
        </w:rPr>
        <w:t xml:space="preserve"> </w:t>
      </w:r>
      <w:r w:rsidRPr="20A349BD" w:rsidR="51118B52">
        <w:rPr>
          <w:sz w:val="24"/>
          <w:szCs w:val="24"/>
        </w:rPr>
        <w:t>gifts</w:t>
      </w:r>
      <w:r w:rsidRPr="20A349BD" w:rsidR="51118B52">
        <w:rPr>
          <w:sz w:val="24"/>
          <w:szCs w:val="24"/>
        </w:rPr>
        <w:t xml:space="preserve"> and award cash from </w:t>
      </w:r>
      <w:r w:rsidRPr="20A349BD" w:rsidR="51118B52">
        <w:rPr>
          <w:sz w:val="24"/>
          <w:szCs w:val="24"/>
        </w:rPr>
        <w:t>numerous</w:t>
      </w:r>
      <w:r w:rsidRPr="20A349BD" w:rsidR="51118B52">
        <w:rPr>
          <w:sz w:val="24"/>
          <w:szCs w:val="24"/>
        </w:rPr>
        <w:t xml:space="preserve"> legal bodies a colossal measure of work was done in an exceptionally brief timeframe. </w:t>
      </w:r>
      <w:proofErr w:type="spellStart"/>
      <w:r w:rsidRPr="20A349BD" w:rsidR="51118B52">
        <w:rPr>
          <w:sz w:val="24"/>
          <w:szCs w:val="24"/>
        </w:rPr>
        <w:t>Aberglasney</w:t>
      </w:r>
      <w:proofErr w:type="spellEnd"/>
      <w:r w:rsidRPr="20A349BD" w:rsidR="51118B52">
        <w:rPr>
          <w:sz w:val="24"/>
          <w:szCs w:val="24"/>
        </w:rPr>
        <w:t xml:space="preserve"> at last opened to people in general on the fourth of July 1999, rebuilding work has anyway been </w:t>
      </w:r>
      <w:proofErr w:type="gramStart"/>
      <w:r w:rsidRPr="20A349BD" w:rsidR="51118B52">
        <w:rPr>
          <w:sz w:val="24"/>
          <w:szCs w:val="24"/>
        </w:rPr>
        <w:t>on-going</w:t>
      </w:r>
      <w:proofErr w:type="gramEnd"/>
      <w:r w:rsidRPr="20A349BD" w:rsidR="51118B52">
        <w:rPr>
          <w:sz w:val="24"/>
          <w:szCs w:val="24"/>
        </w:rPr>
        <w:t xml:space="preserve"> since this date, with the culmination of the ground floor of the manor in Spring 2013.</w:t>
      </w:r>
      <w:r w:rsidRPr="20A349BD" w:rsidR="180BC0BF">
        <w:rPr>
          <w:sz w:val="24"/>
          <w:szCs w:val="24"/>
        </w:rPr>
        <w:t xml:space="preserve"> </w:t>
      </w:r>
      <w:r w:rsidRPr="20A349BD" w:rsidR="7123C184">
        <w:rPr>
          <w:rFonts w:ascii="Calibri" w:hAnsi="Calibri" w:eastAsia="Calibri" w:cs="Calibri"/>
          <w:b w:val="0"/>
          <w:bCs w:val="0"/>
          <w:i w:val="0"/>
          <w:iCs w:val="0"/>
          <w:noProof w:val="0"/>
          <w:color w:val="000000" w:themeColor="text1" w:themeTint="FF" w:themeShade="FF"/>
          <w:sz w:val="19"/>
          <w:szCs w:val="19"/>
          <w:lang w:val="en-US"/>
        </w:rPr>
        <w:t xml:space="preserve">("History | </w:t>
      </w:r>
      <w:proofErr w:type="spellStart"/>
      <w:r w:rsidRPr="20A349BD" w:rsidR="7123C184">
        <w:rPr>
          <w:rFonts w:ascii="Calibri" w:hAnsi="Calibri" w:eastAsia="Calibri" w:cs="Calibri"/>
          <w:b w:val="0"/>
          <w:bCs w:val="0"/>
          <w:i w:val="0"/>
          <w:iCs w:val="0"/>
          <w:noProof w:val="0"/>
          <w:color w:val="000000" w:themeColor="text1" w:themeTint="FF" w:themeShade="FF"/>
          <w:sz w:val="19"/>
          <w:szCs w:val="19"/>
          <w:lang w:val="en-US"/>
        </w:rPr>
        <w:t>Aberglasney</w:t>
      </w:r>
      <w:proofErr w:type="spellEnd"/>
      <w:r w:rsidRPr="20A349BD" w:rsidR="7123C184">
        <w:rPr>
          <w:rFonts w:ascii="Calibri" w:hAnsi="Calibri" w:eastAsia="Calibri" w:cs="Calibri"/>
          <w:b w:val="0"/>
          <w:bCs w:val="0"/>
          <w:i w:val="0"/>
          <w:iCs w:val="0"/>
          <w:noProof w:val="0"/>
          <w:color w:val="000000" w:themeColor="text1" w:themeTint="FF" w:themeShade="FF"/>
          <w:sz w:val="19"/>
          <w:szCs w:val="19"/>
          <w:lang w:val="en-US"/>
        </w:rPr>
        <w:t xml:space="preserve"> in Carmarthenshire, Wales", 2021)</w:t>
      </w:r>
    </w:p>
    <w:p w:rsidR="38EF3EBD" w:rsidP="20A349BD" w:rsidRDefault="38EF3EBD" w14:paraId="1C8F7A3B" w14:textId="7CFD73B3">
      <w:pPr>
        <w:pStyle w:val="Normal"/>
      </w:pPr>
      <w:r w:rsidR="38EF3EBD">
        <w:drawing>
          <wp:inline wp14:editId="786511D0" wp14:anchorId="2A6275E5">
            <wp:extent cx="4762502" cy="3619500"/>
            <wp:effectExtent l="0" t="0" r="0" b="0"/>
            <wp:docPr id="201381043" name="" title=""/>
            <wp:cNvGraphicFramePr>
              <a:graphicFrameLocks noChangeAspect="1"/>
            </wp:cNvGraphicFramePr>
            <a:graphic>
              <a:graphicData uri="http://schemas.openxmlformats.org/drawingml/2006/picture">
                <pic:pic>
                  <pic:nvPicPr>
                    <pic:cNvPr id="0" name=""/>
                    <pic:cNvPicPr/>
                  </pic:nvPicPr>
                  <pic:blipFill>
                    <a:blip r:embed="Rbc6cdd71c2e94a3b">
                      <a:extLst>
                        <a:ext xmlns:a="http://schemas.openxmlformats.org/drawingml/2006/main" uri="{28A0092B-C50C-407E-A947-70E740481C1C}">
                          <a14:useLocalDpi val="0"/>
                        </a:ext>
                      </a:extLst>
                    </a:blip>
                    <a:stretch>
                      <a:fillRect/>
                    </a:stretch>
                  </pic:blipFill>
                  <pic:spPr>
                    <a:xfrm>
                      <a:off x="0" y="0"/>
                      <a:ext cx="4762502" cy="3619500"/>
                    </a:xfrm>
                    <a:prstGeom prst="rect">
                      <a:avLst/>
                    </a:prstGeom>
                  </pic:spPr>
                </pic:pic>
              </a:graphicData>
            </a:graphic>
          </wp:inline>
        </w:drawing>
      </w:r>
    </w:p>
    <w:p w:rsidR="6EF459B1" w:rsidP="20A349BD" w:rsidRDefault="6EF459B1" w14:paraId="2688291C" w14:textId="2676DC36">
      <w:pPr>
        <w:pStyle w:val="Normal"/>
      </w:pPr>
      <w:r w:rsidR="6EF459B1">
        <w:drawing>
          <wp:inline wp14:editId="3D2C2257" wp14:anchorId="1282E6F3">
            <wp:extent cx="4572000" cy="3476625"/>
            <wp:effectExtent l="0" t="0" r="0" b="0"/>
            <wp:docPr id="1388532514" name="" title=""/>
            <wp:cNvGraphicFramePr>
              <a:graphicFrameLocks noChangeAspect="1"/>
            </wp:cNvGraphicFramePr>
            <a:graphic>
              <a:graphicData uri="http://schemas.openxmlformats.org/drawingml/2006/picture">
                <pic:pic>
                  <pic:nvPicPr>
                    <pic:cNvPr id="0" name=""/>
                    <pic:cNvPicPr/>
                  </pic:nvPicPr>
                  <pic:blipFill>
                    <a:blip r:embed="Rf66c0f3f337f4e09">
                      <a:extLst>
                        <a:ext xmlns:a="http://schemas.openxmlformats.org/drawingml/2006/main" uri="{28A0092B-C50C-407E-A947-70E740481C1C}">
                          <a14:useLocalDpi val="0"/>
                        </a:ext>
                      </a:extLst>
                    </a:blip>
                    <a:stretch>
                      <a:fillRect/>
                    </a:stretch>
                  </pic:blipFill>
                  <pic:spPr>
                    <a:xfrm>
                      <a:off x="0" y="0"/>
                      <a:ext cx="4572000" cy="3476625"/>
                    </a:xfrm>
                    <a:prstGeom prst="rect">
                      <a:avLst/>
                    </a:prstGeom>
                  </pic:spPr>
                </pic:pic>
              </a:graphicData>
            </a:graphic>
          </wp:inline>
        </w:drawing>
      </w:r>
    </w:p>
    <w:p w:rsidR="6EF459B1" w:rsidP="20A349BD" w:rsidRDefault="6EF459B1" w14:paraId="4468272D" w14:textId="3B5F132A">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6EF459B1">
        <w:rPr>
          <w:rFonts w:ascii="Calibri" w:hAnsi="Calibri" w:eastAsia="Calibri" w:cs="Calibri"/>
          <w:b w:val="0"/>
          <w:bCs w:val="0"/>
          <w:i w:val="0"/>
          <w:iCs w:val="0"/>
          <w:noProof w:val="0"/>
          <w:color w:val="000000" w:themeColor="text1" w:themeTint="FF" w:themeShade="FF"/>
          <w:sz w:val="19"/>
          <w:szCs w:val="19"/>
          <w:lang w:val="en-US"/>
        </w:rPr>
        <w:t xml:space="preserve">("History | </w:t>
      </w:r>
      <w:proofErr w:type="spellStart"/>
      <w:r w:rsidRPr="20A349BD" w:rsidR="6EF459B1">
        <w:rPr>
          <w:rFonts w:ascii="Calibri" w:hAnsi="Calibri" w:eastAsia="Calibri" w:cs="Calibri"/>
          <w:b w:val="0"/>
          <w:bCs w:val="0"/>
          <w:i w:val="0"/>
          <w:iCs w:val="0"/>
          <w:noProof w:val="0"/>
          <w:color w:val="000000" w:themeColor="text1" w:themeTint="FF" w:themeShade="FF"/>
          <w:sz w:val="19"/>
          <w:szCs w:val="19"/>
          <w:lang w:val="en-US"/>
        </w:rPr>
        <w:t>Aberglasney</w:t>
      </w:r>
      <w:proofErr w:type="spellEnd"/>
      <w:r w:rsidRPr="20A349BD" w:rsidR="6EF459B1">
        <w:rPr>
          <w:rFonts w:ascii="Calibri" w:hAnsi="Calibri" w:eastAsia="Calibri" w:cs="Calibri"/>
          <w:b w:val="0"/>
          <w:bCs w:val="0"/>
          <w:i w:val="0"/>
          <w:iCs w:val="0"/>
          <w:noProof w:val="0"/>
          <w:color w:val="000000" w:themeColor="text1" w:themeTint="FF" w:themeShade="FF"/>
          <w:sz w:val="19"/>
          <w:szCs w:val="19"/>
          <w:lang w:val="en-US"/>
        </w:rPr>
        <w:t xml:space="preserve"> in Carmarthenshire, Wales", 2021) </w:t>
      </w:r>
    </w:p>
    <w:p w:rsidR="58ED4B94" w:rsidP="20A349BD" w:rsidRDefault="58ED4B94" w14:paraId="0608E0C9" w14:textId="108F591A">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58ED4B94">
        <w:rPr>
          <w:rFonts w:ascii="Calibri" w:hAnsi="Calibri" w:eastAsia="Calibri" w:cs="Calibri"/>
          <w:b w:val="0"/>
          <w:bCs w:val="0"/>
          <w:i w:val="0"/>
          <w:iCs w:val="0"/>
          <w:noProof w:val="0"/>
          <w:color w:val="000000" w:themeColor="text1" w:themeTint="FF" w:themeShade="FF"/>
          <w:sz w:val="24"/>
          <w:szCs w:val="24"/>
          <w:lang w:val="en-US"/>
        </w:rPr>
        <w:t xml:space="preserve">The tale of the house and its nurseries traverses numerous hundreds of years. </w:t>
      </w:r>
      <w:proofErr w:type="spellStart"/>
      <w:r w:rsidRPr="20A349BD" w:rsidR="58ED4B94">
        <w:rPr>
          <w:rFonts w:ascii="Calibri" w:hAnsi="Calibri" w:eastAsia="Calibri" w:cs="Calibri"/>
          <w:b w:val="0"/>
          <w:bCs w:val="0"/>
          <w:i w:val="0"/>
          <w:iCs w:val="0"/>
          <w:noProof w:val="0"/>
          <w:color w:val="000000" w:themeColor="text1" w:themeTint="FF" w:themeShade="FF"/>
          <w:sz w:val="24"/>
          <w:szCs w:val="24"/>
          <w:lang w:val="en-US"/>
        </w:rPr>
        <w:t>Aberglasney's</w:t>
      </w:r>
      <w:proofErr w:type="spellEnd"/>
      <w:r w:rsidRPr="20A349BD" w:rsidR="58ED4B94">
        <w:rPr>
          <w:rFonts w:ascii="Calibri" w:hAnsi="Calibri" w:eastAsia="Calibri" w:cs="Calibri"/>
          <w:b w:val="0"/>
          <w:bCs w:val="0"/>
          <w:i w:val="0"/>
          <w:iCs w:val="0"/>
          <w:noProof w:val="0"/>
          <w:color w:val="000000" w:themeColor="text1" w:themeTint="FF" w:themeShade="FF"/>
          <w:sz w:val="24"/>
          <w:szCs w:val="24"/>
          <w:lang w:val="en-US"/>
        </w:rPr>
        <w:t xml:space="preserve"> beginnings are covered in haziness and late examination has in no way, shape or form unraveled all the secrets and legends that have grown up around the spot. The property was not known as </w:t>
      </w:r>
      <w:proofErr w:type="spellStart"/>
      <w:r w:rsidRPr="20A349BD" w:rsidR="58ED4B94">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58ED4B94">
        <w:rPr>
          <w:rFonts w:ascii="Calibri" w:hAnsi="Calibri" w:eastAsia="Calibri" w:cs="Calibri"/>
          <w:b w:val="0"/>
          <w:bCs w:val="0"/>
          <w:i w:val="0"/>
          <w:iCs w:val="0"/>
          <w:noProof w:val="0"/>
          <w:color w:val="000000" w:themeColor="text1" w:themeTint="FF" w:themeShade="FF"/>
          <w:sz w:val="24"/>
          <w:szCs w:val="24"/>
          <w:lang w:val="en-US"/>
        </w:rPr>
        <w:t xml:space="preserve"> until the mid 1600's the point at which the house worked by Bishop Rudd and his sone Sir Rice was evaluated among the biggest in Carmarthenshire. It is the endurance of the nursery structures that they assembled which makes </w:t>
      </w:r>
      <w:proofErr w:type="spellStart"/>
      <w:r w:rsidRPr="20A349BD" w:rsidR="58ED4B94">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58ED4B94">
        <w:rPr>
          <w:rFonts w:ascii="Calibri" w:hAnsi="Calibri" w:eastAsia="Calibri" w:cs="Calibri"/>
          <w:b w:val="0"/>
          <w:bCs w:val="0"/>
          <w:i w:val="0"/>
          <w:iCs w:val="0"/>
          <w:noProof w:val="0"/>
          <w:color w:val="000000" w:themeColor="text1" w:themeTint="FF" w:themeShade="FF"/>
          <w:sz w:val="24"/>
          <w:szCs w:val="24"/>
          <w:lang w:val="en-US"/>
        </w:rPr>
        <w:t xml:space="preserve"> exceptional today. Over just about four centuries the fortunes of this spot and individuals who lived here have followed a curve course, taking off to </w:t>
      </w:r>
      <w:proofErr w:type="spellStart"/>
      <w:r w:rsidRPr="20A349BD" w:rsidR="58ED4B94">
        <w:rPr>
          <w:rFonts w:ascii="Calibri" w:hAnsi="Calibri" w:eastAsia="Calibri" w:cs="Calibri"/>
          <w:b w:val="0"/>
          <w:bCs w:val="0"/>
          <w:i w:val="0"/>
          <w:iCs w:val="0"/>
          <w:noProof w:val="0"/>
          <w:color w:val="000000" w:themeColor="text1" w:themeTint="FF" w:themeShade="FF"/>
          <w:sz w:val="24"/>
          <w:szCs w:val="24"/>
          <w:lang w:val="en-US"/>
        </w:rPr>
        <w:t>splended</w:t>
      </w:r>
      <w:proofErr w:type="spellEnd"/>
      <w:r w:rsidRPr="20A349BD" w:rsidR="58ED4B94">
        <w:rPr>
          <w:rFonts w:ascii="Calibri" w:hAnsi="Calibri" w:eastAsia="Calibri" w:cs="Calibri"/>
          <w:b w:val="0"/>
          <w:bCs w:val="0"/>
          <w:i w:val="0"/>
          <w:iCs w:val="0"/>
          <w:noProof w:val="0"/>
          <w:color w:val="000000" w:themeColor="text1" w:themeTint="FF" w:themeShade="FF"/>
          <w:sz w:val="24"/>
          <w:szCs w:val="24"/>
          <w:lang w:val="en-US"/>
        </w:rPr>
        <w:t xml:space="preserve"> statures at one second and diving into profundities of obligation and rot at another. The nadir came around 1995 when the house was </w:t>
      </w:r>
      <w:proofErr w:type="gramStart"/>
      <w:r w:rsidRPr="20A349BD" w:rsidR="58ED4B94">
        <w:rPr>
          <w:rFonts w:ascii="Calibri" w:hAnsi="Calibri" w:eastAsia="Calibri" w:cs="Calibri"/>
          <w:b w:val="0"/>
          <w:bCs w:val="0"/>
          <w:i w:val="0"/>
          <w:iCs w:val="0"/>
          <w:noProof w:val="0"/>
          <w:color w:val="000000" w:themeColor="text1" w:themeTint="FF" w:themeShade="FF"/>
          <w:sz w:val="24"/>
          <w:szCs w:val="24"/>
          <w:lang w:val="en-US"/>
        </w:rPr>
        <w:t>forsaken</w:t>
      </w:r>
      <w:proofErr w:type="gramEnd"/>
      <w:r w:rsidRPr="20A349BD" w:rsidR="58ED4B94">
        <w:rPr>
          <w:rFonts w:ascii="Calibri" w:hAnsi="Calibri" w:eastAsia="Calibri" w:cs="Calibri"/>
          <w:b w:val="0"/>
          <w:bCs w:val="0"/>
          <w:i w:val="0"/>
          <w:iCs w:val="0"/>
          <w:noProof w:val="0"/>
          <w:color w:val="000000" w:themeColor="text1" w:themeTint="FF" w:themeShade="FF"/>
          <w:sz w:val="24"/>
          <w:szCs w:val="24"/>
          <w:lang w:val="en-US"/>
        </w:rPr>
        <w:t xml:space="preserve"> and its </w:t>
      </w:r>
      <w:r w:rsidRPr="20A349BD" w:rsidR="58ED4B94">
        <w:rPr>
          <w:rFonts w:ascii="Calibri" w:hAnsi="Calibri" w:eastAsia="Calibri" w:cs="Calibri"/>
          <w:b w:val="0"/>
          <w:bCs w:val="0"/>
          <w:i w:val="0"/>
          <w:iCs w:val="0"/>
          <w:noProof w:val="0"/>
          <w:color w:val="000000" w:themeColor="text1" w:themeTint="FF" w:themeShade="FF"/>
          <w:sz w:val="24"/>
          <w:szCs w:val="24"/>
          <w:lang w:val="en-US"/>
        </w:rPr>
        <w:t>one-of-a-kind</w:t>
      </w:r>
      <w:r w:rsidRPr="20A349BD" w:rsidR="58ED4B94">
        <w:rPr>
          <w:rFonts w:ascii="Calibri" w:hAnsi="Calibri" w:eastAsia="Calibri" w:cs="Calibri"/>
          <w:b w:val="0"/>
          <w:bCs w:val="0"/>
          <w:i w:val="0"/>
          <w:iCs w:val="0"/>
          <w:noProof w:val="0"/>
          <w:color w:val="000000" w:themeColor="text1" w:themeTint="FF" w:themeShade="FF"/>
          <w:sz w:val="24"/>
          <w:szCs w:val="24"/>
          <w:lang w:val="en-US"/>
        </w:rPr>
        <w:t xml:space="preserve"> nurseries were suffocating in an ocean of weeds.</w:t>
      </w:r>
      <w:r w:rsidRPr="20A349BD" w:rsidR="5379AFFC">
        <w:rPr>
          <w:rFonts w:ascii="Calibri" w:hAnsi="Calibri" w:eastAsia="Calibri" w:cs="Calibri"/>
          <w:b w:val="0"/>
          <w:bCs w:val="0"/>
          <w:i w:val="0"/>
          <w:iCs w:val="0"/>
          <w:noProof w:val="0"/>
          <w:color w:val="000000" w:themeColor="text1" w:themeTint="FF" w:themeShade="FF"/>
          <w:sz w:val="19"/>
          <w:szCs w:val="19"/>
          <w:lang w:val="en-US"/>
        </w:rPr>
        <w:t xml:space="preserve"> ("Aberglasney Gardens", 2021)</w:t>
      </w:r>
    </w:p>
    <w:p w:rsidR="2C575E04" w:rsidP="20A349BD" w:rsidRDefault="2C575E04" w14:paraId="367082E1" w14:textId="200F90FE">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2C575E04">
        <w:rPr>
          <w:rFonts w:ascii="Calibri" w:hAnsi="Calibri" w:eastAsia="Calibri" w:cs="Calibri"/>
          <w:b w:val="0"/>
          <w:bCs w:val="0"/>
          <w:i w:val="0"/>
          <w:iCs w:val="0"/>
          <w:noProof w:val="0"/>
          <w:color w:val="000000" w:themeColor="text1" w:themeTint="FF" w:themeShade="FF"/>
          <w:sz w:val="24"/>
          <w:szCs w:val="24"/>
          <w:lang w:val="en-US"/>
        </w:rPr>
        <w:t>Today, the focal point of the chateau is currently is covered by a glass rooftop and is home to the '</w:t>
      </w:r>
      <w:proofErr w:type="spellStart"/>
      <w:r w:rsidRPr="20A349BD" w:rsidR="2C575E04">
        <w:rPr>
          <w:rFonts w:ascii="Calibri" w:hAnsi="Calibri" w:eastAsia="Calibri" w:cs="Calibri"/>
          <w:b w:val="0"/>
          <w:bCs w:val="0"/>
          <w:i w:val="0"/>
          <w:iCs w:val="0"/>
          <w:noProof w:val="0"/>
          <w:color w:val="000000" w:themeColor="text1" w:themeTint="FF" w:themeShade="FF"/>
          <w:sz w:val="24"/>
          <w:szCs w:val="24"/>
          <w:lang w:val="en-US"/>
        </w:rPr>
        <w:t>Ninfarium</w:t>
      </w:r>
      <w:proofErr w:type="spellEnd"/>
      <w:r w:rsidRPr="20A349BD" w:rsidR="2C575E04">
        <w:rPr>
          <w:rFonts w:ascii="Calibri" w:hAnsi="Calibri" w:eastAsia="Calibri" w:cs="Calibri"/>
          <w:b w:val="0"/>
          <w:bCs w:val="0"/>
          <w:i w:val="0"/>
          <w:iCs w:val="0"/>
          <w:noProof w:val="0"/>
          <w:color w:val="000000" w:themeColor="text1" w:themeTint="FF" w:themeShade="FF"/>
          <w:sz w:val="24"/>
          <w:szCs w:val="24"/>
          <w:lang w:val="en-US"/>
        </w:rPr>
        <w:t xml:space="preserve">', </w:t>
      </w:r>
      <w:proofErr w:type="spellStart"/>
      <w:r w:rsidRPr="20A349BD" w:rsidR="2C575E04">
        <w:rPr>
          <w:rFonts w:ascii="Calibri" w:hAnsi="Calibri" w:eastAsia="Calibri" w:cs="Calibri"/>
          <w:b w:val="0"/>
          <w:bCs w:val="0"/>
          <w:i w:val="0"/>
          <w:iCs w:val="0"/>
          <w:noProof w:val="0"/>
          <w:color w:val="000000" w:themeColor="text1" w:themeTint="FF" w:themeShade="FF"/>
          <w:sz w:val="24"/>
          <w:szCs w:val="24"/>
          <w:lang w:val="en-US"/>
        </w:rPr>
        <w:t>Aberglasney's</w:t>
      </w:r>
      <w:proofErr w:type="spellEnd"/>
      <w:r w:rsidRPr="20A349BD" w:rsidR="2C575E04">
        <w:rPr>
          <w:rFonts w:ascii="Calibri" w:hAnsi="Calibri" w:eastAsia="Calibri" w:cs="Calibri"/>
          <w:b w:val="0"/>
          <w:bCs w:val="0"/>
          <w:i w:val="0"/>
          <w:iCs w:val="0"/>
          <w:noProof w:val="0"/>
          <w:color w:val="000000" w:themeColor="text1" w:themeTint="FF" w:themeShade="FF"/>
          <w:sz w:val="24"/>
          <w:szCs w:val="24"/>
          <w:lang w:val="en-US"/>
        </w:rPr>
        <w:t xml:space="preserve"> honor winning sub-tropical indoor nursery, where plants develop among the ruinous remaining parts. The remainder of the ground floor has been completely reestablished and is utilized for workmanship and art shows, wedding services and as a gathering scene.</w:t>
      </w:r>
      <w:r w:rsidRPr="20A349BD" w:rsidR="7CDE5F42">
        <w:rPr>
          <w:rFonts w:ascii="Calibri" w:hAnsi="Calibri" w:eastAsia="Calibri" w:cs="Calibri"/>
          <w:b w:val="0"/>
          <w:bCs w:val="0"/>
          <w:i w:val="0"/>
          <w:iCs w:val="0"/>
          <w:noProof w:val="0"/>
          <w:color w:val="000000" w:themeColor="text1" w:themeTint="FF" w:themeShade="FF"/>
          <w:sz w:val="19"/>
          <w:szCs w:val="19"/>
          <w:lang w:val="en-US"/>
        </w:rPr>
        <w:t xml:space="preserve"> ("Mansion | </w:t>
      </w:r>
      <w:proofErr w:type="spellStart"/>
      <w:r w:rsidRPr="20A349BD" w:rsidR="7CDE5F42">
        <w:rPr>
          <w:rFonts w:ascii="Calibri" w:hAnsi="Calibri" w:eastAsia="Calibri" w:cs="Calibri"/>
          <w:b w:val="0"/>
          <w:bCs w:val="0"/>
          <w:i w:val="0"/>
          <w:iCs w:val="0"/>
          <w:noProof w:val="0"/>
          <w:color w:val="000000" w:themeColor="text1" w:themeTint="FF" w:themeShade="FF"/>
          <w:sz w:val="19"/>
          <w:szCs w:val="19"/>
          <w:lang w:val="en-US"/>
        </w:rPr>
        <w:t>Aberglasney</w:t>
      </w:r>
      <w:proofErr w:type="spellEnd"/>
      <w:r w:rsidRPr="20A349BD" w:rsidR="7CDE5F42">
        <w:rPr>
          <w:rFonts w:ascii="Calibri" w:hAnsi="Calibri" w:eastAsia="Calibri" w:cs="Calibri"/>
          <w:b w:val="0"/>
          <w:bCs w:val="0"/>
          <w:i w:val="0"/>
          <w:iCs w:val="0"/>
          <w:noProof w:val="0"/>
          <w:color w:val="000000" w:themeColor="text1" w:themeTint="FF" w:themeShade="FF"/>
          <w:sz w:val="19"/>
          <w:szCs w:val="19"/>
          <w:lang w:val="en-US"/>
        </w:rPr>
        <w:t xml:space="preserve"> in Carmarthenshire, Wales", 2021)</w:t>
      </w:r>
    </w:p>
    <w:p w:rsidR="20A349BD" w:rsidP="20A349BD" w:rsidRDefault="20A349BD" w14:paraId="5E0A423F" w14:textId="672B749A">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5CBD263E" w14:textId="5D1EBA54">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0F912012" w14:textId="0EFD26A3">
      <w:pPr>
        <w:pStyle w:val="Normal"/>
        <w:rPr>
          <w:rFonts w:ascii="Calibri" w:hAnsi="Calibri" w:eastAsia="Calibri" w:cs="Calibri"/>
          <w:b w:val="0"/>
          <w:bCs w:val="0"/>
          <w:i w:val="0"/>
          <w:iCs w:val="0"/>
          <w:noProof w:val="0"/>
          <w:color w:val="000000" w:themeColor="text1" w:themeTint="FF" w:themeShade="FF"/>
          <w:sz w:val="19"/>
          <w:szCs w:val="19"/>
          <w:lang w:val="en-US"/>
        </w:rPr>
      </w:pPr>
    </w:p>
    <w:p w:rsidR="35D572EB" w:rsidP="20A349BD" w:rsidRDefault="35D572EB" w14:paraId="01FC376D" w14:textId="41BB392E">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35D572EB">
        <w:rPr>
          <w:rFonts w:ascii="Calibri" w:hAnsi="Calibri" w:eastAsia="Calibri" w:cs="Calibri"/>
          <w:b w:val="0"/>
          <w:bCs w:val="0"/>
          <w:i w:val="0"/>
          <w:iCs w:val="0"/>
          <w:noProof w:val="0"/>
          <w:color w:val="000000" w:themeColor="text1" w:themeTint="FF" w:themeShade="FF"/>
          <w:sz w:val="32"/>
          <w:szCs w:val="32"/>
          <w:lang w:val="en-US"/>
        </w:rPr>
        <w:t>Main findings, part A.</w:t>
      </w:r>
    </w:p>
    <w:p w:rsidR="0AAA0F63" w:rsidP="20A349BD" w:rsidRDefault="0AAA0F63" w14:paraId="7CDECB33" w14:textId="4AB8CB09">
      <w:pPr>
        <w:pStyle w:val="Normal"/>
        <w:rPr>
          <w:rFonts w:ascii="Calibri" w:hAnsi="Calibri" w:eastAsia="Calibri" w:cs="Calibri"/>
          <w:b w:val="0"/>
          <w:bCs w:val="0"/>
          <w:i w:val="0"/>
          <w:iCs w:val="0"/>
          <w:noProof w:val="0"/>
          <w:color w:val="000000" w:themeColor="text1" w:themeTint="FF" w:themeShade="FF"/>
          <w:sz w:val="19"/>
          <w:szCs w:val="19"/>
          <w:lang w:val="en-US"/>
        </w:rPr>
      </w:pPr>
      <w:proofErr w:type="spellStart"/>
      <w:r w:rsidRPr="20A349BD" w:rsidR="0AAA0F63">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0AAA0F63">
        <w:rPr>
          <w:rFonts w:ascii="Calibri" w:hAnsi="Calibri" w:eastAsia="Calibri" w:cs="Calibri"/>
          <w:b w:val="0"/>
          <w:bCs w:val="0"/>
          <w:i w:val="0"/>
          <w:iCs w:val="0"/>
          <w:noProof w:val="0"/>
          <w:color w:val="000000" w:themeColor="text1" w:themeTint="FF" w:themeShade="FF"/>
          <w:sz w:val="24"/>
          <w:szCs w:val="24"/>
          <w:lang w:val="en-US"/>
        </w:rPr>
        <w:t xml:space="preserve"> House and Gardens is an archaic house and gardens set in the Tywi valley in the area of </w:t>
      </w:r>
      <w:proofErr w:type="spellStart"/>
      <w:r w:rsidRPr="20A349BD" w:rsidR="0AAA0F63">
        <w:rPr>
          <w:rFonts w:ascii="Calibri" w:hAnsi="Calibri" w:eastAsia="Calibri" w:cs="Calibri"/>
          <w:b w:val="0"/>
          <w:bCs w:val="0"/>
          <w:i w:val="0"/>
          <w:iCs w:val="0"/>
          <w:noProof w:val="0"/>
          <w:color w:val="000000" w:themeColor="text1" w:themeTint="FF" w:themeShade="FF"/>
          <w:sz w:val="24"/>
          <w:szCs w:val="24"/>
          <w:lang w:val="en-US"/>
        </w:rPr>
        <w:t>Llangathen</w:t>
      </w:r>
      <w:proofErr w:type="spellEnd"/>
      <w:r w:rsidRPr="20A349BD" w:rsidR="0AAA0F63">
        <w:rPr>
          <w:rFonts w:ascii="Calibri" w:hAnsi="Calibri" w:eastAsia="Calibri" w:cs="Calibri"/>
          <w:b w:val="0"/>
          <w:bCs w:val="0"/>
          <w:i w:val="0"/>
          <w:iCs w:val="0"/>
          <w:noProof w:val="0"/>
          <w:color w:val="000000" w:themeColor="text1" w:themeTint="FF" w:themeShade="FF"/>
          <w:sz w:val="24"/>
          <w:szCs w:val="24"/>
          <w:lang w:val="en-US"/>
        </w:rPr>
        <w:t>, Carmarthenshire, West Wales.</w:t>
      </w:r>
      <w:r w:rsidRPr="20A349BD" w:rsidR="25D9E32F">
        <w:rPr>
          <w:rFonts w:ascii="Calibri" w:hAnsi="Calibri" w:eastAsia="Calibri" w:cs="Calibri"/>
          <w:b w:val="0"/>
          <w:bCs w:val="0"/>
          <w:i w:val="0"/>
          <w:iCs w:val="0"/>
          <w:noProof w:val="0"/>
          <w:color w:val="000000" w:themeColor="text1" w:themeTint="FF" w:themeShade="FF"/>
          <w:sz w:val="24"/>
          <w:szCs w:val="24"/>
          <w:lang w:val="en-US"/>
        </w:rPr>
        <w:t xml:space="preserve"> </w:t>
      </w:r>
      <w:proofErr w:type="spellStart"/>
      <w:r w:rsidRPr="20A349BD" w:rsidR="25D9E32F">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25D9E32F">
        <w:rPr>
          <w:rFonts w:ascii="Calibri" w:hAnsi="Calibri" w:eastAsia="Calibri" w:cs="Calibri"/>
          <w:b w:val="0"/>
          <w:bCs w:val="0"/>
          <w:i w:val="0"/>
          <w:iCs w:val="0"/>
          <w:noProof w:val="0"/>
          <w:color w:val="000000" w:themeColor="text1" w:themeTint="FF" w:themeShade="FF"/>
          <w:sz w:val="24"/>
          <w:szCs w:val="24"/>
          <w:lang w:val="en-US"/>
        </w:rPr>
        <w:t xml:space="preserve"> has the absolute most stunning nurseries in Carmarthenshire, set in the nurseries of </w:t>
      </w:r>
      <w:proofErr w:type="spellStart"/>
      <w:r w:rsidRPr="20A349BD" w:rsidR="25D9E32F">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25D9E32F">
        <w:rPr>
          <w:rFonts w:ascii="Calibri" w:hAnsi="Calibri" w:eastAsia="Calibri" w:cs="Calibri"/>
          <w:b w:val="0"/>
          <w:bCs w:val="0"/>
          <w:i w:val="0"/>
          <w:iCs w:val="0"/>
          <w:noProof w:val="0"/>
          <w:color w:val="000000" w:themeColor="text1" w:themeTint="FF" w:themeShade="FF"/>
          <w:sz w:val="24"/>
          <w:szCs w:val="24"/>
          <w:lang w:val="en-US"/>
        </w:rPr>
        <w:t xml:space="preserve"> house in </w:t>
      </w:r>
      <w:proofErr w:type="spellStart"/>
      <w:r w:rsidRPr="20A349BD" w:rsidR="25D9E32F">
        <w:rPr>
          <w:rFonts w:ascii="Calibri" w:hAnsi="Calibri" w:eastAsia="Calibri" w:cs="Calibri"/>
          <w:b w:val="0"/>
          <w:bCs w:val="0"/>
          <w:i w:val="0"/>
          <w:iCs w:val="0"/>
          <w:noProof w:val="0"/>
          <w:color w:val="000000" w:themeColor="text1" w:themeTint="FF" w:themeShade="FF"/>
          <w:sz w:val="24"/>
          <w:szCs w:val="24"/>
          <w:lang w:val="en-US"/>
        </w:rPr>
        <w:t>Llangathen</w:t>
      </w:r>
      <w:proofErr w:type="spellEnd"/>
      <w:r w:rsidRPr="20A349BD" w:rsidR="25D9E32F">
        <w:rPr>
          <w:rFonts w:ascii="Calibri" w:hAnsi="Calibri" w:eastAsia="Calibri" w:cs="Calibri"/>
          <w:b w:val="0"/>
          <w:bCs w:val="0"/>
          <w:i w:val="0"/>
          <w:iCs w:val="0"/>
          <w:noProof w:val="0"/>
          <w:color w:val="000000" w:themeColor="text1" w:themeTint="FF" w:themeShade="FF"/>
          <w:sz w:val="24"/>
          <w:szCs w:val="24"/>
          <w:lang w:val="en-US"/>
        </w:rPr>
        <w:t xml:space="preserve"> in the Tywi Valley. It is a middle-aged house and gardens possessed and run by </w:t>
      </w:r>
      <w:proofErr w:type="spellStart"/>
      <w:r w:rsidRPr="20A349BD" w:rsidR="25D9E32F">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25D9E32F">
        <w:rPr>
          <w:rFonts w:ascii="Calibri" w:hAnsi="Calibri" w:eastAsia="Calibri" w:cs="Calibri"/>
          <w:b w:val="0"/>
          <w:bCs w:val="0"/>
          <w:i w:val="0"/>
          <w:iCs w:val="0"/>
          <w:noProof w:val="0"/>
          <w:color w:val="000000" w:themeColor="text1" w:themeTint="FF" w:themeShade="FF"/>
          <w:sz w:val="24"/>
          <w:szCs w:val="24"/>
          <w:lang w:val="en-US"/>
        </w:rPr>
        <w:t xml:space="preserve"> Restoration Trust. </w:t>
      </w:r>
      <w:r w:rsidRPr="20A349BD" w:rsidR="25D9E32F">
        <w:rPr>
          <w:rFonts w:ascii="Calibri" w:hAnsi="Calibri" w:eastAsia="Calibri" w:cs="Calibri"/>
          <w:b w:val="0"/>
          <w:bCs w:val="0"/>
          <w:i w:val="0"/>
          <w:iCs w:val="0"/>
          <w:noProof w:val="0"/>
          <w:color w:val="000000" w:themeColor="text1" w:themeTint="FF" w:themeShade="FF"/>
          <w:sz w:val="24"/>
          <w:szCs w:val="24"/>
          <w:lang w:val="en-US"/>
        </w:rPr>
        <w:t xml:space="preserve">The house has had numerous proprietors throughout the long term and has a magnificent history that can be followed back like Henry Tudor after the Battle of Bosworth. It changed hands many occasions throughout the hundreds of years with numerous proprietors having an impact </w:t>
      </w:r>
      <w:r w:rsidRPr="20A349BD" w:rsidR="529927F5">
        <w:rPr>
          <w:rFonts w:ascii="Calibri" w:hAnsi="Calibri" w:eastAsia="Calibri" w:cs="Calibri"/>
          <w:b w:val="0"/>
          <w:bCs w:val="0"/>
          <w:i w:val="0"/>
          <w:iCs w:val="0"/>
          <w:noProof w:val="0"/>
          <w:color w:val="000000" w:themeColor="text1" w:themeTint="FF" w:themeShade="FF"/>
          <w:sz w:val="24"/>
          <w:szCs w:val="24"/>
          <w:lang w:val="en-US"/>
        </w:rPr>
        <w:t>on</w:t>
      </w:r>
      <w:r w:rsidRPr="20A349BD" w:rsidR="25D9E32F">
        <w:rPr>
          <w:rFonts w:ascii="Calibri" w:hAnsi="Calibri" w:eastAsia="Calibri" w:cs="Calibri"/>
          <w:b w:val="0"/>
          <w:bCs w:val="0"/>
          <w:i w:val="0"/>
          <w:iCs w:val="0"/>
          <w:noProof w:val="0"/>
          <w:color w:val="000000" w:themeColor="text1" w:themeTint="FF" w:themeShade="FF"/>
          <w:sz w:val="24"/>
          <w:szCs w:val="24"/>
          <w:lang w:val="en-US"/>
        </w:rPr>
        <w:t xml:space="preserve"> its present grandness. Anyway, during the Twentieth Century it fell into decay by specific proprietors who were auctioning off pieces of it, until the Welsh Office stepped in and made it a Listed Building, thusly denying any further destroying. </w:t>
      </w:r>
      <w:r w:rsidRPr="20A349BD" w:rsidR="25D9E32F">
        <w:rPr>
          <w:rFonts w:ascii="Calibri" w:hAnsi="Calibri" w:eastAsia="Calibri" w:cs="Calibri"/>
          <w:b w:val="0"/>
          <w:bCs w:val="0"/>
          <w:i w:val="0"/>
          <w:iCs w:val="0"/>
          <w:noProof w:val="0"/>
          <w:color w:val="000000" w:themeColor="text1" w:themeTint="FF" w:themeShade="FF"/>
          <w:sz w:val="24"/>
          <w:szCs w:val="24"/>
          <w:lang w:val="en-US"/>
        </w:rPr>
        <w:t xml:space="preserve">In 1995 it was moved to the </w:t>
      </w:r>
      <w:proofErr w:type="spellStart"/>
      <w:r w:rsidRPr="20A349BD" w:rsidR="25D9E32F">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25D9E32F">
        <w:rPr>
          <w:rFonts w:ascii="Calibri" w:hAnsi="Calibri" w:eastAsia="Calibri" w:cs="Calibri"/>
          <w:b w:val="0"/>
          <w:bCs w:val="0"/>
          <w:i w:val="0"/>
          <w:iCs w:val="0"/>
          <w:noProof w:val="0"/>
          <w:color w:val="000000" w:themeColor="text1" w:themeTint="FF" w:themeShade="FF"/>
          <w:sz w:val="24"/>
          <w:szCs w:val="24"/>
          <w:lang w:val="en-US"/>
        </w:rPr>
        <w:t xml:space="preserve"> Restoration Trust and offers were made for subsidizing to help remodel. By 1999 nurseries were available to people in general. It covers a ten-hectare site with three walled gardens. An Elizabethan and Jacobean Cloister Garden with a covered railing </w:t>
      </w:r>
      <w:r w:rsidRPr="20A349BD" w:rsidR="40C9DC94">
        <w:rPr>
          <w:rFonts w:ascii="Calibri" w:hAnsi="Calibri" w:eastAsia="Calibri" w:cs="Calibri"/>
          <w:b w:val="0"/>
          <w:bCs w:val="0"/>
          <w:i w:val="0"/>
          <w:iCs w:val="0"/>
          <w:noProof w:val="0"/>
          <w:color w:val="000000" w:themeColor="text1" w:themeTint="FF" w:themeShade="FF"/>
          <w:sz w:val="24"/>
          <w:szCs w:val="24"/>
          <w:lang w:val="en-US"/>
        </w:rPr>
        <w:t>in</w:t>
      </w:r>
      <w:r w:rsidRPr="20A349BD" w:rsidR="25D9E32F">
        <w:rPr>
          <w:rFonts w:ascii="Calibri" w:hAnsi="Calibri" w:eastAsia="Calibri" w:cs="Calibri"/>
          <w:b w:val="0"/>
          <w:bCs w:val="0"/>
          <w:i w:val="0"/>
          <w:iCs w:val="0"/>
          <w:noProof w:val="0"/>
          <w:color w:val="000000" w:themeColor="text1" w:themeTint="FF" w:themeShade="FF"/>
          <w:sz w:val="24"/>
          <w:szCs w:val="24"/>
          <w:lang w:val="en-US"/>
        </w:rPr>
        <w:t xml:space="preserve"> its middle, which dates perhaps back to the thirteenth century and the rule of Edward first is one of the primary highlights. A </w:t>
      </w:r>
      <w:proofErr w:type="spellStart"/>
      <w:r w:rsidRPr="20A349BD" w:rsidR="25D9E32F">
        <w:rPr>
          <w:rFonts w:ascii="Calibri" w:hAnsi="Calibri" w:eastAsia="Calibri" w:cs="Calibri"/>
          <w:b w:val="0"/>
          <w:bCs w:val="0"/>
          <w:i w:val="0"/>
          <w:iCs w:val="0"/>
          <w:noProof w:val="0"/>
          <w:color w:val="000000" w:themeColor="text1" w:themeTint="FF" w:themeShade="FF"/>
          <w:sz w:val="24"/>
          <w:szCs w:val="24"/>
          <w:lang w:val="en-US"/>
        </w:rPr>
        <w:t>Ninfarium</w:t>
      </w:r>
      <w:proofErr w:type="spellEnd"/>
      <w:r w:rsidRPr="20A349BD" w:rsidR="25D9E32F">
        <w:rPr>
          <w:rFonts w:ascii="Calibri" w:hAnsi="Calibri" w:eastAsia="Calibri" w:cs="Calibri"/>
          <w:b w:val="0"/>
          <w:bCs w:val="0"/>
          <w:i w:val="0"/>
          <w:iCs w:val="0"/>
          <w:noProof w:val="0"/>
          <w:color w:val="000000" w:themeColor="text1" w:themeTint="FF" w:themeShade="FF"/>
          <w:sz w:val="24"/>
          <w:szCs w:val="24"/>
          <w:lang w:val="en-US"/>
        </w:rPr>
        <w:t xml:space="preserve"> grant winning nursery additionally includes and depends on the nurseries of Ninfa close to Rome and is loaded up with a wide assortment of outlandish plants.</w:t>
      </w:r>
      <w:r w:rsidRPr="20A349BD" w:rsidR="120670A0">
        <w:rPr>
          <w:rFonts w:ascii="Calibri" w:hAnsi="Calibri" w:eastAsia="Calibri" w:cs="Calibri"/>
          <w:b w:val="0"/>
          <w:bCs w:val="0"/>
          <w:i w:val="0"/>
          <w:iCs w:val="0"/>
          <w:noProof w:val="0"/>
          <w:color w:val="000000" w:themeColor="text1" w:themeTint="FF" w:themeShade="FF"/>
          <w:sz w:val="24"/>
          <w:szCs w:val="24"/>
          <w:lang w:val="en-US"/>
        </w:rPr>
        <w:t xml:space="preserve"> The nurseries are open </w:t>
      </w:r>
      <w:r w:rsidRPr="20A349BD" w:rsidR="252395CE">
        <w:rPr>
          <w:rFonts w:ascii="Calibri" w:hAnsi="Calibri" w:eastAsia="Calibri" w:cs="Calibri"/>
          <w:b w:val="0"/>
          <w:bCs w:val="0"/>
          <w:i w:val="0"/>
          <w:iCs w:val="0"/>
          <w:noProof w:val="0"/>
          <w:color w:val="000000" w:themeColor="text1" w:themeTint="FF" w:themeShade="FF"/>
          <w:sz w:val="24"/>
          <w:szCs w:val="24"/>
          <w:lang w:val="en-US"/>
        </w:rPr>
        <w:t>most of</w:t>
      </w:r>
      <w:r w:rsidRPr="20A349BD" w:rsidR="120670A0">
        <w:rPr>
          <w:rFonts w:ascii="Calibri" w:hAnsi="Calibri" w:eastAsia="Calibri" w:cs="Calibri"/>
          <w:b w:val="0"/>
          <w:bCs w:val="0"/>
          <w:i w:val="0"/>
          <w:iCs w:val="0"/>
          <w:noProof w:val="0"/>
          <w:color w:val="000000" w:themeColor="text1" w:themeTint="FF" w:themeShade="FF"/>
          <w:sz w:val="24"/>
          <w:szCs w:val="24"/>
          <w:lang w:val="en-US"/>
        </w:rPr>
        <w:t xml:space="preserve"> the year from April to September for the late spring blossoms and October to March for the colder time of year duration, at somewhat unique </w:t>
      </w:r>
      <w:proofErr w:type="spellStart"/>
      <w:r w:rsidRPr="20A349BD" w:rsidR="120670A0">
        <w:rPr>
          <w:rFonts w:ascii="Calibri" w:hAnsi="Calibri" w:eastAsia="Calibri" w:cs="Calibri"/>
          <w:b w:val="0"/>
          <w:bCs w:val="0"/>
          <w:i w:val="0"/>
          <w:iCs w:val="0"/>
          <w:noProof w:val="0"/>
          <w:color w:val="000000" w:themeColor="text1" w:themeTint="FF" w:themeShade="FF"/>
          <w:sz w:val="24"/>
          <w:szCs w:val="24"/>
          <w:lang w:val="en-US"/>
        </w:rPr>
        <w:t>times.They</w:t>
      </w:r>
      <w:proofErr w:type="spellEnd"/>
      <w:r w:rsidRPr="20A349BD" w:rsidR="120670A0">
        <w:rPr>
          <w:rFonts w:ascii="Calibri" w:hAnsi="Calibri" w:eastAsia="Calibri" w:cs="Calibri"/>
          <w:b w:val="0"/>
          <w:bCs w:val="0"/>
          <w:i w:val="0"/>
          <w:iCs w:val="0"/>
          <w:noProof w:val="0"/>
          <w:color w:val="000000" w:themeColor="text1" w:themeTint="FF" w:themeShade="FF"/>
          <w:sz w:val="24"/>
          <w:szCs w:val="24"/>
          <w:lang w:val="en-US"/>
        </w:rPr>
        <w:t xml:space="preserve"> additionally have nearby craftspeople there showing their products and they hold exceptional occasions during the year for all to join in. It has additionally as of late become a wedding </w:t>
      </w:r>
      <w:proofErr w:type="spellStart"/>
      <w:r w:rsidRPr="20A349BD" w:rsidR="120670A0">
        <w:rPr>
          <w:rFonts w:ascii="Calibri" w:hAnsi="Calibri" w:eastAsia="Calibri" w:cs="Calibri"/>
          <w:b w:val="0"/>
          <w:bCs w:val="0"/>
          <w:i w:val="0"/>
          <w:iCs w:val="0"/>
          <w:noProof w:val="0"/>
          <w:color w:val="000000" w:themeColor="text1" w:themeTint="FF" w:themeShade="FF"/>
          <w:sz w:val="24"/>
          <w:szCs w:val="24"/>
          <w:lang w:val="en-US"/>
        </w:rPr>
        <w:t>venue.There</w:t>
      </w:r>
      <w:proofErr w:type="spellEnd"/>
      <w:r w:rsidRPr="20A349BD" w:rsidR="120670A0">
        <w:rPr>
          <w:rFonts w:ascii="Calibri" w:hAnsi="Calibri" w:eastAsia="Calibri" w:cs="Calibri"/>
          <w:b w:val="0"/>
          <w:bCs w:val="0"/>
          <w:i w:val="0"/>
          <w:iCs w:val="0"/>
          <w:noProof w:val="0"/>
          <w:color w:val="000000" w:themeColor="text1" w:themeTint="FF" w:themeShade="FF"/>
          <w:sz w:val="24"/>
          <w:szCs w:val="24"/>
          <w:lang w:val="en-US"/>
        </w:rPr>
        <w:t xml:space="preserve"> is a wild blossom segment which goes for you on a stroll through the lush region called Bishop Rudd's stroll, to empower you to see all the wild blossoms and bushes that develop there and have been for quite a long time. This is likewise home to numerous uncommon bushes and plants.</w:t>
      </w:r>
      <w:r w:rsidRPr="20A349BD" w:rsidR="120670A0">
        <w:rPr>
          <w:rFonts w:ascii="Calibri" w:hAnsi="Calibri" w:eastAsia="Calibri" w:cs="Calibri"/>
          <w:b w:val="0"/>
          <w:bCs w:val="0"/>
          <w:i w:val="0"/>
          <w:iCs w:val="0"/>
          <w:noProof w:val="0"/>
          <w:color w:val="000000" w:themeColor="text1" w:themeTint="FF" w:themeShade="FF"/>
          <w:sz w:val="19"/>
          <w:szCs w:val="19"/>
          <w:lang w:val="en-US"/>
        </w:rPr>
        <w:t xml:space="preserve"> ("</w:t>
      </w:r>
      <w:proofErr w:type="spellStart"/>
      <w:r w:rsidRPr="20A349BD" w:rsidR="120670A0">
        <w:rPr>
          <w:rFonts w:ascii="Calibri" w:hAnsi="Calibri" w:eastAsia="Calibri" w:cs="Calibri"/>
          <w:b w:val="0"/>
          <w:bCs w:val="0"/>
          <w:i w:val="0"/>
          <w:iCs w:val="0"/>
          <w:noProof w:val="0"/>
          <w:color w:val="000000" w:themeColor="text1" w:themeTint="FF" w:themeShade="FF"/>
          <w:sz w:val="19"/>
          <w:szCs w:val="19"/>
          <w:lang w:val="en-US"/>
        </w:rPr>
        <w:t>Aberglasney</w:t>
      </w:r>
      <w:proofErr w:type="spellEnd"/>
      <w:r w:rsidRPr="20A349BD" w:rsidR="120670A0">
        <w:rPr>
          <w:rFonts w:ascii="Calibri" w:hAnsi="Calibri" w:eastAsia="Calibri" w:cs="Calibri"/>
          <w:b w:val="0"/>
          <w:bCs w:val="0"/>
          <w:i w:val="0"/>
          <w:iCs w:val="0"/>
          <w:noProof w:val="0"/>
          <w:color w:val="000000" w:themeColor="text1" w:themeTint="FF" w:themeShade="FF"/>
          <w:sz w:val="19"/>
          <w:szCs w:val="19"/>
          <w:lang w:val="en-US"/>
        </w:rPr>
        <w:t xml:space="preserve"> Gardens", 2021)</w:t>
      </w:r>
      <w:r w:rsidRPr="20A349BD" w:rsidR="07828566">
        <w:rPr>
          <w:rFonts w:ascii="Calibri" w:hAnsi="Calibri" w:eastAsia="Calibri" w:cs="Calibri"/>
          <w:b w:val="0"/>
          <w:bCs w:val="0"/>
          <w:i w:val="0"/>
          <w:iCs w:val="0"/>
          <w:noProof w:val="0"/>
          <w:color w:val="000000" w:themeColor="text1" w:themeTint="FF" w:themeShade="FF"/>
          <w:sz w:val="19"/>
          <w:szCs w:val="19"/>
          <w:lang w:val="en-US"/>
        </w:rPr>
        <w:t xml:space="preserve"> </w:t>
      </w:r>
    </w:p>
    <w:p w:rsidR="07828566" w:rsidP="20A349BD" w:rsidRDefault="07828566" w14:paraId="290067EE" w14:textId="6C2F8306">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07828566">
        <w:rPr>
          <w:rFonts w:ascii="Calibri" w:hAnsi="Calibri" w:eastAsia="Calibri" w:cs="Calibri"/>
          <w:b w:val="0"/>
          <w:bCs w:val="0"/>
          <w:i w:val="0"/>
          <w:iCs w:val="0"/>
          <w:noProof w:val="0"/>
          <w:color w:val="000000" w:themeColor="text1" w:themeTint="FF" w:themeShade="FF"/>
          <w:sz w:val="24"/>
          <w:szCs w:val="24"/>
          <w:lang w:val="en-US"/>
        </w:rPr>
        <w:t xml:space="preserve">No excursion to </w:t>
      </w:r>
      <w:proofErr w:type="spellStart"/>
      <w:r w:rsidRPr="20A349BD" w:rsidR="07828566">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07828566">
        <w:rPr>
          <w:rFonts w:ascii="Calibri" w:hAnsi="Calibri" w:eastAsia="Calibri" w:cs="Calibri"/>
          <w:b w:val="0"/>
          <w:bCs w:val="0"/>
          <w:i w:val="0"/>
          <w:iCs w:val="0"/>
          <w:noProof w:val="0"/>
          <w:color w:val="000000" w:themeColor="text1" w:themeTint="FF" w:themeShade="FF"/>
          <w:sz w:val="24"/>
          <w:szCs w:val="24"/>
          <w:lang w:val="en-US"/>
        </w:rPr>
        <w:t xml:space="preserve"> is finished without visiting the Tearooms, ideally found disregarding the Pool Garden. The Tearooms are comfortable inside while the porch is a genuine suntrap. It's the ideal spot to appreciate great natively constructed, newly arranged snacks or obviously a quintessential evening tea including hand crafted cakes and baked goods. You'll additionally discover a determination of wines, lagers and juices on the menu close by incredible frozen yogurt. </w:t>
      </w:r>
      <w:r w:rsidRPr="20A349BD" w:rsidR="07828566">
        <w:rPr>
          <w:rFonts w:ascii="Calibri" w:hAnsi="Calibri" w:eastAsia="Calibri" w:cs="Calibri"/>
          <w:b w:val="0"/>
          <w:bCs w:val="0"/>
          <w:i w:val="0"/>
          <w:iCs w:val="0"/>
          <w:noProof w:val="0"/>
          <w:color w:val="000000" w:themeColor="text1" w:themeTint="FF" w:themeShade="FF"/>
          <w:sz w:val="24"/>
          <w:szCs w:val="24"/>
          <w:lang w:val="en-US"/>
        </w:rPr>
        <w:t xml:space="preserve">Any place conceivable all the fixings utilized are neighborhood and with regards to leafy foods this implies </w:t>
      </w:r>
      <w:proofErr w:type="spellStart"/>
      <w:r w:rsidRPr="20A349BD" w:rsidR="07828566">
        <w:rPr>
          <w:rFonts w:ascii="Calibri" w:hAnsi="Calibri" w:eastAsia="Calibri" w:cs="Calibri"/>
          <w:b w:val="0"/>
          <w:bCs w:val="0"/>
          <w:i w:val="0"/>
          <w:iCs w:val="0"/>
          <w:noProof w:val="0"/>
          <w:color w:val="000000" w:themeColor="text1" w:themeTint="FF" w:themeShade="FF"/>
          <w:sz w:val="24"/>
          <w:szCs w:val="24"/>
          <w:lang w:val="en-US"/>
        </w:rPr>
        <w:t>Aberglasney's</w:t>
      </w:r>
      <w:proofErr w:type="spellEnd"/>
      <w:r w:rsidRPr="20A349BD" w:rsidR="07828566">
        <w:rPr>
          <w:rFonts w:ascii="Calibri" w:hAnsi="Calibri" w:eastAsia="Calibri" w:cs="Calibri"/>
          <w:b w:val="0"/>
          <w:bCs w:val="0"/>
          <w:i w:val="0"/>
          <w:iCs w:val="0"/>
          <w:noProof w:val="0"/>
          <w:color w:val="000000" w:themeColor="text1" w:themeTint="FF" w:themeShade="FF"/>
          <w:sz w:val="24"/>
          <w:szCs w:val="24"/>
          <w:lang w:val="en-US"/>
        </w:rPr>
        <w:t xml:space="preserve"> own Kitchen Garden is effectively utilized. From fresh new servings of mixed greens to apple disintegrate, it's a chance to appreciate a sample of </w:t>
      </w:r>
      <w:proofErr w:type="spellStart"/>
      <w:r w:rsidRPr="20A349BD" w:rsidR="07828566">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07828566">
        <w:rPr>
          <w:rFonts w:ascii="Calibri" w:hAnsi="Calibri" w:eastAsia="Calibri" w:cs="Calibri"/>
          <w:b w:val="0"/>
          <w:bCs w:val="0"/>
          <w:i w:val="0"/>
          <w:iCs w:val="0"/>
          <w:noProof w:val="0"/>
          <w:color w:val="000000" w:themeColor="text1" w:themeTint="FF" w:themeShade="FF"/>
          <w:sz w:val="24"/>
          <w:szCs w:val="24"/>
          <w:lang w:val="en-US"/>
        </w:rPr>
        <w:t xml:space="preserve">, so pay special mind to data of what we've developed and utilized on the day-by-day specials board. </w:t>
      </w:r>
      <w:r w:rsidRPr="20A349BD" w:rsidR="07828566">
        <w:rPr>
          <w:rFonts w:ascii="Calibri" w:hAnsi="Calibri" w:eastAsia="Calibri" w:cs="Calibri"/>
          <w:b w:val="0"/>
          <w:bCs w:val="0"/>
          <w:i w:val="0"/>
          <w:iCs w:val="0"/>
          <w:noProof w:val="0"/>
          <w:color w:val="000000" w:themeColor="text1" w:themeTint="FF" w:themeShade="FF"/>
          <w:sz w:val="24"/>
          <w:szCs w:val="24"/>
          <w:lang w:val="en-US"/>
        </w:rPr>
        <w:t>If it's essentially a decent cup of tea or espresso that you're searching for then look no further for a broad menu of fine teas and a full barista scope of espressos. The Tearooms is provided by Welsh Brew Tea and our espresso is hand simmered only a couple miles away by Coaltown Coffee.</w:t>
      </w:r>
      <w:r w:rsidRPr="20A349BD" w:rsidR="744BF731">
        <w:rPr>
          <w:rFonts w:ascii="Calibri" w:hAnsi="Calibri" w:eastAsia="Calibri" w:cs="Calibri"/>
          <w:b w:val="0"/>
          <w:bCs w:val="0"/>
          <w:i w:val="0"/>
          <w:iCs w:val="0"/>
          <w:noProof w:val="0"/>
          <w:color w:val="000000" w:themeColor="text1" w:themeTint="FF" w:themeShade="FF"/>
          <w:sz w:val="19"/>
          <w:szCs w:val="19"/>
          <w:lang w:val="en-US"/>
        </w:rPr>
        <w:t xml:space="preserve"> ("Food &amp; Drink | Aberglasney in Carmarthenshire, Wales", 2021)</w:t>
      </w:r>
    </w:p>
    <w:p w:rsidR="20A349BD" w:rsidP="20A349BD" w:rsidRDefault="20A349BD" w14:paraId="64FD8EC1" w14:textId="252018CC">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447E7472" w14:textId="5C40CDA3">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7E860D56" w14:textId="2311868D">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75FBFF71" w14:textId="39D33B95">
      <w:pPr>
        <w:pStyle w:val="Normal"/>
        <w:rPr>
          <w:rFonts w:ascii="Calibri" w:hAnsi="Calibri" w:eastAsia="Calibri" w:cs="Calibri"/>
          <w:b w:val="0"/>
          <w:bCs w:val="0"/>
          <w:i w:val="0"/>
          <w:iCs w:val="0"/>
          <w:noProof w:val="0"/>
          <w:color w:val="000000" w:themeColor="text1" w:themeTint="FF" w:themeShade="FF"/>
          <w:sz w:val="19"/>
          <w:szCs w:val="19"/>
          <w:lang w:val="en-US"/>
        </w:rPr>
      </w:pPr>
    </w:p>
    <w:p w:rsidR="7A01A714" w:rsidP="20A349BD" w:rsidRDefault="7A01A714" w14:paraId="5CDC81DC" w14:textId="5FF3BA0D">
      <w:pPr>
        <w:pStyle w:val="Normal"/>
        <w:rPr>
          <w:rFonts w:ascii="Calibri" w:hAnsi="Calibri" w:eastAsia="Calibri" w:cs="Calibri"/>
          <w:b w:val="0"/>
          <w:bCs w:val="0"/>
          <w:i w:val="0"/>
          <w:iCs w:val="0"/>
          <w:noProof w:val="0"/>
          <w:color w:val="000000" w:themeColor="text1" w:themeTint="FF" w:themeShade="FF"/>
          <w:sz w:val="36"/>
          <w:szCs w:val="36"/>
          <w:lang w:val="en-US"/>
        </w:rPr>
      </w:pPr>
      <w:r w:rsidRPr="20A349BD" w:rsidR="7A01A714">
        <w:rPr>
          <w:rFonts w:ascii="Calibri" w:hAnsi="Calibri" w:eastAsia="Calibri" w:cs="Calibri"/>
          <w:b w:val="0"/>
          <w:bCs w:val="0"/>
          <w:i w:val="0"/>
          <w:iCs w:val="0"/>
          <w:noProof w:val="0"/>
          <w:color w:val="000000" w:themeColor="text1" w:themeTint="FF" w:themeShade="FF"/>
          <w:sz w:val="36"/>
          <w:szCs w:val="36"/>
          <w:lang w:val="en-US"/>
        </w:rPr>
        <w:t xml:space="preserve">Part B, social, </w:t>
      </w:r>
      <w:r w:rsidRPr="20A349BD" w:rsidR="7A01A714">
        <w:rPr>
          <w:rFonts w:ascii="Calibri" w:hAnsi="Calibri" w:eastAsia="Calibri" w:cs="Calibri"/>
          <w:b w:val="0"/>
          <w:bCs w:val="0"/>
          <w:i w:val="0"/>
          <w:iCs w:val="0"/>
          <w:noProof w:val="0"/>
          <w:color w:val="000000" w:themeColor="text1" w:themeTint="FF" w:themeShade="FF"/>
          <w:sz w:val="36"/>
          <w:szCs w:val="36"/>
          <w:lang w:val="en-US"/>
        </w:rPr>
        <w:t>environmental</w:t>
      </w:r>
      <w:r w:rsidRPr="20A349BD" w:rsidR="7A01A714">
        <w:rPr>
          <w:rFonts w:ascii="Calibri" w:hAnsi="Calibri" w:eastAsia="Calibri" w:cs="Calibri"/>
          <w:b w:val="0"/>
          <w:bCs w:val="0"/>
          <w:i w:val="0"/>
          <w:iCs w:val="0"/>
          <w:noProof w:val="0"/>
          <w:color w:val="000000" w:themeColor="text1" w:themeTint="FF" w:themeShade="FF"/>
          <w:sz w:val="36"/>
          <w:szCs w:val="36"/>
          <w:lang w:val="en-US"/>
        </w:rPr>
        <w:t xml:space="preserve"> and financial.</w:t>
      </w:r>
    </w:p>
    <w:p w:rsidR="5683953D" w:rsidP="20A349BD" w:rsidRDefault="5683953D" w14:paraId="4569C73C" w14:textId="6C5A6006">
      <w:pPr>
        <w:pStyle w:val="Normal"/>
        <w:rPr>
          <w:rFonts w:ascii="Calibri" w:hAnsi="Calibri" w:eastAsia="Calibri" w:cs="Calibri"/>
          <w:b w:val="0"/>
          <w:bCs w:val="0"/>
          <w:i w:val="0"/>
          <w:iCs w:val="0"/>
          <w:noProof w:val="0"/>
          <w:color w:val="000000" w:themeColor="text1" w:themeTint="FF" w:themeShade="FF"/>
          <w:sz w:val="24"/>
          <w:szCs w:val="24"/>
          <w:lang w:val="en-US"/>
        </w:rPr>
      </w:pPr>
      <w:proofErr w:type="spellStart"/>
      <w:r w:rsidRPr="20A349BD" w:rsidR="5683953D">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5683953D">
        <w:rPr>
          <w:rFonts w:ascii="Calibri" w:hAnsi="Calibri" w:eastAsia="Calibri" w:cs="Calibri"/>
          <w:b w:val="0"/>
          <w:bCs w:val="0"/>
          <w:i w:val="0"/>
          <w:iCs w:val="0"/>
          <w:noProof w:val="0"/>
          <w:color w:val="000000" w:themeColor="text1" w:themeTint="FF" w:themeShade="FF"/>
          <w:sz w:val="24"/>
          <w:szCs w:val="24"/>
          <w:lang w:val="en-US"/>
        </w:rPr>
        <w:t xml:space="preserve"> was put on the map by the BBC TV arrangement "A Garden Lost in Time" which followed its reclamation. Today it is basically probably the best nursery, and at its heart lies a completely reestablished Elizabethan Cloister Garden that is the lone enduring illustration of its sort in the UK today. Many other television shows have used the gardens for various </w:t>
      </w:r>
      <w:proofErr w:type="gramStart"/>
      <w:r w:rsidRPr="20A349BD" w:rsidR="5683953D">
        <w:rPr>
          <w:rFonts w:ascii="Calibri" w:hAnsi="Calibri" w:eastAsia="Calibri" w:cs="Calibri"/>
          <w:b w:val="0"/>
          <w:bCs w:val="0"/>
          <w:i w:val="0"/>
          <w:iCs w:val="0"/>
          <w:noProof w:val="0"/>
          <w:color w:val="000000" w:themeColor="text1" w:themeTint="FF" w:themeShade="FF"/>
          <w:sz w:val="24"/>
          <w:szCs w:val="24"/>
          <w:lang w:val="en-US"/>
        </w:rPr>
        <w:t>show</w:t>
      </w:r>
      <w:proofErr w:type="gramEnd"/>
      <w:r w:rsidRPr="20A349BD" w:rsidR="5683953D">
        <w:rPr>
          <w:rFonts w:ascii="Calibri" w:hAnsi="Calibri" w:eastAsia="Calibri" w:cs="Calibri"/>
          <w:b w:val="0"/>
          <w:bCs w:val="0"/>
          <w:i w:val="0"/>
          <w:iCs w:val="0"/>
          <w:noProof w:val="0"/>
          <w:color w:val="000000" w:themeColor="text1" w:themeTint="FF" w:themeShade="FF"/>
          <w:sz w:val="24"/>
          <w:szCs w:val="24"/>
          <w:lang w:val="en-US"/>
        </w:rPr>
        <w:t xml:space="preserve"> and </w:t>
      </w:r>
      <w:proofErr w:type="spellStart"/>
      <w:r w:rsidRPr="20A349BD" w:rsidR="5683953D">
        <w:rPr>
          <w:rFonts w:ascii="Calibri" w:hAnsi="Calibri" w:eastAsia="Calibri" w:cs="Calibri"/>
          <w:b w:val="0"/>
          <w:bCs w:val="0"/>
          <w:i w:val="0"/>
          <w:iCs w:val="0"/>
          <w:noProof w:val="0"/>
          <w:color w:val="000000" w:themeColor="text1" w:themeTint="FF" w:themeShade="FF"/>
          <w:sz w:val="24"/>
          <w:szCs w:val="24"/>
          <w:lang w:val="en-US"/>
        </w:rPr>
        <w:t>programmes</w:t>
      </w:r>
      <w:proofErr w:type="spellEnd"/>
      <w:r w:rsidRPr="20A349BD" w:rsidR="5683953D">
        <w:rPr>
          <w:rFonts w:ascii="Calibri" w:hAnsi="Calibri" w:eastAsia="Calibri" w:cs="Calibri"/>
          <w:b w:val="0"/>
          <w:bCs w:val="0"/>
          <w:i w:val="0"/>
          <w:iCs w:val="0"/>
          <w:noProof w:val="0"/>
          <w:color w:val="000000" w:themeColor="text1" w:themeTint="FF" w:themeShade="FF"/>
          <w:sz w:val="24"/>
          <w:szCs w:val="24"/>
          <w:lang w:val="en-US"/>
        </w:rPr>
        <w:t xml:space="preserve">. </w:t>
      </w:r>
      <w:r w:rsidRPr="20A349BD" w:rsidR="3AA50356">
        <w:rPr>
          <w:rFonts w:ascii="Calibri" w:hAnsi="Calibri" w:eastAsia="Calibri" w:cs="Calibri"/>
          <w:b w:val="0"/>
          <w:bCs w:val="0"/>
          <w:i w:val="0"/>
          <w:iCs w:val="0"/>
          <w:noProof w:val="0"/>
          <w:color w:val="000000" w:themeColor="text1" w:themeTint="FF" w:themeShade="FF"/>
          <w:sz w:val="24"/>
          <w:szCs w:val="24"/>
          <w:lang w:val="en-US"/>
        </w:rPr>
        <w:t xml:space="preserve"> the gardens </w:t>
      </w:r>
      <w:r w:rsidRPr="20A349BD" w:rsidR="3AA50356">
        <w:rPr>
          <w:rFonts w:ascii="Calibri" w:hAnsi="Calibri" w:eastAsia="Calibri" w:cs="Calibri"/>
          <w:b w:val="0"/>
          <w:bCs w:val="0"/>
          <w:i w:val="0"/>
          <w:iCs w:val="0"/>
          <w:noProof w:val="0"/>
          <w:color w:val="000000" w:themeColor="text1" w:themeTint="FF" w:themeShade="FF"/>
          <w:sz w:val="24"/>
          <w:szCs w:val="24"/>
          <w:lang w:val="en-US"/>
        </w:rPr>
        <w:t>is</w:t>
      </w:r>
      <w:r w:rsidRPr="20A349BD" w:rsidR="3AA50356">
        <w:rPr>
          <w:rFonts w:ascii="Calibri" w:hAnsi="Calibri" w:eastAsia="Calibri" w:cs="Calibri"/>
          <w:b w:val="0"/>
          <w:bCs w:val="0"/>
          <w:i w:val="0"/>
          <w:iCs w:val="0"/>
          <w:noProof w:val="0"/>
          <w:color w:val="000000" w:themeColor="text1" w:themeTint="FF" w:themeShade="FF"/>
          <w:sz w:val="24"/>
          <w:szCs w:val="24"/>
          <w:lang w:val="en-US"/>
        </w:rPr>
        <w:t xml:space="preserve"> also </w:t>
      </w:r>
      <w:r w:rsidRPr="20A349BD" w:rsidR="78401EBF">
        <w:rPr>
          <w:rFonts w:ascii="Calibri" w:hAnsi="Calibri" w:eastAsia="Calibri" w:cs="Calibri"/>
          <w:b w:val="0"/>
          <w:bCs w:val="0"/>
          <w:i w:val="0"/>
          <w:iCs w:val="0"/>
          <w:noProof w:val="0"/>
          <w:color w:val="000000" w:themeColor="text1" w:themeTint="FF" w:themeShade="FF"/>
          <w:sz w:val="24"/>
          <w:szCs w:val="24"/>
          <w:lang w:val="en-US"/>
        </w:rPr>
        <w:t xml:space="preserve">a bit hit with people who </w:t>
      </w:r>
      <w:proofErr w:type="spellStart"/>
      <w:r w:rsidRPr="20A349BD" w:rsidR="78401EBF">
        <w:rPr>
          <w:rFonts w:ascii="Calibri" w:hAnsi="Calibri" w:eastAsia="Calibri" w:cs="Calibri"/>
          <w:b w:val="0"/>
          <w:bCs w:val="0"/>
          <w:i w:val="0"/>
          <w:iCs w:val="0"/>
          <w:noProof w:val="0"/>
          <w:color w:val="000000" w:themeColor="text1" w:themeTint="FF" w:themeShade="FF"/>
          <w:sz w:val="24"/>
          <w:szCs w:val="24"/>
          <w:lang w:val="en-US"/>
        </w:rPr>
        <w:t>belive</w:t>
      </w:r>
      <w:proofErr w:type="spellEnd"/>
      <w:r w:rsidRPr="20A349BD" w:rsidR="78401EBF">
        <w:rPr>
          <w:rFonts w:ascii="Calibri" w:hAnsi="Calibri" w:eastAsia="Calibri" w:cs="Calibri"/>
          <w:b w:val="0"/>
          <w:bCs w:val="0"/>
          <w:i w:val="0"/>
          <w:iCs w:val="0"/>
          <w:noProof w:val="0"/>
          <w:color w:val="000000" w:themeColor="text1" w:themeTint="FF" w:themeShade="FF"/>
          <w:sz w:val="24"/>
          <w:szCs w:val="24"/>
          <w:lang w:val="en-US"/>
        </w:rPr>
        <w:t xml:space="preserve"> in the paranormal, as it is said that </w:t>
      </w:r>
      <w:proofErr w:type="spellStart"/>
      <w:r w:rsidRPr="20A349BD" w:rsidR="78401EBF">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78401EBF">
        <w:rPr>
          <w:rFonts w:ascii="Calibri" w:hAnsi="Calibri" w:eastAsia="Calibri" w:cs="Calibri"/>
          <w:b w:val="0"/>
          <w:bCs w:val="0"/>
          <w:i w:val="0"/>
          <w:iCs w:val="0"/>
          <w:noProof w:val="0"/>
          <w:color w:val="000000" w:themeColor="text1" w:themeTint="FF" w:themeShade="FF"/>
          <w:sz w:val="24"/>
          <w:szCs w:val="24"/>
          <w:lang w:val="en-US"/>
        </w:rPr>
        <w:t xml:space="preserve"> has many ghosts.</w:t>
      </w:r>
    </w:p>
    <w:p w:rsidR="37CE596E" w:rsidP="20A349BD" w:rsidRDefault="37CE596E" w14:paraId="0A049E2C" w14:textId="10E27310">
      <w:pPr>
        <w:pStyle w:val="Normal"/>
        <w:rPr>
          <w:rFonts w:ascii="Calibri" w:hAnsi="Calibri" w:eastAsia="Calibri" w:cs="Calibri"/>
          <w:b w:val="0"/>
          <w:bCs w:val="0"/>
          <w:i w:val="0"/>
          <w:iCs w:val="0"/>
          <w:noProof w:val="0"/>
          <w:color w:val="000000" w:themeColor="text1" w:themeTint="FF" w:themeShade="FF"/>
          <w:sz w:val="19"/>
          <w:szCs w:val="19"/>
          <w:lang w:val="en-US"/>
        </w:rPr>
      </w:pPr>
      <w:proofErr w:type="spellStart"/>
      <w:r w:rsidRPr="20A349BD" w:rsidR="37CE596E">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37CE596E">
        <w:rPr>
          <w:rFonts w:ascii="Calibri" w:hAnsi="Calibri" w:eastAsia="Calibri" w:cs="Calibri"/>
          <w:b w:val="0"/>
          <w:bCs w:val="0"/>
          <w:i w:val="0"/>
          <w:iCs w:val="0"/>
          <w:noProof w:val="0"/>
          <w:color w:val="000000" w:themeColor="text1" w:themeTint="FF" w:themeShade="FF"/>
          <w:sz w:val="24"/>
          <w:szCs w:val="24"/>
          <w:lang w:val="en-US"/>
        </w:rPr>
        <w:t xml:space="preserve"> House, when deserted and abandoned, plays host to a great many glad guests during the daytime, yet what happens when murkiness falls is something </w:t>
      </w:r>
      <w:r w:rsidRPr="20A349BD" w:rsidR="26B0C665">
        <w:rPr>
          <w:rFonts w:ascii="Calibri" w:hAnsi="Calibri" w:eastAsia="Calibri" w:cs="Calibri"/>
          <w:b w:val="0"/>
          <w:bCs w:val="0"/>
          <w:i w:val="0"/>
          <w:iCs w:val="0"/>
          <w:noProof w:val="0"/>
          <w:color w:val="000000" w:themeColor="text1" w:themeTint="FF" w:themeShade="FF"/>
          <w:sz w:val="24"/>
          <w:szCs w:val="24"/>
          <w:lang w:val="en-US"/>
        </w:rPr>
        <w:t>totally different</w:t>
      </w:r>
      <w:r w:rsidRPr="20A349BD" w:rsidR="37CE596E">
        <w:rPr>
          <w:rFonts w:ascii="Calibri" w:hAnsi="Calibri" w:eastAsia="Calibri" w:cs="Calibri"/>
          <w:b w:val="0"/>
          <w:bCs w:val="0"/>
          <w:i w:val="0"/>
          <w:iCs w:val="0"/>
          <w:noProof w:val="0"/>
          <w:color w:val="000000" w:themeColor="text1" w:themeTint="FF" w:themeShade="FF"/>
          <w:sz w:val="24"/>
          <w:szCs w:val="24"/>
          <w:lang w:val="en-US"/>
        </w:rPr>
        <w:t xml:space="preserve">. </w:t>
      </w:r>
      <w:r w:rsidRPr="20A349BD" w:rsidR="37CE596E">
        <w:rPr>
          <w:rFonts w:ascii="Calibri" w:hAnsi="Calibri" w:eastAsia="Calibri" w:cs="Calibri"/>
          <w:b w:val="0"/>
          <w:bCs w:val="0"/>
          <w:i w:val="0"/>
          <w:iCs w:val="0"/>
          <w:noProof w:val="0"/>
          <w:color w:val="000000" w:themeColor="text1" w:themeTint="FF" w:themeShade="FF"/>
          <w:sz w:val="24"/>
          <w:szCs w:val="24"/>
          <w:lang w:val="en-US"/>
        </w:rPr>
        <w:t xml:space="preserve">This old lodge has the standing of being </w:t>
      </w:r>
      <w:r w:rsidRPr="20A349BD" w:rsidR="2A46F3E7">
        <w:rPr>
          <w:rFonts w:ascii="Calibri" w:hAnsi="Calibri" w:eastAsia="Calibri" w:cs="Calibri"/>
          <w:b w:val="0"/>
          <w:bCs w:val="0"/>
          <w:i w:val="0"/>
          <w:iCs w:val="0"/>
          <w:noProof w:val="0"/>
          <w:color w:val="000000" w:themeColor="text1" w:themeTint="FF" w:themeShade="FF"/>
          <w:sz w:val="24"/>
          <w:szCs w:val="24"/>
          <w:lang w:val="en-US"/>
        </w:rPr>
        <w:t>spooky</w:t>
      </w:r>
      <w:r w:rsidRPr="20A349BD" w:rsidR="37CE596E">
        <w:rPr>
          <w:rFonts w:ascii="Calibri" w:hAnsi="Calibri" w:eastAsia="Calibri" w:cs="Calibri"/>
          <w:b w:val="0"/>
          <w:bCs w:val="0"/>
          <w:i w:val="0"/>
          <w:iCs w:val="0"/>
          <w:noProof w:val="0"/>
          <w:color w:val="000000" w:themeColor="text1" w:themeTint="FF" w:themeShade="FF"/>
          <w:sz w:val="24"/>
          <w:szCs w:val="24"/>
          <w:lang w:val="en-US"/>
        </w:rPr>
        <w:t xml:space="preserve"> somewhere in the range of 90 and 120 phantoms! This, to anybody's rationale, appears to be outrageous, however it is maybe therefore it has gotten perhaps the most explored areas in South Wales.</w:t>
      </w:r>
      <w:r w:rsidRPr="20A349BD" w:rsidR="5490F2BA">
        <w:rPr>
          <w:rFonts w:ascii="Calibri" w:hAnsi="Calibri" w:eastAsia="Calibri" w:cs="Calibri"/>
          <w:b w:val="0"/>
          <w:bCs w:val="0"/>
          <w:i w:val="0"/>
          <w:iCs w:val="0"/>
          <w:noProof w:val="0"/>
          <w:color w:val="000000" w:themeColor="text1" w:themeTint="FF" w:themeShade="FF"/>
          <w:sz w:val="24"/>
          <w:szCs w:val="24"/>
          <w:lang w:val="en-US"/>
        </w:rPr>
        <w:t xml:space="preserve"> One paranormal </w:t>
      </w:r>
      <w:r w:rsidRPr="20A349BD" w:rsidR="02D3C9E8">
        <w:rPr>
          <w:rFonts w:ascii="Calibri" w:hAnsi="Calibri" w:eastAsia="Calibri" w:cs="Calibri"/>
          <w:b w:val="0"/>
          <w:bCs w:val="0"/>
          <w:i w:val="0"/>
          <w:iCs w:val="0"/>
          <w:noProof w:val="0"/>
          <w:color w:val="000000" w:themeColor="text1" w:themeTint="FF" w:themeShade="FF"/>
          <w:sz w:val="24"/>
          <w:szCs w:val="24"/>
          <w:lang w:val="en-US"/>
        </w:rPr>
        <w:t>wonder</w:t>
      </w:r>
      <w:r w:rsidRPr="20A349BD" w:rsidR="5490F2BA">
        <w:rPr>
          <w:rFonts w:ascii="Calibri" w:hAnsi="Calibri" w:eastAsia="Calibri" w:cs="Calibri"/>
          <w:b w:val="0"/>
          <w:bCs w:val="0"/>
          <w:i w:val="0"/>
          <w:iCs w:val="0"/>
          <w:noProof w:val="0"/>
          <w:color w:val="000000" w:themeColor="text1" w:themeTint="FF" w:themeShade="FF"/>
          <w:sz w:val="24"/>
          <w:szCs w:val="24"/>
          <w:lang w:val="en-US"/>
        </w:rPr>
        <w:t xml:space="preserve"> going back numerous hundreds of years in Wales is the '</w:t>
      </w:r>
      <w:proofErr w:type="spellStart"/>
      <w:r w:rsidRPr="20A349BD" w:rsidR="5490F2BA">
        <w:rPr>
          <w:rFonts w:ascii="Calibri" w:hAnsi="Calibri" w:eastAsia="Calibri" w:cs="Calibri"/>
          <w:b w:val="0"/>
          <w:bCs w:val="0"/>
          <w:i w:val="0"/>
          <w:iCs w:val="0"/>
          <w:noProof w:val="0"/>
          <w:color w:val="000000" w:themeColor="text1" w:themeTint="FF" w:themeShade="FF"/>
          <w:sz w:val="24"/>
          <w:szCs w:val="24"/>
          <w:lang w:val="en-US"/>
        </w:rPr>
        <w:t>Canwll</w:t>
      </w:r>
      <w:proofErr w:type="spellEnd"/>
      <w:r w:rsidRPr="20A349BD" w:rsidR="5490F2BA">
        <w:rPr>
          <w:rFonts w:ascii="Calibri" w:hAnsi="Calibri" w:eastAsia="Calibri" w:cs="Calibri"/>
          <w:b w:val="0"/>
          <w:bCs w:val="0"/>
          <w:i w:val="0"/>
          <w:iCs w:val="0"/>
          <w:noProof w:val="0"/>
          <w:color w:val="000000" w:themeColor="text1" w:themeTint="FF" w:themeShade="FF"/>
          <w:sz w:val="24"/>
          <w:szCs w:val="24"/>
          <w:lang w:val="en-US"/>
        </w:rPr>
        <w:t xml:space="preserve"> </w:t>
      </w:r>
      <w:proofErr w:type="spellStart"/>
      <w:r w:rsidRPr="20A349BD" w:rsidR="5490F2BA">
        <w:rPr>
          <w:rFonts w:ascii="Calibri" w:hAnsi="Calibri" w:eastAsia="Calibri" w:cs="Calibri"/>
          <w:b w:val="0"/>
          <w:bCs w:val="0"/>
          <w:i w:val="0"/>
          <w:iCs w:val="0"/>
          <w:noProof w:val="0"/>
          <w:color w:val="000000" w:themeColor="text1" w:themeTint="FF" w:themeShade="FF"/>
          <w:sz w:val="24"/>
          <w:szCs w:val="24"/>
          <w:lang w:val="en-US"/>
        </w:rPr>
        <w:t>Corffe</w:t>
      </w:r>
      <w:proofErr w:type="spellEnd"/>
      <w:r w:rsidRPr="20A349BD" w:rsidR="5490F2BA">
        <w:rPr>
          <w:rFonts w:ascii="Calibri" w:hAnsi="Calibri" w:eastAsia="Calibri" w:cs="Calibri"/>
          <w:b w:val="0"/>
          <w:bCs w:val="0"/>
          <w:i w:val="0"/>
          <w:iCs w:val="0"/>
          <w:noProof w:val="0"/>
          <w:color w:val="000000" w:themeColor="text1" w:themeTint="FF" w:themeShade="FF"/>
          <w:sz w:val="24"/>
          <w:szCs w:val="24"/>
          <w:lang w:val="en-US"/>
        </w:rPr>
        <w:t xml:space="preserve">' or Corpse Candle. </w:t>
      </w:r>
      <w:r w:rsidRPr="20A349BD" w:rsidR="2CCD7D1E">
        <w:rPr>
          <w:rFonts w:ascii="Calibri" w:hAnsi="Calibri" w:eastAsia="Calibri" w:cs="Calibri"/>
          <w:b w:val="0"/>
          <w:bCs w:val="0"/>
          <w:i w:val="0"/>
          <w:iCs w:val="0"/>
          <w:noProof w:val="0"/>
          <w:color w:val="000000" w:themeColor="text1" w:themeTint="FF" w:themeShade="FF"/>
          <w:sz w:val="24"/>
          <w:szCs w:val="24"/>
          <w:lang w:val="en-US"/>
        </w:rPr>
        <w:t>This wonder</w:t>
      </w:r>
      <w:r w:rsidRPr="20A349BD" w:rsidR="5490F2BA">
        <w:rPr>
          <w:rFonts w:ascii="Calibri" w:hAnsi="Calibri" w:eastAsia="Calibri" w:cs="Calibri"/>
          <w:b w:val="0"/>
          <w:bCs w:val="0"/>
          <w:i w:val="0"/>
          <w:iCs w:val="0"/>
          <w:noProof w:val="0"/>
          <w:color w:val="000000" w:themeColor="text1" w:themeTint="FF" w:themeShade="FF"/>
          <w:sz w:val="24"/>
          <w:szCs w:val="24"/>
          <w:lang w:val="en-US"/>
        </w:rPr>
        <w:t xml:space="preserve"> introduces itself as a glinting light taking after the fire of a candle and is viewed as an alarming sign of death, showing up over the house or room of somebody whose passing is fast approaching and moving gradually to the churchyard or internment </w:t>
      </w:r>
      <w:proofErr w:type="spellStart"/>
      <w:r w:rsidRPr="20A349BD" w:rsidR="5490F2BA">
        <w:rPr>
          <w:rFonts w:ascii="Calibri" w:hAnsi="Calibri" w:eastAsia="Calibri" w:cs="Calibri"/>
          <w:b w:val="0"/>
          <w:bCs w:val="0"/>
          <w:i w:val="0"/>
          <w:iCs w:val="0"/>
          <w:noProof w:val="0"/>
          <w:color w:val="000000" w:themeColor="text1" w:themeTint="FF" w:themeShade="FF"/>
          <w:sz w:val="24"/>
          <w:szCs w:val="24"/>
          <w:lang w:val="en-US"/>
        </w:rPr>
        <w:t>place.Back</w:t>
      </w:r>
      <w:proofErr w:type="spellEnd"/>
      <w:r w:rsidRPr="20A349BD" w:rsidR="5490F2BA">
        <w:rPr>
          <w:rFonts w:ascii="Calibri" w:hAnsi="Calibri" w:eastAsia="Calibri" w:cs="Calibri"/>
          <w:b w:val="0"/>
          <w:bCs w:val="0"/>
          <w:i w:val="0"/>
          <w:iCs w:val="0"/>
          <w:noProof w:val="0"/>
          <w:color w:val="000000" w:themeColor="text1" w:themeTint="FF" w:themeShade="FF"/>
          <w:sz w:val="24"/>
          <w:szCs w:val="24"/>
          <w:lang w:val="en-US"/>
        </w:rPr>
        <w:t xml:space="preserve"> in 1650, one of </w:t>
      </w:r>
      <w:proofErr w:type="spellStart"/>
      <w:r w:rsidRPr="20A349BD" w:rsidR="5490F2BA">
        <w:rPr>
          <w:rFonts w:ascii="Calibri" w:hAnsi="Calibri" w:eastAsia="Calibri" w:cs="Calibri"/>
          <w:b w:val="0"/>
          <w:bCs w:val="0"/>
          <w:i w:val="0"/>
          <w:iCs w:val="0"/>
          <w:noProof w:val="0"/>
          <w:color w:val="000000" w:themeColor="text1" w:themeTint="FF" w:themeShade="FF"/>
          <w:sz w:val="24"/>
          <w:szCs w:val="24"/>
          <w:lang w:val="en-US"/>
        </w:rPr>
        <w:t>Aberglasney's</w:t>
      </w:r>
      <w:proofErr w:type="spellEnd"/>
      <w:r w:rsidRPr="20A349BD" w:rsidR="5490F2BA">
        <w:rPr>
          <w:rFonts w:ascii="Calibri" w:hAnsi="Calibri" w:eastAsia="Calibri" w:cs="Calibri"/>
          <w:b w:val="0"/>
          <w:bCs w:val="0"/>
          <w:i w:val="0"/>
          <w:iCs w:val="0"/>
          <w:noProof w:val="0"/>
          <w:color w:val="000000" w:themeColor="text1" w:themeTint="FF" w:themeShade="FF"/>
          <w:sz w:val="24"/>
          <w:szCs w:val="24"/>
          <w:lang w:val="en-US"/>
        </w:rPr>
        <w:t xml:space="preserve"> servants saw five such lights floating around a newly put room, later to </w:t>
      </w:r>
      <w:r w:rsidRPr="20A349BD" w:rsidR="7E015287">
        <w:rPr>
          <w:rFonts w:ascii="Calibri" w:hAnsi="Calibri" w:eastAsia="Calibri" w:cs="Calibri"/>
          <w:b w:val="0"/>
          <w:bCs w:val="0"/>
          <w:i w:val="0"/>
          <w:iCs w:val="0"/>
          <w:noProof w:val="0"/>
          <w:color w:val="000000" w:themeColor="text1" w:themeTint="FF" w:themeShade="FF"/>
          <w:sz w:val="24"/>
          <w:szCs w:val="24"/>
          <w:lang w:val="en-US"/>
        </w:rPr>
        <w:t>get</w:t>
      </w:r>
      <w:r w:rsidRPr="20A349BD" w:rsidR="5490F2BA">
        <w:rPr>
          <w:rFonts w:ascii="Calibri" w:hAnsi="Calibri" w:eastAsia="Calibri" w:cs="Calibri"/>
          <w:b w:val="0"/>
          <w:bCs w:val="0"/>
          <w:i w:val="0"/>
          <w:iCs w:val="0"/>
          <w:noProof w:val="0"/>
          <w:color w:val="000000" w:themeColor="text1" w:themeTint="FF" w:themeShade="FF"/>
          <w:sz w:val="24"/>
          <w:szCs w:val="24"/>
          <w:lang w:val="en-US"/>
        </w:rPr>
        <w:t xml:space="preserve"> known as the Blue Room. The room at the time filled in as a room for five house servants, every one of whom rested there one evening and all were discovered dead the next morning, killed in the night as they obviously took in poisonous exhaust from a charcoal fire that had been left copying throughout the evening. The cadaver candles had been a dangerous precise sign of the five </w:t>
      </w:r>
      <w:proofErr w:type="spellStart"/>
      <w:r w:rsidRPr="20A349BD" w:rsidR="5490F2BA">
        <w:rPr>
          <w:rFonts w:ascii="Calibri" w:hAnsi="Calibri" w:eastAsia="Calibri" w:cs="Calibri"/>
          <w:b w:val="0"/>
          <w:bCs w:val="0"/>
          <w:i w:val="0"/>
          <w:iCs w:val="0"/>
          <w:noProof w:val="0"/>
          <w:color w:val="000000" w:themeColor="text1" w:themeTint="FF" w:themeShade="FF"/>
          <w:sz w:val="24"/>
          <w:szCs w:val="24"/>
          <w:lang w:val="en-US"/>
        </w:rPr>
        <w:t>passings</w:t>
      </w:r>
      <w:proofErr w:type="spellEnd"/>
      <w:r w:rsidRPr="20A349BD" w:rsidR="5490F2BA">
        <w:rPr>
          <w:rFonts w:ascii="Calibri" w:hAnsi="Calibri" w:eastAsia="Calibri" w:cs="Calibri"/>
          <w:b w:val="0"/>
          <w:bCs w:val="0"/>
          <w:i w:val="0"/>
          <w:iCs w:val="0"/>
          <w:noProof w:val="0"/>
          <w:color w:val="000000" w:themeColor="text1" w:themeTint="FF" w:themeShade="FF"/>
          <w:sz w:val="24"/>
          <w:szCs w:val="24"/>
          <w:lang w:val="en-US"/>
        </w:rPr>
        <w:t>.</w:t>
      </w:r>
      <w:r w:rsidRPr="20A349BD" w:rsidR="7F828ADC">
        <w:rPr>
          <w:rFonts w:ascii="Calibri" w:hAnsi="Calibri" w:eastAsia="Calibri" w:cs="Calibri"/>
          <w:b w:val="0"/>
          <w:bCs w:val="0"/>
          <w:i w:val="0"/>
          <w:iCs w:val="0"/>
          <w:noProof w:val="0"/>
          <w:color w:val="000000" w:themeColor="text1" w:themeTint="FF" w:themeShade="FF"/>
          <w:sz w:val="24"/>
          <w:szCs w:val="24"/>
          <w:lang w:val="en-US"/>
        </w:rPr>
        <w:t xml:space="preserve"> </w:t>
      </w:r>
      <w:r w:rsidRPr="20A349BD" w:rsidR="7F828ADC">
        <w:rPr>
          <w:rFonts w:ascii="Calibri" w:hAnsi="Calibri" w:eastAsia="Calibri" w:cs="Calibri"/>
          <w:b w:val="0"/>
          <w:bCs w:val="0"/>
          <w:i w:val="0"/>
          <w:iCs w:val="0"/>
          <w:noProof w:val="0"/>
          <w:color w:val="000000" w:themeColor="text1" w:themeTint="FF" w:themeShade="FF"/>
          <w:sz w:val="24"/>
          <w:szCs w:val="24"/>
          <w:lang w:val="en-US"/>
        </w:rPr>
        <w:t xml:space="preserve">It is normal for manufacturers to convey the rebuilding work or primary adjustment to observe paranormal wonders as the texture of the house is upset. Developers doing deal with what was currently an unfilled shell of the house regularly saw the apparition of a young lady in the storm cellar where she had all the earmarks of being cooking. </w:t>
      </w:r>
      <w:r w:rsidRPr="20A349BD" w:rsidR="7F828ADC">
        <w:rPr>
          <w:rFonts w:ascii="Calibri" w:hAnsi="Calibri" w:eastAsia="Calibri" w:cs="Calibri"/>
          <w:b w:val="0"/>
          <w:bCs w:val="0"/>
          <w:i w:val="0"/>
          <w:iCs w:val="0"/>
          <w:noProof w:val="0"/>
          <w:color w:val="000000" w:themeColor="text1" w:themeTint="FF" w:themeShade="FF"/>
          <w:sz w:val="24"/>
          <w:szCs w:val="24"/>
          <w:lang w:val="en-US"/>
        </w:rPr>
        <w:t xml:space="preserve">Free strides are frequently heard in the orders; however, it is behind the Manor in Pigeon House Wood where the most startling wonders happen. Following the way from the house to the woods there is where guests regularly feel an abrupt vibe of fear and freezing cold. In this manner a medium was counseled, and she revealed detecting that somebody had been pursued through the wood and murdered by a projectile on the very recognize that was the focal point of the marvels. </w:t>
      </w:r>
      <w:r w:rsidRPr="20A349BD" w:rsidR="7F828ADC">
        <w:rPr>
          <w:rFonts w:ascii="Calibri" w:hAnsi="Calibri" w:eastAsia="Calibri" w:cs="Calibri"/>
          <w:b w:val="0"/>
          <w:bCs w:val="0"/>
          <w:i w:val="0"/>
          <w:iCs w:val="0"/>
          <w:noProof w:val="0"/>
          <w:color w:val="000000" w:themeColor="text1" w:themeTint="FF" w:themeShade="FF"/>
          <w:sz w:val="24"/>
          <w:szCs w:val="24"/>
          <w:lang w:val="en-US"/>
        </w:rPr>
        <w:t xml:space="preserve">With such a lot of untimely and abrupt demise and an index of misfortune, </w:t>
      </w:r>
      <w:proofErr w:type="spellStart"/>
      <w:r w:rsidRPr="20A349BD" w:rsidR="7F828ADC">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7F828ADC">
        <w:rPr>
          <w:rFonts w:ascii="Calibri" w:hAnsi="Calibri" w:eastAsia="Calibri" w:cs="Calibri"/>
          <w:b w:val="0"/>
          <w:bCs w:val="0"/>
          <w:i w:val="0"/>
          <w:iCs w:val="0"/>
          <w:noProof w:val="0"/>
          <w:color w:val="000000" w:themeColor="text1" w:themeTint="FF" w:themeShade="FF"/>
          <w:sz w:val="24"/>
          <w:szCs w:val="24"/>
          <w:lang w:val="en-US"/>
        </w:rPr>
        <w:t xml:space="preserve"> House has </w:t>
      </w:r>
      <w:proofErr w:type="gramStart"/>
      <w:r w:rsidRPr="20A349BD" w:rsidR="7F828ADC">
        <w:rPr>
          <w:rFonts w:ascii="Calibri" w:hAnsi="Calibri" w:eastAsia="Calibri" w:cs="Calibri"/>
          <w:b w:val="0"/>
          <w:bCs w:val="0"/>
          <w:i w:val="0"/>
          <w:iCs w:val="0"/>
          <w:noProof w:val="0"/>
          <w:color w:val="000000" w:themeColor="text1" w:themeTint="FF" w:themeShade="FF"/>
          <w:sz w:val="24"/>
          <w:szCs w:val="24"/>
          <w:lang w:val="en-US"/>
        </w:rPr>
        <w:t>the</w:t>
      </w:r>
      <w:proofErr w:type="gramEnd"/>
      <w:r w:rsidRPr="20A349BD" w:rsidR="7F828ADC">
        <w:rPr>
          <w:rFonts w:ascii="Calibri" w:hAnsi="Calibri" w:eastAsia="Calibri" w:cs="Calibri"/>
          <w:b w:val="0"/>
          <w:bCs w:val="0"/>
          <w:i w:val="0"/>
          <w:iCs w:val="0"/>
          <w:noProof w:val="0"/>
          <w:color w:val="000000" w:themeColor="text1" w:themeTint="FF" w:themeShade="FF"/>
          <w:sz w:val="24"/>
          <w:szCs w:val="24"/>
          <w:lang w:val="en-US"/>
        </w:rPr>
        <w:t xml:space="preserve"> swarming climate of </w:t>
      </w:r>
      <w:r w:rsidRPr="20A349BD" w:rsidR="7F828ADC">
        <w:rPr>
          <w:rFonts w:ascii="Calibri" w:hAnsi="Calibri" w:eastAsia="Calibri" w:cs="Calibri"/>
          <w:b w:val="0"/>
          <w:bCs w:val="0"/>
          <w:i w:val="0"/>
          <w:iCs w:val="0"/>
          <w:noProof w:val="0"/>
          <w:color w:val="000000" w:themeColor="text1" w:themeTint="FF" w:themeShade="FF"/>
          <w:sz w:val="24"/>
          <w:szCs w:val="24"/>
          <w:lang w:val="en-US"/>
        </w:rPr>
        <w:t>despair</w:t>
      </w:r>
      <w:r w:rsidRPr="20A349BD" w:rsidR="7F828ADC">
        <w:rPr>
          <w:rFonts w:ascii="Calibri" w:hAnsi="Calibri" w:eastAsia="Calibri" w:cs="Calibri"/>
          <w:b w:val="0"/>
          <w:bCs w:val="0"/>
          <w:i w:val="0"/>
          <w:iCs w:val="0"/>
          <w:noProof w:val="0"/>
          <w:color w:val="000000" w:themeColor="text1" w:themeTint="FF" w:themeShade="FF"/>
          <w:sz w:val="24"/>
          <w:szCs w:val="24"/>
          <w:lang w:val="en-US"/>
        </w:rPr>
        <w:t xml:space="preserve"> when the sun goes down.</w:t>
      </w:r>
      <w:r w:rsidRPr="20A349BD" w:rsidR="08911DC4">
        <w:rPr>
          <w:rFonts w:ascii="Calibri" w:hAnsi="Calibri" w:eastAsia="Calibri" w:cs="Calibri"/>
          <w:b w:val="0"/>
          <w:bCs w:val="0"/>
          <w:i w:val="0"/>
          <w:iCs w:val="0"/>
          <w:noProof w:val="0"/>
          <w:color w:val="000000" w:themeColor="text1" w:themeTint="FF" w:themeShade="FF"/>
          <w:sz w:val="19"/>
          <w:szCs w:val="19"/>
          <w:lang w:val="en-US"/>
        </w:rPr>
        <w:t xml:space="preserve"> ("The Ghosts Of Aberglasney House | Spooky Isles", 2021)</w:t>
      </w:r>
    </w:p>
    <w:p w:rsidR="67086D26" w:rsidP="20A349BD" w:rsidRDefault="67086D26" w14:paraId="3874836C" w14:textId="75456909">
      <w:pPr>
        <w:pStyle w:val="Normal"/>
        <w:rPr>
          <w:rFonts w:ascii="Calibri" w:hAnsi="Calibri" w:eastAsia="Calibri" w:cs="Calibri"/>
          <w:b w:val="0"/>
          <w:bCs w:val="0"/>
          <w:i w:val="0"/>
          <w:iCs w:val="0"/>
          <w:noProof w:val="0"/>
          <w:color w:val="000000" w:themeColor="text1" w:themeTint="FF" w:themeShade="FF"/>
          <w:sz w:val="19"/>
          <w:szCs w:val="19"/>
          <w:lang w:val="en-US"/>
        </w:rPr>
      </w:pPr>
      <w:proofErr w:type="spellStart"/>
      <w:r w:rsidRPr="20A349BD" w:rsidR="67086D26">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67086D26">
        <w:rPr>
          <w:rFonts w:ascii="Calibri" w:hAnsi="Calibri" w:eastAsia="Calibri" w:cs="Calibri"/>
          <w:b w:val="0"/>
          <w:bCs w:val="0"/>
          <w:i w:val="0"/>
          <w:iCs w:val="0"/>
          <w:noProof w:val="0"/>
          <w:color w:val="000000" w:themeColor="text1" w:themeTint="FF" w:themeShade="FF"/>
          <w:sz w:val="24"/>
          <w:szCs w:val="24"/>
          <w:lang w:val="en-US"/>
        </w:rPr>
        <w:t xml:space="preserve"> Gardens is at present shut in accordance with late Welsh Government COVID rules. It is hazy when </w:t>
      </w:r>
      <w:proofErr w:type="gramStart"/>
      <w:r w:rsidRPr="20A349BD" w:rsidR="67086D26">
        <w:rPr>
          <w:rFonts w:ascii="Calibri" w:hAnsi="Calibri" w:eastAsia="Calibri" w:cs="Calibri"/>
          <w:b w:val="0"/>
          <w:bCs w:val="0"/>
          <w:i w:val="0"/>
          <w:iCs w:val="0"/>
          <w:noProof w:val="0"/>
          <w:color w:val="000000" w:themeColor="text1" w:themeTint="FF" w:themeShade="FF"/>
          <w:sz w:val="24"/>
          <w:szCs w:val="24"/>
          <w:lang w:val="en-US"/>
        </w:rPr>
        <w:t>they will</w:t>
      </w:r>
      <w:proofErr w:type="gramEnd"/>
      <w:r w:rsidRPr="20A349BD" w:rsidR="67086D26">
        <w:rPr>
          <w:rFonts w:ascii="Calibri" w:hAnsi="Calibri" w:eastAsia="Calibri" w:cs="Calibri"/>
          <w:b w:val="0"/>
          <w:bCs w:val="0"/>
          <w:i w:val="0"/>
          <w:iCs w:val="0"/>
          <w:noProof w:val="0"/>
          <w:color w:val="000000" w:themeColor="text1" w:themeTint="FF" w:themeShade="FF"/>
          <w:sz w:val="24"/>
          <w:szCs w:val="24"/>
          <w:lang w:val="en-US"/>
        </w:rPr>
        <w:t xml:space="preserve"> </w:t>
      </w:r>
      <w:proofErr w:type="gramStart"/>
      <w:r w:rsidRPr="20A349BD" w:rsidR="67086D26">
        <w:rPr>
          <w:rFonts w:ascii="Calibri" w:hAnsi="Calibri" w:eastAsia="Calibri" w:cs="Calibri"/>
          <w:b w:val="0"/>
          <w:bCs w:val="0"/>
          <w:i w:val="0"/>
          <w:iCs w:val="0"/>
          <w:noProof w:val="0"/>
          <w:color w:val="000000" w:themeColor="text1" w:themeTint="FF" w:themeShade="FF"/>
          <w:sz w:val="24"/>
          <w:szCs w:val="24"/>
          <w:lang w:val="en-US"/>
        </w:rPr>
        <w:t>actually want</w:t>
      </w:r>
      <w:proofErr w:type="gramEnd"/>
      <w:r w:rsidRPr="20A349BD" w:rsidR="67086D26">
        <w:rPr>
          <w:rFonts w:ascii="Calibri" w:hAnsi="Calibri" w:eastAsia="Calibri" w:cs="Calibri"/>
          <w:b w:val="0"/>
          <w:bCs w:val="0"/>
          <w:i w:val="0"/>
          <w:iCs w:val="0"/>
          <w:noProof w:val="0"/>
          <w:color w:val="000000" w:themeColor="text1" w:themeTint="FF" w:themeShade="FF"/>
          <w:sz w:val="24"/>
          <w:szCs w:val="24"/>
          <w:lang w:val="en-US"/>
        </w:rPr>
        <w:t xml:space="preserve"> to return, however they will impart any reports on their site and online media channels straightaway. </w:t>
      </w:r>
      <w:r w:rsidRPr="20A349BD" w:rsidR="67086D26">
        <w:rPr>
          <w:rFonts w:ascii="Calibri" w:hAnsi="Calibri" w:eastAsia="Calibri" w:cs="Calibri"/>
          <w:b w:val="0"/>
          <w:bCs w:val="0"/>
          <w:i w:val="0"/>
          <w:iCs w:val="0"/>
          <w:noProof w:val="0"/>
          <w:color w:val="000000" w:themeColor="text1" w:themeTint="FF" w:themeShade="FF"/>
          <w:sz w:val="24"/>
          <w:szCs w:val="24"/>
          <w:lang w:val="en-US"/>
        </w:rPr>
        <w:t>The wellbeing of their individuals, guests, staff and volunteers is absolutely critical to the nurseries, and notwithstanding the mistake of expecting to close their entryways, they do it readily to ensure their nearby local area and have their influence in the public exertion to forestall the spread of the infection.</w:t>
      </w:r>
      <w:r w:rsidRPr="20A349BD" w:rsidR="77E9554D">
        <w:rPr>
          <w:rFonts w:ascii="Calibri" w:hAnsi="Calibri" w:eastAsia="Calibri" w:cs="Calibri"/>
          <w:b w:val="0"/>
          <w:bCs w:val="0"/>
          <w:i w:val="0"/>
          <w:iCs w:val="0"/>
          <w:noProof w:val="0"/>
          <w:color w:val="000000" w:themeColor="text1" w:themeTint="FF" w:themeShade="FF"/>
          <w:sz w:val="19"/>
          <w:szCs w:val="19"/>
          <w:lang w:val="en-US"/>
        </w:rPr>
        <w:t xml:space="preserve"> ("Aberglasney Gardens, Carmarthenshire, Wales", 2021)</w:t>
      </w:r>
    </w:p>
    <w:p w:rsidR="21685CF3" w:rsidP="20A349BD" w:rsidRDefault="21685CF3" w14:paraId="53D1C7AD" w14:textId="1AA81E48">
      <w:pPr>
        <w:pStyle w:val="Normal"/>
        <w:rPr>
          <w:rFonts w:ascii="Calibri" w:hAnsi="Calibri" w:eastAsia="Calibri" w:cs="Calibri"/>
          <w:b w:val="0"/>
          <w:bCs w:val="0"/>
          <w:i w:val="0"/>
          <w:iCs w:val="0"/>
          <w:noProof w:val="0"/>
          <w:color w:val="000000" w:themeColor="text1" w:themeTint="FF" w:themeShade="FF"/>
          <w:sz w:val="24"/>
          <w:szCs w:val="24"/>
          <w:lang w:val="en-US"/>
        </w:rPr>
      </w:pPr>
      <w:proofErr w:type="spellStart"/>
      <w:r w:rsidRPr="20A349BD" w:rsidR="21685CF3">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21685CF3">
        <w:rPr>
          <w:rFonts w:ascii="Calibri" w:hAnsi="Calibri" w:eastAsia="Calibri" w:cs="Calibri"/>
          <w:b w:val="0"/>
          <w:bCs w:val="0"/>
          <w:i w:val="0"/>
          <w:iCs w:val="0"/>
          <w:noProof w:val="0"/>
          <w:color w:val="000000" w:themeColor="text1" w:themeTint="FF" w:themeShade="FF"/>
          <w:sz w:val="24"/>
          <w:szCs w:val="24"/>
          <w:lang w:val="en-US"/>
        </w:rPr>
        <w:t xml:space="preserve"> is a </w:t>
      </w:r>
      <w:r w:rsidRPr="20A349BD" w:rsidR="0265D5DD">
        <w:rPr>
          <w:rFonts w:ascii="Calibri" w:hAnsi="Calibri" w:eastAsia="Calibri" w:cs="Calibri"/>
          <w:b w:val="0"/>
          <w:bCs w:val="0"/>
          <w:i w:val="0"/>
          <w:iCs w:val="0"/>
          <w:noProof w:val="0"/>
          <w:color w:val="000000" w:themeColor="text1" w:themeTint="FF" w:themeShade="FF"/>
          <w:sz w:val="24"/>
          <w:szCs w:val="24"/>
          <w:lang w:val="en-US"/>
        </w:rPr>
        <w:t>charity</w:t>
      </w:r>
      <w:r w:rsidRPr="20A349BD" w:rsidR="21685CF3">
        <w:rPr>
          <w:rFonts w:ascii="Calibri" w:hAnsi="Calibri" w:eastAsia="Calibri" w:cs="Calibri"/>
          <w:b w:val="0"/>
          <w:bCs w:val="0"/>
          <w:i w:val="0"/>
          <w:iCs w:val="0"/>
          <w:noProof w:val="0"/>
          <w:color w:val="000000" w:themeColor="text1" w:themeTint="FF" w:themeShade="FF"/>
          <w:sz w:val="24"/>
          <w:szCs w:val="24"/>
          <w:lang w:val="en-US"/>
        </w:rPr>
        <w:t xml:space="preserve">, it solely relies on </w:t>
      </w:r>
      <w:r w:rsidRPr="20A349BD" w:rsidR="4FC7E161">
        <w:rPr>
          <w:rFonts w:ascii="Calibri" w:hAnsi="Calibri" w:eastAsia="Calibri" w:cs="Calibri"/>
          <w:b w:val="0"/>
          <w:bCs w:val="0"/>
          <w:i w:val="0"/>
          <w:iCs w:val="0"/>
          <w:noProof w:val="0"/>
          <w:color w:val="000000" w:themeColor="text1" w:themeTint="FF" w:themeShade="FF"/>
          <w:sz w:val="24"/>
          <w:szCs w:val="24"/>
          <w:lang w:val="en-US"/>
        </w:rPr>
        <w:t>donations</w:t>
      </w:r>
      <w:r w:rsidRPr="20A349BD" w:rsidR="21685CF3">
        <w:rPr>
          <w:rFonts w:ascii="Calibri" w:hAnsi="Calibri" w:eastAsia="Calibri" w:cs="Calibri"/>
          <w:b w:val="0"/>
          <w:bCs w:val="0"/>
          <w:i w:val="0"/>
          <w:iCs w:val="0"/>
          <w:noProof w:val="0"/>
          <w:color w:val="000000" w:themeColor="text1" w:themeTint="FF" w:themeShade="FF"/>
          <w:sz w:val="24"/>
          <w:szCs w:val="24"/>
          <w:lang w:val="en-US"/>
        </w:rPr>
        <w:t xml:space="preserve">, grants, and the </w:t>
      </w:r>
      <w:r w:rsidRPr="20A349BD" w:rsidR="1231E517">
        <w:rPr>
          <w:rFonts w:ascii="Calibri" w:hAnsi="Calibri" w:eastAsia="Calibri" w:cs="Calibri"/>
          <w:b w:val="0"/>
          <w:bCs w:val="0"/>
          <w:i w:val="0"/>
          <w:iCs w:val="0"/>
          <w:noProof w:val="0"/>
          <w:color w:val="000000" w:themeColor="text1" w:themeTint="FF" w:themeShade="FF"/>
          <w:sz w:val="24"/>
          <w:szCs w:val="24"/>
          <w:lang w:val="en-US"/>
        </w:rPr>
        <w:t>public.</w:t>
      </w:r>
      <w:r w:rsidRPr="20A349BD" w:rsidR="458F265D">
        <w:rPr>
          <w:rFonts w:ascii="Calibri" w:hAnsi="Calibri" w:eastAsia="Calibri" w:cs="Calibri"/>
          <w:b w:val="0"/>
          <w:bCs w:val="0"/>
          <w:i w:val="0"/>
          <w:iCs w:val="0"/>
          <w:noProof w:val="0"/>
          <w:color w:val="000000" w:themeColor="text1" w:themeTint="FF" w:themeShade="FF"/>
          <w:sz w:val="24"/>
          <w:szCs w:val="24"/>
          <w:lang w:val="en-US"/>
        </w:rPr>
        <w:t xml:space="preserve"> The gardens also have two cottages which they use as holiday homes renting them out at a weekly price, the </w:t>
      </w:r>
      <w:proofErr w:type="spellStart"/>
      <w:r w:rsidRPr="20A349BD" w:rsidR="458F265D">
        <w:rPr>
          <w:rFonts w:ascii="Calibri" w:hAnsi="Calibri" w:eastAsia="Calibri" w:cs="Calibri"/>
          <w:b w:val="0"/>
          <w:bCs w:val="0"/>
          <w:i w:val="0"/>
          <w:iCs w:val="0"/>
          <w:noProof w:val="0"/>
          <w:color w:val="000000" w:themeColor="text1" w:themeTint="FF" w:themeShade="FF"/>
          <w:sz w:val="24"/>
          <w:szCs w:val="24"/>
          <w:lang w:val="en-US"/>
        </w:rPr>
        <w:t>coachmans</w:t>
      </w:r>
      <w:proofErr w:type="spellEnd"/>
      <w:r w:rsidRPr="20A349BD" w:rsidR="458F265D">
        <w:rPr>
          <w:rFonts w:ascii="Calibri" w:hAnsi="Calibri" w:eastAsia="Calibri" w:cs="Calibri"/>
          <w:b w:val="0"/>
          <w:bCs w:val="0"/>
          <w:i w:val="0"/>
          <w:iCs w:val="0"/>
          <w:noProof w:val="0"/>
          <w:color w:val="000000" w:themeColor="text1" w:themeTint="FF" w:themeShade="FF"/>
          <w:sz w:val="24"/>
          <w:szCs w:val="24"/>
          <w:lang w:val="en-US"/>
        </w:rPr>
        <w:t xml:space="preserve"> </w:t>
      </w:r>
      <w:r w:rsidRPr="20A349BD" w:rsidR="7B944151">
        <w:rPr>
          <w:rFonts w:ascii="Calibri" w:hAnsi="Calibri" w:eastAsia="Calibri" w:cs="Calibri"/>
          <w:b w:val="0"/>
          <w:bCs w:val="0"/>
          <w:i w:val="0"/>
          <w:iCs w:val="0"/>
          <w:noProof w:val="0"/>
          <w:color w:val="000000" w:themeColor="text1" w:themeTint="FF" w:themeShade="FF"/>
          <w:sz w:val="24"/>
          <w:szCs w:val="24"/>
          <w:lang w:val="en-US"/>
        </w:rPr>
        <w:t xml:space="preserve">cottage and the gardeners cottage are a beautiful place </w:t>
      </w:r>
      <w:proofErr w:type="gramStart"/>
      <w:r w:rsidRPr="20A349BD" w:rsidR="7B944151">
        <w:rPr>
          <w:rFonts w:ascii="Calibri" w:hAnsi="Calibri" w:eastAsia="Calibri" w:cs="Calibri"/>
          <w:b w:val="0"/>
          <w:bCs w:val="0"/>
          <w:i w:val="0"/>
          <w:iCs w:val="0"/>
          <w:noProof w:val="0"/>
          <w:color w:val="000000" w:themeColor="text1" w:themeTint="FF" w:themeShade="FF"/>
          <w:sz w:val="24"/>
          <w:szCs w:val="24"/>
          <w:lang w:val="en-US"/>
        </w:rPr>
        <w:t>t</w:t>
      </w:r>
      <w:proofErr w:type="gramEnd"/>
      <w:r w:rsidRPr="20A349BD" w:rsidR="7B944151">
        <w:rPr>
          <w:rFonts w:ascii="Calibri" w:hAnsi="Calibri" w:eastAsia="Calibri" w:cs="Calibri"/>
          <w:b w:val="0"/>
          <w:bCs w:val="0"/>
          <w:i w:val="0"/>
          <w:iCs w:val="0"/>
          <w:noProof w:val="0"/>
          <w:color w:val="000000" w:themeColor="text1" w:themeTint="FF" w:themeShade="FF"/>
          <w:sz w:val="24"/>
          <w:szCs w:val="24"/>
          <w:lang w:val="en-US"/>
        </w:rPr>
        <w:t xml:space="preserve"> stay.</w:t>
      </w:r>
    </w:p>
    <w:p w:rsidR="68B90008" w:rsidP="20A349BD" w:rsidRDefault="68B90008" w14:paraId="2574428F" w14:textId="3656B859">
      <w:pPr>
        <w:pStyle w:val="Normal"/>
        <w:rPr>
          <w:rFonts w:ascii="Calibri" w:hAnsi="Calibri" w:eastAsia="Calibri" w:cs="Calibri"/>
          <w:b w:val="0"/>
          <w:bCs w:val="0"/>
          <w:i w:val="0"/>
          <w:iCs w:val="0"/>
          <w:noProof w:val="0"/>
          <w:color w:val="000000" w:themeColor="text1" w:themeTint="FF" w:themeShade="FF"/>
          <w:sz w:val="24"/>
          <w:szCs w:val="24"/>
          <w:lang w:val="en-US"/>
        </w:rPr>
      </w:pPr>
      <w:proofErr w:type="gramStart"/>
      <w:r w:rsidRPr="20A349BD" w:rsidR="68B90008">
        <w:rPr>
          <w:rFonts w:ascii="Calibri" w:hAnsi="Calibri" w:eastAsia="Calibri" w:cs="Calibri"/>
          <w:b w:val="0"/>
          <w:bCs w:val="0"/>
          <w:i w:val="0"/>
          <w:iCs w:val="0"/>
          <w:noProof w:val="0"/>
          <w:color w:val="000000" w:themeColor="text1" w:themeTint="FF" w:themeShade="FF"/>
          <w:sz w:val="24"/>
          <w:szCs w:val="24"/>
          <w:lang w:val="en-US"/>
        </w:rPr>
        <w:t>how</w:t>
      </w:r>
      <w:proofErr w:type="gramEnd"/>
      <w:r w:rsidRPr="20A349BD" w:rsidR="68B90008">
        <w:rPr>
          <w:rFonts w:ascii="Calibri" w:hAnsi="Calibri" w:eastAsia="Calibri" w:cs="Calibri"/>
          <w:b w:val="0"/>
          <w:bCs w:val="0"/>
          <w:i w:val="0"/>
          <w:iCs w:val="0"/>
          <w:noProof w:val="0"/>
          <w:color w:val="000000" w:themeColor="text1" w:themeTint="FF" w:themeShade="FF"/>
          <w:sz w:val="24"/>
          <w:szCs w:val="24"/>
          <w:lang w:val="en-US"/>
        </w:rPr>
        <w:t xml:space="preserve"> the cause goes through its cash!</w:t>
      </w:r>
    </w:p>
    <w:p w:rsidR="68B90008" w:rsidP="20A349BD" w:rsidRDefault="68B90008" w14:paraId="23C24803" w14:textId="039D1153">
      <w:pPr>
        <w:pStyle w:val="Normal"/>
        <w:rPr>
          <w:rFonts w:ascii="Calibri" w:hAnsi="Calibri" w:eastAsia="Calibri" w:cs="Calibri"/>
          <w:b w:val="0"/>
          <w:bCs w:val="0"/>
          <w:i w:val="0"/>
          <w:iCs w:val="0"/>
          <w:noProof w:val="0"/>
          <w:color w:val="000000" w:themeColor="text1" w:themeTint="FF" w:themeShade="FF"/>
          <w:sz w:val="24"/>
          <w:szCs w:val="24"/>
          <w:lang w:val="en-US"/>
        </w:rPr>
      </w:pPr>
      <w:r w:rsidRPr="20A349BD" w:rsidR="68B90008">
        <w:rPr>
          <w:rFonts w:ascii="Calibri" w:hAnsi="Calibri" w:eastAsia="Calibri" w:cs="Calibri"/>
          <w:b w:val="0"/>
          <w:bCs w:val="0"/>
          <w:i w:val="0"/>
          <w:iCs w:val="0"/>
          <w:noProof w:val="0"/>
          <w:color w:val="000000" w:themeColor="text1" w:themeTint="FF" w:themeShade="FF"/>
          <w:sz w:val="24"/>
          <w:szCs w:val="24"/>
          <w:lang w:val="en-US"/>
        </w:rPr>
        <w:t xml:space="preserve">Rebuilding, Preservation and Maintenance of the Historic Mansion and Gardens at </w:t>
      </w:r>
      <w:proofErr w:type="spellStart"/>
      <w:r w:rsidRPr="20A349BD" w:rsidR="68B90008">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68B90008">
        <w:rPr>
          <w:rFonts w:ascii="Calibri" w:hAnsi="Calibri" w:eastAsia="Calibri" w:cs="Calibri"/>
          <w:b w:val="0"/>
          <w:bCs w:val="0"/>
          <w:i w:val="0"/>
          <w:iCs w:val="0"/>
          <w:noProof w:val="0"/>
          <w:color w:val="000000" w:themeColor="text1" w:themeTint="FF" w:themeShade="FF"/>
          <w:sz w:val="24"/>
          <w:szCs w:val="24"/>
          <w:lang w:val="en-US"/>
        </w:rPr>
        <w:t xml:space="preserve"> to empower people in general to visit as vacation destination thus safe gatekeeper the legacy for what's to come.</w:t>
      </w:r>
    </w:p>
    <w:p w:rsidR="2491073A" w:rsidP="20A349BD" w:rsidRDefault="2491073A" w14:paraId="557CA2EE" w14:textId="4931ABD9">
      <w:pPr>
        <w:pStyle w:val="Normal"/>
        <w:rPr>
          <w:rFonts w:ascii="Calibri" w:hAnsi="Calibri" w:eastAsia="Calibri" w:cs="Calibri"/>
          <w:b w:val="0"/>
          <w:bCs w:val="0"/>
          <w:i w:val="0"/>
          <w:iCs w:val="0"/>
          <w:noProof w:val="0"/>
          <w:color w:val="000000" w:themeColor="text1" w:themeTint="FF" w:themeShade="FF"/>
          <w:sz w:val="19"/>
          <w:szCs w:val="19"/>
          <w:lang w:val="en-US"/>
        </w:rPr>
      </w:pPr>
      <w:r w:rsidR="2491073A">
        <w:drawing>
          <wp:inline wp14:editId="45391E9C" wp14:anchorId="5340B922">
            <wp:extent cx="5943600" cy="6191252"/>
            <wp:effectExtent l="0" t="0" r="0" b="0"/>
            <wp:docPr id="1321426899" name="" title=""/>
            <wp:cNvGraphicFramePr>
              <a:graphicFrameLocks noChangeAspect="1"/>
            </wp:cNvGraphicFramePr>
            <a:graphic>
              <a:graphicData uri="http://schemas.openxmlformats.org/drawingml/2006/picture">
                <pic:pic>
                  <pic:nvPicPr>
                    <pic:cNvPr id="0" name=""/>
                    <pic:cNvPicPr/>
                  </pic:nvPicPr>
                  <pic:blipFill>
                    <a:blip r:embed="R9b2bbb03c23041bd">
                      <a:extLst>
                        <a:ext xmlns:a="http://schemas.openxmlformats.org/drawingml/2006/main" uri="{28A0092B-C50C-407E-A947-70E740481C1C}">
                          <a14:useLocalDpi val="0"/>
                        </a:ext>
                      </a:extLst>
                    </a:blip>
                    <a:stretch>
                      <a:fillRect/>
                    </a:stretch>
                  </pic:blipFill>
                  <pic:spPr>
                    <a:xfrm>
                      <a:off x="0" y="0"/>
                      <a:ext cx="5943600" cy="6191252"/>
                    </a:xfrm>
                    <a:prstGeom prst="rect">
                      <a:avLst/>
                    </a:prstGeom>
                  </pic:spPr>
                </pic:pic>
              </a:graphicData>
            </a:graphic>
          </wp:inline>
        </w:drawing>
      </w:r>
      <w:r w:rsidRPr="20A349BD" w:rsidR="2491073A">
        <w:rPr>
          <w:rFonts w:ascii="Calibri" w:hAnsi="Calibri" w:eastAsia="Calibri" w:cs="Calibri"/>
          <w:b w:val="0"/>
          <w:bCs w:val="0"/>
          <w:i w:val="0"/>
          <w:iCs w:val="0"/>
          <w:noProof w:val="0"/>
          <w:color w:val="000000" w:themeColor="text1" w:themeTint="FF" w:themeShade="FF"/>
          <w:sz w:val="19"/>
          <w:szCs w:val="19"/>
          <w:lang w:val="en-US"/>
        </w:rPr>
        <w:t>("ABERGLASNEY RESTORATION TRUST - Charity 1044279", 2021)</w:t>
      </w:r>
    </w:p>
    <w:p w:rsidR="5BB40A64" w:rsidP="20A349BD" w:rsidRDefault="5BB40A64" w14:paraId="1A9644C2" w14:textId="670440A0">
      <w:pPr>
        <w:pStyle w:val="Normal"/>
        <w:rPr>
          <w:rFonts w:ascii="Calibri" w:hAnsi="Calibri" w:eastAsia="Calibri" w:cs="Calibri"/>
          <w:b w:val="0"/>
          <w:bCs w:val="0"/>
          <w:i w:val="0"/>
          <w:iCs w:val="0"/>
          <w:noProof w:val="0"/>
          <w:color w:val="000000" w:themeColor="text1" w:themeTint="FF" w:themeShade="FF"/>
          <w:sz w:val="19"/>
          <w:szCs w:val="19"/>
          <w:lang w:val="en-US"/>
        </w:rPr>
      </w:pPr>
      <w:r w:rsidR="5BB40A64">
        <w:drawing>
          <wp:inline wp14:editId="43742336" wp14:anchorId="01A090F7">
            <wp:extent cx="5943600" cy="4867274"/>
            <wp:effectExtent l="0" t="0" r="0" b="0"/>
            <wp:docPr id="1236135193" name="" title=""/>
            <wp:cNvGraphicFramePr>
              <a:graphicFrameLocks noChangeAspect="1"/>
            </wp:cNvGraphicFramePr>
            <a:graphic>
              <a:graphicData uri="http://schemas.openxmlformats.org/drawingml/2006/picture">
                <pic:pic>
                  <pic:nvPicPr>
                    <pic:cNvPr id="0" name=""/>
                    <pic:cNvPicPr/>
                  </pic:nvPicPr>
                  <pic:blipFill>
                    <a:blip r:embed="Ree6fa1258aee45ad">
                      <a:extLst>
                        <a:ext xmlns:a="http://schemas.openxmlformats.org/drawingml/2006/main" uri="{28A0092B-C50C-407E-A947-70E740481C1C}">
                          <a14:useLocalDpi val="0"/>
                        </a:ext>
                      </a:extLst>
                    </a:blip>
                    <a:stretch>
                      <a:fillRect/>
                    </a:stretch>
                  </pic:blipFill>
                  <pic:spPr>
                    <a:xfrm>
                      <a:off x="0" y="0"/>
                      <a:ext cx="5943600" cy="4867274"/>
                    </a:xfrm>
                    <a:prstGeom prst="rect">
                      <a:avLst/>
                    </a:prstGeom>
                  </pic:spPr>
                </pic:pic>
              </a:graphicData>
            </a:graphic>
          </wp:inline>
        </w:drawing>
      </w:r>
      <w:r w:rsidRPr="20A349BD" w:rsidR="23F9EDB9">
        <w:rPr>
          <w:rFonts w:ascii="Calibri" w:hAnsi="Calibri" w:eastAsia="Calibri" w:cs="Calibri"/>
          <w:b w:val="0"/>
          <w:bCs w:val="0"/>
          <w:i w:val="0"/>
          <w:iCs w:val="0"/>
          <w:noProof w:val="0"/>
          <w:color w:val="000000" w:themeColor="text1" w:themeTint="FF" w:themeShade="FF"/>
          <w:sz w:val="19"/>
          <w:szCs w:val="19"/>
          <w:lang w:val="en-US"/>
        </w:rPr>
        <w:t>("ABERGLASNEY RESTORATION TRUST - Charity 1044279", 2021)</w:t>
      </w:r>
      <w:r w:rsidRPr="20A349BD" w:rsidR="687B370A">
        <w:rPr>
          <w:rFonts w:ascii="Calibri" w:hAnsi="Calibri" w:eastAsia="Calibri" w:cs="Calibri"/>
          <w:b w:val="0"/>
          <w:bCs w:val="0"/>
          <w:i w:val="0"/>
          <w:iCs w:val="0"/>
          <w:noProof w:val="0"/>
          <w:color w:val="000000" w:themeColor="text1" w:themeTint="FF" w:themeShade="FF"/>
          <w:sz w:val="19"/>
          <w:szCs w:val="19"/>
          <w:lang w:val="en-US"/>
        </w:rPr>
        <w:t xml:space="preserve"> </w:t>
      </w:r>
    </w:p>
    <w:p w:rsidR="30B8AC1F" w:rsidP="20A349BD" w:rsidRDefault="30B8AC1F" w14:paraId="5E77ED42" w14:textId="7DDD4542">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30B8AC1F">
        <w:rPr>
          <w:rFonts w:ascii="Calibri" w:hAnsi="Calibri" w:eastAsia="Calibri" w:cs="Calibri"/>
          <w:b w:val="0"/>
          <w:bCs w:val="0"/>
          <w:i w:val="0"/>
          <w:iCs w:val="0"/>
          <w:noProof w:val="0"/>
          <w:color w:val="000000" w:themeColor="text1" w:themeTint="FF" w:themeShade="FF"/>
          <w:sz w:val="24"/>
          <w:szCs w:val="24"/>
          <w:lang w:val="en-US"/>
        </w:rPr>
        <w:t xml:space="preserve">Another Heritage Lottery supported venture has as of late been added where you can go to appreciate the various workshops on legacy agriculture methods. A preparation and learning office </w:t>
      </w:r>
      <w:proofErr w:type="gramStart"/>
      <w:r w:rsidRPr="20A349BD" w:rsidR="30B8AC1F">
        <w:rPr>
          <w:rFonts w:ascii="Calibri" w:hAnsi="Calibri" w:eastAsia="Calibri" w:cs="Calibri"/>
          <w:b w:val="0"/>
          <w:bCs w:val="0"/>
          <w:i w:val="0"/>
          <w:iCs w:val="0"/>
          <w:noProof w:val="0"/>
          <w:color w:val="000000" w:themeColor="text1" w:themeTint="FF" w:themeShade="FF"/>
          <w:sz w:val="24"/>
          <w:szCs w:val="24"/>
          <w:lang w:val="en-US"/>
        </w:rPr>
        <w:t>has</w:t>
      </w:r>
      <w:proofErr w:type="gramEnd"/>
      <w:r w:rsidRPr="20A349BD" w:rsidR="30B8AC1F">
        <w:rPr>
          <w:rFonts w:ascii="Calibri" w:hAnsi="Calibri" w:eastAsia="Calibri" w:cs="Calibri"/>
          <w:b w:val="0"/>
          <w:bCs w:val="0"/>
          <w:i w:val="0"/>
          <w:iCs w:val="0"/>
          <w:noProof w:val="0"/>
          <w:color w:val="000000" w:themeColor="text1" w:themeTint="FF" w:themeShade="FF"/>
          <w:sz w:val="24"/>
          <w:szCs w:val="24"/>
          <w:lang w:val="en-US"/>
        </w:rPr>
        <w:t xml:space="preserve"> been set up with the rebuilding of the old piggeries and cowsheds into a plant creation preparing office.</w:t>
      </w:r>
      <w:r w:rsidRPr="20A349BD" w:rsidR="28864508">
        <w:rPr>
          <w:rFonts w:ascii="Calibri" w:hAnsi="Calibri" w:eastAsia="Calibri" w:cs="Calibri"/>
          <w:b w:val="0"/>
          <w:bCs w:val="0"/>
          <w:i w:val="0"/>
          <w:iCs w:val="0"/>
          <w:noProof w:val="0"/>
          <w:color w:val="000000" w:themeColor="text1" w:themeTint="FF" w:themeShade="FF"/>
          <w:sz w:val="24"/>
          <w:szCs w:val="24"/>
          <w:lang w:val="en-US"/>
        </w:rPr>
        <w:t xml:space="preserve"> </w:t>
      </w:r>
      <w:r w:rsidRPr="20A349BD" w:rsidR="28864508">
        <w:rPr>
          <w:rFonts w:ascii="Calibri" w:hAnsi="Calibri" w:eastAsia="Calibri" w:cs="Calibri"/>
          <w:b w:val="0"/>
          <w:bCs w:val="0"/>
          <w:i w:val="0"/>
          <w:iCs w:val="0"/>
          <w:noProof w:val="0"/>
          <w:color w:val="000000" w:themeColor="text1" w:themeTint="FF" w:themeShade="FF"/>
          <w:sz w:val="19"/>
          <w:szCs w:val="19"/>
          <w:lang w:val="en-US"/>
        </w:rPr>
        <w:t>("</w:t>
      </w:r>
      <w:proofErr w:type="spellStart"/>
      <w:r w:rsidRPr="20A349BD" w:rsidR="28864508">
        <w:rPr>
          <w:rFonts w:ascii="Calibri" w:hAnsi="Calibri" w:eastAsia="Calibri" w:cs="Calibri"/>
          <w:b w:val="0"/>
          <w:bCs w:val="0"/>
          <w:i w:val="0"/>
          <w:iCs w:val="0"/>
          <w:noProof w:val="0"/>
          <w:color w:val="000000" w:themeColor="text1" w:themeTint="FF" w:themeShade="FF"/>
          <w:sz w:val="19"/>
          <w:szCs w:val="19"/>
          <w:lang w:val="en-US"/>
        </w:rPr>
        <w:t>Aberglasney</w:t>
      </w:r>
      <w:proofErr w:type="spellEnd"/>
      <w:r w:rsidRPr="20A349BD" w:rsidR="28864508">
        <w:rPr>
          <w:rFonts w:ascii="Calibri" w:hAnsi="Calibri" w:eastAsia="Calibri" w:cs="Calibri"/>
          <w:b w:val="0"/>
          <w:bCs w:val="0"/>
          <w:i w:val="0"/>
          <w:iCs w:val="0"/>
          <w:noProof w:val="0"/>
          <w:color w:val="000000" w:themeColor="text1" w:themeTint="FF" w:themeShade="FF"/>
          <w:sz w:val="19"/>
          <w:szCs w:val="19"/>
          <w:lang w:val="en-US"/>
        </w:rPr>
        <w:t xml:space="preserve"> Gardens", 2021)</w:t>
      </w:r>
      <w:r w:rsidRPr="20A349BD" w:rsidR="747763A4">
        <w:rPr>
          <w:rFonts w:ascii="Calibri" w:hAnsi="Calibri" w:eastAsia="Calibri" w:cs="Calibri"/>
          <w:b w:val="0"/>
          <w:bCs w:val="0"/>
          <w:i w:val="0"/>
          <w:iCs w:val="0"/>
          <w:noProof w:val="0"/>
          <w:color w:val="000000" w:themeColor="text1" w:themeTint="FF" w:themeShade="FF"/>
          <w:sz w:val="19"/>
          <w:szCs w:val="19"/>
          <w:lang w:val="en-US"/>
        </w:rPr>
        <w:t xml:space="preserve"> </w:t>
      </w:r>
    </w:p>
    <w:p w:rsidR="5092EC09" w:rsidP="20A349BD" w:rsidRDefault="5092EC09" w14:paraId="713D0CC4" w14:textId="63B26261">
      <w:pPr>
        <w:pStyle w:val="Normal"/>
        <w:rPr>
          <w:rFonts w:ascii="Calibri" w:hAnsi="Calibri" w:eastAsia="Calibri" w:cs="Calibri"/>
          <w:b w:val="0"/>
          <w:bCs w:val="0"/>
          <w:i w:val="0"/>
          <w:iCs w:val="0"/>
          <w:noProof w:val="0"/>
          <w:color w:val="000000" w:themeColor="text1" w:themeTint="FF" w:themeShade="FF"/>
          <w:sz w:val="19"/>
          <w:szCs w:val="19"/>
          <w:lang w:val="en-US"/>
        </w:rPr>
      </w:pPr>
      <w:proofErr w:type="spellStart"/>
      <w:r w:rsidRPr="20A349BD" w:rsidR="5092EC09">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5092EC09">
        <w:rPr>
          <w:rFonts w:ascii="Calibri" w:hAnsi="Calibri" w:eastAsia="Calibri" w:cs="Calibri"/>
          <w:b w:val="0"/>
          <w:bCs w:val="0"/>
          <w:i w:val="0"/>
          <w:iCs w:val="0"/>
          <w:noProof w:val="0"/>
          <w:color w:val="000000" w:themeColor="text1" w:themeTint="FF" w:themeShade="FF"/>
          <w:sz w:val="24"/>
          <w:szCs w:val="24"/>
          <w:lang w:val="en-US"/>
        </w:rPr>
        <w:t xml:space="preserve"> Restoration Trust is a </w:t>
      </w:r>
      <w:proofErr w:type="gramStart"/>
      <w:r w:rsidRPr="20A349BD" w:rsidR="5092EC09">
        <w:rPr>
          <w:rFonts w:ascii="Calibri" w:hAnsi="Calibri" w:eastAsia="Calibri" w:cs="Calibri"/>
          <w:b w:val="0"/>
          <w:bCs w:val="0"/>
          <w:i w:val="0"/>
          <w:iCs w:val="0"/>
          <w:noProof w:val="0"/>
          <w:color w:val="000000" w:themeColor="text1" w:themeTint="FF" w:themeShade="FF"/>
          <w:sz w:val="24"/>
          <w:szCs w:val="24"/>
          <w:lang w:val="en-US"/>
        </w:rPr>
        <w:t>Charity</w:t>
      </w:r>
      <w:proofErr w:type="gramEnd"/>
      <w:r w:rsidRPr="20A349BD" w:rsidR="5092EC09">
        <w:rPr>
          <w:rFonts w:ascii="Calibri" w:hAnsi="Calibri" w:eastAsia="Calibri" w:cs="Calibri"/>
          <w:b w:val="0"/>
          <w:bCs w:val="0"/>
          <w:i w:val="0"/>
          <w:iCs w:val="0"/>
          <w:noProof w:val="0"/>
          <w:color w:val="000000" w:themeColor="text1" w:themeTint="FF" w:themeShade="FF"/>
          <w:sz w:val="24"/>
          <w:szCs w:val="24"/>
          <w:lang w:val="en-US"/>
        </w:rPr>
        <w:t xml:space="preserve"> and its beneficent destinations are to reestablish and protect </w:t>
      </w:r>
      <w:proofErr w:type="spellStart"/>
      <w:r w:rsidRPr="20A349BD" w:rsidR="5092EC09">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5092EC09">
        <w:rPr>
          <w:rFonts w:ascii="Calibri" w:hAnsi="Calibri" w:eastAsia="Calibri" w:cs="Calibri"/>
          <w:b w:val="0"/>
          <w:bCs w:val="0"/>
          <w:i w:val="0"/>
          <w:iCs w:val="0"/>
          <w:noProof w:val="0"/>
          <w:color w:val="000000" w:themeColor="text1" w:themeTint="FF" w:themeShade="FF"/>
          <w:sz w:val="24"/>
          <w:szCs w:val="24"/>
          <w:lang w:val="en-US"/>
        </w:rPr>
        <w:t xml:space="preserve"> for the delight of the general population, and to shield its future. The foundation is administered by a leading body of intentional Trustees. </w:t>
      </w:r>
      <w:r w:rsidRPr="20A349BD" w:rsidR="608C4776">
        <w:rPr>
          <w:rFonts w:ascii="Calibri" w:hAnsi="Calibri" w:eastAsia="Calibri" w:cs="Calibri"/>
          <w:b w:val="0"/>
          <w:bCs w:val="0"/>
          <w:i w:val="0"/>
          <w:iCs w:val="0"/>
          <w:noProof w:val="0"/>
          <w:color w:val="000000" w:themeColor="text1" w:themeTint="FF" w:themeShade="FF"/>
          <w:sz w:val="24"/>
          <w:szCs w:val="24"/>
          <w:lang w:val="en-US"/>
        </w:rPr>
        <w:t xml:space="preserve"> </w:t>
      </w:r>
      <w:r w:rsidRPr="20A349BD" w:rsidR="608C4776">
        <w:rPr>
          <w:rFonts w:ascii="Calibri" w:hAnsi="Calibri" w:eastAsia="Calibri" w:cs="Calibri"/>
          <w:b w:val="0"/>
          <w:bCs w:val="0"/>
          <w:i w:val="0"/>
          <w:iCs w:val="0"/>
          <w:noProof w:val="0"/>
          <w:color w:val="000000" w:themeColor="text1" w:themeTint="FF" w:themeShade="FF"/>
          <w:sz w:val="24"/>
          <w:szCs w:val="24"/>
          <w:lang w:val="en-US"/>
        </w:rPr>
        <w:t xml:space="preserve">Gifts and heritages have had an extremely critical impact in the rebuilding of </w:t>
      </w:r>
      <w:proofErr w:type="spellStart"/>
      <w:r w:rsidRPr="20A349BD" w:rsidR="608C4776">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608C4776">
        <w:rPr>
          <w:rFonts w:ascii="Calibri" w:hAnsi="Calibri" w:eastAsia="Calibri" w:cs="Calibri"/>
          <w:b w:val="0"/>
          <w:bCs w:val="0"/>
          <w:i w:val="0"/>
          <w:iCs w:val="0"/>
          <w:noProof w:val="0"/>
          <w:color w:val="000000" w:themeColor="text1" w:themeTint="FF" w:themeShade="FF"/>
          <w:sz w:val="19"/>
          <w:szCs w:val="19"/>
          <w:lang w:val="en-US"/>
        </w:rPr>
        <w:t xml:space="preserve"> </w:t>
      </w:r>
      <w:r w:rsidRPr="20A349BD" w:rsidR="6F8B77B9">
        <w:rPr>
          <w:rFonts w:ascii="Calibri" w:hAnsi="Calibri" w:eastAsia="Calibri" w:cs="Calibri"/>
          <w:b w:val="0"/>
          <w:bCs w:val="0"/>
          <w:i w:val="0"/>
          <w:iCs w:val="0"/>
          <w:noProof w:val="0"/>
          <w:color w:val="000000" w:themeColor="text1" w:themeTint="FF" w:themeShade="FF"/>
          <w:sz w:val="19"/>
          <w:szCs w:val="19"/>
          <w:lang w:val="en-US"/>
        </w:rPr>
        <w:t xml:space="preserve">("Donations | </w:t>
      </w:r>
      <w:proofErr w:type="spellStart"/>
      <w:r w:rsidRPr="20A349BD" w:rsidR="6F8B77B9">
        <w:rPr>
          <w:rFonts w:ascii="Calibri" w:hAnsi="Calibri" w:eastAsia="Calibri" w:cs="Calibri"/>
          <w:b w:val="0"/>
          <w:bCs w:val="0"/>
          <w:i w:val="0"/>
          <w:iCs w:val="0"/>
          <w:noProof w:val="0"/>
          <w:color w:val="000000" w:themeColor="text1" w:themeTint="FF" w:themeShade="FF"/>
          <w:sz w:val="19"/>
          <w:szCs w:val="19"/>
          <w:lang w:val="en-US"/>
        </w:rPr>
        <w:t>Aberglasney</w:t>
      </w:r>
      <w:proofErr w:type="spellEnd"/>
      <w:r w:rsidRPr="20A349BD" w:rsidR="6F8B77B9">
        <w:rPr>
          <w:rFonts w:ascii="Calibri" w:hAnsi="Calibri" w:eastAsia="Calibri" w:cs="Calibri"/>
          <w:b w:val="0"/>
          <w:bCs w:val="0"/>
          <w:i w:val="0"/>
          <w:iCs w:val="0"/>
          <w:noProof w:val="0"/>
          <w:color w:val="000000" w:themeColor="text1" w:themeTint="FF" w:themeShade="FF"/>
          <w:sz w:val="19"/>
          <w:szCs w:val="19"/>
          <w:lang w:val="en-US"/>
        </w:rPr>
        <w:t xml:space="preserve"> in Carmarthenshire, Wales", 2021)</w:t>
      </w:r>
    </w:p>
    <w:p w:rsidR="5092EC09" w:rsidP="20A349BD" w:rsidRDefault="5092EC09" w14:paraId="271573CE" w14:textId="1DB2268D">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5092EC09">
        <w:rPr>
          <w:rFonts w:ascii="Calibri" w:hAnsi="Calibri" w:eastAsia="Calibri" w:cs="Calibri"/>
          <w:b w:val="0"/>
          <w:bCs w:val="0"/>
          <w:i w:val="0"/>
          <w:iCs w:val="0"/>
          <w:noProof w:val="0"/>
          <w:color w:val="000000" w:themeColor="text1" w:themeTint="FF" w:themeShade="FF"/>
          <w:sz w:val="19"/>
          <w:szCs w:val="19"/>
          <w:lang w:val="en-US"/>
        </w:rPr>
        <w:t xml:space="preserve"> </w:t>
      </w:r>
      <w:r w:rsidRPr="20A349BD" w:rsidR="5092EC09">
        <w:rPr>
          <w:rFonts w:ascii="Calibri" w:hAnsi="Calibri" w:eastAsia="Calibri" w:cs="Calibri"/>
          <w:b w:val="0"/>
          <w:bCs w:val="0"/>
          <w:i w:val="0"/>
          <w:iCs w:val="0"/>
          <w:noProof w:val="0"/>
          <w:color w:val="000000" w:themeColor="text1" w:themeTint="FF" w:themeShade="FF"/>
          <w:sz w:val="19"/>
          <w:szCs w:val="19"/>
          <w:lang w:val="en-US"/>
        </w:rPr>
        <w:t>.</w:t>
      </w:r>
    </w:p>
    <w:p w:rsidR="5BCE4945" w:rsidP="20A349BD" w:rsidRDefault="5BCE4945" w14:paraId="2FD09535" w14:textId="0EFFAEF2">
      <w:pPr>
        <w:pStyle w:val="Normal"/>
        <w:rPr>
          <w:rFonts w:ascii="Calibri" w:hAnsi="Calibri" w:eastAsia="Calibri" w:cs="Calibri"/>
          <w:b w:val="0"/>
          <w:bCs w:val="0"/>
          <w:i w:val="0"/>
          <w:iCs w:val="0"/>
          <w:noProof w:val="0"/>
          <w:color w:val="000000" w:themeColor="text1" w:themeTint="FF" w:themeShade="FF"/>
          <w:sz w:val="19"/>
          <w:szCs w:val="19"/>
          <w:lang w:val="en-US"/>
        </w:rPr>
      </w:pPr>
      <w:proofErr w:type="spellStart"/>
      <w:r w:rsidRPr="20A349BD" w:rsidR="5BCE4945">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5BCE4945">
        <w:rPr>
          <w:rFonts w:ascii="Calibri" w:hAnsi="Calibri" w:eastAsia="Calibri" w:cs="Calibri"/>
          <w:b w:val="0"/>
          <w:bCs w:val="0"/>
          <w:i w:val="0"/>
          <w:iCs w:val="0"/>
          <w:noProof w:val="0"/>
          <w:color w:val="000000" w:themeColor="text1" w:themeTint="FF" w:themeShade="FF"/>
          <w:sz w:val="24"/>
          <w:szCs w:val="24"/>
          <w:lang w:val="en-US"/>
        </w:rPr>
        <w:t xml:space="preserve"> offers a wide scope of preparing openings for students, everything being equal, and can provide food for any ideal position length, both short and long haul. Global candidates are welcome at </w:t>
      </w:r>
      <w:proofErr w:type="spellStart"/>
      <w:r w:rsidRPr="20A349BD" w:rsidR="5BCE4945">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5BCE4945">
        <w:rPr>
          <w:rFonts w:ascii="Calibri" w:hAnsi="Calibri" w:eastAsia="Calibri" w:cs="Calibri"/>
          <w:b w:val="0"/>
          <w:bCs w:val="0"/>
          <w:i w:val="0"/>
          <w:iCs w:val="0"/>
          <w:noProof w:val="0"/>
          <w:color w:val="000000" w:themeColor="text1" w:themeTint="FF" w:themeShade="FF"/>
          <w:sz w:val="24"/>
          <w:szCs w:val="24"/>
          <w:lang w:val="en-US"/>
        </w:rPr>
        <w:t xml:space="preserve">, and they are satisfied to give protected nearby convenience to every one of their understudies. </w:t>
      </w:r>
      <w:r w:rsidRPr="20A349BD" w:rsidR="5BCE4945">
        <w:rPr>
          <w:rFonts w:ascii="Calibri" w:hAnsi="Calibri" w:eastAsia="Calibri" w:cs="Calibri"/>
          <w:b w:val="0"/>
          <w:bCs w:val="0"/>
          <w:i w:val="0"/>
          <w:iCs w:val="0"/>
          <w:noProof w:val="0"/>
          <w:color w:val="000000" w:themeColor="text1" w:themeTint="FF" w:themeShade="FF"/>
          <w:sz w:val="24"/>
          <w:szCs w:val="24"/>
          <w:lang w:val="en-US"/>
        </w:rPr>
        <w:t>The preparation covers a wide scope of subjects including garden upkeep, apparatus, and wellbeing and security just as expert preparing in knoll the board, expert bulb planting, and an assortment of engineering techniques.</w:t>
      </w:r>
      <w:r w:rsidRPr="20A349BD" w:rsidR="07F9A2D2">
        <w:rPr>
          <w:rFonts w:ascii="Calibri" w:hAnsi="Calibri" w:eastAsia="Calibri" w:cs="Calibri"/>
          <w:b w:val="0"/>
          <w:bCs w:val="0"/>
          <w:i w:val="0"/>
          <w:iCs w:val="0"/>
          <w:noProof w:val="0"/>
          <w:color w:val="000000" w:themeColor="text1" w:themeTint="FF" w:themeShade="FF"/>
          <w:sz w:val="24"/>
          <w:szCs w:val="24"/>
          <w:lang w:val="en-US"/>
        </w:rPr>
        <w:t xml:space="preserve"> </w:t>
      </w:r>
      <w:r w:rsidRPr="20A349BD" w:rsidR="188F2944">
        <w:rPr>
          <w:rFonts w:ascii="Calibri" w:hAnsi="Calibri" w:eastAsia="Calibri" w:cs="Calibri"/>
          <w:b w:val="0"/>
          <w:bCs w:val="0"/>
          <w:i w:val="0"/>
          <w:iCs w:val="0"/>
          <w:noProof w:val="0"/>
          <w:color w:val="000000" w:themeColor="text1" w:themeTint="FF" w:themeShade="FF"/>
          <w:sz w:val="24"/>
          <w:szCs w:val="24"/>
          <w:lang w:val="en-US"/>
        </w:rPr>
        <w:t xml:space="preserve">Since </w:t>
      </w:r>
      <w:proofErr w:type="spellStart"/>
      <w:r w:rsidRPr="20A349BD" w:rsidR="188F2944">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188F2944">
        <w:rPr>
          <w:rFonts w:ascii="Calibri" w:hAnsi="Calibri" w:eastAsia="Calibri" w:cs="Calibri"/>
          <w:b w:val="0"/>
          <w:bCs w:val="0"/>
          <w:i w:val="0"/>
          <w:iCs w:val="0"/>
          <w:noProof w:val="0"/>
          <w:color w:val="000000" w:themeColor="text1" w:themeTint="FF" w:themeShade="FF"/>
          <w:sz w:val="24"/>
          <w:szCs w:val="24"/>
          <w:lang w:val="en-US"/>
        </w:rPr>
        <w:t xml:space="preserve"> gardens are truly advancing, they are frequently ready to furnish understudies with one of </w:t>
      </w:r>
      <w:r w:rsidRPr="20A349BD" w:rsidR="188F2944">
        <w:rPr>
          <w:rFonts w:ascii="Calibri" w:hAnsi="Calibri" w:eastAsia="Calibri" w:cs="Calibri"/>
          <w:b w:val="0"/>
          <w:bCs w:val="0"/>
          <w:i w:val="0"/>
          <w:iCs w:val="0"/>
          <w:noProof w:val="0"/>
          <w:color w:val="000000" w:themeColor="text1" w:themeTint="FF" w:themeShade="FF"/>
          <w:sz w:val="24"/>
          <w:szCs w:val="24"/>
          <w:lang w:val="en-US"/>
        </w:rPr>
        <w:t>the</w:t>
      </w:r>
      <w:r w:rsidRPr="20A349BD" w:rsidR="188F2944">
        <w:rPr>
          <w:rFonts w:ascii="Calibri" w:hAnsi="Calibri" w:eastAsia="Calibri" w:cs="Calibri"/>
          <w:b w:val="0"/>
          <w:bCs w:val="0"/>
          <w:i w:val="0"/>
          <w:iCs w:val="0"/>
          <w:noProof w:val="0"/>
          <w:color w:val="000000" w:themeColor="text1" w:themeTint="FF" w:themeShade="FF"/>
          <w:sz w:val="24"/>
          <w:szCs w:val="24"/>
          <w:lang w:val="en-US"/>
        </w:rPr>
        <w:t xml:space="preserve"> kind and important chances to take an interest in huge scene projects. Ongoing models incorporated their Valley Garden and Clematis Arbor where understudies were instrumental in their turn of events and development. </w:t>
      </w:r>
      <w:r w:rsidRPr="20A349BD" w:rsidR="188F2944">
        <w:rPr>
          <w:rFonts w:ascii="Calibri" w:hAnsi="Calibri" w:eastAsia="Calibri" w:cs="Calibri"/>
          <w:b w:val="0"/>
          <w:bCs w:val="0"/>
          <w:i w:val="0"/>
          <w:iCs w:val="0"/>
          <w:noProof w:val="0"/>
          <w:color w:val="000000" w:themeColor="text1" w:themeTint="FF" w:themeShade="FF"/>
          <w:sz w:val="24"/>
          <w:szCs w:val="24"/>
          <w:lang w:val="en-US"/>
        </w:rPr>
        <w:t xml:space="preserve">Understudies will work intimately with the nurseries group, and have customary contact with Head Gardeners, giving a protected and strong learning climate while permitting them to take in direct from experienced experts. They will likewise work close by understudies from various preparing programs at </w:t>
      </w:r>
      <w:proofErr w:type="spellStart"/>
      <w:r w:rsidRPr="20A349BD" w:rsidR="188F2944">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188F2944">
        <w:rPr>
          <w:rFonts w:ascii="Calibri" w:hAnsi="Calibri" w:eastAsia="Calibri" w:cs="Calibri"/>
          <w:b w:val="0"/>
          <w:bCs w:val="0"/>
          <w:i w:val="0"/>
          <w:iCs w:val="0"/>
          <w:noProof w:val="0"/>
          <w:color w:val="000000" w:themeColor="text1" w:themeTint="FF" w:themeShade="FF"/>
          <w:sz w:val="24"/>
          <w:szCs w:val="24"/>
          <w:lang w:val="en-US"/>
        </w:rPr>
        <w:t xml:space="preserve"> and with outside understudies from Coleg Sir Gar and RHS courses.</w:t>
      </w:r>
      <w:r w:rsidRPr="20A349BD" w:rsidR="56E235B8">
        <w:rPr>
          <w:rFonts w:ascii="Calibri" w:hAnsi="Calibri" w:eastAsia="Calibri" w:cs="Calibri"/>
          <w:b w:val="0"/>
          <w:bCs w:val="0"/>
          <w:i w:val="0"/>
          <w:iCs w:val="0"/>
          <w:noProof w:val="0"/>
          <w:color w:val="000000" w:themeColor="text1" w:themeTint="FF" w:themeShade="FF"/>
          <w:sz w:val="19"/>
          <w:szCs w:val="19"/>
          <w:lang w:val="en-US"/>
        </w:rPr>
        <w:t xml:space="preserve"> ("Training | Aberglasney in Carmarthenshire, Wales", 2021)</w:t>
      </w:r>
    </w:p>
    <w:p w:rsidR="0E7B0376" w:rsidP="20A349BD" w:rsidRDefault="0E7B0376" w14:paraId="3E79146B" w14:textId="00FDBF17">
      <w:pPr>
        <w:pStyle w:val="Normal"/>
      </w:pPr>
      <w:r w:rsidR="0E7B0376">
        <w:drawing>
          <wp:inline wp14:editId="15D20235" wp14:anchorId="7C80992A">
            <wp:extent cx="4572000" cy="2562225"/>
            <wp:effectExtent l="0" t="0" r="0" b="0"/>
            <wp:docPr id="1251921090" name="" title=""/>
            <wp:cNvGraphicFramePr>
              <a:graphicFrameLocks noChangeAspect="1"/>
            </wp:cNvGraphicFramePr>
            <a:graphic>
              <a:graphicData uri="http://schemas.openxmlformats.org/drawingml/2006/picture">
                <pic:pic>
                  <pic:nvPicPr>
                    <pic:cNvPr id="0" name=""/>
                    <pic:cNvPicPr/>
                  </pic:nvPicPr>
                  <pic:blipFill>
                    <a:blip r:embed="R7ba7509f059c4cd0">
                      <a:extLst>
                        <a:ext xmlns:a="http://schemas.openxmlformats.org/drawingml/2006/main" uri="{28A0092B-C50C-407E-A947-70E740481C1C}">
                          <a14:useLocalDpi val="0"/>
                        </a:ext>
                      </a:extLst>
                    </a:blip>
                    <a:stretch>
                      <a:fillRect/>
                    </a:stretch>
                  </pic:blipFill>
                  <pic:spPr>
                    <a:xfrm>
                      <a:off x="0" y="0"/>
                      <a:ext cx="4572000" cy="2562225"/>
                    </a:xfrm>
                    <a:prstGeom prst="rect">
                      <a:avLst/>
                    </a:prstGeom>
                  </pic:spPr>
                </pic:pic>
              </a:graphicData>
            </a:graphic>
          </wp:inline>
        </w:drawing>
      </w:r>
    </w:p>
    <w:p w:rsidR="20A349BD" w:rsidP="20A349BD" w:rsidRDefault="20A349BD" w14:paraId="15F5C20E" w14:textId="4DC4BA59">
      <w:pPr>
        <w:pStyle w:val="Normal"/>
      </w:pPr>
    </w:p>
    <w:p w:rsidR="20A349BD" w:rsidP="20A349BD" w:rsidRDefault="20A349BD" w14:paraId="3127B141" w14:textId="45098064">
      <w:pPr>
        <w:pStyle w:val="Normal"/>
        <w:rPr>
          <w:rFonts w:ascii="Calibri" w:hAnsi="Calibri" w:eastAsia="Calibri" w:cs="Calibri"/>
          <w:b w:val="0"/>
          <w:bCs w:val="0"/>
          <w:i w:val="0"/>
          <w:iCs w:val="0"/>
          <w:noProof w:val="0"/>
          <w:color w:val="000000" w:themeColor="text1" w:themeTint="FF" w:themeShade="FF"/>
          <w:sz w:val="19"/>
          <w:szCs w:val="19"/>
          <w:lang w:val="en-US"/>
        </w:rPr>
      </w:pPr>
    </w:p>
    <w:p w:rsidR="4F5E0AE9" w:rsidP="20A349BD" w:rsidRDefault="4F5E0AE9" w14:paraId="2B15C25E" w14:textId="7B2C0594">
      <w:pPr>
        <w:pStyle w:val="Normal"/>
        <w:rPr>
          <w:rFonts w:ascii="Calibri" w:hAnsi="Calibri" w:eastAsia="Calibri" w:cs="Calibri"/>
          <w:b w:val="0"/>
          <w:bCs w:val="0"/>
          <w:i w:val="0"/>
          <w:iCs w:val="0"/>
          <w:noProof w:val="0"/>
          <w:color w:val="000000" w:themeColor="text1" w:themeTint="FF" w:themeShade="FF"/>
          <w:sz w:val="32"/>
          <w:szCs w:val="32"/>
          <w:lang w:val="en-US"/>
        </w:rPr>
      </w:pPr>
      <w:r w:rsidRPr="20A349BD" w:rsidR="4F5E0AE9">
        <w:rPr>
          <w:rFonts w:ascii="Calibri" w:hAnsi="Calibri" w:eastAsia="Calibri" w:cs="Calibri"/>
          <w:b w:val="0"/>
          <w:bCs w:val="0"/>
          <w:i w:val="0"/>
          <w:iCs w:val="0"/>
          <w:noProof w:val="0"/>
          <w:color w:val="000000" w:themeColor="text1" w:themeTint="FF" w:themeShade="FF"/>
          <w:sz w:val="32"/>
          <w:szCs w:val="32"/>
          <w:lang w:val="en-US"/>
        </w:rPr>
        <w:t>conclusion</w:t>
      </w:r>
    </w:p>
    <w:p w:rsidR="4F5E0AE9" w:rsidP="20A349BD" w:rsidRDefault="4F5E0AE9" w14:paraId="48ACC266" w14:textId="05EEC089">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4F5E0AE9">
        <w:rPr>
          <w:rFonts w:ascii="Calibri" w:hAnsi="Calibri" w:eastAsia="Calibri" w:cs="Calibri"/>
          <w:b w:val="0"/>
          <w:bCs w:val="0"/>
          <w:i w:val="0"/>
          <w:iCs w:val="0"/>
          <w:noProof w:val="0"/>
          <w:color w:val="000000" w:themeColor="text1" w:themeTint="FF" w:themeShade="FF"/>
          <w:sz w:val="24"/>
          <w:szCs w:val="24"/>
          <w:lang w:val="en-US"/>
        </w:rPr>
        <w:t xml:space="preserve">The delight of </w:t>
      </w:r>
      <w:proofErr w:type="spellStart"/>
      <w:r w:rsidRPr="20A349BD" w:rsidR="4F5E0AE9">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4F5E0AE9">
        <w:rPr>
          <w:rFonts w:ascii="Calibri" w:hAnsi="Calibri" w:eastAsia="Calibri" w:cs="Calibri"/>
          <w:b w:val="0"/>
          <w:bCs w:val="0"/>
          <w:i w:val="0"/>
          <w:iCs w:val="0"/>
          <w:noProof w:val="0"/>
          <w:color w:val="000000" w:themeColor="text1" w:themeTint="FF" w:themeShade="FF"/>
          <w:sz w:val="24"/>
          <w:szCs w:val="24"/>
          <w:lang w:val="en-US"/>
        </w:rPr>
        <w:t xml:space="preserve"> is, regardless of that, its set of experiences. </w:t>
      </w:r>
      <w:proofErr w:type="gramStart"/>
      <w:r w:rsidRPr="20A349BD" w:rsidR="4F5E0AE9">
        <w:rPr>
          <w:rFonts w:ascii="Calibri" w:hAnsi="Calibri" w:eastAsia="Calibri" w:cs="Calibri"/>
          <w:b w:val="0"/>
          <w:bCs w:val="0"/>
          <w:i w:val="0"/>
          <w:iCs w:val="0"/>
          <w:noProof w:val="0"/>
          <w:color w:val="000000" w:themeColor="text1" w:themeTint="FF" w:themeShade="FF"/>
          <w:sz w:val="24"/>
          <w:szCs w:val="24"/>
          <w:lang w:val="en-US"/>
        </w:rPr>
        <w:t>Specifically</w:t>
      </w:r>
      <w:proofErr w:type="gramEnd"/>
      <w:r w:rsidRPr="20A349BD" w:rsidR="4F5E0AE9">
        <w:rPr>
          <w:rFonts w:ascii="Calibri" w:hAnsi="Calibri" w:eastAsia="Calibri" w:cs="Calibri"/>
          <w:b w:val="0"/>
          <w:bCs w:val="0"/>
          <w:i w:val="0"/>
          <w:iCs w:val="0"/>
          <w:noProof w:val="0"/>
          <w:color w:val="000000" w:themeColor="text1" w:themeTint="FF" w:themeShade="FF"/>
          <w:sz w:val="24"/>
          <w:szCs w:val="24"/>
          <w:lang w:val="en-US"/>
        </w:rPr>
        <w:t xml:space="preserve"> the </w:t>
      </w:r>
      <w:proofErr w:type="gramStart"/>
      <w:r w:rsidRPr="20A349BD" w:rsidR="4F5E0AE9">
        <w:rPr>
          <w:rFonts w:ascii="Calibri" w:hAnsi="Calibri" w:eastAsia="Calibri" w:cs="Calibri"/>
          <w:b w:val="0"/>
          <w:bCs w:val="0"/>
          <w:i w:val="0"/>
          <w:iCs w:val="0"/>
          <w:noProof w:val="0"/>
          <w:color w:val="000000" w:themeColor="text1" w:themeTint="FF" w:themeShade="FF"/>
          <w:sz w:val="24"/>
          <w:szCs w:val="24"/>
          <w:lang w:val="en-US"/>
        </w:rPr>
        <w:t>arcaded</w:t>
      </w:r>
      <w:proofErr w:type="gramEnd"/>
      <w:r w:rsidRPr="20A349BD" w:rsidR="4F5E0AE9">
        <w:rPr>
          <w:rFonts w:ascii="Calibri" w:hAnsi="Calibri" w:eastAsia="Calibri" w:cs="Calibri"/>
          <w:b w:val="0"/>
          <w:bCs w:val="0"/>
          <w:i w:val="0"/>
          <w:iCs w:val="0"/>
          <w:noProof w:val="0"/>
          <w:color w:val="000000" w:themeColor="text1" w:themeTint="FF" w:themeShade="FF"/>
          <w:sz w:val="24"/>
          <w:szCs w:val="24"/>
          <w:lang w:val="en-US"/>
        </w:rPr>
        <w:t xml:space="preserve"> Walkway which encompasses the Cloister Garden. The Walkway at </w:t>
      </w:r>
      <w:proofErr w:type="spellStart"/>
      <w:r w:rsidRPr="20A349BD" w:rsidR="4F5E0AE9">
        <w:rPr>
          <w:rFonts w:ascii="Calibri" w:hAnsi="Calibri" w:eastAsia="Calibri" w:cs="Calibri"/>
          <w:b w:val="0"/>
          <w:bCs w:val="0"/>
          <w:i w:val="0"/>
          <w:iCs w:val="0"/>
          <w:noProof w:val="0"/>
          <w:color w:val="000000" w:themeColor="text1" w:themeTint="FF" w:themeShade="FF"/>
          <w:sz w:val="24"/>
          <w:szCs w:val="24"/>
          <w:lang w:val="en-US"/>
        </w:rPr>
        <w:t>Aberglasney</w:t>
      </w:r>
      <w:proofErr w:type="spellEnd"/>
      <w:r w:rsidRPr="20A349BD" w:rsidR="4F5E0AE9">
        <w:rPr>
          <w:rFonts w:ascii="Calibri" w:hAnsi="Calibri" w:eastAsia="Calibri" w:cs="Calibri"/>
          <w:b w:val="0"/>
          <w:bCs w:val="0"/>
          <w:i w:val="0"/>
          <w:iCs w:val="0"/>
          <w:noProof w:val="0"/>
          <w:color w:val="000000" w:themeColor="text1" w:themeTint="FF" w:themeShade="FF"/>
          <w:sz w:val="24"/>
          <w:szCs w:val="24"/>
          <w:lang w:val="en-US"/>
        </w:rPr>
        <w:t xml:space="preserve"> has all the earmarks of being an interesting endurance of this </w:t>
      </w:r>
      <w:proofErr w:type="gramStart"/>
      <w:r w:rsidRPr="20A349BD" w:rsidR="4F5E0AE9">
        <w:rPr>
          <w:rFonts w:ascii="Calibri" w:hAnsi="Calibri" w:eastAsia="Calibri" w:cs="Calibri"/>
          <w:b w:val="0"/>
          <w:bCs w:val="0"/>
          <w:i w:val="0"/>
          <w:iCs w:val="0"/>
          <w:noProof w:val="0"/>
          <w:color w:val="000000" w:themeColor="text1" w:themeTint="FF" w:themeShade="FF"/>
          <w:sz w:val="24"/>
          <w:szCs w:val="24"/>
          <w:lang w:val="en-US"/>
        </w:rPr>
        <w:t>pre Landscape</w:t>
      </w:r>
      <w:proofErr w:type="gramEnd"/>
      <w:r w:rsidRPr="20A349BD" w:rsidR="4F5E0AE9">
        <w:rPr>
          <w:rFonts w:ascii="Calibri" w:hAnsi="Calibri" w:eastAsia="Calibri" w:cs="Calibri"/>
          <w:b w:val="0"/>
          <w:bCs w:val="0"/>
          <w:i w:val="0"/>
          <w:iCs w:val="0"/>
          <w:noProof w:val="0"/>
          <w:color w:val="000000" w:themeColor="text1" w:themeTint="FF" w:themeShade="FF"/>
          <w:sz w:val="24"/>
          <w:szCs w:val="24"/>
          <w:lang w:val="en-US"/>
        </w:rPr>
        <w:t xml:space="preserve"> Movement formal element. Its view internal is of the Cloister Garden – a wonderful exercise in straightforwardness, with the grass square shapes used to show little bulbs in spring and </w:t>
      </w:r>
      <w:proofErr w:type="spellStart"/>
      <w:r w:rsidRPr="20A349BD" w:rsidR="4F5E0AE9">
        <w:rPr>
          <w:rFonts w:ascii="Calibri" w:hAnsi="Calibri" w:eastAsia="Calibri" w:cs="Calibri"/>
          <w:b w:val="0"/>
          <w:bCs w:val="0"/>
          <w:i w:val="0"/>
          <w:iCs w:val="0"/>
          <w:noProof w:val="0"/>
          <w:color w:val="000000" w:themeColor="text1" w:themeTint="FF" w:themeShade="FF"/>
          <w:sz w:val="24"/>
          <w:szCs w:val="24"/>
          <w:lang w:val="en-US"/>
        </w:rPr>
        <w:t>autumn.Aberglasney</w:t>
      </w:r>
      <w:proofErr w:type="spellEnd"/>
      <w:r w:rsidRPr="20A349BD" w:rsidR="4F5E0AE9">
        <w:rPr>
          <w:rFonts w:ascii="Calibri" w:hAnsi="Calibri" w:eastAsia="Calibri" w:cs="Calibri"/>
          <w:b w:val="0"/>
          <w:bCs w:val="0"/>
          <w:i w:val="0"/>
          <w:iCs w:val="0"/>
          <w:noProof w:val="0"/>
          <w:color w:val="000000" w:themeColor="text1" w:themeTint="FF" w:themeShade="FF"/>
          <w:sz w:val="24"/>
          <w:szCs w:val="24"/>
          <w:lang w:val="en-US"/>
        </w:rPr>
        <w:t xml:space="preserve"> has a few inbuilt issues. It has an entrancing uncovered history, however that won't be sufficient all alone to draw the groups it needs to support having </w:t>
      </w:r>
      <w:proofErr w:type="gramStart"/>
      <w:r w:rsidRPr="20A349BD" w:rsidR="4F5E0AE9">
        <w:rPr>
          <w:rFonts w:ascii="Calibri" w:hAnsi="Calibri" w:eastAsia="Calibri" w:cs="Calibri"/>
          <w:b w:val="0"/>
          <w:bCs w:val="0"/>
          <w:i w:val="0"/>
          <w:iCs w:val="0"/>
          <w:noProof w:val="0"/>
          <w:color w:val="000000" w:themeColor="text1" w:themeTint="FF" w:themeShade="FF"/>
          <w:sz w:val="24"/>
          <w:szCs w:val="24"/>
          <w:lang w:val="en-US"/>
        </w:rPr>
        <w:t>grounds-keepers</w:t>
      </w:r>
      <w:proofErr w:type="gramEnd"/>
      <w:r w:rsidRPr="20A349BD" w:rsidR="4F5E0AE9">
        <w:rPr>
          <w:rFonts w:ascii="Calibri" w:hAnsi="Calibri" w:eastAsia="Calibri" w:cs="Calibri"/>
          <w:b w:val="0"/>
          <w:bCs w:val="0"/>
          <w:i w:val="0"/>
          <w:iCs w:val="0"/>
          <w:noProof w:val="0"/>
          <w:color w:val="000000" w:themeColor="text1" w:themeTint="FF" w:themeShade="FF"/>
          <w:sz w:val="24"/>
          <w:szCs w:val="24"/>
          <w:lang w:val="en-US"/>
        </w:rPr>
        <w:t xml:space="preserve"> get clippings by hand in this </w:t>
      </w:r>
      <w:proofErr w:type="gramStart"/>
      <w:r w:rsidRPr="20A349BD" w:rsidR="4F5E0AE9">
        <w:rPr>
          <w:rFonts w:ascii="Calibri" w:hAnsi="Calibri" w:eastAsia="Calibri" w:cs="Calibri"/>
          <w:b w:val="0"/>
          <w:bCs w:val="0"/>
          <w:i w:val="0"/>
          <w:iCs w:val="0"/>
          <w:noProof w:val="0"/>
          <w:color w:val="000000" w:themeColor="text1" w:themeTint="FF" w:themeShade="FF"/>
          <w:sz w:val="24"/>
          <w:szCs w:val="24"/>
          <w:lang w:val="en-US"/>
        </w:rPr>
        <w:t>fairly far</w:t>
      </w:r>
      <w:proofErr w:type="gramEnd"/>
      <w:r w:rsidRPr="20A349BD" w:rsidR="4F5E0AE9">
        <w:rPr>
          <w:rFonts w:ascii="Calibri" w:hAnsi="Calibri" w:eastAsia="Calibri" w:cs="Calibri"/>
          <w:b w:val="0"/>
          <w:bCs w:val="0"/>
          <w:i w:val="0"/>
          <w:iCs w:val="0"/>
          <w:noProof w:val="0"/>
          <w:color w:val="000000" w:themeColor="text1" w:themeTint="FF" w:themeShade="FF"/>
          <w:sz w:val="24"/>
          <w:szCs w:val="24"/>
          <w:lang w:val="en-US"/>
        </w:rPr>
        <w:t xml:space="preserve"> away piece of Wales. </w:t>
      </w:r>
      <w:proofErr w:type="gramStart"/>
      <w:r w:rsidRPr="20A349BD" w:rsidR="4F5E0AE9">
        <w:rPr>
          <w:rFonts w:ascii="Calibri" w:hAnsi="Calibri" w:eastAsia="Calibri" w:cs="Calibri"/>
          <w:b w:val="0"/>
          <w:bCs w:val="0"/>
          <w:i w:val="0"/>
          <w:iCs w:val="0"/>
          <w:noProof w:val="0"/>
          <w:color w:val="000000" w:themeColor="text1" w:themeTint="FF" w:themeShade="FF"/>
          <w:sz w:val="24"/>
          <w:szCs w:val="24"/>
          <w:lang w:val="en-US"/>
        </w:rPr>
        <w:t>So</w:t>
      </w:r>
      <w:proofErr w:type="gramEnd"/>
      <w:r w:rsidRPr="20A349BD" w:rsidR="4F5E0AE9">
        <w:rPr>
          <w:rFonts w:ascii="Calibri" w:hAnsi="Calibri" w:eastAsia="Calibri" w:cs="Calibri"/>
          <w:b w:val="0"/>
          <w:bCs w:val="0"/>
          <w:i w:val="0"/>
          <w:iCs w:val="0"/>
          <w:noProof w:val="0"/>
          <w:color w:val="000000" w:themeColor="text1" w:themeTint="FF" w:themeShade="FF"/>
          <w:sz w:val="24"/>
          <w:szCs w:val="24"/>
          <w:lang w:val="en-US"/>
        </w:rPr>
        <w:t xml:space="preserve"> it has needed to create different attractions and they are </w:t>
      </w:r>
      <w:proofErr w:type="gramStart"/>
      <w:r w:rsidRPr="20A349BD" w:rsidR="4F5E0AE9">
        <w:rPr>
          <w:rFonts w:ascii="Calibri" w:hAnsi="Calibri" w:eastAsia="Calibri" w:cs="Calibri"/>
          <w:b w:val="0"/>
          <w:bCs w:val="0"/>
          <w:i w:val="0"/>
          <w:iCs w:val="0"/>
          <w:noProof w:val="0"/>
          <w:color w:val="000000" w:themeColor="text1" w:themeTint="FF" w:themeShade="FF"/>
          <w:sz w:val="24"/>
          <w:szCs w:val="24"/>
          <w:lang w:val="en-US"/>
        </w:rPr>
        <w:t>fairly strangely</w:t>
      </w:r>
      <w:proofErr w:type="gramEnd"/>
      <w:r w:rsidRPr="20A349BD" w:rsidR="4F5E0AE9">
        <w:rPr>
          <w:rFonts w:ascii="Calibri" w:hAnsi="Calibri" w:eastAsia="Calibri" w:cs="Calibri"/>
          <w:b w:val="0"/>
          <w:bCs w:val="0"/>
          <w:i w:val="0"/>
          <w:iCs w:val="0"/>
          <w:noProof w:val="0"/>
          <w:color w:val="000000" w:themeColor="text1" w:themeTint="FF" w:themeShade="FF"/>
          <w:sz w:val="24"/>
          <w:szCs w:val="24"/>
          <w:lang w:val="en-US"/>
        </w:rPr>
        <w:t xml:space="preserve"> dashed on. Out of date kitchen gardens, memorable Walkways, Penelope Hobhouse's gesture to the past and old lakes sit disjointedly with William Pye water highlights in a sharp current nursery. Quit worrying about the expansion of the unconventionally named </w:t>
      </w:r>
      <w:proofErr w:type="spellStart"/>
      <w:r w:rsidRPr="20A349BD" w:rsidR="4F5E0AE9">
        <w:rPr>
          <w:rFonts w:ascii="Calibri" w:hAnsi="Calibri" w:eastAsia="Calibri" w:cs="Calibri"/>
          <w:b w:val="0"/>
          <w:bCs w:val="0"/>
          <w:i w:val="0"/>
          <w:iCs w:val="0"/>
          <w:noProof w:val="0"/>
          <w:color w:val="000000" w:themeColor="text1" w:themeTint="FF" w:themeShade="FF"/>
          <w:sz w:val="24"/>
          <w:szCs w:val="24"/>
          <w:lang w:val="en-US"/>
        </w:rPr>
        <w:t>Ninfarium</w:t>
      </w:r>
      <w:proofErr w:type="spellEnd"/>
      <w:r w:rsidRPr="20A349BD" w:rsidR="4F5E0AE9">
        <w:rPr>
          <w:rFonts w:ascii="Calibri" w:hAnsi="Calibri" w:eastAsia="Calibri" w:cs="Calibri"/>
          <w:b w:val="0"/>
          <w:bCs w:val="0"/>
          <w:i w:val="0"/>
          <w:iCs w:val="0"/>
          <w:noProof w:val="0"/>
          <w:color w:val="000000" w:themeColor="text1" w:themeTint="FF" w:themeShade="FF"/>
          <w:sz w:val="24"/>
          <w:szCs w:val="24"/>
          <w:lang w:val="en-US"/>
        </w:rPr>
        <w:t xml:space="preserve">. </w:t>
      </w:r>
      <w:proofErr w:type="gramStart"/>
      <w:r w:rsidRPr="20A349BD" w:rsidR="4F5E0AE9">
        <w:rPr>
          <w:rFonts w:ascii="Calibri" w:hAnsi="Calibri" w:eastAsia="Calibri" w:cs="Calibri"/>
          <w:b w:val="0"/>
          <w:bCs w:val="0"/>
          <w:i w:val="0"/>
          <w:iCs w:val="0"/>
          <w:noProof w:val="0"/>
          <w:color w:val="000000" w:themeColor="text1" w:themeTint="FF" w:themeShade="FF"/>
          <w:sz w:val="24"/>
          <w:szCs w:val="24"/>
          <w:lang w:val="en-US"/>
        </w:rPr>
        <w:t>So</w:t>
      </w:r>
      <w:proofErr w:type="gramEnd"/>
      <w:r w:rsidRPr="20A349BD" w:rsidR="4F5E0AE9">
        <w:rPr>
          <w:rFonts w:ascii="Calibri" w:hAnsi="Calibri" w:eastAsia="Calibri" w:cs="Calibri"/>
          <w:b w:val="0"/>
          <w:bCs w:val="0"/>
          <w:i w:val="0"/>
          <w:iCs w:val="0"/>
          <w:noProof w:val="0"/>
          <w:color w:val="000000" w:themeColor="text1" w:themeTint="FF" w:themeShade="FF"/>
          <w:sz w:val="24"/>
          <w:szCs w:val="24"/>
          <w:lang w:val="en-US"/>
        </w:rPr>
        <w:t xml:space="preserve"> the nursery needs uprightness and a general vision. This shows in the planting as </w:t>
      </w:r>
      <w:proofErr w:type="gramStart"/>
      <w:r w:rsidRPr="20A349BD" w:rsidR="4F5E0AE9">
        <w:rPr>
          <w:rFonts w:ascii="Calibri" w:hAnsi="Calibri" w:eastAsia="Calibri" w:cs="Calibri"/>
          <w:b w:val="0"/>
          <w:bCs w:val="0"/>
          <w:i w:val="0"/>
          <w:iCs w:val="0"/>
          <w:noProof w:val="0"/>
          <w:color w:val="000000" w:themeColor="text1" w:themeTint="FF" w:themeShade="FF"/>
          <w:sz w:val="24"/>
          <w:szCs w:val="24"/>
          <w:lang w:val="en-US"/>
        </w:rPr>
        <w:t>well,</w:t>
      </w:r>
      <w:proofErr w:type="gramEnd"/>
      <w:r w:rsidRPr="20A349BD" w:rsidR="4F5E0AE9">
        <w:rPr>
          <w:rFonts w:ascii="Calibri" w:hAnsi="Calibri" w:eastAsia="Calibri" w:cs="Calibri"/>
          <w:b w:val="0"/>
          <w:bCs w:val="0"/>
          <w:i w:val="0"/>
          <w:iCs w:val="0"/>
          <w:noProof w:val="0"/>
          <w:color w:val="000000" w:themeColor="text1" w:themeTint="FF" w:themeShade="FF"/>
          <w:sz w:val="24"/>
          <w:szCs w:val="24"/>
          <w:lang w:val="en-US"/>
        </w:rPr>
        <w:t xml:space="preserve"> however it is fairly both excessively rough and – in spots – new to judge appropriately. Penelope's vision has evaporated. It is a vacation spot and feels like one: pleasant bistro with a shop and gardens appended</w:t>
      </w:r>
      <w:r w:rsidRPr="20A349BD" w:rsidR="0D59F180">
        <w:rPr>
          <w:rFonts w:ascii="Calibri" w:hAnsi="Calibri" w:eastAsia="Calibri" w:cs="Calibri"/>
          <w:b w:val="0"/>
          <w:bCs w:val="0"/>
          <w:i w:val="0"/>
          <w:iCs w:val="0"/>
          <w:noProof w:val="0"/>
          <w:color w:val="000000" w:themeColor="text1" w:themeTint="FF" w:themeShade="FF"/>
          <w:sz w:val="24"/>
          <w:szCs w:val="24"/>
          <w:lang w:val="en-US"/>
        </w:rPr>
        <w:t xml:space="preserve"> </w:t>
      </w:r>
      <w:r w:rsidRPr="20A349BD" w:rsidR="0D59F180">
        <w:rPr>
          <w:rFonts w:ascii="Calibri" w:hAnsi="Calibri" w:eastAsia="Calibri" w:cs="Calibri"/>
          <w:b w:val="0"/>
          <w:bCs w:val="0"/>
          <w:i w:val="0"/>
          <w:iCs w:val="0"/>
          <w:noProof w:val="0"/>
          <w:color w:val="000000" w:themeColor="text1" w:themeTint="FF" w:themeShade="FF"/>
          <w:sz w:val="19"/>
          <w:szCs w:val="19"/>
          <w:lang w:val="en-US"/>
        </w:rPr>
        <w:t>(wareham, 2021)</w:t>
      </w:r>
    </w:p>
    <w:p w:rsidR="20A349BD" w:rsidP="20A349BD" w:rsidRDefault="20A349BD" w14:paraId="13AF3310" w14:textId="6E8F74CE">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5AE589CC" w14:textId="365AF238">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6011BEC8" w14:textId="39EC3C2D">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59636AC2" w14:textId="26C83891">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39C92228" w14:textId="01E9B360">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1DD699FC" w14:textId="344BF71F">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38F88EC9" w14:textId="0FEA1969">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3D539D34" w14:textId="2F3745D1">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1906DDE1" w14:textId="67B698FF">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50A3CE7E" w14:textId="4A887B10">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3E19DC99" w14:textId="2431D478">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752ABD38" w14:textId="574ACB79">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024CA419" w14:textId="54BCC2D7">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12B2CEBE" w14:textId="475E6BE8">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66280324" w14:textId="3A281784">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73A437E5" w14:textId="18EE8BB6">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6C2123C2" w14:textId="5564E239">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561FAA32" w14:textId="794AEC45">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1910D720" w14:textId="6A76808C">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30B7BD5E" w14:textId="17A87DAC">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4BEEA76F" w14:textId="30628183">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37D15EF9" w14:textId="437FA9EE">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54667936" w14:textId="52D67A72">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2D154C8B" w14:textId="54C194C1">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443680C3" w14:textId="2BCD5A00">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44C568E3" w14:textId="4E36AB92">
      <w:pPr>
        <w:pStyle w:val="Normal"/>
        <w:rPr>
          <w:rFonts w:ascii="Calibri" w:hAnsi="Calibri" w:eastAsia="Calibri" w:cs="Calibri"/>
          <w:b w:val="0"/>
          <w:bCs w:val="0"/>
          <w:i w:val="0"/>
          <w:iCs w:val="0"/>
          <w:noProof w:val="0"/>
          <w:color w:val="000000" w:themeColor="text1" w:themeTint="FF" w:themeShade="FF"/>
          <w:sz w:val="19"/>
          <w:szCs w:val="19"/>
          <w:lang w:val="en-US"/>
        </w:rPr>
      </w:pPr>
    </w:p>
    <w:p w:rsidR="20A349BD" w:rsidP="20A349BD" w:rsidRDefault="20A349BD" w14:paraId="0BF52800" w14:textId="107D7A97">
      <w:pPr>
        <w:pStyle w:val="Normal"/>
        <w:rPr>
          <w:rFonts w:ascii="Calibri" w:hAnsi="Calibri" w:eastAsia="Calibri" w:cs="Calibri"/>
          <w:b w:val="0"/>
          <w:bCs w:val="0"/>
          <w:i w:val="0"/>
          <w:iCs w:val="0"/>
          <w:noProof w:val="0"/>
          <w:color w:val="000000" w:themeColor="text1" w:themeTint="FF" w:themeShade="FF"/>
          <w:sz w:val="36"/>
          <w:szCs w:val="36"/>
          <w:lang w:val="en-US"/>
        </w:rPr>
      </w:pPr>
    </w:p>
    <w:p w:rsidR="20A349BD" w:rsidP="20A349BD" w:rsidRDefault="20A349BD" w14:paraId="35EBD0A8" w14:textId="169D1E3B">
      <w:pPr>
        <w:pStyle w:val="Normal"/>
        <w:rPr>
          <w:rFonts w:ascii="Calibri" w:hAnsi="Calibri" w:eastAsia="Calibri" w:cs="Calibri"/>
          <w:b w:val="0"/>
          <w:bCs w:val="0"/>
          <w:i w:val="0"/>
          <w:iCs w:val="0"/>
          <w:noProof w:val="0"/>
          <w:color w:val="000000" w:themeColor="text1" w:themeTint="FF" w:themeShade="FF"/>
          <w:sz w:val="36"/>
          <w:szCs w:val="36"/>
          <w:lang w:val="en-US"/>
        </w:rPr>
      </w:pPr>
    </w:p>
    <w:p w:rsidR="20A349BD" w:rsidP="20A349BD" w:rsidRDefault="20A349BD" w14:paraId="3649E88B" w14:textId="31FB441A">
      <w:pPr>
        <w:pStyle w:val="Normal"/>
        <w:rPr>
          <w:rFonts w:ascii="Calibri" w:hAnsi="Calibri" w:eastAsia="Calibri" w:cs="Calibri"/>
          <w:b w:val="0"/>
          <w:bCs w:val="0"/>
          <w:i w:val="0"/>
          <w:iCs w:val="0"/>
          <w:noProof w:val="0"/>
          <w:color w:val="000000" w:themeColor="text1" w:themeTint="FF" w:themeShade="FF"/>
          <w:sz w:val="36"/>
          <w:szCs w:val="36"/>
          <w:lang w:val="en-US"/>
        </w:rPr>
      </w:pPr>
    </w:p>
    <w:p w:rsidR="7123C184" w:rsidP="20A349BD" w:rsidRDefault="7123C184" w14:paraId="07064DFF" w14:textId="6D825A59">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7123C184">
        <w:rPr>
          <w:rFonts w:ascii="Calibri" w:hAnsi="Calibri" w:eastAsia="Calibri" w:cs="Calibri"/>
          <w:b w:val="0"/>
          <w:bCs w:val="0"/>
          <w:i w:val="0"/>
          <w:iCs w:val="0"/>
          <w:noProof w:val="0"/>
          <w:color w:val="000000" w:themeColor="text1" w:themeTint="FF" w:themeShade="FF"/>
          <w:sz w:val="36"/>
          <w:szCs w:val="36"/>
          <w:lang w:val="en-US"/>
        </w:rPr>
        <w:t>References</w:t>
      </w:r>
    </w:p>
    <w:p w:rsidR="1EEF47D8" w:rsidP="20A349BD" w:rsidRDefault="1EEF47D8" w14:paraId="789D506C" w14:textId="2B091A76">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1EEF47D8">
        <w:rPr>
          <w:rFonts w:ascii="Calibri" w:hAnsi="Calibri" w:eastAsia="Calibri" w:cs="Calibri"/>
          <w:b w:val="0"/>
          <w:bCs w:val="0"/>
          <w:i w:val="0"/>
          <w:iCs w:val="0"/>
          <w:noProof w:val="0"/>
          <w:color w:val="000000" w:themeColor="text1" w:themeTint="FF" w:themeShade="FF"/>
          <w:sz w:val="19"/>
          <w:szCs w:val="19"/>
          <w:lang w:val="en-US"/>
        </w:rPr>
        <w:t xml:space="preserve">Gallery of Images | </w:t>
      </w:r>
      <w:proofErr w:type="spellStart"/>
      <w:r w:rsidRPr="20A349BD" w:rsidR="1EEF47D8">
        <w:rPr>
          <w:rFonts w:ascii="Calibri" w:hAnsi="Calibri" w:eastAsia="Calibri" w:cs="Calibri"/>
          <w:b w:val="0"/>
          <w:bCs w:val="0"/>
          <w:i w:val="0"/>
          <w:iCs w:val="0"/>
          <w:noProof w:val="0"/>
          <w:color w:val="000000" w:themeColor="text1" w:themeTint="FF" w:themeShade="FF"/>
          <w:sz w:val="19"/>
          <w:szCs w:val="19"/>
          <w:lang w:val="en-US"/>
        </w:rPr>
        <w:t>Aberglasney</w:t>
      </w:r>
      <w:proofErr w:type="spellEnd"/>
      <w:r w:rsidRPr="20A349BD" w:rsidR="1EEF47D8">
        <w:rPr>
          <w:rFonts w:ascii="Calibri" w:hAnsi="Calibri" w:eastAsia="Calibri" w:cs="Calibri"/>
          <w:b w:val="0"/>
          <w:bCs w:val="0"/>
          <w:i w:val="0"/>
          <w:iCs w:val="0"/>
          <w:noProof w:val="0"/>
          <w:color w:val="000000" w:themeColor="text1" w:themeTint="FF" w:themeShade="FF"/>
          <w:sz w:val="19"/>
          <w:szCs w:val="19"/>
          <w:lang w:val="en-US"/>
        </w:rPr>
        <w:t xml:space="preserve"> in Carmarthenshire, Wales. (2021). Retrieved 14 February 2021, from </w:t>
      </w:r>
      <w:hyperlink r:id="R987af6c52d7d48f5">
        <w:r w:rsidRPr="20A349BD" w:rsidR="1EEF47D8">
          <w:rPr>
            <w:rStyle w:val="Hyperlink"/>
            <w:rFonts w:ascii="Calibri" w:hAnsi="Calibri" w:eastAsia="Calibri" w:cs="Calibri"/>
            <w:b w:val="0"/>
            <w:bCs w:val="0"/>
            <w:i w:val="0"/>
            <w:iCs w:val="0"/>
            <w:noProof w:val="0"/>
            <w:sz w:val="19"/>
            <w:szCs w:val="19"/>
            <w:lang w:val="en-US"/>
          </w:rPr>
          <w:t>https://aberglasney.org/about-aberglasney/gallery/</w:t>
        </w:r>
      </w:hyperlink>
      <w:r w:rsidRPr="20A349BD" w:rsidR="1EEF47D8">
        <w:rPr>
          <w:rFonts w:ascii="Calibri" w:hAnsi="Calibri" w:eastAsia="Calibri" w:cs="Calibri"/>
          <w:b w:val="0"/>
          <w:bCs w:val="0"/>
          <w:i w:val="0"/>
          <w:iCs w:val="0"/>
          <w:noProof w:val="0"/>
          <w:color w:val="000000" w:themeColor="text1" w:themeTint="FF" w:themeShade="FF"/>
          <w:sz w:val="19"/>
          <w:szCs w:val="19"/>
          <w:lang w:val="en-US"/>
        </w:rPr>
        <w:t xml:space="preserve"> </w:t>
      </w:r>
      <w:r w:rsidRPr="20A349BD" w:rsidR="1544334D">
        <w:rPr>
          <w:rFonts w:ascii="Calibri" w:hAnsi="Calibri" w:eastAsia="Calibri" w:cs="Calibri"/>
          <w:b w:val="0"/>
          <w:bCs w:val="0"/>
          <w:i w:val="0"/>
          <w:iCs w:val="0"/>
          <w:noProof w:val="0"/>
          <w:color w:val="000000" w:themeColor="text1" w:themeTint="FF" w:themeShade="FF"/>
          <w:sz w:val="19"/>
          <w:szCs w:val="19"/>
          <w:lang w:val="en-US"/>
        </w:rPr>
        <w:t>~</w:t>
      </w:r>
    </w:p>
    <w:p w:rsidR="438784ED" w:rsidP="20A349BD" w:rsidRDefault="438784ED" w14:paraId="0CC82805" w14:textId="7C0EC8D7">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438784ED">
        <w:rPr>
          <w:rFonts w:ascii="Calibri" w:hAnsi="Calibri" w:eastAsia="Calibri" w:cs="Calibri"/>
          <w:b w:val="0"/>
          <w:bCs w:val="0"/>
          <w:i w:val="0"/>
          <w:iCs w:val="0"/>
          <w:noProof w:val="0"/>
          <w:color w:val="000000" w:themeColor="text1" w:themeTint="FF" w:themeShade="FF"/>
          <w:sz w:val="19"/>
          <w:szCs w:val="19"/>
          <w:lang w:val="en-US"/>
        </w:rPr>
        <w:t>Aberglasney</w:t>
      </w:r>
      <w:r w:rsidRPr="20A349BD" w:rsidR="438784ED">
        <w:rPr>
          <w:rFonts w:ascii="Calibri" w:hAnsi="Calibri" w:eastAsia="Calibri" w:cs="Calibri"/>
          <w:b w:val="0"/>
          <w:bCs w:val="0"/>
          <w:i w:val="0"/>
          <w:iCs w:val="0"/>
          <w:noProof w:val="0"/>
          <w:color w:val="000000" w:themeColor="text1" w:themeTint="FF" w:themeShade="FF"/>
          <w:sz w:val="19"/>
          <w:szCs w:val="19"/>
          <w:lang w:val="en-US"/>
        </w:rPr>
        <w:t xml:space="preserve"> Gardens. (2021). Retrieved 14 February 2021, from </w:t>
      </w:r>
      <w:hyperlink r:id="Rc2c1da338e554d87">
        <w:r w:rsidRPr="20A349BD" w:rsidR="438784ED">
          <w:rPr>
            <w:rStyle w:val="Hyperlink"/>
            <w:rFonts w:ascii="Calibri" w:hAnsi="Calibri" w:eastAsia="Calibri" w:cs="Calibri"/>
            <w:b w:val="0"/>
            <w:bCs w:val="0"/>
            <w:i w:val="0"/>
            <w:iCs w:val="0"/>
            <w:noProof w:val="0"/>
            <w:sz w:val="19"/>
            <w:szCs w:val="19"/>
            <w:lang w:val="en-US"/>
          </w:rPr>
          <w:t>https://www.wherewhenwales.com/wales-information/aberglasney-gardens-web2.html</w:t>
        </w:r>
      </w:hyperlink>
      <w:r w:rsidRPr="20A349BD" w:rsidR="438784ED">
        <w:rPr>
          <w:rFonts w:ascii="Calibri" w:hAnsi="Calibri" w:eastAsia="Calibri" w:cs="Calibri"/>
          <w:b w:val="0"/>
          <w:bCs w:val="0"/>
          <w:i w:val="0"/>
          <w:iCs w:val="0"/>
          <w:noProof w:val="0"/>
          <w:color w:val="000000" w:themeColor="text1" w:themeTint="FF" w:themeShade="FF"/>
          <w:sz w:val="19"/>
          <w:szCs w:val="19"/>
          <w:lang w:val="en-US"/>
        </w:rPr>
        <w:t xml:space="preserve"> </w:t>
      </w:r>
    </w:p>
    <w:p w:rsidR="12BC6ADF" w:rsidP="20A349BD" w:rsidRDefault="12BC6ADF" w14:paraId="4A8EDF95" w14:textId="2215AFB1">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12BC6ADF">
        <w:rPr>
          <w:rFonts w:ascii="Calibri" w:hAnsi="Calibri" w:eastAsia="Calibri" w:cs="Calibri"/>
          <w:b w:val="0"/>
          <w:bCs w:val="0"/>
          <w:i w:val="0"/>
          <w:iCs w:val="0"/>
          <w:noProof w:val="0"/>
          <w:color w:val="000000" w:themeColor="text1" w:themeTint="FF" w:themeShade="FF"/>
          <w:sz w:val="19"/>
          <w:szCs w:val="19"/>
          <w:lang w:val="en-US"/>
        </w:rPr>
        <w:t>Aberglasney</w:t>
      </w:r>
      <w:r w:rsidRPr="20A349BD" w:rsidR="12BC6ADF">
        <w:rPr>
          <w:rFonts w:ascii="Calibri" w:hAnsi="Calibri" w:eastAsia="Calibri" w:cs="Calibri"/>
          <w:b w:val="0"/>
          <w:bCs w:val="0"/>
          <w:i w:val="0"/>
          <w:iCs w:val="0"/>
          <w:noProof w:val="0"/>
          <w:color w:val="000000" w:themeColor="text1" w:themeTint="FF" w:themeShade="FF"/>
          <w:sz w:val="19"/>
          <w:szCs w:val="19"/>
          <w:lang w:val="en-US"/>
        </w:rPr>
        <w:t xml:space="preserve"> Gardens, Carmarthenshire, Wales. (2021). Retrieved 14 February 2021, from </w:t>
      </w:r>
      <w:hyperlink r:id="R248b456bdef84993">
        <w:r w:rsidRPr="20A349BD" w:rsidR="12BC6ADF">
          <w:rPr>
            <w:rStyle w:val="Hyperlink"/>
            <w:rFonts w:ascii="Calibri" w:hAnsi="Calibri" w:eastAsia="Calibri" w:cs="Calibri"/>
            <w:b w:val="0"/>
            <w:bCs w:val="0"/>
            <w:i w:val="0"/>
            <w:iCs w:val="0"/>
            <w:noProof w:val="0"/>
            <w:sz w:val="19"/>
            <w:szCs w:val="19"/>
            <w:lang w:val="en-US"/>
          </w:rPr>
          <w:t>https://aberglasney.org/</w:t>
        </w:r>
      </w:hyperlink>
      <w:r w:rsidRPr="20A349BD" w:rsidR="12BC6ADF">
        <w:rPr>
          <w:rFonts w:ascii="Calibri" w:hAnsi="Calibri" w:eastAsia="Calibri" w:cs="Calibri"/>
          <w:b w:val="0"/>
          <w:bCs w:val="0"/>
          <w:i w:val="0"/>
          <w:iCs w:val="0"/>
          <w:noProof w:val="0"/>
          <w:color w:val="000000" w:themeColor="text1" w:themeTint="FF" w:themeShade="FF"/>
          <w:sz w:val="19"/>
          <w:szCs w:val="19"/>
          <w:lang w:val="en-US"/>
        </w:rPr>
        <w:t xml:space="preserve"> </w:t>
      </w:r>
    </w:p>
    <w:p w:rsidR="0C240C5E" w:rsidP="20A349BD" w:rsidRDefault="0C240C5E" w14:paraId="1110001E" w14:textId="0B6AF4A7">
      <w:pPr>
        <w:pStyle w:val="Normal"/>
        <w:rPr>
          <w:rFonts w:ascii="Calibri" w:hAnsi="Calibri" w:eastAsia="Calibri" w:cs="Calibri"/>
          <w:b w:val="0"/>
          <w:bCs w:val="0"/>
          <w:i w:val="0"/>
          <w:iCs w:val="0"/>
          <w:noProof w:val="0"/>
          <w:color w:val="000000" w:themeColor="text1" w:themeTint="FF" w:themeShade="FF"/>
          <w:sz w:val="19"/>
          <w:szCs w:val="19"/>
          <w:lang w:val="en-US"/>
        </w:rPr>
      </w:pPr>
      <w:proofErr w:type="spellStart"/>
      <w:r w:rsidRPr="20A349BD" w:rsidR="0C240C5E">
        <w:rPr>
          <w:rFonts w:ascii="Calibri" w:hAnsi="Calibri" w:eastAsia="Calibri" w:cs="Calibri"/>
          <w:b w:val="0"/>
          <w:bCs w:val="0"/>
          <w:i w:val="0"/>
          <w:iCs w:val="0"/>
          <w:noProof w:val="0"/>
          <w:color w:val="000000" w:themeColor="text1" w:themeTint="FF" w:themeShade="FF"/>
          <w:sz w:val="19"/>
          <w:szCs w:val="19"/>
          <w:lang w:val="en-US"/>
        </w:rPr>
        <w:t>Aberglasney</w:t>
      </w:r>
      <w:proofErr w:type="spellEnd"/>
      <w:r w:rsidRPr="20A349BD" w:rsidR="0C240C5E">
        <w:rPr>
          <w:rFonts w:ascii="Calibri" w:hAnsi="Calibri" w:eastAsia="Calibri" w:cs="Calibri"/>
          <w:b w:val="0"/>
          <w:bCs w:val="0"/>
          <w:i w:val="0"/>
          <w:iCs w:val="0"/>
          <w:noProof w:val="0"/>
          <w:color w:val="000000" w:themeColor="text1" w:themeTint="FF" w:themeShade="FF"/>
          <w:sz w:val="19"/>
          <w:szCs w:val="19"/>
          <w:lang w:val="en-US"/>
        </w:rPr>
        <w:t xml:space="preserve"> Gardens. (2021). Retrieved 14 February 2021, from </w:t>
      </w:r>
      <w:hyperlink r:id="R720542c464824026">
        <w:r w:rsidRPr="20A349BD" w:rsidR="0C240C5E">
          <w:rPr>
            <w:rStyle w:val="Hyperlink"/>
            <w:rFonts w:ascii="Calibri" w:hAnsi="Calibri" w:eastAsia="Calibri" w:cs="Calibri"/>
            <w:b w:val="0"/>
            <w:bCs w:val="0"/>
            <w:i w:val="0"/>
            <w:iCs w:val="0"/>
            <w:noProof w:val="0"/>
            <w:sz w:val="19"/>
            <w:szCs w:val="19"/>
            <w:lang w:val="en-US"/>
          </w:rPr>
          <w:t>https://www.thebestof.co.uk/local/carmarthenshire/community-hub/blog/view/aberglasney-gardens/</w:t>
        </w:r>
      </w:hyperlink>
      <w:r w:rsidRPr="20A349BD" w:rsidR="0C240C5E">
        <w:rPr>
          <w:rFonts w:ascii="Calibri" w:hAnsi="Calibri" w:eastAsia="Calibri" w:cs="Calibri"/>
          <w:b w:val="0"/>
          <w:bCs w:val="0"/>
          <w:i w:val="0"/>
          <w:iCs w:val="0"/>
          <w:noProof w:val="0"/>
          <w:color w:val="000000" w:themeColor="text1" w:themeTint="FF" w:themeShade="FF"/>
          <w:sz w:val="19"/>
          <w:szCs w:val="19"/>
          <w:lang w:val="en-US"/>
        </w:rPr>
        <w:t xml:space="preserve"> </w:t>
      </w:r>
    </w:p>
    <w:p w:rsidR="7E7C6EE2" w:rsidP="20A349BD" w:rsidRDefault="7E7C6EE2" w14:paraId="27259D63" w14:textId="1002AED3">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7E7C6EE2">
        <w:rPr>
          <w:rFonts w:ascii="Calibri" w:hAnsi="Calibri" w:eastAsia="Calibri" w:cs="Calibri"/>
          <w:b w:val="0"/>
          <w:bCs w:val="0"/>
          <w:i w:val="0"/>
          <w:iCs w:val="0"/>
          <w:noProof w:val="0"/>
          <w:color w:val="000000" w:themeColor="text1" w:themeTint="FF" w:themeShade="FF"/>
          <w:sz w:val="19"/>
          <w:szCs w:val="19"/>
          <w:lang w:val="en-US"/>
        </w:rPr>
        <w:t xml:space="preserve">Donations | </w:t>
      </w:r>
      <w:r w:rsidRPr="20A349BD" w:rsidR="7E7C6EE2">
        <w:rPr>
          <w:rFonts w:ascii="Calibri" w:hAnsi="Calibri" w:eastAsia="Calibri" w:cs="Calibri"/>
          <w:b w:val="0"/>
          <w:bCs w:val="0"/>
          <w:i w:val="0"/>
          <w:iCs w:val="0"/>
          <w:noProof w:val="0"/>
          <w:color w:val="000000" w:themeColor="text1" w:themeTint="FF" w:themeShade="FF"/>
          <w:sz w:val="19"/>
          <w:szCs w:val="19"/>
          <w:lang w:val="en-US"/>
        </w:rPr>
        <w:t>Aberglasney</w:t>
      </w:r>
      <w:r w:rsidRPr="20A349BD" w:rsidR="7E7C6EE2">
        <w:rPr>
          <w:rFonts w:ascii="Calibri" w:hAnsi="Calibri" w:eastAsia="Calibri" w:cs="Calibri"/>
          <w:b w:val="0"/>
          <w:bCs w:val="0"/>
          <w:i w:val="0"/>
          <w:iCs w:val="0"/>
          <w:noProof w:val="0"/>
          <w:color w:val="000000" w:themeColor="text1" w:themeTint="FF" w:themeShade="FF"/>
          <w:sz w:val="19"/>
          <w:szCs w:val="19"/>
          <w:lang w:val="en-US"/>
        </w:rPr>
        <w:t xml:space="preserve"> in Carmarthenshire, Wales. (2021). Retrieved 14 February 2021, from </w:t>
      </w:r>
      <w:hyperlink r:id="Rbffb3ae815854a0a">
        <w:r w:rsidRPr="20A349BD" w:rsidR="7E7C6EE2">
          <w:rPr>
            <w:rStyle w:val="Hyperlink"/>
            <w:rFonts w:ascii="Calibri" w:hAnsi="Calibri" w:eastAsia="Calibri" w:cs="Calibri"/>
            <w:b w:val="0"/>
            <w:bCs w:val="0"/>
            <w:i w:val="0"/>
            <w:iCs w:val="0"/>
            <w:noProof w:val="0"/>
            <w:sz w:val="19"/>
            <w:szCs w:val="19"/>
            <w:lang w:val="en-US"/>
          </w:rPr>
          <w:t>https://aberglasney.org/donations-legacies/</w:t>
        </w:r>
      </w:hyperlink>
      <w:r w:rsidRPr="20A349BD" w:rsidR="7E7C6EE2">
        <w:rPr>
          <w:rFonts w:ascii="Calibri" w:hAnsi="Calibri" w:eastAsia="Calibri" w:cs="Calibri"/>
          <w:b w:val="0"/>
          <w:bCs w:val="0"/>
          <w:i w:val="0"/>
          <w:iCs w:val="0"/>
          <w:noProof w:val="0"/>
          <w:color w:val="000000" w:themeColor="text1" w:themeTint="FF" w:themeShade="FF"/>
          <w:sz w:val="19"/>
          <w:szCs w:val="19"/>
          <w:lang w:val="en-US"/>
        </w:rPr>
        <w:t xml:space="preserve"> </w:t>
      </w:r>
    </w:p>
    <w:p w:rsidR="6F7EE711" w:rsidP="20A349BD" w:rsidRDefault="6F7EE711" w14:paraId="5CB9AF93" w14:textId="6CD30C19">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6F7EE711">
        <w:rPr>
          <w:rFonts w:ascii="Calibri" w:hAnsi="Calibri" w:eastAsia="Calibri" w:cs="Calibri"/>
          <w:b w:val="0"/>
          <w:bCs w:val="0"/>
          <w:i w:val="0"/>
          <w:iCs w:val="0"/>
          <w:noProof w:val="0"/>
          <w:color w:val="000000" w:themeColor="text1" w:themeTint="FF" w:themeShade="FF"/>
          <w:sz w:val="19"/>
          <w:szCs w:val="19"/>
          <w:lang w:val="en-US"/>
        </w:rPr>
        <w:t xml:space="preserve">ABERGLASNEY RESTORATION TRUST - Charity 1044279. (2021). Retrieved 14 February 2021, from </w:t>
      </w:r>
      <w:hyperlink r:id="R094dd709383f4554">
        <w:r w:rsidRPr="20A349BD" w:rsidR="6F7EE711">
          <w:rPr>
            <w:rStyle w:val="Hyperlink"/>
            <w:rFonts w:ascii="Calibri" w:hAnsi="Calibri" w:eastAsia="Calibri" w:cs="Calibri"/>
            <w:b w:val="0"/>
            <w:bCs w:val="0"/>
            <w:i w:val="0"/>
            <w:iCs w:val="0"/>
            <w:noProof w:val="0"/>
            <w:sz w:val="19"/>
            <w:szCs w:val="19"/>
            <w:lang w:val="en-US"/>
          </w:rPr>
          <w:t>https://register-of-charities.charitycommission.gov.uk/charity-details/?regid=1044279&amp;subid=0</w:t>
        </w:r>
      </w:hyperlink>
      <w:r w:rsidRPr="20A349BD" w:rsidR="6F7EE711">
        <w:rPr>
          <w:rFonts w:ascii="Calibri" w:hAnsi="Calibri" w:eastAsia="Calibri" w:cs="Calibri"/>
          <w:b w:val="0"/>
          <w:bCs w:val="0"/>
          <w:i w:val="0"/>
          <w:iCs w:val="0"/>
          <w:noProof w:val="0"/>
          <w:color w:val="000000" w:themeColor="text1" w:themeTint="FF" w:themeShade="FF"/>
          <w:sz w:val="19"/>
          <w:szCs w:val="19"/>
          <w:lang w:val="en-US"/>
        </w:rPr>
        <w:t xml:space="preserve"> </w:t>
      </w:r>
    </w:p>
    <w:p w:rsidR="7123C184" w:rsidP="20A349BD" w:rsidRDefault="7123C184" w14:paraId="6FB2629A" w14:textId="66148837">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7123C184">
        <w:rPr>
          <w:rFonts w:ascii="Calibri" w:hAnsi="Calibri" w:eastAsia="Calibri" w:cs="Calibri"/>
          <w:b w:val="0"/>
          <w:bCs w:val="0"/>
          <w:i w:val="0"/>
          <w:iCs w:val="0"/>
          <w:noProof w:val="0"/>
          <w:color w:val="000000" w:themeColor="text1" w:themeTint="FF" w:themeShade="FF"/>
          <w:sz w:val="19"/>
          <w:szCs w:val="19"/>
          <w:lang w:val="en-US"/>
        </w:rPr>
        <w:t xml:space="preserve">History | </w:t>
      </w:r>
      <w:proofErr w:type="spellStart"/>
      <w:r w:rsidRPr="20A349BD" w:rsidR="7123C184">
        <w:rPr>
          <w:rFonts w:ascii="Calibri" w:hAnsi="Calibri" w:eastAsia="Calibri" w:cs="Calibri"/>
          <w:b w:val="0"/>
          <w:bCs w:val="0"/>
          <w:i w:val="0"/>
          <w:iCs w:val="0"/>
          <w:noProof w:val="0"/>
          <w:color w:val="000000" w:themeColor="text1" w:themeTint="FF" w:themeShade="FF"/>
          <w:sz w:val="19"/>
          <w:szCs w:val="19"/>
          <w:lang w:val="en-US"/>
        </w:rPr>
        <w:t>Aberglasney</w:t>
      </w:r>
      <w:proofErr w:type="spellEnd"/>
      <w:r w:rsidRPr="20A349BD" w:rsidR="7123C184">
        <w:rPr>
          <w:rFonts w:ascii="Calibri" w:hAnsi="Calibri" w:eastAsia="Calibri" w:cs="Calibri"/>
          <w:b w:val="0"/>
          <w:bCs w:val="0"/>
          <w:i w:val="0"/>
          <w:iCs w:val="0"/>
          <w:noProof w:val="0"/>
          <w:color w:val="000000" w:themeColor="text1" w:themeTint="FF" w:themeShade="FF"/>
          <w:sz w:val="19"/>
          <w:szCs w:val="19"/>
          <w:lang w:val="en-US"/>
        </w:rPr>
        <w:t xml:space="preserve"> in Carmarthenshire, Wales. (2021). Retrieved 13 February 2021, from </w:t>
      </w:r>
      <w:hyperlink r:id="R39bbb06fba6d48f1">
        <w:r w:rsidRPr="20A349BD" w:rsidR="7123C184">
          <w:rPr>
            <w:rStyle w:val="Hyperlink"/>
            <w:rFonts w:ascii="Calibri" w:hAnsi="Calibri" w:eastAsia="Calibri" w:cs="Calibri"/>
            <w:b w:val="0"/>
            <w:bCs w:val="0"/>
            <w:i w:val="0"/>
            <w:iCs w:val="0"/>
            <w:noProof w:val="0"/>
            <w:sz w:val="19"/>
            <w:szCs w:val="19"/>
            <w:lang w:val="en-US"/>
          </w:rPr>
          <w:t>https://aberglasney.org/about-aberglasney/history/</w:t>
        </w:r>
      </w:hyperlink>
      <w:r w:rsidRPr="20A349BD" w:rsidR="7123C184">
        <w:rPr>
          <w:rFonts w:ascii="Calibri" w:hAnsi="Calibri" w:eastAsia="Calibri" w:cs="Calibri"/>
          <w:b w:val="0"/>
          <w:bCs w:val="0"/>
          <w:i w:val="0"/>
          <w:iCs w:val="0"/>
          <w:noProof w:val="0"/>
          <w:color w:val="000000" w:themeColor="text1" w:themeTint="FF" w:themeShade="FF"/>
          <w:sz w:val="19"/>
          <w:szCs w:val="19"/>
          <w:lang w:val="en-US"/>
        </w:rPr>
        <w:t xml:space="preserve"> </w:t>
      </w:r>
    </w:p>
    <w:p w:rsidR="22C7DDD0" w:rsidP="20A349BD" w:rsidRDefault="22C7DDD0" w14:paraId="72E597AF" w14:textId="06777E9E">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22C7DDD0">
        <w:rPr>
          <w:rFonts w:ascii="Calibri" w:hAnsi="Calibri" w:eastAsia="Calibri" w:cs="Calibri"/>
          <w:b w:val="0"/>
          <w:bCs w:val="0"/>
          <w:i w:val="0"/>
          <w:iCs w:val="0"/>
          <w:noProof w:val="0"/>
          <w:color w:val="000000" w:themeColor="text1" w:themeTint="FF" w:themeShade="FF"/>
          <w:sz w:val="19"/>
          <w:szCs w:val="19"/>
          <w:lang w:val="en-US"/>
        </w:rPr>
        <w:t xml:space="preserve">Mansion | </w:t>
      </w:r>
      <w:proofErr w:type="spellStart"/>
      <w:r w:rsidRPr="20A349BD" w:rsidR="22C7DDD0">
        <w:rPr>
          <w:rFonts w:ascii="Calibri" w:hAnsi="Calibri" w:eastAsia="Calibri" w:cs="Calibri"/>
          <w:b w:val="0"/>
          <w:bCs w:val="0"/>
          <w:i w:val="0"/>
          <w:iCs w:val="0"/>
          <w:noProof w:val="0"/>
          <w:color w:val="000000" w:themeColor="text1" w:themeTint="FF" w:themeShade="FF"/>
          <w:sz w:val="19"/>
          <w:szCs w:val="19"/>
          <w:lang w:val="en-US"/>
        </w:rPr>
        <w:t>Aberglasney</w:t>
      </w:r>
      <w:proofErr w:type="spellEnd"/>
      <w:r w:rsidRPr="20A349BD" w:rsidR="22C7DDD0">
        <w:rPr>
          <w:rFonts w:ascii="Calibri" w:hAnsi="Calibri" w:eastAsia="Calibri" w:cs="Calibri"/>
          <w:b w:val="0"/>
          <w:bCs w:val="0"/>
          <w:i w:val="0"/>
          <w:iCs w:val="0"/>
          <w:noProof w:val="0"/>
          <w:color w:val="000000" w:themeColor="text1" w:themeTint="FF" w:themeShade="FF"/>
          <w:sz w:val="19"/>
          <w:szCs w:val="19"/>
          <w:lang w:val="en-US"/>
        </w:rPr>
        <w:t xml:space="preserve"> in Carmarthenshire, Wales. (2021). Retrieved 14 February 2021, from </w:t>
      </w:r>
      <w:hyperlink r:id="Ra238521ca27a4171">
        <w:r w:rsidRPr="20A349BD" w:rsidR="22C7DDD0">
          <w:rPr>
            <w:rStyle w:val="Hyperlink"/>
            <w:rFonts w:ascii="Calibri" w:hAnsi="Calibri" w:eastAsia="Calibri" w:cs="Calibri"/>
            <w:b w:val="0"/>
            <w:bCs w:val="0"/>
            <w:i w:val="0"/>
            <w:iCs w:val="0"/>
            <w:noProof w:val="0"/>
            <w:sz w:val="19"/>
            <w:szCs w:val="19"/>
            <w:lang w:val="en-US"/>
          </w:rPr>
          <w:t>https://aberglasney.org/about-aberglasney/mansion/</w:t>
        </w:r>
      </w:hyperlink>
      <w:r w:rsidRPr="20A349BD" w:rsidR="22C7DDD0">
        <w:rPr>
          <w:rFonts w:ascii="Calibri" w:hAnsi="Calibri" w:eastAsia="Calibri" w:cs="Calibri"/>
          <w:b w:val="0"/>
          <w:bCs w:val="0"/>
          <w:i w:val="0"/>
          <w:iCs w:val="0"/>
          <w:noProof w:val="0"/>
          <w:color w:val="000000" w:themeColor="text1" w:themeTint="FF" w:themeShade="FF"/>
          <w:sz w:val="19"/>
          <w:szCs w:val="19"/>
          <w:lang w:val="en-US"/>
        </w:rPr>
        <w:t xml:space="preserve"> </w:t>
      </w:r>
    </w:p>
    <w:p w:rsidR="38B47A4D" w:rsidP="20A349BD" w:rsidRDefault="38B47A4D" w14:paraId="224FB29D" w14:textId="37A915C1">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38B47A4D">
        <w:rPr>
          <w:rFonts w:ascii="Calibri" w:hAnsi="Calibri" w:eastAsia="Calibri" w:cs="Calibri"/>
          <w:b w:val="0"/>
          <w:bCs w:val="0"/>
          <w:i w:val="0"/>
          <w:iCs w:val="0"/>
          <w:noProof w:val="0"/>
          <w:color w:val="000000" w:themeColor="text1" w:themeTint="FF" w:themeShade="FF"/>
          <w:sz w:val="19"/>
          <w:szCs w:val="19"/>
          <w:lang w:val="en-US"/>
        </w:rPr>
        <w:t xml:space="preserve">Training | </w:t>
      </w:r>
      <w:proofErr w:type="spellStart"/>
      <w:r w:rsidRPr="20A349BD" w:rsidR="38B47A4D">
        <w:rPr>
          <w:rFonts w:ascii="Calibri" w:hAnsi="Calibri" w:eastAsia="Calibri" w:cs="Calibri"/>
          <w:b w:val="0"/>
          <w:bCs w:val="0"/>
          <w:i w:val="0"/>
          <w:iCs w:val="0"/>
          <w:noProof w:val="0"/>
          <w:color w:val="000000" w:themeColor="text1" w:themeTint="FF" w:themeShade="FF"/>
          <w:sz w:val="19"/>
          <w:szCs w:val="19"/>
          <w:lang w:val="en-US"/>
        </w:rPr>
        <w:t>Aberglasney</w:t>
      </w:r>
      <w:proofErr w:type="spellEnd"/>
      <w:r w:rsidRPr="20A349BD" w:rsidR="38B47A4D">
        <w:rPr>
          <w:rFonts w:ascii="Calibri" w:hAnsi="Calibri" w:eastAsia="Calibri" w:cs="Calibri"/>
          <w:b w:val="0"/>
          <w:bCs w:val="0"/>
          <w:i w:val="0"/>
          <w:iCs w:val="0"/>
          <w:noProof w:val="0"/>
          <w:color w:val="000000" w:themeColor="text1" w:themeTint="FF" w:themeShade="FF"/>
          <w:sz w:val="19"/>
          <w:szCs w:val="19"/>
          <w:lang w:val="en-US"/>
        </w:rPr>
        <w:t xml:space="preserve"> in Carmarthenshire, Wales. (2021). Retrieved 14 February 2021, from </w:t>
      </w:r>
      <w:hyperlink r:id="R789e2afca6364412">
        <w:r w:rsidRPr="20A349BD" w:rsidR="38B47A4D">
          <w:rPr>
            <w:rStyle w:val="Hyperlink"/>
            <w:rFonts w:ascii="Calibri" w:hAnsi="Calibri" w:eastAsia="Calibri" w:cs="Calibri"/>
            <w:b w:val="0"/>
            <w:bCs w:val="0"/>
            <w:i w:val="0"/>
            <w:iCs w:val="0"/>
            <w:noProof w:val="0"/>
            <w:sz w:val="19"/>
            <w:szCs w:val="19"/>
            <w:lang w:val="en-US"/>
          </w:rPr>
          <w:t>https://aberglasney.org/learning-training/training/</w:t>
        </w:r>
      </w:hyperlink>
      <w:r w:rsidRPr="20A349BD" w:rsidR="38B47A4D">
        <w:rPr>
          <w:rFonts w:ascii="Calibri" w:hAnsi="Calibri" w:eastAsia="Calibri" w:cs="Calibri"/>
          <w:b w:val="0"/>
          <w:bCs w:val="0"/>
          <w:i w:val="0"/>
          <w:iCs w:val="0"/>
          <w:noProof w:val="0"/>
          <w:color w:val="000000" w:themeColor="text1" w:themeTint="FF" w:themeShade="FF"/>
          <w:sz w:val="19"/>
          <w:szCs w:val="19"/>
          <w:lang w:val="en-US"/>
        </w:rPr>
        <w:t xml:space="preserve"> </w:t>
      </w:r>
    </w:p>
    <w:p w:rsidR="7665BEDB" w:rsidP="20A349BD" w:rsidRDefault="7665BEDB" w14:paraId="1605AC38" w14:textId="2E9D14D7">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7665BEDB">
        <w:rPr>
          <w:rFonts w:ascii="Calibri" w:hAnsi="Calibri" w:eastAsia="Calibri" w:cs="Calibri"/>
          <w:b w:val="0"/>
          <w:bCs w:val="0"/>
          <w:i w:val="0"/>
          <w:iCs w:val="0"/>
          <w:noProof w:val="0"/>
          <w:color w:val="000000" w:themeColor="text1" w:themeTint="FF" w:themeShade="FF"/>
          <w:sz w:val="19"/>
          <w:szCs w:val="19"/>
          <w:lang w:val="en-US"/>
        </w:rPr>
        <w:t xml:space="preserve">The Ghosts </w:t>
      </w:r>
      <w:proofErr w:type="gramStart"/>
      <w:r w:rsidRPr="20A349BD" w:rsidR="7665BEDB">
        <w:rPr>
          <w:rFonts w:ascii="Calibri" w:hAnsi="Calibri" w:eastAsia="Calibri" w:cs="Calibri"/>
          <w:b w:val="0"/>
          <w:bCs w:val="0"/>
          <w:i w:val="0"/>
          <w:iCs w:val="0"/>
          <w:noProof w:val="0"/>
          <w:color w:val="000000" w:themeColor="text1" w:themeTint="FF" w:themeShade="FF"/>
          <w:sz w:val="19"/>
          <w:szCs w:val="19"/>
          <w:lang w:val="en-US"/>
        </w:rPr>
        <w:t>Of</w:t>
      </w:r>
      <w:proofErr w:type="gramEnd"/>
      <w:r w:rsidRPr="20A349BD" w:rsidR="7665BEDB">
        <w:rPr>
          <w:rFonts w:ascii="Calibri" w:hAnsi="Calibri" w:eastAsia="Calibri" w:cs="Calibri"/>
          <w:b w:val="0"/>
          <w:bCs w:val="0"/>
          <w:i w:val="0"/>
          <w:iCs w:val="0"/>
          <w:noProof w:val="0"/>
          <w:color w:val="000000" w:themeColor="text1" w:themeTint="FF" w:themeShade="FF"/>
          <w:sz w:val="19"/>
          <w:szCs w:val="19"/>
          <w:lang w:val="en-US"/>
        </w:rPr>
        <w:t xml:space="preserve"> </w:t>
      </w:r>
      <w:proofErr w:type="spellStart"/>
      <w:r w:rsidRPr="20A349BD" w:rsidR="7665BEDB">
        <w:rPr>
          <w:rFonts w:ascii="Calibri" w:hAnsi="Calibri" w:eastAsia="Calibri" w:cs="Calibri"/>
          <w:b w:val="0"/>
          <w:bCs w:val="0"/>
          <w:i w:val="0"/>
          <w:iCs w:val="0"/>
          <w:noProof w:val="0"/>
          <w:color w:val="000000" w:themeColor="text1" w:themeTint="FF" w:themeShade="FF"/>
          <w:sz w:val="19"/>
          <w:szCs w:val="19"/>
          <w:lang w:val="en-US"/>
        </w:rPr>
        <w:t>Aberglasney</w:t>
      </w:r>
      <w:proofErr w:type="spellEnd"/>
      <w:r w:rsidRPr="20A349BD" w:rsidR="7665BEDB">
        <w:rPr>
          <w:rFonts w:ascii="Calibri" w:hAnsi="Calibri" w:eastAsia="Calibri" w:cs="Calibri"/>
          <w:b w:val="0"/>
          <w:bCs w:val="0"/>
          <w:i w:val="0"/>
          <w:iCs w:val="0"/>
          <w:noProof w:val="0"/>
          <w:color w:val="000000" w:themeColor="text1" w:themeTint="FF" w:themeShade="FF"/>
          <w:sz w:val="19"/>
          <w:szCs w:val="19"/>
          <w:lang w:val="en-US"/>
        </w:rPr>
        <w:t xml:space="preserve"> House | Spooky Isles. (2021). Retrieved 14 February 2021, from </w:t>
      </w:r>
      <w:hyperlink r:id="R309895f555364186">
        <w:r w:rsidRPr="20A349BD" w:rsidR="7665BEDB">
          <w:rPr>
            <w:rStyle w:val="Hyperlink"/>
            <w:rFonts w:ascii="Calibri" w:hAnsi="Calibri" w:eastAsia="Calibri" w:cs="Calibri"/>
            <w:b w:val="0"/>
            <w:bCs w:val="0"/>
            <w:i w:val="0"/>
            <w:iCs w:val="0"/>
            <w:noProof w:val="0"/>
            <w:sz w:val="19"/>
            <w:szCs w:val="19"/>
            <w:lang w:val="en-US"/>
          </w:rPr>
          <w:t>https://www.spookyisles.com/the-ghosts-of-aberglasney-house/</w:t>
        </w:r>
      </w:hyperlink>
      <w:r w:rsidRPr="20A349BD" w:rsidR="7665BEDB">
        <w:rPr>
          <w:rFonts w:ascii="Calibri" w:hAnsi="Calibri" w:eastAsia="Calibri" w:cs="Calibri"/>
          <w:b w:val="0"/>
          <w:bCs w:val="0"/>
          <w:i w:val="0"/>
          <w:iCs w:val="0"/>
          <w:noProof w:val="0"/>
          <w:color w:val="000000" w:themeColor="text1" w:themeTint="FF" w:themeShade="FF"/>
          <w:sz w:val="19"/>
          <w:szCs w:val="19"/>
          <w:lang w:val="en-US"/>
        </w:rPr>
        <w:t xml:space="preserve"> </w:t>
      </w:r>
      <w:r w:rsidRPr="20A349BD" w:rsidR="43411AC0">
        <w:rPr>
          <w:rFonts w:ascii="Calibri" w:hAnsi="Calibri" w:eastAsia="Calibri" w:cs="Calibri"/>
          <w:b w:val="0"/>
          <w:bCs w:val="0"/>
          <w:i w:val="0"/>
          <w:iCs w:val="0"/>
          <w:noProof w:val="0"/>
          <w:color w:val="000000" w:themeColor="text1" w:themeTint="FF" w:themeShade="FF"/>
          <w:sz w:val="19"/>
          <w:szCs w:val="19"/>
          <w:lang w:val="en-US"/>
        </w:rPr>
        <w:t xml:space="preserve"> </w:t>
      </w:r>
    </w:p>
    <w:p w:rsidR="31C595FB" w:rsidP="20A349BD" w:rsidRDefault="31C595FB" w14:paraId="6D70850F" w14:textId="22C47A9E">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31C595FB">
        <w:rPr>
          <w:rFonts w:ascii="Calibri" w:hAnsi="Calibri" w:eastAsia="Calibri" w:cs="Calibri"/>
          <w:b w:val="0"/>
          <w:bCs w:val="0"/>
          <w:i w:val="0"/>
          <w:iCs w:val="0"/>
          <w:noProof w:val="0"/>
          <w:color w:val="000000" w:themeColor="text1" w:themeTint="FF" w:themeShade="FF"/>
          <w:sz w:val="19"/>
          <w:szCs w:val="19"/>
          <w:lang w:val="en-US"/>
        </w:rPr>
        <w:t xml:space="preserve">Food &amp; Drink | </w:t>
      </w:r>
      <w:proofErr w:type="spellStart"/>
      <w:r w:rsidRPr="20A349BD" w:rsidR="31C595FB">
        <w:rPr>
          <w:rFonts w:ascii="Calibri" w:hAnsi="Calibri" w:eastAsia="Calibri" w:cs="Calibri"/>
          <w:b w:val="0"/>
          <w:bCs w:val="0"/>
          <w:i w:val="0"/>
          <w:iCs w:val="0"/>
          <w:noProof w:val="0"/>
          <w:color w:val="000000" w:themeColor="text1" w:themeTint="FF" w:themeShade="FF"/>
          <w:sz w:val="19"/>
          <w:szCs w:val="19"/>
          <w:lang w:val="en-US"/>
        </w:rPr>
        <w:t>Aberglasney</w:t>
      </w:r>
      <w:proofErr w:type="spellEnd"/>
      <w:r w:rsidRPr="20A349BD" w:rsidR="31C595FB">
        <w:rPr>
          <w:rFonts w:ascii="Calibri" w:hAnsi="Calibri" w:eastAsia="Calibri" w:cs="Calibri"/>
          <w:b w:val="0"/>
          <w:bCs w:val="0"/>
          <w:i w:val="0"/>
          <w:iCs w:val="0"/>
          <w:noProof w:val="0"/>
          <w:color w:val="000000" w:themeColor="text1" w:themeTint="FF" w:themeShade="FF"/>
          <w:sz w:val="19"/>
          <w:szCs w:val="19"/>
          <w:lang w:val="en-US"/>
        </w:rPr>
        <w:t xml:space="preserve"> in Carmarthenshire, Wales. (2021). Retrieved 14 February 2021, from </w:t>
      </w:r>
      <w:hyperlink r:id="R6284b174b4024cf7">
        <w:r w:rsidRPr="20A349BD" w:rsidR="31C595FB">
          <w:rPr>
            <w:rStyle w:val="Hyperlink"/>
            <w:rFonts w:ascii="Calibri" w:hAnsi="Calibri" w:eastAsia="Calibri" w:cs="Calibri"/>
            <w:b w:val="0"/>
            <w:bCs w:val="0"/>
            <w:i w:val="0"/>
            <w:iCs w:val="0"/>
            <w:noProof w:val="0"/>
            <w:sz w:val="19"/>
            <w:szCs w:val="19"/>
            <w:lang w:val="en-US"/>
          </w:rPr>
          <w:t>https://aberglasney.org/plan-your-visit/tearooms/</w:t>
        </w:r>
      </w:hyperlink>
      <w:r w:rsidRPr="20A349BD" w:rsidR="31C595FB">
        <w:rPr>
          <w:rFonts w:ascii="Calibri" w:hAnsi="Calibri" w:eastAsia="Calibri" w:cs="Calibri"/>
          <w:b w:val="0"/>
          <w:bCs w:val="0"/>
          <w:i w:val="0"/>
          <w:iCs w:val="0"/>
          <w:noProof w:val="0"/>
          <w:color w:val="000000" w:themeColor="text1" w:themeTint="FF" w:themeShade="FF"/>
          <w:sz w:val="19"/>
          <w:szCs w:val="19"/>
          <w:lang w:val="en-US"/>
        </w:rPr>
        <w:t xml:space="preserve"> </w:t>
      </w:r>
    </w:p>
    <w:p w:rsidR="592828B3" w:rsidP="20A349BD" w:rsidRDefault="592828B3" w14:paraId="73E07CA5" w14:textId="639D92E4">
      <w:pPr>
        <w:pStyle w:val="Normal"/>
        <w:rPr>
          <w:rFonts w:ascii="Calibri" w:hAnsi="Calibri" w:eastAsia="Calibri" w:cs="Calibri"/>
          <w:b w:val="0"/>
          <w:bCs w:val="0"/>
          <w:i w:val="0"/>
          <w:iCs w:val="0"/>
          <w:noProof w:val="0"/>
          <w:color w:val="000000" w:themeColor="text1" w:themeTint="FF" w:themeShade="FF"/>
          <w:sz w:val="19"/>
          <w:szCs w:val="19"/>
          <w:lang w:val="en-US"/>
        </w:rPr>
      </w:pPr>
      <w:r w:rsidRPr="20A349BD" w:rsidR="592828B3">
        <w:rPr>
          <w:rFonts w:ascii="Calibri" w:hAnsi="Calibri" w:eastAsia="Calibri" w:cs="Calibri"/>
          <w:b w:val="0"/>
          <w:bCs w:val="0"/>
          <w:i w:val="0"/>
          <w:iCs w:val="0"/>
          <w:noProof w:val="0"/>
          <w:color w:val="000000" w:themeColor="text1" w:themeTint="FF" w:themeShade="FF"/>
          <w:sz w:val="19"/>
          <w:szCs w:val="19"/>
          <w:lang w:val="en-US"/>
        </w:rPr>
        <w:t>wareham</w:t>
      </w:r>
      <w:r w:rsidRPr="20A349BD" w:rsidR="592828B3">
        <w:rPr>
          <w:rFonts w:ascii="Calibri" w:hAnsi="Calibri" w:eastAsia="Calibri" w:cs="Calibri"/>
          <w:b w:val="0"/>
          <w:bCs w:val="0"/>
          <w:i w:val="0"/>
          <w:iCs w:val="0"/>
          <w:noProof w:val="0"/>
          <w:color w:val="000000" w:themeColor="text1" w:themeTint="FF" w:themeShade="FF"/>
          <w:sz w:val="19"/>
          <w:szCs w:val="19"/>
          <w:lang w:val="en-US"/>
        </w:rPr>
        <w:t xml:space="preserve">, a. (2021). </w:t>
      </w:r>
      <w:r w:rsidRPr="20A349BD" w:rsidR="592828B3">
        <w:rPr>
          <w:rFonts w:ascii="Calibri" w:hAnsi="Calibri" w:eastAsia="Calibri" w:cs="Calibri"/>
          <w:b w:val="0"/>
          <w:bCs w:val="0"/>
          <w:i w:val="0"/>
          <w:iCs w:val="0"/>
          <w:noProof w:val="0"/>
          <w:color w:val="000000" w:themeColor="text1" w:themeTint="FF" w:themeShade="FF"/>
          <w:sz w:val="19"/>
          <w:szCs w:val="19"/>
          <w:lang w:val="en-US"/>
        </w:rPr>
        <w:t>Aberglasney</w:t>
      </w:r>
      <w:r w:rsidRPr="20A349BD" w:rsidR="592828B3">
        <w:rPr>
          <w:rFonts w:ascii="Calibri" w:hAnsi="Calibri" w:eastAsia="Calibri" w:cs="Calibri"/>
          <w:b w:val="0"/>
          <w:bCs w:val="0"/>
          <w:i w:val="0"/>
          <w:iCs w:val="0"/>
          <w:noProof w:val="0"/>
          <w:color w:val="000000" w:themeColor="text1" w:themeTint="FF" w:themeShade="FF"/>
          <w:sz w:val="19"/>
          <w:szCs w:val="19"/>
          <w:lang w:val="en-US"/>
        </w:rPr>
        <w:t xml:space="preserve">, a review by Anne Wareham. Retrieved 14 February 2021, from </w:t>
      </w:r>
      <w:hyperlink r:id="R6fe9094a226748d5">
        <w:r w:rsidRPr="20A349BD" w:rsidR="592828B3">
          <w:rPr>
            <w:rStyle w:val="Hyperlink"/>
            <w:rFonts w:ascii="Calibri" w:hAnsi="Calibri" w:eastAsia="Calibri" w:cs="Calibri"/>
            <w:b w:val="0"/>
            <w:bCs w:val="0"/>
            <w:i w:val="0"/>
            <w:iCs w:val="0"/>
            <w:noProof w:val="0"/>
            <w:sz w:val="19"/>
            <w:szCs w:val="19"/>
            <w:lang w:val="en-US"/>
          </w:rPr>
          <w:t>https://thinkingardens.co.uk/reviews/aberglasney-a-review-by-anne-wareham/</w:t>
        </w:r>
      </w:hyperlink>
      <w:r w:rsidRPr="20A349BD" w:rsidR="592828B3">
        <w:rPr>
          <w:rFonts w:ascii="Calibri" w:hAnsi="Calibri" w:eastAsia="Calibri" w:cs="Calibri"/>
          <w:b w:val="0"/>
          <w:bCs w:val="0"/>
          <w:i w:val="0"/>
          <w:iCs w:val="0"/>
          <w:noProof w:val="0"/>
          <w:color w:val="000000" w:themeColor="text1" w:themeTint="FF" w:themeShade="FF"/>
          <w:sz w:val="19"/>
          <w:szCs w:val="19"/>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AE9912"/>
    <w:rsid w:val="0265D5DD"/>
    <w:rsid w:val="02D3C9E8"/>
    <w:rsid w:val="02F8E41D"/>
    <w:rsid w:val="0317E584"/>
    <w:rsid w:val="06DE5627"/>
    <w:rsid w:val="07828566"/>
    <w:rsid w:val="07F9A2D2"/>
    <w:rsid w:val="08911DC4"/>
    <w:rsid w:val="0AAA0F63"/>
    <w:rsid w:val="0B22A272"/>
    <w:rsid w:val="0BBA89B1"/>
    <w:rsid w:val="0C240C5E"/>
    <w:rsid w:val="0D59F180"/>
    <w:rsid w:val="0D876770"/>
    <w:rsid w:val="0DEF17F1"/>
    <w:rsid w:val="0E37806D"/>
    <w:rsid w:val="0E7B0376"/>
    <w:rsid w:val="10E46A03"/>
    <w:rsid w:val="112BF4C5"/>
    <w:rsid w:val="120670A0"/>
    <w:rsid w:val="1231E517"/>
    <w:rsid w:val="12BC6ADF"/>
    <w:rsid w:val="150F078C"/>
    <w:rsid w:val="1544334D"/>
    <w:rsid w:val="180BC0BF"/>
    <w:rsid w:val="1836AE41"/>
    <w:rsid w:val="188F2944"/>
    <w:rsid w:val="1D4541D6"/>
    <w:rsid w:val="1EC375B3"/>
    <w:rsid w:val="1EEF47D8"/>
    <w:rsid w:val="20A349BD"/>
    <w:rsid w:val="21685CF3"/>
    <w:rsid w:val="21F5781A"/>
    <w:rsid w:val="228D4D4B"/>
    <w:rsid w:val="22C7DDD0"/>
    <w:rsid w:val="23F9EDB9"/>
    <w:rsid w:val="24291DAC"/>
    <w:rsid w:val="2491073A"/>
    <w:rsid w:val="252395CE"/>
    <w:rsid w:val="25AA0EF8"/>
    <w:rsid w:val="25D9E32F"/>
    <w:rsid w:val="26B0C665"/>
    <w:rsid w:val="273CB529"/>
    <w:rsid w:val="2789FD4A"/>
    <w:rsid w:val="279B964D"/>
    <w:rsid w:val="282B29FC"/>
    <w:rsid w:val="283E759A"/>
    <w:rsid w:val="2863EB38"/>
    <w:rsid w:val="28864508"/>
    <w:rsid w:val="289DF5AC"/>
    <w:rsid w:val="28E9A3BB"/>
    <w:rsid w:val="29C095D6"/>
    <w:rsid w:val="2A46F3E7"/>
    <w:rsid w:val="2B3DEEF6"/>
    <w:rsid w:val="2C407657"/>
    <w:rsid w:val="2C575E04"/>
    <w:rsid w:val="2C6F0770"/>
    <w:rsid w:val="2CCD7D1E"/>
    <w:rsid w:val="2EC513FB"/>
    <w:rsid w:val="3001DDB9"/>
    <w:rsid w:val="30B8AC1F"/>
    <w:rsid w:val="31C595FB"/>
    <w:rsid w:val="32A36165"/>
    <w:rsid w:val="35D572EB"/>
    <w:rsid w:val="375046DF"/>
    <w:rsid w:val="37961A8D"/>
    <w:rsid w:val="37CE596E"/>
    <w:rsid w:val="384BF8BB"/>
    <w:rsid w:val="38B47A4D"/>
    <w:rsid w:val="38EC1740"/>
    <w:rsid w:val="38EF3EBD"/>
    <w:rsid w:val="39E4A60B"/>
    <w:rsid w:val="3A229CDE"/>
    <w:rsid w:val="3AA50356"/>
    <w:rsid w:val="3CF78035"/>
    <w:rsid w:val="3D9FA26B"/>
    <w:rsid w:val="3E4AE81A"/>
    <w:rsid w:val="3E64D34A"/>
    <w:rsid w:val="40C9DC94"/>
    <w:rsid w:val="42D6C185"/>
    <w:rsid w:val="43411AC0"/>
    <w:rsid w:val="438784ED"/>
    <w:rsid w:val="44388233"/>
    <w:rsid w:val="455266CF"/>
    <w:rsid w:val="458F265D"/>
    <w:rsid w:val="45A5054A"/>
    <w:rsid w:val="472D5C54"/>
    <w:rsid w:val="4930B439"/>
    <w:rsid w:val="498EE657"/>
    <w:rsid w:val="4B3B3992"/>
    <w:rsid w:val="4B971766"/>
    <w:rsid w:val="4BD85E64"/>
    <w:rsid w:val="4BF31E75"/>
    <w:rsid w:val="4CBE1846"/>
    <w:rsid w:val="4E449C91"/>
    <w:rsid w:val="4F5E0AE9"/>
    <w:rsid w:val="4FC7E161"/>
    <w:rsid w:val="5092EC09"/>
    <w:rsid w:val="5107DC4D"/>
    <w:rsid w:val="51118B52"/>
    <w:rsid w:val="51475DDE"/>
    <w:rsid w:val="529927F5"/>
    <w:rsid w:val="5379AFFC"/>
    <w:rsid w:val="5490F2BA"/>
    <w:rsid w:val="56181712"/>
    <w:rsid w:val="5683953D"/>
    <w:rsid w:val="56AE9912"/>
    <w:rsid w:val="56E235B8"/>
    <w:rsid w:val="58C089C7"/>
    <w:rsid w:val="58ED4B94"/>
    <w:rsid w:val="592828B3"/>
    <w:rsid w:val="59D9D10D"/>
    <w:rsid w:val="5B169652"/>
    <w:rsid w:val="5B76BC91"/>
    <w:rsid w:val="5BB40A64"/>
    <w:rsid w:val="5BCE4945"/>
    <w:rsid w:val="5F54E2BD"/>
    <w:rsid w:val="5FF596B7"/>
    <w:rsid w:val="608C4776"/>
    <w:rsid w:val="64A8FE0A"/>
    <w:rsid w:val="67086D26"/>
    <w:rsid w:val="687B370A"/>
    <w:rsid w:val="68B90008"/>
    <w:rsid w:val="698129F2"/>
    <w:rsid w:val="6B639489"/>
    <w:rsid w:val="6C80A34E"/>
    <w:rsid w:val="6C8107F5"/>
    <w:rsid w:val="6DE61053"/>
    <w:rsid w:val="6EF459B1"/>
    <w:rsid w:val="6F0DE872"/>
    <w:rsid w:val="6F7EE711"/>
    <w:rsid w:val="6F8B77B9"/>
    <w:rsid w:val="707223CD"/>
    <w:rsid w:val="710C37DA"/>
    <w:rsid w:val="7123C184"/>
    <w:rsid w:val="739EC4A3"/>
    <w:rsid w:val="73D1E42B"/>
    <w:rsid w:val="744BF731"/>
    <w:rsid w:val="747763A4"/>
    <w:rsid w:val="7665BEDB"/>
    <w:rsid w:val="77CD3026"/>
    <w:rsid w:val="77E9554D"/>
    <w:rsid w:val="78401EBF"/>
    <w:rsid w:val="7A01A714"/>
    <w:rsid w:val="7B4A5CF1"/>
    <w:rsid w:val="7B944151"/>
    <w:rsid w:val="7BEA886C"/>
    <w:rsid w:val="7CDE5F42"/>
    <w:rsid w:val="7D601822"/>
    <w:rsid w:val="7DC07FE7"/>
    <w:rsid w:val="7DF2CFA6"/>
    <w:rsid w:val="7E015287"/>
    <w:rsid w:val="7E0F5C9A"/>
    <w:rsid w:val="7E7C6EE2"/>
    <w:rsid w:val="7EFBE883"/>
    <w:rsid w:val="7F5E4F01"/>
    <w:rsid w:val="7F828A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E9912"/>
  <w15:chartTrackingRefBased/>
  <w15:docId w15:val="{d6910e53-fc09-431c-add7-bca22642e9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4e2129b9adde4468" /><Relationship Type="http://schemas.openxmlformats.org/officeDocument/2006/relationships/image" Target="/media/image2.png" Id="Rbc6cdd71c2e94a3b" /><Relationship Type="http://schemas.openxmlformats.org/officeDocument/2006/relationships/image" Target="/media/image3.png" Id="Rf66c0f3f337f4e09" /><Relationship Type="http://schemas.openxmlformats.org/officeDocument/2006/relationships/image" Target="/media/image4.png" Id="R9b2bbb03c23041bd" /><Relationship Type="http://schemas.openxmlformats.org/officeDocument/2006/relationships/image" Target="/media/image5.png" Id="Ree6fa1258aee45ad" /><Relationship Type="http://schemas.openxmlformats.org/officeDocument/2006/relationships/image" Target="/media/image6.png" Id="R7ba7509f059c4cd0" /><Relationship Type="http://schemas.openxmlformats.org/officeDocument/2006/relationships/hyperlink" Target="https://aberglasney.org/about-aberglasney/gallery/" TargetMode="External" Id="R987af6c52d7d48f5" /><Relationship Type="http://schemas.openxmlformats.org/officeDocument/2006/relationships/hyperlink" Target="https://www.wherewhenwales.com/wales-information/aberglasney-gardens-web2.html" TargetMode="External" Id="Rc2c1da338e554d87" /><Relationship Type="http://schemas.openxmlformats.org/officeDocument/2006/relationships/hyperlink" Target="https://aberglasney.org/" TargetMode="External" Id="R248b456bdef84993" /><Relationship Type="http://schemas.openxmlformats.org/officeDocument/2006/relationships/hyperlink" Target="https://www.thebestof.co.uk/local/carmarthenshire/community-hub/blog/view/aberglasney-gardens/" TargetMode="External" Id="R720542c464824026" /><Relationship Type="http://schemas.openxmlformats.org/officeDocument/2006/relationships/hyperlink" Target="https://aberglasney.org/donations-legacies/" TargetMode="External" Id="Rbffb3ae815854a0a" /><Relationship Type="http://schemas.openxmlformats.org/officeDocument/2006/relationships/hyperlink" Target="https://register-of-charities.charitycommission.gov.uk/charity-details/?regid=1044279&amp;subid=0" TargetMode="External" Id="R094dd709383f4554" /><Relationship Type="http://schemas.openxmlformats.org/officeDocument/2006/relationships/hyperlink" Target="https://aberglasney.org/about-aberglasney/history/" TargetMode="External" Id="R39bbb06fba6d48f1" /><Relationship Type="http://schemas.openxmlformats.org/officeDocument/2006/relationships/hyperlink" Target="https://aberglasney.org/about-aberglasney/mansion/" TargetMode="External" Id="Ra238521ca27a4171" /><Relationship Type="http://schemas.openxmlformats.org/officeDocument/2006/relationships/hyperlink" Target="https://aberglasney.org/learning-training/training/" TargetMode="External" Id="R789e2afca6364412" /><Relationship Type="http://schemas.openxmlformats.org/officeDocument/2006/relationships/hyperlink" Target="https://www.spookyisles.com/the-ghosts-of-aberglasney-house/" TargetMode="External" Id="R309895f555364186" /><Relationship Type="http://schemas.openxmlformats.org/officeDocument/2006/relationships/hyperlink" Target="https://aberglasney.org/plan-your-visit/tearooms/" TargetMode="External" Id="R6284b174b4024cf7" /><Relationship Type="http://schemas.openxmlformats.org/officeDocument/2006/relationships/hyperlink" Target="https://thinkingardens.co.uk/reviews/aberglasney-a-review-by-anne-wareham/" TargetMode="External" Id="R6fe9094a226748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2021-02-13T20:58:25.0343013Z</dcterms:created>
  <dcterms:modified xsi:type="dcterms:W3CDTF">2021-02-14T20:48:24.2452234Z</dcterms:modified>
  <dc:creator>Samantha Connelly (1905798)</dc:creator>
  <lastModifiedBy>Samantha Connelly (1905798)</lastModifiedBy>
</coreProperties>
</file>