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2D051E84" w14:textId="343FB464" w:rsidR="008F22BD" w:rsidRPr="00EE59EB" w:rsidRDefault="00EE59EB" w:rsidP="00F55E87">
      <w:pPr>
        <w:overflowPunct/>
        <w:autoSpaceDE/>
        <w:autoSpaceDN/>
        <w:adjustRightInd/>
        <w:ind w:right="107"/>
        <w:jc w:val="center"/>
        <w:textAlignment w:val="auto"/>
        <w:rPr>
          <w:b/>
          <w:color w:val="auto"/>
          <w:sz w:val="44"/>
          <w:u w:val="single"/>
        </w:rPr>
      </w:pPr>
      <w:r w:rsidRPr="00EE59EB">
        <w:rPr>
          <w:b/>
          <w:color w:val="auto"/>
          <w:sz w:val="44"/>
          <w:u w:val="single"/>
        </w:rPr>
        <w:t>(</w:t>
      </w:r>
      <w:r>
        <w:rPr>
          <w:b/>
          <w:color w:val="auto"/>
          <w:sz w:val="44"/>
          <w:u w:val="single"/>
        </w:rPr>
        <w:t xml:space="preserve">TASK 1 </w:t>
      </w:r>
      <w:r w:rsidRPr="00EE59EB">
        <w:rPr>
          <w:b/>
          <w:color w:val="auto"/>
          <w:sz w:val="44"/>
          <w:u w:val="single"/>
        </w:rPr>
        <w:t>DRAFT)</w:t>
      </w: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063CE8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B36A0">
              <w:rPr>
                <w:b/>
                <w:color w:val="auto"/>
                <w:sz w:val="32"/>
              </w:rPr>
              <w:t xml:space="preserve">      Jessica Petrassi</w:t>
            </w:r>
          </w:p>
          <w:p w14:paraId="58374EBA" w14:textId="77777777" w:rsidR="00575A8F" w:rsidRDefault="00575A8F" w:rsidP="00E6298B">
            <w:pPr>
              <w:overflowPunct/>
              <w:autoSpaceDE/>
              <w:autoSpaceDN/>
              <w:adjustRightInd/>
              <w:ind w:right="107"/>
              <w:textAlignment w:val="auto"/>
              <w:rPr>
                <w:b/>
                <w:color w:val="auto"/>
                <w:sz w:val="32"/>
              </w:rPr>
            </w:pPr>
          </w:p>
          <w:p w14:paraId="02AA75B5" w14:textId="43BB9039"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8D532D">
              <w:rPr>
                <w:b/>
                <w:color w:val="auto"/>
                <w:sz w:val="32"/>
              </w:rPr>
              <w:t xml:space="preserve">     2222779</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6FF7EFA1" w:rsidR="7560A895" w:rsidRDefault="7560A895" w:rsidP="7560A895">
      <w:pPr>
        <w:rPr>
          <w:rFonts w:eastAsia="Arial"/>
          <w:color w:val="000000" w:themeColor="text1"/>
          <w:sz w:val="24"/>
          <w:szCs w:val="24"/>
        </w:rPr>
      </w:pPr>
      <w:r w:rsidRPr="7560A895">
        <w:rPr>
          <w:rFonts w:eastAsia="Arial"/>
          <w:b/>
          <w:bCs/>
          <w:color w:val="000000" w:themeColor="text1"/>
          <w:sz w:val="24"/>
          <w:szCs w:val="24"/>
        </w:rPr>
        <w:t>Workbook Guidance</w:t>
      </w:r>
    </w:p>
    <w:p w14:paraId="17CEEF2C" w14:textId="6F375B17" w:rsidR="7560A895" w:rsidRDefault="7560A895" w:rsidP="7560A895">
      <w:pPr>
        <w:rPr>
          <w:rFonts w:eastAsia="Arial"/>
          <w:color w:val="000000" w:themeColor="text1"/>
          <w:sz w:val="24"/>
          <w:szCs w:val="24"/>
        </w:rPr>
      </w:pPr>
    </w:p>
    <w:p w14:paraId="0AAEA918" w14:textId="77777777" w:rsidR="008B36A0" w:rsidRDefault="7560A895" w:rsidP="008B36A0">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276E7F40" w14:textId="0B92680E" w:rsidR="0040668F" w:rsidRPr="008B36A0" w:rsidRDefault="0040668F" w:rsidP="008B36A0">
      <w:pPr>
        <w:jc w:val="both"/>
        <w:rPr>
          <w:rFonts w:eastAsia="Arial"/>
          <w:color w:val="000000" w:themeColor="text1"/>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lastRenderedPageBreak/>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lastRenderedPageBreak/>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3F93D20E" w14:textId="3FE945FA" w:rsidR="7560A895" w:rsidRDefault="7560A895" w:rsidP="008B36A0">
      <w:pPr>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3AD6CC0C"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4B62D7FA" w14:textId="77777777" w:rsidR="008B36A0" w:rsidRDefault="008B36A0" w:rsidP="7560A895">
      <w:pPr>
        <w:jc w:val="both"/>
        <w:rPr>
          <w:rFonts w:eastAsia="Arial"/>
          <w:b/>
          <w:bCs/>
          <w:color w:val="000000" w:themeColor="text1"/>
          <w:sz w:val="24"/>
          <w:szCs w:val="24"/>
        </w:rPr>
      </w:pPr>
    </w:p>
    <w:p w14:paraId="2E5CA77D" w14:textId="6999C68C"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2D2E4A58" w14:textId="09302369" w:rsidR="7560A895" w:rsidRDefault="7560A895" w:rsidP="008B36A0">
      <w:pPr>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005C484D">
      <w:pPr>
        <w:ind w:right="107"/>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5CE2E906" w:rsidR="00FF7784" w:rsidRDefault="00D874AE" w:rsidP="00E6298B">
      <w:pPr>
        <w:ind w:right="107"/>
        <w:jc w:val="both"/>
        <w:rPr>
          <w:sz w:val="24"/>
          <w:szCs w:val="24"/>
        </w:rPr>
      </w:pPr>
      <w:r>
        <w:rPr>
          <w:sz w:val="24"/>
          <w:szCs w:val="24"/>
        </w:rPr>
        <w:t xml:space="preserve">Following being attested as a police constable, young officers </w:t>
      </w:r>
      <w:r w:rsidR="009937CB">
        <w:rPr>
          <w:sz w:val="24"/>
          <w:szCs w:val="24"/>
        </w:rPr>
        <w:t>are</w:t>
      </w:r>
      <w:r>
        <w:rPr>
          <w:sz w:val="24"/>
          <w:szCs w:val="24"/>
        </w:rPr>
        <w:t xml:space="preserve"> required to attend lessons in a class environment with fellow students</w:t>
      </w:r>
      <w:r w:rsidR="00420548">
        <w:rPr>
          <w:sz w:val="24"/>
          <w:szCs w:val="24"/>
        </w:rPr>
        <w:t xml:space="preserve"> </w:t>
      </w:r>
      <w:r>
        <w:rPr>
          <w:sz w:val="24"/>
          <w:szCs w:val="24"/>
        </w:rPr>
        <w:t>for a total of six months. These lessons were carried out by police staff, ex officers and guest speakers, all teaching policies, laws and theories approved by the College of Policing, for appropriate professional police practice and conduct (</w:t>
      </w:r>
      <w:r w:rsidR="00FD112E" w:rsidRPr="00FD112E">
        <w:rPr>
          <w:sz w:val="24"/>
          <w:szCs w:val="24"/>
        </w:rPr>
        <w:t>Fielding</w:t>
      </w:r>
      <w:r w:rsidR="00FD112E">
        <w:rPr>
          <w:sz w:val="24"/>
          <w:szCs w:val="24"/>
        </w:rPr>
        <w:t xml:space="preserve"> </w:t>
      </w:r>
      <w:r w:rsidR="00FD112E" w:rsidRPr="00FD112E">
        <w:rPr>
          <w:sz w:val="24"/>
          <w:szCs w:val="24"/>
        </w:rPr>
        <w:t>2018)</w:t>
      </w:r>
      <w:r w:rsidR="00FD112E">
        <w:rPr>
          <w:sz w:val="24"/>
          <w:szCs w:val="24"/>
        </w:rPr>
        <w:t>.</w:t>
      </w:r>
      <w:r w:rsidR="00FF4C1F">
        <w:rPr>
          <w:sz w:val="24"/>
          <w:szCs w:val="24"/>
        </w:rPr>
        <w:t xml:space="preserve"> </w:t>
      </w:r>
    </w:p>
    <w:p w14:paraId="225E6D94" w14:textId="1B162867" w:rsidR="009937CB" w:rsidRDefault="009937CB" w:rsidP="009937CB">
      <w:pPr>
        <w:ind w:right="107"/>
        <w:jc w:val="both"/>
        <w:rPr>
          <w:sz w:val="24"/>
          <w:szCs w:val="24"/>
        </w:rPr>
      </w:pPr>
      <w:r>
        <w:rPr>
          <w:sz w:val="24"/>
          <w:szCs w:val="24"/>
        </w:rPr>
        <w:t>I</w:t>
      </w:r>
      <w:r w:rsidR="00FF4C1F">
        <w:rPr>
          <w:sz w:val="24"/>
          <w:szCs w:val="24"/>
        </w:rPr>
        <w:t xml:space="preserve">, as most other new officers, commenced </w:t>
      </w:r>
      <w:r>
        <w:rPr>
          <w:sz w:val="24"/>
          <w:szCs w:val="24"/>
        </w:rPr>
        <w:t>my</w:t>
      </w:r>
      <w:r w:rsidR="00FF4C1F">
        <w:rPr>
          <w:sz w:val="24"/>
          <w:szCs w:val="24"/>
        </w:rPr>
        <w:t xml:space="preserve"> career in policing having no previous work experience in this sector, and therefore w</w:t>
      </w:r>
      <w:r>
        <w:rPr>
          <w:sz w:val="24"/>
          <w:szCs w:val="24"/>
        </w:rPr>
        <w:t>as</w:t>
      </w:r>
      <w:r w:rsidR="00FF4C1F">
        <w:rPr>
          <w:sz w:val="24"/>
          <w:szCs w:val="24"/>
        </w:rPr>
        <w:t xml:space="preserve"> required to quickly adapt to a training and work environment with a regimented structure and </w:t>
      </w:r>
      <w:r>
        <w:rPr>
          <w:sz w:val="24"/>
          <w:szCs w:val="24"/>
        </w:rPr>
        <w:t xml:space="preserve">unique professional </w:t>
      </w:r>
      <w:r w:rsidR="00FF4C1F">
        <w:rPr>
          <w:sz w:val="24"/>
          <w:szCs w:val="24"/>
        </w:rPr>
        <w:t>boundaries</w:t>
      </w:r>
      <w:r w:rsidR="00120E1C">
        <w:rPr>
          <w:sz w:val="24"/>
          <w:szCs w:val="24"/>
        </w:rPr>
        <w:t xml:space="preserve"> (Charman 2017)</w:t>
      </w:r>
      <w:r w:rsidR="00FF4C1F">
        <w:rPr>
          <w:sz w:val="24"/>
          <w:szCs w:val="24"/>
        </w:rPr>
        <w:t xml:space="preserve">. </w:t>
      </w:r>
      <w:r>
        <w:rPr>
          <w:sz w:val="24"/>
          <w:szCs w:val="24"/>
        </w:rPr>
        <w:t>From day one we were informed of the consequences of inappropriate behaviours and relations between colleagues, the importance of time- keeping and respect for higher ranks, and the training expectations with practical and theory- based exams</w:t>
      </w:r>
      <w:r w:rsidR="00120E1C">
        <w:rPr>
          <w:sz w:val="24"/>
          <w:szCs w:val="24"/>
        </w:rPr>
        <w:t xml:space="preserve"> (</w:t>
      </w:r>
      <w:proofErr w:type="spellStart"/>
      <w:r w:rsidR="00120E1C">
        <w:rPr>
          <w:sz w:val="24"/>
          <w:szCs w:val="24"/>
        </w:rPr>
        <w:t>Haberfeld</w:t>
      </w:r>
      <w:proofErr w:type="spellEnd"/>
      <w:r w:rsidR="00120E1C">
        <w:rPr>
          <w:sz w:val="24"/>
          <w:szCs w:val="24"/>
        </w:rPr>
        <w:t>, Clarke et al 2012).</w:t>
      </w:r>
    </w:p>
    <w:p w14:paraId="2628D2AE" w14:textId="45A74627" w:rsidR="00365428" w:rsidRDefault="009937CB" w:rsidP="00E6298B">
      <w:pPr>
        <w:ind w:right="107"/>
        <w:jc w:val="both"/>
        <w:rPr>
          <w:sz w:val="24"/>
          <w:szCs w:val="24"/>
        </w:rPr>
      </w:pPr>
      <w:r>
        <w:rPr>
          <w:sz w:val="24"/>
          <w:szCs w:val="24"/>
        </w:rPr>
        <w:t>Due to this being a challenging and stressful learning environment, it was essential to develop coping strategies to ensure well- bein</w:t>
      </w:r>
      <w:r w:rsidR="00E309D0">
        <w:rPr>
          <w:sz w:val="24"/>
          <w:szCs w:val="24"/>
        </w:rPr>
        <w:t>g and develop resilience</w:t>
      </w:r>
      <w:r>
        <w:rPr>
          <w:sz w:val="24"/>
          <w:szCs w:val="24"/>
        </w:rPr>
        <w:t xml:space="preserve"> alongside </w:t>
      </w:r>
      <w:r w:rsidR="00E309D0">
        <w:rPr>
          <w:sz w:val="24"/>
          <w:szCs w:val="24"/>
        </w:rPr>
        <w:t xml:space="preserve">maintaining </w:t>
      </w:r>
      <w:r>
        <w:rPr>
          <w:sz w:val="24"/>
          <w:szCs w:val="24"/>
        </w:rPr>
        <w:t>consistent learning</w:t>
      </w:r>
      <w:r w:rsidR="00D83B74">
        <w:rPr>
          <w:sz w:val="24"/>
          <w:szCs w:val="24"/>
        </w:rPr>
        <w:t xml:space="preserve"> (Merlo 2021)</w:t>
      </w:r>
      <w:r w:rsidR="00E309D0">
        <w:rPr>
          <w:sz w:val="24"/>
          <w:szCs w:val="24"/>
        </w:rPr>
        <w:t>.</w:t>
      </w:r>
    </w:p>
    <w:p w14:paraId="09F6D047" w14:textId="5CA0EEC3" w:rsidR="00E309D0" w:rsidRDefault="00E309D0" w:rsidP="00E6298B">
      <w:pPr>
        <w:ind w:right="107"/>
        <w:jc w:val="both"/>
        <w:rPr>
          <w:sz w:val="24"/>
          <w:szCs w:val="24"/>
        </w:rPr>
      </w:pPr>
    </w:p>
    <w:p w14:paraId="51C76283" w14:textId="14F72815" w:rsidR="0072498C" w:rsidRDefault="00D621CB" w:rsidP="00E6298B">
      <w:pPr>
        <w:ind w:right="107"/>
        <w:jc w:val="both"/>
        <w:rPr>
          <w:sz w:val="24"/>
          <w:szCs w:val="24"/>
        </w:rPr>
      </w:pPr>
      <w:r>
        <w:rPr>
          <w:sz w:val="24"/>
          <w:szCs w:val="24"/>
        </w:rPr>
        <w:t xml:space="preserve">Resilience is a widely researched topic in </w:t>
      </w:r>
      <w:r w:rsidR="0072498C">
        <w:rPr>
          <w:sz w:val="24"/>
          <w:szCs w:val="24"/>
        </w:rPr>
        <w:t xml:space="preserve">behavioural and developmental </w:t>
      </w:r>
      <w:r>
        <w:rPr>
          <w:sz w:val="24"/>
          <w:szCs w:val="24"/>
        </w:rPr>
        <w:t>psychology, since it has proven to minimise stress and have a positive impact on the individual’s general well- being (</w:t>
      </w:r>
      <w:r w:rsidRPr="00D621CB">
        <w:rPr>
          <w:sz w:val="24"/>
          <w:szCs w:val="24"/>
        </w:rPr>
        <w:t>S.</w:t>
      </w:r>
      <w:r>
        <w:rPr>
          <w:sz w:val="24"/>
          <w:szCs w:val="24"/>
        </w:rPr>
        <w:t xml:space="preserve"> </w:t>
      </w:r>
      <w:r w:rsidRPr="00D621CB">
        <w:rPr>
          <w:sz w:val="24"/>
          <w:szCs w:val="24"/>
        </w:rPr>
        <w:t xml:space="preserve">and </w:t>
      </w:r>
      <w:proofErr w:type="spellStart"/>
      <w:r w:rsidRPr="00D621CB">
        <w:rPr>
          <w:sz w:val="24"/>
          <w:szCs w:val="24"/>
        </w:rPr>
        <w:t>Lating</w:t>
      </w:r>
      <w:proofErr w:type="spellEnd"/>
      <w:r>
        <w:rPr>
          <w:sz w:val="24"/>
          <w:szCs w:val="24"/>
        </w:rPr>
        <w:t xml:space="preserve"> 2013). According to clinical reviews carried out by Windle (2010)</w:t>
      </w:r>
      <w:r w:rsidR="0072498C">
        <w:rPr>
          <w:sz w:val="24"/>
          <w:szCs w:val="24"/>
        </w:rPr>
        <w:t xml:space="preserve">, resilience is the process adopted by individuals following a stressful and/ or traumatic event. This process involves the ability to analyse what has occurred, evaluate the emotional impact this has had or may have on them, and therefore manage the situation and adapt to it if necessary. </w:t>
      </w:r>
    </w:p>
    <w:p w14:paraId="24F486CF" w14:textId="6826D9BE" w:rsidR="00E309D0" w:rsidRDefault="0072498C" w:rsidP="00E6298B">
      <w:pPr>
        <w:ind w:right="107"/>
        <w:jc w:val="both"/>
        <w:rPr>
          <w:sz w:val="24"/>
          <w:szCs w:val="24"/>
        </w:rPr>
      </w:pPr>
      <w:r>
        <w:rPr>
          <w:sz w:val="24"/>
          <w:szCs w:val="24"/>
        </w:rPr>
        <w:t>This process can be conscious, and therefore thought out step by step which requires experience</w:t>
      </w:r>
      <w:r w:rsidR="00EB5458">
        <w:rPr>
          <w:sz w:val="24"/>
          <w:szCs w:val="24"/>
        </w:rPr>
        <w:t xml:space="preserve"> (</w:t>
      </w:r>
      <w:proofErr w:type="spellStart"/>
      <w:r w:rsidR="00EB5458">
        <w:rPr>
          <w:sz w:val="24"/>
          <w:szCs w:val="24"/>
        </w:rPr>
        <w:t>Smale</w:t>
      </w:r>
      <w:proofErr w:type="spellEnd"/>
      <w:r w:rsidR="00EB5458">
        <w:rPr>
          <w:sz w:val="24"/>
          <w:szCs w:val="24"/>
        </w:rPr>
        <w:t xml:space="preserve">, Fowlie et al 2022) </w:t>
      </w:r>
      <w:r>
        <w:rPr>
          <w:sz w:val="24"/>
          <w:szCs w:val="24"/>
        </w:rPr>
        <w:t>and significant emotional intelligence</w:t>
      </w:r>
      <w:r w:rsidR="00EB5458">
        <w:rPr>
          <w:sz w:val="24"/>
          <w:szCs w:val="24"/>
        </w:rPr>
        <w:t xml:space="preserve"> (Furnham 2012)</w:t>
      </w:r>
      <w:r>
        <w:rPr>
          <w:sz w:val="24"/>
          <w:szCs w:val="24"/>
        </w:rPr>
        <w:t>, or subconscious, whereby the individual is able to carry this out thanks to an innate predisposition to do so. In both cases, the individual can be considered resilient</w:t>
      </w:r>
      <w:r w:rsidR="00EB5458">
        <w:rPr>
          <w:sz w:val="24"/>
          <w:szCs w:val="24"/>
        </w:rPr>
        <w:t xml:space="preserve"> (Kelley 2005).</w:t>
      </w:r>
    </w:p>
    <w:p w14:paraId="357C3487" w14:textId="43B9DC93" w:rsidR="00EB5458" w:rsidRDefault="00CD3B11" w:rsidP="00E6298B">
      <w:pPr>
        <w:ind w:right="107"/>
        <w:jc w:val="both"/>
        <w:rPr>
          <w:sz w:val="24"/>
          <w:szCs w:val="24"/>
        </w:rPr>
      </w:pPr>
      <w:r>
        <w:rPr>
          <w:sz w:val="24"/>
          <w:szCs w:val="24"/>
        </w:rPr>
        <w:t>R</w:t>
      </w:r>
      <w:r w:rsidR="00EB5458">
        <w:rPr>
          <w:sz w:val="24"/>
          <w:szCs w:val="24"/>
        </w:rPr>
        <w:t xml:space="preserve">esilience is </w:t>
      </w:r>
      <w:r>
        <w:rPr>
          <w:sz w:val="24"/>
          <w:szCs w:val="24"/>
        </w:rPr>
        <w:t xml:space="preserve">recommended and utilised </w:t>
      </w:r>
      <w:r w:rsidR="00EB5458">
        <w:rPr>
          <w:sz w:val="24"/>
          <w:szCs w:val="24"/>
        </w:rPr>
        <w:t xml:space="preserve">to minimise stress as this </w:t>
      </w:r>
      <w:r>
        <w:rPr>
          <w:sz w:val="24"/>
          <w:szCs w:val="24"/>
        </w:rPr>
        <w:t>is a feeling of discomfort and anxiety</w:t>
      </w:r>
      <w:r w:rsidR="00EB5458">
        <w:rPr>
          <w:sz w:val="24"/>
          <w:szCs w:val="24"/>
        </w:rPr>
        <w:t xml:space="preserve"> caused by adverse circumstances which are considered difficult to process</w:t>
      </w:r>
      <w:r>
        <w:rPr>
          <w:sz w:val="24"/>
          <w:szCs w:val="24"/>
        </w:rPr>
        <w:t xml:space="preserve"> </w:t>
      </w:r>
      <w:bookmarkStart w:id="0" w:name="_Hlk138022494"/>
      <w:r>
        <w:rPr>
          <w:sz w:val="24"/>
          <w:szCs w:val="24"/>
        </w:rPr>
        <w:t>(McMahon 2018)</w:t>
      </w:r>
      <w:bookmarkEnd w:id="0"/>
      <w:r>
        <w:rPr>
          <w:sz w:val="24"/>
          <w:szCs w:val="24"/>
        </w:rPr>
        <w:t>. Indeed, if these adverse circumstances were to be processed step by step through resilience techniques, it would be easier to manage and it would therefore minimise stress</w:t>
      </w:r>
      <w:r w:rsidR="00EE59EB">
        <w:rPr>
          <w:sz w:val="24"/>
          <w:szCs w:val="24"/>
        </w:rPr>
        <w:t xml:space="preserve"> (</w:t>
      </w:r>
      <w:proofErr w:type="spellStart"/>
      <w:r w:rsidR="00EE59EB">
        <w:rPr>
          <w:sz w:val="24"/>
          <w:szCs w:val="24"/>
        </w:rPr>
        <w:t>Aguzzoli</w:t>
      </w:r>
      <w:proofErr w:type="spellEnd"/>
      <w:r w:rsidR="00EE59EB">
        <w:rPr>
          <w:sz w:val="24"/>
          <w:szCs w:val="24"/>
        </w:rPr>
        <w:t xml:space="preserve"> and De Santi 2019)</w:t>
      </w:r>
    </w:p>
    <w:p w14:paraId="0DB84DD3" w14:textId="0FE4DF98" w:rsidR="00365428" w:rsidRDefault="00365428" w:rsidP="00E6298B">
      <w:pPr>
        <w:ind w:right="107"/>
        <w:jc w:val="both"/>
        <w:rPr>
          <w:sz w:val="24"/>
          <w:szCs w:val="24"/>
        </w:rPr>
      </w:pPr>
    </w:p>
    <w:p w14:paraId="5A628483" w14:textId="0423E12A" w:rsidR="00F55E87" w:rsidRDefault="00F55E87" w:rsidP="00E6298B">
      <w:pPr>
        <w:ind w:right="107"/>
        <w:jc w:val="both"/>
        <w:rPr>
          <w:sz w:val="24"/>
          <w:szCs w:val="24"/>
        </w:rPr>
      </w:pPr>
      <w:r>
        <w:rPr>
          <w:sz w:val="24"/>
          <w:szCs w:val="24"/>
        </w:rPr>
        <w:lastRenderedPageBreak/>
        <w:t xml:space="preserve">Due to the negative effects that stress can have on an individual’s daily activities, </w:t>
      </w:r>
      <w:r w:rsidR="00731459">
        <w:rPr>
          <w:sz w:val="24"/>
          <w:szCs w:val="24"/>
        </w:rPr>
        <w:t>work/ life balance, self-confidence and social interactions, it has been beneficial to utilise coping strategies to build and maintain resilience</w:t>
      </w:r>
      <w:r w:rsidR="002816DF">
        <w:rPr>
          <w:sz w:val="24"/>
          <w:szCs w:val="24"/>
        </w:rPr>
        <w:t xml:space="preserve"> </w:t>
      </w:r>
      <w:r w:rsidR="002816DF" w:rsidRPr="002816DF">
        <w:rPr>
          <w:sz w:val="24"/>
          <w:szCs w:val="24"/>
        </w:rPr>
        <w:t>(McMahon 2018)</w:t>
      </w:r>
      <w:r w:rsidR="002816DF">
        <w:rPr>
          <w:sz w:val="24"/>
          <w:szCs w:val="24"/>
        </w:rPr>
        <w:t>.</w:t>
      </w:r>
    </w:p>
    <w:p w14:paraId="2B019205" w14:textId="4C1C857A" w:rsidR="00731459" w:rsidRDefault="00731459" w:rsidP="00E6298B">
      <w:pPr>
        <w:ind w:right="107"/>
        <w:jc w:val="both"/>
        <w:rPr>
          <w:sz w:val="24"/>
          <w:szCs w:val="24"/>
        </w:rPr>
      </w:pPr>
      <w:r>
        <w:rPr>
          <w:sz w:val="24"/>
          <w:szCs w:val="24"/>
        </w:rPr>
        <w:t>It has proven significantly important to detach work life and personal life, for the purpose of maintaining healthy social relationships outside of work</w:t>
      </w:r>
      <w:r w:rsidR="002816DF">
        <w:rPr>
          <w:sz w:val="24"/>
          <w:szCs w:val="24"/>
        </w:rPr>
        <w:t xml:space="preserve"> (Lim and </w:t>
      </w:r>
      <w:proofErr w:type="spellStart"/>
      <w:r w:rsidR="002816DF">
        <w:rPr>
          <w:sz w:val="24"/>
          <w:szCs w:val="24"/>
        </w:rPr>
        <w:t>Misra</w:t>
      </w:r>
      <w:proofErr w:type="spellEnd"/>
      <w:r w:rsidR="002816DF">
        <w:rPr>
          <w:sz w:val="24"/>
          <w:szCs w:val="24"/>
        </w:rPr>
        <w:t xml:space="preserve"> 2019)</w:t>
      </w:r>
      <w:r>
        <w:rPr>
          <w:sz w:val="24"/>
          <w:szCs w:val="24"/>
        </w:rPr>
        <w:t xml:space="preserve">. To ensure this, I have </w:t>
      </w:r>
      <w:r w:rsidR="00253D39">
        <w:rPr>
          <w:sz w:val="24"/>
          <w:szCs w:val="24"/>
        </w:rPr>
        <w:t xml:space="preserve">utilised a work/ life balance coping strategy, in which I </w:t>
      </w:r>
      <w:r>
        <w:rPr>
          <w:sz w:val="24"/>
          <w:szCs w:val="24"/>
        </w:rPr>
        <w:t>selected a dedicated amount of time to think about work following a working day, and in particular I have found helpful for the dedicated time to be the duration of the drive home. In this manner, once having arrived at destination, I chose for my home life to start, which does not involve work</w:t>
      </w:r>
      <w:r w:rsidR="002816DF">
        <w:rPr>
          <w:sz w:val="24"/>
          <w:szCs w:val="24"/>
        </w:rPr>
        <w:t xml:space="preserve"> (Lishman 2009)</w:t>
      </w:r>
      <w:r>
        <w:rPr>
          <w:sz w:val="24"/>
          <w:szCs w:val="24"/>
        </w:rPr>
        <w:t xml:space="preserve">. Conversations about my job were therefore limited once having arrived home, to ensure I kept my mind focused in the moment, instead of allowing stress to take over my home life. </w:t>
      </w:r>
    </w:p>
    <w:p w14:paraId="016809CB" w14:textId="150C9A27" w:rsidR="00731459" w:rsidRDefault="00731459" w:rsidP="00E6298B">
      <w:pPr>
        <w:ind w:right="107"/>
        <w:jc w:val="both"/>
        <w:rPr>
          <w:sz w:val="24"/>
          <w:szCs w:val="24"/>
        </w:rPr>
      </w:pPr>
      <w:r>
        <w:rPr>
          <w:sz w:val="24"/>
          <w:szCs w:val="24"/>
        </w:rPr>
        <w:t>To further ensure a healthy work/ life balance, unless absolutely necessary, I did not review my workload or check my emails at home, if the tasks at hand were to be completed during working hours</w:t>
      </w:r>
      <w:r w:rsidR="002816DF">
        <w:rPr>
          <w:sz w:val="24"/>
          <w:szCs w:val="24"/>
        </w:rPr>
        <w:t xml:space="preserve"> (</w:t>
      </w:r>
      <w:proofErr w:type="spellStart"/>
      <w:r w:rsidR="002816DF">
        <w:rPr>
          <w:sz w:val="24"/>
          <w:szCs w:val="24"/>
        </w:rPr>
        <w:t>Schopp</w:t>
      </w:r>
      <w:proofErr w:type="spellEnd"/>
      <w:r w:rsidR="002816DF">
        <w:rPr>
          <w:sz w:val="24"/>
          <w:szCs w:val="24"/>
        </w:rPr>
        <w:t xml:space="preserve"> 2021).</w:t>
      </w:r>
    </w:p>
    <w:p w14:paraId="05370559" w14:textId="77777777" w:rsidR="00253D39" w:rsidRDefault="00253D39" w:rsidP="00E6298B">
      <w:pPr>
        <w:ind w:right="107"/>
        <w:jc w:val="both"/>
        <w:rPr>
          <w:sz w:val="24"/>
          <w:szCs w:val="24"/>
        </w:rPr>
      </w:pPr>
    </w:p>
    <w:p w14:paraId="54C96AB3" w14:textId="1365385D" w:rsidR="00731459" w:rsidRDefault="002816DF" w:rsidP="00E6298B">
      <w:pPr>
        <w:ind w:right="107"/>
        <w:jc w:val="both"/>
        <w:rPr>
          <w:sz w:val="24"/>
          <w:szCs w:val="24"/>
        </w:rPr>
      </w:pPr>
      <w:r>
        <w:rPr>
          <w:sz w:val="24"/>
          <w:szCs w:val="24"/>
        </w:rPr>
        <w:t>Alongside benefitting from having a dedicated time to think about work after a shift. I felt that I needed a focus for my spare time, to maintain this structure. Therefore a</w:t>
      </w:r>
      <w:r w:rsidR="00253D39">
        <w:rPr>
          <w:sz w:val="24"/>
          <w:szCs w:val="24"/>
        </w:rPr>
        <w:t>nother coping strategy which I found beneficial, was to manage my time outside of work and ensure I continued all my hobbies</w:t>
      </w:r>
      <w:r w:rsidR="00177915">
        <w:rPr>
          <w:sz w:val="24"/>
          <w:szCs w:val="24"/>
        </w:rPr>
        <w:t xml:space="preserve"> (Hallam 2018)</w:t>
      </w:r>
      <w:r w:rsidR="00253D39">
        <w:rPr>
          <w:sz w:val="24"/>
          <w:szCs w:val="24"/>
        </w:rPr>
        <w:t>. For example I enjoy exercising as I believe this cleanses the body and mind, and I enjoy baking, playing the piano and gardening. I therefore allocated time slots to be able to complete this activities in my free time, which I found both refreshing and a positive experience to look forward to when completing a task which I found less enjoyable.</w:t>
      </w:r>
    </w:p>
    <w:p w14:paraId="56B193CD" w14:textId="75800D2A" w:rsidR="00253D39" w:rsidRDefault="00253D39" w:rsidP="00E6298B">
      <w:pPr>
        <w:ind w:right="107"/>
        <w:jc w:val="both"/>
        <w:rPr>
          <w:sz w:val="24"/>
          <w:szCs w:val="24"/>
        </w:rPr>
      </w:pPr>
    </w:p>
    <w:p w14:paraId="4C860176" w14:textId="7969F411" w:rsidR="00253D39" w:rsidRDefault="00253D39" w:rsidP="00E6298B">
      <w:pPr>
        <w:ind w:right="107"/>
        <w:jc w:val="both"/>
        <w:rPr>
          <w:sz w:val="24"/>
          <w:szCs w:val="24"/>
        </w:rPr>
      </w:pPr>
      <w:r>
        <w:rPr>
          <w:sz w:val="24"/>
          <w:szCs w:val="24"/>
        </w:rPr>
        <w:t>Furthermore, as I find cognitive processes interesting,</w:t>
      </w:r>
      <w:r w:rsidR="00177915">
        <w:rPr>
          <w:sz w:val="24"/>
          <w:szCs w:val="24"/>
        </w:rPr>
        <w:t xml:space="preserve"> </w:t>
      </w:r>
      <w:r>
        <w:rPr>
          <w:sz w:val="24"/>
          <w:szCs w:val="24"/>
        </w:rPr>
        <w:t>I utilised academic skills to research the inner workings of the mind when exposed to triggers and the consequences of these. Indeed it was interesting to identify within myself what these triggers are, and understand the potential barriers to resilience, with the aim of breaking down these barriers</w:t>
      </w:r>
      <w:r w:rsidR="00177915">
        <w:rPr>
          <w:sz w:val="24"/>
          <w:szCs w:val="24"/>
        </w:rPr>
        <w:t xml:space="preserve"> (</w:t>
      </w:r>
      <w:r w:rsidR="00177915" w:rsidRPr="00177915">
        <w:rPr>
          <w:sz w:val="24"/>
          <w:szCs w:val="24"/>
        </w:rPr>
        <w:t>Apple</w:t>
      </w:r>
      <w:r w:rsidR="00177915">
        <w:rPr>
          <w:sz w:val="24"/>
          <w:szCs w:val="24"/>
        </w:rPr>
        <w:t xml:space="preserve"> </w:t>
      </w:r>
      <w:r w:rsidR="00177915" w:rsidRPr="00177915">
        <w:rPr>
          <w:sz w:val="24"/>
          <w:szCs w:val="24"/>
        </w:rPr>
        <w:t xml:space="preserve">and </w:t>
      </w:r>
      <w:proofErr w:type="spellStart"/>
      <w:r w:rsidR="00177915" w:rsidRPr="00177915">
        <w:rPr>
          <w:sz w:val="24"/>
          <w:szCs w:val="24"/>
        </w:rPr>
        <w:t>Agras</w:t>
      </w:r>
      <w:proofErr w:type="spellEnd"/>
      <w:r w:rsidR="00177915">
        <w:rPr>
          <w:sz w:val="24"/>
          <w:szCs w:val="24"/>
        </w:rPr>
        <w:t xml:space="preserve"> 2015)</w:t>
      </w:r>
      <w:r>
        <w:rPr>
          <w:sz w:val="24"/>
          <w:szCs w:val="24"/>
        </w:rPr>
        <w:t>. I found that being in a new environment with people I did not know and high training expectations to meet was stress provoking</w:t>
      </w:r>
      <w:r w:rsidR="007E280C">
        <w:rPr>
          <w:sz w:val="24"/>
          <w:szCs w:val="24"/>
        </w:rPr>
        <w:t>,</w:t>
      </w:r>
      <w:r>
        <w:rPr>
          <w:sz w:val="24"/>
          <w:szCs w:val="24"/>
        </w:rPr>
        <w:t xml:space="preserve"> and therefore I </w:t>
      </w:r>
      <w:r w:rsidR="007E280C">
        <w:rPr>
          <w:sz w:val="24"/>
          <w:szCs w:val="24"/>
        </w:rPr>
        <w:t>established</w:t>
      </w:r>
      <w:r>
        <w:rPr>
          <w:sz w:val="24"/>
          <w:szCs w:val="24"/>
        </w:rPr>
        <w:t xml:space="preserve"> that taking my time to carry out each task</w:t>
      </w:r>
      <w:r w:rsidR="007E280C">
        <w:rPr>
          <w:sz w:val="24"/>
          <w:szCs w:val="24"/>
        </w:rPr>
        <w:t xml:space="preserve"> was beneficial</w:t>
      </w:r>
      <w:r>
        <w:rPr>
          <w:sz w:val="24"/>
          <w:szCs w:val="24"/>
        </w:rPr>
        <w:t xml:space="preserve">, reviewing </w:t>
      </w:r>
      <w:r w:rsidR="007E280C">
        <w:rPr>
          <w:sz w:val="24"/>
          <w:szCs w:val="24"/>
        </w:rPr>
        <w:t>all the information studied at work and asking all questions that came to mind to achieve clarity, was also helpful to minimise stress.</w:t>
      </w:r>
    </w:p>
    <w:p w14:paraId="0C7A6ABF" w14:textId="4F5DD250" w:rsidR="00F55E87" w:rsidRDefault="00F55E87" w:rsidP="00E6298B">
      <w:pPr>
        <w:ind w:right="107"/>
        <w:jc w:val="both"/>
        <w:rPr>
          <w:sz w:val="24"/>
          <w:szCs w:val="24"/>
        </w:rPr>
      </w:pPr>
    </w:p>
    <w:p w14:paraId="5D5A385A" w14:textId="48EC915E" w:rsidR="00F55E87" w:rsidRDefault="00F55E87" w:rsidP="00E6298B">
      <w:pPr>
        <w:ind w:right="107"/>
        <w:jc w:val="both"/>
        <w:rPr>
          <w:sz w:val="24"/>
          <w:szCs w:val="24"/>
        </w:rPr>
      </w:pPr>
      <w:r>
        <w:rPr>
          <w:sz w:val="24"/>
          <w:szCs w:val="24"/>
        </w:rPr>
        <w:t>In conclusion,</w:t>
      </w:r>
      <w:r w:rsidR="00672975">
        <w:rPr>
          <w:sz w:val="24"/>
          <w:szCs w:val="24"/>
        </w:rPr>
        <w:t xml:space="preserve"> I found the coping mechanisms utilised for minimising stress and increasing resilience to have been helpful in the new work environment. In particular the coping mechanism utilised </w:t>
      </w:r>
      <w:r w:rsidR="00BA3ABD">
        <w:rPr>
          <w:sz w:val="24"/>
          <w:szCs w:val="24"/>
        </w:rPr>
        <w:t>to maintain good work/ balance has been beneficial to upkeep positive well- being, a structured life style and to avoid work issues being brought home</w:t>
      </w:r>
      <w:r w:rsidR="00177915">
        <w:rPr>
          <w:sz w:val="24"/>
          <w:szCs w:val="24"/>
        </w:rPr>
        <w:t xml:space="preserve"> (Charman 2017)</w:t>
      </w:r>
      <w:r w:rsidR="00BA3ABD">
        <w:rPr>
          <w:sz w:val="24"/>
          <w:szCs w:val="24"/>
        </w:rPr>
        <w:t xml:space="preserve">. My hobbies have been </w:t>
      </w:r>
      <w:r w:rsidR="00B409F2">
        <w:rPr>
          <w:sz w:val="24"/>
          <w:szCs w:val="24"/>
        </w:rPr>
        <w:t>helpful in maintaining positive mental health and the research conducted on cognitive processes have successfully helped me understand resilience and stress</w:t>
      </w:r>
      <w:r w:rsidR="00177915">
        <w:rPr>
          <w:sz w:val="24"/>
          <w:szCs w:val="24"/>
        </w:rPr>
        <w:t xml:space="preserve"> (Windle 2010)</w:t>
      </w:r>
      <w:r w:rsidR="00B409F2">
        <w:rPr>
          <w:sz w:val="24"/>
          <w:szCs w:val="24"/>
        </w:rPr>
        <w:t>.</w:t>
      </w:r>
    </w:p>
    <w:p w14:paraId="76755E2B" w14:textId="36919AD1" w:rsidR="009937CB" w:rsidRDefault="009937CB" w:rsidP="00E6298B">
      <w:pPr>
        <w:ind w:right="107"/>
        <w:jc w:val="both"/>
        <w:rPr>
          <w:sz w:val="24"/>
          <w:szCs w:val="24"/>
        </w:rPr>
      </w:pPr>
    </w:p>
    <w:p w14:paraId="0AED0B56" w14:textId="42D899B0" w:rsidR="00177915" w:rsidRDefault="00177915" w:rsidP="00E6298B">
      <w:pPr>
        <w:ind w:right="107"/>
        <w:jc w:val="both"/>
        <w:rPr>
          <w:sz w:val="24"/>
          <w:szCs w:val="24"/>
        </w:rPr>
      </w:pPr>
    </w:p>
    <w:p w14:paraId="0A8CDEAA" w14:textId="5946DE8C" w:rsidR="00177915" w:rsidRDefault="00177915" w:rsidP="00E6298B">
      <w:pPr>
        <w:ind w:right="107"/>
        <w:jc w:val="both"/>
        <w:rPr>
          <w:sz w:val="24"/>
          <w:szCs w:val="24"/>
        </w:rPr>
      </w:pPr>
    </w:p>
    <w:p w14:paraId="0ED482F2" w14:textId="66547659" w:rsidR="00177915" w:rsidRDefault="00177915" w:rsidP="00E6298B">
      <w:pPr>
        <w:ind w:right="107"/>
        <w:jc w:val="both"/>
        <w:rPr>
          <w:sz w:val="24"/>
          <w:szCs w:val="24"/>
        </w:rPr>
      </w:pPr>
      <w:r>
        <w:rPr>
          <w:sz w:val="24"/>
          <w:szCs w:val="24"/>
        </w:rPr>
        <w:t>WORD COUNT:    901 words</w:t>
      </w:r>
    </w:p>
    <w:p w14:paraId="460D8A64" w14:textId="1082EF67" w:rsidR="00177915" w:rsidRDefault="00177915" w:rsidP="00E6298B">
      <w:pPr>
        <w:ind w:right="107"/>
        <w:jc w:val="both"/>
        <w:rPr>
          <w:sz w:val="24"/>
          <w:szCs w:val="24"/>
        </w:rPr>
      </w:pPr>
    </w:p>
    <w:p w14:paraId="0A270A6D" w14:textId="16C7C06E" w:rsidR="00177915" w:rsidRDefault="00177915" w:rsidP="00E6298B">
      <w:pPr>
        <w:ind w:right="107"/>
        <w:jc w:val="both"/>
        <w:rPr>
          <w:sz w:val="24"/>
          <w:szCs w:val="24"/>
        </w:rPr>
      </w:pPr>
    </w:p>
    <w:p w14:paraId="082E04B8" w14:textId="77777777" w:rsidR="00177915" w:rsidRDefault="00177915" w:rsidP="00E6298B">
      <w:pPr>
        <w:ind w:right="107"/>
        <w:jc w:val="both"/>
        <w:rPr>
          <w:sz w:val="24"/>
          <w:szCs w:val="24"/>
        </w:rPr>
      </w:pPr>
    </w:p>
    <w:p w14:paraId="1AA4189D" w14:textId="77777777" w:rsidR="009937CB" w:rsidRDefault="009937CB" w:rsidP="00E6298B">
      <w:pPr>
        <w:ind w:right="107"/>
        <w:jc w:val="both"/>
        <w:rPr>
          <w:sz w:val="24"/>
          <w:szCs w:val="24"/>
        </w:rPr>
      </w:pPr>
    </w:p>
    <w:p w14:paraId="03A91FBB" w14:textId="0FBDC1DF" w:rsidR="00365428" w:rsidRDefault="00FD112E" w:rsidP="00E6298B">
      <w:pPr>
        <w:ind w:right="107"/>
        <w:jc w:val="both"/>
        <w:rPr>
          <w:sz w:val="24"/>
          <w:szCs w:val="24"/>
        </w:rPr>
      </w:pPr>
      <w:r>
        <w:rPr>
          <w:sz w:val="24"/>
          <w:szCs w:val="24"/>
        </w:rPr>
        <w:lastRenderedPageBreak/>
        <w:t>WORKS CITED</w:t>
      </w:r>
      <w:r w:rsidR="00365428">
        <w:rPr>
          <w:sz w:val="24"/>
          <w:szCs w:val="24"/>
        </w:rPr>
        <w:t>:</w:t>
      </w:r>
    </w:p>
    <w:p w14:paraId="24FC8907" w14:textId="07219C1A" w:rsidR="00365428" w:rsidRDefault="00365428" w:rsidP="00E6298B">
      <w:pPr>
        <w:ind w:right="107"/>
        <w:jc w:val="both"/>
        <w:rPr>
          <w:sz w:val="24"/>
          <w:szCs w:val="24"/>
        </w:rPr>
      </w:pPr>
    </w:p>
    <w:p w14:paraId="15787B06" w14:textId="2FB342FB" w:rsidR="00EE59EB" w:rsidRPr="00B70B23" w:rsidRDefault="00EE59EB" w:rsidP="00B70B23">
      <w:pPr>
        <w:ind w:right="107"/>
        <w:jc w:val="both"/>
        <w:rPr>
          <w:sz w:val="24"/>
          <w:szCs w:val="24"/>
        </w:rPr>
      </w:pPr>
      <w:bookmarkStart w:id="1" w:name="_Hlk137650384"/>
      <w:proofErr w:type="spellStart"/>
      <w:r w:rsidRPr="00B70B23">
        <w:rPr>
          <w:sz w:val="24"/>
          <w:szCs w:val="24"/>
        </w:rPr>
        <w:t>Aguzzoli</w:t>
      </w:r>
      <w:proofErr w:type="spellEnd"/>
      <w:r w:rsidRPr="00B70B23">
        <w:rPr>
          <w:sz w:val="24"/>
          <w:szCs w:val="24"/>
        </w:rPr>
        <w:t>, C. and De Santi, A.M. (2019) ‘</w:t>
      </w:r>
      <w:r w:rsidRPr="00B70B23">
        <w:rPr>
          <w:i/>
          <w:iCs/>
          <w:sz w:val="24"/>
          <w:szCs w:val="24"/>
        </w:rPr>
        <w:t>Stress: How to help patients?’, Clinical Management Issues</w:t>
      </w:r>
      <w:r w:rsidRPr="00B70B23">
        <w:rPr>
          <w:sz w:val="24"/>
          <w:szCs w:val="24"/>
        </w:rPr>
        <w:t>, 12(1). doi:10.7175/cmi.v12i1.1359.</w:t>
      </w:r>
    </w:p>
    <w:p w14:paraId="6F674402" w14:textId="766AA66C" w:rsidR="00177915" w:rsidRDefault="00177915" w:rsidP="00E6298B">
      <w:pPr>
        <w:ind w:right="107"/>
        <w:jc w:val="both"/>
        <w:rPr>
          <w:sz w:val="24"/>
          <w:szCs w:val="24"/>
        </w:rPr>
      </w:pPr>
    </w:p>
    <w:p w14:paraId="747F62AF" w14:textId="77777777" w:rsidR="00B70B23" w:rsidRDefault="00B70B23" w:rsidP="00E6298B">
      <w:pPr>
        <w:ind w:right="107"/>
        <w:jc w:val="both"/>
        <w:rPr>
          <w:sz w:val="24"/>
          <w:szCs w:val="24"/>
        </w:rPr>
      </w:pPr>
    </w:p>
    <w:p w14:paraId="5805EE1C" w14:textId="4EAACAC3" w:rsidR="00177915" w:rsidRDefault="00177915" w:rsidP="00E6298B">
      <w:pPr>
        <w:ind w:right="107"/>
        <w:jc w:val="both"/>
        <w:rPr>
          <w:sz w:val="24"/>
          <w:szCs w:val="24"/>
        </w:rPr>
      </w:pPr>
      <w:r w:rsidRPr="00177915">
        <w:rPr>
          <w:sz w:val="24"/>
          <w:szCs w:val="24"/>
        </w:rPr>
        <w:t xml:space="preserve">Apple, R.F. and </w:t>
      </w:r>
      <w:proofErr w:type="spellStart"/>
      <w:r w:rsidRPr="00177915">
        <w:rPr>
          <w:sz w:val="24"/>
          <w:szCs w:val="24"/>
        </w:rPr>
        <w:t>Agras</w:t>
      </w:r>
      <w:proofErr w:type="spellEnd"/>
      <w:r w:rsidRPr="00177915">
        <w:rPr>
          <w:sz w:val="24"/>
          <w:szCs w:val="24"/>
        </w:rPr>
        <w:t>, W.S. (2015) ‘</w:t>
      </w:r>
      <w:r w:rsidRPr="00177915">
        <w:rPr>
          <w:i/>
          <w:iCs/>
          <w:sz w:val="24"/>
          <w:szCs w:val="24"/>
        </w:rPr>
        <w:t>Understanding more about interpersonal and emotional triggers’</w:t>
      </w:r>
      <w:r w:rsidRPr="00177915">
        <w:rPr>
          <w:sz w:val="24"/>
          <w:szCs w:val="24"/>
        </w:rPr>
        <w:t>,</w:t>
      </w:r>
      <w:r>
        <w:rPr>
          <w:sz w:val="24"/>
          <w:szCs w:val="24"/>
        </w:rPr>
        <w:t xml:space="preserve"> </w:t>
      </w:r>
      <w:r w:rsidRPr="00177915">
        <w:rPr>
          <w:sz w:val="24"/>
          <w:szCs w:val="24"/>
        </w:rPr>
        <w:t>Oxford</w:t>
      </w:r>
      <w:r>
        <w:rPr>
          <w:sz w:val="24"/>
          <w:szCs w:val="24"/>
        </w:rPr>
        <w:t xml:space="preserve"> </w:t>
      </w:r>
      <w:r w:rsidRPr="00177915">
        <w:rPr>
          <w:sz w:val="24"/>
          <w:szCs w:val="24"/>
        </w:rPr>
        <w:t>Clinical Psychology. doi:10.1093/</w:t>
      </w:r>
      <w:proofErr w:type="spellStart"/>
      <w:r w:rsidRPr="00177915">
        <w:rPr>
          <w:sz w:val="24"/>
          <w:szCs w:val="24"/>
        </w:rPr>
        <w:t>med:psych</w:t>
      </w:r>
      <w:proofErr w:type="spellEnd"/>
      <w:r w:rsidRPr="00177915">
        <w:rPr>
          <w:sz w:val="24"/>
          <w:szCs w:val="24"/>
        </w:rPr>
        <w:t>/9780195311686.003.0012.</w:t>
      </w:r>
    </w:p>
    <w:p w14:paraId="3F5E1892" w14:textId="55F9D1AD" w:rsidR="00177915" w:rsidRDefault="00177915" w:rsidP="00E6298B">
      <w:pPr>
        <w:ind w:right="107"/>
        <w:jc w:val="both"/>
        <w:rPr>
          <w:sz w:val="24"/>
          <w:szCs w:val="24"/>
        </w:rPr>
      </w:pPr>
    </w:p>
    <w:p w14:paraId="6BEDCEA9" w14:textId="77777777" w:rsidR="00B70B23" w:rsidRDefault="00B70B23" w:rsidP="00E6298B">
      <w:pPr>
        <w:ind w:right="107"/>
        <w:jc w:val="both"/>
        <w:rPr>
          <w:sz w:val="24"/>
          <w:szCs w:val="24"/>
        </w:rPr>
      </w:pPr>
    </w:p>
    <w:p w14:paraId="7CBDB9D1" w14:textId="67A8F683" w:rsidR="00120E1C" w:rsidRDefault="00120E1C" w:rsidP="00E6298B">
      <w:pPr>
        <w:ind w:right="107"/>
        <w:jc w:val="both"/>
        <w:rPr>
          <w:sz w:val="24"/>
          <w:szCs w:val="24"/>
        </w:rPr>
      </w:pPr>
      <w:r w:rsidRPr="00120E1C">
        <w:rPr>
          <w:sz w:val="24"/>
          <w:szCs w:val="24"/>
        </w:rPr>
        <w:t>Charman, S. (2017) ‘</w:t>
      </w:r>
      <w:r w:rsidRPr="00120E1C">
        <w:rPr>
          <w:i/>
          <w:iCs/>
          <w:sz w:val="24"/>
          <w:szCs w:val="24"/>
        </w:rPr>
        <w:t>Being a police officer: Policing cultures’, Police Socialisation, Identity and Culture</w:t>
      </w:r>
      <w:r w:rsidRPr="00120E1C">
        <w:rPr>
          <w:sz w:val="24"/>
          <w:szCs w:val="24"/>
        </w:rPr>
        <w:t>, pp. 127–167. doi:10.1007/978-3-319-63070-0_6.</w:t>
      </w:r>
    </w:p>
    <w:p w14:paraId="15DA8639" w14:textId="1D1E0A0E" w:rsidR="00120E1C" w:rsidRDefault="00120E1C" w:rsidP="00E6298B">
      <w:pPr>
        <w:ind w:right="107"/>
        <w:jc w:val="both"/>
        <w:rPr>
          <w:sz w:val="24"/>
          <w:szCs w:val="24"/>
        </w:rPr>
      </w:pPr>
    </w:p>
    <w:p w14:paraId="24747ADA" w14:textId="77777777" w:rsidR="00B70B23" w:rsidRDefault="00B70B23" w:rsidP="00E6298B">
      <w:pPr>
        <w:ind w:right="107"/>
        <w:jc w:val="both"/>
        <w:rPr>
          <w:sz w:val="24"/>
          <w:szCs w:val="24"/>
        </w:rPr>
      </w:pPr>
    </w:p>
    <w:p w14:paraId="0590AAF8" w14:textId="7CDC777B" w:rsidR="00FF7784" w:rsidRDefault="00FD112E" w:rsidP="00E6298B">
      <w:pPr>
        <w:ind w:right="107"/>
        <w:jc w:val="both"/>
        <w:rPr>
          <w:sz w:val="24"/>
          <w:szCs w:val="24"/>
        </w:rPr>
      </w:pPr>
      <w:r w:rsidRPr="00FD112E">
        <w:rPr>
          <w:sz w:val="24"/>
          <w:szCs w:val="24"/>
        </w:rPr>
        <w:t>Fielding, N.G. (2018)</w:t>
      </w:r>
      <w:bookmarkEnd w:id="1"/>
      <w:r w:rsidRPr="00FD112E">
        <w:rPr>
          <w:sz w:val="24"/>
          <w:szCs w:val="24"/>
        </w:rPr>
        <w:t xml:space="preserve"> ‘Does training produce professional policing?’, </w:t>
      </w:r>
      <w:r w:rsidRPr="00FD112E">
        <w:rPr>
          <w:i/>
          <w:iCs/>
          <w:sz w:val="24"/>
          <w:szCs w:val="24"/>
        </w:rPr>
        <w:t>Oxford Scholarship Online</w:t>
      </w:r>
      <w:r w:rsidRPr="00FD112E">
        <w:rPr>
          <w:sz w:val="24"/>
          <w:szCs w:val="24"/>
        </w:rPr>
        <w:t>. doi:10.1093/</w:t>
      </w:r>
      <w:proofErr w:type="spellStart"/>
      <w:r w:rsidRPr="00FD112E">
        <w:rPr>
          <w:sz w:val="24"/>
          <w:szCs w:val="24"/>
        </w:rPr>
        <w:t>oso</w:t>
      </w:r>
      <w:proofErr w:type="spellEnd"/>
      <w:r w:rsidRPr="00FD112E">
        <w:rPr>
          <w:sz w:val="24"/>
          <w:szCs w:val="24"/>
        </w:rPr>
        <w:t>/9780198817475.003.0007.</w:t>
      </w:r>
    </w:p>
    <w:p w14:paraId="30E0A099" w14:textId="2399C6C7" w:rsidR="00EB5458" w:rsidRDefault="00EB5458" w:rsidP="00E6298B">
      <w:pPr>
        <w:ind w:right="107"/>
        <w:jc w:val="both"/>
        <w:rPr>
          <w:sz w:val="24"/>
          <w:szCs w:val="24"/>
        </w:rPr>
      </w:pPr>
    </w:p>
    <w:p w14:paraId="5D6B8201" w14:textId="77777777" w:rsidR="00B70B23" w:rsidRDefault="00B70B23" w:rsidP="00E6298B">
      <w:pPr>
        <w:ind w:right="107"/>
        <w:jc w:val="both"/>
        <w:rPr>
          <w:sz w:val="24"/>
          <w:szCs w:val="24"/>
        </w:rPr>
      </w:pPr>
    </w:p>
    <w:p w14:paraId="58EB1C88" w14:textId="1E3ED027" w:rsidR="00EB5458" w:rsidRDefault="00EB5458" w:rsidP="00E6298B">
      <w:pPr>
        <w:ind w:right="107"/>
        <w:jc w:val="both"/>
        <w:rPr>
          <w:sz w:val="24"/>
          <w:szCs w:val="24"/>
        </w:rPr>
      </w:pPr>
      <w:r w:rsidRPr="00EB5458">
        <w:rPr>
          <w:sz w:val="24"/>
          <w:szCs w:val="24"/>
        </w:rPr>
        <w:t>Furnham, A. (2012) ‘</w:t>
      </w:r>
      <w:r w:rsidRPr="00EB5458">
        <w:rPr>
          <w:i/>
          <w:iCs/>
          <w:sz w:val="24"/>
          <w:szCs w:val="24"/>
        </w:rPr>
        <w:t xml:space="preserve">Emotional intelligence’, Emotional Intelligence - New Perspectives and Applications. </w:t>
      </w:r>
      <w:r w:rsidRPr="00EB5458">
        <w:rPr>
          <w:sz w:val="24"/>
          <w:szCs w:val="24"/>
        </w:rPr>
        <w:t>doi:10.5772/31079.</w:t>
      </w:r>
    </w:p>
    <w:p w14:paraId="48AB8EA2" w14:textId="006745AC" w:rsidR="00120E1C" w:rsidRDefault="00120E1C" w:rsidP="00E6298B">
      <w:pPr>
        <w:ind w:right="107"/>
        <w:jc w:val="both"/>
        <w:rPr>
          <w:sz w:val="24"/>
          <w:szCs w:val="24"/>
        </w:rPr>
      </w:pPr>
    </w:p>
    <w:p w14:paraId="14E87AC7" w14:textId="77777777" w:rsidR="00B70B23" w:rsidRDefault="00B70B23" w:rsidP="00E6298B">
      <w:pPr>
        <w:ind w:right="107"/>
        <w:jc w:val="both"/>
        <w:rPr>
          <w:sz w:val="24"/>
          <w:szCs w:val="24"/>
        </w:rPr>
      </w:pPr>
    </w:p>
    <w:p w14:paraId="22FAD554" w14:textId="31D8EE03" w:rsidR="00120E1C" w:rsidRDefault="00120E1C" w:rsidP="00E6298B">
      <w:pPr>
        <w:ind w:right="107"/>
        <w:jc w:val="both"/>
        <w:rPr>
          <w:sz w:val="24"/>
          <w:szCs w:val="24"/>
        </w:rPr>
      </w:pPr>
      <w:proofErr w:type="spellStart"/>
      <w:r w:rsidRPr="00120E1C">
        <w:rPr>
          <w:sz w:val="24"/>
          <w:szCs w:val="24"/>
        </w:rPr>
        <w:t>Haberfeld</w:t>
      </w:r>
      <w:proofErr w:type="spellEnd"/>
      <w:r w:rsidRPr="00120E1C">
        <w:rPr>
          <w:sz w:val="24"/>
          <w:szCs w:val="24"/>
        </w:rPr>
        <w:t xml:space="preserve">, M.R., Clarke, C.A. and Sheehan, D. (2012) </w:t>
      </w:r>
      <w:r>
        <w:rPr>
          <w:sz w:val="24"/>
          <w:szCs w:val="24"/>
        </w:rPr>
        <w:t>‘</w:t>
      </w:r>
      <w:r w:rsidRPr="00120E1C">
        <w:rPr>
          <w:i/>
          <w:iCs/>
          <w:sz w:val="24"/>
          <w:szCs w:val="24"/>
        </w:rPr>
        <w:t>Police Organization and training: Innovations in research and Practice</w:t>
      </w:r>
      <w:r>
        <w:rPr>
          <w:sz w:val="24"/>
          <w:szCs w:val="24"/>
        </w:rPr>
        <w:t>’</w:t>
      </w:r>
      <w:r w:rsidRPr="00120E1C">
        <w:rPr>
          <w:sz w:val="24"/>
          <w:szCs w:val="24"/>
        </w:rPr>
        <w:t>. New York: Springer.</w:t>
      </w:r>
    </w:p>
    <w:p w14:paraId="6A2FB058" w14:textId="35BAECFA" w:rsidR="00EB5458" w:rsidRDefault="00EB5458" w:rsidP="00E6298B">
      <w:pPr>
        <w:ind w:right="107"/>
        <w:jc w:val="both"/>
        <w:rPr>
          <w:sz w:val="24"/>
          <w:szCs w:val="24"/>
        </w:rPr>
      </w:pPr>
    </w:p>
    <w:p w14:paraId="5F21FC01" w14:textId="77777777" w:rsidR="00B70B23" w:rsidRDefault="00B70B23" w:rsidP="00E6298B">
      <w:pPr>
        <w:ind w:right="107"/>
        <w:jc w:val="both"/>
        <w:rPr>
          <w:sz w:val="24"/>
          <w:szCs w:val="24"/>
        </w:rPr>
      </w:pPr>
    </w:p>
    <w:p w14:paraId="5CF36B74" w14:textId="0E8E5982" w:rsidR="00177915" w:rsidRDefault="00177915" w:rsidP="00E6298B">
      <w:pPr>
        <w:ind w:right="107"/>
        <w:jc w:val="both"/>
        <w:rPr>
          <w:sz w:val="24"/>
          <w:szCs w:val="24"/>
        </w:rPr>
      </w:pPr>
      <w:r w:rsidRPr="00177915">
        <w:rPr>
          <w:sz w:val="24"/>
          <w:szCs w:val="24"/>
        </w:rPr>
        <w:t>Hallam, S. (2018) ‘</w:t>
      </w:r>
      <w:r w:rsidRPr="00177915">
        <w:rPr>
          <w:i/>
          <w:iCs/>
          <w:sz w:val="24"/>
          <w:szCs w:val="24"/>
        </w:rPr>
        <w:t xml:space="preserve">The benefits of music to health and </w:t>
      </w:r>
      <w:proofErr w:type="spellStart"/>
      <w:r w:rsidRPr="00177915">
        <w:rPr>
          <w:i/>
          <w:iCs/>
          <w:sz w:val="24"/>
          <w:szCs w:val="24"/>
        </w:rPr>
        <w:t>well--being</w:t>
      </w:r>
      <w:proofErr w:type="spellEnd"/>
      <w:r w:rsidRPr="00177915">
        <w:rPr>
          <w:i/>
          <w:iCs/>
          <w:sz w:val="24"/>
          <w:szCs w:val="24"/>
        </w:rPr>
        <w:t>’</w:t>
      </w:r>
      <w:r w:rsidRPr="00177915">
        <w:rPr>
          <w:sz w:val="24"/>
          <w:szCs w:val="24"/>
        </w:rPr>
        <w:t>, The Psychology of Music, pp. 55–64. doi:10.4324/9781315104362-5.</w:t>
      </w:r>
    </w:p>
    <w:p w14:paraId="7BED943C" w14:textId="35CDA5D4" w:rsidR="00177915" w:rsidRDefault="00177915" w:rsidP="00E6298B">
      <w:pPr>
        <w:ind w:right="107"/>
        <w:jc w:val="both"/>
        <w:rPr>
          <w:sz w:val="24"/>
          <w:szCs w:val="24"/>
        </w:rPr>
      </w:pPr>
    </w:p>
    <w:p w14:paraId="2D5F8C56" w14:textId="77777777" w:rsidR="00B70B23" w:rsidRDefault="00B70B23" w:rsidP="00E6298B">
      <w:pPr>
        <w:ind w:right="107"/>
        <w:jc w:val="both"/>
        <w:rPr>
          <w:sz w:val="24"/>
          <w:szCs w:val="24"/>
        </w:rPr>
      </w:pPr>
    </w:p>
    <w:p w14:paraId="3999BADB" w14:textId="016E34D6" w:rsidR="00EB5458" w:rsidRDefault="00EB5458" w:rsidP="00E6298B">
      <w:pPr>
        <w:ind w:right="107"/>
        <w:jc w:val="both"/>
        <w:rPr>
          <w:sz w:val="24"/>
          <w:szCs w:val="24"/>
        </w:rPr>
      </w:pPr>
      <w:r w:rsidRPr="00EB5458">
        <w:rPr>
          <w:sz w:val="24"/>
          <w:szCs w:val="24"/>
        </w:rPr>
        <w:t>Kelley, T.M. (2005) ‘</w:t>
      </w:r>
      <w:r w:rsidRPr="00EB5458">
        <w:rPr>
          <w:i/>
          <w:iCs/>
          <w:sz w:val="24"/>
          <w:szCs w:val="24"/>
        </w:rPr>
        <w:t>Natural resilience and innate mental health.</w:t>
      </w:r>
      <w:r w:rsidRPr="00EB5458">
        <w:rPr>
          <w:sz w:val="24"/>
          <w:szCs w:val="24"/>
        </w:rPr>
        <w:t>’, American Psychologist, 60(3), pp. 265–265. doi:10.1037/0003-066x.60.3.265a.</w:t>
      </w:r>
    </w:p>
    <w:p w14:paraId="18B9FC85" w14:textId="45977C4F" w:rsidR="00D83B74" w:rsidRDefault="00D83B74" w:rsidP="00E6298B">
      <w:pPr>
        <w:ind w:right="107"/>
        <w:jc w:val="both"/>
        <w:rPr>
          <w:sz w:val="24"/>
          <w:szCs w:val="24"/>
        </w:rPr>
      </w:pPr>
    </w:p>
    <w:p w14:paraId="5F88BDF6" w14:textId="77777777" w:rsidR="00B70B23" w:rsidRDefault="00B70B23" w:rsidP="00E6298B">
      <w:pPr>
        <w:ind w:right="107"/>
        <w:jc w:val="both"/>
        <w:rPr>
          <w:sz w:val="24"/>
          <w:szCs w:val="24"/>
        </w:rPr>
      </w:pPr>
    </w:p>
    <w:p w14:paraId="5B862C39" w14:textId="22C68078" w:rsidR="002816DF" w:rsidRDefault="002816DF" w:rsidP="00E6298B">
      <w:pPr>
        <w:ind w:right="107"/>
        <w:jc w:val="both"/>
        <w:rPr>
          <w:sz w:val="24"/>
          <w:szCs w:val="24"/>
        </w:rPr>
      </w:pPr>
      <w:r w:rsidRPr="002816DF">
        <w:rPr>
          <w:sz w:val="24"/>
          <w:szCs w:val="24"/>
        </w:rPr>
        <w:t>Lishman, J. (2009) ‘</w:t>
      </w:r>
      <w:r w:rsidRPr="002816DF">
        <w:rPr>
          <w:i/>
          <w:iCs/>
          <w:sz w:val="24"/>
          <w:szCs w:val="24"/>
        </w:rPr>
        <w:t>Building and maintaining relationships’, Communication in Social Work</w:t>
      </w:r>
      <w:r w:rsidRPr="002816DF">
        <w:rPr>
          <w:sz w:val="24"/>
          <w:szCs w:val="24"/>
        </w:rPr>
        <w:t>, pp. 75–89. doi:10.1007/978-1-137-11803-5_5.</w:t>
      </w:r>
    </w:p>
    <w:p w14:paraId="60D26728" w14:textId="1BEC695A" w:rsidR="002816DF" w:rsidRDefault="002816DF" w:rsidP="00E6298B">
      <w:pPr>
        <w:ind w:right="107"/>
        <w:jc w:val="both"/>
        <w:rPr>
          <w:sz w:val="24"/>
          <w:szCs w:val="24"/>
        </w:rPr>
      </w:pPr>
    </w:p>
    <w:p w14:paraId="57925326" w14:textId="77777777" w:rsidR="00B70B23" w:rsidRDefault="00B70B23" w:rsidP="00E6298B">
      <w:pPr>
        <w:ind w:right="107"/>
        <w:jc w:val="both"/>
        <w:rPr>
          <w:sz w:val="24"/>
          <w:szCs w:val="24"/>
        </w:rPr>
      </w:pPr>
    </w:p>
    <w:p w14:paraId="49183628" w14:textId="455B7633" w:rsidR="002816DF" w:rsidRDefault="002816DF" w:rsidP="00E6298B">
      <w:pPr>
        <w:ind w:right="107"/>
        <w:jc w:val="both"/>
        <w:rPr>
          <w:sz w:val="24"/>
          <w:szCs w:val="24"/>
        </w:rPr>
      </w:pPr>
      <w:r w:rsidRPr="002816DF">
        <w:rPr>
          <w:sz w:val="24"/>
          <w:szCs w:val="24"/>
        </w:rPr>
        <w:t xml:space="preserve">Lim, M. and </w:t>
      </w:r>
      <w:proofErr w:type="spellStart"/>
      <w:r w:rsidRPr="002816DF">
        <w:rPr>
          <w:sz w:val="24"/>
          <w:szCs w:val="24"/>
        </w:rPr>
        <w:t>Misra</w:t>
      </w:r>
      <w:proofErr w:type="spellEnd"/>
      <w:r w:rsidRPr="002816DF">
        <w:rPr>
          <w:sz w:val="24"/>
          <w:szCs w:val="24"/>
        </w:rPr>
        <w:t>, J. (2019) ‘</w:t>
      </w:r>
      <w:r w:rsidRPr="002816DF">
        <w:rPr>
          <w:i/>
          <w:iCs/>
          <w:sz w:val="24"/>
          <w:szCs w:val="24"/>
        </w:rPr>
        <w:t>Work/life balance’, Sociology</w:t>
      </w:r>
      <w:r>
        <w:rPr>
          <w:sz w:val="24"/>
          <w:szCs w:val="24"/>
        </w:rPr>
        <w:t xml:space="preserve"> </w:t>
      </w:r>
      <w:r w:rsidRPr="002816DF">
        <w:rPr>
          <w:sz w:val="24"/>
          <w:szCs w:val="24"/>
        </w:rPr>
        <w:t>doi:10.1093/obo/9780199756384-0218.</w:t>
      </w:r>
    </w:p>
    <w:p w14:paraId="49FB16A9" w14:textId="238CAE26" w:rsidR="002816DF" w:rsidRDefault="002816DF" w:rsidP="00E6298B">
      <w:pPr>
        <w:ind w:right="107"/>
        <w:jc w:val="both"/>
        <w:rPr>
          <w:sz w:val="24"/>
          <w:szCs w:val="24"/>
        </w:rPr>
      </w:pPr>
    </w:p>
    <w:p w14:paraId="6701BD5F" w14:textId="77777777" w:rsidR="00B70B23" w:rsidRDefault="00B70B23" w:rsidP="00E6298B">
      <w:pPr>
        <w:ind w:right="107"/>
        <w:jc w:val="both"/>
        <w:rPr>
          <w:sz w:val="24"/>
          <w:szCs w:val="24"/>
        </w:rPr>
      </w:pPr>
    </w:p>
    <w:p w14:paraId="6D51272D" w14:textId="40E2704D" w:rsidR="00CD3B11" w:rsidRDefault="00CD3B11" w:rsidP="00E6298B">
      <w:pPr>
        <w:ind w:right="107"/>
        <w:jc w:val="both"/>
        <w:rPr>
          <w:sz w:val="24"/>
          <w:szCs w:val="24"/>
        </w:rPr>
      </w:pPr>
      <w:r w:rsidRPr="00CD3B11">
        <w:rPr>
          <w:sz w:val="24"/>
          <w:szCs w:val="24"/>
        </w:rPr>
        <w:t>McMahon, G. (2018) ‘</w:t>
      </w:r>
      <w:r w:rsidRPr="00CD3B11">
        <w:rPr>
          <w:i/>
          <w:iCs/>
          <w:sz w:val="24"/>
          <w:szCs w:val="24"/>
        </w:rPr>
        <w:t>What is stress?’, No More Stress</w:t>
      </w:r>
      <w:r w:rsidRPr="00CD3B11">
        <w:rPr>
          <w:sz w:val="24"/>
          <w:szCs w:val="24"/>
        </w:rPr>
        <w:t>!, pp. 6–23. doi:10.4324/9780429477614-3.</w:t>
      </w:r>
    </w:p>
    <w:p w14:paraId="32AC29F2" w14:textId="48CACFFC" w:rsidR="00CD3B11" w:rsidRDefault="00CD3B11" w:rsidP="00E6298B">
      <w:pPr>
        <w:ind w:right="107"/>
        <w:jc w:val="both"/>
        <w:rPr>
          <w:sz w:val="24"/>
          <w:szCs w:val="24"/>
        </w:rPr>
      </w:pPr>
    </w:p>
    <w:p w14:paraId="2799D4A9" w14:textId="77777777" w:rsidR="00B70B23" w:rsidRDefault="00B70B23" w:rsidP="00E6298B">
      <w:pPr>
        <w:ind w:right="107"/>
        <w:jc w:val="both"/>
        <w:rPr>
          <w:sz w:val="24"/>
          <w:szCs w:val="24"/>
        </w:rPr>
      </w:pPr>
    </w:p>
    <w:p w14:paraId="0F7982D2" w14:textId="60986B11" w:rsidR="00D83B74" w:rsidRDefault="00D83B74" w:rsidP="00E6298B">
      <w:pPr>
        <w:ind w:right="107"/>
        <w:jc w:val="both"/>
        <w:rPr>
          <w:sz w:val="24"/>
          <w:szCs w:val="24"/>
        </w:rPr>
      </w:pPr>
      <w:r w:rsidRPr="00D83B74">
        <w:rPr>
          <w:sz w:val="24"/>
          <w:szCs w:val="24"/>
        </w:rPr>
        <w:t>Merlo, G. (2021) ‘</w:t>
      </w:r>
      <w:r w:rsidRPr="00D83B74">
        <w:rPr>
          <w:i/>
          <w:iCs/>
          <w:sz w:val="24"/>
          <w:szCs w:val="24"/>
        </w:rPr>
        <w:t>Stress, Burnout, and Coping Strategies’, Principles of Medical Professionalism</w:t>
      </w:r>
      <w:r w:rsidRPr="00D83B74">
        <w:rPr>
          <w:sz w:val="24"/>
          <w:szCs w:val="24"/>
        </w:rPr>
        <w:t>, pp. 179–196. doi:10.1093/med/9780197506226.003.0010.</w:t>
      </w:r>
    </w:p>
    <w:p w14:paraId="52505A85" w14:textId="6FAD7701" w:rsidR="00D621CB" w:rsidRDefault="00D621CB" w:rsidP="00E6298B">
      <w:pPr>
        <w:ind w:right="107"/>
        <w:jc w:val="both"/>
        <w:rPr>
          <w:sz w:val="24"/>
          <w:szCs w:val="24"/>
        </w:rPr>
      </w:pPr>
    </w:p>
    <w:p w14:paraId="6CBB67A2" w14:textId="3B05C94C" w:rsidR="00D621CB" w:rsidRDefault="00D621CB" w:rsidP="00E6298B">
      <w:pPr>
        <w:ind w:right="107"/>
        <w:jc w:val="both"/>
        <w:rPr>
          <w:sz w:val="24"/>
          <w:szCs w:val="24"/>
        </w:rPr>
      </w:pPr>
      <w:r w:rsidRPr="00D621CB">
        <w:rPr>
          <w:sz w:val="24"/>
          <w:szCs w:val="24"/>
        </w:rPr>
        <w:lastRenderedPageBreak/>
        <w:t>S., E.</w:t>
      </w:r>
      <w:r>
        <w:rPr>
          <w:sz w:val="24"/>
          <w:szCs w:val="24"/>
        </w:rPr>
        <w:t xml:space="preserve"> </w:t>
      </w:r>
      <w:r w:rsidRPr="00D621CB">
        <w:rPr>
          <w:sz w:val="24"/>
          <w:szCs w:val="24"/>
        </w:rPr>
        <w:t>Jr.</w:t>
      </w:r>
      <w:r>
        <w:rPr>
          <w:sz w:val="24"/>
          <w:szCs w:val="24"/>
        </w:rPr>
        <w:t xml:space="preserve"> </w:t>
      </w:r>
      <w:r w:rsidRPr="00D621CB">
        <w:rPr>
          <w:sz w:val="24"/>
          <w:szCs w:val="24"/>
        </w:rPr>
        <w:t xml:space="preserve">G. and </w:t>
      </w:r>
      <w:proofErr w:type="spellStart"/>
      <w:r w:rsidRPr="00D621CB">
        <w:rPr>
          <w:sz w:val="24"/>
          <w:szCs w:val="24"/>
        </w:rPr>
        <w:t>Lating</w:t>
      </w:r>
      <w:proofErr w:type="spellEnd"/>
      <w:r w:rsidRPr="00D621CB">
        <w:rPr>
          <w:sz w:val="24"/>
          <w:szCs w:val="24"/>
        </w:rPr>
        <w:t xml:space="preserve">, J.M. (2013) </w:t>
      </w:r>
      <w:r>
        <w:rPr>
          <w:sz w:val="24"/>
          <w:szCs w:val="24"/>
        </w:rPr>
        <w:t>‘</w:t>
      </w:r>
      <w:r w:rsidRPr="00D621CB">
        <w:rPr>
          <w:i/>
          <w:iCs/>
          <w:sz w:val="24"/>
          <w:szCs w:val="24"/>
        </w:rPr>
        <w:t>A clinical guide to the treatment of the human stress response</w:t>
      </w:r>
      <w:r>
        <w:rPr>
          <w:i/>
          <w:iCs/>
          <w:sz w:val="24"/>
          <w:szCs w:val="24"/>
        </w:rPr>
        <w:t>’</w:t>
      </w:r>
      <w:r w:rsidRPr="00D621CB">
        <w:rPr>
          <w:sz w:val="24"/>
          <w:szCs w:val="24"/>
        </w:rPr>
        <w:t>. New York, NY: Springer New York.</w:t>
      </w:r>
    </w:p>
    <w:p w14:paraId="68083C01" w14:textId="53801044" w:rsidR="00EB5458" w:rsidRDefault="00EB5458" w:rsidP="00E6298B">
      <w:pPr>
        <w:ind w:right="107"/>
        <w:jc w:val="both"/>
        <w:rPr>
          <w:sz w:val="24"/>
          <w:szCs w:val="24"/>
        </w:rPr>
      </w:pPr>
    </w:p>
    <w:p w14:paraId="72FCD55F" w14:textId="77777777" w:rsidR="00B70B23" w:rsidRDefault="00B70B23" w:rsidP="00E6298B">
      <w:pPr>
        <w:ind w:right="107"/>
        <w:jc w:val="both"/>
        <w:rPr>
          <w:sz w:val="24"/>
          <w:szCs w:val="24"/>
        </w:rPr>
      </w:pPr>
    </w:p>
    <w:p w14:paraId="37E346E7" w14:textId="75EE92FB" w:rsidR="002816DF" w:rsidRDefault="002816DF" w:rsidP="00E6298B">
      <w:pPr>
        <w:ind w:right="107"/>
        <w:jc w:val="both"/>
        <w:rPr>
          <w:sz w:val="24"/>
          <w:szCs w:val="24"/>
        </w:rPr>
      </w:pPr>
      <w:proofErr w:type="spellStart"/>
      <w:r w:rsidRPr="002816DF">
        <w:rPr>
          <w:sz w:val="24"/>
          <w:szCs w:val="24"/>
        </w:rPr>
        <w:t>Schopp</w:t>
      </w:r>
      <w:proofErr w:type="spellEnd"/>
      <w:r w:rsidRPr="002816DF">
        <w:rPr>
          <w:sz w:val="24"/>
          <w:szCs w:val="24"/>
        </w:rPr>
        <w:t>, S.E. (2021) ‘</w:t>
      </w:r>
      <w:r w:rsidRPr="002816DF">
        <w:rPr>
          <w:i/>
          <w:iCs/>
          <w:sz w:val="24"/>
          <w:szCs w:val="24"/>
        </w:rPr>
        <w:t>Life outside work’, Sino-French Trade at Canton</w:t>
      </w:r>
      <w:r w:rsidRPr="002816DF">
        <w:rPr>
          <w:sz w:val="24"/>
          <w:szCs w:val="24"/>
        </w:rPr>
        <w:t>, 1698-1842, pp. 109–116. doi:10.5790/</w:t>
      </w:r>
      <w:proofErr w:type="spellStart"/>
      <w:r w:rsidRPr="002816DF">
        <w:rPr>
          <w:sz w:val="24"/>
          <w:szCs w:val="24"/>
        </w:rPr>
        <w:t>hongkong</w:t>
      </w:r>
      <w:proofErr w:type="spellEnd"/>
      <w:r w:rsidRPr="002816DF">
        <w:rPr>
          <w:sz w:val="24"/>
          <w:szCs w:val="24"/>
        </w:rPr>
        <w:t>/9789888528509.003.0008.</w:t>
      </w:r>
    </w:p>
    <w:p w14:paraId="6DEA0CDE" w14:textId="68928117" w:rsidR="002816DF" w:rsidRDefault="002816DF" w:rsidP="00E6298B">
      <w:pPr>
        <w:ind w:right="107"/>
        <w:jc w:val="both"/>
        <w:rPr>
          <w:sz w:val="24"/>
          <w:szCs w:val="24"/>
        </w:rPr>
      </w:pPr>
    </w:p>
    <w:p w14:paraId="576F38A1" w14:textId="77777777" w:rsidR="00B70B23" w:rsidRDefault="00B70B23" w:rsidP="00E6298B">
      <w:pPr>
        <w:ind w:right="107"/>
        <w:jc w:val="both"/>
        <w:rPr>
          <w:sz w:val="24"/>
          <w:szCs w:val="24"/>
        </w:rPr>
      </w:pPr>
    </w:p>
    <w:p w14:paraId="64850D91" w14:textId="53CFB2D7" w:rsidR="00EB5458" w:rsidRDefault="00EB5458" w:rsidP="00E6298B">
      <w:pPr>
        <w:ind w:right="107"/>
        <w:jc w:val="both"/>
        <w:rPr>
          <w:sz w:val="24"/>
          <w:szCs w:val="24"/>
        </w:rPr>
      </w:pPr>
      <w:proofErr w:type="spellStart"/>
      <w:r w:rsidRPr="00EB5458">
        <w:rPr>
          <w:sz w:val="24"/>
          <w:szCs w:val="24"/>
        </w:rPr>
        <w:t>Smale</w:t>
      </w:r>
      <w:proofErr w:type="spellEnd"/>
      <w:r w:rsidRPr="00EB5458">
        <w:rPr>
          <w:sz w:val="24"/>
          <w:szCs w:val="24"/>
        </w:rPr>
        <w:t>, B., Fowlie, J. and Becker, L. (2022) ‘</w:t>
      </w:r>
      <w:r w:rsidRPr="00EB5458">
        <w:rPr>
          <w:i/>
          <w:iCs/>
          <w:sz w:val="24"/>
          <w:szCs w:val="24"/>
        </w:rPr>
        <w:t>Building your resilience through reflection’, Building Your Resilience</w:t>
      </w:r>
      <w:r w:rsidRPr="00EB5458">
        <w:rPr>
          <w:sz w:val="24"/>
          <w:szCs w:val="24"/>
        </w:rPr>
        <w:t>. doi:10.4135/9781071892848.</w:t>
      </w:r>
    </w:p>
    <w:p w14:paraId="7274FE4D" w14:textId="5726A358" w:rsidR="00D621CB" w:rsidRDefault="00D621CB" w:rsidP="00E6298B">
      <w:pPr>
        <w:ind w:right="107"/>
        <w:jc w:val="both"/>
        <w:rPr>
          <w:sz w:val="24"/>
          <w:szCs w:val="24"/>
        </w:rPr>
      </w:pPr>
    </w:p>
    <w:p w14:paraId="00555C89" w14:textId="77777777" w:rsidR="00B70B23" w:rsidRDefault="00B70B23" w:rsidP="00E6298B">
      <w:pPr>
        <w:ind w:right="107"/>
        <w:jc w:val="both"/>
        <w:rPr>
          <w:sz w:val="24"/>
          <w:szCs w:val="24"/>
        </w:rPr>
      </w:pPr>
    </w:p>
    <w:p w14:paraId="547C9B4E" w14:textId="63BDE0ED" w:rsidR="00D621CB" w:rsidRPr="00270EEB" w:rsidRDefault="00D621CB" w:rsidP="00E6298B">
      <w:pPr>
        <w:ind w:right="107"/>
        <w:jc w:val="both"/>
        <w:rPr>
          <w:sz w:val="24"/>
          <w:szCs w:val="24"/>
        </w:rPr>
      </w:pPr>
      <w:r w:rsidRPr="00D621CB">
        <w:rPr>
          <w:sz w:val="24"/>
          <w:szCs w:val="24"/>
        </w:rPr>
        <w:t>Windle, G. (2010) ‘</w:t>
      </w:r>
      <w:r w:rsidRPr="00D621CB">
        <w:rPr>
          <w:i/>
          <w:iCs/>
          <w:sz w:val="24"/>
          <w:szCs w:val="24"/>
        </w:rPr>
        <w:t>What is resilience? A review and concept analysis’</w:t>
      </w:r>
      <w:r w:rsidRPr="00D621CB">
        <w:rPr>
          <w:sz w:val="24"/>
          <w:szCs w:val="24"/>
        </w:rPr>
        <w:t>, Reviews in Clinical Gerontology, 21(2), pp. 152–169. doi:10.1017/s0959259810000420.</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F009A" w14:textId="77777777" w:rsidR="00517194" w:rsidRDefault="00517194">
      <w:r>
        <w:separator/>
      </w:r>
    </w:p>
  </w:endnote>
  <w:endnote w:type="continuationSeparator" w:id="0">
    <w:p w14:paraId="3F7BE12C" w14:textId="77777777" w:rsidR="00517194" w:rsidRDefault="00517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0A8F7" w14:textId="77777777" w:rsidR="00517194" w:rsidRDefault="00517194">
      <w:r>
        <w:separator/>
      </w:r>
    </w:p>
  </w:footnote>
  <w:footnote w:type="continuationSeparator" w:id="0">
    <w:p w14:paraId="7D72E07E" w14:textId="77777777" w:rsidR="00517194" w:rsidRDefault="00517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1517907">
    <w:abstractNumId w:val="2"/>
  </w:num>
  <w:num w:numId="2" w16cid:durableId="384833922">
    <w:abstractNumId w:val="1"/>
  </w:num>
  <w:num w:numId="3" w16cid:durableId="1406803565">
    <w:abstractNumId w:val="0"/>
  </w:num>
  <w:num w:numId="4" w16cid:durableId="195829701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97624"/>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0E1C"/>
    <w:rsid w:val="001347F8"/>
    <w:rsid w:val="00137BB5"/>
    <w:rsid w:val="00137E05"/>
    <w:rsid w:val="001447F6"/>
    <w:rsid w:val="00147DE3"/>
    <w:rsid w:val="00150794"/>
    <w:rsid w:val="0015776D"/>
    <w:rsid w:val="001608C4"/>
    <w:rsid w:val="00171418"/>
    <w:rsid w:val="00177915"/>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3D39"/>
    <w:rsid w:val="00255D8E"/>
    <w:rsid w:val="002657E9"/>
    <w:rsid w:val="0026665E"/>
    <w:rsid w:val="00270EEB"/>
    <w:rsid w:val="0027147E"/>
    <w:rsid w:val="002761F4"/>
    <w:rsid w:val="002775E1"/>
    <w:rsid w:val="00277844"/>
    <w:rsid w:val="00277979"/>
    <w:rsid w:val="002808EB"/>
    <w:rsid w:val="002816DF"/>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428"/>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C7B79"/>
    <w:rsid w:val="003D0D2D"/>
    <w:rsid w:val="003D4710"/>
    <w:rsid w:val="003E16D7"/>
    <w:rsid w:val="003E197E"/>
    <w:rsid w:val="003F1A37"/>
    <w:rsid w:val="004046F0"/>
    <w:rsid w:val="004047CD"/>
    <w:rsid w:val="0040668F"/>
    <w:rsid w:val="00412677"/>
    <w:rsid w:val="00413251"/>
    <w:rsid w:val="00420548"/>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7194"/>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484D"/>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466FC"/>
    <w:rsid w:val="0065276E"/>
    <w:rsid w:val="00654329"/>
    <w:rsid w:val="00654CEC"/>
    <w:rsid w:val="00655507"/>
    <w:rsid w:val="006712A7"/>
    <w:rsid w:val="00672975"/>
    <w:rsid w:val="00674FC2"/>
    <w:rsid w:val="00677E42"/>
    <w:rsid w:val="00682334"/>
    <w:rsid w:val="00684B16"/>
    <w:rsid w:val="006936EB"/>
    <w:rsid w:val="00696F65"/>
    <w:rsid w:val="006A7A6D"/>
    <w:rsid w:val="006B5E67"/>
    <w:rsid w:val="006B718C"/>
    <w:rsid w:val="006C2EB5"/>
    <w:rsid w:val="006C371E"/>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498C"/>
    <w:rsid w:val="0072678F"/>
    <w:rsid w:val="00727C4C"/>
    <w:rsid w:val="00731459"/>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280C"/>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B36A0"/>
    <w:rsid w:val="008C14C7"/>
    <w:rsid w:val="008C2FFB"/>
    <w:rsid w:val="008C6EEA"/>
    <w:rsid w:val="008D532D"/>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56E71"/>
    <w:rsid w:val="00964CC6"/>
    <w:rsid w:val="00991FDA"/>
    <w:rsid w:val="009927A1"/>
    <w:rsid w:val="009937CB"/>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09F2"/>
    <w:rsid w:val="00B43194"/>
    <w:rsid w:val="00B47734"/>
    <w:rsid w:val="00B50FBA"/>
    <w:rsid w:val="00B558EB"/>
    <w:rsid w:val="00B577D3"/>
    <w:rsid w:val="00B60466"/>
    <w:rsid w:val="00B6548F"/>
    <w:rsid w:val="00B70B23"/>
    <w:rsid w:val="00B7502A"/>
    <w:rsid w:val="00B77305"/>
    <w:rsid w:val="00B82CC2"/>
    <w:rsid w:val="00B84A89"/>
    <w:rsid w:val="00B92BEF"/>
    <w:rsid w:val="00B9689A"/>
    <w:rsid w:val="00BA3ABD"/>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B11"/>
    <w:rsid w:val="00CD5D3F"/>
    <w:rsid w:val="00CF3DB3"/>
    <w:rsid w:val="00D052BC"/>
    <w:rsid w:val="00D07026"/>
    <w:rsid w:val="00D11888"/>
    <w:rsid w:val="00D22C8F"/>
    <w:rsid w:val="00D33491"/>
    <w:rsid w:val="00D41A93"/>
    <w:rsid w:val="00D44F8E"/>
    <w:rsid w:val="00D607EF"/>
    <w:rsid w:val="00D60F88"/>
    <w:rsid w:val="00D621CB"/>
    <w:rsid w:val="00D625E7"/>
    <w:rsid w:val="00D646BD"/>
    <w:rsid w:val="00D7018A"/>
    <w:rsid w:val="00D71201"/>
    <w:rsid w:val="00D720C7"/>
    <w:rsid w:val="00D83B74"/>
    <w:rsid w:val="00D874AE"/>
    <w:rsid w:val="00D876E6"/>
    <w:rsid w:val="00DA1025"/>
    <w:rsid w:val="00DA22EC"/>
    <w:rsid w:val="00DA5860"/>
    <w:rsid w:val="00DB2767"/>
    <w:rsid w:val="00DC4729"/>
    <w:rsid w:val="00E17160"/>
    <w:rsid w:val="00E309D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5458"/>
    <w:rsid w:val="00EB62E6"/>
    <w:rsid w:val="00ED1B30"/>
    <w:rsid w:val="00ED250E"/>
    <w:rsid w:val="00ED6516"/>
    <w:rsid w:val="00EE1AC1"/>
    <w:rsid w:val="00EE39D6"/>
    <w:rsid w:val="00EE52AD"/>
    <w:rsid w:val="00EE59EB"/>
    <w:rsid w:val="00F01F92"/>
    <w:rsid w:val="00F10A08"/>
    <w:rsid w:val="00F22AC5"/>
    <w:rsid w:val="00F254D1"/>
    <w:rsid w:val="00F32B82"/>
    <w:rsid w:val="00F4043E"/>
    <w:rsid w:val="00F41BBC"/>
    <w:rsid w:val="00F43B9D"/>
    <w:rsid w:val="00F444F0"/>
    <w:rsid w:val="00F50847"/>
    <w:rsid w:val="00F53F27"/>
    <w:rsid w:val="00F546D1"/>
    <w:rsid w:val="00F55E87"/>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112E"/>
    <w:rsid w:val="00FD3D7C"/>
    <w:rsid w:val="00FD4F8F"/>
    <w:rsid w:val="00FE0C16"/>
    <w:rsid w:val="00FE14AD"/>
    <w:rsid w:val="00FE14B1"/>
    <w:rsid w:val="00FF0070"/>
    <w:rsid w:val="00FF4C1F"/>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36542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93954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3784</TotalTime>
  <Pages>15</Pages>
  <Words>2723</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Petrassi, Jessica</cp:lastModifiedBy>
  <cp:revision>23</cp:revision>
  <cp:lastPrinted>2019-08-13T11:47:00Z</cp:lastPrinted>
  <dcterms:created xsi:type="dcterms:W3CDTF">2023-04-30T21:48:00Z</dcterms:created>
  <dcterms:modified xsi:type="dcterms:W3CDTF">2023-06-18T22:32:00Z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2023-04-30T21:47:56Z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46799375-3f41-46ec-9c73-420e52402f7d</vt:lpwstr>
  </property>
  <property fmtid="{D5CDD505-2E9C-101B-9397-08002B2CF9AE}" pid="9" name="MSIP_Label_f2acd28b-79a3-4a0f-b0ff-4b75658b1549_ContentBits">
    <vt:lpwstr>0</vt:lpwstr>
  </property>
</Properties>
</file>