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5CA93" w14:textId="1545DFDE" w:rsidR="00095CD8" w:rsidRPr="00B9337E" w:rsidRDefault="008626DC" w:rsidP="009503E3">
      <w:pPr>
        <w:spacing w:line="360" w:lineRule="auto"/>
        <w:rPr>
          <w:b/>
          <w:bCs/>
        </w:rPr>
      </w:pPr>
      <w:r w:rsidRPr="00B9337E">
        <w:rPr>
          <w:b/>
          <w:bCs/>
        </w:rPr>
        <w:t xml:space="preserve">Religion within Babylon under Seleucid </w:t>
      </w:r>
      <w:r w:rsidR="00265387" w:rsidRPr="00B9337E">
        <w:rPr>
          <w:b/>
          <w:bCs/>
        </w:rPr>
        <w:t xml:space="preserve">rule: </w:t>
      </w:r>
      <w:r w:rsidR="009642C1" w:rsidRPr="00B9337E">
        <w:rPr>
          <w:b/>
          <w:bCs/>
        </w:rPr>
        <w:t xml:space="preserve">Religion as a tool of </w:t>
      </w:r>
      <w:r w:rsidR="008A4D0E" w:rsidRPr="00B9337E">
        <w:rPr>
          <w:b/>
          <w:bCs/>
        </w:rPr>
        <w:t>the Seleucids, the extent to which religion was respected</w:t>
      </w:r>
      <w:r w:rsidR="00001490" w:rsidRPr="00B9337E">
        <w:rPr>
          <w:b/>
          <w:bCs/>
        </w:rPr>
        <w:t xml:space="preserve"> and maintained</w:t>
      </w:r>
      <w:r w:rsidR="008A4D0E" w:rsidRPr="00B9337E">
        <w:rPr>
          <w:b/>
          <w:bCs/>
        </w:rPr>
        <w:t xml:space="preserve"> within B</w:t>
      </w:r>
      <w:r w:rsidR="00001490" w:rsidRPr="00B9337E">
        <w:rPr>
          <w:b/>
          <w:bCs/>
        </w:rPr>
        <w:t>abylon</w:t>
      </w:r>
      <w:r w:rsidR="004C3C09" w:rsidRPr="00B9337E">
        <w:rPr>
          <w:b/>
          <w:bCs/>
        </w:rPr>
        <w:t xml:space="preserve"> </w:t>
      </w:r>
    </w:p>
    <w:p w14:paraId="68637965" w14:textId="2E6F7AC0" w:rsidR="00366D0B" w:rsidRDefault="00A30246" w:rsidP="009503E3">
      <w:pPr>
        <w:spacing w:line="360" w:lineRule="auto"/>
      </w:pPr>
      <w:r>
        <w:t>Babylon was one of the main cities within the Seleucid kingdom, its importance shown throughout their reign from being the starting point of Seleucus I satrapy</w:t>
      </w:r>
      <w:r w:rsidR="00C6139A">
        <w:t xml:space="preserve"> (in 320BC)</w:t>
      </w:r>
      <w:r>
        <w:rPr>
          <w:rStyle w:val="FootnoteReference"/>
        </w:rPr>
        <w:footnoteReference w:id="1"/>
      </w:r>
      <w:r>
        <w:t xml:space="preserve">, the place of the dying Alexander the </w:t>
      </w:r>
      <w:r w:rsidR="00C6139A">
        <w:t>G</w:t>
      </w:r>
      <w:r>
        <w:t xml:space="preserve">reat </w:t>
      </w:r>
      <w:r w:rsidR="00C6139A">
        <w:t xml:space="preserve">(323BC) </w:t>
      </w:r>
      <w:r>
        <w:t>and Antiochus II</w:t>
      </w:r>
      <w:r>
        <w:rPr>
          <w:rStyle w:val="FootnoteReference"/>
        </w:rPr>
        <w:footnoteReference w:id="2"/>
      </w:r>
      <w:r>
        <w:t>. The city may not have been the centre of power within the empire, a title most likely associated with the Seleucid built city of Seleucia-on-the-Tigris</w:t>
      </w:r>
      <w:r>
        <w:rPr>
          <w:rStyle w:val="FootnoteReference"/>
        </w:rPr>
        <w:footnoteReference w:id="3"/>
      </w:r>
      <w:r>
        <w:t xml:space="preserve">, </w:t>
      </w:r>
      <w:r w:rsidR="00E946A8">
        <w:t xml:space="preserve">but </w:t>
      </w:r>
      <w:r w:rsidR="00F630E1">
        <w:t xml:space="preserve">it </w:t>
      </w:r>
      <w:r w:rsidR="00E946A8">
        <w:t>was the</w:t>
      </w:r>
      <w:r>
        <w:t xml:space="preserve"> heartland for its culture, being a centre for religious </w:t>
      </w:r>
      <w:r w:rsidR="00AD2595">
        <w:t>beliefs,</w:t>
      </w:r>
      <w:r>
        <w:t xml:space="preserve"> containing some of the best records of </w:t>
      </w:r>
      <w:r w:rsidR="00E946A8">
        <w:t>religious and day</w:t>
      </w:r>
      <w:r w:rsidR="00667716">
        <w:t>-</w:t>
      </w:r>
      <w:r w:rsidR="00E946A8">
        <w:t>to</w:t>
      </w:r>
      <w:r w:rsidR="00667716">
        <w:t>-</w:t>
      </w:r>
      <w:r w:rsidR="00E946A8">
        <w:t xml:space="preserve">day life of </w:t>
      </w:r>
      <w:r>
        <w:t>the time</w:t>
      </w:r>
      <w:r w:rsidRPr="00386610">
        <w:t>.</w:t>
      </w:r>
    </w:p>
    <w:p w14:paraId="53BD46F7" w14:textId="77777777" w:rsidR="009503E3" w:rsidRDefault="009503E3" w:rsidP="009503E3">
      <w:pPr>
        <w:spacing w:line="360" w:lineRule="auto"/>
      </w:pPr>
    </w:p>
    <w:p w14:paraId="21B767EB" w14:textId="525CBC4F" w:rsidR="00BA1AB3" w:rsidRDefault="00C36DBF" w:rsidP="009503E3">
      <w:pPr>
        <w:spacing w:line="360" w:lineRule="auto"/>
      </w:pPr>
      <w:r w:rsidRPr="00386610">
        <w:t xml:space="preserve"> </w:t>
      </w:r>
      <w:r w:rsidR="00BA1AB3" w:rsidRPr="00386610">
        <w:t xml:space="preserve">It is important to note that </w:t>
      </w:r>
      <w:proofErr w:type="spellStart"/>
      <w:proofErr w:type="gramStart"/>
      <w:r w:rsidR="00BA1AB3" w:rsidRPr="00386610">
        <w:t>Alexande</w:t>
      </w:r>
      <w:r w:rsidR="00366D0B">
        <w:t>,</w:t>
      </w:r>
      <w:r w:rsidR="00BA1AB3" w:rsidRPr="00386610">
        <w:t>r</w:t>
      </w:r>
      <w:proofErr w:type="spellEnd"/>
      <w:proofErr w:type="gramEnd"/>
      <w:r w:rsidR="00BA1AB3" w:rsidRPr="00386610">
        <w:t xml:space="preserve"> when conquering the regio</w:t>
      </w:r>
      <w:r w:rsidR="000D5AC5" w:rsidRPr="00386610">
        <w:t>n</w:t>
      </w:r>
      <w:r w:rsidR="00366D0B">
        <w:t>,</w:t>
      </w:r>
      <w:r w:rsidR="000D5AC5" w:rsidRPr="00386610">
        <w:t xml:space="preserve"> seemed to largely respect the religi</w:t>
      </w:r>
      <w:r w:rsidR="000A15CA" w:rsidRPr="00386610">
        <w:t>ous culture in the area, allowing for the continuation of practices observed during Persian rule</w:t>
      </w:r>
      <w:r w:rsidR="00366D0B">
        <w:t>;</w:t>
      </w:r>
      <w:r w:rsidR="000A15CA" w:rsidRPr="00386610">
        <w:t xml:space="preserve"> something the Seleucids </w:t>
      </w:r>
      <w:r w:rsidR="007154AE" w:rsidRPr="00386610">
        <w:t>would continue</w:t>
      </w:r>
      <w:r w:rsidR="007154AE" w:rsidRPr="00386610">
        <w:rPr>
          <w:rStyle w:val="FootnoteReference"/>
        </w:rPr>
        <w:footnoteReference w:id="4"/>
      </w:r>
      <w:r w:rsidR="007154AE" w:rsidRPr="00386610">
        <w:t>.</w:t>
      </w:r>
      <w:r w:rsidR="007154AE" w:rsidRPr="007154AE">
        <w:t xml:space="preserve"> </w:t>
      </w:r>
      <w:r w:rsidR="007154AE">
        <w:t>The Seleucid rulers have had different approaches to religion throughout the empire and</w:t>
      </w:r>
      <w:r w:rsidR="00F20A06">
        <w:t>,</w:t>
      </w:r>
      <w:r w:rsidR="007154AE">
        <w:t xml:space="preserve"> depending on the king, religion has mostly been respected with some notable exceptions especially against Judaism</w:t>
      </w:r>
      <w:r w:rsidR="003B4092">
        <w:t xml:space="preserve">. </w:t>
      </w:r>
      <w:r w:rsidR="00BA1AB3" w:rsidRPr="008413B6">
        <w:t>Many</w:t>
      </w:r>
      <w:r w:rsidR="00BA1AB3">
        <w:t xml:space="preserve"> religious ceremonies and festivals were attended by the rulers in Babylon</w:t>
      </w:r>
      <w:r w:rsidR="00F20A06">
        <w:t>,</w:t>
      </w:r>
      <w:r w:rsidR="00BA1AB3">
        <w:t xml:space="preserve"> most notably the Akitu festival celebrating the coronation of the king of the Babylonian gods Marduk through the ceremonial </w:t>
      </w:r>
      <w:r w:rsidR="0027747A">
        <w:t>sceptre</w:t>
      </w:r>
      <w:r w:rsidR="00BA1AB3">
        <w:t xml:space="preserve"> acceptance from the Babylonian ruler</w:t>
      </w:r>
      <w:r w:rsidR="00BA1AB3">
        <w:rPr>
          <w:rStyle w:val="FootnoteReference"/>
        </w:rPr>
        <w:footnoteReference w:id="5"/>
      </w:r>
      <w:r w:rsidR="00BA1AB3">
        <w:t xml:space="preserve">. With the further blending of cultures by the Seleucid Kings marrying and having children with local nobility, </w:t>
      </w:r>
      <w:r w:rsidR="000533F2">
        <w:t xml:space="preserve">the first being through Seleucus I and </w:t>
      </w:r>
      <w:r w:rsidR="007F4FFF">
        <w:t xml:space="preserve">Apama </w:t>
      </w:r>
      <w:r w:rsidR="00175CCE">
        <w:t xml:space="preserve">in 324 BC </w:t>
      </w:r>
      <w:r w:rsidR="007F4FFF">
        <w:t>(the mother of Antiochus I)</w:t>
      </w:r>
      <w:r w:rsidR="00175CCE">
        <w:rPr>
          <w:rStyle w:val="FootnoteReference"/>
        </w:rPr>
        <w:footnoteReference w:id="6"/>
      </w:r>
      <w:r w:rsidR="00175CCE">
        <w:t>. Ma</w:t>
      </w:r>
      <w:r w:rsidR="00BA1AB3">
        <w:t xml:space="preserve">ny of their children and subsequent rulers shared some </w:t>
      </w:r>
      <w:r w:rsidR="0027747A">
        <w:t xml:space="preserve">similar </w:t>
      </w:r>
      <w:r w:rsidR="00BA1AB3">
        <w:t xml:space="preserve">beliefs </w:t>
      </w:r>
      <w:r w:rsidR="0027747A">
        <w:t xml:space="preserve">to </w:t>
      </w:r>
      <w:r w:rsidR="00BA1AB3">
        <w:t>the people</w:t>
      </w:r>
      <w:r w:rsidR="0027747A">
        <w:t xml:space="preserve"> of Babylon</w:t>
      </w:r>
      <w:r w:rsidR="00BA1AB3">
        <w:t>, attending their festivals and honouring their Gods. This honour is seen many times within the empire with the creation and restoration of temples</w:t>
      </w:r>
      <w:r w:rsidR="004C0AC0">
        <w:t xml:space="preserve">; </w:t>
      </w:r>
      <w:r w:rsidR="00BA1AB3">
        <w:t>as seen in the cylinder of Antiochus I</w:t>
      </w:r>
      <w:r w:rsidR="00BA1AB3">
        <w:rPr>
          <w:rStyle w:val="FootnoteReference"/>
        </w:rPr>
        <w:footnoteReference w:id="7"/>
      </w:r>
      <w:r w:rsidR="00BA1AB3">
        <w:t xml:space="preserve"> and the continuation of freedom of religion in the area</w:t>
      </w:r>
      <w:r w:rsidR="00C22E0B">
        <w:t xml:space="preserve"> </w:t>
      </w:r>
      <w:r w:rsidR="00991DBD">
        <w:t>for Greeks, Jews and Babylonian traditional belief</w:t>
      </w:r>
      <w:r w:rsidR="00BA1AB3">
        <w:t xml:space="preserve">. While these </w:t>
      </w:r>
      <w:r w:rsidR="0097344B">
        <w:t xml:space="preserve">differing </w:t>
      </w:r>
      <w:r w:rsidR="00BA1AB3">
        <w:t>beliefs were often tolerated and respected, there were many cases of the opposite occurring with the raiding of temples for war funding and although not in Babylon itsel</w:t>
      </w:r>
      <w:r w:rsidR="00691101">
        <w:t>f.</w:t>
      </w:r>
      <w:r w:rsidR="00A479DD">
        <w:t xml:space="preserve"> </w:t>
      </w:r>
      <w:r w:rsidR="00BA1AB3">
        <w:t xml:space="preserve"> Antiochus the IV started a persecution of Jewish people</w:t>
      </w:r>
      <w:r w:rsidR="00967A4D">
        <w:t xml:space="preserve"> within </w:t>
      </w:r>
      <w:r w:rsidR="009B1F03">
        <w:t>Jerusalem</w:t>
      </w:r>
      <w:r w:rsidR="00967A4D">
        <w:t xml:space="preserve"> and across the Seleucid empire</w:t>
      </w:r>
      <w:r w:rsidR="00BA1AB3">
        <w:t xml:space="preserve"> </w:t>
      </w:r>
      <w:r w:rsidR="00E64F4F">
        <w:t>(</w:t>
      </w:r>
      <w:r w:rsidR="00BA1AB3">
        <w:t>leading to the festival of Hannukah</w:t>
      </w:r>
      <w:r w:rsidR="00E64F4F">
        <w:t>)</w:t>
      </w:r>
      <w:r w:rsidR="00BA1AB3">
        <w:t>. While the kings were generally respectful for other beliefs</w:t>
      </w:r>
      <w:r w:rsidR="00A479DD">
        <w:t>,</w:t>
      </w:r>
      <w:r w:rsidR="00BA1AB3">
        <w:t xml:space="preserve"> there were many cracks and outright discrimination against some religions and people. For the Seleucid kings intertwining religion with politics would present the idea that had the God-</w:t>
      </w:r>
      <w:r w:rsidR="00BA1AB3">
        <w:lastRenderedPageBreak/>
        <w:t>given</w:t>
      </w:r>
      <w:r w:rsidR="00BA1AB3">
        <w:rPr>
          <w:rStyle w:val="FootnoteReference"/>
        </w:rPr>
        <w:footnoteReference w:id="8"/>
      </w:r>
      <w:r w:rsidR="00BA1AB3">
        <w:t xml:space="preserve"> right to be the rulers of Babylon and the </w:t>
      </w:r>
      <w:proofErr w:type="gramStart"/>
      <w:r w:rsidR="00BA1AB3">
        <w:t>empire as a whole, an</w:t>
      </w:r>
      <w:proofErr w:type="gramEnd"/>
      <w:r w:rsidR="00BA1AB3">
        <w:t xml:space="preserve"> important feature for kingship in the Hellenistic age. </w:t>
      </w:r>
      <w:proofErr w:type="gramStart"/>
      <w:r w:rsidR="00BA1AB3">
        <w:t>A large number of</w:t>
      </w:r>
      <w:proofErr w:type="gramEnd"/>
      <w:r w:rsidR="00BA1AB3">
        <w:t xml:space="preserve"> inscriptions have been found that suggests Babylonian rulers wanted to establish themselves as pious and protective</w:t>
      </w:r>
      <w:r w:rsidR="00BA1AB3">
        <w:rPr>
          <w:rStyle w:val="FootnoteReference"/>
        </w:rPr>
        <w:footnoteReference w:id="9"/>
      </w:r>
      <w:r w:rsidR="00A616AB">
        <w:t>,</w:t>
      </w:r>
      <w:r w:rsidR="00BA1AB3">
        <w:t xml:space="preserve"> something that the Seleucids would continue to try </w:t>
      </w:r>
      <w:r w:rsidR="00926B9E">
        <w:t xml:space="preserve">to curate </w:t>
      </w:r>
      <w:r w:rsidR="003C0009">
        <w:t xml:space="preserve">during </w:t>
      </w:r>
      <w:r w:rsidR="00386610">
        <w:t>their</w:t>
      </w:r>
      <w:r w:rsidR="003C0009">
        <w:t xml:space="preserve"> time as Kings</w:t>
      </w:r>
      <w:r w:rsidR="00BA1AB3">
        <w:t>. Having these connections to gods, specifically to Apollo</w:t>
      </w:r>
      <w:r w:rsidR="0074478A">
        <w:t>,</w:t>
      </w:r>
      <w:r w:rsidR="00BA1AB3">
        <w:t xml:space="preserve"> would allow for better transitionary periods for earlier kings but also providing a means to which the population would be loyal to their divine rulers.</w:t>
      </w:r>
      <w:r w:rsidR="0074478A">
        <w:t xml:space="preserve"> </w:t>
      </w:r>
      <w:r w:rsidR="00BA1AB3">
        <w:t xml:space="preserve"> At the time of the Seleucids</w:t>
      </w:r>
      <w:r w:rsidR="0074478A">
        <w:t>,</w:t>
      </w:r>
      <w:r w:rsidR="00BA1AB3">
        <w:t xml:space="preserve"> from 320- 130 BC</w:t>
      </w:r>
      <w:r w:rsidR="00BA1AB3">
        <w:rPr>
          <w:rStyle w:val="FootnoteReference"/>
        </w:rPr>
        <w:footnoteReference w:id="10"/>
      </w:r>
      <w:r w:rsidR="0074478A">
        <w:t xml:space="preserve">, </w:t>
      </w:r>
      <w:r w:rsidR="00BA1AB3">
        <w:t>Babylon housed the kings in both life and in their deaths</w:t>
      </w:r>
      <w:r w:rsidR="0074478A">
        <w:t>.</w:t>
      </w:r>
      <w:r w:rsidR="00BA1AB3">
        <w:t xml:space="preserve"> </w:t>
      </w:r>
      <w:r w:rsidR="00813657">
        <w:t>T</w:t>
      </w:r>
      <w:r w:rsidR="00BA1AB3">
        <w:t xml:space="preserve">his city has many documents that detail the religious practices of the area including the Astronomical Diaries and the </w:t>
      </w:r>
      <w:proofErr w:type="spellStart"/>
      <w:r w:rsidR="00BA1AB3">
        <w:t>Babylonicia</w:t>
      </w:r>
      <w:proofErr w:type="spellEnd"/>
      <w:r w:rsidR="00BA1AB3">
        <w:t>. This essay will explore how religion was respected within Babylon by the Seleucid kings</w:t>
      </w:r>
      <w:r w:rsidR="007D1549">
        <w:t xml:space="preserve"> specifically for Seleucus and Antiochus I</w:t>
      </w:r>
      <w:r w:rsidR="00A5211C">
        <w:t>,</w:t>
      </w:r>
      <w:r w:rsidR="007D1549">
        <w:t xml:space="preserve"> with reference to </w:t>
      </w:r>
      <w:r w:rsidR="00FC0203">
        <w:t>Antiochus IV and his persecution of Jewish subjects</w:t>
      </w:r>
      <w:r w:rsidR="00A5211C">
        <w:t>,</w:t>
      </w:r>
      <w:r w:rsidR="00BA1AB3">
        <w:t xml:space="preserve"> the extent to which they as rulers engaged with the cultural practices of their subjects</w:t>
      </w:r>
      <w:r w:rsidR="00B701D1">
        <w:t xml:space="preserve"> </w:t>
      </w:r>
      <w:r w:rsidR="0033763F">
        <w:t>and</w:t>
      </w:r>
      <w:r w:rsidR="004F4710">
        <w:t xml:space="preserve"> the reasons behind these decisions.</w:t>
      </w:r>
    </w:p>
    <w:p w14:paraId="01201F77" w14:textId="77777777" w:rsidR="00AF4005" w:rsidRDefault="00AF4005" w:rsidP="009503E3">
      <w:pPr>
        <w:spacing w:line="360" w:lineRule="auto"/>
      </w:pPr>
    </w:p>
    <w:p w14:paraId="43E4D447" w14:textId="2DDD57FF" w:rsidR="00386610" w:rsidRDefault="007E3C00" w:rsidP="009503E3">
      <w:pPr>
        <w:spacing w:line="360" w:lineRule="auto"/>
      </w:pPr>
      <w:r>
        <w:t>The city is described as multicultural</w:t>
      </w:r>
      <w:r w:rsidR="00A5211C">
        <w:t>,</w:t>
      </w:r>
      <w:r>
        <w:t xml:space="preserve"> </w:t>
      </w:r>
      <w:r w:rsidR="00C429C1">
        <w:t>having many different ethnic groups in one area</w:t>
      </w:r>
      <w:r w:rsidR="00A5211C">
        <w:t>,</w:t>
      </w:r>
      <w:r w:rsidR="00C429C1">
        <w:t xml:space="preserve"> </w:t>
      </w:r>
      <w:r w:rsidR="00A1404F">
        <w:t>i</w:t>
      </w:r>
      <w:r w:rsidR="006C0E53">
        <w:t xml:space="preserve">ncluding the oldest settlers the </w:t>
      </w:r>
      <w:r w:rsidR="00D63E7D">
        <w:t xml:space="preserve">Sumerians and </w:t>
      </w:r>
      <w:proofErr w:type="spellStart"/>
      <w:r w:rsidR="00D63E7D">
        <w:t>Akkatians</w:t>
      </w:r>
      <w:proofErr w:type="spellEnd"/>
      <w:r w:rsidR="00D63E7D">
        <w:t xml:space="preserve"> then </w:t>
      </w:r>
      <w:r w:rsidR="00142EE3">
        <w:t xml:space="preserve">other groups such as the Amorites, the Kassites, the Aramaeans and </w:t>
      </w:r>
      <w:proofErr w:type="spellStart"/>
      <w:r w:rsidR="00142EE3">
        <w:t>Chaldaeans</w:t>
      </w:r>
      <w:proofErr w:type="spellEnd"/>
      <w:r w:rsidR="00A01B6F">
        <w:rPr>
          <w:rStyle w:val="FootnoteReference"/>
        </w:rPr>
        <w:footnoteReference w:id="11"/>
      </w:r>
      <w:r w:rsidR="00006375">
        <w:t>. These people like</w:t>
      </w:r>
      <w:r w:rsidR="0053284A">
        <w:t>l</w:t>
      </w:r>
      <w:r w:rsidR="00006375">
        <w:t xml:space="preserve">y had differing religious beliefs </w:t>
      </w:r>
      <w:r w:rsidR="007632F5">
        <w:t>which</w:t>
      </w:r>
      <w:r w:rsidR="00034A45">
        <w:t xml:space="preserve"> functioned well</w:t>
      </w:r>
      <w:r w:rsidR="00F8798F">
        <w:t>,</w:t>
      </w:r>
      <w:r w:rsidR="00034A45">
        <w:t xml:space="preserve"> even when being controlled by the Persian Empire in </w:t>
      </w:r>
      <w:r w:rsidR="00A0361C">
        <w:t xml:space="preserve">593 BC, when the Seleucid rulers eventually </w:t>
      </w:r>
      <w:r w:rsidR="006957C7">
        <w:t>had control</w:t>
      </w:r>
      <w:r w:rsidR="00A0361C">
        <w:t xml:space="preserve"> </w:t>
      </w:r>
      <w:r w:rsidR="00836C16">
        <w:t xml:space="preserve">(bringing an abundance of Greek Macedonian </w:t>
      </w:r>
      <w:r w:rsidR="00013422">
        <w:t xml:space="preserve">and Jewish </w:t>
      </w:r>
      <w:r w:rsidR="0085635F">
        <w:t>immigrants</w:t>
      </w:r>
      <w:r w:rsidR="00A1404F">
        <w:t xml:space="preserve"> alongside an established Jewish community</w:t>
      </w:r>
      <w:r w:rsidR="0085635F">
        <w:t>)</w:t>
      </w:r>
      <w:r w:rsidR="00F8798F">
        <w:t>.</w:t>
      </w:r>
      <w:r w:rsidR="008558C2">
        <w:t xml:space="preserve"> </w:t>
      </w:r>
      <w:r w:rsidR="00F8798F">
        <w:t>T</w:t>
      </w:r>
      <w:r w:rsidR="00A0361C">
        <w:t>hese beliefs were strong</w:t>
      </w:r>
      <w:r w:rsidR="00BA4251">
        <w:t xml:space="preserve"> and celebrated within Babylon. </w:t>
      </w:r>
      <w:r w:rsidR="00A54F0E">
        <w:t>While there may have been an initial segregation between the native population of Babylon</w:t>
      </w:r>
      <w:r w:rsidR="00A1404F">
        <w:t xml:space="preserve"> and </w:t>
      </w:r>
      <w:r w:rsidR="00A54F0E">
        <w:t xml:space="preserve">the </w:t>
      </w:r>
      <w:r w:rsidR="00D86FE9">
        <w:t>Greek population</w:t>
      </w:r>
      <w:r w:rsidR="00B633D5">
        <w:t>,</w:t>
      </w:r>
      <w:r w:rsidR="00D86FE9">
        <w:t xml:space="preserve"> brought by the Seleucid power</w:t>
      </w:r>
      <w:r w:rsidR="00B633D5">
        <w:t>,</w:t>
      </w:r>
      <w:r w:rsidR="00D86FE9">
        <w:t xml:space="preserve"> there is evidence that </w:t>
      </w:r>
      <w:r w:rsidR="00917DF3">
        <w:t>these two distinct cultures</w:t>
      </w:r>
      <w:r w:rsidR="00D86FE9">
        <w:t xml:space="preserve"> ingrained over time</w:t>
      </w:r>
      <w:r w:rsidR="00530802">
        <w:t>. T</w:t>
      </w:r>
      <w:r w:rsidR="00D86FE9">
        <w:t>h</w:t>
      </w:r>
      <w:r w:rsidR="00D710A7">
        <w:t xml:space="preserve">is would largely be due to the transfer of </w:t>
      </w:r>
      <w:r w:rsidR="002229E5">
        <w:t>practices through contact between artisans</w:t>
      </w:r>
      <w:r w:rsidR="004B76D5">
        <w:t xml:space="preserve">, cooking </w:t>
      </w:r>
      <w:r w:rsidR="002229E5">
        <w:t>and similarities between cul</w:t>
      </w:r>
      <w:r w:rsidR="003B46E9">
        <w:t xml:space="preserve">tures such as the similar Greek </w:t>
      </w:r>
      <w:r w:rsidR="00040866">
        <w:t>Parthenon</w:t>
      </w:r>
      <w:r w:rsidR="003B46E9">
        <w:t xml:space="preserve"> and native gods of Babylon, </w:t>
      </w:r>
      <w:r w:rsidR="004B76D5">
        <w:t>which led to a hybridisation of culture</w:t>
      </w:r>
      <w:r w:rsidR="0042196D">
        <w:t xml:space="preserve">, allowing for </w:t>
      </w:r>
      <w:r w:rsidR="00B87187">
        <w:t xml:space="preserve">interactions in </w:t>
      </w:r>
      <w:r w:rsidR="00040866">
        <w:t>theatres</w:t>
      </w:r>
      <w:r w:rsidR="00B87187">
        <w:t xml:space="preserve"> and temples </w:t>
      </w:r>
      <w:r w:rsidR="00CD5A30">
        <w:t xml:space="preserve">(meeting places) making engagement of people </w:t>
      </w:r>
      <w:r w:rsidR="00D87D6A">
        <w:t>more common</w:t>
      </w:r>
      <w:r w:rsidR="006C2DF0">
        <w:rPr>
          <w:rStyle w:val="FootnoteReference"/>
        </w:rPr>
        <w:footnoteReference w:id="12"/>
      </w:r>
      <w:r w:rsidR="006C2DF0">
        <w:t xml:space="preserve">. </w:t>
      </w:r>
      <w:r w:rsidR="00417CB7">
        <w:t>Having this mixed multiculturalism in Babylon would mean that the Seleucid rulers would have to be careful in how they approached religious freedoms in the area</w:t>
      </w:r>
      <w:r w:rsidR="00A21B36">
        <w:t>. A</w:t>
      </w:r>
      <w:r w:rsidR="00417CB7">
        <w:t xml:space="preserve">s </w:t>
      </w:r>
      <w:r w:rsidR="00CD7C9E">
        <w:t xml:space="preserve">religion and cultural practices are of large import to </w:t>
      </w:r>
      <w:r w:rsidR="003334E3">
        <w:t>a large range of the population, infringing on any of their rights would likely cause uproar or a riot</w:t>
      </w:r>
      <w:r w:rsidR="00BD68C7">
        <w:t xml:space="preserve"> but also would provide </w:t>
      </w:r>
      <w:r w:rsidR="00A21B36">
        <w:t>opportunities</w:t>
      </w:r>
      <w:r w:rsidR="00BD68C7">
        <w:t xml:space="preserve"> </w:t>
      </w:r>
      <w:r w:rsidR="00A21B36">
        <w:t xml:space="preserve">to further their own </w:t>
      </w:r>
      <w:r w:rsidR="00A21B36">
        <w:lastRenderedPageBreak/>
        <w:t>agendas</w:t>
      </w:r>
      <w:r w:rsidR="003334E3">
        <w:t xml:space="preserve">. </w:t>
      </w:r>
      <w:r w:rsidR="0015410A">
        <w:t xml:space="preserve">Therefore, religion was seen as an important aspect of life in Seleucid Babylon </w:t>
      </w:r>
      <w:r w:rsidR="00BD68C7">
        <w:t xml:space="preserve">and one which the Kings engaged with regularly. </w:t>
      </w:r>
    </w:p>
    <w:p w14:paraId="1B0CDE0E" w14:textId="77777777" w:rsidR="009503E3" w:rsidRDefault="009503E3" w:rsidP="009503E3">
      <w:pPr>
        <w:spacing w:line="360" w:lineRule="auto"/>
      </w:pPr>
    </w:p>
    <w:p w14:paraId="7FCDCAE1" w14:textId="18919EFC" w:rsidR="00F0268D" w:rsidRDefault="00666627" w:rsidP="009503E3">
      <w:pPr>
        <w:spacing w:line="360" w:lineRule="auto"/>
      </w:pPr>
      <w:r>
        <w:t xml:space="preserve">At the start of the Seleucid empire, and the reign of </w:t>
      </w:r>
      <w:r w:rsidR="00C72E98">
        <w:t>Seleucus I</w:t>
      </w:r>
      <w:r w:rsidR="00E337C7">
        <w:t>,</w:t>
      </w:r>
      <w:r w:rsidR="00C72E98">
        <w:t xml:space="preserve"> Babylon was seen as one of the main powers of the empire</w:t>
      </w:r>
      <w:r w:rsidR="00D0100D">
        <w:t xml:space="preserve">, </w:t>
      </w:r>
      <w:r w:rsidR="00585878">
        <w:t xml:space="preserve">being the place where he first became </w:t>
      </w:r>
      <w:r w:rsidR="003A0F38">
        <w:t>satrap</w:t>
      </w:r>
      <w:r w:rsidR="00052868">
        <w:rPr>
          <w:rStyle w:val="FootnoteReference"/>
        </w:rPr>
        <w:footnoteReference w:id="13"/>
      </w:r>
      <w:r w:rsidR="00052868">
        <w:t xml:space="preserve"> </w:t>
      </w:r>
      <w:r w:rsidR="00386610">
        <w:t>in 320BC</w:t>
      </w:r>
      <w:r w:rsidR="00585878">
        <w:t>, eventually creating his empire</w:t>
      </w:r>
      <w:r w:rsidR="00237C01" w:rsidRPr="00237C01">
        <w:t xml:space="preserve"> </w:t>
      </w:r>
      <w:r w:rsidR="00237C01">
        <w:t>in 312BC</w:t>
      </w:r>
      <w:r w:rsidR="00585878">
        <w:t xml:space="preserve">. While other cities were created to become the </w:t>
      </w:r>
      <w:r w:rsidR="00F670AB">
        <w:t xml:space="preserve">centre of power, certainly </w:t>
      </w:r>
      <w:proofErr w:type="spellStart"/>
      <w:r w:rsidR="00F670AB">
        <w:t>Selucia</w:t>
      </w:r>
      <w:proofErr w:type="spellEnd"/>
      <w:r w:rsidR="00F670AB">
        <w:t>-On the</w:t>
      </w:r>
      <w:r w:rsidR="003A0F38">
        <w:t>-</w:t>
      </w:r>
      <w:proofErr w:type="spellStart"/>
      <w:r w:rsidR="00F670AB">
        <w:t>Tigrs</w:t>
      </w:r>
      <w:proofErr w:type="spellEnd"/>
      <w:r w:rsidR="00F670AB">
        <w:rPr>
          <w:b/>
          <w:bCs/>
        </w:rPr>
        <w:t xml:space="preserve"> </w:t>
      </w:r>
      <w:r w:rsidR="00F670AB">
        <w:t>Babylon was always seen as extremely important</w:t>
      </w:r>
      <w:r w:rsidR="00805D44">
        <w:t>.</w:t>
      </w:r>
      <w:r w:rsidR="00CF1965">
        <w:t xml:space="preserve"> Although the </w:t>
      </w:r>
      <w:r w:rsidR="00E337C7">
        <w:t>status</w:t>
      </w:r>
      <w:r w:rsidR="00CF1965">
        <w:t xml:space="preserve"> of Babylon is very much noted</w:t>
      </w:r>
      <w:r w:rsidR="00460102">
        <w:t xml:space="preserve">, after the building of Seleucia-On-The-Tigris </w:t>
      </w:r>
      <w:r w:rsidR="00226F9A">
        <w:t xml:space="preserve">a large proportion </w:t>
      </w:r>
      <w:r w:rsidR="00A35FB6">
        <w:t xml:space="preserve">of the population were transferred to the new city </w:t>
      </w:r>
      <w:r w:rsidR="006202BD">
        <w:t>~56 miles north of Babylon</w:t>
      </w:r>
      <w:r w:rsidR="004A4D66">
        <w:t xml:space="preserve">, and at the time of </w:t>
      </w:r>
      <w:r w:rsidR="008444BE">
        <w:t>Antiochus I</w:t>
      </w:r>
      <w:r w:rsidR="00012CE3">
        <w:t xml:space="preserve"> (</w:t>
      </w:r>
      <w:r w:rsidR="00457698">
        <w:t>27</w:t>
      </w:r>
      <w:r w:rsidR="00012CE3">
        <w:t>4BC)</w:t>
      </w:r>
      <w:r w:rsidR="00897F5D">
        <w:t>, the remaining inhabit</w:t>
      </w:r>
      <w:r w:rsidR="00CC08C7">
        <w:t>ants</w:t>
      </w:r>
      <w:r w:rsidR="00897F5D">
        <w:t xml:space="preserve"> were forced to move </w:t>
      </w:r>
      <w:r w:rsidR="00F8243F">
        <w:t>leaving the town to the priests alone</w:t>
      </w:r>
      <w:r w:rsidR="00052868">
        <w:rPr>
          <w:rStyle w:val="FootnoteReference"/>
        </w:rPr>
        <w:footnoteReference w:id="14"/>
      </w:r>
      <w:r w:rsidR="00386610">
        <w:t>.</w:t>
      </w:r>
      <w:r w:rsidR="003107CE">
        <w:t xml:space="preserve">  </w:t>
      </w:r>
      <w:r w:rsidR="003369E7">
        <w:t>Many</w:t>
      </w:r>
      <w:r w:rsidR="00457698">
        <w:t xml:space="preserve"> </w:t>
      </w:r>
      <w:r w:rsidR="003369E7">
        <w:t xml:space="preserve">of the surviving documents on religion were created in </w:t>
      </w:r>
      <w:r w:rsidR="005819A5">
        <w:t>Babylon and</w:t>
      </w:r>
      <w:r w:rsidR="002D40D0">
        <w:t xml:space="preserve"> give a great view on the belief systems</w:t>
      </w:r>
      <w:r w:rsidR="00A50FD2">
        <w:t>,</w:t>
      </w:r>
      <w:r w:rsidR="002D40D0">
        <w:t xml:space="preserve"> </w:t>
      </w:r>
      <w:r w:rsidR="000F261A">
        <w:t xml:space="preserve">not just </w:t>
      </w:r>
      <w:r w:rsidR="002D40D0">
        <w:t xml:space="preserve">of the city </w:t>
      </w:r>
      <w:r w:rsidR="000F261A">
        <w:t xml:space="preserve">but </w:t>
      </w:r>
      <w:r w:rsidR="002D40D0">
        <w:t xml:space="preserve">the wider empire </w:t>
      </w:r>
      <w:r w:rsidR="001C376F">
        <w:t xml:space="preserve">and are extremely important for our understanding of the Seleucids. </w:t>
      </w:r>
      <w:r w:rsidR="00CC08C7">
        <w:t xml:space="preserve">While Babylon inhabitants may have been essentially displaced, </w:t>
      </w:r>
      <w:r w:rsidR="00E06074">
        <w:t xml:space="preserve">there has been </w:t>
      </w:r>
      <w:r w:rsidR="00A12945">
        <w:t>archaeological</w:t>
      </w:r>
      <w:r w:rsidR="00E06074">
        <w:t xml:space="preserve"> evidence</w:t>
      </w:r>
      <w:r w:rsidR="00430B98" w:rsidRPr="001971A9">
        <w:rPr>
          <w:color w:val="FF0000"/>
        </w:rPr>
        <w:t xml:space="preserve"> </w:t>
      </w:r>
      <w:r w:rsidR="00E06074">
        <w:t>to suggest that the city actually remained a thriving community</w:t>
      </w:r>
      <w:r w:rsidR="00B60B17">
        <w:t xml:space="preserve"> </w:t>
      </w:r>
      <w:r w:rsidR="00453FD9">
        <w:t>with many of its citizens remaining</w:t>
      </w:r>
      <w:r w:rsidR="00872A48">
        <w:t xml:space="preserve"> or returning</w:t>
      </w:r>
      <w:r w:rsidR="00453FD9">
        <w:t xml:space="preserve">, </w:t>
      </w:r>
      <w:r w:rsidR="00443D76">
        <w:t xml:space="preserve">and it </w:t>
      </w:r>
      <w:proofErr w:type="gramStart"/>
      <w:r w:rsidR="00443D76">
        <w:t>becoming</w:t>
      </w:r>
      <w:proofErr w:type="gramEnd"/>
      <w:r w:rsidR="00443D76">
        <w:t xml:space="preserve"> </w:t>
      </w:r>
      <w:r w:rsidR="00203619">
        <w:t>one of the most important religious centres of the empire and capitalising on that fact</w:t>
      </w:r>
      <w:r w:rsidR="00090B91">
        <w:rPr>
          <w:rStyle w:val="FootnoteReference"/>
        </w:rPr>
        <w:footnoteReference w:id="15"/>
      </w:r>
      <w:r w:rsidR="00203619">
        <w:t xml:space="preserve">. </w:t>
      </w:r>
    </w:p>
    <w:p w14:paraId="04966447" w14:textId="77777777" w:rsidR="009503E3" w:rsidRPr="00CC08C7" w:rsidRDefault="009503E3" w:rsidP="009503E3">
      <w:pPr>
        <w:spacing w:line="360" w:lineRule="auto"/>
      </w:pPr>
    </w:p>
    <w:p w14:paraId="1A0B5D53" w14:textId="5AC32E69" w:rsidR="00A54A6C" w:rsidRDefault="00821881" w:rsidP="009503E3">
      <w:pPr>
        <w:spacing w:line="360" w:lineRule="auto"/>
      </w:pPr>
      <w:r w:rsidRPr="008F7B60">
        <w:t xml:space="preserve">Some of the most important historical documents </w:t>
      </w:r>
      <w:r w:rsidR="009D4B0B" w:rsidRPr="008F7B60">
        <w:t xml:space="preserve">which detail religion and culture within Babylon are the Astronomical Diaries and the </w:t>
      </w:r>
      <w:proofErr w:type="spellStart"/>
      <w:r w:rsidR="009D4B0B" w:rsidRPr="008F7B60">
        <w:t>Bobylonica</w:t>
      </w:r>
      <w:proofErr w:type="spellEnd"/>
      <w:r w:rsidR="009D4B0B" w:rsidRPr="008F7B60">
        <w:t xml:space="preserve">. The Astronomical Diaries are a large collection of texts which include important records for the area of Babylon. These records </w:t>
      </w:r>
      <w:r w:rsidR="004E29D9" w:rsidRPr="008F7B60">
        <w:t xml:space="preserve">cover the years from </w:t>
      </w:r>
      <w:r w:rsidR="00C36B11" w:rsidRPr="008F7B60">
        <w:t>625- 61 BC (with some gaps)</w:t>
      </w:r>
      <w:r w:rsidR="00C36B11" w:rsidRPr="008F7B60">
        <w:rPr>
          <w:rStyle w:val="FootnoteReference"/>
        </w:rPr>
        <w:footnoteReference w:id="16"/>
      </w:r>
      <w:r w:rsidR="00C36B11" w:rsidRPr="008F7B60">
        <w:t xml:space="preserve"> </w:t>
      </w:r>
      <w:r w:rsidR="009D4B0B" w:rsidRPr="008F7B60">
        <w:t>contain</w:t>
      </w:r>
      <w:r w:rsidR="00C36B11" w:rsidRPr="008F7B60">
        <w:t>ing</w:t>
      </w:r>
      <w:r w:rsidR="009D4B0B" w:rsidRPr="008F7B60">
        <w:t xml:space="preserve"> notes as the name suggests on the stars, moon, weather phenomenon</w:t>
      </w:r>
      <w:r w:rsidR="00F97F57" w:rsidRPr="008F7B60">
        <w:t>,</w:t>
      </w:r>
      <w:r w:rsidR="009D4B0B" w:rsidRPr="008F7B60">
        <w:t xml:space="preserve"> prices of goods and river levels but also information on the historical events that occurred while each ‘diary’ was being written (Abraham J)</w:t>
      </w:r>
      <w:r w:rsidR="009D4B0B" w:rsidRPr="008F7B60">
        <w:rPr>
          <w:rStyle w:val="FootnoteReference"/>
        </w:rPr>
        <w:footnoteReference w:id="17"/>
      </w:r>
      <w:r w:rsidR="009D4B0B" w:rsidRPr="008F7B60">
        <w:t xml:space="preserve">.  While these records are a wealth of knowledge for multiple reasons, in this essay the historical records are of most import, containing information on many of the religious ceremonies, removal of goods from temples and </w:t>
      </w:r>
      <w:r w:rsidR="00A54A6C" w:rsidRPr="008F7B60">
        <w:t xml:space="preserve">significant events within Babylon. Another important document used to further understand Hellenistic Babylon is the </w:t>
      </w:r>
      <w:proofErr w:type="spellStart"/>
      <w:r w:rsidR="00A54A6C" w:rsidRPr="008F7B60">
        <w:t>Babyloniaca</w:t>
      </w:r>
      <w:proofErr w:type="spellEnd"/>
      <w:r w:rsidR="00C33C6D">
        <w:t>. T</w:t>
      </w:r>
      <w:r w:rsidR="00A54A6C" w:rsidRPr="008F7B60">
        <w:t xml:space="preserve">his document contains fragmentary records on Babylonian history, written by </w:t>
      </w:r>
      <w:proofErr w:type="spellStart"/>
      <w:r w:rsidR="00A54A6C" w:rsidRPr="008F7B60">
        <w:t>Berross</w:t>
      </w:r>
      <w:proofErr w:type="spellEnd"/>
      <w:r w:rsidR="00A54A6C" w:rsidRPr="008F7B60">
        <w:t xml:space="preserve"> who</w:t>
      </w:r>
      <w:r w:rsidR="00FF2545" w:rsidRPr="008F7B60">
        <w:t xml:space="preserve"> </w:t>
      </w:r>
      <w:proofErr w:type="gramStart"/>
      <w:r w:rsidR="00FF2545" w:rsidRPr="008F7B60">
        <w:t xml:space="preserve">was a </w:t>
      </w:r>
      <w:r w:rsidR="00A54A6C" w:rsidRPr="008F7B60">
        <w:t>priestly member of the elite class</w:t>
      </w:r>
      <w:proofErr w:type="gramEnd"/>
      <w:r w:rsidR="00A54A6C" w:rsidRPr="008F7B60">
        <w:rPr>
          <w:rStyle w:val="FootnoteReference"/>
        </w:rPr>
        <w:footnoteReference w:id="18"/>
      </w:r>
      <w:r w:rsidR="00A54A6C" w:rsidRPr="008F7B60">
        <w:t>.</w:t>
      </w:r>
      <w:r w:rsidR="00C33C6D">
        <w:t xml:space="preserve"> </w:t>
      </w:r>
      <w:r w:rsidR="00A54A6C" w:rsidRPr="008F7B60">
        <w:t xml:space="preserve"> It contains material relating to the blending </w:t>
      </w:r>
      <w:r w:rsidR="00A54A6C" w:rsidRPr="008F7B60">
        <w:lastRenderedPageBreak/>
        <w:t xml:space="preserve">of cultures between Greek and Babylon, and thus reflected how kingship was established and maintained relying on elites from both a Babylonian and Greek background to keep going. The work concluded at around the time of Alexanders conquest but gives a great amount of background on the traditions of the area, their Gods and beliefs. Having these documents </w:t>
      </w:r>
      <w:r w:rsidR="0031714B" w:rsidRPr="008F7B60">
        <w:t xml:space="preserve">alongside inscriptions </w:t>
      </w:r>
      <w:r w:rsidR="00A54A6C" w:rsidRPr="008F7B60">
        <w:t>are important when discussing religion and culture in Babylon</w:t>
      </w:r>
      <w:r w:rsidR="0031714B" w:rsidRPr="008F7B60">
        <w:t>. Th</w:t>
      </w:r>
      <w:r w:rsidR="000E4687" w:rsidRPr="008F7B60">
        <w:t>is preservation is</w:t>
      </w:r>
      <w:r w:rsidR="00A54A6C" w:rsidRPr="008F7B60">
        <w:t xml:space="preserve"> not seen in this amount of detail elsewhere, as many have been lost or destroyed overtime</w:t>
      </w:r>
      <w:r w:rsidR="007905B0">
        <w:t>.</w:t>
      </w:r>
      <w:r w:rsidR="00940BC2" w:rsidRPr="008F7B60">
        <w:t xml:space="preserve"> </w:t>
      </w:r>
      <w:r w:rsidR="007905B0">
        <w:t>H</w:t>
      </w:r>
      <w:r w:rsidR="00940BC2" w:rsidRPr="008F7B60">
        <w:t xml:space="preserve">aving such a large amount of detail </w:t>
      </w:r>
      <w:r w:rsidR="00961447" w:rsidRPr="008F7B60">
        <w:t>maintained t</w:t>
      </w:r>
      <w:r w:rsidR="00A54A6C" w:rsidRPr="008F7B60">
        <w:t>hey</w:t>
      </w:r>
      <w:r w:rsidR="00961447" w:rsidRPr="008F7B60">
        <w:t xml:space="preserve"> </w:t>
      </w:r>
      <w:r w:rsidR="00A54A6C" w:rsidRPr="008F7B60">
        <w:t xml:space="preserve">great insight into the culture </w:t>
      </w:r>
      <w:r w:rsidR="00961447" w:rsidRPr="008F7B60">
        <w:t xml:space="preserve">of Babylon </w:t>
      </w:r>
      <w:r w:rsidR="00A54A6C" w:rsidRPr="008F7B60">
        <w:t xml:space="preserve">and what was prioritised in their beliefs. </w:t>
      </w:r>
    </w:p>
    <w:p w14:paraId="395C5B7A" w14:textId="77777777" w:rsidR="00AF4005" w:rsidRPr="008F7B60" w:rsidRDefault="00AF4005" w:rsidP="009503E3">
      <w:pPr>
        <w:spacing w:line="360" w:lineRule="auto"/>
      </w:pPr>
    </w:p>
    <w:p w14:paraId="2CDAA1C2" w14:textId="5EB0BD70" w:rsidR="00095CD8" w:rsidRDefault="00F9398A" w:rsidP="009503E3">
      <w:pPr>
        <w:spacing w:line="360" w:lineRule="auto"/>
      </w:pPr>
      <w:r>
        <w:t xml:space="preserve">One of the most important </w:t>
      </w:r>
      <w:r w:rsidR="00850FF1">
        <w:t xml:space="preserve">religious symbols and places of significance was the Babylonian temples. These temples were used for the </w:t>
      </w:r>
      <w:r w:rsidR="00A477C7">
        <w:t xml:space="preserve">main purpose of feeding and caring for their gods, but also for </w:t>
      </w:r>
      <w:r w:rsidR="00061F3C">
        <w:t>administrative institutions important for the running of the region</w:t>
      </w:r>
      <w:r w:rsidR="002B7B11">
        <w:t>.</w:t>
      </w:r>
      <w:r w:rsidR="00B35132">
        <w:t xml:space="preserve"> </w:t>
      </w:r>
      <w:r w:rsidR="002B7B11">
        <w:t>T</w:t>
      </w:r>
      <w:r w:rsidR="00B35132">
        <w:t>hey were often closed to the public</w:t>
      </w:r>
      <w:r w:rsidR="006E02B3">
        <w:t xml:space="preserve"> with events occurring outside of their walls at the </w:t>
      </w:r>
      <w:r w:rsidR="00CC45EE">
        <w:t>command of the priests and officials</w:t>
      </w:r>
      <w:r w:rsidR="001C6176">
        <w:rPr>
          <w:rStyle w:val="FootnoteReference"/>
        </w:rPr>
        <w:footnoteReference w:id="19"/>
      </w:r>
      <w:r w:rsidR="00CC45EE">
        <w:t xml:space="preserve">. </w:t>
      </w:r>
      <w:r w:rsidR="00F4726C">
        <w:t xml:space="preserve">These buildings were sacred to Babylonians subjects </w:t>
      </w:r>
      <w:r w:rsidR="00273322">
        <w:t xml:space="preserve">and its priests, </w:t>
      </w:r>
      <w:r w:rsidR="001578EC">
        <w:t xml:space="preserve">Seleucid </w:t>
      </w:r>
      <w:r w:rsidR="00273322">
        <w:t xml:space="preserve">respect for these great symbols of </w:t>
      </w:r>
      <w:r w:rsidR="00671C1D">
        <w:t>Babylon’s</w:t>
      </w:r>
      <w:r w:rsidR="00273322">
        <w:t xml:space="preserve"> culture would be necessary for </w:t>
      </w:r>
      <w:r w:rsidR="00366070">
        <w:t xml:space="preserve">public relations </w:t>
      </w:r>
      <w:r w:rsidR="00AE1A61">
        <w:t xml:space="preserve">and engagement with these institutions </w:t>
      </w:r>
      <w:r w:rsidR="00020A42">
        <w:t xml:space="preserve">could allow for </w:t>
      </w:r>
      <w:r w:rsidR="005E530E">
        <w:t>opportunities</w:t>
      </w:r>
      <w:r w:rsidR="00020A42">
        <w:t xml:space="preserve"> </w:t>
      </w:r>
      <w:r w:rsidR="0030420D">
        <w:t xml:space="preserve">for propaganda and </w:t>
      </w:r>
      <w:r w:rsidR="00AE37D4">
        <w:t xml:space="preserve">a way of expressing their </w:t>
      </w:r>
      <w:r w:rsidR="00AF4005">
        <w:t>all-important</w:t>
      </w:r>
      <w:r w:rsidR="00AE37D4">
        <w:t xml:space="preserve"> god given right to be king</w:t>
      </w:r>
      <w:r w:rsidR="00686829">
        <w:t xml:space="preserve">. </w:t>
      </w:r>
    </w:p>
    <w:p w14:paraId="31772B33" w14:textId="77777777" w:rsidR="00AF4005" w:rsidRDefault="00AF4005" w:rsidP="009503E3">
      <w:pPr>
        <w:spacing w:line="360" w:lineRule="auto"/>
      </w:pPr>
    </w:p>
    <w:p w14:paraId="628665FC" w14:textId="3D604D66" w:rsidR="00F65C0A" w:rsidRDefault="00077CF3" w:rsidP="009503E3">
      <w:pPr>
        <w:spacing w:line="360" w:lineRule="auto"/>
      </w:pPr>
      <w:r>
        <w:t>While the Seleucids generally seemed to respect local custom and beliefs</w:t>
      </w:r>
      <w:r w:rsidR="008012DF">
        <w:t>,</w:t>
      </w:r>
      <w:r>
        <w:t xml:space="preserve"> there </w:t>
      </w:r>
      <w:r w:rsidR="00060DE1">
        <w:t>were</w:t>
      </w:r>
      <w:r>
        <w:t xml:space="preserve"> some events that said otherwise. </w:t>
      </w:r>
      <w:r w:rsidR="00C31A36">
        <w:t>One of these customs was the act</w:t>
      </w:r>
      <w:r>
        <w:t xml:space="preserve"> of despoliation</w:t>
      </w:r>
      <w:r w:rsidR="002A7863">
        <w:t xml:space="preserve"> of temples</w:t>
      </w:r>
      <w:r w:rsidR="0041239A">
        <w:rPr>
          <w:rStyle w:val="FootnoteReference"/>
        </w:rPr>
        <w:footnoteReference w:id="20"/>
      </w:r>
      <w:r w:rsidR="00EE38CE">
        <w:t>,</w:t>
      </w:r>
      <w:r w:rsidR="0041239A">
        <w:t xml:space="preserve"> the plunder and removal of goods in order to fund activities within the empire</w:t>
      </w:r>
      <w:r w:rsidR="00C31A36">
        <w:t>.</w:t>
      </w:r>
      <w:r w:rsidR="0041239A">
        <w:t xml:space="preserve"> </w:t>
      </w:r>
      <w:r w:rsidR="000F261A">
        <w:t>This occurred</w:t>
      </w:r>
      <w:r>
        <w:t xml:space="preserve"> many times through Seleucid history</w:t>
      </w:r>
      <w:r w:rsidR="00B26A84">
        <w:t xml:space="preserve"> (at least 10 found in records) </w:t>
      </w:r>
      <w:r>
        <w:t>with two taking place in Babylo</w:t>
      </w:r>
      <w:r w:rsidR="00427405">
        <w:t>n.</w:t>
      </w:r>
      <w:r>
        <w:t xml:space="preserve"> </w:t>
      </w:r>
      <w:r w:rsidR="00427405">
        <w:t>T</w:t>
      </w:r>
      <w:r>
        <w:t xml:space="preserve">he first </w:t>
      </w:r>
      <w:r w:rsidR="00060DE1">
        <w:t>as recorded in</w:t>
      </w:r>
      <w:r>
        <w:t xml:space="preserve"> the Babylonian </w:t>
      </w:r>
      <w:r w:rsidR="00B26A84">
        <w:t>Astronomical</w:t>
      </w:r>
      <w:r>
        <w:t xml:space="preserve"> </w:t>
      </w:r>
      <w:r w:rsidR="00B26A84">
        <w:t>D</w:t>
      </w:r>
      <w:r>
        <w:t xml:space="preserve">iaries (in </w:t>
      </w:r>
      <w:proofErr w:type="spellStart"/>
      <w:r>
        <w:t>Borsippia</w:t>
      </w:r>
      <w:proofErr w:type="spellEnd"/>
      <w:r>
        <w:t xml:space="preserve">) </w:t>
      </w:r>
      <w:r w:rsidR="00820E62">
        <w:t xml:space="preserve">made not of the removal of </w:t>
      </w:r>
      <w:r>
        <w:t>113 silver talents and 2 gold talents from the</w:t>
      </w:r>
      <w:r w:rsidR="00355B45">
        <w:t xml:space="preserve"> temple of the</w:t>
      </w:r>
      <w:r>
        <w:t xml:space="preserve"> God </w:t>
      </w:r>
      <w:proofErr w:type="spellStart"/>
      <w:r>
        <w:t>Nabu</w:t>
      </w:r>
      <w:proofErr w:type="spellEnd"/>
      <w:r>
        <w:t xml:space="preserve"> in 302 BC. This </w:t>
      </w:r>
      <w:r w:rsidR="00A606BB">
        <w:t xml:space="preserve">first </w:t>
      </w:r>
      <w:r>
        <w:t xml:space="preserve">removal </w:t>
      </w:r>
      <w:r w:rsidR="00A606BB">
        <w:t xml:space="preserve">of goods </w:t>
      </w:r>
      <w:r>
        <w:t xml:space="preserve">matches up well with the time that Seleucus I </w:t>
      </w:r>
      <w:r w:rsidR="009241D5">
        <w:t xml:space="preserve">was preparing for his campaign into </w:t>
      </w:r>
      <w:proofErr w:type="spellStart"/>
      <w:proofErr w:type="gramStart"/>
      <w:r w:rsidR="009241D5">
        <w:t>Ipsus</w:t>
      </w:r>
      <w:proofErr w:type="spellEnd"/>
      <w:r w:rsidR="006B1DDA">
        <w:t xml:space="preserve"> </w:t>
      </w:r>
      <w:r w:rsidR="00911FA6">
        <w:t>,</w:t>
      </w:r>
      <w:proofErr w:type="gramEnd"/>
      <w:r w:rsidR="009241D5">
        <w:t xml:space="preserve"> </w:t>
      </w:r>
      <w:r w:rsidR="00911FA6">
        <w:t>during which</w:t>
      </w:r>
      <w:r w:rsidR="00E1572C">
        <w:t>,</w:t>
      </w:r>
      <w:r w:rsidR="009241D5">
        <w:t xml:space="preserve"> he needed to pay for his army of ~32,000 men. </w:t>
      </w:r>
      <w:r w:rsidR="00E1572C">
        <w:t xml:space="preserve"> </w:t>
      </w:r>
      <w:r w:rsidR="009241D5">
        <w:t>While the records don’t specify who removed the money</w:t>
      </w:r>
      <w:r w:rsidR="00E1572C">
        <w:t>,</w:t>
      </w:r>
      <w:r w:rsidR="009241D5">
        <w:t xml:space="preserve"> it is likely that it was the king</w:t>
      </w:r>
      <w:r w:rsidR="009D776C">
        <w:t>.</w:t>
      </w:r>
      <w:r w:rsidR="009241D5">
        <w:t xml:space="preserve"> </w:t>
      </w:r>
      <w:r w:rsidR="009D776C">
        <w:t>I</w:t>
      </w:r>
      <w:r w:rsidR="009241D5">
        <w:t xml:space="preserve">t is also shown that the </w:t>
      </w:r>
      <w:r w:rsidR="00897D20">
        <w:t>restoration</w:t>
      </w:r>
      <w:r w:rsidR="009241D5">
        <w:t xml:space="preserve"> of these funds was through local fundraising</w:t>
      </w:r>
      <w:r w:rsidR="006C0373">
        <w:t xml:space="preserve"> by merchants</w:t>
      </w:r>
      <w:r w:rsidR="009241D5">
        <w:t xml:space="preserve">. There </w:t>
      </w:r>
      <w:r w:rsidR="00DE79F9">
        <w:t>are</w:t>
      </w:r>
      <w:r w:rsidR="009241D5">
        <w:t xml:space="preserve"> also fragments within the Astrological diaries that MJ Geller</w:t>
      </w:r>
      <w:r w:rsidR="00DE76F0">
        <w:rPr>
          <w:rStyle w:val="FootnoteReference"/>
        </w:rPr>
        <w:footnoteReference w:id="21"/>
      </w:r>
      <w:r w:rsidR="009241D5">
        <w:t xml:space="preserve"> puts forward as another act of despoliation by Antiochus IV for his ongoing Egyptian campaign</w:t>
      </w:r>
      <w:r w:rsidR="009241D5" w:rsidRPr="009D776C">
        <w:rPr>
          <w:color w:val="FF0000"/>
        </w:rPr>
        <w:t xml:space="preserve"> </w:t>
      </w:r>
      <w:r w:rsidR="009241D5">
        <w:t xml:space="preserve">in 169BC. </w:t>
      </w:r>
      <w:r w:rsidR="00AB52BF">
        <w:t xml:space="preserve"> </w:t>
      </w:r>
      <w:r w:rsidR="009241D5">
        <w:t xml:space="preserve">While the act of </w:t>
      </w:r>
      <w:r w:rsidR="00B26A84">
        <w:t>despoliation</w:t>
      </w:r>
      <w:r w:rsidR="009241D5">
        <w:t xml:space="preserve"> itself was a common practice throughout the </w:t>
      </w:r>
      <w:r w:rsidR="009241D5">
        <w:lastRenderedPageBreak/>
        <w:t xml:space="preserve">ancient world, </w:t>
      </w:r>
      <w:r w:rsidR="00B26A84">
        <w:t>w</w:t>
      </w:r>
      <w:r w:rsidR="0085193E">
        <w:t>h</w:t>
      </w:r>
      <w:r w:rsidR="00B26A84">
        <w:t>ere it wasn’t seen as wrong to borrow from their own temples in times of need (especially for military emergencies)</w:t>
      </w:r>
      <w:r w:rsidR="009D2A6F">
        <w:t xml:space="preserve"> </w:t>
      </w:r>
      <w:r w:rsidR="00DE76F0">
        <w:rPr>
          <w:rStyle w:val="FootnoteReference"/>
        </w:rPr>
        <w:footnoteReference w:id="22"/>
      </w:r>
      <w:r w:rsidR="00090BD8" w:rsidRPr="00AB52BF">
        <w:rPr>
          <w:color w:val="FF0000"/>
        </w:rPr>
        <w:t xml:space="preserve"> </w:t>
      </w:r>
      <w:r w:rsidR="00090BD8">
        <w:t>it did come with consequences</w:t>
      </w:r>
      <w:r w:rsidR="00B26A84">
        <w:t>.</w:t>
      </w:r>
      <w:r w:rsidR="006F65B9">
        <w:t xml:space="preserve"> To </w:t>
      </w:r>
      <w:r w:rsidR="00B26A84">
        <w:t>the native subjects of Babylon</w:t>
      </w:r>
      <w:r w:rsidR="004A3578">
        <w:t xml:space="preserve"> </w:t>
      </w:r>
      <w:r w:rsidR="00B26A84">
        <w:t xml:space="preserve">and throughout the kingdom this would have been </w:t>
      </w:r>
      <w:r w:rsidR="006C2294">
        <w:t>sacrilegious</w:t>
      </w:r>
      <w:r w:rsidR="00B26A84">
        <w:t xml:space="preserve"> </w:t>
      </w:r>
      <w:r w:rsidR="004A3578">
        <w:t>to many</w:t>
      </w:r>
      <w:r w:rsidR="00AC27DE">
        <w:t>,</w:t>
      </w:r>
      <w:r w:rsidR="004A3578">
        <w:t xml:space="preserve"> </w:t>
      </w:r>
      <w:r w:rsidR="00B26A84">
        <w:t>as</w:t>
      </w:r>
      <w:r w:rsidR="0093137B">
        <w:t xml:space="preserve"> their beliefs were that</w:t>
      </w:r>
      <w:r w:rsidR="00B26A84">
        <w:t xml:space="preserve"> those treasures belonged to their Gods as divine property. </w:t>
      </w:r>
      <w:r w:rsidR="00ED726F">
        <w:t>However, t</w:t>
      </w:r>
      <w:r w:rsidR="00F22C42">
        <w:t xml:space="preserve">he fact that there </w:t>
      </w:r>
      <w:r w:rsidR="00F0393E">
        <w:t>is</w:t>
      </w:r>
      <w:r w:rsidR="00F22C42">
        <w:t xml:space="preserve"> no recording of uproar against these acts of plunder</w:t>
      </w:r>
      <w:r w:rsidR="008E2D31">
        <w:t xml:space="preserve"> </w:t>
      </w:r>
      <w:r w:rsidR="00426B8E">
        <w:t>suggests</w:t>
      </w:r>
      <w:r w:rsidR="002B6AD6">
        <w:t xml:space="preserve"> that </w:t>
      </w:r>
      <w:r w:rsidR="007F4488">
        <w:t>the general population may have seen these acts as just a normal occurrence in times of need for the empire</w:t>
      </w:r>
      <w:r w:rsidR="002B6AD6">
        <w:t>. T</w:t>
      </w:r>
      <w:r w:rsidR="00BA68AB">
        <w:t xml:space="preserve">his by no means </w:t>
      </w:r>
      <w:r w:rsidR="0033559D">
        <w:t>implies</w:t>
      </w:r>
      <w:r w:rsidR="00BA68AB">
        <w:t xml:space="preserve"> that people may not have been disturbed or upset but </w:t>
      </w:r>
      <w:r w:rsidR="009C5D26">
        <w:t>not enough to cause problems for the rulers.</w:t>
      </w:r>
      <w:r w:rsidR="0033559D">
        <w:t xml:space="preserve"> This is re</w:t>
      </w:r>
      <w:r w:rsidR="00694820">
        <w:t>-enforced</w:t>
      </w:r>
      <w:r w:rsidR="0033559D">
        <w:t xml:space="preserve"> by the fact that while these acts occurred twice during Seleucid reign in </w:t>
      </w:r>
      <w:r w:rsidR="00CC1700">
        <w:t>Babylo</w:t>
      </w:r>
      <w:r w:rsidR="00AC27DE">
        <w:t>n.  T</w:t>
      </w:r>
      <w:r w:rsidR="0033559D">
        <w:t>hey wer</w:t>
      </w:r>
      <w:r w:rsidR="00E1158C">
        <w:t xml:space="preserve">e so infrequent </w:t>
      </w:r>
      <w:r w:rsidR="00D17B1D">
        <w:t>that it would not have been seen as a major disrespect to the people and gods</w:t>
      </w:r>
      <w:r w:rsidR="00AC27DE">
        <w:t>.</w:t>
      </w:r>
      <w:r w:rsidR="00D17B1D">
        <w:t xml:space="preserve"> </w:t>
      </w:r>
      <w:r w:rsidR="00AC27DE">
        <w:t>I</w:t>
      </w:r>
      <w:r w:rsidR="00D17B1D">
        <w:t xml:space="preserve">f this had occurred on more occasions or within a smaller timeframe the uproar </w:t>
      </w:r>
      <w:r w:rsidR="003F5CFE">
        <w:t xml:space="preserve">and results may have been different. </w:t>
      </w:r>
      <w:r w:rsidR="009C5D26">
        <w:t xml:space="preserve"> </w:t>
      </w:r>
      <w:r w:rsidR="000245EF">
        <w:t xml:space="preserve">While the act of despoliation in Babylon occurred with no real </w:t>
      </w:r>
      <w:r w:rsidR="00792F22">
        <w:t>problems</w:t>
      </w:r>
      <w:r w:rsidR="00665FA4">
        <w:t>,</w:t>
      </w:r>
      <w:r w:rsidR="00792F22">
        <w:t xml:space="preserve"> in the region </w:t>
      </w:r>
      <w:r w:rsidR="00945A51">
        <w:t xml:space="preserve">of Babylon </w:t>
      </w:r>
      <w:r w:rsidR="00792F22">
        <w:t xml:space="preserve">rioting and </w:t>
      </w:r>
      <w:r w:rsidR="00B60F9C">
        <w:t>unrest was a consequence o</w:t>
      </w:r>
      <w:r w:rsidR="00C94EA6">
        <w:t xml:space="preserve">f the plundering of temples by the Seleucids specifically shown in the temple of </w:t>
      </w:r>
      <w:r w:rsidR="002610C7">
        <w:t>Nanaia in Elam (164 BC)</w:t>
      </w:r>
      <w:r w:rsidR="00107A81">
        <w:t>. T</w:t>
      </w:r>
      <w:r w:rsidR="00945A51">
        <w:t>he fact that this</w:t>
      </w:r>
      <w:r w:rsidR="00107A81">
        <w:t xml:space="preserve"> violence</w:t>
      </w:r>
      <w:r w:rsidR="00945A51">
        <w:t xml:space="preserve"> didn’t occur in Babylon suggests that this was due to the </w:t>
      </w:r>
      <w:r w:rsidR="004B2A16">
        <w:t xml:space="preserve">relationship between the king and </w:t>
      </w:r>
      <w:r w:rsidR="00107A81">
        <w:t>priests</w:t>
      </w:r>
      <w:r w:rsidR="004B2A16">
        <w:t xml:space="preserve"> or</w:t>
      </w:r>
      <w:r w:rsidR="00665FA4">
        <w:t>,</w:t>
      </w:r>
      <w:r w:rsidR="0074266A">
        <w:t xml:space="preserve"> in the case of the second act of despoliation</w:t>
      </w:r>
      <w:r w:rsidR="00665FA4">
        <w:t>,</w:t>
      </w:r>
      <w:r w:rsidR="0074266A">
        <w:t xml:space="preserve"> by Anti</w:t>
      </w:r>
      <w:r w:rsidR="00E23BB5">
        <w:t>ochus IV,</w:t>
      </w:r>
      <w:r w:rsidR="004B2A16">
        <w:t xml:space="preserve"> </w:t>
      </w:r>
      <w:r w:rsidR="00AB38F0">
        <w:t xml:space="preserve">having appointed a treasurer that would allow for easy </w:t>
      </w:r>
      <w:r w:rsidR="0074266A">
        <w:t>access</w:t>
      </w:r>
      <w:r w:rsidR="00AB38F0">
        <w:t xml:space="preserve"> to the temple without alert or </w:t>
      </w:r>
      <w:r w:rsidR="000B1EB9">
        <w:t>blood loss</w:t>
      </w:r>
      <w:r w:rsidR="00AB38F0">
        <w:t xml:space="preserve"> defending it. </w:t>
      </w:r>
      <w:r w:rsidR="007E5DC9">
        <w:rPr>
          <w:rStyle w:val="FootnoteReference"/>
        </w:rPr>
        <w:footnoteReference w:id="23"/>
      </w:r>
      <w:r w:rsidR="00B26A84">
        <w:t xml:space="preserve">The Seleucid kings </w:t>
      </w:r>
      <w:r w:rsidR="00CC5137">
        <w:t xml:space="preserve">repeatedly showed awareness and knowledge on cultural practice within the region (some even sharing these beliefs) meaning they would </w:t>
      </w:r>
      <w:r w:rsidR="000F1454">
        <w:t>certainly</w:t>
      </w:r>
      <w:r w:rsidR="00CC5137">
        <w:t xml:space="preserve"> have known how problematic the act of </w:t>
      </w:r>
      <w:r w:rsidR="006C2294">
        <w:t>despoliation</w:t>
      </w:r>
      <w:r w:rsidR="00CC5137">
        <w:t xml:space="preserve"> </w:t>
      </w:r>
      <w:r w:rsidR="000F1454">
        <w:t xml:space="preserve">of temples </w:t>
      </w:r>
      <w:r w:rsidR="00CB6239">
        <w:t xml:space="preserve">would be. This </w:t>
      </w:r>
      <w:r w:rsidR="00A65B42">
        <w:t xml:space="preserve">means they were </w:t>
      </w:r>
      <w:r w:rsidR="00CC5137">
        <w:t>either showing a disregard to their people or that the long</w:t>
      </w:r>
      <w:r w:rsidR="009234CA">
        <w:t>-</w:t>
      </w:r>
      <w:r w:rsidR="00CC5137">
        <w:t xml:space="preserve">term gain of removing these sacred objects </w:t>
      </w:r>
      <w:r w:rsidR="00897D20">
        <w:t xml:space="preserve">for campaigning </w:t>
      </w:r>
      <w:r w:rsidR="00CC5137">
        <w:t xml:space="preserve">would be more beneficial to the </w:t>
      </w:r>
      <w:r w:rsidR="00C97531">
        <w:t>empire</w:t>
      </w:r>
      <w:r w:rsidR="00CC5137">
        <w:t xml:space="preserve"> than </w:t>
      </w:r>
      <w:r w:rsidR="00694820">
        <w:t xml:space="preserve">the possibility of offending </w:t>
      </w:r>
      <w:r w:rsidR="00CC5137">
        <w:t>their people and</w:t>
      </w:r>
      <w:r w:rsidR="00777394">
        <w:t xml:space="preserve"> gods</w:t>
      </w:r>
      <w:r w:rsidR="00694820">
        <w:t xml:space="preserve"> with the second option being the more likely of the two.</w:t>
      </w:r>
      <w:r w:rsidR="0087114C">
        <w:t xml:space="preserve"> </w:t>
      </w:r>
    </w:p>
    <w:p w14:paraId="4B9840BD" w14:textId="77777777" w:rsidR="005F410C" w:rsidRDefault="005F410C" w:rsidP="009503E3">
      <w:pPr>
        <w:spacing w:line="360" w:lineRule="auto"/>
      </w:pPr>
    </w:p>
    <w:p w14:paraId="73D0E4DC" w14:textId="0C2B66EB" w:rsidR="00F65C0A" w:rsidRDefault="00481DAF" w:rsidP="009503E3">
      <w:pPr>
        <w:spacing w:line="360" w:lineRule="auto"/>
      </w:pPr>
      <w:r>
        <w:t>While there were actions of plundering Babylonian temples t</w:t>
      </w:r>
      <w:r w:rsidR="0016623A">
        <w:t xml:space="preserve">hroughout </w:t>
      </w:r>
      <w:r w:rsidR="001E034F">
        <w:t xml:space="preserve">the reign of the Seleucids </w:t>
      </w:r>
      <w:proofErr w:type="gramStart"/>
      <w:r w:rsidR="001E034F">
        <w:t>a number of</w:t>
      </w:r>
      <w:proofErr w:type="gramEnd"/>
      <w:r w:rsidR="001E034F">
        <w:t xml:space="preserve"> temples were restored and built</w:t>
      </w:r>
      <w:r w:rsidR="009666AC">
        <w:t xml:space="preserve">. </w:t>
      </w:r>
      <w:r w:rsidR="003D1C1C">
        <w:t xml:space="preserve"> As the centre of religious practices and cultural integration</w:t>
      </w:r>
      <w:r w:rsidR="006D7BC2">
        <w:t>,</w:t>
      </w:r>
      <w:r w:rsidR="003D1C1C">
        <w:t xml:space="preserve"> they were of great importance to the population of Babylon and therefore a great </w:t>
      </w:r>
      <w:r w:rsidR="00D40695">
        <w:t>asset</w:t>
      </w:r>
      <w:r w:rsidR="003D1C1C">
        <w:t xml:space="preserve"> for the Seleucid Kings to </w:t>
      </w:r>
      <w:r w:rsidR="00C57F7B" w:rsidRPr="00CC133A">
        <w:t>partake</w:t>
      </w:r>
      <w:r w:rsidR="00CC133A" w:rsidRPr="00CC133A">
        <w:t xml:space="preserve"> </w:t>
      </w:r>
      <w:r w:rsidR="00CC133A">
        <w:t>in.</w:t>
      </w:r>
      <w:r w:rsidR="00160E24" w:rsidRPr="00FA556F">
        <w:rPr>
          <w:color w:val="FF0000"/>
        </w:rPr>
        <w:t xml:space="preserve"> </w:t>
      </w:r>
      <w:r w:rsidR="00DE2E9F">
        <w:t xml:space="preserve">These temples were also maintained at the behest of the King. </w:t>
      </w:r>
      <w:r w:rsidR="00BA1C03">
        <w:t xml:space="preserve"> </w:t>
      </w:r>
      <w:r w:rsidR="008A33C4">
        <w:t xml:space="preserve">At the start of the reign of Seleucus </w:t>
      </w:r>
      <w:r w:rsidR="004545CF">
        <w:t xml:space="preserve">I the temples in Babylon </w:t>
      </w:r>
      <w:r w:rsidR="0087114C">
        <w:t xml:space="preserve">needed a large amount of maintenance </w:t>
      </w:r>
    </w:p>
    <w:p w14:paraId="62719157" w14:textId="520E6405" w:rsidR="005D3A77" w:rsidRDefault="00134072" w:rsidP="009503E3">
      <w:pPr>
        <w:spacing w:line="360" w:lineRule="auto"/>
      </w:pPr>
      <w:r>
        <w:t xml:space="preserve">The cylinder of Antiochus is also a very interesting and useful example for discussing </w:t>
      </w:r>
      <w:r w:rsidR="003976CA">
        <w:t xml:space="preserve">religion in Babylon under Seleucid rule, having been one of the </w:t>
      </w:r>
      <w:r w:rsidR="003864CC">
        <w:t>best-preserved</w:t>
      </w:r>
      <w:r w:rsidR="003976CA">
        <w:t xml:space="preserve"> </w:t>
      </w:r>
      <w:r w:rsidR="00B05087">
        <w:t xml:space="preserve">pieces of </w:t>
      </w:r>
      <w:r w:rsidR="00BB2F06">
        <w:t xml:space="preserve">historical evidence </w:t>
      </w:r>
      <w:r w:rsidR="008F019D">
        <w:t>on Seleucid views towards religion in the area</w:t>
      </w:r>
      <w:r w:rsidR="00BB2F06">
        <w:t xml:space="preserve">. </w:t>
      </w:r>
      <w:r w:rsidR="0070779A">
        <w:t xml:space="preserve">This cylinder </w:t>
      </w:r>
      <w:r w:rsidR="002740C6">
        <w:t xml:space="preserve">explains the restoration of </w:t>
      </w:r>
      <w:r w:rsidR="00812110">
        <w:t xml:space="preserve">a Babylonian </w:t>
      </w:r>
      <w:r w:rsidR="00812110">
        <w:lastRenderedPageBreak/>
        <w:t xml:space="preserve">temple </w:t>
      </w:r>
      <w:r w:rsidR="0067427B">
        <w:t xml:space="preserve">under the orders of Antiochus </w:t>
      </w:r>
      <w:r w:rsidR="008D2E50">
        <w:t xml:space="preserve">the </w:t>
      </w:r>
      <w:r w:rsidR="006233A0">
        <w:t>1</w:t>
      </w:r>
      <w:r w:rsidR="006233A0" w:rsidRPr="008D2E50">
        <w:rPr>
          <w:vertAlign w:val="superscript"/>
        </w:rPr>
        <w:t>st</w:t>
      </w:r>
      <w:r w:rsidR="006233A0">
        <w:t xml:space="preserve"> and</w:t>
      </w:r>
      <w:r w:rsidR="00C87CD1">
        <w:t xml:space="preserve"> is a </w:t>
      </w:r>
      <w:r w:rsidR="000F1454">
        <w:t>crucial</w:t>
      </w:r>
      <w:r w:rsidR="00521995">
        <w:t xml:space="preserve"> piece of evidence </w:t>
      </w:r>
      <w:r w:rsidR="00F52E43">
        <w:t xml:space="preserve">on the relationship between Seleucid rulers and Babylonian culture/ beliefs </w:t>
      </w:r>
      <w:r w:rsidR="00DE76F0">
        <w:rPr>
          <w:rStyle w:val="FootnoteReference"/>
        </w:rPr>
        <w:footnoteReference w:id="24"/>
      </w:r>
      <w:r w:rsidR="00F8562A">
        <w:t>.</w:t>
      </w:r>
      <w:r w:rsidR="004C0D82">
        <w:t xml:space="preserve"> </w:t>
      </w:r>
      <w:r w:rsidR="00BB43DD">
        <w:t xml:space="preserve">Restoration </w:t>
      </w:r>
      <w:r w:rsidR="007C4C9A">
        <w:t>was for</w:t>
      </w:r>
      <w:r w:rsidR="008F3341">
        <w:t xml:space="preserve"> the temples of </w:t>
      </w:r>
      <w:proofErr w:type="spellStart"/>
      <w:r w:rsidR="006E0F6C">
        <w:t>Esagil</w:t>
      </w:r>
      <w:proofErr w:type="spellEnd"/>
      <w:r w:rsidR="006E0F6C">
        <w:t xml:space="preserve"> and </w:t>
      </w:r>
      <w:proofErr w:type="spellStart"/>
      <w:r w:rsidR="006E0F6C">
        <w:t>Eszid</w:t>
      </w:r>
      <w:r w:rsidR="00453482">
        <w:t>a</w:t>
      </w:r>
      <w:proofErr w:type="spellEnd"/>
      <w:r w:rsidR="00453482">
        <w:t xml:space="preserve">, created in honour of the </w:t>
      </w:r>
      <w:r w:rsidR="00000F80">
        <w:t xml:space="preserve">god </w:t>
      </w:r>
      <w:proofErr w:type="spellStart"/>
      <w:r w:rsidR="00F84AD9">
        <w:t>Nabu</w:t>
      </w:r>
      <w:proofErr w:type="spellEnd"/>
      <w:r w:rsidR="00F84AD9">
        <w:t xml:space="preserve"> who was seen as the wisest of the Gods </w:t>
      </w:r>
      <w:r w:rsidR="001D028C">
        <w:t xml:space="preserve">and an important figurehead within Babylon. </w:t>
      </w:r>
      <w:r w:rsidR="000271D8">
        <w:t>The form of the text is on a barrel shaped cylinder</w:t>
      </w:r>
      <w:r w:rsidR="00471724">
        <w:t xml:space="preserve"> </w:t>
      </w:r>
      <w:r w:rsidR="008F60CB">
        <w:t>found in the foundations of the temple</w:t>
      </w:r>
      <w:r w:rsidR="00806FBB">
        <w:rPr>
          <w:rStyle w:val="FootnoteReference"/>
        </w:rPr>
        <w:footnoteReference w:id="25"/>
      </w:r>
      <w:r w:rsidR="008F60CB">
        <w:t>,</w:t>
      </w:r>
      <w:r w:rsidR="000271D8">
        <w:t xml:space="preserve"> is</w:t>
      </w:r>
      <w:r w:rsidR="00AE3368">
        <w:t xml:space="preserve"> made in a way that is displayed</w:t>
      </w:r>
      <w:r w:rsidR="000271D8">
        <w:t xml:space="preserve"> on important buildings like temples to be read by the public, showing the significance of this note</w:t>
      </w:r>
      <w:r w:rsidR="000E3E97">
        <w:t>.</w:t>
      </w:r>
      <w:r w:rsidR="000271D8">
        <w:t xml:space="preserve"> </w:t>
      </w:r>
      <w:r w:rsidR="000E3E97">
        <w:t>I</w:t>
      </w:r>
      <w:r w:rsidR="000271D8">
        <w:t xml:space="preserve">t was made for the people of the time to show that Antiochus (and his father) were dedicated to withholding religious beliefs in the area. </w:t>
      </w:r>
      <w:r w:rsidR="007C4C9A">
        <w:t>Within the scroll itself</w:t>
      </w:r>
      <w:r w:rsidR="00CD4E6F">
        <w:t>,</w:t>
      </w:r>
      <w:r w:rsidR="007C4C9A">
        <w:t xml:space="preserve"> there is praise for local </w:t>
      </w:r>
      <w:r w:rsidR="002341C4">
        <w:t xml:space="preserve">Gods including </w:t>
      </w:r>
      <w:proofErr w:type="spellStart"/>
      <w:r w:rsidR="002341C4">
        <w:t>Nabu</w:t>
      </w:r>
      <w:proofErr w:type="spellEnd"/>
      <w:r w:rsidR="002341C4">
        <w:t xml:space="preserve">, Marduk, </w:t>
      </w:r>
      <w:proofErr w:type="spellStart"/>
      <w:r w:rsidR="002341C4">
        <w:t>Eruza</w:t>
      </w:r>
      <w:proofErr w:type="spellEnd"/>
      <w:r w:rsidR="002341C4">
        <w:t xml:space="preserve"> </w:t>
      </w:r>
      <w:r w:rsidR="006B3B4F">
        <w:t xml:space="preserve">showing that Antiochus either worshiped these Gods </w:t>
      </w:r>
      <w:r w:rsidR="00EE1C2C">
        <w:t>himself ho</w:t>
      </w:r>
      <w:r w:rsidR="00573800">
        <w:t>l</w:t>
      </w:r>
      <w:r w:rsidR="00EE1C2C">
        <w:t>ding similar beliefs to his subjects</w:t>
      </w:r>
      <w:r w:rsidR="00633ADC">
        <w:t>,</w:t>
      </w:r>
      <w:r w:rsidR="00EE1C2C">
        <w:t xml:space="preserve"> that he wanted to put forth this idea as a way of propaganda</w:t>
      </w:r>
      <w:r w:rsidR="00633ADC">
        <w:t xml:space="preserve"> or did this purely from a beneficial move for his people</w:t>
      </w:r>
      <w:r w:rsidR="00EE1C2C">
        <w:t xml:space="preserve">. </w:t>
      </w:r>
    </w:p>
    <w:p w14:paraId="5FCBDC23" w14:textId="77777777" w:rsidR="00AF4005" w:rsidRDefault="00AF4005" w:rsidP="009503E3">
      <w:pPr>
        <w:spacing w:line="360" w:lineRule="auto"/>
      </w:pPr>
    </w:p>
    <w:p w14:paraId="442672BF" w14:textId="49CBA5AE" w:rsidR="007362E6" w:rsidRDefault="00775BB5" w:rsidP="009503E3">
      <w:pPr>
        <w:spacing w:line="360" w:lineRule="auto"/>
        <w:rPr>
          <w:rFonts w:cstheme="minorHAnsi"/>
          <w:spacing w:val="-5"/>
          <w:shd w:val="clear" w:color="auto" w:fill="FFFFFF"/>
        </w:rPr>
      </w:pPr>
      <w:r w:rsidRPr="00A01C90">
        <w:t>It is important to understand the context of when this cylinder was written</w:t>
      </w:r>
      <w:r w:rsidR="009A745F" w:rsidRPr="00A01C90">
        <w:t>, in order to understand why Antiochus commissioned for this to be made</w:t>
      </w:r>
      <w:r w:rsidR="00B60879" w:rsidRPr="00A01C90">
        <w:t>.</w:t>
      </w:r>
      <w:r w:rsidR="00B60879">
        <w:t xml:space="preserve"> </w:t>
      </w:r>
      <w:r w:rsidR="001323B0">
        <w:t xml:space="preserve">This cylinder as a piece of propaganda would have been very effective both at the time and as a </w:t>
      </w:r>
      <w:r w:rsidR="00F51FD6">
        <w:t xml:space="preserve">continuing </w:t>
      </w:r>
      <w:r w:rsidR="007C61CE">
        <w:t xml:space="preserve">show of how </w:t>
      </w:r>
      <w:r w:rsidR="002B50EF">
        <w:t>gracious</w:t>
      </w:r>
      <w:r w:rsidR="007C61CE">
        <w:t xml:space="preserve"> a ruler Antiochus </w:t>
      </w:r>
      <w:r w:rsidR="006D49BA">
        <w:t xml:space="preserve">I </w:t>
      </w:r>
      <w:r w:rsidR="007C61CE">
        <w:t>wa</w:t>
      </w:r>
      <w:r w:rsidR="005473B6">
        <w:t xml:space="preserve">s </w:t>
      </w:r>
      <w:r w:rsidR="00FC3240">
        <w:t xml:space="preserve">and </w:t>
      </w:r>
      <w:r w:rsidR="00FC3240" w:rsidRPr="005B1F02">
        <w:rPr>
          <w:rFonts w:cstheme="minorHAnsi"/>
        </w:rPr>
        <w:t>furthering his connection with his subjects</w:t>
      </w:r>
      <w:r w:rsidR="00CD4E6F">
        <w:rPr>
          <w:rFonts w:cstheme="minorHAnsi"/>
        </w:rPr>
        <w:t>,</w:t>
      </w:r>
      <w:r w:rsidR="000E46DB" w:rsidRPr="005B1F02">
        <w:rPr>
          <w:rFonts w:cstheme="minorHAnsi"/>
        </w:rPr>
        <w:t xml:space="preserve"> but as a tool for the preservation of </w:t>
      </w:r>
      <w:r w:rsidR="00952E14" w:rsidRPr="005B1F02">
        <w:rPr>
          <w:rFonts w:cstheme="minorHAnsi"/>
        </w:rPr>
        <w:t>Seleucid</w:t>
      </w:r>
      <w:r w:rsidR="000E46DB" w:rsidRPr="005B1F02">
        <w:rPr>
          <w:rFonts w:cstheme="minorHAnsi"/>
        </w:rPr>
        <w:t xml:space="preserve"> attitudes</w:t>
      </w:r>
      <w:r w:rsidR="005B1F02" w:rsidRPr="005B1F02">
        <w:rPr>
          <w:rFonts w:cstheme="minorHAnsi"/>
        </w:rPr>
        <w:t xml:space="preserve"> in the future</w:t>
      </w:r>
      <w:r w:rsidR="007C61CE" w:rsidRPr="005B1F02">
        <w:rPr>
          <w:rFonts w:cstheme="minorHAnsi"/>
        </w:rPr>
        <w:t>.</w:t>
      </w:r>
      <w:r w:rsidR="00423A1F">
        <w:rPr>
          <w:rFonts w:cstheme="minorHAnsi"/>
        </w:rPr>
        <w:t xml:space="preserve"> This is especially important in the establishment of Antiochus I as co-ruler in the east (in this region) alongside his father </w:t>
      </w:r>
      <w:r w:rsidR="005E41C4">
        <w:rPr>
          <w:rFonts w:cstheme="minorHAnsi"/>
        </w:rPr>
        <w:t>Seleucus</w:t>
      </w:r>
      <w:r w:rsidR="00423A1F">
        <w:rPr>
          <w:rFonts w:cstheme="minorHAnsi"/>
        </w:rPr>
        <w:t xml:space="preserve"> I </w:t>
      </w:r>
      <w:r w:rsidR="00334898">
        <w:rPr>
          <w:rFonts w:cstheme="minorHAnsi"/>
        </w:rPr>
        <w:t>(</w:t>
      </w:r>
      <w:r w:rsidR="000A3BDB">
        <w:rPr>
          <w:rFonts w:cstheme="minorHAnsi"/>
        </w:rPr>
        <w:t>from 292-</w:t>
      </w:r>
      <w:r w:rsidR="008E7752">
        <w:rPr>
          <w:rFonts w:cstheme="minorHAnsi"/>
        </w:rPr>
        <w:t>281 BC</w:t>
      </w:r>
      <w:r w:rsidR="00334898">
        <w:rPr>
          <w:rFonts w:cstheme="minorHAnsi"/>
        </w:rPr>
        <w:t xml:space="preserve">) in an area that may have been more hostile to </w:t>
      </w:r>
      <w:r w:rsidR="002E60C8">
        <w:rPr>
          <w:rFonts w:cstheme="minorHAnsi"/>
        </w:rPr>
        <w:t>Seleucid power</w:t>
      </w:r>
      <w:r w:rsidR="00982F48">
        <w:rPr>
          <w:rFonts w:cstheme="minorHAnsi"/>
        </w:rPr>
        <w:t>. I</w:t>
      </w:r>
      <w:r w:rsidR="00FA5F10" w:rsidRPr="005B1F02">
        <w:rPr>
          <w:rFonts w:cstheme="minorHAnsi"/>
          <w:spacing w:val="-5"/>
          <w:shd w:val="clear" w:color="auto" w:fill="FFFFFF"/>
        </w:rPr>
        <w:t>n the way the cylinder was written</w:t>
      </w:r>
      <w:r w:rsidR="00982F48">
        <w:rPr>
          <w:rFonts w:cstheme="minorHAnsi"/>
          <w:spacing w:val="-5"/>
          <w:shd w:val="clear" w:color="auto" w:fill="FFFFFF"/>
        </w:rPr>
        <w:t>,</w:t>
      </w:r>
      <w:r w:rsidR="00FA5F10" w:rsidRPr="005B1F02">
        <w:rPr>
          <w:rFonts w:cstheme="minorHAnsi"/>
          <w:spacing w:val="-5"/>
          <w:shd w:val="clear" w:color="auto" w:fill="FFFFFF"/>
        </w:rPr>
        <w:t xml:space="preserve"> it suggests that those who would be reading it would be of a certain educational background</w:t>
      </w:r>
      <w:r w:rsidR="00692941">
        <w:rPr>
          <w:rFonts w:cstheme="minorHAnsi"/>
          <w:spacing w:val="-5"/>
          <w:shd w:val="clear" w:color="auto" w:fill="FFFFFF"/>
        </w:rPr>
        <w:t>;</w:t>
      </w:r>
      <w:r w:rsidR="00696D89">
        <w:rPr>
          <w:rFonts w:cstheme="minorHAnsi"/>
          <w:spacing w:val="-5"/>
          <w:shd w:val="clear" w:color="auto" w:fill="FFFFFF"/>
        </w:rPr>
        <w:t xml:space="preserve"> aka the elites of Babylon</w:t>
      </w:r>
      <w:r w:rsidR="00692941">
        <w:rPr>
          <w:rFonts w:cstheme="minorHAnsi"/>
          <w:spacing w:val="-5"/>
          <w:shd w:val="clear" w:color="auto" w:fill="FFFFFF"/>
        </w:rPr>
        <w:t>,</w:t>
      </w:r>
      <w:r w:rsidR="00696D89">
        <w:rPr>
          <w:rFonts w:cstheme="minorHAnsi"/>
          <w:spacing w:val="-5"/>
          <w:shd w:val="clear" w:color="auto" w:fill="FFFFFF"/>
        </w:rPr>
        <w:t xml:space="preserve"> rather than the wider population</w:t>
      </w:r>
      <w:r w:rsidR="00696D89" w:rsidRPr="005B1F02">
        <w:rPr>
          <w:rStyle w:val="FootnoteReference"/>
          <w:rFonts w:cstheme="minorHAnsi"/>
        </w:rPr>
        <w:footnoteReference w:id="26"/>
      </w:r>
      <w:r w:rsidR="00FF56B9" w:rsidRPr="005B1F02">
        <w:rPr>
          <w:rFonts w:cstheme="minorHAnsi"/>
          <w:spacing w:val="-5"/>
          <w:shd w:val="clear" w:color="auto" w:fill="FFFFFF"/>
        </w:rPr>
        <w:t xml:space="preserve">. </w:t>
      </w:r>
      <w:r w:rsidR="00692941">
        <w:rPr>
          <w:rFonts w:cstheme="minorHAnsi"/>
          <w:spacing w:val="-5"/>
          <w:shd w:val="clear" w:color="auto" w:fill="FFFFFF"/>
        </w:rPr>
        <w:t xml:space="preserve"> </w:t>
      </w:r>
      <w:r w:rsidR="008E7752">
        <w:rPr>
          <w:rFonts w:cstheme="minorHAnsi"/>
          <w:spacing w:val="-5"/>
          <w:shd w:val="clear" w:color="auto" w:fill="FFFFFF"/>
        </w:rPr>
        <w:t xml:space="preserve">The elites in Babylon would have a much more </w:t>
      </w:r>
      <w:r w:rsidR="004A0496">
        <w:rPr>
          <w:rFonts w:cstheme="minorHAnsi"/>
          <w:spacing w:val="-5"/>
          <w:shd w:val="clear" w:color="auto" w:fill="FFFFFF"/>
        </w:rPr>
        <w:t xml:space="preserve">significant </w:t>
      </w:r>
      <w:r w:rsidR="006D6C55">
        <w:rPr>
          <w:rFonts w:cstheme="minorHAnsi"/>
          <w:spacing w:val="-5"/>
          <w:shd w:val="clear" w:color="auto" w:fill="FFFFFF"/>
        </w:rPr>
        <w:t>political role in Babylon than the general population</w:t>
      </w:r>
      <w:r w:rsidR="00692941">
        <w:rPr>
          <w:rFonts w:cstheme="minorHAnsi"/>
          <w:spacing w:val="-5"/>
          <w:shd w:val="clear" w:color="auto" w:fill="FFFFFF"/>
        </w:rPr>
        <w:t>.</w:t>
      </w:r>
      <w:r w:rsidR="006D6C55">
        <w:rPr>
          <w:rFonts w:cstheme="minorHAnsi"/>
          <w:spacing w:val="-5"/>
          <w:shd w:val="clear" w:color="auto" w:fill="FFFFFF"/>
        </w:rPr>
        <w:t xml:space="preserve"> </w:t>
      </w:r>
      <w:r w:rsidR="00692941">
        <w:rPr>
          <w:rFonts w:cstheme="minorHAnsi"/>
          <w:spacing w:val="-5"/>
          <w:shd w:val="clear" w:color="auto" w:fill="FFFFFF"/>
        </w:rPr>
        <w:t>I</w:t>
      </w:r>
      <w:r w:rsidR="006D6C55">
        <w:rPr>
          <w:rFonts w:cstheme="minorHAnsi"/>
          <w:spacing w:val="-5"/>
          <w:shd w:val="clear" w:color="auto" w:fill="FFFFFF"/>
        </w:rPr>
        <w:t xml:space="preserve">n gaining favour with these </w:t>
      </w:r>
      <w:r w:rsidR="00FE621B">
        <w:rPr>
          <w:rFonts w:cstheme="minorHAnsi"/>
          <w:spacing w:val="-5"/>
          <w:shd w:val="clear" w:color="auto" w:fill="FFFFFF"/>
        </w:rPr>
        <w:t xml:space="preserve">priests and </w:t>
      </w:r>
      <w:proofErr w:type="gramStart"/>
      <w:r w:rsidR="00FE621B">
        <w:rPr>
          <w:rFonts w:cstheme="minorHAnsi"/>
          <w:spacing w:val="-5"/>
          <w:shd w:val="clear" w:color="auto" w:fill="FFFFFF"/>
        </w:rPr>
        <w:t xml:space="preserve">officials </w:t>
      </w:r>
      <w:r w:rsidR="00692941">
        <w:rPr>
          <w:rFonts w:cstheme="minorHAnsi"/>
          <w:spacing w:val="-5"/>
          <w:shd w:val="clear" w:color="auto" w:fill="FFFFFF"/>
        </w:rPr>
        <w:t xml:space="preserve"> ,</w:t>
      </w:r>
      <w:proofErr w:type="gramEnd"/>
      <w:r w:rsidR="00FE621B">
        <w:rPr>
          <w:rFonts w:cstheme="minorHAnsi"/>
          <w:spacing w:val="-5"/>
          <w:shd w:val="clear" w:color="auto" w:fill="FFFFFF"/>
        </w:rPr>
        <w:t xml:space="preserve">Antiochus would be able to make decisions easier and with less </w:t>
      </w:r>
      <w:r w:rsidR="008230FF">
        <w:rPr>
          <w:rFonts w:cstheme="minorHAnsi"/>
          <w:spacing w:val="-5"/>
          <w:shd w:val="clear" w:color="auto" w:fill="FFFFFF"/>
        </w:rPr>
        <w:t xml:space="preserve">problems caused from the elites within the society. </w:t>
      </w:r>
      <w:r w:rsidR="00692941">
        <w:rPr>
          <w:rFonts w:cstheme="minorHAnsi"/>
          <w:spacing w:val="-5"/>
          <w:shd w:val="clear" w:color="auto" w:fill="FFFFFF"/>
        </w:rPr>
        <w:t xml:space="preserve"> </w:t>
      </w:r>
      <w:r w:rsidR="008230FF">
        <w:rPr>
          <w:rFonts w:cstheme="minorHAnsi"/>
          <w:spacing w:val="-5"/>
          <w:shd w:val="clear" w:color="auto" w:fill="FFFFFF"/>
        </w:rPr>
        <w:t xml:space="preserve">Much like </w:t>
      </w:r>
      <w:proofErr w:type="spellStart"/>
      <w:r w:rsidR="00510918">
        <w:rPr>
          <w:rFonts w:cstheme="minorHAnsi"/>
          <w:spacing w:val="-5"/>
          <w:shd w:val="clear" w:color="auto" w:fill="FFFFFF"/>
        </w:rPr>
        <w:t>Antiocuus</w:t>
      </w:r>
      <w:proofErr w:type="spellEnd"/>
      <w:r w:rsidR="00510918">
        <w:rPr>
          <w:rFonts w:cstheme="minorHAnsi"/>
          <w:spacing w:val="-5"/>
          <w:shd w:val="clear" w:color="auto" w:fill="FFFFFF"/>
        </w:rPr>
        <w:t xml:space="preserve"> IV </w:t>
      </w:r>
      <w:r w:rsidR="004E4657">
        <w:rPr>
          <w:rFonts w:cstheme="minorHAnsi"/>
          <w:spacing w:val="-5"/>
          <w:shd w:val="clear" w:color="auto" w:fill="FFFFFF"/>
        </w:rPr>
        <w:t xml:space="preserve">in </w:t>
      </w:r>
      <w:r w:rsidR="00510918">
        <w:rPr>
          <w:rFonts w:cstheme="minorHAnsi"/>
          <w:spacing w:val="-5"/>
          <w:shd w:val="clear" w:color="auto" w:fill="FFFFFF"/>
        </w:rPr>
        <w:t>promoting a treasurer</w:t>
      </w:r>
      <w:r w:rsidR="00692941">
        <w:rPr>
          <w:rFonts w:cstheme="minorHAnsi"/>
          <w:spacing w:val="-5"/>
          <w:shd w:val="clear" w:color="auto" w:fill="FFFFFF"/>
        </w:rPr>
        <w:t>,</w:t>
      </w:r>
      <w:r w:rsidR="00510918">
        <w:rPr>
          <w:rFonts w:cstheme="minorHAnsi"/>
          <w:spacing w:val="-5"/>
          <w:shd w:val="clear" w:color="auto" w:fill="FFFFFF"/>
        </w:rPr>
        <w:t xml:space="preserve"> </w:t>
      </w:r>
      <w:r w:rsidR="004E4657">
        <w:rPr>
          <w:rFonts w:cstheme="minorHAnsi"/>
          <w:spacing w:val="-5"/>
          <w:shd w:val="clear" w:color="auto" w:fill="FFFFFF"/>
        </w:rPr>
        <w:t xml:space="preserve">as mentioned </w:t>
      </w:r>
      <w:r w:rsidR="00AF4005">
        <w:rPr>
          <w:rFonts w:cstheme="minorHAnsi"/>
          <w:spacing w:val="-5"/>
          <w:shd w:val="clear" w:color="auto" w:fill="FFFFFF"/>
        </w:rPr>
        <w:t>previously, who</w:t>
      </w:r>
      <w:r w:rsidR="00510918">
        <w:rPr>
          <w:rFonts w:cstheme="minorHAnsi"/>
          <w:spacing w:val="-5"/>
          <w:shd w:val="clear" w:color="auto" w:fill="FFFFFF"/>
        </w:rPr>
        <w:t xml:space="preserve"> was loyal </w:t>
      </w:r>
      <w:r w:rsidR="004E4657">
        <w:rPr>
          <w:rFonts w:cstheme="minorHAnsi"/>
          <w:spacing w:val="-5"/>
          <w:shd w:val="clear" w:color="auto" w:fill="FFFFFF"/>
        </w:rPr>
        <w:t>to the king</w:t>
      </w:r>
      <w:r w:rsidR="00510918">
        <w:rPr>
          <w:rFonts w:cstheme="minorHAnsi"/>
          <w:spacing w:val="-5"/>
          <w:shd w:val="clear" w:color="auto" w:fill="FFFFFF"/>
        </w:rPr>
        <w:t xml:space="preserve"> and able to provide him with the means of </w:t>
      </w:r>
      <w:r w:rsidR="00F80055">
        <w:rPr>
          <w:rFonts w:cstheme="minorHAnsi"/>
          <w:spacing w:val="-5"/>
          <w:shd w:val="clear" w:color="auto" w:fill="FFFFFF"/>
        </w:rPr>
        <w:t xml:space="preserve">plundering the temple, the philanthropy of Antiochus’ I </w:t>
      </w:r>
      <w:r w:rsidR="00AE6654">
        <w:rPr>
          <w:rFonts w:cstheme="minorHAnsi"/>
          <w:spacing w:val="-5"/>
          <w:shd w:val="clear" w:color="auto" w:fill="FFFFFF"/>
        </w:rPr>
        <w:t>maintenance of sacred temples would have worked in a similar way</w:t>
      </w:r>
      <w:r w:rsidR="005B48EE">
        <w:rPr>
          <w:rFonts w:cstheme="minorHAnsi"/>
          <w:spacing w:val="-5"/>
          <w:shd w:val="clear" w:color="auto" w:fill="FFFFFF"/>
        </w:rPr>
        <w:t>,</w:t>
      </w:r>
      <w:r w:rsidR="00AE6654">
        <w:rPr>
          <w:rFonts w:cstheme="minorHAnsi"/>
          <w:spacing w:val="-5"/>
          <w:shd w:val="clear" w:color="auto" w:fill="FFFFFF"/>
        </w:rPr>
        <w:t xml:space="preserve"> gaining loyalty from a</w:t>
      </w:r>
      <w:r w:rsidR="004E4657">
        <w:rPr>
          <w:rFonts w:cstheme="minorHAnsi"/>
          <w:spacing w:val="-5"/>
          <w:shd w:val="clear" w:color="auto" w:fill="FFFFFF"/>
        </w:rPr>
        <w:t xml:space="preserve">n </w:t>
      </w:r>
      <w:r w:rsidR="007362E6">
        <w:rPr>
          <w:rFonts w:cstheme="minorHAnsi"/>
          <w:spacing w:val="-5"/>
          <w:shd w:val="clear" w:color="auto" w:fill="FFFFFF"/>
        </w:rPr>
        <w:t>influential</w:t>
      </w:r>
      <w:r w:rsidR="004E4657">
        <w:rPr>
          <w:rFonts w:cstheme="minorHAnsi"/>
          <w:spacing w:val="-5"/>
          <w:shd w:val="clear" w:color="auto" w:fill="FFFFFF"/>
        </w:rPr>
        <w:t xml:space="preserve"> group of the population. </w:t>
      </w:r>
      <w:r w:rsidR="006D6C55">
        <w:rPr>
          <w:rFonts w:cstheme="minorHAnsi"/>
          <w:spacing w:val="-5"/>
          <w:shd w:val="clear" w:color="auto" w:fill="FFFFFF"/>
        </w:rPr>
        <w:t xml:space="preserve"> </w:t>
      </w:r>
    </w:p>
    <w:p w14:paraId="7C6A5122" w14:textId="77777777" w:rsidR="00AF4005" w:rsidRDefault="00AF4005" w:rsidP="009503E3">
      <w:pPr>
        <w:spacing w:line="360" w:lineRule="auto"/>
        <w:rPr>
          <w:rFonts w:cstheme="minorHAnsi"/>
          <w:spacing w:val="-5"/>
          <w:shd w:val="clear" w:color="auto" w:fill="FFFFFF"/>
        </w:rPr>
      </w:pPr>
    </w:p>
    <w:p w14:paraId="3795FECF" w14:textId="534032F2" w:rsidR="0016103B" w:rsidRDefault="0043732A" w:rsidP="009503E3">
      <w:pPr>
        <w:spacing w:line="360" w:lineRule="auto"/>
        <w:rPr>
          <w:rFonts w:cstheme="minorHAnsi"/>
          <w:spacing w:val="-5"/>
          <w:shd w:val="clear" w:color="auto" w:fill="FFFFFF"/>
        </w:rPr>
      </w:pPr>
      <w:r w:rsidRPr="005B1F02">
        <w:rPr>
          <w:rFonts w:cstheme="minorHAnsi"/>
          <w:spacing w:val="-5"/>
          <w:shd w:val="clear" w:color="auto" w:fill="FFFFFF"/>
        </w:rPr>
        <w:t>The cylinder</w:t>
      </w:r>
      <w:r w:rsidR="007362E6">
        <w:rPr>
          <w:rFonts w:cstheme="minorHAnsi"/>
          <w:spacing w:val="-5"/>
          <w:shd w:val="clear" w:color="auto" w:fill="FFFFFF"/>
        </w:rPr>
        <w:t xml:space="preserve"> itself</w:t>
      </w:r>
      <w:r w:rsidRPr="005B1F02">
        <w:rPr>
          <w:rFonts w:cstheme="minorHAnsi"/>
          <w:spacing w:val="-5"/>
          <w:shd w:val="clear" w:color="auto" w:fill="FFFFFF"/>
        </w:rPr>
        <w:t xml:space="preserve"> contains both traditional and non- traditional </w:t>
      </w:r>
      <w:r w:rsidR="00E160E9">
        <w:rPr>
          <w:rFonts w:cstheme="minorHAnsi"/>
          <w:spacing w:val="-5"/>
          <w:shd w:val="clear" w:color="auto" w:fill="FFFFFF"/>
        </w:rPr>
        <w:t xml:space="preserve">Babylonian </w:t>
      </w:r>
      <w:r w:rsidR="00571CDD" w:rsidRPr="005B1F02">
        <w:rPr>
          <w:rFonts w:cstheme="minorHAnsi"/>
          <w:spacing w:val="-5"/>
          <w:shd w:val="clear" w:color="auto" w:fill="FFFFFF"/>
        </w:rPr>
        <w:t xml:space="preserve">features, with both references to earlier Babylonian </w:t>
      </w:r>
      <w:r w:rsidR="00DD4225" w:rsidRPr="005B1F02">
        <w:rPr>
          <w:rFonts w:cstheme="minorHAnsi"/>
          <w:spacing w:val="-5"/>
          <w:shd w:val="clear" w:color="auto" w:fill="FFFFFF"/>
        </w:rPr>
        <w:t xml:space="preserve">thoughts and practices </w:t>
      </w:r>
      <w:r w:rsidR="00843A3C" w:rsidRPr="005B1F02">
        <w:rPr>
          <w:rFonts w:cstheme="minorHAnsi"/>
          <w:spacing w:val="-5"/>
          <w:shd w:val="clear" w:color="auto" w:fill="FFFFFF"/>
        </w:rPr>
        <w:t xml:space="preserve">giving almost a copy of earlier </w:t>
      </w:r>
      <w:r w:rsidR="00952E14" w:rsidRPr="005B1F02">
        <w:rPr>
          <w:rFonts w:cstheme="minorHAnsi"/>
          <w:spacing w:val="-5"/>
          <w:shd w:val="clear" w:color="auto" w:fill="FFFFFF"/>
        </w:rPr>
        <w:t>inscriptions</w:t>
      </w:r>
      <w:r w:rsidR="0001597C" w:rsidRPr="005B1F02">
        <w:rPr>
          <w:rFonts w:cstheme="minorHAnsi"/>
          <w:spacing w:val="-5"/>
          <w:shd w:val="clear" w:color="auto" w:fill="FFFFFF"/>
        </w:rPr>
        <w:t xml:space="preserve"> in the region </w:t>
      </w:r>
      <w:r w:rsidR="00DD4225" w:rsidRPr="005B1F02">
        <w:rPr>
          <w:rFonts w:cstheme="minorHAnsi"/>
          <w:spacing w:val="-5"/>
          <w:shd w:val="clear" w:color="auto" w:fill="FFFFFF"/>
        </w:rPr>
        <w:t xml:space="preserve">while </w:t>
      </w:r>
      <w:r w:rsidR="00DD4225" w:rsidRPr="005B1F02">
        <w:rPr>
          <w:rFonts w:cstheme="minorHAnsi"/>
          <w:spacing w:val="-5"/>
          <w:shd w:val="clear" w:color="auto" w:fill="FFFFFF"/>
        </w:rPr>
        <w:lastRenderedPageBreak/>
        <w:t>also</w:t>
      </w:r>
      <w:r w:rsidR="002B13A3" w:rsidRPr="005B1F02">
        <w:rPr>
          <w:rFonts w:cstheme="minorHAnsi"/>
          <w:spacing w:val="-5"/>
          <w:shd w:val="clear" w:color="auto" w:fill="FFFFFF"/>
        </w:rPr>
        <w:t xml:space="preserve"> including Seleucid ideologies as a way in which to </w:t>
      </w:r>
      <w:r w:rsidR="000E46DB" w:rsidRPr="005B1F02">
        <w:rPr>
          <w:rFonts w:cstheme="minorHAnsi"/>
          <w:spacing w:val="-5"/>
          <w:shd w:val="clear" w:color="auto" w:fill="FFFFFF"/>
        </w:rPr>
        <w:t>create a certain type of image</w:t>
      </w:r>
      <w:r w:rsidR="005D3A77">
        <w:rPr>
          <w:rStyle w:val="FootnoteReference"/>
          <w:rFonts w:cstheme="minorHAnsi"/>
          <w:spacing w:val="-5"/>
          <w:shd w:val="clear" w:color="auto" w:fill="FFFFFF"/>
        </w:rPr>
        <w:footnoteReference w:id="27"/>
      </w:r>
      <w:r w:rsidR="000E46DB" w:rsidRPr="005B1F02">
        <w:rPr>
          <w:rFonts w:cstheme="minorHAnsi"/>
          <w:spacing w:val="-5"/>
          <w:shd w:val="clear" w:color="auto" w:fill="FFFFFF"/>
        </w:rPr>
        <w:t>.</w:t>
      </w:r>
      <w:r w:rsidR="005D3A77">
        <w:rPr>
          <w:rFonts w:cstheme="minorHAnsi"/>
          <w:spacing w:val="-5"/>
          <w:shd w:val="clear" w:color="auto" w:fill="FFFFFF"/>
        </w:rPr>
        <w:t xml:space="preserve"> </w:t>
      </w:r>
      <w:r w:rsidR="00100AC5">
        <w:rPr>
          <w:rFonts w:cstheme="minorHAnsi"/>
          <w:spacing w:val="-5"/>
          <w:shd w:val="clear" w:color="auto" w:fill="FFFFFF"/>
        </w:rPr>
        <w:t xml:space="preserve">The discussion regarding whether certain lines were copied directly comes down to certain spellings or phrases that don’t seem to </w:t>
      </w:r>
      <w:r w:rsidR="00125266">
        <w:rPr>
          <w:rFonts w:cstheme="minorHAnsi"/>
          <w:spacing w:val="-5"/>
          <w:shd w:val="clear" w:color="auto" w:fill="FFFFFF"/>
        </w:rPr>
        <w:t>fit well with the new context of the scroll</w:t>
      </w:r>
      <w:r w:rsidR="0016103B">
        <w:rPr>
          <w:rFonts w:cstheme="minorHAnsi"/>
          <w:spacing w:val="-5"/>
          <w:shd w:val="clear" w:color="auto" w:fill="FFFFFF"/>
        </w:rPr>
        <w:t>.  A</w:t>
      </w:r>
      <w:r w:rsidR="00904A79">
        <w:rPr>
          <w:rFonts w:cstheme="minorHAnsi"/>
          <w:spacing w:val="-5"/>
          <w:shd w:val="clear" w:color="auto" w:fill="FFFFFF"/>
        </w:rPr>
        <w:t>lmost as if there was a lack of understanding of earlier phrases</w:t>
      </w:r>
      <w:r w:rsidR="007F2F1D">
        <w:rPr>
          <w:rFonts w:cstheme="minorHAnsi"/>
          <w:spacing w:val="-5"/>
          <w:shd w:val="clear" w:color="auto" w:fill="FFFFFF"/>
        </w:rPr>
        <w:t xml:space="preserve"> making it harder to put it into a newer form. </w:t>
      </w:r>
      <w:r w:rsidR="00751B3E">
        <w:rPr>
          <w:rFonts w:cstheme="minorHAnsi"/>
          <w:spacing w:val="-5"/>
          <w:shd w:val="clear" w:color="auto" w:fill="FFFFFF"/>
        </w:rPr>
        <w:t xml:space="preserve">The </w:t>
      </w:r>
      <w:r w:rsidR="005F410C">
        <w:rPr>
          <w:rFonts w:cstheme="minorHAnsi"/>
          <w:spacing w:val="-5"/>
          <w:shd w:val="clear" w:color="auto" w:fill="FFFFFF"/>
        </w:rPr>
        <w:t>scroll,</w:t>
      </w:r>
      <w:r w:rsidR="00751B3E">
        <w:rPr>
          <w:rFonts w:cstheme="minorHAnsi"/>
          <w:spacing w:val="-5"/>
          <w:shd w:val="clear" w:color="auto" w:fill="FFFFFF"/>
        </w:rPr>
        <w:t xml:space="preserve"> by many counts seems to be a way in which to gain favour from Babylon’s elites</w:t>
      </w:r>
      <w:r w:rsidR="00CA79FA">
        <w:rPr>
          <w:rFonts w:cstheme="minorHAnsi"/>
          <w:spacing w:val="-5"/>
          <w:shd w:val="clear" w:color="auto" w:fill="FFFFFF"/>
        </w:rPr>
        <w:t xml:space="preserve">, the main goal to </w:t>
      </w:r>
      <w:r w:rsidR="00ED2662">
        <w:rPr>
          <w:rFonts w:cstheme="minorHAnsi"/>
          <w:spacing w:val="-5"/>
          <w:shd w:val="clear" w:color="auto" w:fill="FFFFFF"/>
        </w:rPr>
        <w:t xml:space="preserve">create a royal identity for the Seleucids </w:t>
      </w:r>
      <w:r w:rsidR="005F1C25">
        <w:rPr>
          <w:rFonts w:cstheme="minorHAnsi"/>
          <w:spacing w:val="-5"/>
          <w:shd w:val="clear" w:color="auto" w:fill="FFFFFF"/>
        </w:rPr>
        <w:t>as rulers within Babylon and as the King of the empir</w:t>
      </w:r>
      <w:r w:rsidR="00AE4DEB">
        <w:rPr>
          <w:rFonts w:cstheme="minorHAnsi"/>
          <w:spacing w:val="-5"/>
          <w:shd w:val="clear" w:color="auto" w:fill="FFFFFF"/>
        </w:rPr>
        <w:t xml:space="preserve">e </w:t>
      </w:r>
      <w:proofErr w:type="gramStart"/>
      <w:r w:rsidR="00AE4DEB">
        <w:rPr>
          <w:rFonts w:cstheme="minorHAnsi"/>
          <w:spacing w:val="-5"/>
          <w:shd w:val="clear" w:color="auto" w:fill="FFFFFF"/>
        </w:rPr>
        <w:t xml:space="preserve">as a </w:t>
      </w:r>
      <w:r w:rsidR="005F1C25">
        <w:rPr>
          <w:rFonts w:cstheme="minorHAnsi"/>
          <w:spacing w:val="-5"/>
          <w:shd w:val="clear" w:color="auto" w:fill="FFFFFF"/>
        </w:rPr>
        <w:t>whole</w:t>
      </w:r>
      <w:r w:rsidR="009E0FAA">
        <w:rPr>
          <w:rFonts w:cstheme="minorHAnsi"/>
          <w:spacing w:val="-5"/>
          <w:shd w:val="clear" w:color="auto" w:fill="FFFFFF"/>
        </w:rPr>
        <w:t xml:space="preserve"> thus</w:t>
      </w:r>
      <w:proofErr w:type="gramEnd"/>
      <w:r w:rsidR="009E0FAA">
        <w:rPr>
          <w:rFonts w:cstheme="minorHAnsi"/>
          <w:spacing w:val="-5"/>
          <w:shd w:val="clear" w:color="auto" w:fill="FFFFFF"/>
        </w:rPr>
        <w:t xml:space="preserve"> once again allowing for</w:t>
      </w:r>
      <w:r w:rsidR="00781CCA">
        <w:rPr>
          <w:rFonts w:cstheme="minorHAnsi"/>
          <w:spacing w:val="-5"/>
          <w:shd w:val="clear" w:color="auto" w:fill="FFFFFF"/>
        </w:rPr>
        <w:t xml:space="preserve"> a better image for the Seleucids through the form of religious freedom and practice</w:t>
      </w:r>
      <w:r w:rsidR="005F1C25">
        <w:rPr>
          <w:rFonts w:cstheme="minorHAnsi"/>
          <w:spacing w:val="-5"/>
          <w:shd w:val="clear" w:color="auto" w:fill="FFFFFF"/>
        </w:rPr>
        <w:t xml:space="preserve">.  </w:t>
      </w:r>
    </w:p>
    <w:p w14:paraId="2860074E" w14:textId="2E060261" w:rsidR="00940109" w:rsidRPr="0016103B" w:rsidRDefault="0053284A" w:rsidP="009503E3">
      <w:pPr>
        <w:spacing w:line="360" w:lineRule="auto"/>
        <w:rPr>
          <w:rFonts w:cstheme="minorHAnsi"/>
          <w:spacing w:val="-5"/>
          <w:shd w:val="clear" w:color="auto" w:fill="FFFFFF"/>
        </w:rPr>
      </w:pPr>
      <w:r>
        <w:tab/>
      </w:r>
    </w:p>
    <w:p w14:paraId="7F6F7FD8" w14:textId="61682DC7" w:rsidR="00BB0CE2" w:rsidRDefault="00267A77" w:rsidP="009503E3">
      <w:pPr>
        <w:spacing w:line="360" w:lineRule="auto"/>
      </w:pPr>
      <w:r>
        <w:t>The n</w:t>
      </w:r>
      <w:r w:rsidR="00940109">
        <w:t xml:space="preserve">eed to acknowledge that having </w:t>
      </w:r>
      <w:r w:rsidR="0001224B">
        <w:t>footholds in the running of religion would have an easy way of manipulating their subjects</w:t>
      </w:r>
      <w:r w:rsidR="00D67E17">
        <w:t>;</w:t>
      </w:r>
      <w:r w:rsidR="0001224B">
        <w:t xml:space="preserve"> priests in their </w:t>
      </w:r>
      <w:r w:rsidR="00C52660">
        <w:t>back pockets</w:t>
      </w:r>
      <w:r w:rsidR="00D67E17">
        <w:t>,</w:t>
      </w:r>
      <w:r w:rsidR="0001224B">
        <w:t xml:space="preserve"> which could influence </w:t>
      </w:r>
      <w:r w:rsidR="00BB0CE2">
        <w:t xml:space="preserve">subjects easily- religion </w:t>
      </w:r>
      <w:r w:rsidR="00405037">
        <w:t xml:space="preserve">being </w:t>
      </w:r>
      <w:r w:rsidR="00BB0CE2">
        <w:t xml:space="preserve">one of the best tools </w:t>
      </w:r>
      <w:r w:rsidR="00A5674C">
        <w:t>for getting what they want</w:t>
      </w:r>
      <w:r w:rsidR="00405037">
        <w:t>,</w:t>
      </w:r>
      <w:r w:rsidR="00A5674C">
        <w:t xml:space="preserve"> </w:t>
      </w:r>
      <w:r w:rsidR="00E66896">
        <w:t>in a subtle way</w:t>
      </w:r>
      <w:r w:rsidR="00204886">
        <w:t xml:space="preserve">. </w:t>
      </w:r>
      <w:r w:rsidR="00405037">
        <w:t xml:space="preserve"> </w:t>
      </w:r>
      <w:r w:rsidR="00204886">
        <w:t xml:space="preserve">Priests would want to please king as funds </w:t>
      </w:r>
      <w:r w:rsidR="00AE10FA">
        <w:t xml:space="preserve">would be provided largely by </w:t>
      </w:r>
      <w:r w:rsidR="00485219">
        <w:t>them and</w:t>
      </w:r>
      <w:r w:rsidR="00AE10FA">
        <w:t xml:space="preserve"> may stop if </w:t>
      </w:r>
      <w:r w:rsidR="00C52660">
        <w:t>there was contention between the two.</w:t>
      </w:r>
      <w:r w:rsidR="00AE10FA">
        <w:t xml:space="preserve"> </w:t>
      </w:r>
      <w:r w:rsidR="00405037">
        <w:t xml:space="preserve"> </w:t>
      </w:r>
      <w:r w:rsidR="00485219">
        <w:t>In allowing the freedom of religious practices</w:t>
      </w:r>
      <w:r w:rsidR="00405037">
        <w:t>,</w:t>
      </w:r>
      <w:r w:rsidR="00485219">
        <w:t xml:space="preserve"> </w:t>
      </w:r>
      <w:r w:rsidR="00661A3A">
        <w:t>the rulers would be able to gain a trust within the empire and its subjects</w:t>
      </w:r>
      <w:r w:rsidR="000C4FE9">
        <w:t xml:space="preserve">, meaning they may be more willing to overlook certain discrepancies </w:t>
      </w:r>
      <w:r w:rsidR="00074CCE">
        <w:t xml:space="preserve">or be less inclined to rebel against their rulers. </w:t>
      </w:r>
      <w:r w:rsidR="00405037">
        <w:t xml:space="preserve"> </w:t>
      </w:r>
      <w:r w:rsidR="00EF02E6">
        <w:t xml:space="preserve">This is especially important in the earlier years of the Seleucid reign within Babylon, as there is no easier way to insight rebellion </w:t>
      </w:r>
      <w:r w:rsidR="002A0DB4">
        <w:t xml:space="preserve">and unrest </w:t>
      </w:r>
      <w:r w:rsidR="00EF02E6">
        <w:t xml:space="preserve">for newly established leaders than </w:t>
      </w:r>
      <w:r w:rsidR="002A0DB4">
        <w:t xml:space="preserve">insulting </w:t>
      </w:r>
      <w:r w:rsidR="00E436EB">
        <w:t xml:space="preserve">and disrespecting </w:t>
      </w:r>
      <w:r w:rsidR="006E007C">
        <w:t xml:space="preserve">the publics belief systems. </w:t>
      </w:r>
      <w:r w:rsidR="009977A2">
        <w:t xml:space="preserve"> </w:t>
      </w:r>
      <w:r w:rsidR="002A0DB4">
        <w:t xml:space="preserve"> </w:t>
      </w:r>
    </w:p>
    <w:p w14:paraId="13B2CC6D" w14:textId="6C1FA4CE" w:rsidR="00A160A7" w:rsidRDefault="008E2E78" w:rsidP="009503E3">
      <w:pPr>
        <w:spacing w:line="360" w:lineRule="auto"/>
      </w:pPr>
      <w:r w:rsidRPr="00C52660">
        <w:t xml:space="preserve">There are many connections and similarities between native Babylonian Gods and the Greek </w:t>
      </w:r>
      <w:r w:rsidR="00000F80" w:rsidRPr="00C52660">
        <w:t>Parthenon</w:t>
      </w:r>
      <w:r w:rsidR="00C7535E">
        <w:t>,</w:t>
      </w:r>
      <w:r w:rsidRPr="00C52660">
        <w:t xml:space="preserve"> such as with </w:t>
      </w:r>
      <w:r w:rsidR="00F718E8" w:rsidRPr="00C52660">
        <w:t>Marduk</w:t>
      </w:r>
      <w:r w:rsidR="00C7535E">
        <w:t>,</w:t>
      </w:r>
      <w:r w:rsidR="00F718E8" w:rsidRPr="00C52660">
        <w:t xml:space="preserve"> </w:t>
      </w:r>
      <w:r w:rsidR="00D933DC" w:rsidRPr="00C52660">
        <w:t>who was seen as a similar figure to Zeus</w:t>
      </w:r>
      <w:r w:rsidR="00773471" w:rsidRPr="00C52660">
        <w:t xml:space="preserve"> and that </w:t>
      </w:r>
      <w:proofErr w:type="spellStart"/>
      <w:r w:rsidR="00773471" w:rsidRPr="00C52660">
        <w:t>Nabu</w:t>
      </w:r>
      <w:proofErr w:type="spellEnd"/>
      <w:r w:rsidR="00773471" w:rsidRPr="00C52660">
        <w:t xml:space="preserve"> in some cases was associated with Apollo</w:t>
      </w:r>
      <w:r w:rsidR="009C6C9C" w:rsidRPr="00C52660">
        <w:rPr>
          <w:rStyle w:val="FootnoteReference"/>
        </w:rPr>
        <w:footnoteReference w:id="28"/>
      </w:r>
      <w:r w:rsidR="00C52660">
        <w:t xml:space="preserve">. </w:t>
      </w:r>
      <w:r w:rsidR="00610A9A" w:rsidRPr="00C52660">
        <w:t>These similarities</w:t>
      </w:r>
      <w:r w:rsidR="00FE37ED" w:rsidRPr="00C52660">
        <w:t xml:space="preserve"> </w:t>
      </w:r>
      <w:r w:rsidR="00773471" w:rsidRPr="00C52660">
        <w:t>would ultimately make it easier for rulers to adopt</w:t>
      </w:r>
      <w:r w:rsidR="00C7535E">
        <w:t>,</w:t>
      </w:r>
      <w:r w:rsidR="00773471" w:rsidRPr="00C52660">
        <w:t xml:space="preserve"> or at leas</w:t>
      </w:r>
      <w:r w:rsidR="001709EE" w:rsidRPr="00C52660">
        <w:t xml:space="preserve">t </w:t>
      </w:r>
      <w:r w:rsidR="003E4411" w:rsidRPr="00C52660">
        <w:t xml:space="preserve">give the </w:t>
      </w:r>
      <w:r w:rsidR="00CE0933" w:rsidRPr="00C52660">
        <w:t>pretence</w:t>
      </w:r>
      <w:r w:rsidR="003E4411" w:rsidRPr="00C52660">
        <w:t xml:space="preserve"> of</w:t>
      </w:r>
      <w:r w:rsidR="0056154E" w:rsidRPr="00C52660">
        <w:t xml:space="preserve"> worshiping </w:t>
      </w:r>
      <w:r w:rsidR="00CE0933" w:rsidRPr="00C52660">
        <w:t xml:space="preserve">in a similar way to </w:t>
      </w:r>
      <w:r w:rsidR="0056154E" w:rsidRPr="00C52660">
        <w:t>their subjects</w:t>
      </w:r>
      <w:r w:rsidR="00C7535E">
        <w:t>;</w:t>
      </w:r>
      <w:r w:rsidR="0056154E" w:rsidRPr="00C52660">
        <w:t xml:space="preserve"> </w:t>
      </w:r>
      <w:proofErr w:type="gramStart"/>
      <w:r w:rsidR="0056154E" w:rsidRPr="00C52660">
        <w:t>thus</w:t>
      </w:r>
      <w:proofErr w:type="gramEnd"/>
      <w:r w:rsidR="0056154E" w:rsidRPr="00C52660">
        <w:t xml:space="preserve"> </w:t>
      </w:r>
      <w:r w:rsidR="001A102C" w:rsidRPr="00C52660">
        <w:t xml:space="preserve">making it easier </w:t>
      </w:r>
      <w:r w:rsidR="00BC4B90" w:rsidRPr="00C52660">
        <w:t xml:space="preserve">to </w:t>
      </w:r>
      <w:r w:rsidR="00367947" w:rsidRPr="00C52660">
        <w:t>rule them without having to deal with any more backlash than they did</w:t>
      </w:r>
      <w:r w:rsidR="004602F9" w:rsidRPr="00C52660">
        <w:t xml:space="preserve"> especially originally</w:t>
      </w:r>
      <w:r w:rsidR="009D2162">
        <w:t xml:space="preserve"> f</w:t>
      </w:r>
      <w:r w:rsidR="00367947" w:rsidRPr="00C52660">
        <w:t>or b</w:t>
      </w:r>
      <w:r w:rsidR="00E65883" w:rsidRPr="00C52660">
        <w:t xml:space="preserve">eing </w:t>
      </w:r>
      <w:r w:rsidR="00A01041" w:rsidRPr="00C52660">
        <w:t>coloniser kings</w:t>
      </w:r>
      <w:r w:rsidR="00777394">
        <w:t xml:space="preserve"> (but could also not alienate any Greek citizens that moved into the area)</w:t>
      </w:r>
      <w:r w:rsidR="00A01041" w:rsidRPr="00AC3366">
        <w:rPr>
          <w:b/>
          <w:bCs/>
        </w:rPr>
        <w:t>.</w:t>
      </w:r>
      <w:r w:rsidR="00A01041">
        <w:t xml:space="preserve"> </w:t>
      </w:r>
      <w:r w:rsidR="006D3033">
        <w:t xml:space="preserve">With the increased immigration of Macedonian and Greek </w:t>
      </w:r>
      <w:r w:rsidR="0059674B">
        <w:t>people into the region</w:t>
      </w:r>
      <w:r w:rsidR="009D2162">
        <w:t>,</w:t>
      </w:r>
      <w:r w:rsidR="0059674B">
        <w:t xml:space="preserve"> within the Seleucid reign</w:t>
      </w:r>
      <w:r w:rsidR="009D2162">
        <w:t>,</w:t>
      </w:r>
      <w:r w:rsidR="0059674B">
        <w:t xml:space="preserve"> this would also likely work to their favour</w:t>
      </w:r>
      <w:r w:rsidR="009D2162">
        <w:t>;</w:t>
      </w:r>
      <w:r w:rsidR="0059674B">
        <w:t xml:space="preserve"> reducing alienation </w:t>
      </w:r>
      <w:r w:rsidR="00421528">
        <w:t xml:space="preserve">as while they were separate religions similarities may help with their integration into Babylonian </w:t>
      </w:r>
      <w:r w:rsidR="00A542B0">
        <w:t xml:space="preserve">society. </w:t>
      </w:r>
      <w:r w:rsidR="00DD2842">
        <w:t xml:space="preserve">This </w:t>
      </w:r>
      <w:r w:rsidR="00E8286C">
        <w:t>integration would undoubtably work in the Seleucids favour</w:t>
      </w:r>
      <w:r w:rsidR="00310019">
        <w:t>.</w:t>
      </w:r>
      <w:r w:rsidR="00E8286C">
        <w:t xml:space="preserve"> </w:t>
      </w:r>
      <w:r w:rsidR="00310019">
        <w:t>R</w:t>
      </w:r>
      <w:r w:rsidR="00E8286C">
        <w:t xml:space="preserve">ebellions and problems within the large </w:t>
      </w:r>
      <w:r w:rsidR="00C52660">
        <w:t>territories</w:t>
      </w:r>
      <w:r w:rsidR="00E8286C">
        <w:t xml:space="preserve"> of the empire were a challenge alongside the conflicts between other kingdoms, </w:t>
      </w:r>
      <w:r w:rsidR="000F1558">
        <w:t>the peace within their state would be</w:t>
      </w:r>
      <w:r w:rsidR="000E37E9">
        <w:t xml:space="preserve"> </w:t>
      </w:r>
      <w:r w:rsidR="00254075">
        <w:t>useful in helping them keep control, especially in such a</w:t>
      </w:r>
      <w:r w:rsidR="002154FC">
        <w:t>n</w:t>
      </w:r>
      <w:r w:rsidR="00254075">
        <w:t xml:space="preserve"> important </w:t>
      </w:r>
      <w:r w:rsidR="005C5158">
        <w:t xml:space="preserve">cultural </w:t>
      </w:r>
      <w:r w:rsidR="002154FC">
        <w:t>city</w:t>
      </w:r>
      <w:r w:rsidR="003C1FBF">
        <w:t xml:space="preserve"> </w:t>
      </w:r>
      <w:r w:rsidR="005C5158">
        <w:t>with reach much further than its walls</w:t>
      </w:r>
      <w:r w:rsidR="000C3969">
        <w:t>.</w:t>
      </w:r>
      <w:r w:rsidR="002154FC">
        <w:t xml:space="preserve"> </w:t>
      </w:r>
    </w:p>
    <w:p w14:paraId="172DBEA4" w14:textId="77777777" w:rsidR="00C52660" w:rsidRPr="003C1FBF" w:rsidRDefault="00C52660" w:rsidP="009503E3">
      <w:pPr>
        <w:spacing w:line="360" w:lineRule="auto"/>
      </w:pPr>
    </w:p>
    <w:p w14:paraId="678970C5" w14:textId="1818332A" w:rsidR="00134072" w:rsidRDefault="003C7338" w:rsidP="009503E3">
      <w:pPr>
        <w:spacing w:line="360" w:lineRule="auto"/>
      </w:pPr>
      <w:r>
        <w:t xml:space="preserve">Religion had always been a large point of </w:t>
      </w:r>
      <w:r w:rsidR="009E4EB4">
        <w:t>propaganda</w:t>
      </w:r>
      <w:r>
        <w:t xml:space="preserve"> </w:t>
      </w:r>
      <w:r w:rsidR="00A1079D">
        <w:t>for the Seleucids</w:t>
      </w:r>
      <w:r w:rsidR="00310019">
        <w:t xml:space="preserve">. </w:t>
      </w:r>
      <w:r w:rsidR="00AF49B1">
        <w:t xml:space="preserve"> </w:t>
      </w:r>
      <w:r w:rsidR="00A1079D">
        <w:t>Sel</w:t>
      </w:r>
      <w:r w:rsidR="00502D44">
        <w:t>e</w:t>
      </w:r>
      <w:r w:rsidR="00A1079D">
        <w:t>ucus I</w:t>
      </w:r>
      <w:r w:rsidR="00AF49B1">
        <w:t>,</w:t>
      </w:r>
      <w:r w:rsidR="00A1079D">
        <w:t xml:space="preserve"> using </w:t>
      </w:r>
      <w:r w:rsidR="00D96120">
        <w:t xml:space="preserve">his supposed </w:t>
      </w:r>
      <w:r w:rsidR="00A1079D">
        <w:t>links to Apol</w:t>
      </w:r>
      <w:r w:rsidR="00934173">
        <w:t>l</w:t>
      </w:r>
      <w:r w:rsidR="00A1079D">
        <w:t xml:space="preserve">o </w:t>
      </w:r>
      <w:r w:rsidR="003D6519">
        <w:t xml:space="preserve">in his initial campaign </w:t>
      </w:r>
      <w:r w:rsidR="00A1079D">
        <w:t xml:space="preserve">to </w:t>
      </w:r>
      <w:r w:rsidR="0053329B">
        <w:t xml:space="preserve">further his </w:t>
      </w:r>
      <w:r w:rsidR="009E4EB4">
        <w:t>reign and control</w:t>
      </w:r>
      <w:r w:rsidR="0053329B">
        <w:t xml:space="preserve"> </w:t>
      </w:r>
      <w:r w:rsidR="00B00B54">
        <w:t xml:space="preserve">both </w:t>
      </w:r>
      <w:r w:rsidR="009E4EB4">
        <w:t xml:space="preserve">through </w:t>
      </w:r>
      <w:r w:rsidR="00B00B54">
        <w:t>coins and in writing</w:t>
      </w:r>
      <w:r w:rsidR="0005375A">
        <w:t>,</w:t>
      </w:r>
      <w:r w:rsidR="002E2DBE">
        <w:t xml:space="preserve"> so it would</w:t>
      </w:r>
      <w:r w:rsidR="00F0135A">
        <w:t xml:space="preserve"> </w:t>
      </w:r>
      <w:proofErr w:type="gramStart"/>
      <w:r w:rsidR="002E2DBE">
        <w:t>n</w:t>
      </w:r>
      <w:r w:rsidR="00F0135A">
        <w:t>o</w:t>
      </w:r>
      <w:r w:rsidR="002E2DBE">
        <w:t>t</w:t>
      </w:r>
      <w:proofErr w:type="gramEnd"/>
      <w:r w:rsidR="002E2DBE">
        <w:t xml:space="preserve"> </w:t>
      </w:r>
      <w:r w:rsidR="002B6AD6">
        <w:t xml:space="preserve">radical </w:t>
      </w:r>
      <w:r w:rsidR="002E2DBE">
        <w:t xml:space="preserve">to </w:t>
      </w:r>
      <w:r w:rsidR="00733B40">
        <w:t xml:space="preserve">suggest that a similar </w:t>
      </w:r>
      <w:r w:rsidR="00742EB3">
        <w:t>tactic would be used again</w:t>
      </w:r>
      <w:r w:rsidR="00A56210">
        <w:t xml:space="preserve"> </w:t>
      </w:r>
      <w:r w:rsidR="00CE537B">
        <w:rPr>
          <w:rStyle w:val="FootnoteReference"/>
        </w:rPr>
        <w:footnoteReference w:id="29"/>
      </w:r>
      <w:r w:rsidR="00742EB3">
        <w:t xml:space="preserve">. </w:t>
      </w:r>
      <w:r w:rsidR="00242EA6">
        <w:t xml:space="preserve">In keeping religious </w:t>
      </w:r>
      <w:r w:rsidR="002B6AD6">
        <w:t>freedoms,</w:t>
      </w:r>
      <w:r w:rsidR="00242EA6">
        <w:t xml:space="preserve"> the Seleucids would be able to frame themselves as benevolent respectful rulers</w:t>
      </w:r>
      <w:r w:rsidR="00AF49B1">
        <w:t>,</w:t>
      </w:r>
      <w:r w:rsidR="00242EA6">
        <w:t xml:space="preserve"> </w:t>
      </w:r>
      <w:r w:rsidR="0083136A">
        <w:t xml:space="preserve">reducing the problems that would come from unrest from the general population of Babylon and the wider </w:t>
      </w:r>
      <w:r w:rsidR="001C0F70">
        <w:t xml:space="preserve">people of the </w:t>
      </w:r>
      <w:proofErr w:type="gramStart"/>
      <w:r w:rsidR="001C0F70">
        <w:t>empire as a whole</w:t>
      </w:r>
      <w:proofErr w:type="gramEnd"/>
      <w:r w:rsidR="001C0F70">
        <w:t xml:space="preserve">. This would allow the kingdom to </w:t>
      </w:r>
      <w:r w:rsidR="002B6AD6">
        <w:t>flourish and</w:t>
      </w:r>
      <w:r w:rsidR="00D53BC1">
        <w:t xml:space="preserve"> allow for the rulers to b</w:t>
      </w:r>
      <w:r w:rsidR="00730E36">
        <w:t xml:space="preserve">e adopted into a </w:t>
      </w:r>
      <w:r w:rsidR="00E13A9E">
        <w:t>culture that they had</w:t>
      </w:r>
      <w:r w:rsidR="00FD1D6B">
        <w:t xml:space="preserve"> </w:t>
      </w:r>
      <w:r w:rsidR="00E13A9E">
        <w:t>n</w:t>
      </w:r>
      <w:r w:rsidR="00FD1D6B">
        <w:t>o</w:t>
      </w:r>
      <w:r w:rsidR="00E13A9E">
        <w:t xml:space="preserve">t been part of before. </w:t>
      </w:r>
      <w:r w:rsidR="00A160A7">
        <w:t xml:space="preserve">The comparison of symbolism between the Seleucid </w:t>
      </w:r>
      <w:r w:rsidR="005A684F">
        <w:t>kings and god</w:t>
      </w:r>
      <w:r w:rsidR="00FD1D6B">
        <w:t>s</w:t>
      </w:r>
      <w:r w:rsidR="005A684F">
        <w:t xml:space="preserve"> was a common </w:t>
      </w:r>
      <w:r w:rsidR="00C94981">
        <w:t xml:space="preserve">occurrence. However, in this it is shown that the early rulers used Greek gods as their </w:t>
      </w:r>
      <w:r w:rsidR="00701C6B">
        <w:t xml:space="preserve">counterparts or framed themselves as their descendants suggesting that they were </w:t>
      </w:r>
      <w:r w:rsidR="00D56569">
        <w:t>focusing on a primarily Greek audience of their population rather than</w:t>
      </w:r>
      <w:r w:rsidR="00EC70E5">
        <w:t xml:space="preserve"> the gods of the local Babylonian gods and people</w:t>
      </w:r>
      <w:r w:rsidR="00EC70E5">
        <w:rPr>
          <w:rStyle w:val="FootnoteReference"/>
        </w:rPr>
        <w:footnoteReference w:id="30"/>
      </w:r>
      <w:r w:rsidR="00EC70E5">
        <w:t xml:space="preserve">. </w:t>
      </w:r>
      <w:r w:rsidR="003512C4">
        <w:t xml:space="preserve">One of the main gods synonymous with the Seleucid kings was Apollo, </w:t>
      </w:r>
      <w:r w:rsidR="00FD7536">
        <w:t>becoming their patron deity</w:t>
      </w:r>
      <w:r w:rsidR="00331AB6">
        <w:t xml:space="preserve">. While Seleucus I </w:t>
      </w:r>
      <w:r w:rsidR="005E51F4">
        <w:t xml:space="preserve">mythology on being the son of </w:t>
      </w:r>
      <w:r w:rsidR="00D27071">
        <w:t xml:space="preserve">Apollo, Antiochus I was the </w:t>
      </w:r>
      <w:r w:rsidR="002B24CD">
        <w:t xml:space="preserve">first of the Seleucids </w:t>
      </w:r>
      <w:r w:rsidR="003E2A03">
        <w:t>to establish</w:t>
      </w:r>
      <w:r w:rsidR="00AD3DEA">
        <w:t xml:space="preserve"> a much stronger </w:t>
      </w:r>
      <w:r w:rsidR="00B97AFE">
        <w:t xml:space="preserve">relationship </w:t>
      </w:r>
      <w:r w:rsidR="00C03CAA">
        <w:t>within Asia Minor and Babylon for political gain</w:t>
      </w:r>
      <w:r w:rsidR="009418EB">
        <w:t>;</w:t>
      </w:r>
      <w:r w:rsidR="003B7DC3">
        <w:t xml:space="preserve"> helping to push the narrative of </w:t>
      </w:r>
      <w:r w:rsidR="00404A43">
        <w:t>God-given</w:t>
      </w:r>
      <w:r w:rsidR="003B7DC3">
        <w:t xml:space="preserve"> kingship</w:t>
      </w:r>
      <w:r w:rsidR="0000311B">
        <w:t>,</w:t>
      </w:r>
      <w:r w:rsidR="003B7DC3">
        <w:t xml:space="preserve"> which was so important within the region and </w:t>
      </w:r>
      <w:r w:rsidR="00666EEF">
        <w:t>empires at the time</w:t>
      </w:r>
      <w:r w:rsidR="00A308F3">
        <w:t xml:space="preserve">. This was especially important in the </w:t>
      </w:r>
      <w:r w:rsidR="00423B1B">
        <w:t xml:space="preserve">establishment of the co-ruling of </w:t>
      </w:r>
      <w:r w:rsidR="00404A43">
        <w:t>Antiochus</w:t>
      </w:r>
      <w:r w:rsidR="00423B1B">
        <w:t xml:space="preserve"> </w:t>
      </w:r>
      <w:r w:rsidR="0050541D">
        <w:t xml:space="preserve">within Asia Minor, </w:t>
      </w:r>
      <w:r w:rsidR="00785506">
        <w:t>as shown by the</w:t>
      </w:r>
      <w:r w:rsidR="005324EB">
        <w:t xml:space="preserve"> number of coins being made containing images of Apollo</w:t>
      </w:r>
      <w:r w:rsidR="009D3E95">
        <w:t xml:space="preserve">, the increased amount of symbolism was an important tool of the empire and allowed for increase ease of </w:t>
      </w:r>
      <w:r w:rsidR="004548D1">
        <w:t>the population to recognise and internalise the divine quality of their rulers.</w:t>
      </w:r>
    </w:p>
    <w:p w14:paraId="0D54A7BB" w14:textId="77777777" w:rsidR="00C52660" w:rsidRDefault="00C52660" w:rsidP="009503E3">
      <w:pPr>
        <w:spacing w:line="360" w:lineRule="auto"/>
      </w:pPr>
    </w:p>
    <w:p w14:paraId="49FE867D" w14:textId="7EE0C1B8" w:rsidR="005D703B" w:rsidRDefault="005D703B" w:rsidP="009503E3">
      <w:pPr>
        <w:spacing w:line="360" w:lineRule="auto"/>
      </w:pPr>
      <w:r>
        <w:t xml:space="preserve">Seleucus seems to have modelled primarily after Zeus which may have given ideas for Antiochus to </w:t>
      </w:r>
      <w:r w:rsidR="004A1A52">
        <w:t>symbolise Apollo</w:t>
      </w:r>
      <w:r w:rsidR="00EA3672">
        <w:t>,</w:t>
      </w:r>
      <w:r w:rsidR="004A1A52">
        <w:t xml:space="preserve"> the son of Zeus,</w:t>
      </w:r>
      <w:r w:rsidR="00EA3672">
        <w:t xml:space="preserve"> </w:t>
      </w:r>
      <w:r w:rsidR="006530F1">
        <w:t>as evidenced by their names Nector and Apoll</w:t>
      </w:r>
      <w:r w:rsidR="00DC5FF3">
        <w:t>o</w:t>
      </w:r>
      <w:r w:rsidR="00D365C9">
        <w:rPr>
          <w:rStyle w:val="FootnoteReference"/>
        </w:rPr>
        <w:footnoteReference w:id="31"/>
      </w:r>
      <w:r w:rsidR="00EA3672">
        <w:t>. This would continue for their sons</w:t>
      </w:r>
      <w:r w:rsidR="00FC67A5">
        <w:t xml:space="preserve">, the later rulers of the empire. </w:t>
      </w:r>
      <w:r w:rsidR="00DC5FF3">
        <w:t>Although the Seleucids use the symbolism and ancestry from the gods of the Greek Pa</w:t>
      </w:r>
      <w:r w:rsidR="003D361E">
        <w:t>ntheon</w:t>
      </w:r>
      <w:r w:rsidR="007D156B">
        <w:t>,</w:t>
      </w:r>
      <w:r w:rsidR="003D361E">
        <w:t xml:space="preserve"> rather than Babylonian gods</w:t>
      </w:r>
      <w:r w:rsidR="007D156B">
        <w:t>,</w:t>
      </w:r>
      <w:r w:rsidR="003D361E">
        <w:t xml:space="preserve"> such as </w:t>
      </w:r>
      <w:r w:rsidR="004E516A">
        <w:t xml:space="preserve">Marduk and </w:t>
      </w:r>
      <w:proofErr w:type="spellStart"/>
      <w:r w:rsidR="004E516A">
        <w:t>Nabu</w:t>
      </w:r>
      <w:proofErr w:type="spellEnd"/>
      <w:r w:rsidR="004E516A">
        <w:t xml:space="preserve">, there is no evidence that there </w:t>
      </w:r>
      <w:r w:rsidR="003C1FBF">
        <w:t>were</w:t>
      </w:r>
      <w:r w:rsidR="004E516A">
        <w:t xml:space="preserve"> any problems in the acceptance of these</w:t>
      </w:r>
      <w:r w:rsidR="00885B40">
        <w:t xml:space="preserve"> ideas by </w:t>
      </w:r>
      <w:r w:rsidR="003C1FBF">
        <w:t>Babylon’s</w:t>
      </w:r>
      <w:r w:rsidR="00885B40">
        <w:t xml:space="preserve"> citizens. This could be for multiple reasons such as the fact that these gods were extremely similar in their behaviours and roles, but also because of the lar</w:t>
      </w:r>
      <w:r w:rsidR="008E3598">
        <w:t>ge proportion of Greek citizens in the region</w:t>
      </w:r>
      <w:r w:rsidR="007D156B">
        <w:t>,</w:t>
      </w:r>
      <w:r w:rsidR="008E3598">
        <w:t xml:space="preserve"> </w:t>
      </w:r>
      <w:r w:rsidR="00B70C24">
        <w:t xml:space="preserve">allowing for these references to Greek gods specifically to be interpreted </w:t>
      </w:r>
      <w:r w:rsidR="003C1FBF">
        <w:t xml:space="preserve">positively. </w:t>
      </w:r>
      <w:r w:rsidR="00D524E8">
        <w:t xml:space="preserve">This behaviour as a </w:t>
      </w:r>
      <w:r w:rsidR="00C52660">
        <w:t>manipulatory</w:t>
      </w:r>
      <w:r w:rsidR="00D524E8">
        <w:t xml:space="preserve"> tactic would be very beneficial for the Seleucids</w:t>
      </w:r>
      <w:r w:rsidR="00465D0A">
        <w:t xml:space="preserve">, in </w:t>
      </w:r>
      <w:r w:rsidR="00465D0A">
        <w:lastRenderedPageBreak/>
        <w:t xml:space="preserve">creating this connection to </w:t>
      </w:r>
      <w:r w:rsidR="00C52660">
        <w:t>divine</w:t>
      </w:r>
      <w:r w:rsidR="00465D0A">
        <w:t xml:space="preserve"> power </w:t>
      </w:r>
      <w:r w:rsidR="00CF1AE9">
        <w:t xml:space="preserve">citizens would be more likely to recognise them as the Kings who were </w:t>
      </w:r>
      <w:r w:rsidR="00C52660">
        <w:t>meant</w:t>
      </w:r>
      <w:r w:rsidR="00CF1AE9">
        <w:t xml:space="preserve"> to rule the region rather than the fact that they were colonizers </w:t>
      </w:r>
      <w:r w:rsidR="00C52660">
        <w:t xml:space="preserve">who initially had no real connection to Babylon and its subjects. </w:t>
      </w:r>
    </w:p>
    <w:p w14:paraId="327E9D41" w14:textId="77777777" w:rsidR="00C52660" w:rsidRPr="00C03174" w:rsidRDefault="00C52660" w:rsidP="009503E3">
      <w:pPr>
        <w:spacing w:line="360" w:lineRule="auto"/>
        <w:rPr>
          <w:b/>
          <w:bCs/>
        </w:rPr>
      </w:pPr>
    </w:p>
    <w:p w14:paraId="0D3F41B0" w14:textId="07064F2F" w:rsidR="0069597F" w:rsidRDefault="000E33E7" w:rsidP="009503E3">
      <w:pPr>
        <w:spacing w:line="360" w:lineRule="auto"/>
      </w:pPr>
      <w:r>
        <w:t xml:space="preserve">Festivals were an extremely important part of </w:t>
      </w:r>
      <w:r w:rsidR="0069597F">
        <w:t xml:space="preserve">religious life within Babylon, across the empire and worldwide. They were opportunities for populaces to celebrate </w:t>
      </w:r>
      <w:r w:rsidR="00B9014E">
        <w:t xml:space="preserve">their gods, connect </w:t>
      </w:r>
      <w:r w:rsidR="008504BC">
        <w:t>to one another</w:t>
      </w:r>
      <w:r w:rsidR="00B9014E">
        <w:t xml:space="preserve"> and share their beliefs. Within Babylon some of the most important festivals included the Akitu festival</w:t>
      </w:r>
      <w:r w:rsidR="0062602B">
        <w:t xml:space="preserve"> also known as the New Year festival.</w:t>
      </w:r>
      <w:r w:rsidR="007B62FA">
        <w:t xml:space="preserve"> The Akitu festival also occurred within another time of the year </w:t>
      </w:r>
      <w:r w:rsidR="00C64D7E">
        <w:t xml:space="preserve">however, </w:t>
      </w:r>
      <w:r w:rsidR="00DE13EF">
        <w:t xml:space="preserve">not much is known about </w:t>
      </w:r>
      <w:r w:rsidR="00C64D7E">
        <w:t>this second festival</w:t>
      </w:r>
      <w:r w:rsidR="00DE13EF">
        <w:t xml:space="preserve"> except that the </w:t>
      </w:r>
      <w:r w:rsidR="00404A43">
        <w:t>king’s</w:t>
      </w:r>
      <w:r w:rsidR="00DE13EF">
        <w:t xml:space="preserve"> role was a much smaller </w:t>
      </w:r>
      <w:r w:rsidR="007469BB">
        <w:t xml:space="preserve">compared with the New Year Akitu festival. </w:t>
      </w:r>
    </w:p>
    <w:p w14:paraId="611A7DE6" w14:textId="77777777" w:rsidR="0069597F" w:rsidRDefault="0069597F" w:rsidP="009503E3">
      <w:pPr>
        <w:spacing w:line="360" w:lineRule="auto"/>
      </w:pPr>
    </w:p>
    <w:p w14:paraId="670E7183" w14:textId="5EA66515" w:rsidR="009D2A6F" w:rsidRDefault="009D2A6F" w:rsidP="009503E3">
      <w:pPr>
        <w:spacing w:line="360" w:lineRule="auto"/>
      </w:pPr>
      <w:r>
        <w:t>One of the main</w:t>
      </w:r>
      <w:r w:rsidR="00BC23EA">
        <w:t xml:space="preserve"> festivals celebrated within</w:t>
      </w:r>
      <w:r w:rsidR="00672152">
        <w:t xml:space="preserve"> </w:t>
      </w:r>
      <w:r w:rsidR="00BC23EA">
        <w:t xml:space="preserve">Babylon in the Seleucid Empire was the </w:t>
      </w:r>
      <w:r w:rsidR="00DE31FD">
        <w:t xml:space="preserve">Akitu Festival </w:t>
      </w:r>
      <w:r w:rsidR="00B000FB">
        <w:t>while there are many theories on what the festival celebrated</w:t>
      </w:r>
      <w:r w:rsidR="00C5466C">
        <w:t xml:space="preserve"> as the documentation</w:t>
      </w:r>
      <w:r w:rsidR="003441E2">
        <w:t xml:space="preserve"> is so fragmented</w:t>
      </w:r>
      <w:r w:rsidR="009F3079">
        <w:rPr>
          <w:rStyle w:val="FootnoteReference"/>
        </w:rPr>
        <w:footnoteReference w:id="32"/>
      </w:r>
      <w:r w:rsidR="0063588F">
        <w:t>,</w:t>
      </w:r>
      <w:r w:rsidR="00B000FB">
        <w:t xml:space="preserve"> within the kingdom </w:t>
      </w:r>
      <w:r w:rsidR="00116DA7">
        <w:t xml:space="preserve">it </w:t>
      </w:r>
      <w:r w:rsidR="000E5723">
        <w:t xml:space="preserve">is always </w:t>
      </w:r>
      <w:r w:rsidR="00116DA7">
        <w:t xml:space="preserve">a </w:t>
      </w:r>
      <w:r w:rsidR="000E5723">
        <w:t xml:space="preserve">key </w:t>
      </w:r>
      <w:r w:rsidR="00116DA7">
        <w:t xml:space="preserve">component </w:t>
      </w:r>
      <w:r w:rsidR="000E5723">
        <w:t xml:space="preserve">when </w:t>
      </w:r>
      <w:r w:rsidR="00672152">
        <w:t xml:space="preserve">discussing Babylonian religion and belief. </w:t>
      </w:r>
      <w:r w:rsidR="00BE5235">
        <w:t>The festi</w:t>
      </w:r>
      <w:r w:rsidR="00116DA7">
        <w:t xml:space="preserve">val has been used by the rulers to reinstate </w:t>
      </w:r>
      <w:r w:rsidR="00E24716">
        <w:t>their</w:t>
      </w:r>
      <w:r w:rsidR="00CC2C80">
        <w:t xml:space="preserve"> power within the region, and as a way for them to show that they are a part of the culture that they rule</w:t>
      </w:r>
      <w:r w:rsidR="00A369D8">
        <w:t xml:space="preserve">, </w:t>
      </w:r>
      <w:r w:rsidR="00192683">
        <w:t xml:space="preserve">so while religion is the </w:t>
      </w:r>
      <w:r w:rsidR="005D1168">
        <w:t>focus</w:t>
      </w:r>
      <w:r w:rsidR="00D04A86">
        <w:t xml:space="preserve"> of this festival</w:t>
      </w:r>
      <w:r w:rsidR="00E24716">
        <w:t xml:space="preserve"> politics are ingrained completely within it.</w:t>
      </w:r>
      <w:r w:rsidR="002B50EF">
        <w:t xml:space="preserve"> There are many instances of</w:t>
      </w:r>
      <w:r w:rsidR="009F4D12">
        <w:t xml:space="preserve"> the festival being used to establish power such as at the time of the death of </w:t>
      </w:r>
      <w:r w:rsidR="00645288">
        <w:t xml:space="preserve">Antiochus II his children from his first marriage </w:t>
      </w:r>
      <w:r w:rsidR="00D36485">
        <w:t xml:space="preserve">were attending and taking part in the festival showing their </w:t>
      </w:r>
      <w:r w:rsidR="00777E31">
        <w:t xml:space="preserve">royal status and duties were still the same </w:t>
      </w:r>
      <w:r w:rsidR="006555BD">
        <w:t xml:space="preserve">and that succession to the throne were still largely in their </w:t>
      </w:r>
      <w:r w:rsidR="0083122F">
        <w:t>favour</w:t>
      </w:r>
      <w:r w:rsidR="00D41C9D">
        <w:rPr>
          <w:rStyle w:val="FootnoteReference"/>
        </w:rPr>
        <w:footnoteReference w:id="33"/>
      </w:r>
      <w:r w:rsidR="009D3A4A">
        <w:t xml:space="preserve">. </w:t>
      </w:r>
      <w:r w:rsidR="006555BD">
        <w:t xml:space="preserve"> </w:t>
      </w:r>
      <w:r w:rsidR="000D2BDE">
        <w:t>While the main reason for the festival is not clear to scholars</w:t>
      </w:r>
      <w:r w:rsidR="008F673A">
        <w:t>,</w:t>
      </w:r>
      <w:r w:rsidR="000D2BDE">
        <w:t xml:space="preserve"> there are many theories</w:t>
      </w:r>
      <w:r w:rsidR="008F673A">
        <w:t>.</w:t>
      </w:r>
      <w:r w:rsidR="000D2BDE">
        <w:t xml:space="preserve"> </w:t>
      </w:r>
      <w:r w:rsidR="008F673A">
        <w:t xml:space="preserve"> O</w:t>
      </w:r>
      <w:r w:rsidR="000D2BDE">
        <w:t xml:space="preserve">ne of the most </w:t>
      </w:r>
      <w:r w:rsidR="00240905">
        <w:t xml:space="preserve">widely accepted </w:t>
      </w:r>
      <w:r w:rsidR="00926FB0">
        <w:t xml:space="preserve">ideas is that the Babylonians were </w:t>
      </w:r>
      <w:r w:rsidR="007F4A1D">
        <w:t xml:space="preserve">celebrating the return from chaos with </w:t>
      </w:r>
      <w:r w:rsidR="001615A1">
        <w:t xml:space="preserve">the </w:t>
      </w:r>
      <w:r w:rsidR="003B5D73">
        <w:t xml:space="preserve">coronation </w:t>
      </w:r>
      <w:r w:rsidR="007F4A1D">
        <w:t>of the main Gods of the region Marduk</w:t>
      </w:r>
      <w:r w:rsidR="001615A1">
        <w:t>.</w:t>
      </w:r>
      <w:r w:rsidR="00972B76">
        <w:t xml:space="preserve"> The king</w:t>
      </w:r>
      <w:r w:rsidR="007F670D">
        <w:t xml:space="preserve"> of Babylo</w:t>
      </w:r>
      <w:r w:rsidR="001615A1">
        <w:t>n</w:t>
      </w:r>
      <w:r w:rsidR="007F670D">
        <w:t xml:space="preserve"> (thus the Seleucid kings eventually) had a leading role within the ceremonies, </w:t>
      </w:r>
      <w:r w:rsidR="005B4CAF">
        <w:t xml:space="preserve">on the </w:t>
      </w:r>
      <w:r w:rsidR="00340188">
        <w:t>fourth</w:t>
      </w:r>
      <w:r w:rsidR="005B4CAF">
        <w:t xml:space="preserve"> day of Nisan (the first month of the year)</w:t>
      </w:r>
      <w:r w:rsidR="002C7709">
        <w:t>.  T</w:t>
      </w:r>
      <w:r w:rsidR="00BC749D">
        <w:t xml:space="preserve">he king was given the </w:t>
      </w:r>
      <w:r w:rsidR="0084191B">
        <w:t>sceptre</w:t>
      </w:r>
      <w:r w:rsidR="00BC749D">
        <w:t xml:space="preserve"> of kingship </w:t>
      </w:r>
      <w:r w:rsidR="00B441B8">
        <w:t xml:space="preserve">at the temple of </w:t>
      </w:r>
      <w:proofErr w:type="spellStart"/>
      <w:r w:rsidR="00B441B8">
        <w:t>Nabu</w:t>
      </w:r>
      <w:proofErr w:type="spellEnd"/>
      <w:r w:rsidR="00B441B8">
        <w:t>,</w:t>
      </w:r>
      <w:r w:rsidR="004B6175">
        <w:rPr>
          <w:rStyle w:val="FootnoteReference"/>
        </w:rPr>
        <w:footnoteReference w:id="34"/>
      </w:r>
      <w:r w:rsidR="0025484E">
        <w:t xml:space="preserve"> </w:t>
      </w:r>
      <w:r w:rsidR="00924BC7">
        <w:t xml:space="preserve">to </w:t>
      </w:r>
      <w:r w:rsidR="0070550A">
        <w:t xml:space="preserve">reflect how Marduk was crowned as king of the </w:t>
      </w:r>
      <w:r w:rsidR="002D20B6">
        <w:t>Gods</w:t>
      </w:r>
      <w:r w:rsidR="001615A1">
        <w:t xml:space="preserve">. </w:t>
      </w:r>
      <w:r w:rsidR="009D3FF5">
        <w:t xml:space="preserve">This religious practice therefore provided </w:t>
      </w:r>
      <w:r w:rsidR="00763BF6" w:rsidRPr="003B5D73">
        <w:t xml:space="preserve">a link for citizens between the throne and </w:t>
      </w:r>
      <w:r w:rsidR="00413ACC" w:rsidRPr="003B5D73">
        <w:t>d</w:t>
      </w:r>
      <w:r w:rsidR="00FC677F" w:rsidRPr="003B5D73">
        <w:t>i</w:t>
      </w:r>
      <w:r w:rsidR="00413ACC" w:rsidRPr="003B5D73">
        <w:t>vine</w:t>
      </w:r>
      <w:r w:rsidR="00763BF6" w:rsidRPr="003B5D73">
        <w:t xml:space="preserve">- this unification of two </w:t>
      </w:r>
      <w:r w:rsidR="009F5E78" w:rsidRPr="003B5D73">
        <w:t>of the ruling powers in the</w:t>
      </w:r>
      <w:r w:rsidR="003C4687" w:rsidRPr="003B5D73">
        <w:t>ir lives</w:t>
      </w:r>
      <w:r w:rsidR="005211C5" w:rsidRPr="003B5D73">
        <w:t xml:space="preserve">, thus manipulating in a way the thoughts of </w:t>
      </w:r>
      <w:r w:rsidR="00C249C2" w:rsidRPr="003B5D73">
        <w:t>the ruled classes</w:t>
      </w:r>
      <w:r w:rsidR="009D3FF5">
        <w:t xml:space="preserve"> that the king was </w:t>
      </w:r>
      <w:r w:rsidR="00D064E7">
        <w:t>the God-given ruler of Babylon</w:t>
      </w:r>
      <w:r w:rsidR="003B5D73">
        <w:t xml:space="preserve">. </w:t>
      </w:r>
      <w:r w:rsidR="00E90CE3">
        <w:t xml:space="preserve">A large amount of this evidence comes from </w:t>
      </w:r>
      <w:r w:rsidR="001F6755">
        <w:t xml:space="preserve">the </w:t>
      </w:r>
      <w:r w:rsidR="00413A2B">
        <w:t>ritual description known as the ‘</w:t>
      </w:r>
      <w:r w:rsidR="001F6755">
        <w:t>Akitu programme</w:t>
      </w:r>
      <w:r w:rsidR="00413A2B">
        <w:t>’</w:t>
      </w:r>
      <w:r w:rsidR="001F6755">
        <w:t xml:space="preserve"> which describes the </w:t>
      </w:r>
      <w:r w:rsidR="00413A2B">
        <w:t>crowning</w:t>
      </w:r>
      <w:r w:rsidR="001F6755">
        <w:t xml:space="preserve"> of Marduk and the king of </w:t>
      </w:r>
      <w:r w:rsidR="008A0AC9">
        <w:t>Babylon</w:t>
      </w:r>
      <w:r w:rsidR="001E3268">
        <w:t xml:space="preserve"> and the speech which </w:t>
      </w:r>
      <w:r w:rsidR="001E3268">
        <w:lastRenderedPageBreak/>
        <w:t xml:space="preserve">describes the speech of the </w:t>
      </w:r>
      <w:r w:rsidR="00A00DF0">
        <w:t>priest involved in the ceremony</w:t>
      </w:r>
      <w:r w:rsidR="00FD1D6B">
        <w:t xml:space="preserve">. </w:t>
      </w:r>
      <w:r w:rsidR="00DE40B1">
        <w:t>This</w:t>
      </w:r>
      <w:r w:rsidR="00A65F93">
        <w:t xml:space="preserve"> </w:t>
      </w:r>
      <w:r w:rsidR="00DE40B1">
        <w:t>document</w:t>
      </w:r>
      <w:r w:rsidR="00073872">
        <w:t xml:space="preserve"> show how</w:t>
      </w:r>
      <w:r w:rsidR="00A00DF0">
        <w:t xml:space="preserve"> </w:t>
      </w:r>
      <w:r w:rsidR="00413ACC">
        <w:t xml:space="preserve">priests </w:t>
      </w:r>
      <w:r w:rsidR="007A51BD">
        <w:t>wer</w:t>
      </w:r>
      <w:r w:rsidR="00073872">
        <w:t>e</w:t>
      </w:r>
      <w:r w:rsidR="007A51BD">
        <w:t xml:space="preserve"> </w:t>
      </w:r>
      <w:r w:rsidR="001873E4">
        <w:t>doing the work of</w:t>
      </w:r>
      <w:r w:rsidR="007A51BD">
        <w:t xml:space="preserve"> the </w:t>
      </w:r>
      <w:r w:rsidR="00506F39">
        <w:t>g</w:t>
      </w:r>
      <w:r w:rsidR="007A51BD">
        <w:t>ods and the</w:t>
      </w:r>
      <w:r w:rsidR="00073872">
        <w:t xml:space="preserve"> being the protectors of kingship</w:t>
      </w:r>
      <w:r w:rsidR="001873E4">
        <w:t xml:space="preserve"> and in return the king had to show he was worthy of t</w:t>
      </w:r>
      <w:r w:rsidR="00197D0B">
        <w:t>his</w:t>
      </w:r>
      <w:r w:rsidR="001873E4">
        <w:t xml:space="preserve"> </w:t>
      </w:r>
      <w:r w:rsidR="00D064E7">
        <w:t>title,</w:t>
      </w:r>
      <w:r w:rsidR="00AB336A">
        <w:t xml:space="preserve"> and he had been good </w:t>
      </w:r>
      <w:r w:rsidR="00197D0B">
        <w:t xml:space="preserve">to </w:t>
      </w:r>
      <w:r w:rsidR="00AB336A">
        <w:t>the p</w:t>
      </w:r>
      <w:r w:rsidR="004D782F">
        <w:t xml:space="preserve">eople of Babylon </w:t>
      </w:r>
      <w:r w:rsidR="00197D0B">
        <w:t>and its gods</w:t>
      </w:r>
      <w:r w:rsidR="004B6175">
        <w:rPr>
          <w:rStyle w:val="FootnoteReference"/>
        </w:rPr>
        <w:footnoteReference w:id="35"/>
      </w:r>
      <w:r w:rsidR="00544932">
        <w:t xml:space="preserve"> </w:t>
      </w:r>
      <w:r w:rsidR="00404A43">
        <w:t xml:space="preserve">. </w:t>
      </w:r>
      <w:r w:rsidR="005B61EF">
        <w:t xml:space="preserve">One of the </w:t>
      </w:r>
      <w:r w:rsidR="00365CC7">
        <w:t xml:space="preserve">elements of the festival included the striking of the king, this according to </w:t>
      </w:r>
      <w:r w:rsidR="00170E37">
        <w:t>Jonath</w:t>
      </w:r>
      <w:r w:rsidR="00653376">
        <w:t>an Smith</w:t>
      </w:r>
      <w:r w:rsidR="00653376">
        <w:rPr>
          <w:rStyle w:val="FootnoteReference"/>
        </w:rPr>
        <w:footnoteReference w:id="36"/>
      </w:r>
      <w:r w:rsidR="00653376">
        <w:t>,</w:t>
      </w:r>
      <w:r w:rsidR="0005689B">
        <w:t xml:space="preserve"> was a Seleucid </w:t>
      </w:r>
      <w:r w:rsidR="000D7781">
        <w:t xml:space="preserve">creation, this humiliation </w:t>
      </w:r>
      <w:r w:rsidR="008344D5">
        <w:t xml:space="preserve">in the temple of </w:t>
      </w:r>
      <w:proofErr w:type="spellStart"/>
      <w:r w:rsidR="00F0135A">
        <w:t>Esagil</w:t>
      </w:r>
      <w:proofErr w:type="spellEnd"/>
      <w:r w:rsidR="00F0135A">
        <w:t xml:space="preserve"> </w:t>
      </w:r>
      <w:r w:rsidR="00E5041F">
        <w:t xml:space="preserve">was for the purpose of protection </w:t>
      </w:r>
      <w:r w:rsidR="00DE40B1">
        <w:t>where</w:t>
      </w:r>
      <w:r w:rsidR="0022460B">
        <w:t xml:space="preserve"> the king would have to swear that he protected Babylon</w:t>
      </w:r>
      <w:r w:rsidR="00BA1EE9">
        <w:t xml:space="preserve"> honoured its religion and </w:t>
      </w:r>
      <w:r w:rsidR="00AC6450">
        <w:t xml:space="preserve">not forgotten its rituals. While evidence from this </w:t>
      </w:r>
      <w:r w:rsidR="00B20C9D">
        <w:t xml:space="preserve">festival has largely been lost from the fragments it seems that the Seleucid kings used the festival </w:t>
      </w:r>
      <w:r w:rsidR="00156EF9">
        <w:t>to</w:t>
      </w:r>
      <w:r w:rsidR="00B20C9D">
        <w:t xml:space="preserve"> honour the native gods and prove to </w:t>
      </w:r>
      <w:r w:rsidR="00D064E7">
        <w:t>Babylon’s</w:t>
      </w:r>
      <w:r w:rsidR="00B20C9D">
        <w:t xml:space="preserve"> population that they would </w:t>
      </w:r>
      <w:r w:rsidR="00FA463E">
        <w:t xml:space="preserve">keep religion thriving under their rule. Having added their own </w:t>
      </w:r>
      <w:r w:rsidR="004E3DD8">
        <w:t>elements to the festival</w:t>
      </w:r>
      <w:r w:rsidR="009F77E2">
        <w:t>,</w:t>
      </w:r>
      <w:r w:rsidR="004E3DD8">
        <w:t xml:space="preserve"> including their own humiliation may have given the </w:t>
      </w:r>
      <w:r w:rsidR="00156EF9">
        <w:t xml:space="preserve">interpretation of being the devout, pious ruler that their subjects would want and expect them to be. </w:t>
      </w:r>
      <w:r w:rsidR="003C6A8B">
        <w:t>There is direct evidence that Antiochus III engaged with this role as the king</w:t>
      </w:r>
      <w:r w:rsidR="0091319E">
        <w:rPr>
          <w:rStyle w:val="FootnoteReference"/>
        </w:rPr>
        <w:footnoteReference w:id="37"/>
      </w:r>
      <w:r w:rsidR="009F77E2">
        <w:t>.</w:t>
      </w:r>
      <w:r w:rsidR="003C6A8B">
        <w:t xml:space="preserve"> </w:t>
      </w:r>
      <w:r w:rsidR="009F77E2">
        <w:t>H</w:t>
      </w:r>
      <w:r w:rsidR="003C6A8B">
        <w:t>oweve</w:t>
      </w:r>
      <w:r w:rsidR="00F84742">
        <w:t>r</w:t>
      </w:r>
      <w:r w:rsidR="009F77E2">
        <w:t>,</w:t>
      </w:r>
      <w:r w:rsidR="00F84742">
        <w:t xml:space="preserve"> </w:t>
      </w:r>
      <w:r w:rsidR="003C6A8B">
        <w:t xml:space="preserve">due to fractured </w:t>
      </w:r>
      <w:r w:rsidR="00D5277B">
        <w:t>records any evidence on the other kings have been lost</w:t>
      </w:r>
      <w:r w:rsidR="00F84742">
        <w:t>.</w:t>
      </w:r>
      <w:r w:rsidR="0054251F">
        <w:t xml:space="preserve"> </w:t>
      </w:r>
      <w:r w:rsidR="00F84742">
        <w:t xml:space="preserve"> Therefore,</w:t>
      </w:r>
      <w:r w:rsidR="0054251F">
        <w:t xml:space="preserve"> it cannot be said for certain that all the Seleucid Kings were a part of this festival, but it is likely</w:t>
      </w:r>
      <w:r w:rsidR="0091319E">
        <w:t xml:space="preserve">. </w:t>
      </w:r>
    </w:p>
    <w:p w14:paraId="272FC6B4" w14:textId="77777777" w:rsidR="00AF4005" w:rsidRDefault="00AF4005" w:rsidP="009503E3">
      <w:pPr>
        <w:spacing w:line="360" w:lineRule="auto"/>
      </w:pPr>
    </w:p>
    <w:p w14:paraId="1B267F01" w14:textId="0BCFBA97" w:rsidR="00740CCB" w:rsidRDefault="00740CCB" w:rsidP="009503E3">
      <w:pPr>
        <w:spacing w:line="360" w:lineRule="auto"/>
      </w:pPr>
      <w:r>
        <w:t xml:space="preserve">The Babylon </w:t>
      </w:r>
      <w:proofErr w:type="spellStart"/>
      <w:r>
        <w:t>Aiki</w:t>
      </w:r>
      <w:r w:rsidR="00FD1D6B">
        <w:t>t</w:t>
      </w:r>
      <w:r>
        <w:t>u</w:t>
      </w:r>
      <w:proofErr w:type="spellEnd"/>
      <w:r>
        <w:t xml:space="preserve"> festival provided a unique </w:t>
      </w:r>
      <w:r w:rsidR="00FD1D6B">
        <w:t>opportunity</w:t>
      </w:r>
      <w:r>
        <w:t xml:space="preserve"> for the Seleucid rulers to </w:t>
      </w:r>
      <w:r w:rsidR="00FD1D6B">
        <w:t>ingrain</w:t>
      </w:r>
      <w:r>
        <w:t xml:space="preserve"> religious beliefs of the area into their persona, allowing them to be seen as leading figureheads within </w:t>
      </w:r>
      <w:r w:rsidR="00F36B9B">
        <w:t xml:space="preserve">significant religious ceremonies. Giving their subjects reason to support the Seleucid </w:t>
      </w:r>
      <w:r w:rsidR="000E1E5B">
        <w:t xml:space="preserve">kings who had to maintain a </w:t>
      </w:r>
      <w:r w:rsidR="008F3DB4">
        <w:t xml:space="preserve">worthiness of his title through the ceremony (or at least the allusion of this) </w:t>
      </w:r>
      <w:r w:rsidR="0054524F">
        <w:t xml:space="preserve">and a time of celebration for honouring their gods. </w:t>
      </w:r>
    </w:p>
    <w:p w14:paraId="3CB8B74F" w14:textId="77777777" w:rsidR="00C52660" w:rsidRPr="00E90CE3" w:rsidRDefault="00C52660" w:rsidP="009503E3">
      <w:pPr>
        <w:spacing w:line="360" w:lineRule="auto"/>
      </w:pPr>
    </w:p>
    <w:p w14:paraId="78B31E91" w14:textId="330CC207" w:rsidR="00852F16" w:rsidRDefault="00DE7C54" w:rsidP="009503E3">
      <w:pPr>
        <w:spacing w:line="360" w:lineRule="auto"/>
        <w:rPr>
          <w:b/>
          <w:bCs/>
        </w:rPr>
      </w:pPr>
      <w:r>
        <w:t>Judaism was one of the main religious practices in the area</w:t>
      </w:r>
      <w:r w:rsidRPr="00F84742">
        <w:rPr>
          <w:color w:val="FF0000"/>
        </w:rPr>
        <w:t xml:space="preserve"> </w:t>
      </w:r>
      <w:r w:rsidR="007159AC">
        <w:t xml:space="preserve">with Jewish populations across </w:t>
      </w:r>
      <w:proofErr w:type="spellStart"/>
      <w:r w:rsidR="007159AC">
        <w:t>s</w:t>
      </w:r>
      <w:proofErr w:type="spellEnd"/>
      <w:r w:rsidR="007159AC">
        <w:t xml:space="preserve"> the ancient world </w:t>
      </w:r>
      <w:r>
        <w:t>and was thriving</w:t>
      </w:r>
      <w:r w:rsidR="007159AC">
        <w:t xml:space="preserve"> within Babylon</w:t>
      </w:r>
      <w:r>
        <w:t>.</w:t>
      </w:r>
      <w:r w:rsidR="007D24E2">
        <w:t xml:space="preserve"> These customs were integrated into </w:t>
      </w:r>
      <w:r w:rsidR="00A8336F">
        <w:t xml:space="preserve">Babylonian life as many </w:t>
      </w:r>
      <w:r w:rsidR="0045795F">
        <w:t xml:space="preserve">Jewish people </w:t>
      </w:r>
      <w:r w:rsidR="00A8336F">
        <w:t>immigrated within Asia Minor during the start of Seleucid reign</w:t>
      </w:r>
      <w:r w:rsidR="0045795F">
        <w:t>, with Judaism already an established religion in the area.</w:t>
      </w:r>
      <w:r w:rsidR="005620DB">
        <w:t xml:space="preserve">  </w:t>
      </w:r>
      <w:r>
        <w:t xml:space="preserve">During the reign of Antiochus IV, </w:t>
      </w:r>
      <w:r w:rsidR="007319D1">
        <w:t xml:space="preserve">outlawing of Jewish beliefs </w:t>
      </w:r>
      <w:r w:rsidR="00CD3D51">
        <w:t xml:space="preserve">and practices occurred leading to the </w:t>
      </w:r>
      <w:r>
        <w:t>religious persecution of Jews</w:t>
      </w:r>
      <w:r w:rsidR="00CD3D51">
        <w:t xml:space="preserve">. This is an extremely important event </w:t>
      </w:r>
      <w:r w:rsidR="0033096A">
        <w:t xml:space="preserve">for the Seleucids and in Jewish religion, their persecution leading to the creation of </w:t>
      </w:r>
      <w:r w:rsidR="00573649">
        <w:t>Hanukkah</w:t>
      </w:r>
      <w:r w:rsidR="0033096A">
        <w:t xml:space="preserve">. The </w:t>
      </w:r>
      <w:r w:rsidR="00D3555C">
        <w:t>persecution of the Jews represented a seemingly random act by Antiochus IV</w:t>
      </w:r>
      <w:r w:rsidR="00D3116E">
        <w:t>.</w:t>
      </w:r>
      <w:r w:rsidR="00D3555C">
        <w:t xml:space="preserve"> </w:t>
      </w:r>
      <w:r w:rsidR="00D3116E">
        <w:t xml:space="preserve"> H</w:t>
      </w:r>
      <w:r w:rsidR="00D3555C">
        <w:t xml:space="preserve">is </w:t>
      </w:r>
      <w:r w:rsidR="00242F5C">
        <w:t>fore</w:t>
      </w:r>
      <w:r w:rsidR="00D3555C">
        <w:t xml:space="preserve">fathers before him had no problems with Jewish law and </w:t>
      </w:r>
      <w:r w:rsidR="00B64D25">
        <w:t>religious freedom</w:t>
      </w:r>
      <w:r w:rsidR="001511CB">
        <w:t>.</w:t>
      </w:r>
      <w:r w:rsidR="00B64D25">
        <w:t xml:space="preserve"> </w:t>
      </w:r>
      <w:r w:rsidR="001511CB">
        <w:t>S</w:t>
      </w:r>
      <w:r w:rsidR="00B64D25">
        <w:t>ome</w:t>
      </w:r>
      <w:r w:rsidR="001511CB">
        <w:t xml:space="preserve">, </w:t>
      </w:r>
      <w:r w:rsidR="00B64D25">
        <w:t xml:space="preserve">including </w:t>
      </w:r>
      <w:r w:rsidR="00B64D25">
        <w:lastRenderedPageBreak/>
        <w:t>Seleucus I</w:t>
      </w:r>
      <w:r w:rsidR="001511CB">
        <w:t xml:space="preserve">, </w:t>
      </w:r>
      <w:r w:rsidR="00B64D25">
        <w:t>actively helping build temples and protecting their beliefs.</w:t>
      </w:r>
      <w:r w:rsidR="00330EE9">
        <w:rPr>
          <w:rStyle w:val="FootnoteReference"/>
        </w:rPr>
        <w:footnoteReference w:id="38"/>
      </w:r>
      <w:r w:rsidR="00B64D25">
        <w:t xml:space="preserve"> </w:t>
      </w:r>
      <w:r w:rsidR="00204B68">
        <w:t>(</w:t>
      </w:r>
      <w:r w:rsidR="00573649">
        <w:t>Steven</w:t>
      </w:r>
      <w:r w:rsidR="00204B68">
        <w:t xml:space="preserve"> Wizeman)</w:t>
      </w:r>
      <w:r w:rsidR="00D36DEA">
        <w:t xml:space="preserve">. </w:t>
      </w:r>
      <w:r w:rsidR="00840817" w:rsidRPr="003B5D73">
        <w:t>While most of this didn’t occur within Babylon</w:t>
      </w:r>
      <w:r w:rsidR="009D100A" w:rsidRPr="003B5D73">
        <w:t>, this persecution was a standard across the whole of the Seleucid empir</w:t>
      </w:r>
      <w:r w:rsidR="00B04E7D" w:rsidRPr="003B5D73">
        <w:t xml:space="preserve">e </w:t>
      </w:r>
      <w:r w:rsidR="005A24D5" w:rsidRPr="003B5D73">
        <w:t>and other ancient kingdoms having a</w:t>
      </w:r>
      <w:r w:rsidR="008C0C23" w:rsidRPr="003B5D73">
        <w:t xml:space="preserve"> catastrophic impact for population</w:t>
      </w:r>
      <w:r w:rsidR="003176AB" w:rsidRPr="003B5D73">
        <w:t>s</w:t>
      </w:r>
      <w:r w:rsidR="008C0C23" w:rsidRPr="003B5D73">
        <w:t xml:space="preserve"> and religious freedom. </w:t>
      </w:r>
      <w:r w:rsidR="0023024F" w:rsidRPr="003B5D73">
        <w:t xml:space="preserve">When talking about religion and the </w:t>
      </w:r>
      <w:r w:rsidR="00906891" w:rsidRPr="003B5D73">
        <w:t>S</w:t>
      </w:r>
      <w:r w:rsidR="0023024F" w:rsidRPr="003B5D73">
        <w:t xml:space="preserve">eleucids their persecution of Jewish people </w:t>
      </w:r>
      <w:r w:rsidR="002F74A7" w:rsidRPr="003B5D73">
        <w:t>must</w:t>
      </w:r>
      <w:r w:rsidR="0023024F" w:rsidRPr="003B5D73">
        <w:t xml:space="preserve"> be mentioned</w:t>
      </w:r>
      <w:r w:rsidR="002F74A7" w:rsidRPr="003B5D73">
        <w:t xml:space="preserve"> and </w:t>
      </w:r>
      <w:proofErr w:type="gramStart"/>
      <w:r w:rsidR="002F74A7" w:rsidRPr="003B5D73">
        <w:t>taken into account</w:t>
      </w:r>
      <w:proofErr w:type="gramEnd"/>
      <w:r w:rsidR="00E22B9A" w:rsidRPr="003B5D73">
        <w:t>.</w:t>
      </w:r>
    </w:p>
    <w:p w14:paraId="49668FAC" w14:textId="77777777" w:rsidR="00C52660" w:rsidRDefault="00C52660" w:rsidP="009503E3">
      <w:pPr>
        <w:spacing w:line="360" w:lineRule="auto"/>
        <w:rPr>
          <w:b/>
          <w:bCs/>
        </w:rPr>
      </w:pPr>
    </w:p>
    <w:p w14:paraId="63851116" w14:textId="6D38E295" w:rsidR="00E010AE" w:rsidRDefault="00E010AE" w:rsidP="009503E3">
      <w:pPr>
        <w:spacing w:line="360" w:lineRule="auto"/>
      </w:pPr>
      <w:r>
        <w:t xml:space="preserve">In conclusion, while the Seleucid rulers were generally a positive force in maintaining religious rights within Babylon, observing cultural practices, </w:t>
      </w:r>
      <w:r w:rsidR="008E486A">
        <w:t>rebuilding</w:t>
      </w:r>
      <w:r>
        <w:t xml:space="preserve"> temples and allowing many to practice their religion and culture there were cracks and problems. </w:t>
      </w:r>
      <w:r w:rsidR="00F677DD">
        <w:t xml:space="preserve"> </w:t>
      </w:r>
      <w:r w:rsidR="00577372">
        <w:t xml:space="preserve">The rise in antisemitism caused by </w:t>
      </w:r>
      <w:proofErr w:type="spellStart"/>
      <w:r w:rsidR="00577372">
        <w:t>Anticohcus</w:t>
      </w:r>
      <w:proofErr w:type="spellEnd"/>
      <w:r w:rsidR="00577372">
        <w:t xml:space="preserve"> IV and behaviours that weren’t all together respectful of cultures</w:t>
      </w:r>
      <w:r w:rsidR="00F677DD">
        <w:t>,</w:t>
      </w:r>
      <w:r w:rsidR="00577372">
        <w:t xml:space="preserve"> like the </w:t>
      </w:r>
      <w:r w:rsidR="00EC3D04">
        <w:t>despoliation</w:t>
      </w:r>
      <w:r w:rsidR="00577372">
        <w:t xml:space="preserve"> </w:t>
      </w:r>
      <w:r w:rsidR="00AA26A1">
        <w:t xml:space="preserve">of temple goods, points towards the fact that within Babylon, rulers used religion </w:t>
      </w:r>
      <w:proofErr w:type="gramStart"/>
      <w:r w:rsidR="00AA26A1">
        <w:t>as a way to</w:t>
      </w:r>
      <w:proofErr w:type="gramEnd"/>
      <w:r w:rsidR="00AA26A1">
        <w:t xml:space="preserve"> manipulate their subjects </w:t>
      </w:r>
      <w:r w:rsidR="00CC6417">
        <w:t>and as something they could gain favour for</w:t>
      </w:r>
      <w:r w:rsidR="00253D67">
        <w:t xml:space="preserve">. </w:t>
      </w:r>
      <w:r w:rsidR="00EC3D04">
        <w:t xml:space="preserve"> </w:t>
      </w:r>
      <w:r w:rsidR="002E0FA8">
        <w:t>Babylon was one of the most important religious areas during Seleucid rule</w:t>
      </w:r>
      <w:r w:rsidR="00253D67">
        <w:t xml:space="preserve">. </w:t>
      </w:r>
      <w:r w:rsidR="002E0FA8">
        <w:t xml:space="preserve"> </w:t>
      </w:r>
      <w:r w:rsidR="00EC3D04">
        <w:t xml:space="preserve">Some of the more benevolent </w:t>
      </w:r>
      <w:r w:rsidR="00CA6E70">
        <w:t xml:space="preserve">religious statements of the </w:t>
      </w:r>
      <w:r w:rsidR="008E486A">
        <w:t>S</w:t>
      </w:r>
      <w:r w:rsidR="00CA6E70">
        <w:t>el</w:t>
      </w:r>
      <w:r w:rsidR="008E486A">
        <w:t>e</w:t>
      </w:r>
      <w:r w:rsidR="00CA6E70">
        <w:t>ucids</w:t>
      </w:r>
      <w:r w:rsidR="00253D67">
        <w:t>,</w:t>
      </w:r>
      <w:r w:rsidR="00CA6E70">
        <w:t xml:space="preserve"> including the rebuilding of the temples by Antiochus</w:t>
      </w:r>
      <w:r w:rsidR="00253D67">
        <w:t>,</w:t>
      </w:r>
      <w:r w:rsidR="00CA6E70">
        <w:t xml:space="preserve"> become more jaded when </w:t>
      </w:r>
      <w:r w:rsidR="00D318EF">
        <w:t>understanding the context to which they were written</w:t>
      </w:r>
      <w:r w:rsidR="00253D67">
        <w:t>;</w:t>
      </w:r>
      <w:r w:rsidR="00D318EF">
        <w:t xml:space="preserve"> </w:t>
      </w:r>
      <w:r w:rsidR="002B4E4E">
        <w:t>including propaganda towards the elites in the society and trying to remain in the good graces of their subjects</w:t>
      </w:r>
      <w:r w:rsidR="00992A32">
        <w:t xml:space="preserve">. </w:t>
      </w:r>
      <w:r w:rsidR="00CC6417">
        <w:t xml:space="preserve"> While some kings practiced local religions especially those with families from the area, there was always an air o</w:t>
      </w:r>
      <w:r w:rsidR="003D5C5F">
        <w:t xml:space="preserve">f something beneficial coming from </w:t>
      </w:r>
      <w:r w:rsidR="00BE3106">
        <w:t xml:space="preserve">being pious and ‘godly’, </w:t>
      </w:r>
      <w:r w:rsidR="00B12A2F">
        <w:t xml:space="preserve">be that securing the city from rebellion or </w:t>
      </w:r>
      <w:r w:rsidR="00390B76">
        <w:t>unrest to elevating positive political advantages as shown by the</w:t>
      </w:r>
      <w:r w:rsidR="006C5F10">
        <w:t xml:space="preserve"> cylinder</w:t>
      </w:r>
      <w:r w:rsidR="005303B2">
        <w:t xml:space="preserve"> of Antiochus. </w:t>
      </w:r>
      <w:r w:rsidR="001E4AD2">
        <w:t xml:space="preserve">A large proportion of religious freedom and </w:t>
      </w:r>
      <w:r w:rsidR="009F5E26">
        <w:t>interaction with religious practices by the Seleucids largely comes down to maintaining the</w:t>
      </w:r>
      <w:r w:rsidR="003454EF">
        <w:t>ir</w:t>
      </w:r>
      <w:r w:rsidR="009F5E26">
        <w:t xml:space="preserve"> image as being the pious protectors of Babylon</w:t>
      </w:r>
      <w:r w:rsidR="003454EF">
        <w:t>,</w:t>
      </w:r>
      <w:r w:rsidR="009F5E26">
        <w:t xml:space="preserve"> </w:t>
      </w:r>
      <w:r w:rsidR="004A23B7">
        <w:t xml:space="preserve">an extremely important aspect of kingship during the Hellenistic age. This religious freedom provided </w:t>
      </w:r>
      <w:r w:rsidR="00FF7DC2">
        <w:t>both advantages for the Seleucid rulers and the local populace and ensured a region that was all together content under the rule of the Seleuc</w:t>
      </w:r>
      <w:r w:rsidR="008928DD">
        <w:t>id coloniser kings</w:t>
      </w:r>
      <w:r w:rsidR="008F2AED">
        <w:t>,</w:t>
      </w:r>
      <w:r w:rsidR="008928DD">
        <w:t xml:space="preserve"> providing a space in which cultures could hybridise and thrive </w:t>
      </w:r>
      <w:r w:rsidR="0078626E">
        <w:t>without threat from the ruling class.</w:t>
      </w:r>
      <w:r w:rsidR="008F2AED">
        <w:t xml:space="preserve"> </w:t>
      </w:r>
      <w:r w:rsidR="0078626E">
        <w:t xml:space="preserve"> Religion</w:t>
      </w:r>
      <w:r w:rsidR="005303B2">
        <w:t xml:space="preserve"> in Babylon was</w:t>
      </w:r>
      <w:r w:rsidR="008F2AED">
        <w:t xml:space="preserve"> a</w:t>
      </w:r>
      <w:r w:rsidR="005303B2">
        <w:t xml:space="preserve"> </w:t>
      </w:r>
      <w:r w:rsidR="0078626E">
        <w:t xml:space="preserve">pivotal </w:t>
      </w:r>
      <w:r w:rsidR="005303B2">
        <w:t>part of the cities culture, being well known for its</w:t>
      </w:r>
      <w:r w:rsidR="009303AE">
        <w:t xml:space="preserve"> re</w:t>
      </w:r>
      <w:r w:rsidR="001E6B7E">
        <w:t>mainin</w:t>
      </w:r>
      <w:r w:rsidR="009303AE">
        <w:t xml:space="preserve">g evidence in its scrolls and its importance </w:t>
      </w:r>
      <w:r w:rsidR="0078626E">
        <w:t>one of the heartlands of the</w:t>
      </w:r>
      <w:r w:rsidR="009303AE">
        <w:t xml:space="preserve"> Seleucid Empir</w:t>
      </w:r>
      <w:r w:rsidR="00E5102F">
        <w:t xml:space="preserve">e. </w:t>
      </w:r>
      <w:r w:rsidR="009303AE">
        <w:t xml:space="preserve"> </w:t>
      </w:r>
      <w:r w:rsidR="00E5102F">
        <w:t>T</w:t>
      </w:r>
      <w:r w:rsidR="009303AE">
        <w:t xml:space="preserve">he melding of cultures within Babylon allowed for many coexisting cultures and religions </w:t>
      </w:r>
      <w:r w:rsidR="00285341">
        <w:t xml:space="preserve">making it </w:t>
      </w:r>
      <w:r w:rsidR="000C1926">
        <w:t>an important region for</w:t>
      </w:r>
      <w:r w:rsidR="00285341">
        <w:t xml:space="preserve"> religious freedom during Hellenistic rule.</w:t>
      </w:r>
    </w:p>
    <w:p w14:paraId="2D61B10F" w14:textId="77777777" w:rsidR="00F0135A" w:rsidRDefault="00F0135A" w:rsidP="009503E3">
      <w:pPr>
        <w:spacing w:line="360" w:lineRule="auto"/>
      </w:pPr>
    </w:p>
    <w:p w14:paraId="7B8B86DE" w14:textId="77777777" w:rsidR="005A3CED" w:rsidRDefault="005A3CED" w:rsidP="009503E3">
      <w:pPr>
        <w:autoSpaceDE w:val="0"/>
        <w:autoSpaceDN w:val="0"/>
        <w:spacing w:line="360" w:lineRule="auto"/>
        <w:ind w:hanging="480"/>
      </w:pPr>
    </w:p>
    <w:p w14:paraId="6B19AE74" w14:textId="75849D18" w:rsidR="009503E3" w:rsidRPr="009503E3" w:rsidRDefault="009503E3" w:rsidP="009503E3">
      <w:pPr>
        <w:autoSpaceDE w:val="0"/>
        <w:autoSpaceDN w:val="0"/>
        <w:spacing w:line="360" w:lineRule="auto"/>
        <w:ind w:hanging="480"/>
        <w:rPr>
          <w:b/>
          <w:bCs/>
        </w:rPr>
      </w:pPr>
      <w:r w:rsidRPr="009503E3">
        <w:rPr>
          <w:b/>
          <w:bCs/>
        </w:rPr>
        <w:lastRenderedPageBreak/>
        <w:t>References:</w:t>
      </w:r>
    </w:p>
    <w:sdt>
      <w:sdtPr>
        <w:tag w:val="MENDELEY_BIBLIOGRAPHY"/>
        <w:id w:val="1933322786"/>
        <w:placeholder>
          <w:docPart w:val="9E027C7F4FE740BEB25C06234A4954AA"/>
        </w:placeholder>
      </w:sdtPr>
      <w:sdtContent>
        <w:p w14:paraId="1343C757" w14:textId="7E4D0083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</w:rPr>
            <w:t xml:space="preserve">Abraham, J., &amp; Hunger, G. (1988). </w:t>
          </w:r>
          <w:r>
            <w:rPr>
              <w:rFonts w:eastAsia="Times New Roman"/>
              <w:i/>
              <w:iCs/>
            </w:rPr>
            <w:t>Astronomical Diaries and Related texts from Babylonia</w:t>
          </w:r>
          <w:r>
            <w:rPr>
              <w:rFonts w:eastAsia="Times New Roman"/>
            </w:rPr>
            <w:t>. http://www.spirasolaris.ca/SHDiariesA12.pdf</w:t>
          </w:r>
        </w:p>
        <w:p w14:paraId="2A430D1A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>Anagnostou-</w:t>
          </w:r>
          <w:proofErr w:type="spellStart"/>
          <w:r>
            <w:rPr>
              <w:rFonts w:eastAsia="Times New Roman"/>
            </w:rPr>
            <w:t>Laoutides</w:t>
          </w:r>
          <w:proofErr w:type="spellEnd"/>
          <w:r>
            <w:rPr>
              <w:rFonts w:eastAsia="Times New Roman"/>
            </w:rPr>
            <w:t xml:space="preserve">, Eva. (2012). </w:t>
          </w:r>
          <w:r>
            <w:rPr>
              <w:rFonts w:eastAsia="Times New Roman"/>
              <w:i/>
              <w:iCs/>
            </w:rPr>
            <w:t>Zeus and Apollo in the Religious Program of the Seleucids</w:t>
          </w:r>
          <w:r>
            <w:rPr>
              <w:rFonts w:eastAsia="Times New Roman"/>
            </w:rPr>
            <w:t>. http://ascs.org.au/news/ascs33/ANAGNOSTOU-LAOUTIDES.pdf</w:t>
          </w:r>
        </w:p>
        <w:p w14:paraId="695A76A2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Bugh, G. R. (2006). </w:t>
          </w:r>
          <w:r>
            <w:rPr>
              <w:rFonts w:eastAsia="Times New Roman"/>
              <w:i/>
              <w:iCs/>
            </w:rPr>
            <w:t>The Cambridge companion to the Hellenistic world</w:t>
          </w:r>
          <w:r>
            <w:rPr>
              <w:rFonts w:eastAsia="Times New Roman"/>
            </w:rPr>
            <w:t>.</w:t>
          </w:r>
        </w:p>
        <w:p w14:paraId="4E861D09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Dirven, L. (2014). Religious Continuity and Change in Parthian Mesopotamia: A Note on the Survival of Babylonian Traditions. </w:t>
          </w:r>
          <w:r>
            <w:rPr>
              <w:rFonts w:eastAsia="Times New Roman"/>
              <w:i/>
              <w:iCs/>
            </w:rPr>
            <w:t>Journal of Ancient Near Eastern History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1</w:t>
          </w:r>
          <w:r>
            <w:rPr>
              <w:rFonts w:eastAsia="Times New Roman"/>
            </w:rPr>
            <w:t>(2), 201–229. https://doi.org/10.1515/JANEH-2014-0004</w:t>
          </w:r>
        </w:p>
        <w:p w14:paraId="0A14C999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>Erikson, K. (2011). Apollo-</w:t>
          </w:r>
          <w:proofErr w:type="spellStart"/>
          <w:r>
            <w:rPr>
              <w:rFonts w:eastAsia="Times New Roman"/>
            </w:rPr>
            <w:t>Nabû</w:t>
          </w:r>
          <w:proofErr w:type="spellEnd"/>
          <w:r>
            <w:rPr>
              <w:rFonts w:eastAsia="Times New Roman"/>
            </w:rPr>
            <w:t xml:space="preserve">: The Babylonian Policy of Antiochus I. In </w:t>
          </w:r>
          <w:r>
            <w:rPr>
              <w:rFonts w:eastAsia="Times New Roman"/>
              <w:i/>
              <w:iCs/>
            </w:rPr>
            <w:t xml:space="preserve">The Sinking of the Anchor </w:t>
          </w:r>
          <w:r>
            <w:rPr>
              <w:rFonts w:eastAsia="Times New Roman"/>
            </w:rPr>
            <w:t>(pp. 51–54). https://www.academia.edu/download/7846323/Erickson,%20K.pdf</w:t>
          </w:r>
        </w:p>
        <w:p w14:paraId="5A86B890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Geller, M. J. (1991). New information on Antiochus IV from Babylonian astronomical diaries1. </w:t>
          </w:r>
          <w:r>
            <w:rPr>
              <w:rFonts w:eastAsia="Times New Roman"/>
              <w:i/>
              <w:iCs/>
            </w:rPr>
            <w:t>Bulletin of the School of Oriental and African Studies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54</w:t>
          </w:r>
          <w:r>
            <w:rPr>
              <w:rFonts w:eastAsia="Times New Roman"/>
            </w:rPr>
            <w:t>(1), 1–4. https://doi.org/10.1017/S0041977X00009575</w:t>
          </w:r>
        </w:p>
        <w:p w14:paraId="7D635F2D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Grainger, J. D. (2010). </w:t>
          </w:r>
          <w:r>
            <w:rPr>
              <w:rFonts w:eastAsia="Times New Roman"/>
              <w:i/>
              <w:iCs/>
            </w:rPr>
            <w:t xml:space="preserve">The Syrian Wars </w:t>
          </w:r>
          <w:r>
            <w:rPr>
              <w:rFonts w:eastAsia="Times New Roman"/>
            </w:rPr>
            <w:t xml:space="preserve">(Vol. 320). Brill </w:t>
          </w:r>
        </w:p>
        <w:p w14:paraId="68472CA5" w14:textId="3AD133BE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Hadley, R. A. (1974). Royal propaganda of Seleucus I and Lysimachus. </w:t>
          </w:r>
          <w:r>
            <w:rPr>
              <w:rFonts w:eastAsia="Times New Roman"/>
              <w:i/>
              <w:iCs/>
            </w:rPr>
            <w:t>The Journal of Hellenic Studies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94</w:t>
          </w:r>
          <w:r>
            <w:rPr>
              <w:rFonts w:eastAsia="Times New Roman"/>
            </w:rPr>
            <w:t>, 50–65. https://www.cambridge.org/core/journals/journal-of-hellenic-studies/article/royal-propaganda-of-seleucus-i-and-lysimachus/438A06074CA0FD7A17ACF0B468ECAEFC</w:t>
          </w:r>
        </w:p>
        <w:p w14:paraId="0D8893FB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Haubold, J. (2016). Hellenism, Cosmopolitanism, and the Role of Babylonian Elites in the Seleucid Empire. In </w:t>
          </w:r>
          <w:r>
            <w:rPr>
              <w:rFonts w:eastAsia="Times New Roman"/>
              <w:i/>
              <w:iCs/>
            </w:rPr>
            <w:t xml:space="preserve">Cosmopolitanism and Empire: Universal Rulers, Local Elites, and Cultural Integration in the Ancient Near East and Mediterranean </w:t>
          </w:r>
          <w:r>
            <w:rPr>
              <w:rFonts w:eastAsia="Times New Roman"/>
            </w:rPr>
            <w:t>(pp. 89–102). Oxford University Press. https://doi.org/10.1093/ACPROF:OSO/9780190465667.003.0004</w:t>
          </w:r>
        </w:p>
        <w:p w14:paraId="4BA1B616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Kosmin, P. J. (2019). Time and Its Adversaries in the Seleucid Empire. </w:t>
          </w:r>
          <w:r>
            <w:rPr>
              <w:rFonts w:eastAsia="Times New Roman"/>
              <w:i/>
              <w:iCs/>
            </w:rPr>
            <w:t>Time and Its Adversaries in the Seleucid Empire</w:t>
          </w:r>
          <w:r>
            <w:rPr>
              <w:rFonts w:eastAsia="Times New Roman"/>
            </w:rPr>
            <w:t>. https://doi.org/10.4159/9780674989634/PDF</w:t>
          </w:r>
        </w:p>
        <w:p w14:paraId="15D342C9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Kuhrt, A., &amp; Sherwin-White, S. (1991). Aspects of Seleucid Royal Ideology: The Cylinder of Antiochus I from </w:t>
          </w:r>
          <w:proofErr w:type="spellStart"/>
          <w:r>
            <w:rPr>
              <w:rFonts w:eastAsia="Times New Roman"/>
            </w:rPr>
            <w:t>Borsippa</w:t>
          </w:r>
          <w:proofErr w:type="spellEnd"/>
          <w:r>
            <w:rPr>
              <w:rFonts w:eastAsia="Times New Roman"/>
            </w:rPr>
            <w:t xml:space="preserve">*. </w:t>
          </w:r>
          <w:r>
            <w:rPr>
              <w:rFonts w:eastAsia="Times New Roman"/>
              <w:i/>
              <w:iCs/>
            </w:rPr>
            <w:t>The Journal of Hellenic Studies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111</w:t>
          </w:r>
          <w:r>
            <w:rPr>
              <w:rFonts w:eastAsia="Times New Roman"/>
            </w:rPr>
            <w:t>, 71–86. https://doi.org/10.2307/631888</w:t>
          </w:r>
        </w:p>
        <w:p w14:paraId="64B5D5DC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McEwan, G. (1988). Babylonia in the Hellenistic Period. </w:t>
          </w:r>
          <w:r>
            <w:rPr>
              <w:rFonts w:eastAsia="Times New Roman"/>
              <w:i/>
              <w:iCs/>
            </w:rPr>
            <w:t>Klio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70</w:t>
          </w:r>
          <w:r>
            <w:rPr>
              <w:rFonts w:eastAsia="Times New Roman"/>
            </w:rPr>
            <w:t xml:space="preserve">(70), 412–421. </w:t>
          </w:r>
        </w:p>
        <w:p w14:paraId="2EDA45A5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proofErr w:type="spellStart"/>
          <w:r>
            <w:rPr>
              <w:rFonts w:eastAsia="Times New Roman"/>
            </w:rPr>
            <w:t>Mckenzie</w:t>
          </w:r>
          <w:proofErr w:type="spellEnd"/>
          <w:r>
            <w:rPr>
              <w:rFonts w:eastAsia="Times New Roman"/>
            </w:rPr>
            <w:t xml:space="preserve">, L. (1994). Patterns In Seleucid Administration: Macedonian </w:t>
          </w:r>
          <w:proofErr w:type="gramStart"/>
          <w:r>
            <w:rPr>
              <w:rFonts w:eastAsia="Times New Roman"/>
            </w:rPr>
            <w:t>Or</w:t>
          </w:r>
          <w:proofErr w:type="gramEnd"/>
          <w:r>
            <w:rPr>
              <w:rFonts w:eastAsia="Times New Roman"/>
            </w:rPr>
            <w:t xml:space="preserve"> Near Eastern? </w:t>
          </w:r>
          <w:r>
            <w:rPr>
              <w:rFonts w:eastAsia="Times New Roman"/>
              <w:i/>
              <w:iCs/>
            </w:rPr>
            <w:t>Archaeology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7</w:t>
          </w:r>
          <w:r>
            <w:rPr>
              <w:rFonts w:eastAsia="Times New Roman"/>
            </w:rPr>
            <w:t>, 61–68.</w:t>
          </w:r>
        </w:p>
        <w:p w14:paraId="06AE93ED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proofErr w:type="spellStart"/>
          <w:r>
            <w:rPr>
              <w:rFonts w:eastAsia="Times New Roman"/>
            </w:rPr>
            <w:lastRenderedPageBreak/>
            <w:t>Ristvet</w:t>
          </w:r>
          <w:proofErr w:type="spellEnd"/>
          <w:r>
            <w:rPr>
              <w:rFonts w:eastAsia="Times New Roman"/>
            </w:rPr>
            <w:t xml:space="preserve">, L. (2014). Between ritual and theatre: Political performance in Seleucid Babylonia. </w:t>
          </w:r>
          <w:r>
            <w:rPr>
              <w:rFonts w:eastAsia="Times New Roman"/>
              <w:i/>
              <w:iCs/>
            </w:rPr>
            <w:t>World Archaeology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46</w:t>
          </w:r>
          <w:r>
            <w:rPr>
              <w:rFonts w:eastAsia="Times New Roman"/>
            </w:rPr>
            <w:t>(2), 256–269. https://doi.org/10.1080/00438243.2014.883939</w:t>
          </w:r>
        </w:p>
        <w:p w14:paraId="726D9B6C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Sachs, A. J., &amp; Wiseman, D. J. (1954). A Babylonian King List of the Hellenistic Period. </w:t>
          </w:r>
          <w:r>
            <w:rPr>
              <w:rFonts w:eastAsia="Times New Roman"/>
              <w:i/>
              <w:iCs/>
            </w:rPr>
            <w:t>Iraq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16</w:t>
          </w:r>
          <w:r>
            <w:rPr>
              <w:rFonts w:eastAsia="Times New Roman"/>
            </w:rPr>
            <w:t>(2), 202. https://doi.org/10.2307/4199591</w:t>
          </w:r>
        </w:p>
        <w:p w14:paraId="71F08481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Smith, J. (1982). </w:t>
          </w:r>
          <w:r>
            <w:rPr>
              <w:rFonts w:eastAsia="Times New Roman"/>
              <w:i/>
              <w:iCs/>
            </w:rPr>
            <w:t>Imagining Religion: from Babylon to Jonestown</w:t>
          </w:r>
          <w:r>
            <w:rPr>
              <w:rFonts w:eastAsia="Times New Roman"/>
            </w:rPr>
            <w:t xml:space="preserve">. </w:t>
          </w:r>
        </w:p>
        <w:p w14:paraId="331835E3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Stevens, K. (2014). The Antiochus Cylinder, Babylonian Scholarship and Seleucid Imperial Ideology. </w:t>
          </w:r>
          <w:r>
            <w:rPr>
              <w:rFonts w:eastAsia="Times New Roman"/>
              <w:i/>
              <w:iCs/>
            </w:rPr>
            <w:t>Journal of Hellenic Studies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134</w:t>
          </w:r>
          <w:r>
            <w:rPr>
              <w:rFonts w:eastAsia="Times New Roman"/>
            </w:rPr>
            <w:t>, 66–88. https://doi.org/10.1017/S0075426914000068</w:t>
          </w:r>
        </w:p>
        <w:p w14:paraId="42D80408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Stevens, K. (2016). Empire Begins at Home. In </w:t>
          </w:r>
          <w:r>
            <w:rPr>
              <w:rFonts w:eastAsia="Times New Roman"/>
              <w:i/>
              <w:iCs/>
            </w:rPr>
            <w:t>Cosmopolitanism and Empire: Universal Rulers, Local Elites, and Cultural Integration in the Ancient Near East and Mediterranean</w:t>
          </w:r>
          <w:r>
            <w:rPr>
              <w:rFonts w:eastAsia="Times New Roman"/>
            </w:rPr>
            <w:t xml:space="preserve"> (pp. 65–88). Oxford University Press. https://doi.org/10.1093/ACPROF:OSO/9780190465667.003.0003</w:t>
          </w:r>
        </w:p>
        <w:p w14:paraId="741F7414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Strootman, R., Bagnall, R., Brodersen, K., Champion, A., Erskine., &amp; Huebner, S. B. (2012). Seleucids. </w:t>
          </w:r>
          <w:r>
            <w:rPr>
              <w:rFonts w:eastAsia="Times New Roman"/>
              <w:i/>
              <w:iCs/>
            </w:rPr>
            <w:t xml:space="preserve">The </w:t>
          </w:r>
          <w:proofErr w:type="spellStart"/>
          <w:r>
            <w:rPr>
              <w:rFonts w:eastAsia="Times New Roman"/>
              <w:i/>
              <w:iCs/>
            </w:rPr>
            <w:t>Encyclopedia</w:t>
          </w:r>
          <w:proofErr w:type="spellEnd"/>
          <w:r>
            <w:rPr>
              <w:rFonts w:eastAsia="Times New Roman"/>
              <w:i/>
              <w:iCs/>
            </w:rPr>
            <w:t xml:space="preserve"> of Ancient History</w:t>
          </w:r>
          <w:r>
            <w:rPr>
              <w:rFonts w:eastAsia="Times New Roman"/>
            </w:rPr>
            <w:t xml:space="preserve">, 6119–6125. </w:t>
          </w:r>
        </w:p>
        <w:p w14:paraId="75B526E9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Taylor, M. J. (2014). Sacred Plunder and The Seleucid Near </w:t>
          </w:r>
          <w:proofErr w:type="gramStart"/>
          <w:r>
            <w:rPr>
              <w:rFonts w:eastAsia="Times New Roman"/>
            </w:rPr>
            <w:t>East .</w:t>
          </w:r>
          <w:proofErr w:type="gramEnd"/>
          <w:r>
            <w:rPr>
              <w:rFonts w:eastAsia="Times New Roman"/>
            </w:rPr>
            <w:t xml:space="preserve"> </w:t>
          </w:r>
          <w:r>
            <w:rPr>
              <w:rFonts w:eastAsia="Times New Roman"/>
              <w:i/>
              <w:iCs/>
            </w:rPr>
            <w:t>Greece &amp; Rome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61</w:t>
          </w:r>
          <w:r>
            <w:rPr>
              <w:rFonts w:eastAsia="Times New Roman"/>
            </w:rPr>
            <w:t>(2), 222–241. https://doi.org/10.1017/S0017383514000175</w:t>
          </w:r>
        </w:p>
        <w:p w14:paraId="41A2BE64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Vander </w:t>
          </w:r>
          <w:proofErr w:type="spellStart"/>
          <w:r>
            <w:rPr>
              <w:rFonts w:eastAsia="Times New Roman"/>
            </w:rPr>
            <w:t>Toorn</w:t>
          </w:r>
          <w:proofErr w:type="spellEnd"/>
          <w:r>
            <w:rPr>
              <w:rFonts w:eastAsia="Times New Roman"/>
            </w:rPr>
            <w:t xml:space="preserve">, K. (1991). The Babylonian New Year Festival: new insights from the cuneiform texts and their bearing on Old Testament study. </w:t>
          </w:r>
          <w:r>
            <w:rPr>
              <w:rFonts w:eastAsia="Times New Roman"/>
              <w:i/>
              <w:iCs/>
            </w:rPr>
            <w:t>Brill</w:t>
          </w:r>
          <w:r>
            <w:rPr>
              <w:rFonts w:eastAsia="Times New Roman"/>
            </w:rPr>
            <w:t xml:space="preserve">, 331–344. </w:t>
          </w:r>
        </w:p>
        <w:p w14:paraId="1B6EE503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Ven Der Speck, R. J. (2009). Multi-Ethnicity and Ethnic Segregation in Hellenistic Babylon. In </w:t>
          </w:r>
          <w:r>
            <w:rPr>
              <w:rFonts w:eastAsia="Times New Roman"/>
              <w:i/>
              <w:iCs/>
            </w:rPr>
            <w:t xml:space="preserve">Ethnic Constructs in Antiquity: The Role of Power and Tradition </w:t>
          </w:r>
          <w:r>
            <w:rPr>
              <w:rFonts w:eastAsia="Times New Roman"/>
            </w:rPr>
            <w:t>(pp. 101–115). https://www.jstor.org/stable/pdf/j.ctt46n1n2.7.pdf</w:t>
          </w:r>
        </w:p>
        <w:p w14:paraId="08546009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Visscher, M. S. (2020). Babylon, City of Kings. In </w:t>
          </w:r>
          <w:r>
            <w:rPr>
              <w:rFonts w:eastAsia="Times New Roman"/>
              <w:i/>
              <w:iCs/>
            </w:rPr>
            <w:t>Beyond Alexandria: Literature and Empire in the Seleucid World</w:t>
          </w:r>
          <w:r>
            <w:rPr>
              <w:rFonts w:eastAsia="Times New Roman"/>
            </w:rPr>
            <w:t xml:space="preserve"> (pp. 71–118). Oxford University Press. https://doi.org/10.1093/OSO/9780190059088.003.0003</w:t>
          </w:r>
        </w:p>
        <w:p w14:paraId="27F4F8BC" w14:textId="77777777" w:rsidR="009503E3" w:rsidRDefault="009503E3" w:rsidP="009503E3">
          <w:pPr>
            <w:autoSpaceDE w:val="0"/>
            <w:autoSpaceDN w:val="0"/>
            <w:spacing w:line="360" w:lineRule="auto"/>
            <w:ind w:hanging="480"/>
            <w:rPr>
              <w:rFonts w:eastAsia="Times New Roman"/>
            </w:rPr>
          </w:pPr>
          <w:r>
            <w:rPr>
              <w:rFonts w:eastAsia="Times New Roman"/>
            </w:rPr>
            <w:t xml:space="preserve">Weitzman, S. (2004). Plotting Antiochus’s persecution. </w:t>
          </w:r>
          <w:r>
            <w:rPr>
              <w:rFonts w:eastAsia="Times New Roman"/>
              <w:i/>
              <w:iCs/>
            </w:rPr>
            <w:t>Journal of Biblical Literature</w:t>
          </w:r>
          <w:r>
            <w:rPr>
              <w:rFonts w:eastAsia="Times New Roman"/>
            </w:rPr>
            <w:t xml:space="preserve">, </w:t>
          </w:r>
          <w:r>
            <w:rPr>
              <w:rFonts w:eastAsia="Times New Roman"/>
              <w:i/>
              <w:iCs/>
            </w:rPr>
            <w:t>123</w:t>
          </w:r>
          <w:r>
            <w:rPr>
              <w:rFonts w:eastAsia="Times New Roman"/>
            </w:rPr>
            <w:t>(2), 219–234. https://doi.org/10.2307/3267943</w:t>
          </w:r>
        </w:p>
        <w:p w14:paraId="7BF7185D" w14:textId="77777777" w:rsidR="009503E3" w:rsidRPr="001A6B21" w:rsidRDefault="009503E3" w:rsidP="009503E3">
          <w:pPr>
            <w:spacing w:line="360" w:lineRule="auto"/>
            <w:ind w:left="360"/>
          </w:pPr>
          <w:r>
            <w:rPr>
              <w:rFonts w:eastAsia="Times New Roman"/>
            </w:rPr>
            <w:t> </w:t>
          </w:r>
        </w:p>
      </w:sdtContent>
    </w:sdt>
    <w:p w14:paraId="063C91B7" w14:textId="77777777" w:rsidR="00F0135A" w:rsidRPr="00285341" w:rsidRDefault="00F0135A" w:rsidP="0099048B">
      <w:pPr>
        <w:spacing w:line="360" w:lineRule="auto"/>
      </w:pPr>
    </w:p>
    <w:sectPr w:rsidR="00F0135A" w:rsidRPr="00285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61987" w14:textId="77777777" w:rsidR="005833B1" w:rsidRDefault="005833B1" w:rsidP="00E85ECC">
      <w:pPr>
        <w:spacing w:after="0" w:line="240" w:lineRule="auto"/>
      </w:pPr>
      <w:r>
        <w:separator/>
      </w:r>
    </w:p>
  </w:endnote>
  <w:endnote w:type="continuationSeparator" w:id="0">
    <w:p w14:paraId="3DFAD3FF" w14:textId="77777777" w:rsidR="005833B1" w:rsidRDefault="005833B1" w:rsidP="00E85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1A35D" w14:textId="77777777" w:rsidR="005833B1" w:rsidRDefault="005833B1" w:rsidP="00E85ECC">
      <w:pPr>
        <w:spacing w:after="0" w:line="240" w:lineRule="auto"/>
      </w:pPr>
      <w:r>
        <w:separator/>
      </w:r>
    </w:p>
  </w:footnote>
  <w:footnote w:type="continuationSeparator" w:id="0">
    <w:p w14:paraId="3A27664B" w14:textId="77777777" w:rsidR="005833B1" w:rsidRDefault="005833B1" w:rsidP="00E85ECC">
      <w:pPr>
        <w:spacing w:after="0" w:line="240" w:lineRule="auto"/>
      </w:pPr>
      <w:r>
        <w:continuationSeparator/>
      </w:r>
    </w:p>
  </w:footnote>
  <w:footnote w:id="1">
    <w:p w14:paraId="2B3DE4A2" w14:textId="260B59E1" w:rsidR="00A30246" w:rsidRDefault="00A30246" w:rsidP="00A302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3B4092" w:rsidRPr="00B81DF0">
        <w:rPr>
          <w:color w:val="000000"/>
        </w:rPr>
        <w:t>Mckenzie</w:t>
      </w:r>
      <w:proofErr w:type="spellEnd"/>
      <w:r w:rsidR="003B4092" w:rsidRPr="00B81DF0">
        <w:rPr>
          <w:color w:val="000000"/>
        </w:rPr>
        <w:t>, 1994</w:t>
      </w:r>
      <w:r w:rsidR="003B4092">
        <w:rPr>
          <w:color w:val="000000"/>
        </w:rPr>
        <w:t xml:space="preserve"> p.62</w:t>
      </w:r>
    </w:p>
  </w:footnote>
  <w:footnote w:id="2">
    <w:p w14:paraId="0078DF44" w14:textId="56799B7D" w:rsidR="00A30246" w:rsidRDefault="00A30246" w:rsidP="00A302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154BF">
        <w:rPr>
          <w:rFonts w:eastAsia="Times New Roman"/>
        </w:rPr>
        <w:t xml:space="preserve">Sachs &amp; Wiseman, 1954 </w:t>
      </w:r>
      <w:r w:rsidR="00AE5FD9">
        <w:rPr>
          <w:rFonts w:eastAsia="Times New Roman"/>
        </w:rPr>
        <w:t>p. 206</w:t>
      </w:r>
    </w:p>
  </w:footnote>
  <w:footnote w:id="3">
    <w:p w14:paraId="3819E0F6" w14:textId="5CDDB9EF" w:rsidR="00A30246" w:rsidRDefault="00A30246" w:rsidP="00A302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56FD" w:rsidRPr="0058116E">
        <w:rPr>
          <w:color w:val="000000"/>
        </w:rPr>
        <w:t>Visscher, 2020</w:t>
      </w:r>
    </w:p>
  </w:footnote>
  <w:footnote w:id="4">
    <w:p w14:paraId="1DDFE59C" w14:textId="71755714" w:rsidR="007154AE" w:rsidRDefault="007154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87A45">
        <w:t xml:space="preserve">De </w:t>
      </w:r>
      <w:proofErr w:type="spellStart"/>
      <w:r w:rsidR="00087A45">
        <w:t>gruyter</w:t>
      </w:r>
      <w:proofErr w:type="spellEnd"/>
      <w:r w:rsidR="00087A45">
        <w:t xml:space="preserve"> p.205</w:t>
      </w:r>
    </w:p>
  </w:footnote>
  <w:footnote w:id="5">
    <w:p w14:paraId="141A6A61" w14:textId="59EACA79" w:rsidR="00BA1AB3" w:rsidRDefault="00BA1AB3" w:rsidP="00BA1A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C2EBE" w:rsidRPr="0058116E">
        <w:rPr>
          <w:color w:val="000000"/>
        </w:rPr>
        <w:t>Anagnostou-</w:t>
      </w:r>
      <w:proofErr w:type="spellStart"/>
      <w:r w:rsidR="003C2EBE" w:rsidRPr="0058116E">
        <w:rPr>
          <w:color w:val="000000"/>
        </w:rPr>
        <w:t>Laoutides</w:t>
      </w:r>
      <w:proofErr w:type="spellEnd"/>
      <w:r w:rsidR="003C2EBE" w:rsidRPr="0058116E">
        <w:rPr>
          <w:color w:val="000000"/>
        </w:rPr>
        <w:t>, 2012</w:t>
      </w:r>
    </w:p>
  </w:footnote>
  <w:footnote w:id="6">
    <w:p w14:paraId="2291294B" w14:textId="4E902FC2" w:rsidR="00175CCE" w:rsidRDefault="00175C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0541" w:rsidRPr="002962B3">
        <w:rPr>
          <w:color w:val="000000"/>
        </w:rPr>
        <w:t>Bugh, 2006</w:t>
      </w:r>
      <w:r w:rsidR="00C40541">
        <w:rPr>
          <w:color w:val="000000"/>
        </w:rPr>
        <w:t xml:space="preserve"> </w:t>
      </w:r>
      <w:r>
        <w:t>p</w:t>
      </w:r>
      <w:r w:rsidR="00C40541">
        <w:t>.</w:t>
      </w:r>
      <w:r>
        <w:t xml:space="preserve"> 44</w:t>
      </w:r>
    </w:p>
  </w:footnote>
  <w:footnote w:id="7">
    <w:p w14:paraId="61277F4B" w14:textId="772FD1A1" w:rsidR="00BA1AB3" w:rsidRDefault="00BA1AB3" w:rsidP="00BA1A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4393">
        <w:rPr>
          <w:rFonts w:eastAsia="Times New Roman"/>
        </w:rPr>
        <w:t>Kuhrt &amp; Sherwin-White, 1991</w:t>
      </w:r>
    </w:p>
  </w:footnote>
  <w:footnote w:id="8">
    <w:p w14:paraId="434B4866" w14:textId="03515C47" w:rsidR="00BA1AB3" w:rsidRDefault="00BA1AB3" w:rsidP="00BA1A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B7C20" w:rsidRPr="006A4E40">
        <w:rPr>
          <w:color w:val="000000"/>
        </w:rPr>
        <w:t>Erikson, 2011</w:t>
      </w:r>
      <w:r w:rsidR="00CB7C20">
        <w:rPr>
          <w:color w:val="000000"/>
        </w:rPr>
        <w:t xml:space="preserve"> </w:t>
      </w:r>
      <w:proofErr w:type="spellStart"/>
      <w:r>
        <w:t>pg</w:t>
      </w:r>
      <w:proofErr w:type="spellEnd"/>
      <w:r>
        <w:t xml:space="preserve"> 52</w:t>
      </w:r>
    </w:p>
  </w:footnote>
  <w:footnote w:id="9">
    <w:p w14:paraId="3A2536F7" w14:textId="18EAF56E" w:rsidR="00BA1AB3" w:rsidRDefault="00BA1AB3" w:rsidP="00BA1AB3">
      <w:pPr>
        <w:pStyle w:val="FootnoteText"/>
      </w:pPr>
      <w:r>
        <w:rPr>
          <w:rStyle w:val="FootnoteReference"/>
        </w:rPr>
        <w:footnoteRef/>
      </w:r>
      <w:r>
        <w:t xml:space="preserve"> Stevens</w:t>
      </w:r>
      <w:r w:rsidR="004A6D2A">
        <w:t>,</w:t>
      </w:r>
      <w:r>
        <w:t xml:space="preserve"> 2014 p</w:t>
      </w:r>
      <w:r w:rsidR="00E561AF">
        <w:t>.</w:t>
      </w:r>
      <w:r>
        <w:t>73</w:t>
      </w:r>
    </w:p>
  </w:footnote>
  <w:footnote w:id="10">
    <w:p w14:paraId="40BA6744" w14:textId="7E0D787B" w:rsidR="00BA1AB3" w:rsidRDefault="00BA1AB3" w:rsidP="00BA1A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Ristev</w:t>
      </w:r>
      <w:proofErr w:type="spellEnd"/>
      <w:r>
        <w:t xml:space="preserve"> </w:t>
      </w:r>
      <w:r w:rsidR="004A6D2A">
        <w:t>,</w:t>
      </w:r>
      <w:r>
        <w:t>2014</w:t>
      </w:r>
    </w:p>
  </w:footnote>
  <w:footnote w:id="11">
    <w:p w14:paraId="655C94A9" w14:textId="35AB302C" w:rsidR="00A01B6F" w:rsidRDefault="00A01B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561AF" w:rsidRPr="006A4E40">
        <w:rPr>
          <w:color w:val="000000"/>
        </w:rPr>
        <w:t>Ven Der Speck, 2009</w:t>
      </w:r>
    </w:p>
  </w:footnote>
  <w:footnote w:id="12">
    <w:p w14:paraId="489132ED" w14:textId="4534E2BB" w:rsidR="006C2DF0" w:rsidRDefault="006C2D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Risvet</w:t>
      </w:r>
      <w:proofErr w:type="spellEnd"/>
      <w:r w:rsidR="00E561AF">
        <w:t>,</w:t>
      </w:r>
      <w:r>
        <w:t xml:space="preserve"> 2014 p</w:t>
      </w:r>
      <w:r w:rsidR="00E561AF">
        <w:t>.</w:t>
      </w:r>
      <w:r>
        <w:t>257-258</w:t>
      </w:r>
    </w:p>
  </w:footnote>
  <w:footnote w:id="13">
    <w:p w14:paraId="7425A73D" w14:textId="51FFD877" w:rsidR="00052868" w:rsidRDefault="00052868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14">
    <w:p w14:paraId="328FFF5D" w14:textId="731484EA" w:rsidR="00052868" w:rsidRDefault="000528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56FD" w:rsidRPr="0058116E">
        <w:rPr>
          <w:color w:val="000000"/>
        </w:rPr>
        <w:t>Visscher, 2020</w:t>
      </w:r>
    </w:p>
  </w:footnote>
  <w:footnote w:id="15">
    <w:p w14:paraId="4E0492FB" w14:textId="1579F409" w:rsidR="00090B91" w:rsidRDefault="00090B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C68A2" w:rsidRPr="006A4E40">
        <w:rPr>
          <w:color w:val="000000"/>
        </w:rPr>
        <w:t>Visscher, 2020</w:t>
      </w:r>
    </w:p>
  </w:footnote>
  <w:footnote w:id="16">
    <w:p w14:paraId="0C00F8DE" w14:textId="17FCFE5E" w:rsidR="00C36B11" w:rsidRDefault="00C36B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63778" w:rsidRPr="006A4E40">
        <w:rPr>
          <w:color w:val="000000"/>
        </w:rPr>
        <w:t>Bugh, 2006</w:t>
      </w:r>
      <w:r w:rsidR="00E63778">
        <w:rPr>
          <w:color w:val="000000"/>
        </w:rPr>
        <w:t xml:space="preserve"> </w:t>
      </w:r>
      <w:r w:rsidR="005339A7">
        <w:t xml:space="preserve">p.75 </w:t>
      </w:r>
    </w:p>
  </w:footnote>
  <w:footnote w:id="17">
    <w:p w14:paraId="1783E617" w14:textId="7E8B715C" w:rsidR="009D4B0B" w:rsidRDefault="009D4B0B" w:rsidP="009D4B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402B9">
        <w:rPr>
          <w:rFonts w:eastAsia="Times New Roman"/>
        </w:rPr>
        <w:t>Abraham &amp; Hunger, 1988</w:t>
      </w:r>
    </w:p>
  </w:footnote>
  <w:footnote w:id="18">
    <w:p w14:paraId="67A352F1" w14:textId="32E34CE0" w:rsidR="00A54A6C" w:rsidRDefault="00A54A6C" w:rsidP="00A54A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A7698" w:rsidRPr="006A4E40">
        <w:rPr>
          <w:color w:val="000000"/>
        </w:rPr>
        <w:t>Haubold, 2016</w:t>
      </w:r>
    </w:p>
  </w:footnote>
  <w:footnote w:id="19">
    <w:p w14:paraId="3A00B1C5" w14:textId="13A18B89" w:rsidR="001C6176" w:rsidRDefault="001C61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77B84" w:rsidRPr="007E768E">
        <w:rPr>
          <w:color w:val="000000"/>
        </w:rPr>
        <w:t>McEwan, 1988</w:t>
      </w:r>
      <w:r w:rsidR="00677B84">
        <w:rPr>
          <w:color w:val="000000"/>
        </w:rPr>
        <w:t xml:space="preserve"> </w:t>
      </w:r>
      <w:r>
        <w:t>p.</w:t>
      </w:r>
      <w:r w:rsidR="00F4726C">
        <w:t>205</w:t>
      </w:r>
    </w:p>
  </w:footnote>
  <w:footnote w:id="20">
    <w:p w14:paraId="3360B7CD" w14:textId="07569C13" w:rsidR="0041239A" w:rsidRDefault="0041239A" w:rsidP="004123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1299D" w:rsidRPr="00DC397B">
        <w:rPr>
          <w:color w:val="000000"/>
        </w:rPr>
        <w:t>Taylor, 2014</w:t>
      </w:r>
    </w:p>
  </w:footnote>
  <w:footnote w:id="21">
    <w:p w14:paraId="48D623F4" w14:textId="1DDAED28" w:rsidR="00DE76F0" w:rsidRDefault="00DE76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5275" w:rsidRPr="003073BD">
        <w:rPr>
          <w:color w:val="000000"/>
        </w:rPr>
        <w:t>Geller, 1991</w:t>
      </w:r>
    </w:p>
  </w:footnote>
  <w:footnote w:id="22">
    <w:p w14:paraId="6C413380" w14:textId="69934295" w:rsidR="00DE76F0" w:rsidRDefault="00DE76F0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23">
    <w:p w14:paraId="502F15A1" w14:textId="0642D771" w:rsidR="007E5DC9" w:rsidRDefault="007E5D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F7FCD" w:rsidRPr="003073BD">
        <w:rPr>
          <w:color w:val="000000"/>
        </w:rPr>
        <w:t>Taylor, 2014</w:t>
      </w:r>
      <w:r w:rsidR="007F7FCD">
        <w:rPr>
          <w:color w:val="000000"/>
        </w:rPr>
        <w:t xml:space="preserve"> </w:t>
      </w:r>
    </w:p>
  </w:footnote>
  <w:footnote w:id="24">
    <w:p w14:paraId="0F6108D2" w14:textId="7A7643C5" w:rsidR="00DE76F0" w:rsidRDefault="00DE76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93FF4" w:rsidRPr="003073BD">
        <w:rPr>
          <w:color w:val="000000"/>
        </w:rPr>
        <w:t>Stevens, 2016</w:t>
      </w:r>
      <w:r w:rsidR="00293FF4">
        <w:rPr>
          <w:color w:val="000000"/>
        </w:rPr>
        <w:t xml:space="preserve"> </w:t>
      </w:r>
    </w:p>
  </w:footnote>
  <w:footnote w:id="25">
    <w:p w14:paraId="7AF4F401" w14:textId="00215EAB" w:rsidR="00806FBB" w:rsidRDefault="00806F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41174" w:rsidRPr="003073BD">
        <w:rPr>
          <w:color w:val="000000"/>
        </w:rPr>
        <w:t>McEwan, 1988</w:t>
      </w:r>
      <w:r>
        <w:t xml:space="preserve"> p.205</w:t>
      </w:r>
    </w:p>
  </w:footnote>
  <w:footnote w:id="26">
    <w:p w14:paraId="7CEE2048" w14:textId="56EE28E4" w:rsidR="00696D89" w:rsidRDefault="00696D89" w:rsidP="00696D89">
      <w:pPr>
        <w:pStyle w:val="FootnoteText"/>
      </w:pPr>
      <w:r>
        <w:rPr>
          <w:rStyle w:val="FootnoteReference"/>
        </w:rPr>
        <w:footnoteRef/>
      </w:r>
      <w:r>
        <w:t xml:space="preserve"> Susan Sherin White </w:t>
      </w:r>
    </w:p>
  </w:footnote>
  <w:footnote w:id="27">
    <w:p w14:paraId="5CFBE085" w14:textId="064E1D30" w:rsidR="005D3A77" w:rsidRDefault="005D3A77" w:rsidP="005D3A77">
      <w:pPr>
        <w:pStyle w:val="FootnoteText"/>
      </w:pPr>
      <w:r>
        <w:rPr>
          <w:rStyle w:val="FootnoteReference"/>
        </w:rPr>
        <w:footnoteRef/>
      </w:r>
      <w:r>
        <w:t xml:space="preserve"> Stevens</w:t>
      </w:r>
      <w:r w:rsidR="00841174">
        <w:t>,</w:t>
      </w:r>
      <w:r>
        <w:t xml:space="preserve"> 2014 </w:t>
      </w:r>
    </w:p>
  </w:footnote>
  <w:footnote w:id="28">
    <w:p w14:paraId="1EEBDA8B" w14:textId="644E703E" w:rsidR="009C6C9C" w:rsidRDefault="009C6C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7D82" w:rsidRPr="003073BD">
        <w:rPr>
          <w:color w:val="000000"/>
        </w:rPr>
        <w:t>Kosmin, 2019</w:t>
      </w:r>
    </w:p>
  </w:footnote>
  <w:footnote w:id="29">
    <w:p w14:paraId="58AF9C33" w14:textId="7770ADF2" w:rsidR="00CE537B" w:rsidRDefault="00CE53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297E" w:rsidRPr="003073BD">
        <w:rPr>
          <w:color w:val="000000"/>
        </w:rPr>
        <w:t>Hadley, 1974</w:t>
      </w:r>
    </w:p>
  </w:footnote>
  <w:footnote w:id="30">
    <w:p w14:paraId="7BE120ED" w14:textId="36E4A611" w:rsidR="00EC70E5" w:rsidRDefault="00EC70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77AEC" w:rsidRPr="003073BD">
        <w:rPr>
          <w:color w:val="000000"/>
        </w:rPr>
        <w:t>Erikson, 2011</w:t>
      </w:r>
      <w:r w:rsidR="009C7174">
        <w:t xml:space="preserve"> </w:t>
      </w:r>
      <w:r w:rsidR="0082031A">
        <w:t>p</w:t>
      </w:r>
      <w:r w:rsidR="00A77AEC">
        <w:t>.</w:t>
      </w:r>
      <w:r w:rsidR="0082031A">
        <w:t>52</w:t>
      </w:r>
      <w:r w:rsidR="007F296E">
        <w:t xml:space="preserve"> </w:t>
      </w:r>
    </w:p>
  </w:footnote>
  <w:footnote w:id="31">
    <w:p w14:paraId="2210AACE" w14:textId="12A7E89D" w:rsidR="00D365C9" w:rsidRDefault="00D365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6485" w:rsidRPr="003073BD">
        <w:rPr>
          <w:color w:val="000000"/>
        </w:rPr>
        <w:t>Anagnostou-</w:t>
      </w:r>
      <w:proofErr w:type="spellStart"/>
      <w:r w:rsidR="00BB6485" w:rsidRPr="003073BD">
        <w:rPr>
          <w:color w:val="000000"/>
        </w:rPr>
        <w:t>Laoutides</w:t>
      </w:r>
      <w:proofErr w:type="spellEnd"/>
      <w:r w:rsidR="00BB6485" w:rsidRPr="003073BD">
        <w:rPr>
          <w:color w:val="000000"/>
        </w:rPr>
        <w:t>, 2012</w:t>
      </w:r>
    </w:p>
  </w:footnote>
  <w:footnote w:id="32">
    <w:p w14:paraId="27976877" w14:textId="1B47A821" w:rsidR="009F3079" w:rsidRDefault="009F30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C2659F" w:rsidRPr="003073BD">
        <w:rPr>
          <w:color w:val="000000"/>
        </w:rPr>
        <w:t>Ristvet</w:t>
      </w:r>
      <w:proofErr w:type="spellEnd"/>
      <w:r w:rsidR="00C2659F" w:rsidRPr="003073BD">
        <w:rPr>
          <w:color w:val="000000"/>
        </w:rPr>
        <w:t>, 2014</w:t>
      </w:r>
      <w:r w:rsidR="00C2659F">
        <w:rPr>
          <w:color w:val="000000"/>
        </w:rPr>
        <w:t xml:space="preserve"> </w:t>
      </w:r>
      <w:r w:rsidR="00CE7C30">
        <w:t>p.262-263</w:t>
      </w:r>
    </w:p>
  </w:footnote>
  <w:footnote w:id="33">
    <w:p w14:paraId="67BF2FB9" w14:textId="22975832" w:rsidR="00D41C9D" w:rsidRDefault="00D41C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03153" w:rsidRPr="004E34AE">
        <w:rPr>
          <w:color w:val="000000"/>
        </w:rPr>
        <w:t>Grainger, 2010</w:t>
      </w:r>
    </w:p>
  </w:footnote>
  <w:footnote w:id="34">
    <w:p w14:paraId="087CDE62" w14:textId="4998CDE1" w:rsidR="004B6175" w:rsidRDefault="004B61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E2020" w:rsidRPr="003073BD">
        <w:rPr>
          <w:color w:val="000000"/>
        </w:rPr>
        <w:t xml:space="preserve">Vander </w:t>
      </w:r>
      <w:proofErr w:type="spellStart"/>
      <w:r w:rsidR="003E2020" w:rsidRPr="003073BD">
        <w:rPr>
          <w:color w:val="000000"/>
        </w:rPr>
        <w:t>Toorn</w:t>
      </w:r>
      <w:proofErr w:type="spellEnd"/>
      <w:r w:rsidR="003E2020" w:rsidRPr="003073BD">
        <w:rPr>
          <w:color w:val="000000"/>
        </w:rPr>
        <w:t>, 1991</w:t>
      </w:r>
    </w:p>
  </w:footnote>
  <w:footnote w:id="35">
    <w:p w14:paraId="4143F9DC" w14:textId="61EC5B5D" w:rsidR="004B6175" w:rsidRDefault="004B61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3681" w:rsidRPr="003073BD">
        <w:rPr>
          <w:color w:val="000000"/>
        </w:rPr>
        <w:t>Visscher, 2020</w:t>
      </w:r>
    </w:p>
  </w:footnote>
  <w:footnote w:id="36">
    <w:p w14:paraId="4D7342EE" w14:textId="1BF59D7A" w:rsidR="00653376" w:rsidRDefault="006533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92B91" w:rsidRPr="003073BD">
        <w:rPr>
          <w:color w:val="000000"/>
        </w:rPr>
        <w:t>Smith, 1982</w:t>
      </w:r>
      <w:r w:rsidR="00492B91">
        <w:rPr>
          <w:color w:val="000000"/>
        </w:rPr>
        <w:t xml:space="preserve">, </w:t>
      </w:r>
      <w:proofErr w:type="spellStart"/>
      <w:r w:rsidR="007327E9" w:rsidRPr="003073BD">
        <w:rPr>
          <w:color w:val="000000"/>
        </w:rPr>
        <w:t>Ristvet</w:t>
      </w:r>
      <w:proofErr w:type="spellEnd"/>
      <w:r w:rsidR="007327E9" w:rsidRPr="003073BD">
        <w:rPr>
          <w:color w:val="000000"/>
        </w:rPr>
        <w:t>, 2014</w:t>
      </w:r>
    </w:p>
  </w:footnote>
  <w:footnote w:id="37">
    <w:p w14:paraId="4D38F2A3" w14:textId="73549046" w:rsidR="0091319E" w:rsidRDefault="009131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9673F" w:rsidRPr="003073BD">
        <w:rPr>
          <w:color w:val="000000"/>
        </w:rPr>
        <w:t>Strootman et al., 2012</w:t>
      </w:r>
      <w:r w:rsidR="00D9673F">
        <w:rPr>
          <w:color w:val="000000"/>
        </w:rPr>
        <w:t xml:space="preserve"> </w:t>
      </w:r>
      <w:r w:rsidR="001C09EC">
        <w:t xml:space="preserve">p.4 </w:t>
      </w:r>
    </w:p>
  </w:footnote>
  <w:footnote w:id="38">
    <w:p w14:paraId="229557BE" w14:textId="07A88F0D" w:rsidR="00330EE9" w:rsidRDefault="00330E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8470D">
        <w:rPr>
          <w:rFonts w:eastAsia="Times New Roman"/>
        </w:rPr>
        <w:t>Sachs &amp; Wiseman, 1954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F3"/>
    <w:rsid w:val="00000F80"/>
    <w:rsid w:val="00001490"/>
    <w:rsid w:val="0000311B"/>
    <w:rsid w:val="00006375"/>
    <w:rsid w:val="00007BAE"/>
    <w:rsid w:val="0001224B"/>
    <w:rsid w:val="00012CE3"/>
    <w:rsid w:val="00013422"/>
    <w:rsid w:val="00014D28"/>
    <w:rsid w:val="0001597C"/>
    <w:rsid w:val="00020A42"/>
    <w:rsid w:val="000230DB"/>
    <w:rsid w:val="000245EF"/>
    <w:rsid w:val="000271D8"/>
    <w:rsid w:val="00030830"/>
    <w:rsid w:val="00034A45"/>
    <w:rsid w:val="00040841"/>
    <w:rsid w:val="00040866"/>
    <w:rsid w:val="00052868"/>
    <w:rsid w:val="000533F2"/>
    <w:rsid w:val="0005375A"/>
    <w:rsid w:val="0005689B"/>
    <w:rsid w:val="00060DE1"/>
    <w:rsid w:val="00061F3C"/>
    <w:rsid w:val="000656FD"/>
    <w:rsid w:val="00073872"/>
    <w:rsid w:val="000738B5"/>
    <w:rsid w:val="00074CCE"/>
    <w:rsid w:val="00077CF3"/>
    <w:rsid w:val="00081A70"/>
    <w:rsid w:val="00084CEF"/>
    <w:rsid w:val="00087A45"/>
    <w:rsid w:val="00090B91"/>
    <w:rsid w:val="00090BD8"/>
    <w:rsid w:val="00095CD8"/>
    <w:rsid w:val="000A15CA"/>
    <w:rsid w:val="000A3BDB"/>
    <w:rsid w:val="000B0178"/>
    <w:rsid w:val="000B1EB9"/>
    <w:rsid w:val="000C04B3"/>
    <w:rsid w:val="000C1926"/>
    <w:rsid w:val="000C3969"/>
    <w:rsid w:val="000C4FE9"/>
    <w:rsid w:val="000D225C"/>
    <w:rsid w:val="000D2BDE"/>
    <w:rsid w:val="000D5AC5"/>
    <w:rsid w:val="000D7781"/>
    <w:rsid w:val="000E1E5B"/>
    <w:rsid w:val="000E33E7"/>
    <w:rsid w:val="000E37E9"/>
    <w:rsid w:val="000E3E97"/>
    <w:rsid w:val="000E4687"/>
    <w:rsid w:val="000E46DB"/>
    <w:rsid w:val="000E4F39"/>
    <w:rsid w:val="000E5723"/>
    <w:rsid w:val="000F0035"/>
    <w:rsid w:val="000F1454"/>
    <w:rsid w:val="000F1558"/>
    <w:rsid w:val="000F261A"/>
    <w:rsid w:val="000F2F4C"/>
    <w:rsid w:val="001008FF"/>
    <w:rsid w:val="00100AC5"/>
    <w:rsid w:val="00101A4E"/>
    <w:rsid w:val="00107A81"/>
    <w:rsid w:val="00116DA7"/>
    <w:rsid w:val="00117674"/>
    <w:rsid w:val="00122938"/>
    <w:rsid w:val="00122C15"/>
    <w:rsid w:val="00125266"/>
    <w:rsid w:val="001323B0"/>
    <w:rsid w:val="00134072"/>
    <w:rsid w:val="001356CE"/>
    <w:rsid w:val="001363D9"/>
    <w:rsid w:val="00142EE3"/>
    <w:rsid w:val="00147BD2"/>
    <w:rsid w:val="001511CB"/>
    <w:rsid w:val="0015410A"/>
    <w:rsid w:val="00156EF9"/>
    <w:rsid w:val="001578EC"/>
    <w:rsid w:val="00160B02"/>
    <w:rsid w:val="00160E24"/>
    <w:rsid w:val="0016103B"/>
    <w:rsid w:val="001615A1"/>
    <w:rsid w:val="0016623A"/>
    <w:rsid w:val="001709EE"/>
    <w:rsid w:val="00170E37"/>
    <w:rsid w:val="00173705"/>
    <w:rsid w:val="00175CCE"/>
    <w:rsid w:val="00183CD2"/>
    <w:rsid w:val="001873E4"/>
    <w:rsid w:val="00192683"/>
    <w:rsid w:val="001971A9"/>
    <w:rsid w:val="00197D0B"/>
    <w:rsid w:val="001A102C"/>
    <w:rsid w:val="001C09EC"/>
    <w:rsid w:val="001C0F70"/>
    <w:rsid w:val="001C1C31"/>
    <w:rsid w:val="001C376F"/>
    <w:rsid w:val="001C6176"/>
    <w:rsid w:val="001C6C91"/>
    <w:rsid w:val="001D028C"/>
    <w:rsid w:val="001E034F"/>
    <w:rsid w:val="001E1319"/>
    <w:rsid w:val="001E3268"/>
    <w:rsid w:val="001E4AD2"/>
    <w:rsid w:val="001E6B7E"/>
    <w:rsid w:val="001F22B4"/>
    <w:rsid w:val="001F6755"/>
    <w:rsid w:val="00203619"/>
    <w:rsid w:val="00204886"/>
    <w:rsid w:val="00204B68"/>
    <w:rsid w:val="0021197A"/>
    <w:rsid w:val="00212018"/>
    <w:rsid w:val="0021299D"/>
    <w:rsid w:val="002154FC"/>
    <w:rsid w:val="002229E5"/>
    <w:rsid w:val="0022460B"/>
    <w:rsid w:val="00226F9A"/>
    <w:rsid w:val="0023024F"/>
    <w:rsid w:val="002341C4"/>
    <w:rsid w:val="00236496"/>
    <w:rsid w:val="00237C01"/>
    <w:rsid w:val="002407E3"/>
    <w:rsid w:val="00240905"/>
    <w:rsid w:val="0024176E"/>
    <w:rsid w:val="00242EA6"/>
    <w:rsid w:val="00242F5C"/>
    <w:rsid w:val="00253D67"/>
    <w:rsid w:val="00254075"/>
    <w:rsid w:val="0025484E"/>
    <w:rsid w:val="0025743D"/>
    <w:rsid w:val="002610C7"/>
    <w:rsid w:val="00263726"/>
    <w:rsid w:val="00265275"/>
    <w:rsid w:val="00265387"/>
    <w:rsid w:val="00267A77"/>
    <w:rsid w:val="00273322"/>
    <w:rsid w:val="002740C6"/>
    <w:rsid w:val="0027747A"/>
    <w:rsid w:val="00282F71"/>
    <w:rsid w:val="0028470D"/>
    <w:rsid w:val="00285341"/>
    <w:rsid w:val="00293FD0"/>
    <w:rsid w:val="00293FF4"/>
    <w:rsid w:val="002A0DB4"/>
    <w:rsid w:val="002A22C7"/>
    <w:rsid w:val="002A7863"/>
    <w:rsid w:val="002B13A3"/>
    <w:rsid w:val="002B23E2"/>
    <w:rsid w:val="002B24CD"/>
    <w:rsid w:val="002B38E7"/>
    <w:rsid w:val="002B4E4E"/>
    <w:rsid w:val="002B50EF"/>
    <w:rsid w:val="002B50F3"/>
    <w:rsid w:val="002B6167"/>
    <w:rsid w:val="002B6AD6"/>
    <w:rsid w:val="002B7B11"/>
    <w:rsid w:val="002C24A9"/>
    <w:rsid w:val="002C7709"/>
    <w:rsid w:val="002D20B6"/>
    <w:rsid w:val="002D212A"/>
    <w:rsid w:val="002D40D0"/>
    <w:rsid w:val="002E0FA8"/>
    <w:rsid w:val="002E29B6"/>
    <w:rsid w:val="002E2DBE"/>
    <w:rsid w:val="002E5A8F"/>
    <w:rsid w:val="002E60C8"/>
    <w:rsid w:val="002F4AAF"/>
    <w:rsid w:val="002F5159"/>
    <w:rsid w:val="002F74A7"/>
    <w:rsid w:val="0030420D"/>
    <w:rsid w:val="00310019"/>
    <w:rsid w:val="003107CE"/>
    <w:rsid w:val="003129F3"/>
    <w:rsid w:val="0031714B"/>
    <w:rsid w:val="003176AB"/>
    <w:rsid w:val="0033096A"/>
    <w:rsid w:val="00330EE9"/>
    <w:rsid w:val="00331AB6"/>
    <w:rsid w:val="003334E3"/>
    <w:rsid w:val="00334898"/>
    <w:rsid w:val="0033559D"/>
    <w:rsid w:val="003369E7"/>
    <w:rsid w:val="0033763F"/>
    <w:rsid w:val="00340188"/>
    <w:rsid w:val="003441E2"/>
    <w:rsid w:val="003454EF"/>
    <w:rsid w:val="003512C4"/>
    <w:rsid w:val="00355B45"/>
    <w:rsid w:val="00365CC7"/>
    <w:rsid w:val="00366070"/>
    <w:rsid w:val="00366467"/>
    <w:rsid w:val="00366D0B"/>
    <w:rsid w:val="00367947"/>
    <w:rsid w:val="0037030C"/>
    <w:rsid w:val="00376059"/>
    <w:rsid w:val="00384EB6"/>
    <w:rsid w:val="003864CC"/>
    <w:rsid w:val="00386610"/>
    <w:rsid w:val="00390B76"/>
    <w:rsid w:val="003922DC"/>
    <w:rsid w:val="00393096"/>
    <w:rsid w:val="003934CB"/>
    <w:rsid w:val="003976CA"/>
    <w:rsid w:val="003A0F38"/>
    <w:rsid w:val="003B4092"/>
    <w:rsid w:val="003B46E9"/>
    <w:rsid w:val="003B5D73"/>
    <w:rsid w:val="003B7DC3"/>
    <w:rsid w:val="003C0009"/>
    <w:rsid w:val="003C1FBF"/>
    <w:rsid w:val="003C2EBE"/>
    <w:rsid w:val="003C4687"/>
    <w:rsid w:val="003C6A8B"/>
    <w:rsid w:val="003C7338"/>
    <w:rsid w:val="003D1C1C"/>
    <w:rsid w:val="003D361E"/>
    <w:rsid w:val="003D5C5F"/>
    <w:rsid w:val="003D6519"/>
    <w:rsid w:val="003E1D92"/>
    <w:rsid w:val="003E2020"/>
    <w:rsid w:val="003E2A03"/>
    <w:rsid w:val="003E4411"/>
    <w:rsid w:val="003F5CFE"/>
    <w:rsid w:val="004031AA"/>
    <w:rsid w:val="00404A43"/>
    <w:rsid w:val="00405037"/>
    <w:rsid w:val="0041239A"/>
    <w:rsid w:val="00413A2B"/>
    <w:rsid w:val="00413ACC"/>
    <w:rsid w:val="00417CB7"/>
    <w:rsid w:val="00421528"/>
    <w:rsid w:val="0042196D"/>
    <w:rsid w:val="00423A1F"/>
    <w:rsid w:val="00423B1B"/>
    <w:rsid w:val="00426595"/>
    <w:rsid w:val="00426B8E"/>
    <w:rsid w:val="00427405"/>
    <w:rsid w:val="00430B98"/>
    <w:rsid w:val="004314A3"/>
    <w:rsid w:val="004371A8"/>
    <w:rsid w:val="0043732A"/>
    <w:rsid w:val="00443BF5"/>
    <w:rsid w:val="00443D76"/>
    <w:rsid w:val="00446F11"/>
    <w:rsid w:val="00451238"/>
    <w:rsid w:val="00453482"/>
    <w:rsid w:val="00453FD9"/>
    <w:rsid w:val="004545CF"/>
    <w:rsid w:val="004548D1"/>
    <w:rsid w:val="0045752D"/>
    <w:rsid w:val="00457698"/>
    <w:rsid w:val="0045795F"/>
    <w:rsid w:val="00460102"/>
    <w:rsid w:val="004602F9"/>
    <w:rsid w:val="00465D0A"/>
    <w:rsid w:val="00471724"/>
    <w:rsid w:val="00472CCE"/>
    <w:rsid w:val="00481DAF"/>
    <w:rsid w:val="0048362C"/>
    <w:rsid w:val="004843BB"/>
    <w:rsid w:val="00485219"/>
    <w:rsid w:val="00485467"/>
    <w:rsid w:val="004859FB"/>
    <w:rsid w:val="00492B91"/>
    <w:rsid w:val="00492BE5"/>
    <w:rsid w:val="004A0496"/>
    <w:rsid w:val="004A1A52"/>
    <w:rsid w:val="004A23B7"/>
    <w:rsid w:val="004A3578"/>
    <w:rsid w:val="004A4D66"/>
    <w:rsid w:val="004A6D2A"/>
    <w:rsid w:val="004A7698"/>
    <w:rsid w:val="004B2A16"/>
    <w:rsid w:val="004B6175"/>
    <w:rsid w:val="004B66CB"/>
    <w:rsid w:val="004B76D5"/>
    <w:rsid w:val="004C0AC0"/>
    <w:rsid w:val="004C0D82"/>
    <w:rsid w:val="004C3C09"/>
    <w:rsid w:val="004D782F"/>
    <w:rsid w:val="004E29D9"/>
    <w:rsid w:val="004E3DD5"/>
    <w:rsid w:val="004E3DD8"/>
    <w:rsid w:val="004E4657"/>
    <w:rsid w:val="004E516A"/>
    <w:rsid w:val="004E7549"/>
    <w:rsid w:val="004F0E61"/>
    <w:rsid w:val="004F4710"/>
    <w:rsid w:val="00502D44"/>
    <w:rsid w:val="0050541D"/>
    <w:rsid w:val="00506F39"/>
    <w:rsid w:val="00510918"/>
    <w:rsid w:val="00514EED"/>
    <w:rsid w:val="005211C5"/>
    <w:rsid w:val="00521212"/>
    <w:rsid w:val="00521995"/>
    <w:rsid w:val="005268B1"/>
    <w:rsid w:val="005303B2"/>
    <w:rsid w:val="00530802"/>
    <w:rsid w:val="005324EB"/>
    <w:rsid w:val="0053284A"/>
    <w:rsid w:val="0053329B"/>
    <w:rsid w:val="005339A7"/>
    <w:rsid w:val="0054251F"/>
    <w:rsid w:val="00544932"/>
    <w:rsid w:val="0054524F"/>
    <w:rsid w:val="005473B6"/>
    <w:rsid w:val="00552A25"/>
    <w:rsid w:val="005569B0"/>
    <w:rsid w:val="0056154E"/>
    <w:rsid w:val="005620DB"/>
    <w:rsid w:val="00563310"/>
    <w:rsid w:val="00566C33"/>
    <w:rsid w:val="00571CDD"/>
    <w:rsid w:val="00573649"/>
    <w:rsid w:val="00573800"/>
    <w:rsid w:val="00577372"/>
    <w:rsid w:val="005819A5"/>
    <w:rsid w:val="005820C6"/>
    <w:rsid w:val="005833B1"/>
    <w:rsid w:val="00585878"/>
    <w:rsid w:val="0059674B"/>
    <w:rsid w:val="005A24D5"/>
    <w:rsid w:val="005A3CED"/>
    <w:rsid w:val="005A5E01"/>
    <w:rsid w:val="005A684F"/>
    <w:rsid w:val="005B1F02"/>
    <w:rsid w:val="005B48EE"/>
    <w:rsid w:val="005B4CAF"/>
    <w:rsid w:val="005B61EF"/>
    <w:rsid w:val="005C5158"/>
    <w:rsid w:val="005C68A2"/>
    <w:rsid w:val="005D1168"/>
    <w:rsid w:val="005D1461"/>
    <w:rsid w:val="005D3A77"/>
    <w:rsid w:val="005D703B"/>
    <w:rsid w:val="005E1E59"/>
    <w:rsid w:val="005E41C4"/>
    <w:rsid w:val="005E51F4"/>
    <w:rsid w:val="005E530E"/>
    <w:rsid w:val="005F1C25"/>
    <w:rsid w:val="005F410C"/>
    <w:rsid w:val="00610A9A"/>
    <w:rsid w:val="0061217C"/>
    <w:rsid w:val="00613961"/>
    <w:rsid w:val="006154C8"/>
    <w:rsid w:val="00616B5A"/>
    <w:rsid w:val="006202BD"/>
    <w:rsid w:val="0062238C"/>
    <w:rsid w:val="006233A0"/>
    <w:rsid w:val="0062602B"/>
    <w:rsid w:val="0063393E"/>
    <w:rsid w:val="00633949"/>
    <w:rsid w:val="00633ADC"/>
    <w:rsid w:val="0063588F"/>
    <w:rsid w:val="00640406"/>
    <w:rsid w:val="00644838"/>
    <w:rsid w:val="00645288"/>
    <w:rsid w:val="00646264"/>
    <w:rsid w:val="006530F1"/>
    <w:rsid w:val="00653376"/>
    <w:rsid w:val="0065537C"/>
    <w:rsid w:val="006555BD"/>
    <w:rsid w:val="00655D84"/>
    <w:rsid w:val="00656917"/>
    <w:rsid w:val="00661A3A"/>
    <w:rsid w:val="00665666"/>
    <w:rsid w:val="00665FA4"/>
    <w:rsid w:val="00666627"/>
    <w:rsid w:val="00666EEF"/>
    <w:rsid w:val="00667716"/>
    <w:rsid w:val="0067065C"/>
    <w:rsid w:val="00671C1D"/>
    <w:rsid w:val="00672152"/>
    <w:rsid w:val="0067427B"/>
    <w:rsid w:val="00675168"/>
    <w:rsid w:val="006755E1"/>
    <w:rsid w:val="00677349"/>
    <w:rsid w:val="00677B84"/>
    <w:rsid w:val="006860C7"/>
    <w:rsid w:val="00686829"/>
    <w:rsid w:val="00691101"/>
    <w:rsid w:val="00692941"/>
    <w:rsid w:val="00694820"/>
    <w:rsid w:val="006957C7"/>
    <w:rsid w:val="0069597F"/>
    <w:rsid w:val="00696D89"/>
    <w:rsid w:val="006B1DDA"/>
    <w:rsid w:val="006B3B4F"/>
    <w:rsid w:val="006B5D3E"/>
    <w:rsid w:val="006C0373"/>
    <w:rsid w:val="006C0E53"/>
    <w:rsid w:val="006C2294"/>
    <w:rsid w:val="006C2DF0"/>
    <w:rsid w:val="006C3282"/>
    <w:rsid w:val="006C5F10"/>
    <w:rsid w:val="006D3033"/>
    <w:rsid w:val="006D49BA"/>
    <w:rsid w:val="006D6C55"/>
    <w:rsid w:val="006D7BC2"/>
    <w:rsid w:val="006E007C"/>
    <w:rsid w:val="006E02B3"/>
    <w:rsid w:val="006E0F6C"/>
    <w:rsid w:val="006F65B9"/>
    <w:rsid w:val="0070185B"/>
    <w:rsid w:val="00701C6B"/>
    <w:rsid w:val="00702376"/>
    <w:rsid w:val="0070550A"/>
    <w:rsid w:val="0070779A"/>
    <w:rsid w:val="007154AE"/>
    <w:rsid w:val="007159AC"/>
    <w:rsid w:val="007170C6"/>
    <w:rsid w:val="00730E36"/>
    <w:rsid w:val="007319D1"/>
    <w:rsid w:val="007327E9"/>
    <w:rsid w:val="00733B40"/>
    <w:rsid w:val="007362E6"/>
    <w:rsid w:val="007379B7"/>
    <w:rsid w:val="00740CCB"/>
    <w:rsid w:val="0074266A"/>
    <w:rsid w:val="00742EB3"/>
    <w:rsid w:val="0074478A"/>
    <w:rsid w:val="007469BB"/>
    <w:rsid w:val="00747D82"/>
    <w:rsid w:val="00751B3E"/>
    <w:rsid w:val="007632F5"/>
    <w:rsid w:val="00763BF6"/>
    <w:rsid w:val="00773471"/>
    <w:rsid w:val="00774393"/>
    <w:rsid w:val="00775BB5"/>
    <w:rsid w:val="00777394"/>
    <w:rsid w:val="00777BED"/>
    <w:rsid w:val="00777E31"/>
    <w:rsid w:val="007816A9"/>
    <w:rsid w:val="00781CCA"/>
    <w:rsid w:val="007848FA"/>
    <w:rsid w:val="00785506"/>
    <w:rsid w:val="0078626E"/>
    <w:rsid w:val="00786B19"/>
    <w:rsid w:val="007905B0"/>
    <w:rsid w:val="00792F22"/>
    <w:rsid w:val="00795BDB"/>
    <w:rsid w:val="007A1381"/>
    <w:rsid w:val="007A51BD"/>
    <w:rsid w:val="007B2A1B"/>
    <w:rsid w:val="007B62FA"/>
    <w:rsid w:val="007C4C9A"/>
    <w:rsid w:val="007C61CE"/>
    <w:rsid w:val="007D1549"/>
    <w:rsid w:val="007D156B"/>
    <w:rsid w:val="007D24E2"/>
    <w:rsid w:val="007E3C00"/>
    <w:rsid w:val="007E5DC9"/>
    <w:rsid w:val="007F296E"/>
    <w:rsid w:val="007F2F1D"/>
    <w:rsid w:val="007F4488"/>
    <w:rsid w:val="007F4A1D"/>
    <w:rsid w:val="007F4FFF"/>
    <w:rsid w:val="007F670D"/>
    <w:rsid w:val="007F7A2C"/>
    <w:rsid w:val="007F7FCD"/>
    <w:rsid w:val="008012DF"/>
    <w:rsid w:val="00801ECA"/>
    <w:rsid w:val="00805D44"/>
    <w:rsid w:val="00806FBB"/>
    <w:rsid w:val="008106C8"/>
    <w:rsid w:val="00812110"/>
    <w:rsid w:val="00813657"/>
    <w:rsid w:val="0082031A"/>
    <w:rsid w:val="00820E62"/>
    <w:rsid w:val="0082187E"/>
    <w:rsid w:val="00821881"/>
    <w:rsid w:val="008230FF"/>
    <w:rsid w:val="0083122F"/>
    <w:rsid w:val="0083136A"/>
    <w:rsid w:val="008344D5"/>
    <w:rsid w:val="00836C16"/>
    <w:rsid w:val="00840817"/>
    <w:rsid w:val="00841174"/>
    <w:rsid w:val="008413B6"/>
    <w:rsid w:val="0084191B"/>
    <w:rsid w:val="00843A3C"/>
    <w:rsid w:val="008444BE"/>
    <w:rsid w:val="008448D3"/>
    <w:rsid w:val="008504BC"/>
    <w:rsid w:val="00850FF1"/>
    <w:rsid w:val="0085193E"/>
    <w:rsid w:val="00852C6E"/>
    <w:rsid w:val="00852F16"/>
    <w:rsid w:val="008558C2"/>
    <w:rsid w:val="0085635F"/>
    <w:rsid w:val="008569F7"/>
    <w:rsid w:val="008626DC"/>
    <w:rsid w:val="008709F2"/>
    <w:rsid w:val="0087114C"/>
    <w:rsid w:val="00871C15"/>
    <w:rsid w:val="00872A48"/>
    <w:rsid w:val="00877E21"/>
    <w:rsid w:val="00881731"/>
    <w:rsid w:val="00883A94"/>
    <w:rsid w:val="0088528A"/>
    <w:rsid w:val="00885B40"/>
    <w:rsid w:val="008928DD"/>
    <w:rsid w:val="00897D20"/>
    <w:rsid w:val="00897F5D"/>
    <w:rsid w:val="008A0AC9"/>
    <w:rsid w:val="008A0B5C"/>
    <w:rsid w:val="008A1BD7"/>
    <w:rsid w:val="008A33C4"/>
    <w:rsid w:val="008A4D0E"/>
    <w:rsid w:val="008B416B"/>
    <w:rsid w:val="008C0C23"/>
    <w:rsid w:val="008C3767"/>
    <w:rsid w:val="008C5C70"/>
    <w:rsid w:val="008D1F3A"/>
    <w:rsid w:val="008D2B06"/>
    <w:rsid w:val="008D2E50"/>
    <w:rsid w:val="008E2D31"/>
    <w:rsid w:val="008E2E78"/>
    <w:rsid w:val="008E3598"/>
    <w:rsid w:val="008E486A"/>
    <w:rsid w:val="008E7752"/>
    <w:rsid w:val="008F00BB"/>
    <w:rsid w:val="008F019D"/>
    <w:rsid w:val="008F2AED"/>
    <w:rsid w:val="008F3341"/>
    <w:rsid w:val="008F3DB4"/>
    <w:rsid w:val="008F5A4D"/>
    <w:rsid w:val="008F60CB"/>
    <w:rsid w:val="008F673A"/>
    <w:rsid w:val="008F7B60"/>
    <w:rsid w:val="00901165"/>
    <w:rsid w:val="00902EC5"/>
    <w:rsid w:val="00904A79"/>
    <w:rsid w:val="00906891"/>
    <w:rsid w:val="00911FA6"/>
    <w:rsid w:val="0091319E"/>
    <w:rsid w:val="009154BF"/>
    <w:rsid w:val="00916AFB"/>
    <w:rsid w:val="00917DF3"/>
    <w:rsid w:val="009234CA"/>
    <w:rsid w:val="009241D5"/>
    <w:rsid w:val="00924BC7"/>
    <w:rsid w:val="00926B9E"/>
    <w:rsid w:val="00926FB0"/>
    <w:rsid w:val="009303AE"/>
    <w:rsid w:val="0093137B"/>
    <w:rsid w:val="00934173"/>
    <w:rsid w:val="009365A2"/>
    <w:rsid w:val="00940109"/>
    <w:rsid w:val="00940BC2"/>
    <w:rsid w:val="009418EB"/>
    <w:rsid w:val="00942B6F"/>
    <w:rsid w:val="00944834"/>
    <w:rsid w:val="00944C13"/>
    <w:rsid w:val="00945A51"/>
    <w:rsid w:val="009503E3"/>
    <w:rsid w:val="00952E14"/>
    <w:rsid w:val="00954CE6"/>
    <w:rsid w:val="00955806"/>
    <w:rsid w:val="00961447"/>
    <w:rsid w:val="0096153E"/>
    <w:rsid w:val="009642C1"/>
    <w:rsid w:val="009664E9"/>
    <w:rsid w:val="009666AC"/>
    <w:rsid w:val="00967A4D"/>
    <w:rsid w:val="00972B76"/>
    <w:rsid w:val="0097344B"/>
    <w:rsid w:val="009812E5"/>
    <w:rsid w:val="00982F48"/>
    <w:rsid w:val="00983253"/>
    <w:rsid w:val="0099048B"/>
    <w:rsid w:val="00991DBD"/>
    <w:rsid w:val="00992A32"/>
    <w:rsid w:val="00994DE2"/>
    <w:rsid w:val="00995B4E"/>
    <w:rsid w:val="00996E0D"/>
    <w:rsid w:val="009977A2"/>
    <w:rsid w:val="009A745F"/>
    <w:rsid w:val="009B0E2A"/>
    <w:rsid w:val="009B1F03"/>
    <w:rsid w:val="009B394E"/>
    <w:rsid w:val="009C5D26"/>
    <w:rsid w:val="009C6C9C"/>
    <w:rsid w:val="009C7174"/>
    <w:rsid w:val="009D100A"/>
    <w:rsid w:val="009D2162"/>
    <w:rsid w:val="009D2A6F"/>
    <w:rsid w:val="009D3A4A"/>
    <w:rsid w:val="009D3E95"/>
    <w:rsid w:val="009D3FF5"/>
    <w:rsid w:val="009D4B0B"/>
    <w:rsid w:val="009D776C"/>
    <w:rsid w:val="009E0FAA"/>
    <w:rsid w:val="009E111F"/>
    <w:rsid w:val="009E4EB4"/>
    <w:rsid w:val="009E5143"/>
    <w:rsid w:val="009F3079"/>
    <w:rsid w:val="009F4BC7"/>
    <w:rsid w:val="009F4D12"/>
    <w:rsid w:val="009F5B55"/>
    <w:rsid w:val="009F5E26"/>
    <w:rsid w:val="009F5E78"/>
    <w:rsid w:val="009F77E2"/>
    <w:rsid w:val="00A00DF0"/>
    <w:rsid w:val="00A01041"/>
    <w:rsid w:val="00A01B6F"/>
    <w:rsid w:val="00A01C90"/>
    <w:rsid w:val="00A0361C"/>
    <w:rsid w:val="00A1079D"/>
    <w:rsid w:val="00A12945"/>
    <w:rsid w:val="00A1404F"/>
    <w:rsid w:val="00A160A7"/>
    <w:rsid w:val="00A20505"/>
    <w:rsid w:val="00A21869"/>
    <w:rsid w:val="00A21B36"/>
    <w:rsid w:val="00A30246"/>
    <w:rsid w:val="00A308F3"/>
    <w:rsid w:val="00A3090A"/>
    <w:rsid w:val="00A35FB6"/>
    <w:rsid w:val="00A369D8"/>
    <w:rsid w:val="00A418EF"/>
    <w:rsid w:val="00A45079"/>
    <w:rsid w:val="00A46B40"/>
    <w:rsid w:val="00A477C7"/>
    <w:rsid w:val="00A479DD"/>
    <w:rsid w:val="00A50FD2"/>
    <w:rsid w:val="00A5211C"/>
    <w:rsid w:val="00A542B0"/>
    <w:rsid w:val="00A54A6C"/>
    <w:rsid w:val="00A54F0E"/>
    <w:rsid w:val="00A56210"/>
    <w:rsid w:val="00A5674C"/>
    <w:rsid w:val="00A606BB"/>
    <w:rsid w:val="00A616AB"/>
    <w:rsid w:val="00A63762"/>
    <w:rsid w:val="00A65B42"/>
    <w:rsid w:val="00A65F93"/>
    <w:rsid w:val="00A741D5"/>
    <w:rsid w:val="00A75CDB"/>
    <w:rsid w:val="00A77AEC"/>
    <w:rsid w:val="00A8336F"/>
    <w:rsid w:val="00A90A57"/>
    <w:rsid w:val="00A93681"/>
    <w:rsid w:val="00A937F0"/>
    <w:rsid w:val="00A93A3A"/>
    <w:rsid w:val="00AA26A1"/>
    <w:rsid w:val="00AA2BFF"/>
    <w:rsid w:val="00AA54EC"/>
    <w:rsid w:val="00AB318F"/>
    <w:rsid w:val="00AB336A"/>
    <w:rsid w:val="00AB38F0"/>
    <w:rsid w:val="00AB52BF"/>
    <w:rsid w:val="00AB6C6D"/>
    <w:rsid w:val="00AC1412"/>
    <w:rsid w:val="00AC1B4D"/>
    <w:rsid w:val="00AC27DE"/>
    <w:rsid w:val="00AC3366"/>
    <w:rsid w:val="00AC6450"/>
    <w:rsid w:val="00AD2595"/>
    <w:rsid w:val="00AD3DEA"/>
    <w:rsid w:val="00AE10FA"/>
    <w:rsid w:val="00AE1A61"/>
    <w:rsid w:val="00AE3368"/>
    <w:rsid w:val="00AE37D4"/>
    <w:rsid w:val="00AE4DEB"/>
    <w:rsid w:val="00AE5FD9"/>
    <w:rsid w:val="00AE6654"/>
    <w:rsid w:val="00AF4005"/>
    <w:rsid w:val="00AF49B1"/>
    <w:rsid w:val="00B000FB"/>
    <w:rsid w:val="00B00B54"/>
    <w:rsid w:val="00B04E7D"/>
    <w:rsid w:val="00B05087"/>
    <w:rsid w:val="00B12A2F"/>
    <w:rsid w:val="00B153FC"/>
    <w:rsid w:val="00B20C9D"/>
    <w:rsid w:val="00B216E5"/>
    <w:rsid w:val="00B263A8"/>
    <w:rsid w:val="00B26A84"/>
    <w:rsid w:val="00B30E30"/>
    <w:rsid w:val="00B35132"/>
    <w:rsid w:val="00B441B8"/>
    <w:rsid w:val="00B60879"/>
    <w:rsid w:val="00B60B17"/>
    <w:rsid w:val="00B60F9C"/>
    <w:rsid w:val="00B61F0A"/>
    <w:rsid w:val="00B633D5"/>
    <w:rsid w:val="00B64D25"/>
    <w:rsid w:val="00B701D1"/>
    <w:rsid w:val="00B70C24"/>
    <w:rsid w:val="00B87187"/>
    <w:rsid w:val="00B9014E"/>
    <w:rsid w:val="00B9337E"/>
    <w:rsid w:val="00B97AFE"/>
    <w:rsid w:val="00BA1AB3"/>
    <w:rsid w:val="00BA1C03"/>
    <w:rsid w:val="00BA1EE9"/>
    <w:rsid w:val="00BA4251"/>
    <w:rsid w:val="00BA68AB"/>
    <w:rsid w:val="00BB0CE2"/>
    <w:rsid w:val="00BB2F06"/>
    <w:rsid w:val="00BB43DD"/>
    <w:rsid w:val="00BB6485"/>
    <w:rsid w:val="00BC23EA"/>
    <w:rsid w:val="00BC274D"/>
    <w:rsid w:val="00BC4B90"/>
    <w:rsid w:val="00BC749D"/>
    <w:rsid w:val="00BC7888"/>
    <w:rsid w:val="00BD3B07"/>
    <w:rsid w:val="00BD68C7"/>
    <w:rsid w:val="00BE3106"/>
    <w:rsid w:val="00BE5235"/>
    <w:rsid w:val="00C03153"/>
    <w:rsid w:val="00C03174"/>
    <w:rsid w:val="00C03CAA"/>
    <w:rsid w:val="00C13AF5"/>
    <w:rsid w:val="00C2030F"/>
    <w:rsid w:val="00C22E0B"/>
    <w:rsid w:val="00C249C2"/>
    <w:rsid w:val="00C2659F"/>
    <w:rsid w:val="00C31A36"/>
    <w:rsid w:val="00C32A7D"/>
    <w:rsid w:val="00C33C6D"/>
    <w:rsid w:val="00C36B11"/>
    <w:rsid w:val="00C36DBF"/>
    <w:rsid w:val="00C40541"/>
    <w:rsid w:val="00C429C1"/>
    <w:rsid w:val="00C44F97"/>
    <w:rsid w:val="00C52660"/>
    <w:rsid w:val="00C5466C"/>
    <w:rsid w:val="00C57F7B"/>
    <w:rsid w:val="00C6139A"/>
    <w:rsid w:val="00C622E9"/>
    <w:rsid w:val="00C635CD"/>
    <w:rsid w:val="00C64D7E"/>
    <w:rsid w:val="00C72E98"/>
    <w:rsid w:val="00C7535E"/>
    <w:rsid w:val="00C87CD1"/>
    <w:rsid w:val="00C9079E"/>
    <w:rsid w:val="00C93D97"/>
    <w:rsid w:val="00C94981"/>
    <w:rsid w:val="00C94EA6"/>
    <w:rsid w:val="00C97531"/>
    <w:rsid w:val="00CA6E70"/>
    <w:rsid w:val="00CA79FA"/>
    <w:rsid w:val="00CB6239"/>
    <w:rsid w:val="00CB7C20"/>
    <w:rsid w:val="00CC01B3"/>
    <w:rsid w:val="00CC08C7"/>
    <w:rsid w:val="00CC133A"/>
    <w:rsid w:val="00CC1700"/>
    <w:rsid w:val="00CC2C80"/>
    <w:rsid w:val="00CC45EE"/>
    <w:rsid w:val="00CC5137"/>
    <w:rsid w:val="00CC6417"/>
    <w:rsid w:val="00CC7FB3"/>
    <w:rsid w:val="00CD3D51"/>
    <w:rsid w:val="00CD4E6F"/>
    <w:rsid w:val="00CD5A30"/>
    <w:rsid w:val="00CD7C9E"/>
    <w:rsid w:val="00CE0933"/>
    <w:rsid w:val="00CE537B"/>
    <w:rsid w:val="00CE7C30"/>
    <w:rsid w:val="00CF1965"/>
    <w:rsid w:val="00CF1AE9"/>
    <w:rsid w:val="00CF4883"/>
    <w:rsid w:val="00D0100D"/>
    <w:rsid w:val="00D04A86"/>
    <w:rsid w:val="00D064E7"/>
    <w:rsid w:val="00D0692E"/>
    <w:rsid w:val="00D07DA8"/>
    <w:rsid w:val="00D17B1D"/>
    <w:rsid w:val="00D21D46"/>
    <w:rsid w:val="00D27071"/>
    <w:rsid w:val="00D27361"/>
    <w:rsid w:val="00D3116E"/>
    <w:rsid w:val="00D318EF"/>
    <w:rsid w:val="00D3555C"/>
    <w:rsid w:val="00D36485"/>
    <w:rsid w:val="00D365C9"/>
    <w:rsid w:val="00D36DEA"/>
    <w:rsid w:val="00D40695"/>
    <w:rsid w:val="00D41C9D"/>
    <w:rsid w:val="00D51BAC"/>
    <w:rsid w:val="00D524E8"/>
    <w:rsid w:val="00D5277B"/>
    <w:rsid w:val="00D52B22"/>
    <w:rsid w:val="00D53BC1"/>
    <w:rsid w:val="00D56569"/>
    <w:rsid w:val="00D63E7D"/>
    <w:rsid w:val="00D67E17"/>
    <w:rsid w:val="00D710A7"/>
    <w:rsid w:val="00D86FE9"/>
    <w:rsid w:val="00D8734A"/>
    <w:rsid w:val="00D87D6A"/>
    <w:rsid w:val="00D909B1"/>
    <w:rsid w:val="00D933DC"/>
    <w:rsid w:val="00D96120"/>
    <w:rsid w:val="00D9673F"/>
    <w:rsid w:val="00DA3914"/>
    <w:rsid w:val="00DC1913"/>
    <w:rsid w:val="00DC5FF3"/>
    <w:rsid w:val="00DD2842"/>
    <w:rsid w:val="00DD4225"/>
    <w:rsid w:val="00DE13EF"/>
    <w:rsid w:val="00DE2E9F"/>
    <w:rsid w:val="00DE31FD"/>
    <w:rsid w:val="00DE40B1"/>
    <w:rsid w:val="00DE76F0"/>
    <w:rsid w:val="00DE79F9"/>
    <w:rsid w:val="00DE7C54"/>
    <w:rsid w:val="00DF322F"/>
    <w:rsid w:val="00DF7F9F"/>
    <w:rsid w:val="00E010AE"/>
    <w:rsid w:val="00E06074"/>
    <w:rsid w:val="00E1158C"/>
    <w:rsid w:val="00E13A9E"/>
    <w:rsid w:val="00E1572C"/>
    <w:rsid w:val="00E160E9"/>
    <w:rsid w:val="00E2297E"/>
    <w:rsid w:val="00E22B9A"/>
    <w:rsid w:val="00E22CC7"/>
    <w:rsid w:val="00E23BB5"/>
    <w:rsid w:val="00E24716"/>
    <w:rsid w:val="00E336C1"/>
    <w:rsid w:val="00E337C7"/>
    <w:rsid w:val="00E339EF"/>
    <w:rsid w:val="00E377BA"/>
    <w:rsid w:val="00E436EB"/>
    <w:rsid w:val="00E5041F"/>
    <w:rsid w:val="00E5102F"/>
    <w:rsid w:val="00E52126"/>
    <w:rsid w:val="00E561AF"/>
    <w:rsid w:val="00E63778"/>
    <w:rsid w:val="00E64F4F"/>
    <w:rsid w:val="00E65883"/>
    <w:rsid w:val="00E66896"/>
    <w:rsid w:val="00E8286C"/>
    <w:rsid w:val="00E82EA1"/>
    <w:rsid w:val="00E848EC"/>
    <w:rsid w:val="00E85ECC"/>
    <w:rsid w:val="00E90CE3"/>
    <w:rsid w:val="00E946A8"/>
    <w:rsid w:val="00E953C9"/>
    <w:rsid w:val="00EA1ACB"/>
    <w:rsid w:val="00EA3672"/>
    <w:rsid w:val="00EB716C"/>
    <w:rsid w:val="00EC241E"/>
    <w:rsid w:val="00EC386E"/>
    <w:rsid w:val="00EC3D04"/>
    <w:rsid w:val="00EC5A38"/>
    <w:rsid w:val="00EC70E5"/>
    <w:rsid w:val="00ED2662"/>
    <w:rsid w:val="00ED726F"/>
    <w:rsid w:val="00EE1C2C"/>
    <w:rsid w:val="00EE287C"/>
    <w:rsid w:val="00EE38CE"/>
    <w:rsid w:val="00EF02E6"/>
    <w:rsid w:val="00EF40B4"/>
    <w:rsid w:val="00EF7DAF"/>
    <w:rsid w:val="00F00583"/>
    <w:rsid w:val="00F0096C"/>
    <w:rsid w:val="00F0135A"/>
    <w:rsid w:val="00F0178F"/>
    <w:rsid w:val="00F0251F"/>
    <w:rsid w:val="00F0268D"/>
    <w:rsid w:val="00F0393E"/>
    <w:rsid w:val="00F05A2F"/>
    <w:rsid w:val="00F20A06"/>
    <w:rsid w:val="00F22C42"/>
    <w:rsid w:val="00F24598"/>
    <w:rsid w:val="00F2789C"/>
    <w:rsid w:val="00F3648D"/>
    <w:rsid w:val="00F36B9B"/>
    <w:rsid w:val="00F402B9"/>
    <w:rsid w:val="00F40DA6"/>
    <w:rsid w:val="00F4726C"/>
    <w:rsid w:val="00F51FD6"/>
    <w:rsid w:val="00F527F0"/>
    <w:rsid w:val="00F52E43"/>
    <w:rsid w:val="00F57948"/>
    <w:rsid w:val="00F61A23"/>
    <w:rsid w:val="00F630E1"/>
    <w:rsid w:val="00F65C0A"/>
    <w:rsid w:val="00F670AB"/>
    <w:rsid w:val="00F677DD"/>
    <w:rsid w:val="00F67D9A"/>
    <w:rsid w:val="00F718E8"/>
    <w:rsid w:val="00F76D31"/>
    <w:rsid w:val="00F80055"/>
    <w:rsid w:val="00F8243F"/>
    <w:rsid w:val="00F83103"/>
    <w:rsid w:val="00F84742"/>
    <w:rsid w:val="00F84AD9"/>
    <w:rsid w:val="00F8562A"/>
    <w:rsid w:val="00F8798F"/>
    <w:rsid w:val="00F91006"/>
    <w:rsid w:val="00F9398A"/>
    <w:rsid w:val="00F97F57"/>
    <w:rsid w:val="00FA1633"/>
    <w:rsid w:val="00FA463E"/>
    <w:rsid w:val="00FA4A29"/>
    <w:rsid w:val="00FA556F"/>
    <w:rsid w:val="00FA5F10"/>
    <w:rsid w:val="00FB0C24"/>
    <w:rsid w:val="00FC0203"/>
    <w:rsid w:val="00FC3240"/>
    <w:rsid w:val="00FC5B7B"/>
    <w:rsid w:val="00FC677F"/>
    <w:rsid w:val="00FC67A5"/>
    <w:rsid w:val="00FC7CA6"/>
    <w:rsid w:val="00FD1D6B"/>
    <w:rsid w:val="00FD7536"/>
    <w:rsid w:val="00FE0656"/>
    <w:rsid w:val="00FE37ED"/>
    <w:rsid w:val="00FE5825"/>
    <w:rsid w:val="00FE621B"/>
    <w:rsid w:val="00FE6243"/>
    <w:rsid w:val="00FF2545"/>
    <w:rsid w:val="00FF56B9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63AA3D"/>
  <w15:chartTrackingRefBased/>
  <w15:docId w15:val="{80C5CFED-FCAB-4908-A2FC-FC59344B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84E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4E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4E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4E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4EB6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5E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5EC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5E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027C7F4FE740BEB25C06234A495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BF9CF-4BCF-4323-8153-97D981D75544}"/>
      </w:docPartPr>
      <w:docPartBody>
        <w:p w:rsidR="00000000" w:rsidRDefault="000328B1" w:rsidP="000328B1">
          <w:pPr>
            <w:pStyle w:val="9E027C7F4FE740BEB25C06234A4954AA"/>
          </w:pPr>
          <w:r w:rsidRPr="00E44BE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8B1"/>
    <w:rsid w:val="0003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28B1"/>
    <w:rPr>
      <w:color w:val="808080"/>
    </w:rPr>
  </w:style>
  <w:style w:type="paragraph" w:customStyle="1" w:styleId="9E027C7F4FE740BEB25C06234A4954AA">
    <w:name w:val="9E027C7F4FE740BEB25C06234A4954AA"/>
    <w:rsid w:val="000328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5" ma:contentTypeDescription="Create a new document." ma:contentTypeScope="" ma:versionID="2b49c75441072dac0b45fc4b402fc8a6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c1e34b15739558d2b2fd08f723bce3e3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8A3E466-EAC7-446E-95FC-7B814DD9151E}">
  <ds:schemaRefs>
    <ds:schemaRef ds:uri="http://purl.org/dc/terms/"/>
    <ds:schemaRef ds:uri="http://schemas.microsoft.com/office/2006/metadata/properties"/>
    <ds:schemaRef ds:uri="http://purl.org/dc/dcmitype/"/>
    <ds:schemaRef ds:uri="90b58af8-24e5-4252-ab67-b2f2985aee88"/>
    <ds:schemaRef ds:uri="be49ff73-cec0-4379-9da8-63ff3cc411bb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37D9ED7-E246-4C0A-9A99-395E821CD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CA2494-E864-4E34-849F-1517D33E40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1858DE-4D56-4823-AA74-753864880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4956</Words>
  <Characters>28253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H</dc:creator>
  <cp:keywords/>
  <dc:description/>
  <cp:lastModifiedBy>Cara H</cp:lastModifiedBy>
  <cp:revision>2</cp:revision>
  <dcterms:created xsi:type="dcterms:W3CDTF">2022-05-13T17:02:00Z</dcterms:created>
  <dcterms:modified xsi:type="dcterms:W3CDTF">2022-05-13T17:02:00Z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