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8C38AA" w14:textId="77777777" w:rsidR="00323883" w:rsidRDefault="00323883" w:rsidP="00323883">
      <w:pPr>
        <w:jc w:val="center"/>
        <w:rPr>
          <w:rFonts w:ascii="Times New Roman" w:hAnsi="Times New Roman" w:cs="Times New Roman"/>
          <w:b/>
          <w:bCs/>
          <w:sz w:val="24"/>
          <w:szCs w:val="24"/>
          <w:u w:val="single"/>
        </w:rPr>
      </w:pPr>
      <w:r w:rsidRPr="00323883">
        <w:rPr>
          <w:rFonts w:ascii="Times New Roman" w:hAnsi="Times New Roman" w:cs="Times New Roman"/>
          <w:b/>
          <w:bCs/>
          <w:sz w:val="24"/>
          <w:szCs w:val="24"/>
          <w:u w:val="single"/>
        </w:rPr>
        <w:t>Table Of Conte</w:t>
      </w:r>
      <w:bookmarkStart w:id="0" w:name="_GoBack"/>
      <w:bookmarkEnd w:id="0"/>
      <w:r w:rsidRPr="00323883">
        <w:rPr>
          <w:rFonts w:ascii="Times New Roman" w:hAnsi="Times New Roman" w:cs="Times New Roman"/>
          <w:b/>
          <w:bCs/>
          <w:sz w:val="24"/>
          <w:szCs w:val="24"/>
          <w:u w:val="single"/>
        </w:rPr>
        <w:t>nts</w:t>
      </w:r>
    </w:p>
    <w:p w14:paraId="20341C64" w14:textId="77777777" w:rsidR="00323883" w:rsidRDefault="00323883" w:rsidP="00323883">
      <w:pPr>
        <w:jc w:val="center"/>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4508"/>
        <w:gridCol w:w="4508"/>
      </w:tblGrid>
      <w:tr w:rsidR="00323883" w14:paraId="4C7E05FF" w14:textId="77777777" w:rsidTr="00323883">
        <w:tc>
          <w:tcPr>
            <w:tcW w:w="4508" w:type="dxa"/>
            <w:shd w:val="clear" w:color="auto" w:fill="D9D9D9" w:themeFill="background1" w:themeFillShade="D9"/>
          </w:tcPr>
          <w:p w14:paraId="06CC8355" w14:textId="688F8016" w:rsidR="00323883" w:rsidRPr="00323883" w:rsidRDefault="00323883" w:rsidP="00323883">
            <w:pPr>
              <w:jc w:val="center"/>
              <w:rPr>
                <w:b/>
                <w:bCs/>
              </w:rPr>
            </w:pPr>
            <w:r>
              <w:rPr>
                <w:b/>
                <w:bCs/>
              </w:rPr>
              <w:t>Heading</w:t>
            </w:r>
          </w:p>
        </w:tc>
        <w:tc>
          <w:tcPr>
            <w:tcW w:w="4508" w:type="dxa"/>
            <w:shd w:val="clear" w:color="auto" w:fill="D9D9D9" w:themeFill="background1" w:themeFillShade="D9"/>
          </w:tcPr>
          <w:p w14:paraId="6ED71643" w14:textId="64E817E7" w:rsidR="00323883" w:rsidRPr="00323883" w:rsidRDefault="00323883" w:rsidP="00323883">
            <w:pPr>
              <w:jc w:val="center"/>
              <w:rPr>
                <w:b/>
                <w:bCs/>
              </w:rPr>
            </w:pPr>
            <w:r>
              <w:rPr>
                <w:b/>
                <w:bCs/>
              </w:rPr>
              <w:t>Page Number</w:t>
            </w:r>
          </w:p>
        </w:tc>
      </w:tr>
      <w:tr w:rsidR="00323883" w14:paraId="5804C14F" w14:textId="77777777" w:rsidTr="00323883">
        <w:tc>
          <w:tcPr>
            <w:tcW w:w="4508" w:type="dxa"/>
          </w:tcPr>
          <w:p w14:paraId="19B8D2A5" w14:textId="38BB4DFD" w:rsidR="00323883" w:rsidRPr="00DC422F" w:rsidRDefault="00DC422F" w:rsidP="00DC422F">
            <w:pPr>
              <w:rPr>
                <w:b/>
                <w:bCs/>
              </w:rPr>
            </w:pPr>
            <w:r w:rsidRPr="00DC422F">
              <w:rPr>
                <w:b/>
                <w:bCs/>
              </w:rPr>
              <w:t>Task 1: Introduction</w:t>
            </w:r>
          </w:p>
        </w:tc>
        <w:tc>
          <w:tcPr>
            <w:tcW w:w="4508" w:type="dxa"/>
          </w:tcPr>
          <w:p w14:paraId="6275B099" w14:textId="42825DA1" w:rsidR="00323883" w:rsidRPr="00323883" w:rsidRDefault="00323883" w:rsidP="00323883">
            <w:pPr>
              <w:jc w:val="center"/>
            </w:pPr>
            <w:r>
              <w:t>1</w:t>
            </w:r>
          </w:p>
        </w:tc>
      </w:tr>
      <w:tr w:rsidR="00323883" w14:paraId="2EEE8B7A" w14:textId="77777777" w:rsidTr="00323883">
        <w:tc>
          <w:tcPr>
            <w:tcW w:w="4508" w:type="dxa"/>
          </w:tcPr>
          <w:p w14:paraId="4978EAD6" w14:textId="1CEC6118" w:rsidR="00323883" w:rsidRPr="00323883" w:rsidRDefault="00323883" w:rsidP="00323883">
            <w:pPr>
              <w:jc w:val="center"/>
            </w:pPr>
            <w:r>
              <w:t>1.1 Computer Forensics</w:t>
            </w:r>
          </w:p>
        </w:tc>
        <w:tc>
          <w:tcPr>
            <w:tcW w:w="4508" w:type="dxa"/>
          </w:tcPr>
          <w:p w14:paraId="3ED5E63D" w14:textId="55BEDEC9" w:rsidR="00323883" w:rsidRPr="00323883" w:rsidRDefault="00DC422F" w:rsidP="00323883">
            <w:pPr>
              <w:jc w:val="center"/>
            </w:pPr>
            <w:r>
              <w:t>1</w:t>
            </w:r>
          </w:p>
        </w:tc>
      </w:tr>
      <w:tr w:rsidR="00323883" w14:paraId="6B1FC62E" w14:textId="77777777" w:rsidTr="00323883">
        <w:tc>
          <w:tcPr>
            <w:tcW w:w="4508" w:type="dxa"/>
          </w:tcPr>
          <w:p w14:paraId="10698E95" w14:textId="52214CB8" w:rsidR="00323883" w:rsidRPr="00323883" w:rsidRDefault="00323883" w:rsidP="00323883">
            <w:pPr>
              <w:jc w:val="center"/>
            </w:pPr>
            <w:r>
              <w:t>1.2 Legislation and Law</w:t>
            </w:r>
          </w:p>
        </w:tc>
        <w:tc>
          <w:tcPr>
            <w:tcW w:w="4508" w:type="dxa"/>
          </w:tcPr>
          <w:p w14:paraId="3C8F93A4" w14:textId="1675B963" w:rsidR="00323883" w:rsidRPr="00323883" w:rsidRDefault="00DC422F" w:rsidP="00323883">
            <w:pPr>
              <w:jc w:val="center"/>
            </w:pPr>
            <w:r>
              <w:t>1</w:t>
            </w:r>
          </w:p>
        </w:tc>
      </w:tr>
      <w:tr w:rsidR="00323883" w14:paraId="714D7329" w14:textId="77777777" w:rsidTr="00323883">
        <w:tc>
          <w:tcPr>
            <w:tcW w:w="4508" w:type="dxa"/>
          </w:tcPr>
          <w:p w14:paraId="3D02B71E" w14:textId="0453D93B" w:rsidR="00323883" w:rsidRPr="00323883" w:rsidRDefault="00323883" w:rsidP="00323883">
            <w:pPr>
              <w:jc w:val="center"/>
            </w:pPr>
            <w:r>
              <w:t>1.3 Chain of Custody</w:t>
            </w:r>
          </w:p>
        </w:tc>
        <w:tc>
          <w:tcPr>
            <w:tcW w:w="4508" w:type="dxa"/>
          </w:tcPr>
          <w:p w14:paraId="2C37BCA9" w14:textId="3D55C1D0" w:rsidR="00323883" w:rsidRPr="00323883" w:rsidRDefault="00DC422F" w:rsidP="00323883">
            <w:pPr>
              <w:jc w:val="center"/>
            </w:pPr>
            <w:r>
              <w:t>1</w:t>
            </w:r>
          </w:p>
        </w:tc>
      </w:tr>
      <w:tr w:rsidR="00323883" w14:paraId="44B8F938" w14:textId="77777777" w:rsidTr="00323883">
        <w:tc>
          <w:tcPr>
            <w:tcW w:w="4508" w:type="dxa"/>
          </w:tcPr>
          <w:p w14:paraId="4347EEF2" w14:textId="5E482979" w:rsidR="00323883" w:rsidRPr="00323883" w:rsidRDefault="00323883" w:rsidP="00323883">
            <w:pPr>
              <w:jc w:val="center"/>
            </w:pPr>
            <w:r>
              <w:t>1.4 Reporting</w:t>
            </w:r>
          </w:p>
        </w:tc>
        <w:tc>
          <w:tcPr>
            <w:tcW w:w="4508" w:type="dxa"/>
          </w:tcPr>
          <w:p w14:paraId="39A687EA" w14:textId="1DF920E8" w:rsidR="00323883" w:rsidRPr="00323883" w:rsidRDefault="00DC422F" w:rsidP="00323883">
            <w:pPr>
              <w:jc w:val="center"/>
            </w:pPr>
            <w:r>
              <w:t>1</w:t>
            </w:r>
          </w:p>
        </w:tc>
      </w:tr>
      <w:tr w:rsidR="00323883" w14:paraId="1020A9F7" w14:textId="77777777" w:rsidTr="00323883">
        <w:tc>
          <w:tcPr>
            <w:tcW w:w="4508" w:type="dxa"/>
          </w:tcPr>
          <w:p w14:paraId="073DB1B0" w14:textId="37990A1D" w:rsidR="00323883" w:rsidRPr="00DC422F" w:rsidRDefault="00DC422F" w:rsidP="00DC422F">
            <w:pPr>
              <w:rPr>
                <w:b/>
                <w:bCs/>
              </w:rPr>
            </w:pPr>
            <w:r>
              <w:rPr>
                <w:b/>
                <w:bCs/>
              </w:rPr>
              <w:t>Research</w:t>
            </w:r>
          </w:p>
        </w:tc>
        <w:tc>
          <w:tcPr>
            <w:tcW w:w="4508" w:type="dxa"/>
          </w:tcPr>
          <w:p w14:paraId="64D66655" w14:textId="477963BA" w:rsidR="00323883" w:rsidRPr="00323883" w:rsidRDefault="00DC422F" w:rsidP="00323883">
            <w:pPr>
              <w:jc w:val="center"/>
            </w:pPr>
            <w:r>
              <w:t>2</w:t>
            </w:r>
          </w:p>
        </w:tc>
      </w:tr>
      <w:tr w:rsidR="00DC422F" w14:paraId="72062163" w14:textId="77777777" w:rsidTr="00323883">
        <w:tc>
          <w:tcPr>
            <w:tcW w:w="4508" w:type="dxa"/>
          </w:tcPr>
          <w:p w14:paraId="50252F76" w14:textId="7A283246" w:rsidR="00DC422F" w:rsidRPr="00323883" w:rsidRDefault="00DC422F" w:rsidP="00DC422F">
            <w:pPr>
              <w:jc w:val="center"/>
            </w:pPr>
            <w:r>
              <w:t>2.1 Crime Scenes</w:t>
            </w:r>
          </w:p>
        </w:tc>
        <w:tc>
          <w:tcPr>
            <w:tcW w:w="4508" w:type="dxa"/>
          </w:tcPr>
          <w:p w14:paraId="3D9AADB1" w14:textId="3A06A64B" w:rsidR="00DC422F" w:rsidRPr="00323883" w:rsidRDefault="00DC422F" w:rsidP="00DC422F">
            <w:pPr>
              <w:jc w:val="center"/>
            </w:pPr>
            <w:r>
              <w:t>2</w:t>
            </w:r>
          </w:p>
        </w:tc>
      </w:tr>
      <w:tr w:rsidR="00DC422F" w14:paraId="4097C032" w14:textId="77777777" w:rsidTr="00323883">
        <w:tc>
          <w:tcPr>
            <w:tcW w:w="4508" w:type="dxa"/>
          </w:tcPr>
          <w:p w14:paraId="00E77050" w14:textId="4DC857F9" w:rsidR="00DC422F" w:rsidRPr="00323883" w:rsidRDefault="00DC422F" w:rsidP="00DC422F">
            <w:pPr>
              <w:jc w:val="center"/>
            </w:pPr>
            <w:r>
              <w:t>2.2 Acquiring Data</w:t>
            </w:r>
          </w:p>
        </w:tc>
        <w:tc>
          <w:tcPr>
            <w:tcW w:w="4508" w:type="dxa"/>
          </w:tcPr>
          <w:p w14:paraId="49CC6050" w14:textId="2C264D1C" w:rsidR="00DC422F" w:rsidRPr="00323883" w:rsidRDefault="00DC422F" w:rsidP="00DC422F">
            <w:pPr>
              <w:jc w:val="center"/>
            </w:pPr>
            <w:r>
              <w:t>2</w:t>
            </w:r>
          </w:p>
        </w:tc>
      </w:tr>
      <w:tr w:rsidR="00DC422F" w14:paraId="13CFEC97" w14:textId="77777777" w:rsidTr="00323883">
        <w:tc>
          <w:tcPr>
            <w:tcW w:w="4508" w:type="dxa"/>
          </w:tcPr>
          <w:p w14:paraId="35796887" w14:textId="4CAEA700" w:rsidR="00DC422F" w:rsidRPr="00323883" w:rsidRDefault="00DC422F" w:rsidP="00DC422F">
            <w:pPr>
              <w:jc w:val="right"/>
            </w:pPr>
            <w:r>
              <w:t>2.2.1 Live Data</w:t>
            </w:r>
          </w:p>
        </w:tc>
        <w:tc>
          <w:tcPr>
            <w:tcW w:w="4508" w:type="dxa"/>
          </w:tcPr>
          <w:p w14:paraId="0DABD325" w14:textId="5468F80C" w:rsidR="00DC422F" w:rsidRPr="00323883" w:rsidRDefault="00DC422F" w:rsidP="00DC422F">
            <w:pPr>
              <w:jc w:val="center"/>
            </w:pPr>
            <w:r>
              <w:t>2</w:t>
            </w:r>
          </w:p>
        </w:tc>
      </w:tr>
      <w:tr w:rsidR="00DC422F" w14:paraId="4F15333C" w14:textId="77777777" w:rsidTr="00323883">
        <w:tc>
          <w:tcPr>
            <w:tcW w:w="4508" w:type="dxa"/>
          </w:tcPr>
          <w:p w14:paraId="2AB40E89" w14:textId="130B7995" w:rsidR="00DC422F" w:rsidRPr="00323883" w:rsidRDefault="00DC422F" w:rsidP="00DC422F">
            <w:pPr>
              <w:jc w:val="right"/>
            </w:pPr>
            <w:r>
              <w:t>2.2.2 Offline Data</w:t>
            </w:r>
          </w:p>
        </w:tc>
        <w:tc>
          <w:tcPr>
            <w:tcW w:w="4508" w:type="dxa"/>
          </w:tcPr>
          <w:p w14:paraId="589E61A7" w14:textId="5A00CC22" w:rsidR="00DC422F" w:rsidRPr="00323883" w:rsidRDefault="00DC422F" w:rsidP="00DC422F">
            <w:pPr>
              <w:jc w:val="center"/>
            </w:pPr>
            <w:r>
              <w:t>2</w:t>
            </w:r>
          </w:p>
        </w:tc>
      </w:tr>
      <w:tr w:rsidR="00DC422F" w14:paraId="1810D2FD" w14:textId="77777777" w:rsidTr="00323883">
        <w:tc>
          <w:tcPr>
            <w:tcW w:w="4508" w:type="dxa"/>
          </w:tcPr>
          <w:p w14:paraId="073D3A05" w14:textId="50330456" w:rsidR="00DC422F" w:rsidRPr="00323883" w:rsidRDefault="00DC422F" w:rsidP="00DC422F">
            <w:pPr>
              <w:jc w:val="center"/>
            </w:pPr>
            <w:r>
              <w:t>2.3 Data Integrity</w:t>
            </w:r>
          </w:p>
        </w:tc>
        <w:tc>
          <w:tcPr>
            <w:tcW w:w="4508" w:type="dxa"/>
          </w:tcPr>
          <w:p w14:paraId="52E78CC9" w14:textId="7C2267ED" w:rsidR="00DC422F" w:rsidRPr="00323883" w:rsidRDefault="00DC422F" w:rsidP="00DC422F">
            <w:pPr>
              <w:jc w:val="center"/>
            </w:pPr>
            <w:r>
              <w:t>2</w:t>
            </w:r>
            <w:r w:rsidR="00392DB7">
              <w:t>-3</w:t>
            </w:r>
          </w:p>
        </w:tc>
      </w:tr>
      <w:tr w:rsidR="00DC422F" w14:paraId="63AD6ED3" w14:textId="77777777" w:rsidTr="00323883">
        <w:tc>
          <w:tcPr>
            <w:tcW w:w="4508" w:type="dxa"/>
          </w:tcPr>
          <w:p w14:paraId="587AF0D3" w14:textId="3BC0CAA4" w:rsidR="00DC422F" w:rsidRPr="00323883" w:rsidRDefault="00DC422F" w:rsidP="00DC422F">
            <w:pPr>
              <w:jc w:val="center"/>
            </w:pPr>
            <w:r>
              <w:t>2.4 Preservation of Hardware Evidence</w:t>
            </w:r>
          </w:p>
        </w:tc>
        <w:tc>
          <w:tcPr>
            <w:tcW w:w="4508" w:type="dxa"/>
          </w:tcPr>
          <w:p w14:paraId="7F75C257" w14:textId="68143133" w:rsidR="00DC422F" w:rsidRPr="00323883" w:rsidRDefault="00DC422F" w:rsidP="00DC422F">
            <w:pPr>
              <w:jc w:val="center"/>
            </w:pPr>
            <w:r>
              <w:t>3</w:t>
            </w:r>
          </w:p>
        </w:tc>
      </w:tr>
      <w:tr w:rsidR="00DC422F" w14:paraId="01F637C3" w14:textId="77777777" w:rsidTr="00323883">
        <w:tc>
          <w:tcPr>
            <w:tcW w:w="4508" w:type="dxa"/>
          </w:tcPr>
          <w:p w14:paraId="0F819229" w14:textId="49445698" w:rsidR="00DC422F" w:rsidRPr="00323883" w:rsidRDefault="00DC422F" w:rsidP="00DC422F">
            <w:pPr>
              <w:jc w:val="center"/>
            </w:pPr>
            <w:r>
              <w:t>2.5 Preservation of Digital Evidence</w:t>
            </w:r>
          </w:p>
        </w:tc>
        <w:tc>
          <w:tcPr>
            <w:tcW w:w="4508" w:type="dxa"/>
          </w:tcPr>
          <w:p w14:paraId="78D0EBE2" w14:textId="69B07121" w:rsidR="00DC422F" w:rsidRPr="00323883" w:rsidRDefault="00DC422F" w:rsidP="00DC422F">
            <w:pPr>
              <w:jc w:val="center"/>
            </w:pPr>
            <w:r>
              <w:t>3</w:t>
            </w:r>
          </w:p>
        </w:tc>
      </w:tr>
      <w:tr w:rsidR="00DC422F" w14:paraId="6962B003" w14:textId="77777777" w:rsidTr="00323883">
        <w:tc>
          <w:tcPr>
            <w:tcW w:w="4508" w:type="dxa"/>
          </w:tcPr>
          <w:p w14:paraId="5DC5F4A7" w14:textId="4C2EA69D" w:rsidR="00DC422F" w:rsidRPr="00323883" w:rsidRDefault="00DC422F" w:rsidP="00DC422F">
            <w:pPr>
              <w:jc w:val="center"/>
            </w:pPr>
            <w:r>
              <w:t>2.6 Hashing functions</w:t>
            </w:r>
          </w:p>
        </w:tc>
        <w:tc>
          <w:tcPr>
            <w:tcW w:w="4508" w:type="dxa"/>
          </w:tcPr>
          <w:p w14:paraId="0E478915" w14:textId="34BAC521" w:rsidR="00DC422F" w:rsidRPr="00323883" w:rsidRDefault="00DC422F" w:rsidP="00DC422F">
            <w:pPr>
              <w:jc w:val="center"/>
            </w:pPr>
            <w:r>
              <w:t>3</w:t>
            </w:r>
          </w:p>
        </w:tc>
      </w:tr>
      <w:tr w:rsidR="00DC422F" w14:paraId="7137DA2C" w14:textId="77777777" w:rsidTr="00323883">
        <w:tc>
          <w:tcPr>
            <w:tcW w:w="4508" w:type="dxa"/>
          </w:tcPr>
          <w:p w14:paraId="12931B0D" w14:textId="798AA84D" w:rsidR="00DC422F" w:rsidRPr="00323883" w:rsidRDefault="00DC422F" w:rsidP="00DC422F">
            <w:pPr>
              <w:jc w:val="center"/>
            </w:pPr>
            <w:r>
              <w:t>2.7 Unallocated Space</w:t>
            </w:r>
          </w:p>
        </w:tc>
        <w:tc>
          <w:tcPr>
            <w:tcW w:w="4508" w:type="dxa"/>
          </w:tcPr>
          <w:p w14:paraId="3081737A" w14:textId="67245A49" w:rsidR="00DC422F" w:rsidRPr="00323883" w:rsidRDefault="00DC422F" w:rsidP="00DC422F">
            <w:pPr>
              <w:jc w:val="center"/>
            </w:pPr>
            <w:r>
              <w:t>3</w:t>
            </w:r>
            <w:r w:rsidR="00392DB7">
              <w:t>-4</w:t>
            </w:r>
          </w:p>
        </w:tc>
      </w:tr>
      <w:tr w:rsidR="00DC422F" w14:paraId="3F9EE897" w14:textId="77777777" w:rsidTr="00323883">
        <w:tc>
          <w:tcPr>
            <w:tcW w:w="4508" w:type="dxa"/>
          </w:tcPr>
          <w:p w14:paraId="06B9B56F" w14:textId="468B42EC" w:rsidR="00DC422F" w:rsidRPr="00323883" w:rsidRDefault="00DC422F" w:rsidP="00DC422F">
            <w:pPr>
              <w:jc w:val="center"/>
            </w:pPr>
            <w:r>
              <w:t>2.8 Internet Browsers</w:t>
            </w:r>
          </w:p>
        </w:tc>
        <w:tc>
          <w:tcPr>
            <w:tcW w:w="4508" w:type="dxa"/>
          </w:tcPr>
          <w:p w14:paraId="1D722916" w14:textId="2CF70966" w:rsidR="00DC422F" w:rsidRPr="00323883" w:rsidRDefault="00DC422F" w:rsidP="00DC422F">
            <w:pPr>
              <w:jc w:val="center"/>
            </w:pPr>
            <w:r>
              <w:t>4</w:t>
            </w:r>
          </w:p>
        </w:tc>
      </w:tr>
      <w:tr w:rsidR="00DC422F" w14:paraId="42C5F7F4" w14:textId="77777777" w:rsidTr="00323883">
        <w:tc>
          <w:tcPr>
            <w:tcW w:w="4508" w:type="dxa"/>
          </w:tcPr>
          <w:p w14:paraId="5B12AD18" w14:textId="3046768A" w:rsidR="00DC422F" w:rsidRPr="00323883" w:rsidRDefault="00DC422F" w:rsidP="00DC422F">
            <w:pPr>
              <w:jc w:val="center"/>
            </w:pPr>
            <w:r>
              <w:t>2.9 Email</w:t>
            </w:r>
          </w:p>
        </w:tc>
        <w:tc>
          <w:tcPr>
            <w:tcW w:w="4508" w:type="dxa"/>
          </w:tcPr>
          <w:p w14:paraId="768761F5" w14:textId="1C305E28" w:rsidR="00DC422F" w:rsidRPr="00323883" w:rsidRDefault="00DC422F" w:rsidP="00DC422F">
            <w:pPr>
              <w:jc w:val="center"/>
            </w:pPr>
            <w:r>
              <w:t>4</w:t>
            </w:r>
          </w:p>
        </w:tc>
      </w:tr>
      <w:tr w:rsidR="00DC422F" w14:paraId="21B17CAB" w14:textId="77777777" w:rsidTr="00323883">
        <w:tc>
          <w:tcPr>
            <w:tcW w:w="4508" w:type="dxa"/>
          </w:tcPr>
          <w:p w14:paraId="3FC62089" w14:textId="176C3341" w:rsidR="00DC422F" w:rsidRPr="00323883" w:rsidRDefault="00DC422F" w:rsidP="00DC422F">
            <w:pPr>
              <w:jc w:val="center"/>
            </w:pPr>
            <w:r>
              <w:t>2.10 Evasion Techniques</w:t>
            </w:r>
          </w:p>
        </w:tc>
        <w:tc>
          <w:tcPr>
            <w:tcW w:w="4508" w:type="dxa"/>
          </w:tcPr>
          <w:p w14:paraId="2EDAF9E4" w14:textId="0698DEAE" w:rsidR="00DC422F" w:rsidRPr="00323883" w:rsidRDefault="00DC422F" w:rsidP="00DC422F">
            <w:pPr>
              <w:jc w:val="center"/>
            </w:pPr>
            <w:r>
              <w:t>4</w:t>
            </w:r>
          </w:p>
        </w:tc>
      </w:tr>
      <w:tr w:rsidR="00DC422F" w14:paraId="758FBC0C" w14:textId="77777777" w:rsidTr="00323883">
        <w:tc>
          <w:tcPr>
            <w:tcW w:w="4508" w:type="dxa"/>
          </w:tcPr>
          <w:p w14:paraId="3108619F" w14:textId="3666A988" w:rsidR="00DC422F" w:rsidRPr="00DC422F" w:rsidRDefault="00DC422F" w:rsidP="00DC422F">
            <w:pPr>
              <w:rPr>
                <w:b/>
                <w:bCs/>
              </w:rPr>
            </w:pPr>
            <w:r>
              <w:rPr>
                <w:b/>
                <w:bCs/>
              </w:rPr>
              <w:t>Tools</w:t>
            </w:r>
          </w:p>
        </w:tc>
        <w:tc>
          <w:tcPr>
            <w:tcW w:w="4508" w:type="dxa"/>
          </w:tcPr>
          <w:p w14:paraId="2995DEC4" w14:textId="1B828E31" w:rsidR="00DC422F" w:rsidRPr="00323883" w:rsidRDefault="00DC422F" w:rsidP="00DC422F">
            <w:pPr>
              <w:jc w:val="center"/>
            </w:pPr>
            <w:r>
              <w:t>4</w:t>
            </w:r>
          </w:p>
        </w:tc>
      </w:tr>
      <w:tr w:rsidR="00DC422F" w14:paraId="5E1ABFFE" w14:textId="77777777" w:rsidTr="00323883">
        <w:tc>
          <w:tcPr>
            <w:tcW w:w="4508" w:type="dxa"/>
          </w:tcPr>
          <w:p w14:paraId="262E1711" w14:textId="3F1331E2" w:rsidR="00DC422F" w:rsidRPr="00323883" w:rsidRDefault="00DC422F" w:rsidP="00DC422F">
            <w:pPr>
              <w:jc w:val="center"/>
            </w:pPr>
            <w:r>
              <w:t>3.1 Forensic Suites and applications</w:t>
            </w:r>
          </w:p>
        </w:tc>
        <w:tc>
          <w:tcPr>
            <w:tcW w:w="4508" w:type="dxa"/>
          </w:tcPr>
          <w:p w14:paraId="5137A0A5" w14:textId="5E6D8038" w:rsidR="00DC422F" w:rsidRPr="00323883" w:rsidRDefault="00DC422F" w:rsidP="00DC422F">
            <w:pPr>
              <w:jc w:val="center"/>
            </w:pPr>
            <w:r>
              <w:t>4</w:t>
            </w:r>
          </w:p>
        </w:tc>
      </w:tr>
      <w:tr w:rsidR="00DC422F" w14:paraId="2B27DEEA" w14:textId="77777777" w:rsidTr="00323883">
        <w:tc>
          <w:tcPr>
            <w:tcW w:w="4508" w:type="dxa"/>
          </w:tcPr>
          <w:p w14:paraId="30960F8F" w14:textId="3975B906" w:rsidR="00DC422F" w:rsidRPr="00323883" w:rsidRDefault="00DC422F" w:rsidP="00DC422F">
            <w:pPr>
              <w:jc w:val="center"/>
            </w:pPr>
            <w:r>
              <w:t>3.2 Forensic toolkit (FTK)</w:t>
            </w:r>
          </w:p>
        </w:tc>
        <w:tc>
          <w:tcPr>
            <w:tcW w:w="4508" w:type="dxa"/>
          </w:tcPr>
          <w:p w14:paraId="07DFAE21" w14:textId="7447FE9B" w:rsidR="00DC422F" w:rsidRPr="00323883" w:rsidRDefault="00DC422F" w:rsidP="00DC422F">
            <w:pPr>
              <w:jc w:val="center"/>
            </w:pPr>
            <w:r>
              <w:t>4</w:t>
            </w:r>
          </w:p>
        </w:tc>
      </w:tr>
      <w:tr w:rsidR="00DC422F" w14:paraId="6034E640" w14:textId="77777777" w:rsidTr="00323883">
        <w:tc>
          <w:tcPr>
            <w:tcW w:w="4508" w:type="dxa"/>
          </w:tcPr>
          <w:p w14:paraId="339F6FF4" w14:textId="2A10E88B" w:rsidR="00DC422F" w:rsidRPr="00323883" w:rsidRDefault="00DC422F" w:rsidP="00DC422F">
            <w:pPr>
              <w:jc w:val="center"/>
            </w:pPr>
            <w:r w:rsidRPr="00DC422F">
              <w:t>3.3 CAINE (Computer Aided Investigative Environment)</w:t>
            </w:r>
          </w:p>
        </w:tc>
        <w:tc>
          <w:tcPr>
            <w:tcW w:w="4508" w:type="dxa"/>
          </w:tcPr>
          <w:p w14:paraId="0696BF48" w14:textId="65B5E76C" w:rsidR="00DC422F" w:rsidRPr="00323883" w:rsidRDefault="00DC422F" w:rsidP="00DC422F">
            <w:pPr>
              <w:jc w:val="center"/>
            </w:pPr>
            <w:r>
              <w:t>5</w:t>
            </w:r>
          </w:p>
        </w:tc>
      </w:tr>
      <w:tr w:rsidR="00DC422F" w14:paraId="3B95ADF9" w14:textId="77777777" w:rsidTr="00323883">
        <w:tc>
          <w:tcPr>
            <w:tcW w:w="4508" w:type="dxa"/>
          </w:tcPr>
          <w:p w14:paraId="68720ED2" w14:textId="26D65C7D" w:rsidR="00DC422F" w:rsidRPr="00323883" w:rsidRDefault="00DC422F" w:rsidP="00DC422F">
            <w:pPr>
              <w:jc w:val="center"/>
            </w:pPr>
            <w:r>
              <w:t xml:space="preserve">3.4 </w:t>
            </w:r>
            <w:proofErr w:type="spellStart"/>
            <w:r>
              <w:t>OSForensics</w:t>
            </w:r>
            <w:proofErr w:type="spellEnd"/>
          </w:p>
        </w:tc>
        <w:tc>
          <w:tcPr>
            <w:tcW w:w="4508" w:type="dxa"/>
          </w:tcPr>
          <w:p w14:paraId="7AAF8BDE" w14:textId="08A6F21E" w:rsidR="00DC422F" w:rsidRPr="00323883" w:rsidRDefault="00DC422F" w:rsidP="00DC422F">
            <w:pPr>
              <w:jc w:val="center"/>
            </w:pPr>
            <w:r>
              <w:t>5</w:t>
            </w:r>
          </w:p>
        </w:tc>
      </w:tr>
      <w:tr w:rsidR="00DC422F" w14:paraId="51054DB1" w14:textId="77777777" w:rsidTr="00323883">
        <w:tc>
          <w:tcPr>
            <w:tcW w:w="4508" w:type="dxa"/>
          </w:tcPr>
          <w:p w14:paraId="783FF9B4" w14:textId="536D8ABF" w:rsidR="00DC422F" w:rsidRPr="00DC422F" w:rsidRDefault="00DC422F" w:rsidP="00DC422F">
            <w:pPr>
              <w:rPr>
                <w:b/>
                <w:bCs/>
              </w:rPr>
            </w:pPr>
            <w:r>
              <w:rPr>
                <w:b/>
                <w:bCs/>
              </w:rPr>
              <w:t>Task 2: Case Study</w:t>
            </w:r>
          </w:p>
        </w:tc>
        <w:tc>
          <w:tcPr>
            <w:tcW w:w="4508" w:type="dxa"/>
          </w:tcPr>
          <w:p w14:paraId="495B5CD6" w14:textId="2C709C6D" w:rsidR="00DC422F" w:rsidRPr="00323883" w:rsidRDefault="00DC422F" w:rsidP="00DC422F">
            <w:pPr>
              <w:jc w:val="center"/>
            </w:pPr>
            <w:r>
              <w:t xml:space="preserve">5 </w:t>
            </w:r>
          </w:p>
        </w:tc>
      </w:tr>
      <w:tr w:rsidR="00DC422F" w14:paraId="1029FEC0" w14:textId="77777777" w:rsidTr="00323883">
        <w:tc>
          <w:tcPr>
            <w:tcW w:w="4508" w:type="dxa"/>
          </w:tcPr>
          <w:p w14:paraId="538251DF" w14:textId="3D44A922" w:rsidR="00DC422F" w:rsidRPr="00323883" w:rsidRDefault="00DC422F" w:rsidP="00DC422F">
            <w:pPr>
              <w:jc w:val="center"/>
            </w:pPr>
            <w:r>
              <w:t>4.1 Assumptions</w:t>
            </w:r>
          </w:p>
        </w:tc>
        <w:tc>
          <w:tcPr>
            <w:tcW w:w="4508" w:type="dxa"/>
          </w:tcPr>
          <w:p w14:paraId="498BB84B" w14:textId="6D115809" w:rsidR="00DC422F" w:rsidRPr="00323883" w:rsidRDefault="00DC422F" w:rsidP="00DC422F">
            <w:pPr>
              <w:jc w:val="center"/>
            </w:pPr>
            <w:r>
              <w:t>5</w:t>
            </w:r>
          </w:p>
        </w:tc>
      </w:tr>
      <w:tr w:rsidR="00DC422F" w14:paraId="32379169" w14:textId="77777777" w:rsidTr="00323883">
        <w:tc>
          <w:tcPr>
            <w:tcW w:w="4508" w:type="dxa"/>
          </w:tcPr>
          <w:p w14:paraId="361EB5A3" w14:textId="34C67F52" w:rsidR="00DC422F" w:rsidRPr="00323883" w:rsidRDefault="00DC422F" w:rsidP="00DC422F">
            <w:pPr>
              <w:jc w:val="center"/>
            </w:pPr>
            <w:r>
              <w:t>4.2 Case Background</w:t>
            </w:r>
          </w:p>
        </w:tc>
        <w:tc>
          <w:tcPr>
            <w:tcW w:w="4508" w:type="dxa"/>
          </w:tcPr>
          <w:p w14:paraId="532AF64C" w14:textId="4D6B38E5" w:rsidR="00DC422F" w:rsidRPr="00323883" w:rsidRDefault="00DC422F" w:rsidP="00DC422F">
            <w:pPr>
              <w:jc w:val="center"/>
            </w:pPr>
            <w:r>
              <w:t>5</w:t>
            </w:r>
          </w:p>
        </w:tc>
      </w:tr>
      <w:tr w:rsidR="00DC422F" w14:paraId="0C8C21AE" w14:textId="77777777" w:rsidTr="00323883">
        <w:tc>
          <w:tcPr>
            <w:tcW w:w="4508" w:type="dxa"/>
          </w:tcPr>
          <w:p w14:paraId="18D22DC8" w14:textId="3E30B15F" w:rsidR="00DC422F" w:rsidRPr="00323883" w:rsidRDefault="00DC422F" w:rsidP="00DC422F">
            <w:pPr>
              <w:jc w:val="center"/>
            </w:pPr>
            <w:r>
              <w:t>4.3 Requested information</w:t>
            </w:r>
          </w:p>
        </w:tc>
        <w:tc>
          <w:tcPr>
            <w:tcW w:w="4508" w:type="dxa"/>
          </w:tcPr>
          <w:p w14:paraId="523313D1" w14:textId="25728B20" w:rsidR="00DC422F" w:rsidRPr="00323883" w:rsidRDefault="00DC422F" w:rsidP="00DC422F">
            <w:pPr>
              <w:jc w:val="center"/>
            </w:pPr>
            <w:r>
              <w:t>5</w:t>
            </w:r>
          </w:p>
        </w:tc>
      </w:tr>
      <w:tr w:rsidR="00DC422F" w14:paraId="3B7111C8" w14:textId="77777777" w:rsidTr="00323883">
        <w:tc>
          <w:tcPr>
            <w:tcW w:w="4508" w:type="dxa"/>
          </w:tcPr>
          <w:p w14:paraId="76F4C123" w14:textId="11C3C353" w:rsidR="00DC422F" w:rsidRPr="00323883" w:rsidRDefault="00DC422F" w:rsidP="00DC422F">
            <w:pPr>
              <w:jc w:val="center"/>
            </w:pPr>
            <w:r>
              <w:t xml:space="preserve">4.4 Investigative </w:t>
            </w:r>
            <w:r w:rsidR="00392DB7">
              <w:t>s</w:t>
            </w:r>
            <w:r>
              <w:t>teps</w:t>
            </w:r>
          </w:p>
        </w:tc>
        <w:tc>
          <w:tcPr>
            <w:tcW w:w="4508" w:type="dxa"/>
          </w:tcPr>
          <w:p w14:paraId="26A24D02" w14:textId="78F2DCC1" w:rsidR="00DC422F" w:rsidRPr="00323883" w:rsidRDefault="00392DB7" w:rsidP="00DC422F">
            <w:pPr>
              <w:jc w:val="center"/>
            </w:pPr>
            <w:r>
              <w:t>5-7</w:t>
            </w:r>
          </w:p>
        </w:tc>
      </w:tr>
      <w:tr w:rsidR="00DC422F" w14:paraId="6813ACBC" w14:textId="77777777" w:rsidTr="00323883">
        <w:tc>
          <w:tcPr>
            <w:tcW w:w="4508" w:type="dxa"/>
          </w:tcPr>
          <w:p w14:paraId="2E6EBD52" w14:textId="118AE719" w:rsidR="00DC422F" w:rsidRPr="00392DB7" w:rsidRDefault="00392DB7" w:rsidP="00392DB7">
            <w:pPr>
              <w:rPr>
                <w:b/>
                <w:bCs/>
              </w:rPr>
            </w:pPr>
            <w:r>
              <w:rPr>
                <w:b/>
                <w:bCs/>
              </w:rPr>
              <w:t>Appendices</w:t>
            </w:r>
          </w:p>
        </w:tc>
        <w:tc>
          <w:tcPr>
            <w:tcW w:w="4508" w:type="dxa"/>
          </w:tcPr>
          <w:p w14:paraId="6961CD73" w14:textId="56C06E1D" w:rsidR="00DC422F" w:rsidRPr="00323883" w:rsidRDefault="00392DB7" w:rsidP="00DC422F">
            <w:pPr>
              <w:jc w:val="center"/>
            </w:pPr>
            <w:r>
              <w:t>7</w:t>
            </w:r>
          </w:p>
        </w:tc>
      </w:tr>
      <w:tr w:rsidR="00DC422F" w14:paraId="480A6633" w14:textId="77777777" w:rsidTr="00323883">
        <w:tc>
          <w:tcPr>
            <w:tcW w:w="4508" w:type="dxa"/>
          </w:tcPr>
          <w:p w14:paraId="55D6A115" w14:textId="21D07FB8" w:rsidR="00DC422F" w:rsidRPr="00392DB7" w:rsidRDefault="00392DB7" w:rsidP="00392DB7">
            <w:pPr>
              <w:rPr>
                <w:b/>
                <w:bCs/>
              </w:rPr>
            </w:pPr>
            <w:r>
              <w:rPr>
                <w:b/>
                <w:bCs/>
              </w:rPr>
              <w:t>Bibliography</w:t>
            </w:r>
          </w:p>
        </w:tc>
        <w:tc>
          <w:tcPr>
            <w:tcW w:w="4508" w:type="dxa"/>
          </w:tcPr>
          <w:p w14:paraId="25EE74FA" w14:textId="53E1672E" w:rsidR="00DC422F" w:rsidRPr="00323883" w:rsidRDefault="00392DB7" w:rsidP="00DC422F">
            <w:pPr>
              <w:jc w:val="center"/>
            </w:pPr>
            <w:r>
              <w:t>7-8</w:t>
            </w:r>
          </w:p>
        </w:tc>
      </w:tr>
    </w:tbl>
    <w:p w14:paraId="48AE3EE4" w14:textId="69669A23" w:rsidR="00323883" w:rsidRPr="00323883" w:rsidRDefault="00323883" w:rsidP="00323883">
      <w:pPr>
        <w:jc w:val="center"/>
        <w:rPr>
          <w:rFonts w:ascii="Times New Roman" w:hAnsi="Times New Roman" w:cs="Times New Roman"/>
          <w:b/>
          <w:bCs/>
          <w:sz w:val="24"/>
          <w:szCs w:val="24"/>
          <w:u w:val="single"/>
        </w:rPr>
        <w:sectPr w:rsidR="00323883" w:rsidRPr="00323883" w:rsidSect="00323883">
          <w:headerReference w:type="default" r:id="rId8"/>
          <w:pgSz w:w="11906" w:h="16838"/>
          <w:pgMar w:top="1440" w:right="1440" w:bottom="1440" w:left="1440" w:header="709" w:footer="709" w:gutter="0"/>
          <w:cols w:space="708"/>
          <w:docGrid w:linePitch="360"/>
        </w:sectPr>
      </w:pPr>
    </w:p>
    <w:p w14:paraId="6228EE92" w14:textId="40CB0C93" w:rsidR="004A290C" w:rsidRPr="004A290C" w:rsidRDefault="004A290C" w:rsidP="004A290C">
      <w:pPr>
        <w:jc w:val="center"/>
        <w:rPr>
          <w:rFonts w:ascii="Times New Roman" w:hAnsi="Times New Roman" w:cs="Times New Roman"/>
          <w:b/>
          <w:bCs/>
          <w:sz w:val="24"/>
          <w:szCs w:val="24"/>
          <w:u w:val="single"/>
        </w:rPr>
      </w:pPr>
      <w:r w:rsidRPr="004A290C">
        <w:rPr>
          <w:rFonts w:ascii="Times New Roman" w:hAnsi="Times New Roman" w:cs="Times New Roman"/>
          <w:b/>
          <w:bCs/>
          <w:sz w:val="24"/>
          <w:szCs w:val="24"/>
          <w:u w:val="single"/>
        </w:rPr>
        <w:lastRenderedPageBreak/>
        <w:t>Task 1: Introduction</w:t>
      </w:r>
    </w:p>
    <w:p w14:paraId="57554AF4" w14:textId="77777777" w:rsidR="004A290C" w:rsidRDefault="004A290C" w:rsidP="004A290C">
      <w:pPr>
        <w:pStyle w:val="ListParagraph"/>
        <w:numPr>
          <w:ilvl w:val="1"/>
          <w:numId w:val="3"/>
        </w:numPr>
        <w:spacing w:after="0"/>
        <w:rPr>
          <w:rFonts w:ascii="Times New Roman" w:hAnsi="Times New Roman" w:cs="Times New Roman"/>
          <w:b/>
          <w:bCs/>
          <w:sz w:val="24"/>
          <w:szCs w:val="24"/>
        </w:rPr>
      </w:pPr>
      <w:r w:rsidRPr="004A290C">
        <w:rPr>
          <w:rFonts w:ascii="Times New Roman" w:hAnsi="Times New Roman" w:cs="Times New Roman"/>
          <w:b/>
          <w:bCs/>
          <w:sz w:val="24"/>
          <w:szCs w:val="24"/>
        </w:rPr>
        <w:t>Computer Forensic</w:t>
      </w:r>
      <w:r>
        <w:rPr>
          <w:rFonts w:ascii="Times New Roman" w:hAnsi="Times New Roman" w:cs="Times New Roman"/>
          <w:b/>
          <w:bCs/>
          <w:sz w:val="24"/>
          <w:szCs w:val="24"/>
        </w:rPr>
        <w:t>s</w:t>
      </w:r>
    </w:p>
    <w:p w14:paraId="7E294C67" w14:textId="77777777" w:rsidR="004A290C" w:rsidRDefault="004A290C" w:rsidP="004A290C">
      <w:pPr>
        <w:spacing w:after="0"/>
        <w:rPr>
          <w:rFonts w:ascii="Times New Roman" w:hAnsi="Times New Roman" w:cs="Times New Roman"/>
          <w:b/>
          <w:bCs/>
          <w:sz w:val="24"/>
          <w:szCs w:val="24"/>
        </w:rPr>
      </w:pPr>
    </w:p>
    <w:p w14:paraId="1164FC7D" w14:textId="77777777" w:rsidR="004A290C" w:rsidRDefault="00ED23AE" w:rsidP="004A290C">
      <w:pPr>
        <w:spacing w:after="0"/>
        <w:rPr>
          <w:rFonts w:ascii="Times New Roman" w:hAnsi="Times New Roman" w:cs="Times New Roman"/>
          <w:sz w:val="20"/>
          <w:szCs w:val="20"/>
        </w:rPr>
      </w:pPr>
      <w:r>
        <w:rPr>
          <w:rFonts w:ascii="Times New Roman" w:hAnsi="Times New Roman" w:cs="Times New Roman"/>
          <w:sz w:val="20"/>
          <w:szCs w:val="20"/>
        </w:rPr>
        <w:t>In ‘The Basi</w:t>
      </w:r>
      <w:r w:rsidR="003E1C23">
        <w:rPr>
          <w:rFonts w:ascii="Times New Roman" w:hAnsi="Times New Roman" w:cs="Times New Roman"/>
          <w:sz w:val="20"/>
          <w:szCs w:val="20"/>
        </w:rPr>
        <w:t>cs</w:t>
      </w:r>
      <w:r>
        <w:rPr>
          <w:rFonts w:ascii="Times New Roman" w:hAnsi="Times New Roman" w:cs="Times New Roman"/>
          <w:sz w:val="20"/>
          <w:szCs w:val="20"/>
        </w:rPr>
        <w:t xml:space="preserve"> Of Digital forens</w:t>
      </w:r>
      <w:r w:rsidR="003E1C23">
        <w:rPr>
          <w:rFonts w:ascii="Times New Roman" w:hAnsi="Times New Roman" w:cs="Times New Roman"/>
          <w:sz w:val="20"/>
          <w:szCs w:val="20"/>
        </w:rPr>
        <w:t>ics’, John Sammons describes the term ‘Computer Forensics’ as:</w:t>
      </w:r>
    </w:p>
    <w:p w14:paraId="6A36FEA1" w14:textId="77777777" w:rsidR="003E1C23" w:rsidRDefault="003E1C23" w:rsidP="004A290C">
      <w:pPr>
        <w:spacing w:after="0"/>
        <w:rPr>
          <w:rFonts w:ascii="Times New Roman" w:hAnsi="Times New Roman" w:cs="Times New Roman"/>
          <w:sz w:val="20"/>
          <w:szCs w:val="20"/>
        </w:rPr>
      </w:pPr>
    </w:p>
    <w:p w14:paraId="5AD361AB" w14:textId="3F28FCFD" w:rsidR="003E1C23" w:rsidRDefault="003E1C23" w:rsidP="004A290C">
      <w:pPr>
        <w:spacing w:after="0"/>
        <w:rPr>
          <w:rFonts w:ascii="Times New Roman" w:hAnsi="Times New Roman" w:cs="Times New Roman"/>
          <w:sz w:val="20"/>
          <w:szCs w:val="20"/>
        </w:rPr>
      </w:pPr>
      <w:r w:rsidRPr="003E1C23">
        <w:rPr>
          <w:rFonts w:ascii="Times New Roman" w:hAnsi="Times New Roman" w:cs="Times New Roman"/>
          <w:sz w:val="20"/>
          <w:szCs w:val="20"/>
        </w:rPr>
        <w:t>“The application of computer science and investigative procedures for a legal purpose involving the analysis of digital evidence after proper search authority, chain of custody, validation with mathematics, use of validated tools, repeatability, reporting, and possible expert presentation”</w:t>
      </w:r>
      <w:r>
        <w:rPr>
          <w:rFonts w:ascii="Times New Roman" w:hAnsi="Times New Roman" w:cs="Times New Roman"/>
          <w:sz w:val="20"/>
          <w:szCs w:val="20"/>
        </w:rPr>
        <w:t xml:space="preserve"> </w:t>
      </w:r>
      <w:sdt>
        <w:sdtPr>
          <w:rPr>
            <w:rFonts w:ascii="Times New Roman" w:hAnsi="Times New Roman" w:cs="Times New Roman"/>
            <w:sz w:val="20"/>
            <w:szCs w:val="20"/>
          </w:rPr>
          <w:id w:val="-1625916890"/>
          <w:citation/>
        </w:sdtPr>
        <w:sdtContent>
          <w:r>
            <w:rPr>
              <w:rFonts w:ascii="Times New Roman" w:hAnsi="Times New Roman" w:cs="Times New Roman"/>
              <w:sz w:val="20"/>
              <w:szCs w:val="20"/>
            </w:rPr>
            <w:fldChar w:fldCharType="begin"/>
          </w:r>
          <w:r w:rsidR="006363B5">
            <w:rPr>
              <w:rFonts w:ascii="Times New Roman" w:hAnsi="Times New Roman" w:cs="Times New Roman"/>
              <w:sz w:val="20"/>
              <w:szCs w:val="20"/>
            </w:rPr>
            <w:instrText xml:space="preserve">CITATION Joh04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w:t>
          </w:r>
          <w:r>
            <w:rPr>
              <w:rFonts w:ascii="Times New Roman" w:hAnsi="Times New Roman" w:cs="Times New Roman"/>
              <w:sz w:val="20"/>
              <w:szCs w:val="20"/>
            </w:rPr>
            <w:fldChar w:fldCharType="end"/>
          </w:r>
        </w:sdtContent>
      </w:sdt>
    </w:p>
    <w:p w14:paraId="7A56CEA2" w14:textId="77777777" w:rsidR="003E1C23" w:rsidRDefault="003E1C23" w:rsidP="004A290C">
      <w:pPr>
        <w:spacing w:after="0"/>
        <w:rPr>
          <w:rFonts w:ascii="Times New Roman" w:hAnsi="Times New Roman" w:cs="Times New Roman"/>
          <w:sz w:val="20"/>
          <w:szCs w:val="20"/>
        </w:rPr>
      </w:pPr>
    </w:p>
    <w:p w14:paraId="6F42242B" w14:textId="1035ADC8" w:rsidR="003E1C23" w:rsidRDefault="003E1C23" w:rsidP="004A290C">
      <w:pPr>
        <w:spacing w:after="0"/>
        <w:rPr>
          <w:rFonts w:ascii="Times New Roman" w:hAnsi="Times New Roman" w:cs="Times New Roman"/>
          <w:sz w:val="20"/>
          <w:szCs w:val="20"/>
        </w:rPr>
      </w:pPr>
      <w:r>
        <w:rPr>
          <w:rFonts w:ascii="Times New Roman" w:hAnsi="Times New Roman" w:cs="Times New Roman"/>
          <w:sz w:val="20"/>
          <w:szCs w:val="20"/>
        </w:rPr>
        <w:t>The investigation</w:t>
      </w:r>
      <w:r w:rsidR="0067351B">
        <w:rPr>
          <w:rFonts w:ascii="Times New Roman" w:hAnsi="Times New Roman" w:cs="Times New Roman"/>
          <w:sz w:val="20"/>
          <w:szCs w:val="20"/>
        </w:rPr>
        <w:t xml:space="preserve"> is not limited to only end user devices such as laptops and FAT clients, but also mobile devices, networks and data on servers, both physical and in the “cloud”. </w:t>
      </w:r>
    </w:p>
    <w:p w14:paraId="7658850E" w14:textId="3CF55B27" w:rsidR="00964AAA" w:rsidRDefault="00964AAA" w:rsidP="004A290C">
      <w:pPr>
        <w:spacing w:after="0"/>
        <w:rPr>
          <w:rFonts w:ascii="Times New Roman" w:hAnsi="Times New Roman" w:cs="Times New Roman"/>
          <w:sz w:val="20"/>
          <w:szCs w:val="20"/>
        </w:rPr>
      </w:pPr>
    </w:p>
    <w:p w14:paraId="2BB6C4C1" w14:textId="4B06D62B" w:rsidR="00964AAA" w:rsidRDefault="00964AAA" w:rsidP="004A290C">
      <w:pPr>
        <w:spacing w:after="0"/>
        <w:rPr>
          <w:rFonts w:ascii="Times New Roman" w:hAnsi="Times New Roman" w:cs="Times New Roman"/>
          <w:sz w:val="20"/>
          <w:szCs w:val="20"/>
        </w:rPr>
      </w:pPr>
      <w:r>
        <w:rPr>
          <w:rFonts w:ascii="Times New Roman" w:hAnsi="Times New Roman" w:cs="Times New Roman"/>
          <w:sz w:val="20"/>
          <w:szCs w:val="20"/>
        </w:rPr>
        <w:t>Forensic reporting often follows a set of broadly defined steps, as set out by Eoghan Casey in ‘Digital Evidence and Computer Crime’:</w:t>
      </w:r>
    </w:p>
    <w:p w14:paraId="60530F4E" w14:textId="6D7EFB73" w:rsidR="00964AAA" w:rsidRDefault="00964AAA" w:rsidP="004A290C">
      <w:pPr>
        <w:spacing w:after="0"/>
        <w:rPr>
          <w:rFonts w:ascii="Times New Roman" w:hAnsi="Times New Roman" w:cs="Times New Roman"/>
          <w:sz w:val="20"/>
          <w:szCs w:val="20"/>
        </w:rPr>
      </w:pPr>
    </w:p>
    <w:p w14:paraId="1950D1C6" w14:textId="77777777" w:rsidR="00964AAA" w:rsidRDefault="00964AAA" w:rsidP="00964AAA">
      <w:pPr>
        <w:pStyle w:val="ListParagraph"/>
        <w:numPr>
          <w:ilvl w:val="0"/>
          <w:numId w:val="4"/>
        </w:numPr>
        <w:spacing w:after="0"/>
        <w:rPr>
          <w:rFonts w:ascii="Times New Roman" w:hAnsi="Times New Roman" w:cs="Times New Roman"/>
          <w:sz w:val="20"/>
          <w:szCs w:val="20"/>
        </w:rPr>
      </w:pPr>
      <w:r w:rsidRPr="00964AAA">
        <w:rPr>
          <w:rFonts w:ascii="Times New Roman" w:hAnsi="Times New Roman" w:cs="Times New Roman"/>
          <w:sz w:val="20"/>
          <w:szCs w:val="20"/>
        </w:rPr>
        <w:t xml:space="preserve">Preparation: Generating a plan of action to conduct an effective digital investigation, and obtaining supporting resources and materials. </w:t>
      </w:r>
    </w:p>
    <w:p w14:paraId="3FFF8510" w14:textId="1D9080EA" w:rsidR="00964AAA" w:rsidRDefault="00964AAA" w:rsidP="00964AAA">
      <w:pPr>
        <w:pStyle w:val="ListParagraph"/>
        <w:numPr>
          <w:ilvl w:val="0"/>
          <w:numId w:val="4"/>
        </w:numPr>
        <w:spacing w:after="0"/>
        <w:rPr>
          <w:rFonts w:ascii="Times New Roman" w:hAnsi="Times New Roman" w:cs="Times New Roman"/>
          <w:sz w:val="20"/>
          <w:szCs w:val="20"/>
        </w:rPr>
      </w:pPr>
      <w:r w:rsidRPr="00964AAA">
        <w:rPr>
          <w:rFonts w:ascii="Times New Roman" w:hAnsi="Times New Roman" w:cs="Times New Roman"/>
          <w:sz w:val="20"/>
          <w:szCs w:val="20"/>
        </w:rPr>
        <w:t>Survey/Identification: Finding potential sources of digital evidenc</w:t>
      </w:r>
      <w:r>
        <w:rPr>
          <w:rFonts w:ascii="Times New Roman" w:hAnsi="Times New Roman" w:cs="Times New Roman"/>
          <w:sz w:val="20"/>
          <w:szCs w:val="20"/>
        </w:rPr>
        <w:t>e</w:t>
      </w:r>
      <w:r w:rsidRPr="00964AAA">
        <w:rPr>
          <w:rFonts w:ascii="Times New Roman" w:hAnsi="Times New Roman" w:cs="Times New Roman"/>
          <w:sz w:val="20"/>
          <w:szCs w:val="20"/>
        </w:rPr>
        <w:t xml:space="preserve">. </w:t>
      </w:r>
    </w:p>
    <w:p w14:paraId="51619948" w14:textId="75FCBCB6" w:rsidR="00964AAA" w:rsidRDefault="00964AAA" w:rsidP="00964AAA">
      <w:pPr>
        <w:pStyle w:val="ListParagraph"/>
        <w:numPr>
          <w:ilvl w:val="0"/>
          <w:numId w:val="4"/>
        </w:numPr>
        <w:spacing w:after="0"/>
        <w:rPr>
          <w:rFonts w:ascii="Times New Roman" w:hAnsi="Times New Roman" w:cs="Times New Roman"/>
          <w:sz w:val="20"/>
          <w:szCs w:val="20"/>
        </w:rPr>
      </w:pPr>
      <w:r w:rsidRPr="00964AAA">
        <w:rPr>
          <w:rFonts w:ascii="Times New Roman" w:hAnsi="Times New Roman" w:cs="Times New Roman"/>
          <w:sz w:val="20"/>
          <w:szCs w:val="20"/>
        </w:rPr>
        <w:t xml:space="preserve">Preservation: Preventing changes of in situ digital evidence, including isolating the system on the network, securing relevant log </w:t>
      </w:r>
      <w:r>
        <w:rPr>
          <w:rFonts w:ascii="Times New Roman" w:hAnsi="Times New Roman" w:cs="Times New Roman"/>
          <w:sz w:val="20"/>
          <w:szCs w:val="20"/>
        </w:rPr>
        <w:t>f</w:t>
      </w:r>
      <w:r w:rsidRPr="00964AAA">
        <w:rPr>
          <w:rFonts w:ascii="Times New Roman" w:hAnsi="Times New Roman" w:cs="Times New Roman"/>
          <w:sz w:val="20"/>
          <w:szCs w:val="20"/>
        </w:rPr>
        <w:t xml:space="preserve">iles, and collecting volatile data that would be lost when the system is turned off. </w:t>
      </w:r>
    </w:p>
    <w:p w14:paraId="3B815BFF" w14:textId="718DE335" w:rsidR="00964AAA" w:rsidRDefault="00964AAA" w:rsidP="00964AAA">
      <w:pPr>
        <w:pStyle w:val="ListParagraph"/>
        <w:numPr>
          <w:ilvl w:val="0"/>
          <w:numId w:val="4"/>
        </w:numPr>
        <w:spacing w:after="0"/>
        <w:rPr>
          <w:rFonts w:ascii="Times New Roman" w:hAnsi="Times New Roman" w:cs="Times New Roman"/>
          <w:sz w:val="20"/>
          <w:szCs w:val="20"/>
        </w:rPr>
      </w:pPr>
      <w:r w:rsidRPr="00964AAA">
        <w:rPr>
          <w:rFonts w:ascii="Times New Roman" w:hAnsi="Times New Roman" w:cs="Times New Roman"/>
          <w:sz w:val="20"/>
          <w:szCs w:val="20"/>
        </w:rPr>
        <w:t>Examination and Analysis: Searching for and interpreting trace evidence.</w:t>
      </w:r>
    </w:p>
    <w:p w14:paraId="0FEA7C4D" w14:textId="2D0AD940" w:rsidR="00964AAA" w:rsidRPr="00964AAA" w:rsidRDefault="00964AAA" w:rsidP="00964AAA">
      <w:pPr>
        <w:pStyle w:val="ListParagraph"/>
        <w:numPr>
          <w:ilvl w:val="0"/>
          <w:numId w:val="4"/>
        </w:numPr>
        <w:spacing w:after="0"/>
        <w:rPr>
          <w:rFonts w:ascii="Times New Roman" w:hAnsi="Times New Roman" w:cs="Times New Roman"/>
          <w:sz w:val="20"/>
          <w:szCs w:val="20"/>
        </w:rPr>
      </w:pPr>
      <w:r w:rsidRPr="00964AAA">
        <w:rPr>
          <w:rFonts w:ascii="Times New Roman" w:hAnsi="Times New Roman" w:cs="Times New Roman"/>
          <w:sz w:val="20"/>
          <w:szCs w:val="20"/>
        </w:rPr>
        <w:t xml:space="preserve">Presentation: Reporting of </w:t>
      </w:r>
      <w:r>
        <w:rPr>
          <w:rFonts w:ascii="Times New Roman" w:hAnsi="Times New Roman" w:cs="Times New Roman"/>
          <w:sz w:val="20"/>
          <w:szCs w:val="20"/>
        </w:rPr>
        <w:t>f</w:t>
      </w:r>
      <w:r w:rsidRPr="00964AAA">
        <w:rPr>
          <w:rFonts w:ascii="Times New Roman" w:hAnsi="Times New Roman" w:cs="Times New Roman"/>
          <w:sz w:val="20"/>
          <w:szCs w:val="20"/>
        </w:rPr>
        <w:t>indings in a manner which satisfies the context of the investigation</w:t>
      </w:r>
      <w:r>
        <w:rPr>
          <w:rFonts w:ascii="Times New Roman" w:hAnsi="Times New Roman" w:cs="Times New Roman"/>
          <w:sz w:val="20"/>
          <w:szCs w:val="20"/>
        </w:rPr>
        <w:t xml:space="preserve"> </w:t>
      </w:r>
      <w:sdt>
        <w:sdtPr>
          <w:rPr>
            <w:rFonts w:ascii="Times New Roman" w:hAnsi="Times New Roman" w:cs="Times New Roman"/>
            <w:sz w:val="20"/>
            <w:szCs w:val="20"/>
          </w:rPr>
          <w:id w:val="-1919163767"/>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Cas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Pr>
              <w:rFonts w:ascii="Times New Roman" w:hAnsi="Times New Roman" w:cs="Times New Roman"/>
              <w:sz w:val="20"/>
              <w:szCs w:val="20"/>
            </w:rPr>
            <w:fldChar w:fldCharType="end"/>
          </w:r>
        </w:sdtContent>
      </w:sdt>
    </w:p>
    <w:p w14:paraId="5772879F" w14:textId="77777777" w:rsidR="00B7442E" w:rsidRDefault="00B7442E" w:rsidP="004A290C">
      <w:pPr>
        <w:spacing w:after="0"/>
        <w:rPr>
          <w:rFonts w:ascii="Times New Roman" w:hAnsi="Times New Roman" w:cs="Times New Roman"/>
          <w:sz w:val="20"/>
          <w:szCs w:val="20"/>
        </w:rPr>
      </w:pPr>
    </w:p>
    <w:p w14:paraId="5FC9BE4B" w14:textId="77777777" w:rsidR="00B7442E" w:rsidRPr="00B530B6" w:rsidRDefault="00B530B6" w:rsidP="00B530B6">
      <w:pPr>
        <w:pStyle w:val="ListParagraph"/>
        <w:numPr>
          <w:ilvl w:val="1"/>
          <w:numId w:val="3"/>
        </w:numPr>
        <w:spacing w:after="0"/>
        <w:rPr>
          <w:rFonts w:ascii="Times New Roman" w:hAnsi="Times New Roman" w:cs="Times New Roman"/>
          <w:b/>
          <w:bCs/>
          <w:sz w:val="24"/>
          <w:szCs w:val="24"/>
        </w:rPr>
      </w:pPr>
      <w:r w:rsidRPr="00B530B6">
        <w:rPr>
          <w:rFonts w:ascii="Times New Roman" w:hAnsi="Times New Roman" w:cs="Times New Roman"/>
          <w:b/>
          <w:bCs/>
          <w:sz w:val="24"/>
          <w:szCs w:val="24"/>
        </w:rPr>
        <w:t>Legislation and Law</w:t>
      </w:r>
    </w:p>
    <w:p w14:paraId="599633CA" w14:textId="77777777" w:rsidR="00B530B6" w:rsidRDefault="00B530B6" w:rsidP="00B530B6">
      <w:pPr>
        <w:spacing w:after="0"/>
        <w:rPr>
          <w:rFonts w:ascii="Times New Roman" w:hAnsi="Times New Roman" w:cs="Times New Roman"/>
          <w:b/>
          <w:bCs/>
          <w:sz w:val="24"/>
          <w:szCs w:val="24"/>
        </w:rPr>
      </w:pPr>
    </w:p>
    <w:p w14:paraId="724D9F7A" w14:textId="10E4E34A" w:rsidR="00B530B6" w:rsidRDefault="00B530B6" w:rsidP="00080F3D">
      <w:pPr>
        <w:spacing w:after="0"/>
        <w:rPr>
          <w:rFonts w:ascii="Times New Roman" w:hAnsi="Times New Roman" w:cs="Times New Roman"/>
          <w:sz w:val="20"/>
          <w:szCs w:val="20"/>
        </w:rPr>
      </w:pPr>
      <w:r>
        <w:rPr>
          <w:rFonts w:ascii="Times New Roman" w:hAnsi="Times New Roman" w:cs="Times New Roman"/>
          <w:sz w:val="20"/>
          <w:szCs w:val="20"/>
        </w:rPr>
        <w:t xml:space="preserve">When digital evidence is presented in a court of law, </w:t>
      </w:r>
      <w:r w:rsidR="00EC1235">
        <w:rPr>
          <w:rFonts w:ascii="Times New Roman" w:hAnsi="Times New Roman" w:cs="Times New Roman"/>
          <w:sz w:val="20"/>
          <w:szCs w:val="20"/>
        </w:rPr>
        <w:t xml:space="preserve">this evidence falls under the same rules as physical evidence. Depending on geographical location, evidence falls under different rules and regulations. In the UK, </w:t>
      </w:r>
      <w:r w:rsidR="00621949" w:rsidRPr="00621949">
        <w:rPr>
          <w:rFonts w:ascii="Times New Roman" w:hAnsi="Times New Roman" w:cs="Times New Roman"/>
          <w:sz w:val="20"/>
          <w:szCs w:val="20"/>
        </w:rPr>
        <w:t>Police and Criminal Evidence Act 1984 (PACE)</w:t>
      </w:r>
      <w:r w:rsidR="00621949">
        <w:rPr>
          <w:rFonts w:ascii="Times New Roman" w:hAnsi="Times New Roman" w:cs="Times New Roman"/>
          <w:sz w:val="20"/>
          <w:szCs w:val="20"/>
        </w:rPr>
        <w:t xml:space="preserve"> covers the admissibility of evidence, both physical and digital. </w:t>
      </w:r>
      <w:sdt>
        <w:sdtPr>
          <w:rPr>
            <w:rFonts w:ascii="Times New Roman" w:hAnsi="Times New Roman" w:cs="Times New Roman"/>
            <w:sz w:val="20"/>
            <w:szCs w:val="20"/>
          </w:rPr>
          <w:id w:val="-1166858311"/>
          <w:citation/>
        </w:sdtPr>
        <w:sdtContent>
          <w:r w:rsidR="00621949">
            <w:rPr>
              <w:rFonts w:ascii="Times New Roman" w:hAnsi="Times New Roman" w:cs="Times New Roman"/>
              <w:sz w:val="20"/>
              <w:szCs w:val="20"/>
            </w:rPr>
            <w:fldChar w:fldCharType="begin"/>
          </w:r>
          <w:r w:rsidR="00621949">
            <w:rPr>
              <w:rFonts w:ascii="Times New Roman" w:hAnsi="Times New Roman" w:cs="Times New Roman"/>
              <w:sz w:val="20"/>
              <w:szCs w:val="20"/>
            </w:rPr>
            <w:instrText xml:space="preserve"> CITATION UKG19 \l 2057 </w:instrText>
          </w:r>
          <w:r w:rsidR="00621949">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[3]</w:t>
          </w:r>
          <w:r w:rsidR="00621949">
            <w:rPr>
              <w:rFonts w:ascii="Times New Roman" w:hAnsi="Times New Roman" w:cs="Times New Roman"/>
              <w:sz w:val="20"/>
              <w:szCs w:val="20"/>
            </w:rPr>
            <w:fldChar w:fldCharType="end"/>
          </w:r>
        </w:sdtContent>
      </w:sdt>
      <w:r w:rsidR="00621949">
        <w:rPr>
          <w:rFonts w:ascii="Times New Roman" w:hAnsi="Times New Roman" w:cs="Times New Roman"/>
          <w:sz w:val="20"/>
          <w:szCs w:val="20"/>
        </w:rPr>
        <w:t xml:space="preserve">. Forensic science providers must also adhere to strict codes of practice. Laboratories require to be accredited by the United Kingdom Accreditation </w:t>
      </w:r>
      <w:r w:rsidR="00621949">
        <w:rPr>
          <w:rFonts w:ascii="Times New Roman" w:hAnsi="Times New Roman" w:cs="Times New Roman"/>
          <w:sz w:val="20"/>
          <w:szCs w:val="20"/>
        </w:rPr>
        <w:t xml:space="preserve">Service </w:t>
      </w:r>
      <w:sdt>
        <w:sdtPr>
          <w:rPr>
            <w:rFonts w:ascii="Times New Roman" w:hAnsi="Times New Roman" w:cs="Times New Roman"/>
            <w:sz w:val="20"/>
            <w:szCs w:val="20"/>
          </w:rPr>
          <w:id w:val="137777098"/>
          <w:citation/>
        </w:sdtPr>
        <w:sdtContent>
          <w:r w:rsidR="00621949">
            <w:rPr>
              <w:rFonts w:ascii="Times New Roman" w:hAnsi="Times New Roman" w:cs="Times New Roman"/>
              <w:sz w:val="20"/>
              <w:szCs w:val="20"/>
            </w:rPr>
            <w:fldChar w:fldCharType="begin"/>
          </w:r>
          <w:r w:rsidR="00621949">
            <w:rPr>
              <w:rFonts w:ascii="Times New Roman" w:hAnsi="Times New Roman" w:cs="Times New Roman"/>
              <w:sz w:val="20"/>
              <w:szCs w:val="20"/>
            </w:rPr>
            <w:instrText xml:space="preserve"> CITATION Uni20 \l 2057 </w:instrText>
          </w:r>
          <w:r w:rsidR="00621949">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[4]</w:t>
          </w:r>
          <w:r w:rsidR="00621949">
            <w:rPr>
              <w:rFonts w:ascii="Times New Roman" w:hAnsi="Times New Roman" w:cs="Times New Roman"/>
              <w:sz w:val="20"/>
              <w:szCs w:val="20"/>
            </w:rPr>
            <w:fldChar w:fldCharType="end"/>
          </w:r>
        </w:sdtContent>
      </w:sdt>
      <w:r w:rsidR="00621949">
        <w:rPr>
          <w:rFonts w:ascii="Times New Roman" w:hAnsi="Times New Roman" w:cs="Times New Roman"/>
          <w:sz w:val="20"/>
          <w:szCs w:val="20"/>
        </w:rPr>
        <w:t xml:space="preserve">. </w:t>
      </w:r>
      <w:r w:rsidR="00080F3D">
        <w:rPr>
          <w:rFonts w:ascii="Times New Roman" w:hAnsi="Times New Roman" w:cs="Times New Roman"/>
          <w:sz w:val="20"/>
          <w:szCs w:val="20"/>
        </w:rPr>
        <w:t xml:space="preserve">The Forensic Science Regulator sets out the accreditations needed, namely the </w:t>
      </w:r>
      <w:r w:rsidR="00080F3D" w:rsidRPr="00080F3D">
        <w:rPr>
          <w:rFonts w:ascii="Times New Roman" w:hAnsi="Times New Roman" w:cs="Times New Roman"/>
          <w:sz w:val="20"/>
          <w:szCs w:val="20"/>
        </w:rPr>
        <w:t>BS EN ISO/IEC17020:2012 for any crime scene activity and BS E</w:t>
      </w:r>
      <w:r w:rsidR="00080F3D">
        <w:rPr>
          <w:rFonts w:ascii="Times New Roman" w:hAnsi="Times New Roman" w:cs="Times New Roman"/>
          <w:sz w:val="20"/>
          <w:szCs w:val="20"/>
        </w:rPr>
        <w:t xml:space="preserve">N </w:t>
      </w:r>
      <w:r w:rsidR="00080F3D" w:rsidRPr="00080F3D">
        <w:rPr>
          <w:rFonts w:ascii="Times New Roman" w:hAnsi="Times New Roman" w:cs="Times New Roman"/>
          <w:sz w:val="20"/>
          <w:szCs w:val="20"/>
        </w:rPr>
        <w:t>ISO/IEC17025:2005 for any laboratory function (such as the recovery or</w:t>
      </w:r>
      <w:r w:rsidR="00080F3D">
        <w:rPr>
          <w:rFonts w:ascii="Times New Roman" w:hAnsi="Times New Roman" w:cs="Times New Roman"/>
          <w:sz w:val="20"/>
          <w:szCs w:val="20"/>
        </w:rPr>
        <w:t xml:space="preserve"> </w:t>
      </w:r>
      <w:r w:rsidR="00080F3D" w:rsidRPr="00080F3D">
        <w:rPr>
          <w:rFonts w:ascii="Times New Roman" w:hAnsi="Times New Roman" w:cs="Times New Roman"/>
          <w:sz w:val="20"/>
          <w:szCs w:val="20"/>
        </w:rPr>
        <w:t>imaging of electronic data).</w:t>
      </w:r>
      <w:sdt>
        <w:sdtPr>
          <w:rPr>
            <w:rFonts w:ascii="Times New Roman" w:hAnsi="Times New Roman" w:cs="Times New Roman"/>
            <w:sz w:val="20"/>
            <w:szCs w:val="20"/>
          </w:rPr>
          <w:id w:val="-1053535086"/>
          <w:citation/>
        </w:sdtPr>
        <w:sdtContent>
          <w:r w:rsidR="00080F3D">
            <w:rPr>
              <w:rFonts w:ascii="Times New Roman" w:hAnsi="Times New Roman" w:cs="Times New Roman"/>
              <w:sz w:val="20"/>
              <w:szCs w:val="20"/>
            </w:rPr>
            <w:fldChar w:fldCharType="begin"/>
          </w:r>
          <w:r w:rsidR="00080F3D">
            <w:rPr>
              <w:rFonts w:ascii="Times New Roman" w:hAnsi="Times New Roman" w:cs="Times New Roman"/>
              <w:sz w:val="20"/>
              <w:szCs w:val="20"/>
            </w:rPr>
            <w:instrText xml:space="preserve"> CITATION UKG21 \l 2057 </w:instrText>
          </w:r>
          <w:r w:rsidR="00080F3D">
            <w:rPr>
              <w:rFonts w:ascii="Times New Roman" w:hAnsi="Times New Roman" w:cs="Times New Roman"/>
              <w:sz w:val="20"/>
              <w:szCs w:val="20"/>
            </w:rPr>
            <w:fldChar w:fldCharType="separate"/>
          </w:r>
          <w:r w:rsidR="005033F1">
            <w:rPr>
              <w:rFonts w:ascii="Times New Roman" w:hAnsi="Times New Roman" w:cs="Times New Roman"/>
              <w:noProof/>
              <w:sz w:val="20"/>
              <w:szCs w:val="20"/>
            </w:rPr>
            <w:t xml:space="preserve"> </w:t>
          </w:r>
          <w:r w:rsidR="005033F1" w:rsidRPr="005033F1">
            <w:rPr>
              <w:rFonts w:ascii="Times New Roman" w:hAnsi="Times New Roman" w:cs="Times New Roman"/>
              <w:noProof/>
              <w:sz w:val="20"/>
              <w:szCs w:val="20"/>
            </w:rPr>
            <w:t>[5]</w:t>
          </w:r>
          <w:r w:rsidR="00080F3D">
            <w:rPr>
              <w:rFonts w:ascii="Times New Roman" w:hAnsi="Times New Roman" w:cs="Times New Roman"/>
              <w:sz w:val="20"/>
              <w:szCs w:val="20"/>
            </w:rPr>
            <w:fldChar w:fldCharType="end"/>
          </w:r>
        </w:sdtContent>
      </w:sdt>
    </w:p>
    <w:p w14:paraId="431B576A" w14:textId="121B2CE7" w:rsidR="00080F3D" w:rsidRDefault="00080F3D" w:rsidP="00080F3D">
      <w:pPr>
        <w:spacing w:after="0"/>
        <w:rPr>
          <w:rFonts w:ascii="Times New Roman" w:hAnsi="Times New Roman" w:cs="Times New Roman"/>
          <w:sz w:val="20"/>
          <w:szCs w:val="20"/>
        </w:rPr>
      </w:pPr>
    </w:p>
    <w:p w14:paraId="379643CE" w14:textId="1348DE54" w:rsidR="00080F3D" w:rsidRPr="00080F3D" w:rsidRDefault="00080F3D" w:rsidP="00080F3D">
      <w:pPr>
        <w:pStyle w:val="ListParagraph"/>
        <w:numPr>
          <w:ilvl w:val="1"/>
          <w:numId w:val="3"/>
        </w:numPr>
        <w:spacing w:after="0"/>
        <w:rPr>
          <w:rFonts w:ascii="Times New Roman" w:hAnsi="Times New Roman" w:cs="Times New Roman"/>
          <w:b/>
          <w:bCs/>
          <w:sz w:val="24"/>
          <w:szCs w:val="24"/>
        </w:rPr>
      </w:pPr>
      <w:r w:rsidRPr="00080F3D">
        <w:rPr>
          <w:rFonts w:ascii="Times New Roman" w:hAnsi="Times New Roman" w:cs="Times New Roman"/>
          <w:b/>
          <w:bCs/>
          <w:sz w:val="24"/>
          <w:szCs w:val="24"/>
        </w:rPr>
        <w:t>Chain Of Custody</w:t>
      </w:r>
    </w:p>
    <w:p w14:paraId="4D9841C8" w14:textId="77777777" w:rsidR="009A6CBA" w:rsidRDefault="009A6CBA" w:rsidP="00080F3D">
      <w:pPr>
        <w:spacing w:after="0"/>
        <w:rPr>
          <w:rFonts w:ascii="Times New Roman" w:hAnsi="Times New Roman" w:cs="Times New Roman"/>
          <w:b/>
          <w:bCs/>
          <w:sz w:val="24"/>
          <w:szCs w:val="24"/>
        </w:rPr>
      </w:pPr>
    </w:p>
    <w:p w14:paraId="6EC5EF95" w14:textId="786B6F97" w:rsidR="00E16591" w:rsidRDefault="00806BA1" w:rsidP="00080F3D">
      <w:pPr>
        <w:spacing w:after="0"/>
        <w:rPr>
          <w:rFonts w:ascii="Times New Roman" w:hAnsi="Times New Roman" w:cs="Times New Roman"/>
          <w:sz w:val="20"/>
          <w:szCs w:val="20"/>
        </w:rPr>
      </w:pPr>
      <w:r w:rsidRPr="009A6CBA">
        <w:rPr>
          <w:rFonts w:ascii="Times New Roman" w:hAnsi="Times New Roman" w:cs="Times New Roman"/>
          <w:sz w:val="20"/>
          <w:szCs w:val="20"/>
        </w:rPr>
        <w:t>A key part of maintaining validity and admissibility of evidence is to ensure that the chain of custody is properly recorded and maintained. This is undertaken with a chain of custody document. A chain of custody document is a chronological documentation of electronic evidence and documents the “collection, sequence of control, transfer and analysis” of the evidence</w:t>
      </w:r>
      <w:r w:rsidR="00660289" w:rsidRPr="009A6CBA">
        <w:rPr>
          <w:rFonts w:ascii="Times New Roman" w:hAnsi="Times New Roman" w:cs="Times New Roman"/>
          <w:sz w:val="20"/>
          <w:szCs w:val="20"/>
        </w:rPr>
        <w:t>.</w:t>
      </w:r>
      <w:r w:rsidRPr="009A6CBA">
        <w:rPr>
          <w:rFonts w:ascii="Times New Roman" w:hAnsi="Times New Roman" w:cs="Times New Roman"/>
          <w:sz w:val="20"/>
          <w:szCs w:val="20"/>
        </w:rPr>
        <w:t xml:space="preserve"> </w:t>
      </w:r>
      <w:sdt>
        <w:sdtPr>
          <w:rPr>
            <w:rFonts w:ascii="Times New Roman" w:hAnsi="Times New Roman" w:cs="Times New Roman"/>
            <w:sz w:val="20"/>
            <w:szCs w:val="20"/>
          </w:rPr>
          <w:id w:val="-1960411002"/>
          <w:citation/>
        </w:sdtPr>
        <w:sdtContent>
          <w:r w:rsidRPr="009A6CBA">
            <w:rPr>
              <w:rFonts w:ascii="Times New Roman" w:hAnsi="Times New Roman" w:cs="Times New Roman"/>
              <w:sz w:val="20"/>
              <w:szCs w:val="20"/>
            </w:rPr>
            <w:fldChar w:fldCharType="begin"/>
          </w:r>
          <w:r w:rsidRPr="009A6CBA">
            <w:rPr>
              <w:rFonts w:ascii="Times New Roman" w:hAnsi="Times New Roman" w:cs="Times New Roman"/>
              <w:sz w:val="20"/>
              <w:szCs w:val="20"/>
            </w:rPr>
            <w:instrText xml:space="preserve"> CITATION Inf21 \l 2057 </w:instrText>
          </w:r>
          <w:r w:rsidRPr="009A6CBA">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[6]</w:t>
          </w:r>
          <w:r w:rsidRPr="009A6CBA">
            <w:rPr>
              <w:rFonts w:ascii="Times New Roman" w:hAnsi="Times New Roman" w:cs="Times New Roman"/>
              <w:sz w:val="20"/>
              <w:szCs w:val="20"/>
            </w:rPr>
            <w:fldChar w:fldCharType="end"/>
          </w:r>
        </w:sdtContent>
      </w:sdt>
      <w:r w:rsidR="00660289" w:rsidRPr="009A6CBA">
        <w:rPr>
          <w:rFonts w:ascii="Times New Roman" w:hAnsi="Times New Roman" w:cs="Times New Roman"/>
          <w:sz w:val="20"/>
          <w:szCs w:val="20"/>
        </w:rPr>
        <w:t xml:space="preserve"> </w:t>
      </w:r>
      <w:r w:rsidRPr="009A6CBA">
        <w:rPr>
          <w:rFonts w:ascii="Times New Roman" w:hAnsi="Times New Roman" w:cs="Times New Roman"/>
          <w:sz w:val="20"/>
          <w:szCs w:val="20"/>
        </w:rPr>
        <w:t>Maintaining proper chain of custody ensures the in</w:t>
      </w:r>
      <w:r w:rsidR="00660289" w:rsidRPr="009A6CBA">
        <w:rPr>
          <w:rFonts w:ascii="Times New Roman" w:hAnsi="Times New Roman" w:cs="Times New Roman"/>
          <w:sz w:val="20"/>
          <w:szCs w:val="20"/>
        </w:rPr>
        <w:t xml:space="preserve">tegrity of the evidence and helps to prevent the evidence being deemed inadmissible in court. </w:t>
      </w:r>
      <w:sdt>
        <w:sdtPr>
          <w:rPr>
            <w:rFonts w:ascii="Times New Roman" w:hAnsi="Times New Roman" w:cs="Times New Roman"/>
            <w:sz w:val="20"/>
            <w:szCs w:val="20"/>
          </w:rPr>
          <w:id w:val="-1259828180"/>
          <w:citation/>
        </w:sdtPr>
        <w:sdtContent>
          <w:r w:rsidR="00660289" w:rsidRPr="009A6CBA">
            <w:rPr>
              <w:rFonts w:ascii="Times New Roman" w:hAnsi="Times New Roman" w:cs="Times New Roman"/>
              <w:sz w:val="20"/>
              <w:szCs w:val="20"/>
            </w:rPr>
            <w:fldChar w:fldCharType="begin"/>
          </w:r>
          <w:r w:rsidR="00660289" w:rsidRPr="009A6CBA">
            <w:rPr>
              <w:rFonts w:ascii="Times New Roman" w:hAnsi="Times New Roman" w:cs="Times New Roman"/>
              <w:sz w:val="20"/>
              <w:szCs w:val="20"/>
            </w:rPr>
            <w:instrText xml:space="preserve"> CITATION Inf21 \l 2057 </w:instrText>
          </w:r>
          <w:r w:rsidR="00660289" w:rsidRPr="009A6CBA">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[6]</w:t>
          </w:r>
          <w:r w:rsidR="00660289" w:rsidRPr="009A6CBA">
            <w:rPr>
              <w:rFonts w:ascii="Times New Roman" w:hAnsi="Times New Roman" w:cs="Times New Roman"/>
              <w:sz w:val="20"/>
              <w:szCs w:val="20"/>
            </w:rPr>
            <w:fldChar w:fldCharType="end"/>
          </w:r>
        </w:sdtContent>
      </w:sdt>
      <w:r w:rsidR="009A6CBA">
        <w:rPr>
          <w:rFonts w:ascii="Times New Roman" w:hAnsi="Times New Roman" w:cs="Times New Roman"/>
          <w:sz w:val="20"/>
          <w:szCs w:val="20"/>
        </w:rPr>
        <w:t xml:space="preserve"> An example Chain of Custody document can be found at appendix I.</w:t>
      </w:r>
    </w:p>
    <w:p w14:paraId="3386FA53" w14:textId="77777777" w:rsidR="00C61CDB" w:rsidRDefault="00C61CDB" w:rsidP="00080F3D">
      <w:pPr>
        <w:spacing w:after="0"/>
        <w:rPr>
          <w:rFonts w:ascii="Times New Roman" w:hAnsi="Times New Roman" w:cs="Times New Roman"/>
          <w:sz w:val="20"/>
          <w:szCs w:val="20"/>
        </w:rPr>
      </w:pPr>
    </w:p>
    <w:p w14:paraId="332F97D4" w14:textId="3CABD1ED" w:rsidR="00E16591" w:rsidRPr="00E16591" w:rsidRDefault="00E16591" w:rsidP="00E16591">
      <w:pPr>
        <w:pStyle w:val="ListParagraph"/>
        <w:numPr>
          <w:ilvl w:val="1"/>
          <w:numId w:val="3"/>
        </w:numPr>
        <w:spacing w:after="0"/>
        <w:rPr>
          <w:rFonts w:ascii="Times New Roman" w:hAnsi="Times New Roman" w:cs="Times New Roman"/>
          <w:b/>
          <w:bCs/>
          <w:sz w:val="24"/>
          <w:szCs w:val="24"/>
        </w:rPr>
      </w:pPr>
      <w:r w:rsidRPr="00E16591">
        <w:rPr>
          <w:rFonts w:ascii="Times New Roman" w:hAnsi="Times New Roman" w:cs="Times New Roman"/>
          <w:b/>
          <w:bCs/>
          <w:sz w:val="24"/>
          <w:szCs w:val="24"/>
        </w:rPr>
        <w:t>Reporting</w:t>
      </w:r>
    </w:p>
    <w:p w14:paraId="76677BA1" w14:textId="0FA756F5" w:rsidR="00E16591" w:rsidRDefault="00E16591" w:rsidP="00E16591">
      <w:pPr>
        <w:spacing w:after="0"/>
        <w:rPr>
          <w:rFonts w:ascii="Times New Roman" w:hAnsi="Times New Roman" w:cs="Times New Roman"/>
          <w:b/>
          <w:bCs/>
          <w:sz w:val="24"/>
          <w:szCs w:val="24"/>
        </w:rPr>
      </w:pPr>
    </w:p>
    <w:p w14:paraId="21BFA449" w14:textId="0A737687" w:rsidR="00E16591" w:rsidRDefault="00E16591" w:rsidP="00E16591">
      <w:pPr>
        <w:spacing w:after="0"/>
        <w:rPr>
          <w:rFonts w:ascii="Times New Roman" w:hAnsi="Times New Roman" w:cs="Times New Roman"/>
          <w:sz w:val="20"/>
          <w:szCs w:val="20"/>
        </w:rPr>
      </w:pPr>
      <w:r>
        <w:rPr>
          <w:rFonts w:ascii="Times New Roman" w:hAnsi="Times New Roman" w:cs="Times New Roman"/>
          <w:sz w:val="20"/>
          <w:szCs w:val="20"/>
        </w:rPr>
        <w:t xml:space="preserve">After the gathering and analysis of all the available </w:t>
      </w:r>
      <w:r w:rsidR="00BE5A31">
        <w:rPr>
          <w:rFonts w:ascii="Times New Roman" w:hAnsi="Times New Roman" w:cs="Times New Roman"/>
          <w:sz w:val="20"/>
          <w:szCs w:val="20"/>
        </w:rPr>
        <w:t>evidence</w:t>
      </w:r>
      <w:r>
        <w:rPr>
          <w:rFonts w:ascii="Times New Roman" w:hAnsi="Times New Roman" w:cs="Times New Roman"/>
          <w:sz w:val="20"/>
          <w:szCs w:val="20"/>
        </w:rPr>
        <w:t>, a forensic report must be compiled. Forensic reports must be written in a non-technical manner. These reports often are presented to courts and as such, need to be understandable by judges and juries who are likely not to be technical</w:t>
      </w:r>
      <w:r w:rsidR="00C61CDB">
        <w:rPr>
          <w:rFonts w:ascii="Times New Roman" w:hAnsi="Times New Roman" w:cs="Times New Roman"/>
          <w:sz w:val="20"/>
          <w:szCs w:val="20"/>
        </w:rPr>
        <w:t>. The report needs to give an overview of the different types of evidence found and how the evidence was gathered. Reports should provide the following:</w:t>
      </w:r>
    </w:p>
    <w:p w14:paraId="478F14FE" w14:textId="57252D10" w:rsidR="00C61CDB" w:rsidRDefault="00C61CDB" w:rsidP="00E16591">
      <w:pPr>
        <w:spacing w:after="0"/>
        <w:rPr>
          <w:rFonts w:ascii="Times New Roman" w:hAnsi="Times New Roman" w:cs="Times New Roman"/>
          <w:sz w:val="20"/>
          <w:szCs w:val="20"/>
        </w:rPr>
      </w:pPr>
    </w:p>
    <w:p w14:paraId="483EA204" w14:textId="567DD54D" w:rsidR="00C61CDB" w:rsidRDefault="00C61CDB" w:rsidP="00C61CDB">
      <w:pPr>
        <w:pStyle w:val="ListParagraph"/>
        <w:numPr>
          <w:ilvl w:val="0"/>
          <w:numId w:val="5"/>
        </w:numPr>
        <w:spacing w:after="0"/>
        <w:rPr>
          <w:rFonts w:ascii="Times New Roman" w:hAnsi="Times New Roman" w:cs="Times New Roman"/>
          <w:sz w:val="20"/>
          <w:szCs w:val="20"/>
        </w:rPr>
      </w:pPr>
      <w:r>
        <w:rPr>
          <w:rFonts w:ascii="Times New Roman" w:hAnsi="Times New Roman" w:cs="Times New Roman"/>
          <w:sz w:val="20"/>
          <w:szCs w:val="20"/>
        </w:rPr>
        <w:t xml:space="preserve">Introduction: Giving an overview of the case, including who requested the investigation and what exactly was requested. Forensic experts should also outline their experience and qualifications here </w:t>
      </w:r>
      <w:r w:rsidR="0095363A">
        <w:rPr>
          <w:rFonts w:ascii="Times New Roman" w:hAnsi="Times New Roman" w:cs="Times New Roman"/>
          <w:sz w:val="20"/>
          <w:szCs w:val="20"/>
        </w:rPr>
        <w:t>to back up their validity of their findings</w:t>
      </w:r>
    </w:p>
    <w:p w14:paraId="22113032" w14:textId="792792AC" w:rsidR="00C61CDB" w:rsidRDefault="0095363A" w:rsidP="00EC2D1C">
      <w:pPr>
        <w:pStyle w:val="ListParagraph"/>
        <w:numPr>
          <w:ilvl w:val="0"/>
          <w:numId w:val="5"/>
        </w:numPr>
        <w:spacing w:after="0"/>
        <w:rPr>
          <w:rFonts w:ascii="Times New Roman" w:hAnsi="Times New Roman" w:cs="Times New Roman"/>
          <w:sz w:val="20"/>
          <w:szCs w:val="20"/>
        </w:rPr>
      </w:pPr>
      <w:r w:rsidRPr="0095363A">
        <w:rPr>
          <w:rFonts w:ascii="Times New Roman" w:hAnsi="Times New Roman" w:cs="Times New Roman"/>
          <w:sz w:val="20"/>
          <w:szCs w:val="20"/>
        </w:rPr>
        <w:t>Evidence Summary: This should describe what items of digital evidence have been investigated, providing specific details of each such as make/model/serial number, as well as MD</w:t>
      </w:r>
      <w:r>
        <w:rPr>
          <w:rFonts w:ascii="Times New Roman" w:hAnsi="Times New Roman" w:cs="Times New Roman"/>
          <w:sz w:val="20"/>
          <w:szCs w:val="20"/>
        </w:rPr>
        <w:t>5 values, photographs and any other relevant information pertaining to the case</w:t>
      </w:r>
    </w:p>
    <w:p w14:paraId="7E32D0D5" w14:textId="529D2AB8" w:rsidR="0095363A" w:rsidRDefault="0095363A" w:rsidP="00EC2D1C">
      <w:pPr>
        <w:pStyle w:val="ListParagraph"/>
        <w:numPr>
          <w:ilvl w:val="0"/>
          <w:numId w:val="5"/>
        </w:numPr>
        <w:spacing w:after="0"/>
        <w:rPr>
          <w:rFonts w:ascii="Times New Roman" w:hAnsi="Times New Roman" w:cs="Times New Roman"/>
          <w:sz w:val="20"/>
          <w:szCs w:val="20"/>
        </w:rPr>
      </w:pPr>
      <w:r>
        <w:rPr>
          <w:rFonts w:ascii="Times New Roman" w:hAnsi="Times New Roman" w:cs="Times New Roman"/>
          <w:sz w:val="20"/>
          <w:szCs w:val="20"/>
        </w:rPr>
        <w:t>Examination Summary: An overview of critical findings for any relevant parties who may not need or have time to read the full report and require a high level view of the findings</w:t>
      </w:r>
    </w:p>
    <w:p w14:paraId="21ECF28F" w14:textId="77777777" w:rsidR="001A5BC1" w:rsidRPr="00F512E3" w:rsidRDefault="001A5BC1" w:rsidP="00F512E3">
      <w:pPr>
        <w:spacing w:after="0"/>
        <w:ind w:left="360"/>
        <w:rPr>
          <w:rFonts w:ascii="Times New Roman" w:hAnsi="Times New Roman" w:cs="Times New Roman"/>
          <w:sz w:val="20"/>
          <w:szCs w:val="20"/>
        </w:rPr>
      </w:pPr>
    </w:p>
    <w:p w14:paraId="727CAAEF" w14:textId="5C28BD24" w:rsidR="0095363A" w:rsidRDefault="0095363A" w:rsidP="00EC2D1C">
      <w:pPr>
        <w:pStyle w:val="ListParagraph"/>
        <w:numPr>
          <w:ilvl w:val="0"/>
          <w:numId w:val="5"/>
        </w:numPr>
        <w:spacing w:after="0"/>
        <w:rPr>
          <w:rFonts w:ascii="Times New Roman" w:hAnsi="Times New Roman" w:cs="Times New Roman"/>
          <w:sz w:val="20"/>
          <w:szCs w:val="20"/>
        </w:rPr>
      </w:pPr>
      <w:r>
        <w:rPr>
          <w:rFonts w:ascii="Times New Roman" w:hAnsi="Times New Roman" w:cs="Times New Roman"/>
          <w:sz w:val="20"/>
          <w:szCs w:val="20"/>
        </w:rPr>
        <w:lastRenderedPageBreak/>
        <w:t xml:space="preserve">recovered files, directories along with file paths, MD5 values and physical location on disk. </w:t>
      </w:r>
    </w:p>
    <w:p w14:paraId="32098E0D" w14:textId="64D31258" w:rsidR="0095363A" w:rsidRDefault="0095363A" w:rsidP="00EC2D1C">
      <w:pPr>
        <w:pStyle w:val="ListParagraph"/>
        <w:numPr>
          <w:ilvl w:val="0"/>
          <w:numId w:val="5"/>
        </w:numPr>
        <w:spacing w:after="0"/>
        <w:rPr>
          <w:rFonts w:ascii="Times New Roman" w:hAnsi="Times New Roman" w:cs="Times New Roman"/>
          <w:sz w:val="20"/>
          <w:szCs w:val="20"/>
        </w:rPr>
      </w:pPr>
      <w:r>
        <w:rPr>
          <w:rFonts w:ascii="Times New Roman" w:hAnsi="Times New Roman" w:cs="Times New Roman"/>
          <w:sz w:val="20"/>
          <w:szCs w:val="20"/>
        </w:rPr>
        <w:t>Forensic analysis and findings: A detailed explanation of the analysis, the steps performed, the finding and the evidence</w:t>
      </w:r>
      <w:r w:rsidR="00BE5A31">
        <w:rPr>
          <w:rFonts w:ascii="Times New Roman" w:hAnsi="Times New Roman" w:cs="Times New Roman"/>
          <w:sz w:val="20"/>
          <w:szCs w:val="20"/>
        </w:rPr>
        <w:t>.</w:t>
      </w:r>
    </w:p>
    <w:p w14:paraId="10739695" w14:textId="691DD747" w:rsidR="00BE5A31" w:rsidRDefault="00BE5A31" w:rsidP="00EC2D1C">
      <w:pPr>
        <w:pStyle w:val="ListParagraph"/>
        <w:numPr>
          <w:ilvl w:val="0"/>
          <w:numId w:val="5"/>
        </w:numPr>
        <w:spacing w:after="0"/>
        <w:rPr>
          <w:rFonts w:ascii="Times New Roman" w:hAnsi="Times New Roman" w:cs="Times New Roman"/>
          <w:sz w:val="20"/>
          <w:szCs w:val="20"/>
        </w:rPr>
      </w:pPr>
      <w:r>
        <w:rPr>
          <w:rFonts w:ascii="Times New Roman" w:hAnsi="Times New Roman" w:cs="Times New Roman"/>
          <w:sz w:val="20"/>
          <w:szCs w:val="20"/>
        </w:rPr>
        <w:t xml:space="preserve">Conclusion: A summary of conclusions referencing the supporting evidence </w:t>
      </w:r>
      <w:sdt>
        <w:sdtPr>
          <w:rPr>
            <w:rFonts w:ascii="Times New Roman" w:hAnsi="Times New Roman" w:cs="Times New Roman"/>
            <w:sz w:val="20"/>
            <w:szCs w:val="20"/>
          </w:rPr>
          <w:id w:val="2010095109"/>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Cas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Pr>
              <w:rFonts w:ascii="Times New Roman" w:hAnsi="Times New Roman" w:cs="Times New Roman"/>
              <w:sz w:val="20"/>
              <w:szCs w:val="20"/>
            </w:rPr>
            <w:fldChar w:fldCharType="end"/>
          </w:r>
        </w:sdtContent>
      </w:sdt>
    </w:p>
    <w:p w14:paraId="1A33EF7A" w14:textId="6B99B783" w:rsidR="005C0A20" w:rsidRDefault="005C0A20" w:rsidP="005C0A20">
      <w:pPr>
        <w:spacing w:after="0"/>
        <w:rPr>
          <w:rFonts w:ascii="Times New Roman" w:hAnsi="Times New Roman" w:cs="Times New Roman"/>
          <w:sz w:val="20"/>
          <w:szCs w:val="20"/>
        </w:rPr>
      </w:pPr>
    </w:p>
    <w:p w14:paraId="03220EB6" w14:textId="41B6929A" w:rsidR="005C0A20" w:rsidRDefault="005C0A20" w:rsidP="005C0A20">
      <w:pPr>
        <w:spacing w:after="0"/>
        <w:rPr>
          <w:rFonts w:ascii="Times New Roman" w:hAnsi="Times New Roman" w:cs="Times New Roman"/>
          <w:sz w:val="20"/>
          <w:szCs w:val="20"/>
        </w:rPr>
      </w:pPr>
      <w:r>
        <w:rPr>
          <w:rFonts w:ascii="Times New Roman" w:hAnsi="Times New Roman" w:cs="Times New Roman"/>
          <w:sz w:val="20"/>
          <w:szCs w:val="20"/>
        </w:rPr>
        <w:t>In the UK, it is actually a requirement within the Criminal Procedure Rules for expert reports to contain the following:</w:t>
      </w:r>
    </w:p>
    <w:p w14:paraId="1422F17E" w14:textId="1B97368F" w:rsidR="005C0A20" w:rsidRDefault="005C0A20" w:rsidP="005C0A20">
      <w:pPr>
        <w:spacing w:after="0"/>
        <w:rPr>
          <w:rFonts w:ascii="Times New Roman" w:hAnsi="Times New Roman" w:cs="Times New Roman"/>
          <w:sz w:val="20"/>
          <w:szCs w:val="20"/>
        </w:rPr>
      </w:pPr>
    </w:p>
    <w:p w14:paraId="770F4D21" w14:textId="77777777" w:rsidR="005C0A20" w:rsidRDefault="005C0A20" w:rsidP="005C0A20">
      <w:pPr>
        <w:pStyle w:val="ListParagraph"/>
        <w:numPr>
          <w:ilvl w:val="0"/>
          <w:numId w:val="6"/>
        </w:numPr>
        <w:spacing w:after="0"/>
        <w:rPr>
          <w:rFonts w:ascii="Times New Roman" w:hAnsi="Times New Roman" w:cs="Times New Roman"/>
          <w:sz w:val="20"/>
          <w:szCs w:val="20"/>
        </w:rPr>
      </w:pPr>
      <w:r w:rsidRPr="005C0A20">
        <w:rPr>
          <w:rFonts w:ascii="Times New Roman" w:hAnsi="Times New Roman" w:cs="Times New Roman"/>
          <w:sz w:val="20"/>
          <w:szCs w:val="20"/>
        </w:rPr>
        <w:t>The expert’s qualifications, relevant experience, and accreditation.</w:t>
      </w:r>
    </w:p>
    <w:p w14:paraId="7654E9DE" w14:textId="77777777" w:rsidR="005C0A20" w:rsidRDefault="005C0A20" w:rsidP="005C0A20">
      <w:pPr>
        <w:pStyle w:val="ListParagraph"/>
        <w:numPr>
          <w:ilvl w:val="0"/>
          <w:numId w:val="6"/>
        </w:numPr>
        <w:spacing w:after="0"/>
        <w:rPr>
          <w:rFonts w:ascii="Times New Roman" w:hAnsi="Times New Roman" w:cs="Times New Roman"/>
          <w:sz w:val="20"/>
          <w:szCs w:val="20"/>
        </w:rPr>
      </w:pPr>
      <w:r w:rsidRPr="005C0A20">
        <w:rPr>
          <w:rFonts w:ascii="Times New Roman" w:hAnsi="Times New Roman" w:cs="Times New Roman"/>
          <w:sz w:val="20"/>
          <w:szCs w:val="20"/>
        </w:rPr>
        <w:t xml:space="preserve">The substance of all facts given to the expert which are material to the opinions expressed in the report or upon which those opinions are based. </w:t>
      </w:r>
    </w:p>
    <w:p w14:paraId="1314BFE1" w14:textId="12AA6B68" w:rsidR="005C0A20" w:rsidRPr="005C0A20" w:rsidRDefault="005C0A20" w:rsidP="005C0A20">
      <w:pPr>
        <w:pStyle w:val="ListParagraph"/>
        <w:numPr>
          <w:ilvl w:val="0"/>
          <w:numId w:val="6"/>
        </w:numPr>
        <w:spacing w:after="0"/>
        <w:rPr>
          <w:rFonts w:ascii="Times New Roman" w:hAnsi="Times New Roman" w:cs="Times New Roman"/>
          <w:sz w:val="20"/>
          <w:szCs w:val="20"/>
        </w:rPr>
      </w:pPr>
      <w:r w:rsidRPr="005C0A20">
        <w:rPr>
          <w:rFonts w:ascii="Times New Roman" w:hAnsi="Times New Roman" w:cs="Times New Roman"/>
          <w:sz w:val="20"/>
          <w:szCs w:val="20"/>
        </w:rPr>
        <w:t>A summary of conclusions.</w:t>
      </w:r>
      <w:r>
        <w:rPr>
          <w:rFonts w:ascii="Times New Roman" w:hAnsi="Times New Roman" w:cs="Times New Roman"/>
          <w:sz w:val="20"/>
          <w:szCs w:val="20"/>
        </w:rPr>
        <w:t xml:space="preserve"> </w:t>
      </w:r>
      <w:sdt>
        <w:sdtPr>
          <w:rPr>
            <w:rFonts w:ascii="Times New Roman" w:hAnsi="Times New Roman" w:cs="Times New Roman"/>
            <w:sz w:val="20"/>
            <w:szCs w:val="20"/>
          </w:rPr>
          <w:id w:val="1845278520"/>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UkG20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[7]</w:t>
          </w:r>
          <w:r>
            <w:rPr>
              <w:rFonts w:ascii="Times New Roman" w:hAnsi="Times New Roman" w:cs="Times New Roman"/>
              <w:sz w:val="20"/>
              <w:szCs w:val="20"/>
            </w:rPr>
            <w:fldChar w:fldCharType="end"/>
          </w:r>
        </w:sdtContent>
      </w:sdt>
    </w:p>
    <w:p w14:paraId="39B4C117" w14:textId="74E68A9E" w:rsidR="0095363A" w:rsidRDefault="0095363A" w:rsidP="0095363A">
      <w:pPr>
        <w:spacing w:after="0"/>
        <w:rPr>
          <w:rFonts w:ascii="Times New Roman" w:hAnsi="Times New Roman" w:cs="Times New Roman"/>
          <w:sz w:val="20"/>
          <w:szCs w:val="20"/>
        </w:rPr>
      </w:pPr>
    </w:p>
    <w:p w14:paraId="4B60BF0B" w14:textId="0AFF01F0" w:rsidR="00D34060" w:rsidRDefault="00D34060" w:rsidP="00D34060">
      <w:pPr>
        <w:spacing w:after="0"/>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Research</w:t>
      </w:r>
    </w:p>
    <w:p w14:paraId="1543657E" w14:textId="55995D2D" w:rsidR="007B47C9" w:rsidRDefault="007B47C9" w:rsidP="00D34060">
      <w:pPr>
        <w:spacing w:after="0"/>
        <w:jc w:val="center"/>
        <w:rPr>
          <w:rFonts w:ascii="Times New Roman" w:hAnsi="Times New Roman" w:cs="Times New Roman"/>
          <w:b/>
          <w:bCs/>
          <w:sz w:val="24"/>
          <w:szCs w:val="24"/>
          <w:u w:val="single"/>
        </w:rPr>
      </w:pPr>
    </w:p>
    <w:p w14:paraId="77986F58" w14:textId="2087E688" w:rsidR="007B47C9" w:rsidRDefault="007B47C9" w:rsidP="007B47C9">
      <w:pPr>
        <w:spacing w:after="0"/>
        <w:rPr>
          <w:rFonts w:ascii="Times New Roman" w:hAnsi="Times New Roman" w:cs="Times New Roman"/>
          <w:b/>
          <w:bCs/>
          <w:sz w:val="24"/>
          <w:szCs w:val="24"/>
        </w:rPr>
      </w:pPr>
      <w:r>
        <w:rPr>
          <w:rFonts w:ascii="Times New Roman" w:hAnsi="Times New Roman" w:cs="Times New Roman"/>
          <w:b/>
          <w:bCs/>
          <w:sz w:val="24"/>
          <w:szCs w:val="24"/>
        </w:rPr>
        <w:t xml:space="preserve">2.1 </w:t>
      </w:r>
      <w:r w:rsidR="00C96865">
        <w:rPr>
          <w:rFonts w:ascii="Times New Roman" w:hAnsi="Times New Roman" w:cs="Times New Roman"/>
          <w:b/>
          <w:bCs/>
          <w:sz w:val="24"/>
          <w:szCs w:val="24"/>
        </w:rPr>
        <w:t>Crime Scenes</w:t>
      </w:r>
    </w:p>
    <w:p w14:paraId="18A3BB76" w14:textId="5C5B5F5A" w:rsidR="00150DAD" w:rsidRDefault="00150DAD" w:rsidP="007B47C9">
      <w:pPr>
        <w:spacing w:after="0"/>
        <w:rPr>
          <w:rFonts w:ascii="Times New Roman" w:hAnsi="Times New Roman" w:cs="Times New Roman"/>
          <w:b/>
          <w:bCs/>
          <w:sz w:val="24"/>
          <w:szCs w:val="24"/>
        </w:rPr>
      </w:pPr>
    </w:p>
    <w:p w14:paraId="53937769" w14:textId="5A0B82D1" w:rsidR="00345904" w:rsidRDefault="00150DAD" w:rsidP="007B47C9">
      <w:pPr>
        <w:spacing w:after="0"/>
        <w:rPr>
          <w:rFonts w:ascii="Times New Roman" w:hAnsi="Times New Roman" w:cs="Times New Roman"/>
          <w:sz w:val="20"/>
          <w:szCs w:val="20"/>
        </w:rPr>
      </w:pPr>
      <w:r>
        <w:rPr>
          <w:rFonts w:ascii="Times New Roman" w:hAnsi="Times New Roman" w:cs="Times New Roman"/>
          <w:sz w:val="20"/>
          <w:szCs w:val="20"/>
        </w:rPr>
        <w:t xml:space="preserve">In digital forensic investigations, the handling of the initial crime scene is a key step within the investigative process. Forensics investigators should ensure that when visiting crime scenes, they are appropriately prepared to investigate </w:t>
      </w:r>
      <w:r w:rsidR="00377CEF">
        <w:rPr>
          <w:rFonts w:ascii="Times New Roman" w:hAnsi="Times New Roman" w:cs="Times New Roman"/>
          <w:sz w:val="20"/>
          <w:szCs w:val="20"/>
        </w:rPr>
        <w:t xml:space="preserve">as wide an array of devices and software as possible. Investigators should bring screwdrivers of varying sizes and several types of pliers </w:t>
      </w:r>
      <w:sdt>
        <w:sdtPr>
          <w:rPr>
            <w:rFonts w:ascii="Times New Roman" w:hAnsi="Times New Roman" w:cs="Times New Roman"/>
            <w:sz w:val="20"/>
            <w:szCs w:val="20"/>
          </w:rPr>
          <w:id w:val="2055576411"/>
          <w:citation/>
        </w:sdtPr>
        <w:sdtContent>
          <w:r w:rsidR="00377CEF">
            <w:rPr>
              <w:rFonts w:ascii="Times New Roman" w:hAnsi="Times New Roman" w:cs="Times New Roman"/>
              <w:sz w:val="20"/>
              <w:szCs w:val="20"/>
            </w:rPr>
            <w:fldChar w:fldCharType="begin"/>
          </w:r>
          <w:r w:rsidR="00377CEF">
            <w:rPr>
              <w:rFonts w:ascii="Times New Roman" w:hAnsi="Times New Roman" w:cs="Times New Roman"/>
              <w:sz w:val="20"/>
              <w:szCs w:val="20"/>
            </w:rPr>
            <w:instrText xml:space="preserve"> CITATION Cas \l 2057 </w:instrText>
          </w:r>
          <w:r w:rsidR="00377CEF">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sidR="00377CEF">
            <w:rPr>
              <w:rFonts w:ascii="Times New Roman" w:hAnsi="Times New Roman" w:cs="Times New Roman"/>
              <w:sz w:val="20"/>
              <w:szCs w:val="20"/>
            </w:rPr>
            <w:fldChar w:fldCharType="end"/>
          </w:r>
        </w:sdtContent>
      </w:sdt>
      <w:r w:rsidR="00377CEF">
        <w:rPr>
          <w:rFonts w:ascii="Times New Roman" w:hAnsi="Times New Roman" w:cs="Times New Roman"/>
          <w:sz w:val="20"/>
          <w:szCs w:val="20"/>
        </w:rPr>
        <w:t xml:space="preserve">. </w:t>
      </w:r>
    </w:p>
    <w:p w14:paraId="66F2FB35" w14:textId="2DFFEB2A" w:rsidR="00345904" w:rsidRDefault="00150DAD" w:rsidP="00345904">
      <w:pPr>
        <w:spacing w:after="0"/>
        <w:rPr>
          <w:rFonts w:ascii="Times New Roman" w:hAnsi="Times New Roman" w:cs="Times New Roman"/>
          <w:sz w:val="20"/>
          <w:szCs w:val="20"/>
        </w:rPr>
      </w:pPr>
      <w:r>
        <w:rPr>
          <w:rFonts w:ascii="Times New Roman" w:hAnsi="Times New Roman" w:cs="Times New Roman"/>
          <w:sz w:val="20"/>
          <w:szCs w:val="20"/>
        </w:rPr>
        <w:t xml:space="preserve">Upon arrival to a crime scene, </w:t>
      </w:r>
      <w:r w:rsidR="00377CEF">
        <w:rPr>
          <w:rFonts w:ascii="Times New Roman" w:hAnsi="Times New Roman" w:cs="Times New Roman"/>
          <w:sz w:val="20"/>
          <w:szCs w:val="20"/>
        </w:rPr>
        <w:t>photographs should be taken showing the location of all devices in situ. Photos should be taken of any ports and whether they are in use or not. Photos of the screen should be taken, especially if the device is currently powered on. This will allow investigators to at</w:t>
      </w:r>
      <w:r w:rsidR="00345904">
        <w:rPr>
          <w:rFonts w:ascii="Times New Roman" w:hAnsi="Times New Roman" w:cs="Times New Roman"/>
          <w:sz w:val="20"/>
          <w:szCs w:val="20"/>
        </w:rPr>
        <w:t xml:space="preserve"> </w:t>
      </w:r>
      <w:r w:rsidR="00377CEF">
        <w:rPr>
          <w:rFonts w:ascii="Times New Roman" w:hAnsi="Times New Roman" w:cs="Times New Roman"/>
          <w:sz w:val="20"/>
          <w:szCs w:val="20"/>
        </w:rPr>
        <w:t xml:space="preserve">least document what the device was doing at the time of investigation, in case the device fails or loses power before an investigation of the live system can take place. It is advised that investigators use a “Blank, sanitised SD card” </w:t>
      </w:r>
      <w:sdt>
        <w:sdtPr>
          <w:rPr>
            <w:rFonts w:ascii="Times New Roman" w:hAnsi="Times New Roman" w:cs="Times New Roman"/>
            <w:sz w:val="20"/>
            <w:szCs w:val="20"/>
          </w:rPr>
          <w:id w:val="-863985392"/>
          <w:citation/>
        </w:sdtPr>
        <w:sdtContent>
          <w:r w:rsidR="00377CEF">
            <w:rPr>
              <w:rFonts w:ascii="Times New Roman" w:hAnsi="Times New Roman" w:cs="Times New Roman"/>
              <w:sz w:val="20"/>
              <w:szCs w:val="20"/>
            </w:rPr>
            <w:fldChar w:fldCharType="begin"/>
          </w:r>
          <w:r w:rsidR="00377CEF">
            <w:rPr>
              <w:rFonts w:ascii="Times New Roman" w:hAnsi="Times New Roman" w:cs="Times New Roman"/>
              <w:sz w:val="20"/>
              <w:szCs w:val="20"/>
            </w:rPr>
            <w:instrText xml:space="preserve"> CITATION Cas \l 2057 </w:instrText>
          </w:r>
          <w:r w:rsidR="00377CEF">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sidR="00377CEF">
            <w:rPr>
              <w:rFonts w:ascii="Times New Roman" w:hAnsi="Times New Roman" w:cs="Times New Roman"/>
              <w:sz w:val="20"/>
              <w:szCs w:val="20"/>
            </w:rPr>
            <w:fldChar w:fldCharType="end"/>
          </w:r>
        </w:sdtContent>
      </w:sdt>
      <w:r w:rsidR="00377CEF">
        <w:rPr>
          <w:rFonts w:ascii="Times New Roman" w:hAnsi="Times New Roman" w:cs="Times New Roman"/>
          <w:sz w:val="20"/>
          <w:szCs w:val="20"/>
        </w:rPr>
        <w:t xml:space="preserve"> for separate investigations to avoid confusion. The UK Association of Chief Police Officers (APCO) outlines that for each investigation, investigators must bring “</w:t>
      </w:r>
      <w:r w:rsidR="00377CEF" w:rsidRPr="00377CEF">
        <w:rPr>
          <w:rFonts w:ascii="Times New Roman" w:hAnsi="Times New Roman" w:cs="Times New Roman"/>
          <w:sz w:val="20"/>
          <w:szCs w:val="20"/>
        </w:rPr>
        <w:t>evidence containers, labels, pens, tape, and cable ties to uniquely mark and package each item</w:t>
      </w:r>
      <w:r w:rsidR="00377CEF">
        <w:rPr>
          <w:rFonts w:ascii="Times New Roman" w:hAnsi="Times New Roman" w:cs="Times New Roman"/>
          <w:sz w:val="20"/>
          <w:szCs w:val="20"/>
        </w:rPr>
        <w:t>” to preserve and document digital evidence properly</w:t>
      </w:r>
      <w:r w:rsidR="00345904">
        <w:rPr>
          <w:rFonts w:ascii="Times New Roman" w:hAnsi="Times New Roman" w:cs="Times New Roman"/>
          <w:sz w:val="20"/>
          <w:szCs w:val="20"/>
        </w:rPr>
        <w:t xml:space="preserve">. </w:t>
      </w:r>
      <w:sdt>
        <w:sdtPr>
          <w:rPr>
            <w:rFonts w:ascii="Times New Roman" w:hAnsi="Times New Roman" w:cs="Times New Roman"/>
            <w:sz w:val="20"/>
            <w:szCs w:val="20"/>
          </w:rPr>
          <w:id w:val="1904252093"/>
          <w:citation/>
        </w:sdtPr>
        <w:sdtContent>
          <w:r w:rsidR="00345904">
            <w:rPr>
              <w:rFonts w:ascii="Times New Roman" w:hAnsi="Times New Roman" w:cs="Times New Roman"/>
              <w:sz w:val="20"/>
              <w:szCs w:val="20"/>
            </w:rPr>
            <w:fldChar w:fldCharType="begin"/>
          </w:r>
          <w:r w:rsidR="00345904">
            <w:rPr>
              <w:rFonts w:ascii="Times New Roman" w:hAnsi="Times New Roman" w:cs="Times New Roman"/>
              <w:sz w:val="20"/>
              <w:szCs w:val="20"/>
            </w:rPr>
            <w:instrText xml:space="preserve"> CITATION Off12 \l 2057 </w:instrText>
          </w:r>
          <w:r w:rsidR="00345904">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[8]</w:t>
          </w:r>
          <w:r w:rsidR="00345904">
            <w:rPr>
              <w:rFonts w:ascii="Times New Roman" w:hAnsi="Times New Roman" w:cs="Times New Roman"/>
              <w:sz w:val="20"/>
              <w:szCs w:val="20"/>
            </w:rPr>
            <w:fldChar w:fldCharType="end"/>
          </w:r>
        </w:sdtContent>
      </w:sdt>
      <w:r w:rsidR="00345904">
        <w:rPr>
          <w:rFonts w:ascii="Times New Roman" w:hAnsi="Times New Roman" w:cs="Times New Roman"/>
          <w:sz w:val="20"/>
          <w:szCs w:val="20"/>
        </w:rPr>
        <w:t xml:space="preserve"> If there are any witnesses who at the scene, witness statements should be taken. A chain of custody document would also need to be filled out at this time to preserve the chain of evidence.</w:t>
      </w:r>
    </w:p>
    <w:p w14:paraId="740F63C2" w14:textId="1CDFC325" w:rsidR="001A5BC1" w:rsidRDefault="001A5BC1" w:rsidP="00345904">
      <w:pPr>
        <w:spacing w:after="0"/>
        <w:rPr>
          <w:rFonts w:ascii="Times New Roman" w:hAnsi="Times New Roman" w:cs="Times New Roman"/>
          <w:b/>
          <w:bCs/>
          <w:sz w:val="24"/>
          <w:szCs w:val="24"/>
        </w:rPr>
      </w:pPr>
      <w:r>
        <w:rPr>
          <w:rFonts w:ascii="Times New Roman" w:hAnsi="Times New Roman" w:cs="Times New Roman"/>
          <w:b/>
          <w:bCs/>
          <w:sz w:val="24"/>
          <w:szCs w:val="24"/>
        </w:rPr>
        <w:t>2.2 Acquiring Data</w:t>
      </w:r>
    </w:p>
    <w:p w14:paraId="7870E5C6" w14:textId="77777777" w:rsidR="001A5BC1" w:rsidRPr="001A5BC1" w:rsidRDefault="001A5BC1" w:rsidP="00345904">
      <w:pPr>
        <w:spacing w:after="0"/>
        <w:rPr>
          <w:rFonts w:ascii="Times New Roman" w:hAnsi="Times New Roman" w:cs="Times New Roman"/>
          <w:sz w:val="20"/>
          <w:szCs w:val="20"/>
        </w:rPr>
      </w:pPr>
    </w:p>
    <w:p w14:paraId="445A2C02" w14:textId="33FB14EA" w:rsidR="001A5BC1" w:rsidRDefault="001A5BC1" w:rsidP="00345904">
      <w:pPr>
        <w:spacing w:after="0"/>
        <w:rPr>
          <w:rFonts w:ascii="Times New Roman" w:hAnsi="Times New Roman" w:cs="Times New Roman"/>
          <w:sz w:val="20"/>
          <w:szCs w:val="20"/>
        </w:rPr>
      </w:pPr>
      <w:r>
        <w:rPr>
          <w:rFonts w:ascii="Times New Roman" w:hAnsi="Times New Roman" w:cs="Times New Roman"/>
          <w:sz w:val="20"/>
          <w:szCs w:val="20"/>
        </w:rPr>
        <w:t>After the initial work has been completed to document the scene, equipment and any possible witnesses, the investigator must then turn their attention to capturing the data. Depending on the state of equipment in play, there are two possible types of data the investigator may be required to gather.</w:t>
      </w:r>
    </w:p>
    <w:p w14:paraId="425E17FE" w14:textId="2ECB53F3" w:rsidR="001A5BC1" w:rsidRDefault="001A5BC1" w:rsidP="00345904">
      <w:pPr>
        <w:spacing w:after="0"/>
        <w:rPr>
          <w:rFonts w:ascii="Times New Roman" w:hAnsi="Times New Roman" w:cs="Times New Roman"/>
          <w:sz w:val="20"/>
          <w:szCs w:val="20"/>
        </w:rPr>
      </w:pPr>
    </w:p>
    <w:p w14:paraId="4960619A" w14:textId="17092514" w:rsidR="001A5BC1" w:rsidRDefault="001A5BC1" w:rsidP="00345904">
      <w:pPr>
        <w:spacing w:after="0"/>
        <w:rPr>
          <w:rFonts w:ascii="Times New Roman" w:hAnsi="Times New Roman" w:cs="Times New Roman"/>
          <w:b/>
          <w:bCs/>
          <w:sz w:val="24"/>
          <w:szCs w:val="24"/>
        </w:rPr>
      </w:pPr>
      <w:r>
        <w:rPr>
          <w:rFonts w:ascii="Times New Roman" w:hAnsi="Times New Roman" w:cs="Times New Roman"/>
          <w:b/>
          <w:bCs/>
          <w:sz w:val="24"/>
          <w:szCs w:val="24"/>
        </w:rPr>
        <w:t>2.2.1 Live Data</w:t>
      </w:r>
    </w:p>
    <w:p w14:paraId="54E03460" w14:textId="3846335A" w:rsidR="001A5BC1" w:rsidRDefault="001A5BC1" w:rsidP="00345904">
      <w:pPr>
        <w:spacing w:after="0"/>
        <w:rPr>
          <w:rFonts w:ascii="Times New Roman" w:hAnsi="Times New Roman" w:cs="Times New Roman"/>
          <w:b/>
          <w:bCs/>
          <w:sz w:val="24"/>
          <w:szCs w:val="24"/>
        </w:rPr>
      </w:pPr>
    </w:p>
    <w:p w14:paraId="782CE600" w14:textId="0D0A7AC0" w:rsidR="001A5BC1" w:rsidRDefault="001D58AB" w:rsidP="00345904">
      <w:pPr>
        <w:spacing w:after="0"/>
        <w:rPr>
          <w:rFonts w:ascii="Times New Roman" w:hAnsi="Times New Roman" w:cs="Times New Roman"/>
          <w:sz w:val="20"/>
          <w:szCs w:val="20"/>
        </w:rPr>
      </w:pPr>
      <w:r>
        <w:rPr>
          <w:rFonts w:ascii="Times New Roman" w:hAnsi="Times New Roman" w:cs="Times New Roman"/>
          <w:sz w:val="20"/>
          <w:szCs w:val="20"/>
        </w:rPr>
        <w:t>If the equipment to be investigated is currently in a</w:t>
      </w:r>
      <w:r w:rsidR="006E1E78">
        <w:rPr>
          <w:rFonts w:ascii="Times New Roman" w:hAnsi="Times New Roman" w:cs="Times New Roman"/>
          <w:sz w:val="20"/>
          <w:szCs w:val="20"/>
        </w:rPr>
        <w:t xml:space="preserve"> </w:t>
      </w:r>
      <w:r>
        <w:rPr>
          <w:rFonts w:ascii="Times New Roman" w:hAnsi="Times New Roman" w:cs="Times New Roman"/>
          <w:sz w:val="20"/>
          <w:szCs w:val="20"/>
        </w:rPr>
        <w:t xml:space="preserve">powered on state, </w:t>
      </w:r>
      <w:r w:rsidR="006E1E78">
        <w:rPr>
          <w:rFonts w:ascii="Times New Roman" w:hAnsi="Times New Roman" w:cs="Times New Roman"/>
          <w:sz w:val="20"/>
          <w:szCs w:val="20"/>
        </w:rPr>
        <w:t xml:space="preserve">shutting down the system may erase vital volatile data. Data held within the RAM, </w:t>
      </w:r>
      <w:r w:rsidR="003D1A2C">
        <w:rPr>
          <w:rFonts w:ascii="Times New Roman" w:hAnsi="Times New Roman" w:cs="Times New Roman"/>
          <w:sz w:val="20"/>
          <w:szCs w:val="20"/>
        </w:rPr>
        <w:t>such as unencrypted applications (otherwise encrypted in a powered off state), passwords or pieces of code not saved to disk, a</w:t>
      </w:r>
      <w:r w:rsidR="006E1E78">
        <w:rPr>
          <w:rFonts w:ascii="Times New Roman" w:hAnsi="Times New Roman" w:cs="Times New Roman"/>
          <w:sz w:val="20"/>
          <w:szCs w:val="20"/>
        </w:rPr>
        <w:t>s well as any processes that are currently running on the machine</w:t>
      </w:r>
      <w:r w:rsidR="003D1A2C">
        <w:rPr>
          <w:rFonts w:ascii="Times New Roman" w:hAnsi="Times New Roman" w:cs="Times New Roman"/>
          <w:sz w:val="20"/>
          <w:szCs w:val="20"/>
        </w:rPr>
        <w:t xml:space="preserve"> and open network connections</w:t>
      </w:r>
      <w:r w:rsidR="006E1E78">
        <w:rPr>
          <w:rFonts w:ascii="Times New Roman" w:hAnsi="Times New Roman" w:cs="Times New Roman"/>
          <w:sz w:val="20"/>
          <w:szCs w:val="20"/>
        </w:rPr>
        <w:t xml:space="preserve"> could be pieces of evidence vital to the investigation.</w:t>
      </w:r>
      <w:r w:rsidR="003D1A2C">
        <w:rPr>
          <w:rFonts w:ascii="Times New Roman" w:hAnsi="Times New Roman" w:cs="Times New Roman"/>
          <w:sz w:val="20"/>
          <w:szCs w:val="20"/>
        </w:rPr>
        <w:t xml:space="preserve"> </w:t>
      </w:r>
      <w:sdt>
        <w:sdtPr>
          <w:rPr>
            <w:rFonts w:ascii="Times New Roman" w:hAnsi="Times New Roman" w:cs="Times New Roman"/>
            <w:sz w:val="20"/>
            <w:szCs w:val="20"/>
          </w:rPr>
          <w:id w:val="553282475"/>
          <w:citation/>
        </w:sdtPr>
        <w:sdtContent>
          <w:r w:rsidR="003D1A2C">
            <w:rPr>
              <w:rFonts w:ascii="Times New Roman" w:hAnsi="Times New Roman" w:cs="Times New Roman"/>
              <w:sz w:val="20"/>
              <w:szCs w:val="20"/>
            </w:rPr>
            <w:fldChar w:fldCharType="begin"/>
          </w:r>
          <w:r w:rsidR="003D1A2C">
            <w:rPr>
              <w:rFonts w:ascii="Times New Roman" w:hAnsi="Times New Roman" w:cs="Times New Roman"/>
              <w:sz w:val="20"/>
              <w:szCs w:val="20"/>
            </w:rPr>
            <w:instrText xml:space="preserve"> CITATION Cas \l 2057 </w:instrText>
          </w:r>
          <w:r w:rsidR="003D1A2C">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sidR="003D1A2C">
            <w:rPr>
              <w:rFonts w:ascii="Times New Roman" w:hAnsi="Times New Roman" w:cs="Times New Roman"/>
              <w:sz w:val="20"/>
              <w:szCs w:val="20"/>
            </w:rPr>
            <w:fldChar w:fldCharType="end"/>
          </w:r>
        </w:sdtContent>
      </w:sdt>
      <w:r w:rsidR="006E1E78">
        <w:rPr>
          <w:rFonts w:ascii="Times New Roman" w:hAnsi="Times New Roman" w:cs="Times New Roman"/>
          <w:sz w:val="20"/>
          <w:szCs w:val="20"/>
        </w:rPr>
        <w:t xml:space="preserve"> </w:t>
      </w:r>
      <w:r w:rsidR="003D1A2C">
        <w:rPr>
          <w:rFonts w:ascii="Times New Roman" w:hAnsi="Times New Roman" w:cs="Times New Roman"/>
          <w:sz w:val="20"/>
          <w:szCs w:val="20"/>
        </w:rPr>
        <w:t>Historically, digital forensics operated a “Pull the plug” approach, but in today’s ever evolving</w:t>
      </w:r>
      <w:r w:rsidR="00A6273D">
        <w:rPr>
          <w:rFonts w:ascii="Times New Roman" w:hAnsi="Times New Roman" w:cs="Times New Roman"/>
          <w:sz w:val="20"/>
          <w:szCs w:val="20"/>
        </w:rPr>
        <w:t xml:space="preserve"> digital</w:t>
      </w:r>
      <w:r w:rsidR="003D1A2C">
        <w:rPr>
          <w:rFonts w:ascii="Times New Roman" w:hAnsi="Times New Roman" w:cs="Times New Roman"/>
          <w:sz w:val="20"/>
          <w:szCs w:val="20"/>
        </w:rPr>
        <w:t xml:space="preserve"> world, immediately powering off a live piece of equipment looks over a vast amount of this data and would greatly hinder or even severely impact any kind</w:t>
      </w:r>
      <w:r w:rsidR="00A17943">
        <w:rPr>
          <w:rFonts w:ascii="Times New Roman" w:hAnsi="Times New Roman" w:cs="Times New Roman"/>
          <w:sz w:val="20"/>
          <w:szCs w:val="20"/>
        </w:rPr>
        <w:t xml:space="preserve"> of investigation.</w:t>
      </w:r>
      <w:r w:rsidR="007260AE">
        <w:rPr>
          <w:rFonts w:ascii="Times New Roman" w:hAnsi="Times New Roman" w:cs="Times New Roman"/>
          <w:sz w:val="20"/>
          <w:szCs w:val="20"/>
        </w:rPr>
        <w:t xml:space="preserve"> </w:t>
      </w:r>
    </w:p>
    <w:p w14:paraId="17BE699D" w14:textId="7EE66547" w:rsidR="006E1E78" w:rsidRDefault="006E1E78" w:rsidP="00345904">
      <w:pPr>
        <w:spacing w:after="0"/>
        <w:rPr>
          <w:rFonts w:ascii="Times New Roman" w:hAnsi="Times New Roman" w:cs="Times New Roman"/>
          <w:sz w:val="20"/>
          <w:szCs w:val="20"/>
        </w:rPr>
      </w:pPr>
    </w:p>
    <w:p w14:paraId="4DA80C59" w14:textId="5209ED8B" w:rsidR="006E1E78" w:rsidRPr="004A7C4E" w:rsidRDefault="006E1E78" w:rsidP="00345904">
      <w:pPr>
        <w:spacing w:after="0"/>
        <w:rPr>
          <w:rFonts w:ascii="Times New Roman" w:hAnsi="Times New Roman" w:cs="Times New Roman"/>
          <w:b/>
          <w:bCs/>
          <w:sz w:val="24"/>
          <w:szCs w:val="24"/>
        </w:rPr>
      </w:pPr>
      <w:r w:rsidRPr="004A7C4E">
        <w:rPr>
          <w:rFonts w:ascii="Times New Roman" w:hAnsi="Times New Roman" w:cs="Times New Roman"/>
          <w:b/>
          <w:bCs/>
          <w:sz w:val="24"/>
          <w:szCs w:val="24"/>
        </w:rPr>
        <w:t>2.2.2 Offline data</w:t>
      </w:r>
    </w:p>
    <w:p w14:paraId="61EACD1A" w14:textId="07CB55F6" w:rsidR="006E1E78" w:rsidRDefault="006E1E78" w:rsidP="00345904">
      <w:pPr>
        <w:spacing w:after="0"/>
        <w:rPr>
          <w:rFonts w:ascii="Times New Roman" w:hAnsi="Times New Roman" w:cs="Times New Roman"/>
          <w:b/>
          <w:bCs/>
          <w:sz w:val="24"/>
          <w:szCs w:val="24"/>
          <w:u w:val="single"/>
        </w:rPr>
      </w:pPr>
    </w:p>
    <w:p w14:paraId="5DB9DF29" w14:textId="318D548B" w:rsidR="002C7915" w:rsidRDefault="006E1E78" w:rsidP="00345904">
      <w:pPr>
        <w:spacing w:after="0"/>
        <w:rPr>
          <w:rFonts w:ascii="Times New Roman" w:hAnsi="Times New Roman" w:cs="Times New Roman"/>
          <w:sz w:val="20"/>
          <w:szCs w:val="20"/>
        </w:rPr>
      </w:pPr>
      <w:r>
        <w:rPr>
          <w:rFonts w:ascii="Times New Roman" w:hAnsi="Times New Roman" w:cs="Times New Roman"/>
          <w:sz w:val="20"/>
          <w:szCs w:val="20"/>
        </w:rPr>
        <w:t>Offline data poses a different challenge for forensic investigators. Any</w:t>
      </w:r>
      <w:r w:rsidR="002C7915">
        <w:rPr>
          <w:rFonts w:ascii="Times New Roman" w:hAnsi="Times New Roman" w:cs="Times New Roman"/>
          <w:sz w:val="20"/>
          <w:szCs w:val="20"/>
        </w:rPr>
        <w:t xml:space="preserve"> data copied from a device needs to be copied by bit stream backup. A bit stream backup, or bit by bit copy, copies all data on a selected hard disk or other piece of removeable media. This doesn’t includes just the files themselves, but also any unallocated space, along with any deleted files and metadata such as file modification timestamps. Capturing all this information is required for the evidence to be deemed worthy to be admissible before a court. </w:t>
      </w:r>
    </w:p>
    <w:p w14:paraId="15F11BDC" w14:textId="5DC685B6" w:rsidR="00626ACB" w:rsidRDefault="00626ACB" w:rsidP="00345904">
      <w:pPr>
        <w:spacing w:after="0"/>
        <w:rPr>
          <w:rFonts w:ascii="Times New Roman" w:hAnsi="Times New Roman" w:cs="Times New Roman"/>
          <w:sz w:val="20"/>
          <w:szCs w:val="20"/>
        </w:rPr>
      </w:pPr>
    </w:p>
    <w:p w14:paraId="24047933" w14:textId="5AAA6A73" w:rsidR="00626ACB" w:rsidRDefault="00626ACB" w:rsidP="00345904">
      <w:pPr>
        <w:spacing w:after="0"/>
        <w:rPr>
          <w:rFonts w:ascii="Times New Roman" w:hAnsi="Times New Roman" w:cs="Times New Roman"/>
          <w:sz w:val="20"/>
          <w:szCs w:val="20"/>
        </w:rPr>
      </w:pPr>
    </w:p>
    <w:p w14:paraId="56C29E36" w14:textId="7B8A84C7" w:rsidR="00626ACB" w:rsidRPr="004A7C4E" w:rsidRDefault="00626ACB" w:rsidP="00345904">
      <w:pPr>
        <w:spacing w:after="0"/>
        <w:rPr>
          <w:rFonts w:ascii="Times New Roman" w:hAnsi="Times New Roman" w:cs="Times New Roman"/>
          <w:b/>
          <w:bCs/>
          <w:sz w:val="24"/>
          <w:szCs w:val="24"/>
        </w:rPr>
      </w:pPr>
      <w:r w:rsidRPr="004A7C4E">
        <w:rPr>
          <w:rFonts w:ascii="Times New Roman" w:hAnsi="Times New Roman" w:cs="Times New Roman"/>
          <w:b/>
          <w:bCs/>
          <w:sz w:val="24"/>
          <w:szCs w:val="24"/>
        </w:rPr>
        <w:t xml:space="preserve">2.3 </w:t>
      </w:r>
      <w:r w:rsidR="003D1A2C" w:rsidRPr="004A7C4E">
        <w:rPr>
          <w:rFonts w:ascii="Times New Roman" w:hAnsi="Times New Roman" w:cs="Times New Roman"/>
          <w:b/>
          <w:bCs/>
          <w:sz w:val="24"/>
          <w:szCs w:val="24"/>
        </w:rPr>
        <w:t>Data integrity</w:t>
      </w:r>
    </w:p>
    <w:p w14:paraId="60421294" w14:textId="61CFB1F9" w:rsidR="00626ACB" w:rsidRDefault="00626ACB" w:rsidP="00345904">
      <w:pPr>
        <w:spacing w:after="0"/>
        <w:rPr>
          <w:rFonts w:ascii="Times New Roman" w:hAnsi="Times New Roman" w:cs="Times New Roman"/>
          <w:b/>
          <w:bCs/>
          <w:sz w:val="24"/>
          <w:szCs w:val="24"/>
          <w:u w:val="single"/>
        </w:rPr>
      </w:pPr>
    </w:p>
    <w:p w14:paraId="2980BC15" w14:textId="06111549" w:rsidR="00345904" w:rsidRDefault="00626ACB" w:rsidP="00345904">
      <w:pPr>
        <w:spacing w:after="0"/>
        <w:rPr>
          <w:rFonts w:ascii="Times New Roman" w:hAnsi="Times New Roman" w:cs="Times New Roman"/>
          <w:sz w:val="20"/>
          <w:szCs w:val="20"/>
        </w:rPr>
      </w:pPr>
      <w:r>
        <w:rPr>
          <w:rFonts w:ascii="Times New Roman" w:hAnsi="Times New Roman" w:cs="Times New Roman"/>
          <w:sz w:val="20"/>
          <w:szCs w:val="20"/>
        </w:rPr>
        <w:t>The preservation and integrity of the data copied also needs to be at the forefront of an investigators mind</w:t>
      </w:r>
      <w:r w:rsidR="003D1A2C">
        <w:rPr>
          <w:rFonts w:ascii="Times New Roman" w:hAnsi="Times New Roman" w:cs="Times New Roman"/>
          <w:sz w:val="20"/>
          <w:szCs w:val="20"/>
        </w:rPr>
        <w:t xml:space="preserve">. When copying any data, write blockers need to be </w:t>
      </w:r>
      <w:r w:rsidR="00A6273D">
        <w:rPr>
          <w:rFonts w:ascii="Times New Roman" w:hAnsi="Times New Roman" w:cs="Times New Roman"/>
          <w:sz w:val="20"/>
          <w:szCs w:val="20"/>
        </w:rPr>
        <w:t xml:space="preserve">used by the investigator. Write blockers </w:t>
      </w:r>
      <w:r w:rsidR="003B78C5">
        <w:rPr>
          <w:rFonts w:ascii="Times New Roman" w:hAnsi="Times New Roman" w:cs="Times New Roman"/>
          <w:sz w:val="20"/>
          <w:szCs w:val="20"/>
        </w:rPr>
        <w:t xml:space="preserve">are either pieces of hardware or software that </w:t>
      </w:r>
      <w:r w:rsidR="00A6273D">
        <w:rPr>
          <w:rFonts w:ascii="Times New Roman" w:hAnsi="Times New Roman" w:cs="Times New Roman"/>
          <w:sz w:val="20"/>
          <w:szCs w:val="20"/>
        </w:rPr>
        <w:t xml:space="preserve">prevent </w:t>
      </w:r>
      <w:r w:rsidR="003B78C5">
        <w:rPr>
          <w:rFonts w:ascii="Times New Roman" w:hAnsi="Times New Roman" w:cs="Times New Roman"/>
          <w:sz w:val="20"/>
          <w:szCs w:val="20"/>
        </w:rPr>
        <w:t xml:space="preserve">writing to the storage device that the data is being copied from. </w:t>
      </w:r>
      <w:r w:rsidR="00F42E46">
        <w:rPr>
          <w:rFonts w:ascii="Times New Roman" w:hAnsi="Times New Roman" w:cs="Times New Roman"/>
          <w:sz w:val="20"/>
          <w:szCs w:val="20"/>
        </w:rPr>
        <w:t xml:space="preserve">Ensuring data is copied bit by bit and ensuring that data isn’t modified </w:t>
      </w:r>
      <w:r w:rsidR="00D7109C">
        <w:rPr>
          <w:rFonts w:ascii="Times New Roman" w:hAnsi="Times New Roman" w:cs="Times New Roman"/>
          <w:sz w:val="20"/>
          <w:szCs w:val="20"/>
        </w:rPr>
        <w:t xml:space="preserve">are key elements of the forensic process. Missing evidence, or </w:t>
      </w:r>
      <w:r w:rsidR="00D7109C">
        <w:rPr>
          <w:rFonts w:ascii="Times New Roman" w:hAnsi="Times New Roman" w:cs="Times New Roman"/>
          <w:sz w:val="20"/>
          <w:szCs w:val="20"/>
        </w:rPr>
        <w:lastRenderedPageBreak/>
        <w:t>modifying it during copying, would damage the reputation of the evidence and make it liable to being inadmissible or vulnerable to attack from defence lawyers. The National Institute of Standard</w:t>
      </w:r>
      <w:r w:rsidR="00EC2D1C">
        <w:rPr>
          <w:rFonts w:ascii="Times New Roman" w:hAnsi="Times New Roman" w:cs="Times New Roman"/>
          <w:sz w:val="20"/>
          <w:szCs w:val="20"/>
        </w:rPr>
        <w:t>s</w:t>
      </w:r>
      <w:r w:rsidR="00D7109C">
        <w:rPr>
          <w:rFonts w:ascii="Times New Roman" w:hAnsi="Times New Roman" w:cs="Times New Roman"/>
          <w:sz w:val="20"/>
          <w:szCs w:val="20"/>
        </w:rPr>
        <w:t xml:space="preserve"> and Technology</w:t>
      </w:r>
      <w:r w:rsidR="005F5E7A">
        <w:rPr>
          <w:rFonts w:ascii="Times New Roman" w:hAnsi="Times New Roman" w:cs="Times New Roman"/>
          <w:sz w:val="20"/>
          <w:szCs w:val="20"/>
        </w:rPr>
        <w:t xml:space="preserve"> (NIST)</w:t>
      </w:r>
      <w:r w:rsidR="00D7109C">
        <w:rPr>
          <w:rFonts w:ascii="Times New Roman" w:hAnsi="Times New Roman" w:cs="Times New Roman"/>
          <w:sz w:val="20"/>
          <w:szCs w:val="20"/>
        </w:rPr>
        <w:t xml:space="preserve"> </w:t>
      </w:r>
      <w:r w:rsidR="00EC2D1C">
        <w:rPr>
          <w:rFonts w:ascii="Times New Roman" w:hAnsi="Times New Roman" w:cs="Times New Roman"/>
          <w:sz w:val="20"/>
          <w:szCs w:val="20"/>
        </w:rPr>
        <w:t>have a list of approved write blockers and display</w:t>
      </w:r>
      <w:r w:rsidR="005F5E7A">
        <w:rPr>
          <w:rFonts w:ascii="Times New Roman" w:hAnsi="Times New Roman" w:cs="Times New Roman"/>
          <w:sz w:val="20"/>
          <w:szCs w:val="20"/>
        </w:rPr>
        <w:t xml:space="preserve"> the</w:t>
      </w:r>
      <w:r w:rsidR="00EC2D1C">
        <w:rPr>
          <w:rFonts w:ascii="Times New Roman" w:hAnsi="Times New Roman" w:cs="Times New Roman"/>
          <w:sz w:val="20"/>
          <w:szCs w:val="20"/>
        </w:rPr>
        <w:t xml:space="preserve"> test results for both software and hardware blockers on their website. </w:t>
      </w:r>
      <w:sdt>
        <w:sdtPr>
          <w:rPr>
            <w:rFonts w:ascii="Times New Roman" w:hAnsi="Times New Roman" w:cs="Times New Roman"/>
            <w:sz w:val="20"/>
            <w:szCs w:val="20"/>
          </w:rPr>
          <w:id w:val="-1239938174"/>
          <w:citation/>
        </w:sdtPr>
        <w:sdtContent>
          <w:r w:rsidR="00EC2D1C">
            <w:rPr>
              <w:rFonts w:ascii="Times New Roman" w:hAnsi="Times New Roman" w:cs="Times New Roman"/>
              <w:sz w:val="20"/>
              <w:szCs w:val="20"/>
            </w:rPr>
            <w:fldChar w:fldCharType="begin"/>
          </w:r>
          <w:r w:rsidR="00EC2D1C">
            <w:rPr>
              <w:rFonts w:ascii="Times New Roman" w:hAnsi="Times New Roman" w:cs="Times New Roman"/>
              <w:sz w:val="20"/>
              <w:szCs w:val="20"/>
            </w:rPr>
            <w:instrText xml:space="preserve"> CITATION Nat19 \l 2057 </w:instrText>
          </w:r>
          <w:r w:rsidR="00EC2D1C">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[9]</w:t>
          </w:r>
          <w:r w:rsidR="00EC2D1C">
            <w:rPr>
              <w:rFonts w:ascii="Times New Roman" w:hAnsi="Times New Roman" w:cs="Times New Roman"/>
              <w:sz w:val="20"/>
              <w:szCs w:val="20"/>
            </w:rPr>
            <w:fldChar w:fldCharType="end"/>
          </w:r>
        </w:sdtContent>
      </w:sdt>
      <w:sdt>
        <w:sdtPr>
          <w:rPr>
            <w:rFonts w:ascii="Times New Roman" w:hAnsi="Times New Roman" w:cs="Times New Roman"/>
            <w:sz w:val="20"/>
            <w:szCs w:val="20"/>
          </w:rPr>
          <w:id w:val="-1938202853"/>
          <w:citation/>
        </w:sdtPr>
        <w:sdtContent>
          <w:r w:rsidR="005F5E7A">
            <w:rPr>
              <w:rFonts w:ascii="Times New Roman" w:hAnsi="Times New Roman" w:cs="Times New Roman"/>
              <w:sz w:val="20"/>
              <w:szCs w:val="20"/>
            </w:rPr>
            <w:fldChar w:fldCharType="begin"/>
          </w:r>
          <w:r w:rsidR="005F5E7A">
            <w:rPr>
              <w:rFonts w:ascii="Times New Roman" w:hAnsi="Times New Roman" w:cs="Times New Roman"/>
              <w:sz w:val="20"/>
              <w:szCs w:val="20"/>
            </w:rPr>
            <w:instrText xml:space="preserve"> CITATION Nat20 \l 2057 </w:instrText>
          </w:r>
          <w:r w:rsidR="005F5E7A">
            <w:rPr>
              <w:rFonts w:ascii="Times New Roman" w:hAnsi="Times New Roman" w:cs="Times New Roman"/>
              <w:sz w:val="20"/>
              <w:szCs w:val="20"/>
            </w:rPr>
            <w:fldChar w:fldCharType="separate"/>
          </w:r>
          <w:r w:rsidR="005033F1">
            <w:rPr>
              <w:rFonts w:ascii="Times New Roman" w:hAnsi="Times New Roman" w:cs="Times New Roman"/>
              <w:noProof/>
              <w:sz w:val="20"/>
              <w:szCs w:val="20"/>
            </w:rPr>
            <w:t xml:space="preserve"> </w:t>
          </w:r>
          <w:r w:rsidR="005033F1" w:rsidRPr="005033F1">
            <w:rPr>
              <w:rFonts w:ascii="Times New Roman" w:hAnsi="Times New Roman" w:cs="Times New Roman"/>
              <w:noProof/>
              <w:sz w:val="20"/>
              <w:szCs w:val="20"/>
            </w:rPr>
            <w:t>[10]</w:t>
          </w:r>
          <w:r w:rsidR="005F5E7A">
            <w:rPr>
              <w:rFonts w:ascii="Times New Roman" w:hAnsi="Times New Roman" w:cs="Times New Roman"/>
              <w:sz w:val="20"/>
              <w:szCs w:val="20"/>
            </w:rPr>
            <w:fldChar w:fldCharType="end"/>
          </w:r>
        </w:sdtContent>
      </w:sdt>
    </w:p>
    <w:p w14:paraId="14BDF398" w14:textId="5636CCDC" w:rsidR="005F5E7A" w:rsidRDefault="005F5E7A" w:rsidP="00345904">
      <w:pPr>
        <w:spacing w:after="0"/>
        <w:rPr>
          <w:rFonts w:ascii="Times New Roman" w:hAnsi="Times New Roman" w:cs="Times New Roman"/>
          <w:sz w:val="20"/>
          <w:szCs w:val="20"/>
        </w:rPr>
      </w:pPr>
    </w:p>
    <w:p w14:paraId="0F5DE812" w14:textId="52B86161" w:rsidR="005F5E7A" w:rsidRPr="004A7C4E" w:rsidRDefault="005F5E7A" w:rsidP="00345904">
      <w:pPr>
        <w:spacing w:after="0"/>
        <w:rPr>
          <w:rFonts w:ascii="Times New Roman" w:hAnsi="Times New Roman" w:cs="Times New Roman"/>
          <w:b/>
          <w:bCs/>
          <w:sz w:val="24"/>
          <w:szCs w:val="24"/>
        </w:rPr>
      </w:pPr>
      <w:r w:rsidRPr="004A7C4E">
        <w:rPr>
          <w:rFonts w:ascii="Times New Roman" w:hAnsi="Times New Roman" w:cs="Times New Roman"/>
          <w:b/>
          <w:bCs/>
          <w:sz w:val="24"/>
          <w:szCs w:val="24"/>
        </w:rPr>
        <w:t xml:space="preserve">2.4 Preservation of </w:t>
      </w:r>
      <w:r w:rsidR="009F454E" w:rsidRPr="004A7C4E">
        <w:rPr>
          <w:rFonts w:ascii="Times New Roman" w:hAnsi="Times New Roman" w:cs="Times New Roman"/>
          <w:b/>
          <w:bCs/>
          <w:sz w:val="24"/>
          <w:szCs w:val="24"/>
        </w:rPr>
        <w:t>H</w:t>
      </w:r>
      <w:r w:rsidRPr="004A7C4E">
        <w:rPr>
          <w:rFonts w:ascii="Times New Roman" w:hAnsi="Times New Roman" w:cs="Times New Roman"/>
          <w:b/>
          <w:bCs/>
          <w:sz w:val="24"/>
          <w:szCs w:val="24"/>
        </w:rPr>
        <w:t xml:space="preserve">ardware </w:t>
      </w:r>
      <w:r w:rsidR="009F454E" w:rsidRPr="004A7C4E">
        <w:rPr>
          <w:rFonts w:ascii="Times New Roman" w:hAnsi="Times New Roman" w:cs="Times New Roman"/>
          <w:b/>
          <w:bCs/>
          <w:sz w:val="24"/>
          <w:szCs w:val="24"/>
        </w:rPr>
        <w:t>E</w:t>
      </w:r>
      <w:r w:rsidR="00A74594" w:rsidRPr="004A7C4E">
        <w:rPr>
          <w:rFonts w:ascii="Times New Roman" w:hAnsi="Times New Roman" w:cs="Times New Roman"/>
          <w:b/>
          <w:bCs/>
          <w:sz w:val="24"/>
          <w:szCs w:val="24"/>
        </w:rPr>
        <w:t>vidence</w:t>
      </w:r>
    </w:p>
    <w:p w14:paraId="1EBF9D6E" w14:textId="38075057" w:rsidR="00E970B5" w:rsidRDefault="00E970B5" w:rsidP="00345904">
      <w:pPr>
        <w:spacing w:after="0"/>
        <w:rPr>
          <w:rFonts w:ascii="Times New Roman" w:hAnsi="Times New Roman" w:cs="Times New Roman"/>
          <w:b/>
          <w:bCs/>
          <w:sz w:val="24"/>
          <w:szCs w:val="24"/>
          <w:u w:val="single"/>
        </w:rPr>
      </w:pPr>
    </w:p>
    <w:p w14:paraId="0BA1E91C" w14:textId="7EBB9F61" w:rsidR="00E970B5" w:rsidRDefault="00E970B5" w:rsidP="00345904">
      <w:pPr>
        <w:spacing w:after="0"/>
        <w:rPr>
          <w:rFonts w:ascii="Times New Roman" w:hAnsi="Times New Roman" w:cs="Times New Roman"/>
          <w:sz w:val="20"/>
          <w:szCs w:val="20"/>
        </w:rPr>
      </w:pPr>
      <w:r>
        <w:rPr>
          <w:rFonts w:ascii="Times New Roman" w:hAnsi="Times New Roman" w:cs="Times New Roman"/>
          <w:sz w:val="20"/>
          <w:szCs w:val="20"/>
        </w:rPr>
        <w:t xml:space="preserve">Whilst ensuring the integrity of data is of paramount importance, failing to properly preserve the hardware itself can result in irretrievable data loss. </w:t>
      </w:r>
      <w:r w:rsidR="005C7692">
        <w:rPr>
          <w:rFonts w:ascii="Times New Roman" w:hAnsi="Times New Roman" w:cs="Times New Roman"/>
          <w:sz w:val="20"/>
          <w:szCs w:val="20"/>
        </w:rPr>
        <w:t xml:space="preserve">An investigator must first decide how much evidence it is prudent to take. On one hand, taking as much evidence as possible may seem like the most sensible route, but this of course isn’t feasible and investigators will need to prioritise exactly what is essential for the sake of time, effort and resources </w:t>
      </w:r>
      <w:sdt>
        <w:sdtPr>
          <w:rPr>
            <w:rFonts w:ascii="Times New Roman" w:hAnsi="Times New Roman" w:cs="Times New Roman"/>
            <w:sz w:val="20"/>
            <w:szCs w:val="20"/>
          </w:rPr>
          <w:id w:val="1718003692"/>
          <w:citation/>
        </w:sdtPr>
        <w:sdtContent>
          <w:r w:rsidR="005C7692">
            <w:rPr>
              <w:rFonts w:ascii="Times New Roman" w:hAnsi="Times New Roman" w:cs="Times New Roman"/>
              <w:sz w:val="20"/>
              <w:szCs w:val="20"/>
            </w:rPr>
            <w:fldChar w:fldCharType="begin"/>
          </w:r>
          <w:r w:rsidR="005C7692">
            <w:rPr>
              <w:rFonts w:ascii="Times New Roman" w:hAnsi="Times New Roman" w:cs="Times New Roman"/>
              <w:sz w:val="20"/>
              <w:szCs w:val="20"/>
            </w:rPr>
            <w:instrText xml:space="preserve"> CITATION Cas \l 2057 </w:instrText>
          </w:r>
          <w:r w:rsidR="005C7692">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sidR="005C7692">
            <w:rPr>
              <w:rFonts w:ascii="Times New Roman" w:hAnsi="Times New Roman" w:cs="Times New Roman"/>
              <w:sz w:val="20"/>
              <w:szCs w:val="20"/>
            </w:rPr>
            <w:fldChar w:fldCharType="end"/>
          </w:r>
        </w:sdtContent>
      </w:sdt>
      <w:r w:rsidR="005C7692">
        <w:rPr>
          <w:rFonts w:ascii="Times New Roman" w:hAnsi="Times New Roman" w:cs="Times New Roman"/>
          <w:sz w:val="20"/>
          <w:szCs w:val="20"/>
        </w:rPr>
        <w:t xml:space="preserve">. </w:t>
      </w:r>
    </w:p>
    <w:p w14:paraId="5329C187" w14:textId="39CD42F2" w:rsidR="005C7692" w:rsidRDefault="005C7692" w:rsidP="00345904">
      <w:pPr>
        <w:spacing w:after="0"/>
        <w:rPr>
          <w:rFonts w:ascii="Times New Roman" w:hAnsi="Times New Roman" w:cs="Times New Roman"/>
          <w:sz w:val="20"/>
          <w:szCs w:val="20"/>
        </w:rPr>
      </w:pPr>
      <w:r>
        <w:rPr>
          <w:rFonts w:ascii="Times New Roman" w:hAnsi="Times New Roman" w:cs="Times New Roman"/>
          <w:sz w:val="20"/>
          <w:szCs w:val="20"/>
        </w:rPr>
        <w:tab/>
        <w:t>Any hardware deemed as evidence needs to be appropriately looked after</w:t>
      </w:r>
      <w:r w:rsidR="0099589B">
        <w:rPr>
          <w:rFonts w:ascii="Times New Roman" w:hAnsi="Times New Roman" w:cs="Times New Roman"/>
          <w:sz w:val="20"/>
          <w:szCs w:val="20"/>
        </w:rPr>
        <w:t>. Hardware must be kept in a</w:t>
      </w:r>
      <w:r w:rsidR="0099589B" w:rsidRPr="0099589B">
        <w:rPr>
          <w:rFonts w:ascii="Times New Roman" w:hAnsi="Times New Roman" w:cs="Times New Roman"/>
          <w:sz w:val="20"/>
          <w:szCs w:val="20"/>
        </w:rPr>
        <w:t xml:space="preserve"> </w:t>
      </w:r>
      <w:r w:rsidR="0099589B">
        <w:rPr>
          <w:rFonts w:ascii="Times New Roman" w:hAnsi="Times New Roman" w:cs="Times New Roman"/>
          <w:sz w:val="20"/>
          <w:szCs w:val="20"/>
        </w:rPr>
        <w:t>“</w:t>
      </w:r>
      <w:r w:rsidR="0099589B" w:rsidRPr="0099589B">
        <w:rPr>
          <w:rFonts w:ascii="Times New Roman" w:hAnsi="Times New Roman" w:cs="Times New Roman"/>
          <w:sz w:val="20"/>
          <w:szCs w:val="20"/>
        </w:rPr>
        <w:t xml:space="preserve">secure, anti-static environment such as a climate- controlled room with </w:t>
      </w:r>
      <w:r w:rsidR="0099589B">
        <w:rPr>
          <w:rFonts w:ascii="Times New Roman" w:hAnsi="Times New Roman" w:cs="Times New Roman"/>
          <w:sz w:val="20"/>
          <w:szCs w:val="20"/>
        </w:rPr>
        <w:t>f</w:t>
      </w:r>
      <w:r w:rsidR="0099589B" w:rsidRPr="0099589B">
        <w:rPr>
          <w:rFonts w:ascii="Times New Roman" w:hAnsi="Times New Roman" w:cs="Times New Roman"/>
          <w:sz w:val="20"/>
          <w:szCs w:val="20"/>
        </w:rPr>
        <w:t>loor to ceiling solid construction to prevent unauthorize</w:t>
      </w:r>
      <w:r w:rsidR="0099589B">
        <w:rPr>
          <w:rFonts w:ascii="Times New Roman" w:hAnsi="Times New Roman" w:cs="Times New Roman"/>
          <w:sz w:val="20"/>
          <w:szCs w:val="20"/>
        </w:rPr>
        <w:t>d</w:t>
      </w:r>
      <w:r w:rsidR="0099589B" w:rsidRPr="0099589B">
        <w:rPr>
          <w:rFonts w:ascii="Times New Roman" w:hAnsi="Times New Roman" w:cs="Times New Roman"/>
          <w:sz w:val="20"/>
          <w:szCs w:val="20"/>
        </w:rPr>
        <w:t xml:space="preserve"> entry. Computers and storage media must be protected from dirt, fluids, humidity, impact, excessive heat and cold, strong magnetic fields, and static</w:t>
      </w:r>
      <w:r w:rsidR="0099589B">
        <w:rPr>
          <w:rFonts w:ascii="Times New Roman" w:hAnsi="Times New Roman" w:cs="Times New Roman"/>
          <w:sz w:val="20"/>
          <w:szCs w:val="20"/>
        </w:rPr>
        <w:t xml:space="preserve">” </w:t>
      </w:r>
      <w:sdt>
        <w:sdtPr>
          <w:rPr>
            <w:rFonts w:ascii="Times New Roman" w:hAnsi="Times New Roman" w:cs="Times New Roman"/>
            <w:sz w:val="20"/>
            <w:szCs w:val="20"/>
          </w:rPr>
          <w:id w:val="-545604515"/>
          <w:citation/>
        </w:sdtPr>
        <w:sdtContent>
          <w:r w:rsidR="0099589B">
            <w:rPr>
              <w:rFonts w:ascii="Times New Roman" w:hAnsi="Times New Roman" w:cs="Times New Roman"/>
              <w:sz w:val="20"/>
              <w:szCs w:val="20"/>
            </w:rPr>
            <w:fldChar w:fldCharType="begin"/>
          </w:r>
          <w:r w:rsidR="0099589B">
            <w:rPr>
              <w:rFonts w:ascii="Times New Roman" w:hAnsi="Times New Roman" w:cs="Times New Roman"/>
              <w:sz w:val="20"/>
              <w:szCs w:val="20"/>
            </w:rPr>
            <w:instrText xml:space="preserve"> CITATION Cas \l 2057 </w:instrText>
          </w:r>
          <w:r w:rsidR="0099589B">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sidR="0099589B">
            <w:rPr>
              <w:rFonts w:ascii="Times New Roman" w:hAnsi="Times New Roman" w:cs="Times New Roman"/>
              <w:sz w:val="20"/>
              <w:szCs w:val="20"/>
            </w:rPr>
            <w:fldChar w:fldCharType="end"/>
          </w:r>
        </w:sdtContent>
      </w:sdt>
    </w:p>
    <w:p w14:paraId="6406262F" w14:textId="65F4D000" w:rsidR="0099589B" w:rsidRDefault="0099589B" w:rsidP="00345904">
      <w:pPr>
        <w:spacing w:after="0"/>
        <w:rPr>
          <w:rFonts w:ascii="Times New Roman" w:hAnsi="Times New Roman" w:cs="Times New Roman"/>
          <w:sz w:val="20"/>
          <w:szCs w:val="20"/>
        </w:rPr>
      </w:pPr>
      <w:r>
        <w:rPr>
          <w:rFonts w:ascii="Times New Roman" w:hAnsi="Times New Roman" w:cs="Times New Roman"/>
          <w:sz w:val="20"/>
          <w:szCs w:val="20"/>
        </w:rPr>
        <w:tab/>
        <w:t xml:space="preserve">When transporting the equipment from a crime scene to the secure location, faraday bags must be use, particularly for devices capable of receiving remote commands, such as laptops or mobile phones. </w:t>
      </w:r>
      <w:r w:rsidR="00CE11E0">
        <w:rPr>
          <w:rFonts w:ascii="Times New Roman" w:hAnsi="Times New Roman" w:cs="Times New Roman"/>
          <w:sz w:val="20"/>
          <w:szCs w:val="20"/>
        </w:rPr>
        <w:t xml:space="preserve">Faraday bags are RF shielded bags that prevent signals leaving or entering. </w:t>
      </w:r>
      <w:r>
        <w:rPr>
          <w:rFonts w:ascii="Times New Roman" w:hAnsi="Times New Roman" w:cs="Times New Roman"/>
          <w:sz w:val="20"/>
          <w:szCs w:val="20"/>
        </w:rPr>
        <w:t xml:space="preserve">An improperly shielded device may result in overwritten data that isn’t recoverable </w:t>
      </w:r>
      <w:sdt>
        <w:sdtPr>
          <w:rPr>
            <w:rFonts w:ascii="Times New Roman" w:hAnsi="Times New Roman" w:cs="Times New Roman"/>
            <w:sz w:val="20"/>
            <w:szCs w:val="20"/>
          </w:rPr>
          <w:id w:val="1922990850"/>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Ric20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[11]</w:t>
          </w:r>
          <w:r>
            <w:rPr>
              <w:rFonts w:ascii="Times New Roman" w:hAnsi="Times New Roman" w:cs="Times New Roman"/>
              <w:sz w:val="20"/>
              <w:szCs w:val="20"/>
            </w:rPr>
            <w:fldChar w:fldCharType="end"/>
          </w:r>
        </w:sdtContent>
      </w:sdt>
    </w:p>
    <w:p w14:paraId="746B8089" w14:textId="5B2EF8D6" w:rsidR="002C5DAA" w:rsidRDefault="002C5DAA" w:rsidP="00345904">
      <w:pPr>
        <w:spacing w:after="0"/>
        <w:rPr>
          <w:rFonts w:ascii="Times New Roman" w:hAnsi="Times New Roman" w:cs="Times New Roman"/>
          <w:sz w:val="20"/>
          <w:szCs w:val="20"/>
        </w:rPr>
      </w:pPr>
    </w:p>
    <w:p w14:paraId="340D0754" w14:textId="067C9B36" w:rsidR="002C5DAA" w:rsidRPr="004A7C4E" w:rsidRDefault="002C5DAA" w:rsidP="00345904">
      <w:pPr>
        <w:spacing w:after="0"/>
        <w:rPr>
          <w:rFonts w:ascii="Times New Roman" w:hAnsi="Times New Roman" w:cs="Times New Roman"/>
          <w:b/>
          <w:bCs/>
          <w:sz w:val="24"/>
          <w:szCs w:val="24"/>
        </w:rPr>
      </w:pPr>
      <w:r w:rsidRPr="004A7C4E">
        <w:rPr>
          <w:rFonts w:ascii="Times New Roman" w:hAnsi="Times New Roman" w:cs="Times New Roman"/>
          <w:b/>
          <w:bCs/>
          <w:sz w:val="24"/>
          <w:szCs w:val="24"/>
        </w:rPr>
        <w:t>2.5 Preservation of Digital Evidence</w:t>
      </w:r>
    </w:p>
    <w:p w14:paraId="755B1957" w14:textId="42E81DAF" w:rsidR="009F454E" w:rsidRDefault="009F454E" w:rsidP="00345904">
      <w:pPr>
        <w:spacing w:after="0"/>
        <w:rPr>
          <w:rFonts w:ascii="Times New Roman" w:hAnsi="Times New Roman" w:cs="Times New Roman"/>
          <w:b/>
          <w:bCs/>
          <w:sz w:val="24"/>
          <w:szCs w:val="24"/>
          <w:u w:val="single"/>
        </w:rPr>
      </w:pPr>
    </w:p>
    <w:p w14:paraId="5DC79ECF" w14:textId="400C10F5" w:rsidR="009F454E" w:rsidRDefault="009F454E" w:rsidP="00345904">
      <w:pPr>
        <w:spacing w:after="0"/>
        <w:rPr>
          <w:rFonts w:ascii="Times New Roman" w:hAnsi="Times New Roman" w:cs="Times New Roman"/>
          <w:sz w:val="20"/>
          <w:szCs w:val="20"/>
        </w:rPr>
      </w:pPr>
      <w:r>
        <w:rPr>
          <w:rFonts w:ascii="Times New Roman" w:hAnsi="Times New Roman" w:cs="Times New Roman"/>
          <w:sz w:val="20"/>
          <w:szCs w:val="20"/>
        </w:rPr>
        <w:t xml:space="preserve">The preservation of the digital evidence depends on whether the investigator </w:t>
      </w:r>
      <w:r w:rsidR="00553C31">
        <w:rPr>
          <w:rFonts w:ascii="Times New Roman" w:hAnsi="Times New Roman" w:cs="Times New Roman"/>
          <w:sz w:val="20"/>
          <w:szCs w:val="20"/>
        </w:rPr>
        <w:t>will be keeping the original piece of evidence. Sometimes, investigators are able to hold onto the original piece of evidence for future processing. However it is recommended, and also more likely, that the investigator will be required to hand over the original piece of evidence to the authorities and work on a copy. Casey sets out the two empirical laws of digital evidence that need to be remembered:</w:t>
      </w:r>
    </w:p>
    <w:p w14:paraId="29F35C0D" w14:textId="781F186A" w:rsidR="00553C31" w:rsidRDefault="00553C31" w:rsidP="00345904">
      <w:pPr>
        <w:spacing w:after="0"/>
        <w:rPr>
          <w:rFonts w:ascii="Times New Roman" w:hAnsi="Times New Roman" w:cs="Times New Roman"/>
          <w:sz w:val="20"/>
          <w:szCs w:val="20"/>
        </w:rPr>
      </w:pPr>
    </w:p>
    <w:p w14:paraId="217DA193" w14:textId="77777777" w:rsidR="00553C31" w:rsidRDefault="00553C31" w:rsidP="00553C31">
      <w:pPr>
        <w:pStyle w:val="ListParagraph"/>
        <w:numPr>
          <w:ilvl w:val="0"/>
          <w:numId w:val="7"/>
        </w:numPr>
        <w:spacing w:after="0"/>
        <w:rPr>
          <w:rFonts w:ascii="Times New Roman" w:hAnsi="Times New Roman" w:cs="Times New Roman"/>
          <w:sz w:val="20"/>
          <w:szCs w:val="20"/>
        </w:rPr>
      </w:pPr>
      <w:r w:rsidRPr="00553C31">
        <w:rPr>
          <w:rFonts w:ascii="Times New Roman" w:hAnsi="Times New Roman" w:cs="Times New Roman"/>
          <w:b/>
          <w:bCs/>
          <w:sz w:val="20"/>
          <w:szCs w:val="20"/>
        </w:rPr>
        <w:t>Empirical Law of Digital Evidence Collection and Preservation #1</w:t>
      </w:r>
      <w:r w:rsidRPr="00553C31">
        <w:rPr>
          <w:rFonts w:ascii="Times New Roman" w:hAnsi="Times New Roman" w:cs="Times New Roman"/>
          <w:sz w:val="20"/>
          <w:szCs w:val="20"/>
        </w:rPr>
        <w:t xml:space="preserve">: If you only make one copy of digital evidence, </w:t>
      </w:r>
      <w:r w:rsidRPr="00553C31">
        <w:rPr>
          <w:rFonts w:ascii="Times New Roman" w:hAnsi="Times New Roman" w:cs="Times New Roman"/>
          <w:sz w:val="20"/>
          <w:szCs w:val="20"/>
        </w:rPr>
        <w:t xml:space="preserve">that evidence will be damaged or completely lost. </w:t>
      </w:r>
    </w:p>
    <w:p w14:paraId="5BF89577" w14:textId="3D957512" w:rsidR="00553C31" w:rsidRDefault="00553C31" w:rsidP="00553C31">
      <w:pPr>
        <w:pStyle w:val="ListParagraph"/>
        <w:numPr>
          <w:ilvl w:val="0"/>
          <w:numId w:val="7"/>
        </w:numPr>
        <w:spacing w:after="0"/>
        <w:rPr>
          <w:rFonts w:ascii="Times New Roman" w:hAnsi="Times New Roman" w:cs="Times New Roman"/>
          <w:sz w:val="20"/>
          <w:szCs w:val="20"/>
        </w:rPr>
      </w:pPr>
      <w:r w:rsidRPr="00553C31">
        <w:rPr>
          <w:rFonts w:ascii="Times New Roman" w:hAnsi="Times New Roman" w:cs="Times New Roman"/>
          <w:b/>
          <w:bCs/>
          <w:sz w:val="20"/>
          <w:szCs w:val="20"/>
        </w:rPr>
        <w:t>Empirical Law of Digital Evidence Collection and Preservation #2</w:t>
      </w:r>
      <w:r w:rsidRPr="00553C31">
        <w:rPr>
          <w:rFonts w:ascii="Times New Roman" w:hAnsi="Times New Roman" w:cs="Times New Roman"/>
          <w:sz w:val="20"/>
          <w:szCs w:val="20"/>
        </w:rPr>
        <w:t>: A forensic acquisition should contain at least the data that is accessible to a regular user of the computer.</w:t>
      </w:r>
      <w:r>
        <w:rPr>
          <w:rFonts w:ascii="Times New Roman" w:hAnsi="Times New Roman" w:cs="Times New Roman"/>
          <w:sz w:val="20"/>
          <w:szCs w:val="20"/>
        </w:rPr>
        <w:t xml:space="preserve"> </w:t>
      </w:r>
      <w:sdt>
        <w:sdtPr>
          <w:rPr>
            <w:rFonts w:ascii="Times New Roman" w:hAnsi="Times New Roman" w:cs="Times New Roman"/>
            <w:sz w:val="20"/>
            <w:szCs w:val="20"/>
          </w:rPr>
          <w:id w:val="-1148589953"/>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Cas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[2]</w:t>
          </w:r>
          <w:r>
            <w:rPr>
              <w:rFonts w:ascii="Times New Roman" w:hAnsi="Times New Roman" w:cs="Times New Roman"/>
              <w:sz w:val="20"/>
              <w:szCs w:val="20"/>
            </w:rPr>
            <w:fldChar w:fldCharType="end"/>
          </w:r>
        </w:sdtContent>
      </w:sdt>
    </w:p>
    <w:p w14:paraId="2A74D59A" w14:textId="36646580" w:rsidR="00553C31" w:rsidRDefault="00553C31" w:rsidP="00553C31">
      <w:pPr>
        <w:spacing w:after="0"/>
        <w:rPr>
          <w:rFonts w:ascii="Times New Roman" w:hAnsi="Times New Roman" w:cs="Times New Roman"/>
          <w:sz w:val="20"/>
          <w:szCs w:val="20"/>
        </w:rPr>
      </w:pPr>
    </w:p>
    <w:p w14:paraId="44CD5BF2" w14:textId="39ADEAAC" w:rsidR="002C5DAA" w:rsidRDefault="00553C31" w:rsidP="00345904">
      <w:pPr>
        <w:spacing w:after="0"/>
        <w:rPr>
          <w:rFonts w:ascii="Times New Roman" w:hAnsi="Times New Roman" w:cs="Times New Roman"/>
          <w:sz w:val="20"/>
          <w:szCs w:val="20"/>
        </w:rPr>
      </w:pPr>
      <w:r>
        <w:rPr>
          <w:rFonts w:ascii="Times New Roman" w:hAnsi="Times New Roman" w:cs="Times New Roman"/>
          <w:sz w:val="20"/>
          <w:szCs w:val="20"/>
        </w:rPr>
        <w:t>Following these laws means that two copies of the data should be taken. First, a copy of the original piece of evidence</w:t>
      </w:r>
      <w:r w:rsidR="00485BD9">
        <w:rPr>
          <w:rFonts w:ascii="Times New Roman" w:hAnsi="Times New Roman" w:cs="Times New Roman"/>
          <w:sz w:val="20"/>
          <w:szCs w:val="20"/>
        </w:rPr>
        <w:t xml:space="preserve"> is taken</w:t>
      </w:r>
      <w:r>
        <w:rPr>
          <w:rFonts w:ascii="Times New Roman" w:hAnsi="Times New Roman" w:cs="Times New Roman"/>
          <w:sz w:val="20"/>
          <w:szCs w:val="20"/>
        </w:rPr>
        <w:t xml:space="preserve">. This evidence </w:t>
      </w:r>
      <w:r w:rsidR="00485BD9">
        <w:rPr>
          <w:rFonts w:ascii="Times New Roman" w:hAnsi="Times New Roman" w:cs="Times New Roman"/>
          <w:sz w:val="20"/>
          <w:szCs w:val="20"/>
        </w:rPr>
        <w:t>should</w:t>
      </w:r>
      <w:r>
        <w:rPr>
          <w:rFonts w:ascii="Times New Roman" w:hAnsi="Times New Roman" w:cs="Times New Roman"/>
          <w:sz w:val="20"/>
          <w:szCs w:val="20"/>
        </w:rPr>
        <w:t xml:space="preserve"> then</w:t>
      </w:r>
      <w:r w:rsidR="00485BD9">
        <w:rPr>
          <w:rFonts w:ascii="Times New Roman" w:hAnsi="Times New Roman" w:cs="Times New Roman"/>
          <w:sz w:val="20"/>
          <w:szCs w:val="20"/>
        </w:rPr>
        <w:t xml:space="preserve"> be</w:t>
      </w:r>
      <w:r>
        <w:rPr>
          <w:rFonts w:ascii="Times New Roman" w:hAnsi="Times New Roman" w:cs="Times New Roman"/>
          <w:sz w:val="20"/>
          <w:szCs w:val="20"/>
        </w:rPr>
        <w:t xml:space="preserve"> returned </w:t>
      </w:r>
      <w:r w:rsidR="00485BD9">
        <w:rPr>
          <w:rFonts w:ascii="Times New Roman" w:hAnsi="Times New Roman" w:cs="Times New Roman"/>
          <w:sz w:val="20"/>
          <w:szCs w:val="20"/>
        </w:rPr>
        <w:t xml:space="preserve">to the relevant authorities who are responsible for looking after the evidence. Then, a further copy of the original copy should be taken. This will provide the investigator with a copy they can work on along with a copy of the original evidence, which is stored away safely. If there was ever an issue with one copy, a further copy then can be made of the original. This ensures there is always an original, untouched version of the evidence available to the investigator. </w:t>
      </w:r>
    </w:p>
    <w:p w14:paraId="60109C8D" w14:textId="7852C5C7" w:rsidR="00485BD9" w:rsidRDefault="00485BD9" w:rsidP="00345904">
      <w:pPr>
        <w:spacing w:after="0"/>
        <w:rPr>
          <w:rFonts w:ascii="Times New Roman" w:hAnsi="Times New Roman" w:cs="Times New Roman"/>
          <w:sz w:val="20"/>
          <w:szCs w:val="20"/>
        </w:rPr>
      </w:pPr>
    </w:p>
    <w:p w14:paraId="1A7A6D77" w14:textId="710A7D0A" w:rsidR="00485BD9" w:rsidRDefault="00485BD9" w:rsidP="00345904">
      <w:pPr>
        <w:spacing w:after="0"/>
        <w:rPr>
          <w:rFonts w:ascii="Times New Roman" w:hAnsi="Times New Roman" w:cs="Times New Roman"/>
          <w:b/>
          <w:bCs/>
          <w:sz w:val="24"/>
          <w:szCs w:val="24"/>
        </w:rPr>
      </w:pPr>
      <w:r>
        <w:rPr>
          <w:rFonts w:ascii="Times New Roman" w:hAnsi="Times New Roman" w:cs="Times New Roman"/>
          <w:b/>
          <w:bCs/>
          <w:sz w:val="24"/>
          <w:szCs w:val="24"/>
        </w:rPr>
        <w:t>2.6 Hashing functions</w:t>
      </w:r>
    </w:p>
    <w:p w14:paraId="3A6BD1C2" w14:textId="555AD352" w:rsidR="00485BD9" w:rsidRDefault="00485BD9" w:rsidP="00345904">
      <w:pPr>
        <w:spacing w:after="0"/>
        <w:rPr>
          <w:rFonts w:ascii="Times New Roman" w:hAnsi="Times New Roman" w:cs="Times New Roman"/>
          <w:b/>
          <w:bCs/>
          <w:sz w:val="24"/>
          <w:szCs w:val="24"/>
        </w:rPr>
      </w:pPr>
    </w:p>
    <w:p w14:paraId="1869D472" w14:textId="307B9E8E" w:rsidR="00485BD9" w:rsidRDefault="00485BD9" w:rsidP="00345904">
      <w:pPr>
        <w:spacing w:after="0"/>
        <w:rPr>
          <w:rFonts w:ascii="Times New Roman" w:hAnsi="Times New Roman" w:cs="Times New Roman"/>
          <w:sz w:val="20"/>
          <w:szCs w:val="20"/>
        </w:rPr>
      </w:pPr>
      <w:r>
        <w:rPr>
          <w:rFonts w:ascii="Times New Roman" w:hAnsi="Times New Roman" w:cs="Times New Roman"/>
          <w:sz w:val="20"/>
          <w:szCs w:val="20"/>
        </w:rPr>
        <w:t xml:space="preserve">Whilst every care is taken to ensure the accurate copying of data, when it comes to forensic investigations, unequivocal proof is needed </w:t>
      </w:r>
      <w:r w:rsidR="00841239">
        <w:rPr>
          <w:rFonts w:ascii="Times New Roman" w:hAnsi="Times New Roman" w:cs="Times New Roman"/>
          <w:sz w:val="20"/>
          <w:szCs w:val="20"/>
        </w:rPr>
        <w:t>to show that the data that has been analysed is identical to the data that was retrieved at the crime scene. Hashing functions are used to provide this proof. “</w:t>
      </w:r>
      <w:r w:rsidR="00841239" w:rsidRPr="00841239">
        <w:rPr>
          <w:rFonts w:ascii="Times New Roman" w:hAnsi="Times New Roman" w:cs="Times New Roman"/>
          <w:sz w:val="20"/>
          <w:szCs w:val="20"/>
        </w:rPr>
        <w:t>A hash is a unique value generated by a crypto- graphic hashing algorithm.</w:t>
      </w:r>
      <w:r w:rsidR="006363B5">
        <w:rPr>
          <w:rFonts w:ascii="Times New Roman" w:hAnsi="Times New Roman" w:cs="Times New Roman"/>
          <w:sz w:val="20"/>
          <w:szCs w:val="20"/>
        </w:rPr>
        <w:t xml:space="preserve">” </w:t>
      </w:r>
      <w:sdt>
        <w:sdtPr>
          <w:rPr>
            <w:rFonts w:ascii="Times New Roman" w:hAnsi="Times New Roman" w:cs="Times New Roman"/>
            <w:sz w:val="20"/>
            <w:szCs w:val="20"/>
          </w:rPr>
          <w:id w:val="-928732437"/>
          <w:citation/>
        </w:sdtPr>
        <w:sdtContent>
          <w:r w:rsidR="006363B5">
            <w:rPr>
              <w:rFonts w:ascii="Times New Roman" w:hAnsi="Times New Roman" w:cs="Times New Roman"/>
              <w:sz w:val="20"/>
              <w:szCs w:val="20"/>
            </w:rPr>
            <w:fldChar w:fldCharType="begin"/>
          </w:r>
          <w:r w:rsidR="006363B5">
            <w:rPr>
              <w:rFonts w:ascii="Times New Roman" w:hAnsi="Times New Roman" w:cs="Times New Roman"/>
              <w:sz w:val="20"/>
              <w:szCs w:val="20"/>
            </w:rPr>
            <w:instrText xml:space="preserve">CITATION Joh04 \l 2057 </w:instrText>
          </w:r>
          <w:r w:rsidR="006363B5">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w:t>
          </w:r>
          <w:r w:rsidR="006363B5">
            <w:rPr>
              <w:rFonts w:ascii="Times New Roman" w:hAnsi="Times New Roman" w:cs="Times New Roman"/>
              <w:sz w:val="20"/>
              <w:szCs w:val="20"/>
            </w:rPr>
            <w:fldChar w:fldCharType="end"/>
          </w:r>
        </w:sdtContent>
      </w:sdt>
      <w:r w:rsidR="006363B5">
        <w:rPr>
          <w:rFonts w:ascii="Times New Roman" w:hAnsi="Times New Roman" w:cs="Times New Roman"/>
          <w:sz w:val="20"/>
          <w:szCs w:val="20"/>
        </w:rPr>
        <w:t xml:space="preserve">. The most commonly used hashing algorithms are Message Digest 5 (MD5) and Secure Hashing Algorithm (SHA) 1 and 2. If a set of hashed data changes by just one bit, a drastically different hash value is created by the algorithm. This easily shows whether any data has been modified on the piece of evidence. </w:t>
      </w:r>
    </w:p>
    <w:p w14:paraId="4B8FC73C" w14:textId="02E739BE" w:rsidR="002C5DAA" w:rsidRDefault="006363B5" w:rsidP="00345904">
      <w:pPr>
        <w:spacing w:after="0"/>
        <w:rPr>
          <w:rFonts w:ascii="Times New Roman" w:hAnsi="Times New Roman" w:cs="Times New Roman"/>
          <w:sz w:val="20"/>
          <w:szCs w:val="20"/>
        </w:rPr>
      </w:pPr>
      <w:r>
        <w:rPr>
          <w:rFonts w:ascii="Times New Roman" w:hAnsi="Times New Roman" w:cs="Times New Roman"/>
          <w:sz w:val="20"/>
          <w:szCs w:val="20"/>
        </w:rPr>
        <w:tab/>
        <w:t>An investigator would not only hash entire pieces of data, but individual files and folders. Hash values should be taken before any investigation has taken place and then hashed again once analysis had been completed. Both hashes should be identical before and after analysis and these hash values should be included in the forensic report to prove to any potential courts, lawyers or juries that the data has remained intact and identical to how it was found at the scene of the crime</w:t>
      </w:r>
      <w:r w:rsidR="004A7C4E">
        <w:rPr>
          <w:rFonts w:ascii="Times New Roman" w:hAnsi="Times New Roman" w:cs="Times New Roman"/>
          <w:sz w:val="20"/>
          <w:szCs w:val="20"/>
        </w:rPr>
        <w:t>.</w:t>
      </w:r>
    </w:p>
    <w:p w14:paraId="7B9EDAE7" w14:textId="1840C88F" w:rsidR="00AE265D" w:rsidRDefault="00AE265D" w:rsidP="00345904">
      <w:pPr>
        <w:spacing w:after="0"/>
        <w:rPr>
          <w:rFonts w:ascii="Times New Roman" w:hAnsi="Times New Roman" w:cs="Times New Roman"/>
          <w:sz w:val="20"/>
          <w:szCs w:val="20"/>
        </w:rPr>
      </w:pPr>
    </w:p>
    <w:p w14:paraId="085ACB14" w14:textId="6EB7D502" w:rsidR="00AE265D" w:rsidRDefault="00AE265D" w:rsidP="00345904">
      <w:pPr>
        <w:spacing w:after="0"/>
        <w:rPr>
          <w:rFonts w:ascii="Times New Roman" w:hAnsi="Times New Roman" w:cs="Times New Roman"/>
          <w:b/>
          <w:bCs/>
          <w:sz w:val="24"/>
          <w:szCs w:val="24"/>
        </w:rPr>
      </w:pPr>
      <w:r>
        <w:rPr>
          <w:rFonts w:ascii="Times New Roman" w:hAnsi="Times New Roman" w:cs="Times New Roman"/>
          <w:b/>
          <w:bCs/>
          <w:sz w:val="24"/>
          <w:szCs w:val="24"/>
        </w:rPr>
        <w:t>2.7 Unallocated space</w:t>
      </w:r>
    </w:p>
    <w:p w14:paraId="1D73AE28" w14:textId="79ECF4E4" w:rsidR="00AE265D" w:rsidRDefault="00AE265D" w:rsidP="00345904">
      <w:pPr>
        <w:spacing w:after="0"/>
        <w:rPr>
          <w:rFonts w:ascii="Times New Roman" w:hAnsi="Times New Roman" w:cs="Times New Roman"/>
          <w:b/>
          <w:bCs/>
          <w:sz w:val="24"/>
          <w:szCs w:val="24"/>
        </w:rPr>
      </w:pPr>
    </w:p>
    <w:p w14:paraId="127BD028" w14:textId="7694F65D" w:rsidR="00AE265D" w:rsidRDefault="00AE265D" w:rsidP="00345904">
      <w:pPr>
        <w:spacing w:after="0"/>
        <w:rPr>
          <w:rFonts w:ascii="Times New Roman" w:hAnsi="Times New Roman" w:cs="Times New Roman"/>
          <w:sz w:val="20"/>
          <w:szCs w:val="20"/>
        </w:rPr>
      </w:pPr>
      <w:r>
        <w:rPr>
          <w:rFonts w:ascii="Times New Roman" w:hAnsi="Times New Roman" w:cs="Times New Roman"/>
          <w:sz w:val="20"/>
          <w:szCs w:val="20"/>
        </w:rPr>
        <w:t xml:space="preserve">The unallocated space on hard drives can often contain vital metadata relating to files, as well as files that have been deleted but not yet overwritten </w:t>
      </w:r>
      <w:r>
        <w:rPr>
          <w:rFonts w:ascii="Times New Roman" w:hAnsi="Times New Roman" w:cs="Times New Roman"/>
          <w:sz w:val="20"/>
          <w:szCs w:val="20"/>
        </w:rPr>
        <w:lastRenderedPageBreak/>
        <w:t xml:space="preserve">by a user. The process of retrieving these files from unallocated space is called “File Carving” </w:t>
      </w:r>
      <w:sdt>
        <w:sdtPr>
          <w:rPr>
            <w:rFonts w:ascii="Times New Roman" w:hAnsi="Times New Roman" w:cs="Times New Roman"/>
            <w:sz w:val="20"/>
            <w:szCs w:val="20"/>
          </w:rPr>
          <w:id w:val="-453259405"/>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Joh04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 Metadata can reveal timestamps, such as file creation, modified and accessed times, all valuable pieces of information for building a timeline in a digital investigation.</w:t>
      </w:r>
    </w:p>
    <w:p w14:paraId="21172A43" w14:textId="10BD1D1E" w:rsidR="004829DA" w:rsidRDefault="004829DA" w:rsidP="00345904">
      <w:pPr>
        <w:spacing w:after="0"/>
        <w:rPr>
          <w:rFonts w:ascii="Times New Roman" w:hAnsi="Times New Roman" w:cs="Times New Roman"/>
          <w:sz w:val="20"/>
          <w:szCs w:val="20"/>
        </w:rPr>
      </w:pPr>
    </w:p>
    <w:p w14:paraId="4212B408" w14:textId="3A9401F5" w:rsidR="004829DA" w:rsidRDefault="004829DA" w:rsidP="00345904">
      <w:pPr>
        <w:spacing w:after="0"/>
        <w:rPr>
          <w:rFonts w:ascii="Times New Roman" w:hAnsi="Times New Roman" w:cs="Times New Roman"/>
          <w:b/>
          <w:bCs/>
          <w:sz w:val="24"/>
          <w:szCs w:val="24"/>
        </w:rPr>
      </w:pPr>
      <w:r>
        <w:rPr>
          <w:rFonts w:ascii="Times New Roman" w:hAnsi="Times New Roman" w:cs="Times New Roman"/>
          <w:b/>
          <w:bCs/>
          <w:sz w:val="24"/>
          <w:szCs w:val="24"/>
        </w:rPr>
        <w:t>2.8 Internet browsers</w:t>
      </w:r>
    </w:p>
    <w:p w14:paraId="5B1BDF01" w14:textId="574722BF" w:rsidR="004829DA" w:rsidRDefault="004829DA" w:rsidP="00345904">
      <w:pPr>
        <w:spacing w:after="0"/>
        <w:rPr>
          <w:rFonts w:ascii="Times New Roman" w:hAnsi="Times New Roman" w:cs="Times New Roman"/>
          <w:b/>
          <w:bCs/>
          <w:sz w:val="24"/>
          <w:szCs w:val="24"/>
        </w:rPr>
      </w:pPr>
    </w:p>
    <w:p w14:paraId="5F0CDD1D" w14:textId="329ECB53" w:rsidR="004829DA" w:rsidRDefault="004829DA" w:rsidP="00345904">
      <w:pPr>
        <w:spacing w:after="0"/>
        <w:rPr>
          <w:rFonts w:ascii="Times New Roman" w:hAnsi="Times New Roman" w:cs="Times New Roman"/>
          <w:sz w:val="20"/>
          <w:szCs w:val="20"/>
        </w:rPr>
      </w:pPr>
      <w:r>
        <w:rPr>
          <w:rFonts w:ascii="Times New Roman" w:hAnsi="Times New Roman" w:cs="Times New Roman"/>
          <w:sz w:val="20"/>
          <w:szCs w:val="20"/>
        </w:rPr>
        <w:t>Internet browsers hold a multitude of relevant and often key bits of evidence for a forensic investigator. Aside from the obvious data such as saved favourites, bookmarks or undeleted internet history, internet browsers contain other functions that store user data.</w:t>
      </w:r>
      <w:r w:rsidR="004D7259">
        <w:rPr>
          <w:rFonts w:ascii="Times New Roman" w:hAnsi="Times New Roman" w:cs="Times New Roman"/>
          <w:sz w:val="20"/>
          <w:szCs w:val="20"/>
        </w:rPr>
        <w:t xml:space="preserve"> </w:t>
      </w:r>
    </w:p>
    <w:p w14:paraId="241BB78C" w14:textId="1A05E362" w:rsidR="004829DA" w:rsidRDefault="004829DA" w:rsidP="00345904">
      <w:pPr>
        <w:spacing w:after="0"/>
        <w:rPr>
          <w:rFonts w:ascii="Times New Roman" w:hAnsi="Times New Roman" w:cs="Times New Roman"/>
          <w:sz w:val="20"/>
          <w:szCs w:val="20"/>
        </w:rPr>
      </w:pPr>
      <w:r>
        <w:rPr>
          <w:rFonts w:ascii="Times New Roman" w:hAnsi="Times New Roman" w:cs="Times New Roman"/>
          <w:sz w:val="20"/>
          <w:szCs w:val="20"/>
        </w:rPr>
        <w:tab/>
        <w:t xml:space="preserve">Cookies are particularly useful files. These are small files deposited on </w:t>
      </w:r>
      <w:r w:rsidR="004D7259">
        <w:rPr>
          <w:rFonts w:ascii="Times New Roman" w:hAnsi="Times New Roman" w:cs="Times New Roman"/>
          <w:sz w:val="20"/>
          <w:szCs w:val="20"/>
        </w:rPr>
        <w:t xml:space="preserve">a user’s computer by a web server. These files contain information such as URL’s, dates and times and usernames. </w:t>
      </w:r>
      <w:sdt>
        <w:sdtPr>
          <w:rPr>
            <w:rFonts w:ascii="Times New Roman" w:hAnsi="Times New Roman" w:cs="Times New Roman"/>
            <w:sz w:val="20"/>
            <w:szCs w:val="20"/>
          </w:rPr>
          <w:id w:val="-500278990"/>
          <w:citation/>
        </w:sdtPr>
        <w:sdtContent>
          <w:r w:rsidR="004D7259">
            <w:rPr>
              <w:rFonts w:ascii="Times New Roman" w:hAnsi="Times New Roman" w:cs="Times New Roman"/>
              <w:sz w:val="20"/>
              <w:szCs w:val="20"/>
            </w:rPr>
            <w:fldChar w:fldCharType="begin"/>
          </w:r>
          <w:r w:rsidR="004D7259">
            <w:rPr>
              <w:rFonts w:ascii="Times New Roman" w:hAnsi="Times New Roman" w:cs="Times New Roman"/>
              <w:sz w:val="20"/>
              <w:szCs w:val="20"/>
            </w:rPr>
            <w:instrText xml:space="preserve"> CITATION Joh04 \l 2057 </w:instrText>
          </w:r>
          <w:r w:rsidR="004D7259">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w:t>
          </w:r>
          <w:r w:rsidR="004D7259">
            <w:rPr>
              <w:rFonts w:ascii="Times New Roman" w:hAnsi="Times New Roman" w:cs="Times New Roman"/>
              <w:sz w:val="20"/>
              <w:szCs w:val="20"/>
            </w:rPr>
            <w:fldChar w:fldCharType="end"/>
          </w:r>
        </w:sdtContent>
      </w:sdt>
    </w:p>
    <w:p w14:paraId="194E7F9A" w14:textId="5BE54D91" w:rsidR="004D7259" w:rsidRDefault="004D7259" w:rsidP="00345904">
      <w:pPr>
        <w:spacing w:after="0"/>
        <w:rPr>
          <w:rFonts w:ascii="Times New Roman" w:hAnsi="Times New Roman" w:cs="Times New Roman"/>
          <w:sz w:val="20"/>
          <w:szCs w:val="20"/>
        </w:rPr>
      </w:pPr>
      <w:r>
        <w:rPr>
          <w:rFonts w:ascii="Times New Roman" w:hAnsi="Times New Roman" w:cs="Times New Roman"/>
          <w:sz w:val="20"/>
          <w:szCs w:val="20"/>
        </w:rPr>
        <w:tab/>
      </w:r>
    </w:p>
    <w:p w14:paraId="0D1198F2" w14:textId="6164C83A" w:rsidR="00345904" w:rsidRDefault="004D7259" w:rsidP="00345904">
      <w:pPr>
        <w:spacing w:after="0"/>
        <w:rPr>
          <w:rFonts w:ascii="Times New Roman" w:hAnsi="Times New Roman" w:cs="Times New Roman"/>
          <w:b/>
          <w:bCs/>
          <w:sz w:val="24"/>
          <w:szCs w:val="24"/>
        </w:rPr>
      </w:pPr>
      <w:r>
        <w:rPr>
          <w:rFonts w:ascii="Times New Roman" w:hAnsi="Times New Roman" w:cs="Times New Roman"/>
          <w:b/>
          <w:bCs/>
          <w:sz w:val="24"/>
          <w:szCs w:val="24"/>
        </w:rPr>
        <w:t xml:space="preserve">2.9 Email </w:t>
      </w:r>
    </w:p>
    <w:p w14:paraId="7262323B" w14:textId="1ABA28C2" w:rsidR="004653CD" w:rsidRDefault="004653CD" w:rsidP="00345904">
      <w:pPr>
        <w:spacing w:after="0"/>
        <w:rPr>
          <w:rFonts w:ascii="Times New Roman" w:hAnsi="Times New Roman" w:cs="Times New Roman"/>
          <w:b/>
          <w:bCs/>
          <w:sz w:val="24"/>
          <w:szCs w:val="24"/>
        </w:rPr>
      </w:pPr>
    </w:p>
    <w:p w14:paraId="72BA66FA" w14:textId="541F2CF6" w:rsidR="004653CD" w:rsidRDefault="004653CD" w:rsidP="00345904">
      <w:pPr>
        <w:spacing w:after="0"/>
        <w:rPr>
          <w:rFonts w:ascii="Times New Roman" w:hAnsi="Times New Roman" w:cs="Times New Roman"/>
          <w:sz w:val="20"/>
          <w:szCs w:val="20"/>
        </w:rPr>
      </w:pPr>
      <w:r>
        <w:rPr>
          <w:rFonts w:ascii="Times New Roman" w:hAnsi="Times New Roman" w:cs="Times New Roman"/>
          <w:sz w:val="20"/>
          <w:szCs w:val="20"/>
        </w:rPr>
        <w:t xml:space="preserve">Emails are also valuable areas of investigation. Emails can either be found on webmail clients, or on applications installed directly on a user’s computer, with Microsoft Outlook being one of the most popular. Emails can contain important information such as email addresses, I.P addresses, dates and times as well as possible emails directly related to the crime or incident in question </w:t>
      </w:r>
      <w:sdt>
        <w:sdtPr>
          <w:rPr>
            <w:rFonts w:ascii="Times New Roman" w:hAnsi="Times New Roman" w:cs="Times New Roman"/>
            <w:sz w:val="20"/>
            <w:szCs w:val="20"/>
          </w:rPr>
          <w:id w:val="1685779875"/>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Joh04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w:t>
      </w:r>
    </w:p>
    <w:p w14:paraId="103BC8C7" w14:textId="60922513" w:rsidR="004653CD" w:rsidRDefault="004653CD" w:rsidP="00345904">
      <w:pPr>
        <w:spacing w:after="0"/>
        <w:rPr>
          <w:rFonts w:ascii="Times New Roman" w:hAnsi="Times New Roman" w:cs="Times New Roman"/>
          <w:sz w:val="20"/>
          <w:szCs w:val="20"/>
        </w:rPr>
      </w:pPr>
    </w:p>
    <w:p w14:paraId="6B155E9B" w14:textId="5020CAF0" w:rsidR="004653CD" w:rsidRDefault="004653CD" w:rsidP="00345904">
      <w:pPr>
        <w:spacing w:after="0"/>
        <w:rPr>
          <w:rFonts w:ascii="Times New Roman" w:hAnsi="Times New Roman" w:cs="Times New Roman"/>
          <w:b/>
          <w:bCs/>
          <w:sz w:val="24"/>
          <w:szCs w:val="24"/>
        </w:rPr>
      </w:pPr>
      <w:r>
        <w:rPr>
          <w:rFonts w:ascii="Times New Roman" w:hAnsi="Times New Roman" w:cs="Times New Roman"/>
          <w:b/>
          <w:bCs/>
          <w:sz w:val="24"/>
          <w:szCs w:val="24"/>
        </w:rPr>
        <w:t xml:space="preserve">2.10 </w:t>
      </w:r>
      <w:r w:rsidR="00A77AA8">
        <w:rPr>
          <w:rFonts w:ascii="Times New Roman" w:hAnsi="Times New Roman" w:cs="Times New Roman"/>
          <w:b/>
          <w:bCs/>
          <w:sz w:val="24"/>
          <w:szCs w:val="24"/>
        </w:rPr>
        <w:t>Evasion Techniques</w:t>
      </w:r>
    </w:p>
    <w:p w14:paraId="2BC33F94" w14:textId="7C6AD47F" w:rsidR="001E6666" w:rsidRDefault="001E6666" w:rsidP="00345904">
      <w:pPr>
        <w:spacing w:after="0"/>
        <w:rPr>
          <w:rFonts w:ascii="Times New Roman" w:hAnsi="Times New Roman" w:cs="Times New Roman"/>
          <w:b/>
          <w:bCs/>
          <w:sz w:val="24"/>
          <w:szCs w:val="24"/>
        </w:rPr>
      </w:pPr>
    </w:p>
    <w:p w14:paraId="720767D5" w14:textId="77777777" w:rsidR="00A77AA8" w:rsidRDefault="001E6666" w:rsidP="00345904">
      <w:pPr>
        <w:spacing w:after="0"/>
        <w:rPr>
          <w:rFonts w:ascii="Times New Roman" w:hAnsi="Times New Roman" w:cs="Times New Roman"/>
          <w:sz w:val="20"/>
          <w:szCs w:val="20"/>
        </w:rPr>
      </w:pPr>
      <w:r>
        <w:rPr>
          <w:rFonts w:ascii="Times New Roman" w:hAnsi="Times New Roman" w:cs="Times New Roman"/>
          <w:sz w:val="20"/>
          <w:szCs w:val="20"/>
        </w:rPr>
        <w:t xml:space="preserve">Following a rigid process can leave an investigator missing vital pieces of evidence. Criminals are constantly looking for ever-more inventive ways of evading detection and hiding data. A forensic investigator needs to operate with an open mind to ensure nothing vital is missed. </w:t>
      </w:r>
      <w:r w:rsidR="00A77AA8">
        <w:rPr>
          <w:rFonts w:ascii="Times New Roman" w:hAnsi="Times New Roman" w:cs="Times New Roman"/>
          <w:sz w:val="20"/>
          <w:szCs w:val="20"/>
        </w:rPr>
        <w:t xml:space="preserve"> </w:t>
      </w:r>
    </w:p>
    <w:p w14:paraId="21801CFA" w14:textId="1B8AC001" w:rsidR="00A77AA8" w:rsidRDefault="00A77AA8" w:rsidP="00345904">
      <w:pPr>
        <w:spacing w:after="0"/>
        <w:rPr>
          <w:rFonts w:ascii="Times New Roman" w:hAnsi="Times New Roman" w:cs="Times New Roman"/>
          <w:sz w:val="20"/>
          <w:szCs w:val="20"/>
        </w:rPr>
      </w:pPr>
      <w:r>
        <w:rPr>
          <w:rFonts w:ascii="Times New Roman" w:hAnsi="Times New Roman" w:cs="Times New Roman"/>
          <w:sz w:val="20"/>
          <w:szCs w:val="20"/>
        </w:rPr>
        <w:tab/>
        <w:t xml:space="preserve">One technique of obfuscating data is steganography. Steganography is the act of hiding messages within seemingly irrelevant or innocent data. Steganography can be a difficult challenge for investigators for two reason. Firstly, it can be extremely difficult to detect. Secondly, once detected, it can then be difficult to extract the hidden message without knowing which application and password were used to hide the information </w:t>
      </w:r>
      <w:sdt>
        <w:sdtPr>
          <w:rPr>
            <w:rFonts w:ascii="Times New Roman" w:hAnsi="Times New Roman" w:cs="Times New Roman"/>
            <w:sz w:val="20"/>
            <w:szCs w:val="20"/>
          </w:rPr>
          <w:id w:val="747241896"/>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Joh04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 There are application suites available which are able to detect and crack steganography files.</w:t>
      </w:r>
    </w:p>
    <w:p w14:paraId="048AA9D4" w14:textId="20A463EC" w:rsidR="00A77AA8" w:rsidRDefault="00A77AA8" w:rsidP="00345904">
      <w:pPr>
        <w:spacing w:after="0"/>
        <w:rPr>
          <w:rFonts w:ascii="Times New Roman" w:hAnsi="Times New Roman" w:cs="Times New Roman"/>
          <w:sz w:val="20"/>
          <w:szCs w:val="20"/>
        </w:rPr>
      </w:pPr>
      <w:r>
        <w:rPr>
          <w:rFonts w:ascii="Times New Roman" w:hAnsi="Times New Roman" w:cs="Times New Roman"/>
          <w:sz w:val="20"/>
          <w:szCs w:val="20"/>
        </w:rPr>
        <w:tab/>
        <w:t>Another</w:t>
      </w:r>
      <w:r w:rsidR="00266D4D">
        <w:rPr>
          <w:rFonts w:ascii="Times New Roman" w:hAnsi="Times New Roman" w:cs="Times New Roman"/>
          <w:sz w:val="20"/>
          <w:szCs w:val="20"/>
        </w:rPr>
        <w:t>, less complex,</w:t>
      </w:r>
      <w:r>
        <w:rPr>
          <w:rFonts w:ascii="Times New Roman" w:hAnsi="Times New Roman" w:cs="Times New Roman"/>
          <w:sz w:val="20"/>
          <w:szCs w:val="20"/>
        </w:rPr>
        <w:t xml:space="preserve"> technique is password protection. </w:t>
      </w:r>
      <w:r w:rsidR="00266D4D">
        <w:rPr>
          <w:rFonts w:ascii="Times New Roman" w:hAnsi="Times New Roman" w:cs="Times New Roman"/>
          <w:sz w:val="20"/>
          <w:szCs w:val="20"/>
        </w:rPr>
        <w:t xml:space="preserve">Some files, or even complete systems, may be protected by passwords. This poses less of a problem to investigators as there are </w:t>
      </w:r>
      <w:r w:rsidR="00266D4D">
        <w:rPr>
          <w:rFonts w:ascii="Times New Roman" w:hAnsi="Times New Roman" w:cs="Times New Roman"/>
          <w:sz w:val="20"/>
          <w:szCs w:val="20"/>
        </w:rPr>
        <w:t xml:space="preserve">a multitude of password cracking applications available. These applications can crack these passwords either by carrying out brute force or dictionary attacks, testing thousands of possible password combinations a second. Password protection becomes more of an issue when complex, random strings are used, but luckily for investigators, human nature often dictates that weaker, easy to remember passwords are chosen by users. </w:t>
      </w:r>
    </w:p>
    <w:p w14:paraId="5D9A08F5" w14:textId="79568FFE" w:rsidR="00C25C4C" w:rsidRDefault="00C25C4C" w:rsidP="00345904">
      <w:pPr>
        <w:spacing w:after="0"/>
        <w:rPr>
          <w:rFonts w:ascii="Times New Roman" w:hAnsi="Times New Roman" w:cs="Times New Roman"/>
          <w:sz w:val="20"/>
          <w:szCs w:val="20"/>
        </w:rPr>
      </w:pPr>
    </w:p>
    <w:p w14:paraId="08DF002F" w14:textId="7F1B7A7B" w:rsidR="00C25C4C" w:rsidRDefault="00C25C4C" w:rsidP="00C25C4C">
      <w:pPr>
        <w:spacing w:after="0"/>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Tools</w:t>
      </w:r>
    </w:p>
    <w:p w14:paraId="5C36ACBB" w14:textId="388D5913" w:rsidR="00C25C4C" w:rsidRDefault="00C25C4C" w:rsidP="00C25C4C">
      <w:pPr>
        <w:spacing w:after="0"/>
        <w:jc w:val="center"/>
        <w:rPr>
          <w:rFonts w:ascii="Times New Roman" w:hAnsi="Times New Roman" w:cs="Times New Roman"/>
          <w:b/>
          <w:bCs/>
          <w:sz w:val="24"/>
          <w:szCs w:val="24"/>
          <w:u w:val="single"/>
        </w:rPr>
      </w:pPr>
    </w:p>
    <w:p w14:paraId="219F1142" w14:textId="4D92D6E7" w:rsidR="00C25C4C" w:rsidRDefault="00C25C4C" w:rsidP="00C25C4C">
      <w:pPr>
        <w:spacing w:after="0"/>
        <w:rPr>
          <w:rFonts w:ascii="Times New Roman" w:hAnsi="Times New Roman" w:cs="Times New Roman"/>
          <w:b/>
          <w:bCs/>
          <w:sz w:val="24"/>
          <w:szCs w:val="24"/>
        </w:rPr>
      </w:pPr>
      <w:r>
        <w:rPr>
          <w:rFonts w:ascii="Times New Roman" w:hAnsi="Times New Roman" w:cs="Times New Roman"/>
          <w:b/>
          <w:bCs/>
          <w:sz w:val="24"/>
          <w:szCs w:val="24"/>
        </w:rPr>
        <w:t>3.1 Forensic suites and applications</w:t>
      </w:r>
    </w:p>
    <w:p w14:paraId="154B316A" w14:textId="00B36CA7" w:rsidR="00C25C4C" w:rsidRDefault="00C25C4C" w:rsidP="00C25C4C">
      <w:pPr>
        <w:spacing w:after="0"/>
        <w:rPr>
          <w:rFonts w:ascii="Times New Roman" w:hAnsi="Times New Roman" w:cs="Times New Roman"/>
          <w:b/>
          <w:bCs/>
          <w:sz w:val="24"/>
          <w:szCs w:val="24"/>
        </w:rPr>
      </w:pPr>
    </w:p>
    <w:p w14:paraId="55BA4127" w14:textId="425AA37B" w:rsidR="004F3E8C" w:rsidRDefault="004F3E8C" w:rsidP="00C25C4C">
      <w:pPr>
        <w:spacing w:after="0"/>
        <w:rPr>
          <w:rFonts w:ascii="Times New Roman" w:hAnsi="Times New Roman" w:cs="Times New Roman"/>
          <w:sz w:val="20"/>
          <w:szCs w:val="20"/>
        </w:rPr>
      </w:pPr>
      <w:r>
        <w:rPr>
          <w:rFonts w:ascii="Times New Roman" w:hAnsi="Times New Roman" w:cs="Times New Roman"/>
          <w:sz w:val="20"/>
          <w:szCs w:val="20"/>
        </w:rPr>
        <w:t>Investigators need to take advantage of the vast array of tools and applications at their disposal to carry out accurate and thorough investigations. Certain applications will only carrying out particular functions or work on specific systems, so investigators must be familiar with what each application does.</w:t>
      </w:r>
    </w:p>
    <w:p w14:paraId="3F6BBB14" w14:textId="77777777" w:rsidR="00E83154" w:rsidRDefault="004F3E8C" w:rsidP="00C25C4C">
      <w:pPr>
        <w:spacing w:after="0"/>
        <w:rPr>
          <w:rFonts w:ascii="Times New Roman" w:hAnsi="Times New Roman" w:cs="Times New Roman"/>
          <w:sz w:val="20"/>
          <w:szCs w:val="20"/>
        </w:rPr>
      </w:pPr>
      <w:r>
        <w:rPr>
          <w:rFonts w:ascii="Times New Roman" w:hAnsi="Times New Roman" w:cs="Times New Roman"/>
          <w:sz w:val="20"/>
          <w:szCs w:val="20"/>
        </w:rPr>
        <w:tab/>
        <w:t>Open source tools are not frowned upon, but investigators must be sure the tools</w:t>
      </w:r>
      <w:r w:rsidR="00E83154">
        <w:rPr>
          <w:rFonts w:ascii="Times New Roman" w:hAnsi="Times New Roman" w:cs="Times New Roman"/>
          <w:sz w:val="20"/>
          <w:szCs w:val="20"/>
        </w:rPr>
        <w:t xml:space="preserve"> being</w:t>
      </w:r>
      <w:r>
        <w:rPr>
          <w:rFonts w:ascii="Times New Roman" w:hAnsi="Times New Roman" w:cs="Times New Roman"/>
          <w:sz w:val="20"/>
          <w:szCs w:val="20"/>
        </w:rPr>
        <w:t xml:space="preserve"> </w:t>
      </w:r>
      <w:r w:rsidR="00E83154">
        <w:rPr>
          <w:rFonts w:ascii="Times New Roman" w:hAnsi="Times New Roman" w:cs="Times New Roman"/>
          <w:sz w:val="20"/>
          <w:szCs w:val="20"/>
        </w:rPr>
        <w:t>used are trustworthy and suitable for their required task.</w:t>
      </w:r>
    </w:p>
    <w:p w14:paraId="3B372767" w14:textId="1B2C2164" w:rsidR="00E83154" w:rsidRDefault="00E83154" w:rsidP="00E83154">
      <w:pPr>
        <w:spacing w:after="0"/>
        <w:rPr>
          <w:rFonts w:ascii="Times New Roman" w:hAnsi="Times New Roman" w:cs="Times New Roman"/>
          <w:sz w:val="20"/>
          <w:szCs w:val="20"/>
        </w:rPr>
      </w:pPr>
      <w:r>
        <w:rPr>
          <w:rFonts w:ascii="Times New Roman" w:hAnsi="Times New Roman" w:cs="Times New Roman"/>
          <w:sz w:val="20"/>
          <w:szCs w:val="20"/>
        </w:rPr>
        <w:t xml:space="preserve">NIST, in partnership with </w:t>
      </w:r>
      <w:r w:rsidRPr="00E83154">
        <w:rPr>
          <w:rFonts w:ascii="Times New Roman" w:hAnsi="Times New Roman" w:cs="Times New Roman"/>
          <w:sz w:val="20"/>
          <w:szCs w:val="20"/>
        </w:rPr>
        <w:t>the Department of Homeland Security, Science &amp; Technology Directorate, Cyber Security Division and the National Institute of Standards and Technology Computer Forensics Tool Testing Program</w:t>
      </w:r>
      <w:r>
        <w:rPr>
          <w:rFonts w:ascii="Times New Roman" w:hAnsi="Times New Roman" w:cs="Times New Roman"/>
          <w:sz w:val="20"/>
          <w:szCs w:val="20"/>
        </w:rPr>
        <w:t xml:space="preserve">, operates a “Computer Forensics Tools and Techniques” catalogue, with over 30 separate categories, all including numerous tools deemed trustworthy and useable by digital forensic practitioners. </w:t>
      </w:r>
      <w:sdt>
        <w:sdtPr>
          <w:rPr>
            <w:rFonts w:ascii="Times New Roman" w:hAnsi="Times New Roman" w:cs="Times New Roman"/>
            <w:sz w:val="20"/>
            <w:szCs w:val="20"/>
          </w:rPr>
          <w:id w:val="2094428484"/>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Nat191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[12]</w:t>
          </w:r>
          <w:r>
            <w:rPr>
              <w:rFonts w:ascii="Times New Roman" w:hAnsi="Times New Roman" w:cs="Times New Roman"/>
              <w:sz w:val="20"/>
              <w:szCs w:val="20"/>
            </w:rPr>
            <w:fldChar w:fldCharType="end"/>
          </w:r>
        </w:sdtContent>
      </w:sdt>
    </w:p>
    <w:p w14:paraId="77E6E727" w14:textId="352817F1" w:rsidR="00E83154" w:rsidRDefault="00E83154" w:rsidP="00E83154">
      <w:pPr>
        <w:spacing w:after="0"/>
        <w:rPr>
          <w:rFonts w:ascii="Times New Roman" w:hAnsi="Times New Roman" w:cs="Times New Roman"/>
          <w:sz w:val="20"/>
          <w:szCs w:val="20"/>
        </w:rPr>
      </w:pPr>
    </w:p>
    <w:p w14:paraId="5E2B402E" w14:textId="31A7C69F" w:rsidR="00311B94" w:rsidRDefault="005E03AC" w:rsidP="00E83154">
      <w:pPr>
        <w:spacing w:after="0"/>
        <w:rPr>
          <w:rFonts w:ascii="Times New Roman" w:hAnsi="Times New Roman" w:cs="Times New Roman"/>
          <w:b/>
          <w:bCs/>
          <w:sz w:val="24"/>
          <w:szCs w:val="24"/>
        </w:rPr>
      </w:pPr>
      <w:r>
        <w:rPr>
          <w:rFonts w:ascii="Times New Roman" w:hAnsi="Times New Roman" w:cs="Times New Roman"/>
          <w:b/>
          <w:bCs/>
          <w:sz w:val="24"/>
          <w:szCs w:val="24"/>
        </w:rPr>
        <w:t>3.2 Forensic Toolkit (FTK)</w:t>
      </w:r>
    </w:p>
    <w:p w14:paraId="0C7B8AAC" w14:textId="7A8391D7" w:rsidR="005E03AC" w:rsidRDefault="005E03AC" w:rsidP="00E83154">
      <w:pPr>
        <w:spacing w:after="0"/>
        <w:rPr>
          <w:rFonts w:ascii="Times New Roman" w:hAnsi="Times New Roman" w:cs="Times New Roman"/>
          <w:b/>
          <w:bCs/>
          <w:sz w:val="24"/>
          <w:szCs w:val="24"/>
        </w:rPr>
      </w:pPr>
    </w:p>
    <w:p w14:paraId="247EEF80" w14:textId="353F5584" w:rsidR="005E03AC" w:rsidRDefault="005E03AC" w:rsidP="00E83154">
      <w:pPr>
        <w:spacing w:after="0"/>
        <w:rPr>
          <w:rFonts w:ascii="Times New Roman" w:hAnsi="Times New Roman" w:cs="Times New Roman"/>
          <w:sz w:val="20"/>
          <w:szCs w:val="20"/>
        </w:rPr>
      </w:pPr>
      <w:r>
        <w:rPr>
          <w:rFonts w:ascii="Times New Roman" w:hAnsi="Times New Roman" w:cs="Times New Roman"/>
          <w:sz w:val="20"/>
          <w:szCs w:val="20"/>
        </w:rPr>
        <w:t xml:space="preserve">FTK is a forensic suite developed by </w:t>
      </w:r>
      <w:proofErr w:type="spellStart"/>
      <w:r>
        <w:rPr>
          <w:rFonts w:ascii="Times New Roman" w:hAnsi="Times New Roman" w:cs="Times New Roman"/>
          <w:sz w:val="20"/>
          <w:szCs w:val="20"/>
        </w:rPr>
        <w:t>AccessData</w:t>
      </w:r>
      <w:proofErr w:type="spellEnd"/>
      <w:r>
        <w:rPr>
          <w:rFonts w:ascii="Times New Roman" w:hAnsi="Times New Roman" w:cs="Times New Roman"/>
          <w:sz w:val="20"/>
          <w:szCs w:val="20"/>
        </w:rPr>
        <w:t>. FTK is capable of scanning a hard drive or other removeable media and returning the data on it, such as files found, deleted files, files with mismatched extensions and other data such as unallocated space. It can return emails, password protected documents as well as video and image files.</w:t>
      </w:r>
    </w:p>
    <w:p w14:paraId="59C07ED2" w14:textId="696F64C6" w:rsidR="005E03AC" w:rsidRDefault="005E03AC" w:rsidP="00E83154">
      <w:pPr>
        <w:spacing w:after="0"/>
        <w:rPr>
          <w:rFonts w:ascii="Times New Roman" w:hAnsi="Times New Roman" w:cs="Times New Roman"/>
          <w:sz w:val="20"/>
          <w:szCs w:val="20"/>
        </w:rPr>
      </w:pPr>
      <w:r>
        <w:rPr>
          <w:rFonts w:ascii="Times New Roman" w:hAnsi="Times New Roman" w:cs="Times New Roman"/>
          <w:sz w:val="20"/>
          <w:szCs w:val="20"/>
        </w:rPr>
        <w:tab/>
        <w:t xml:space="preserve">FTK </w:t>
      </w:r>
      <w:r w:rsidRPr="005E03AC">
        <w:rPr>
          <w:rFonts w:ascii="Times New Roman" w:hAnsi="Times New Roman" w:cs="Times New Roman"/>
          <w:sz w:val="20"/>
          <w:szCs w:val="20"/>
        </w:rPr>
        <w:t>toolkit also includes a standalone disk imaging program called FTK Imager. This tool saves an image of a hard disk</w:t>
      </w:r>
      <w:r>
        <w:rPr>
          <w:rFonts w:ascii="Times New Roman" w:hAnsi="Times New Roman" w:cs="Times New Roman"/>
          <w:sz w:val="20"/>
          <w:szCs w:val="20"/>
        </w:rPr>
        <w:t xml:space="preserve"> and can calculate</w:t>
      </w:r>
      <w:r w:rsidRPr="005E03AC">
        <w:rPr>
          <w:rFonts w:ascii="Times New Roman" w:hAnsi="Times New Roman" w:cs="Times New Roman"/>
          <w:sz w:val="20"/>
          <w:szCs w:val="20"/>
        </w:rPr>
        <w:t xml:space="preserve"> MD5 hash values</w:t>
      </w:r>
      <w:r w:rsidR="00424287">
        <w:rPr>
          <w:rFonts w:ascii="Times New Roman" w:hAnsi="Times New Roman" w:cs="Times New Roman"/>
          <w:sz w:val="20"/>
          <w:szCs w:val="20"/>
        </w:rPr>
        <w:t xml:space="preserve"> of the imaged data </w:t>
      </w:r>
      <w:sdt>
        <w:sdtPr>
          <w:rPr>
            <w:rFonts w:ascii="Times New Roman" w:hAnsi="Times New Roman" w:cs="Times New Roman"/>
            <w:sz w:val="20"/>
            <w:szCs w:val="20"/>
          </w:rPr>
          <w:id w:val="473719986"/>
          <w:citation/>
        </w:sdtPr>
        <w:sdtContent>
          <w:r w:rsidR="00424287">
            <w:rPr>
              <w:rFonts w:ascii="Times New Roman" w:hAnsi="Times New Roman" w:cs="Times New Roman"/>
              <w:sz w:val="20"/>
              <w:szCs w:val="20"/>
            </w:rPr>
            <w:fldChar w:fldCharType="begin"/>
          </w:r>
          <w:r w:rsidR="00424287">
            <w:rPr>
              <w:rFonts w:ascii="Times New Roman" w:hAnsi="Times New Roman" w:cs="Times New Roman"/>
              <w:sz w:val="20"/>
              <w:szCs w:val="20"/>
            </w:rPr>
            <w:instrText xml:space="preserve"> CITATION Acc20 \l 2057 </w:instrText>
          </w:r>
          <w:r w:rsidR="00424287">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[13]</w:t>
          </w:r>
          <w:r w:rsidR="00424287">
            <w:rPr>
              <w:rFonts w:ascii="Times New Roman" w:hAnsi="Times New Roman" w:cs="Times New Roman"/>
              <w:sz w:val="20"/>
              <w:szCs w:val="20"/>
            </w:rPr>
            <w:fldChar w:fldCharType="end"/>
          </w:r>
        </w:sdtContent>
      </w:sdt>
      <w:r w:rsidR="00424287">
        <w:rPr>
          <w:rFonts w:ascii="Times New Roman" w:hAnsi="Times New Roman" w:cs="Times New Roman"/>
          <w:sz w:val="20"/>
          <w:szCs w:val="20"/>
        </w:rPr>
        <w:t xml:space="preserve">. The newest version of FTK can now be used on Apple file systems that have been “encrypted, compressed or deleted” </w:t>
      </w:r>
      <w:sdt>
        <w:sdtPr>
          <w:rPr>
            <w:rFonts w:ascii="Times New Roman" w:hAnsi="Times New Roman" w:cs="Times New Roman"/>
            <w:sz w:val="20"/>
            <w:szCs w:val="20"/>
          </w:rPr>
          <w:id w:val="1172756382"/>
          <w:citation/>
        </w:sdtPr>
        <w:sdtContent>
          <w:r w:rsidR="00424287">
            <w:rPr>
              <w:rFonts w:ascii="Times New Roman" w:hAnsi="Times New Roman" w:cs="Times New Roman"/>
              <w:sz w:val="20"/>
              <w:szCs w:val="20"/>
            </w:rPr>
            <w:fldChar w:fldCharType="begin"/>
          </w:r>
          <w:r w:rsidR="00424287">
            <w:rPr>
              <w:rFonts w:ascii="Times New Roman" w:hAnsi="Times New Roman" w:cs="Times New Roman"/>
              <w:sz w:val="20"/>
              <w:szCs w:val="20"/>
            </w:rPr>
            <w:instrText xml:space="preserve"> CITATION Acc20 \l 2057 </w:instrText>
          </w:r>
          <w:r w:rsidR="00424287">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[13]</w:t>
          </w:r>
          <w:r w:rsidR="00424287">
            <w:rPr>
              <w:rFonts w:ascii="Times New Roman" w:hAnsi="Times New Roman" w:cs="Times New Roman"/>
              <w:sz w:val="20"/>
              <w:szCs w:val="20"/>
            </w:rPr>
            <w:fldChar w:fldCharType="end"/>
          </w:r>
        </w:sdtContent>
      </w:sdt>
      <w:r w:rsidR="00424287">
        <w:rPr>
          <w:rFonts w:ascii="Times New Roman" w:hAnsi="Times New Roman" w:cs="Times New Roman"/>
          <w:sz w:val="20"/>
          <w:szCs w:val="20"/>
        </w:rPr>
        <w:t xml:space="preserve">, as well as </w:t>
      </w:r>
      <w:proofErr w:type="spellStart"/>
      <w:r w:rsidR="00424287">
        <w:rPr>
          <w:rFonts w:ascii="Times New Roman" w:hAnsi="Times New Roman" w:cs="Times New Roman"/>
          <w:sz w:val="20"/>
          <w:szCs w:val="20"/>
        </w:rPr>
        <w:t>it’s</w:t>
      </w:r>
      <w:proofErr w:type="spellEnd"/>
      <w:r w:rsidR="00424287">
        <w:rPr>
          <w:rFonts w:ascii="Times New Roman" w:hAnsi="Times New Roman" w:cs="Times New Roman"/>
          <w:sz w:val="20"/>
          <w:szCs w:val="20"/>
        </w:rPr>
        <w:t xml:space="preserve"> use on Windows operating systems. </w:t>
      </w:r>
    </w:p>
    <w:p w14:paraId="1F332A66" w14:textId="08EE46A0" w:rsidR="00424287" w:rsidRDefault="00424287" w:rsidP="00E83154">
      <w:pPr>
        <w:spacing w:after="0"/>
        <w:rPr>
          <w:rFonts w:ascii="Times New Roman" w:hAnsi="Times New Roman" w:cs="Times New Roman"/>
          <w:sz w:val="20"/>
          <w:szCs w:val="20"/>
        </w:rPr>
      </w:pPr>
    </w:p>
    <w:p w14:paraId="38182B1D" w14:textId="60F67C9E" w:rsidR="00424287" w:rsidRDefault="00424287" w:rsidP="00E83154">
      <w:pPr>
        <w:spacing w:after="0"/>
        <w:rPr>
          <w:rFonts w:ascii="Times New Roman" w:hAnsi="Times New Roman" w:cs="Times New Roman"/>
          <w:b/>
          <w:bCs/>
          <w:sz w:val="24"/>
          <w:szCs w:val="24"/>
        </w:rPr>
      </w:pPr>
      <w:r>
        <w:rPr>
          <w:rFonts w:ascii="Times New Roman" w:hAnsi="Times New Roman" w:cs="Times New Roman"/>
          <w:b/>
          <w:bCs/>
          <w:sz w:val="24"/>
          <w:szCs w:val="24"/>
        </w:rPr>
        <w:lastRenderedPageBreak/>
        <w:t xml:space="preserve">3.3 CAINE </w:t>
      </w:r>
      <w:r w:rsidRPr="00424287">
        <w:rPr>
          <w:rFonts w:ascii="Times New Roman" w:hAnsi="Times New Roman" w:cs="Times New Roman"/>
          <w:b/>
          <w:bCs/>
          <w:sz w:val="24"/>
          <w:szCs w:val="24"/>
        </w:rPr>
        <w:t>(Computer Aided I</w:t>
      </w:r>
      <w:r w:rsidR="00880D72">
        <w:rPr>
          <w:rFonts w:ascii="Times New Roman" w:hAnsi="Times New Roman" w:cs="Times New Roman"/>
          <w:b/>
          <w:bCs/>
          <w:sz w:val="24"/>
          <w:szCs w:val="24"/>
        </w:rPr>
        <w:t>nv</w:t>
      </w:r>
      <w:r w:rsidRPr="00424287">
        <w:rPr>
          <w:rFonts w:ascii="Times New Roman" w:hAnsi="Times New Roman" w:cs="Times New Roman"/>
          <w:b/>
          <w:bCs/>
          <w:sz w:val="24"/>
          <w:szCs w:val="24"/>
        </w:rPr>
        <w:t>estigative Environment)</w:t>
      </w:r>
    </w:p>
    <w:p w14:paraId="6B179DBA" w14:textId="040ACABB" w:rsidR="00D845E0" w:rsidRDefault="00D845E0" w:rsidP="00E83154">
      <w:pPr>
        <w:spacing w:after="0"/>
        <w:rPr>
          <w:rFonts w:ascii="Times New Roman" w:hAnsi="Times New Roman" w:cs="Times New Roman"/>
          <w:b/>
          <w:bCs/>
          <w:sz w:val="24"/>
          <w:szCs w:val="24"/>
        </w:rPr>
      </w:pPr>
    </w:p>
    <w:p w14:paraId="7BC167A3" w14:textId="0C0AC234" w:rsidR="00375F6B" w:rsidRDefault="00D845E0" w:rsidP="00E83154">
      <w:pPr>
        <w:spacing w:after="0"/>
        <w:rPr>
          <w:rFonts w:ascii="Times New Roman" w:hAnsi="Times New Roman" w:cs="Times New Roman"/>
          <w:sz w:val="20"/>
          <w:szCs w:val="20"/>
        </w:rPr>
      </w:pPr>
      <w:r>
        <w:rPr>
          <w:rFonts w:ascii="Times New Roman" w:hAnsi="Times New Roman" w:cs="Times New Roman"/>
          <w:sz w:val="20"/>
          <w:szCs w:val="20"/>
        </w:rPr>
        <w:t xml:space="preserve">CAINE is a </w:t>
      </w:r>
      <w:proofErr w:type="spellStart"/>
      <w:r>
        <w:rPr>
          <w:rFonts w:ascii="Times New Roman" w:hAnsi="Times New Roman" w:cs="Times New Roman"/>
          <w:sz w:val="20"/>
          <w:szCs w:val="20"/>
        </w:rPr>
        <w:t>linux</w:t>
      </w:r>
      <w:proofErr w:type="spellEnd"/>
      <w:r>
        <w:rPr>
          <w:rFonts w:ascii="Times New Roman" w:hAnsi="Times New Roman" w:cs="Times New Roman"/>
          <w:sz w:val="20"/>
          <w:szCs w:val="20"/>
        </w:rPr>
        <w:t xml:space="preserve"> based distribution popular with forensic investigators. </w:t>
      </w:r>
      <w:r w:rsidRPr="00D845E0">
        <w:rPr>
          <w:rFonts w:ascii="Times New Roman" w:hAnsi="Times New Roman" w:cs="Times New Roman"/>
          <w:sz w:val="20"/>
          <w:szCs w:val="20"/>
        </w:rPr>
        <w:t>CAINE offers a complete forensic environment that is organized to integrate existing software tools as software modules and to provide a friendly graphical interface</w:t>
      </w:r>
      <w:r>
        <w:rPr>
          <w:rFonts w:ascii="Times New Roman" w:hAnsi="Times New Roman" w:cs="Times New Roman"/>
          <w:sz w:val="20"/>
          <w:szCs w:val="20"/>
        </w:rPr>
        <w:t xml:space="preserve"> </w:t>
      </w:r>
      <w:sdt>
        <w:sdtPr>
          <w:rPr>
            <w:rFonts w:ascii="Times New Roman" w:hAnsi="Times New Roman" w:cs="Times New Roman"/>
            <w:sz w:val="20"/>
            <w:szCs w:val="20"/>
          </w:rPr>
          <w:id w:val="1734281601"/>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Nan20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[14]</w:t>
          </w:r>
          <w:r>
            <w:rPr>
              <w:rFonts w:ascii="Times New Roman" w:hAnsi="Times New Roman" w:cs="Times New Roman"/>
              <w:sz w:val="20"/>
              <w:szCs w:val="20"/>
            </w:rPr>
            <w:fldChar w:fldCharType="end"/>
          </w:r>
        </w:sdtContent>
      </w:sdt>
      <w:r>
        <w:rPr>
          <w:rFonts w:ascii="Times New Roman" w:hAnsi="Times New Roman" w:cs="Times New Roman"/>
          <w:sz w:val="20"/>
          <w:szCs w:val="20"/>
        </w:rPr>
        <w:t xml:space="preserve">. CAINE is a popular and powerful environment for investigators due to </w:t>
      </w:r>
      <w:proofErr w:type="spellStart"/>
      <w:r>
        <w:rPr>
          <w:rFonts w:ascii="Times New Roman" w:hAnsi="Times New Roman" w:cs="Times New Roman"/>
          <w:sz w:val="20"/>
          <w:szCs w:val="20"/>
        </w:rPr>
        <w:t>it’s</w:t>
      </w:r>
      <w:proofErr w:type="spellEnd"/>
      <w:r>
        <w:rPr>
          <w:rFonts w:ascii="Times New Roman" w:hAnsi="Times New Roman" w:cs="Times New Roman"/>
          <w:sz w:val="20"/>
          <w:szCs w:val="20"/>
        </w:rPr>
        <w:t xml:space="preserve"> vast range of capabilities. It can be booted from removable media or installed on an optical disk and run from memory </w:t>
      </w:r>
      <w:sdt>
        <w:sdtPr>
          <w:rPr>
            <w:rFonts w:ascii="Times New Roman" w:hAnsi="Times New Roman" w:cs="Times New Roman"/>
            <w:sz w:val="20"/>
            <w:szCs w:val="20"/>
          </w:rPr>
          <w:id w:val="1473631924"/>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Sha17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[15]</w:t>
          </w:r>
          <w:r>
            <w:rPr>
              <w:rFonts w:ascii="Times New Roman" w:hAnsi="Times New Roman" w:cs="Times New Roman"/>
              <w:sz w:val="20"/>
              <w:szCs w:val="20"/>
            </w:rPr>
            <w:fldChar w:fldCharType="end"/>
          </w:r>
        </w:sdtContent>
      </w:sdt>
      <w:r w:rsidR="004E6535">
        <w:rPr>
          <w:rFonts w:ascii="Times New Roman" w:hAnsi="Times New Roman" w:cs="Times New Roman"/>
          <w:sz w:val="20"/>
          <w:szCs w:val="20"/>
        </w:rPr>
        <w:t xml:space="preserve">. The distribution includes pre-installed applications and scripts that are capable of examining </w:t>
      </w:r>
      <w:r w:rsidR="004E6535" w:rsidRPr="004E6535">
        <w:rPr>
          <w:rFonts w:ascii="Times New Roman" w:hAnsi="Times New Roman" w:cs="Times New Roman"/>
          <w:sz w:val="20"/>
          <w:szCs w:val="20"/>
        </w:rPr>
        <w:t>NTFS, FAT/</w:t>
      </w:r>
      <w:proofErr w:type="spellStart"/>
      <w:r w:rsidR="004E6535" w:rsidRPr="004E6535">
        <w:rPr>
          <w:rFonts w:ascii="Times New Roman" w:hAnsi="Times New Roman" w:cs="Times New Roman"/>
          <w:sz w:val="20"/>
          <w:szCs w:val="20"/>
        </w:rPr>
        <w:t>ExFAT</w:t>
      </w:r>
      <w:proofErr w:type="spellEnd"/>
      <w:r w:rsidR="004E6535" w:rsidRPr="004E6535">
        <w:rPr>
          <w:rFonts w:ascii="Times New Roman" w:hAnsi="Times New Roman" w:cs="Times New Roman"/>
          <w:sz w:val="20"/>
          <w:szCs w:val="20"/>
        </w:rPr>
        <w:t>, Ext2, Ext3, HFS and ISO 9660</w:t>
      </w:r>
      <w:r w:rsidR="004E6535">
        <w:rPr>
          <w:rFonts w:ascii="Times New Roman" w:hAnsi="Times New Roman" w:cs="Times New Roman"/>
          <w:sz w:val="20"/>
          <w:szCs w:val="20"/>
        </w:rPr>
        <w:t xml:space="preserve">. The distribution can carry out examination on Microsoft Windows, Linux and some ubuntu systems and from version 9.0 onwards sets all block devices as read-only by default, ensuring </w:t>
      </w:r>
      <w:r w:rsidR="00361AA3">
        <w:rPr>
          <w:rFonts w:ascii="Times New Roman" w:hAnsi="Times New Roman" w:cs="Times New Roman"/>
          <w:sz w:val="20"/>
          <w:szCs w:val="20"/>
        </w:rPr>
        <w:t xml:space="preserve">that the vital forensic method of write-blocking is adhered to </w:t>
      </w:r>
      <w:sdt>
        <w:sdtPr>
          <w:rPr>
            <w:rFonts w:ascii="Times New Roman" w:hAnsi="Times New Roman" w:cs="Times New Roman"/>
            <w:sz w:val="20"/>
            <w:szCs w:val="20"/>
          </w:rPr>
          <w:id w:val="-471369948"/>
          <w:citation/>
        </w:sdtPr>
        <w:sdtContent>
          <w:r w:rsidR="00361AA3">
            <w:rPr>
              <w:rFonts w:ascii="Times New Roman" w:hAnsi="Times New Roman" w:cs="Times New Roman"/>
              <w:sz w:val="20"/>
              <w:szCs w:val="20"/>
            </w:rPr>
            <w:fldChar w:fldCharType="begin"/>
          </w:r>
          <w:r w:rsidR="00361AA3">
            <w:rPr>
              <w:rFonts w:ascii="Times New Roman" w:hAnsi="Times New Roman" w:cs="Times New Roman"/>
              <w:sz w:val="20"/>
              <w:szCs w:val="20"/>
            </w:rPr>
            <w:instrText xml:space="preserve"> CITATION Nan20 \l 2057 </w:instrText>
          </w:r>
          <w:r w:rsidR="00361AA3">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[14]</w:t>
          </w:r>
          <w:r w:rsidR="00361AA3">
            <w:rPr>
              <w:rFonts w:ascii="Times New Roman" w:hAnsi="Times New Roman" w:cs="Times New Roman"/>
              <w:sz w:val="20"/>
              <w:szCs w:val="20"/>
            </w:rPr>
            <w:fldChar w:fldCharType="end"/>
          </w:r>
        </w:sdtContent>
      </w:sdt>
      <w:r w:rsidR="00A005A6">
        <w:rPr>
          <w:rFonts w:ascii="Times New Roman" w:hAnsi="Times New Roman" w:cs="Times New Roman"/>
          <w:sz w:val="20"/>
          <w:szCs w:val="20"/>
        </w:rPr>
        <w:t xml:space="preserve">. CAINE includes applications and toolkits that are able to carry out forensic investigations on disk volumes  as well as file analysis, social media investigations, network traffic analysis, data packet capturing and deleted/lost file retrieval. </w:t>
      </w:r>
    </w:p>
    <w:p w14:paraId="4E5294E9" w14:textId="51278A6E" w:rsidR="00A005A6" w:rsidRDefault="00A005A6" w:rsidP="00E83154">
      <w:pPr>
        <w:spacing w:after="0"/>
        <w:rPr>
          <w:rFonts w:ascii="Times New Roman" w:hAnsi="Times New Roman" w:cs="Times New Roman"/>
          <w:sz w:val="20"/>
          <w:szCs w:val="20"/>
        </w:rPr>
      </w:pPr>
    </w:p>
    <w:p w14:paraId="74F68B5A" w14:textId="232C3247" w:rsidR="00A005A6" w:rsidRDefault="005C1021" w:rsidP="00E83154">
      <w:pPr>
        <w:spacing w:after="0"/>
        <w:rPr>
          <w:rFonts w:ascii="Times New Roman" w:hAnsi="Times New Roman" w:cs="Times New Roman"/>
          <w:b/>
          <w:bCs/>
          <w:sz w:val="24"/>
          <w:szCs w:val="24"/>
        </w:rPr>
      </w:pPr>
      <w:r>
        <w:rPr>
          <w:rFonts w:ascii="Times New Roman" w:hAnsi="Times New Roman" w:cs="Times New Roman"/>
          <w:b/>
          <w:bCs/>
          <w:sz w:val="24"/>
          <w:szCs w:val="24"/>
        </w:rPr>
        <w:t xml:space="preserve">3.4 </w:t>
      </w:r>
      <w:proofErr w:type="spellStart"/>
      <w:r>
        <w:rPr>
          <w:rFonts w:ascii="Times New Roman" w:hAnsi="Times New Roman" w:cs="Times New Roman"/>
          <w:b/>
          <w:bCs/>
          <w:sz w:val="24"/>
          <w:szCs w:val="24"/>
        </w:rPr>
        <w:t>OSForensics</w:t>
      </w:r>
      <w:proofErr w:type="spellEnd"/>
    </w:p>
    <w:p w14:paraId="719184F0" w14:textId="76A5DF66" w:rsidR="005C1021" w:rsidRDefault="005C1021" w:rsidP="00E83154">
      <w:pPr>
        <w:spacing w:after="0"/>
        <w:rPr>
          <w:rFonts w:ascii="Times New Roman" w:hAnsi="Times New Roman" w:cs="Times New Roman"/>
          <w:b/>
          <w:bCs/>
          <w:sz w:val="24"/>
          <w:szCs w:val="24"/>
        </w:rPr>
      </w:pPr>
    </w:p>
    <w:p w14:paraId="547841C4" w14:textId="0118AFE3" w:rsidR="005C1021" w:rsidRDefault="005C1021" w:rsidP="00E83154">
      <w:pPr>
        <w:spacing w:after="0"/>
        <w:rPr>
          <w:rFonts w:ascii="Times New Roman" w:hAnsi="Times New Roman" w:cs="Times New Roman"/>
          <w:sz w:val="20"/>
          <w:szCs w:val="20"/>
        </w:rPr>
      </w:pP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xml:space="preserve"> is complete suite for forensic investigation, developed by </w:t>
      </w:r>
      <w:proofErr w:type="spellStart"/>
      <w:r>
        <w:rPr>
          <w:rFonts w:ascii="Times New Roman" w:hAnsi="Times New Roman" w:cs="Times New Roman"/>
          <w:sz w:val="20"/>
          <w:szCs w:val="20"/>
        </w:rPr>
        <w:t>PassMark</w:t>
      </w:r>
      <w:proofErr w:type="spellEnd"/>
      <w:r>
        <w:rPr>
          <w:rFonts w:ascii="Times New Roman" w:hAnsi="Times New Roman" w:cs="Times New Roman"/>
          <w:sz w:val="20"/>
          <w:szCs w:val="20"/>
        </w:rPr>
        <w:t xml:space="preserve"> Software. </w:t>
      </w:r>
      <w:proofErr w:type="spellStart"/>
      <w:r w:rsidR="001D2C0F">
        <w:rPr>
          <w:rFonts w:ascii="Times New Roman" w:hAnsi="Times New Roman" w:cs="Times New Roman"/>
          <w:sz w:val="20"/>
          <w:szCs w:val="20"/>
        </w:rPr>
        <w:t>OSForensics</w:t>
      </w:r>
      <w:proofErr w:type="spellEnd"/>
      <w:r w:rsidR="001D2C0F">
        <w:rPr>
          <w:rFonts w:ascii="Times New Roman" w:hAnsi="Times New Roman" w:cs="Times New Roman"/>
          <w:sz w:val="20"/>
          <w:szCs w:val="20"/>
        </w:rPr>
        <w:t xml:space="preserve"> has a wide variety of tools available but some of the most relevant  to a forensic investigation are:</w:t>
      </w:r>
    </w:p>
    <w:p w14:paraId="2B204459" w14:textId="0FEADC9C" w:rsidR="001D2C0F" w:rsidRDefault="001D2C0F" w:rsidP="00E83154">
      <w:pPr>
        <w:spacing w:after="0"/>
        <w:rPr>
          <w:rFonts w:ascii="Times New Roman" w:hAnsi="Times New Roman" w:cs="Times New Roman"/>
          <w:sz w:val="20"/>
          <w:szCs w:val="20"/>
        </w:rPr>
      </w:pPr>
    </w:p>
    <w:p w14:paraId="4A850AC0"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Internet Activity</w:t>
      </w:r>
    </w:p>
    <w:p w14:paraId="51C3EFDB"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Downloaded File Search</w:t>
      </w:r>
    </w:p>
    <w:p w14:paraId="721AD283"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MRU (Most Recently Used Software)</w:t>
      </w:r>
    </w:p>
    <w:p w14:paraId="333AB7F2"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Deleted File Recovery</w:t>
      </w:r>
    </w:p>
    <w:p w14:paraId="5D62A305"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Encrypted Drives</w:t>
      </w:r>
    </w:p>
    <w:p w14:paraId="63FDD650" w14:textId="3693AF2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Hashing</w:t>
      </w:r>
    </w:p>
    <w:p w14:paraId="179A7FC5"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Indexing</w:t>
      </w:r>
    </w:p>
    <w:p w14:paraId="4741C046"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Email Searching</w:t>
      </w:r>
    </w:p>
    <w:p w14:paraId="72F70430" w14:textId="77777777"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Keyword Searchin</w:t>
      </w:r>
      <w:r>
        <w:rPr>
          <w:rFonts w:ascii="Times New Roman" w:hAnsi="Times New Roman" w:cs="Times New Roman"/>
          <w:sz w:val="20"/>
          <w:szCs w:val="20"/>
        </w:rPr>
        <w:t>g</w:t>
      </w:r>
    </w:p>
    <w:p w14:paraId="401DF638" w14:textId="550A2581" w:rsidR="001D2C0F" w:rsidRDefault="001D2C0F" w:rsidP="001D2C0F">
      <w:pPr>
        <w:pStyle w:val="ListParagraph"/>
        <w:numPr>
          <w:ilvl w:val="0"/>
          <w:numId w:val="8"/>
        </w:numPr>
        <w:spacing w:after="0"/>
        <w:rPr>
          <w:rFonts w:ascii="Times New Roman" w:hAnsi="Times New Roman" w:cs="Times New Roman"/>
          <w:sz w:val="20"/>
          <w:szCs w:val="20"/>
        </w:rPr>
      </w:pPr>
      <w:r w:rsidRPr="001D2C0F">
        <w:rPr>
          <w:rFonts w:ascii="Times New Roman" w:hAnsi="Times New Roman" w:cs="Times New Roman"/>
          <w:sz w:val="20"/>
          <w:szCs w:val="20"/>
        </w:rPr>
        <w:t>Report Generation</w:t>
      </w:r>
      <w:r>
        <w:rPr>
          <w:rFonts w:ascii="Times New Roman" w:hAnsi="Times New Roman" w:cs="Times New Roman"/>
          <w:sz w:val="20"/>
          <w:szCs w:val="20"/>
        </w:rPr>
        <w:t xml:space="preserve"> </w:t>
      </w:r>
      <w:sdt>
        <w:sdtPr>
          <w:rPr>
            <w:rFonts w:ascii="Times New Roman" w:hAnsi="Times New Roman" w:cs="Times New Roman"/>
            <w:sz w:val="20"/>
            <w:szCs w:val="20"/>
          </w:rPr>
          <w:id w:val="1696117828"/>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Lah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[16]</w:t>
          </w:r>
          <w:r>
            <w:rPr>
              <w:rFonts w:ascii="Times New Roman" w:hAnsi="Times New Roman" w:cs="Times New Roman"/>
              <w:sz w:val="20"/>
              <w:szCs w:val="20"/>
            </w:rPr>
            <w:fldChar w:fldCharType="end"/>
          </w:r>
        </w:sdtContent>
      </w:sdt>
    </w:p>
    <w:p w14:paraId="2653FEC8" w14:textId="77777777" w:rsidR="001D2C0F" w:rsidRDefault="001D2C0F" w:rsidP="001D2C0F">
      <w:pPr>
        <w:spacing w:after="0"/>
        <w:rPr>
          <w:rFonts w:ascii="Times New Roman" w:hAnsi="Times New Roman" w:cs="Times New Roman"/>
          <w:sz w:val="20"/>
          <w:szCs w:val="20"/>
        </w:rPr>
      </w:pPr>
    </w:p>
    <w:p w14:paraId="27071675" w14:textId="2F1CD2F8" w:rsidR="001D2C0F" w:rsidRPr="001D2C0F" w:rsidRDefault="001D2C0F" w:rsidP="001D2C0F">
      <w:pPr>
        <w:spacing w:after="0"/>
        <w:rPr>
          <w:rFonts w:ascii="Times New Roman" w:hAnsi="Times New Roman" w:cs="Times New Roman"/>
          <w:sz w:val="20"/>
          <w:szCs w:val="20"/>
        </w:rPr>
      </w:pP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xml:space="preserve"> has the disadvantage of only being able to function on windows systems, but a report carried out by </w:t>
      </w:r>
      <w:r w:rsidRPr="001D2C0F">
        <w:rPr>
          <w:rFonts w:ascii="Times New Roman" w:hAnsi="Times New Roman" w:cs="Times New Roman"/>
          <w:sz w:val="20"/>
          <w:szCs w:val="20"/>
        </w:rPr>
        <w:t>T</w:t>
      </w:r>
      <w:r>
        <w:rPr>
          <w:rFonts w:ascii="Times New Roman" w:hAnsi="Times New Roman" w:cs="Times New Roman"/>
          <w:sz w:val="20"/>
          <w:szCs w:val="20"/>
        </w:rPr>
        <w:t>he</w:t>
      </w:r>
      <w:r w:rsidRPr="001D2C0F">
        <w:rPr>
          <w:rFonts w:ascii="Times New Roman" w:hAnsi="Times New Roman" w:cs="Times New Roman"/>
          <w:sz w:val="20"/>
          <w:szCs w:val="20"/>
        </w:rPr>
        <w:t xml:space="preserve"> L</w:t>
      </w:r>
      <w:r>
        <w:rPr>
          <w:rFonts w:ascii="Times New Roman" w:hAnsi="Times New Roman" w:cs="Times New Roman"/>
          <w:sz w:val="20"/>
          <w:szCs w:val="20"/>
        </w:rPr>
        <w:t>eahy</w:t>
      </w:r>
      <w:r w:rsidRPr="001D2C0F">
        <w:rPr>
          <w:rFonts w:ascii="Times New Roman" w:hAnsi="Times New Roman" w:cs="Times New Roman"/>
          <w:sz w:val="20"/>
          <w:szCs w:val="20"/>
        </w:rPr>
        <w:t xml:space="preserve"> </w:t>
      </w:r>
      <w:proofErr w:type="spellStart"/>
      <w:r w:rsidRPr="001D2C0F">
        <w:rPr>
          <w:rFonts w:ascii="Times New Roman" w:hAnsi="Times New Roman" w:cs="Times New Roman"/>
          <w:sz w:val="20"/>
          <w:szCs w:val="20"/>
        </w:rPr>
        <w:t>C</w:t>
      </w:r>
      <w:r>
        <w:rPr>
          <w:rFonts w:ascii="Times New Roman" w:hAnsi="Times New Roman" w:cs="Times New Roman"/>
          <w:sz w:val="20"/>
          <w:szCs w:val="20"/>
        </w:rPr>
        <w:t>enter</w:t>
      </w:r>
      <w:proofErr w:type="spellEnd"/>
      <w:r w:rsidRPr="001D2C0F">
        <w:rPr>
          <w:rFonts w:ascii="Times New Roman" w:hAnsi="Times New Roman" w:cs="Times New Roman"/>
          <w:sz w:val="20"/>
          <w:szCs w:val="20"/>
        </w:rPr>
        <w:t xml:space="preserve"> F</w:t>
      </w:r>
      <w:r>
        <w:rPr>
          <w:rFonts w:ascii="Times New Roman" w:hAnsi="Times New Roman" w:cs="Times New Roman"/>
          <w:sz w:val="20"/>
          <w:szCs w:val="20"/>
        </w:rPr>
        <w:t>or</w:t>
      </w:r>
      <w:r w:rsidRPr="001D2C0F">
        <w:rPr>
          <w:rFonts w:ascii="Times New Roman" w:hAnsi="Times New Roman" w:cs="Times New Roman"/>
          <w:sz w:val="20"/>
          <w:szCs w:val="20"/>
        </w:rPr>
        <w:t xml:space="preserve"> D</w:t>
      </w:r>
      <w:r>
        <w:rPr>
          <w:rFonts w:ascii="Times New Roman" w:hAnsi="Times New Roman" w:cs="Times New Roman"/>
          <w:sz w:val="20"/>
          <w:szCs w:val="20"/>
        </w:rPr>
        <w:t xml:space="preserve">igital </w:t>
      </w:r>
      <w:r w:rsidRPr="001D2C0F">
        <w:rPr>
          <w:rFonts w:ascii="Times New Roman" w:hAnsi="Times New Roman" w:cs="Times New Roman"/>
          <w:sz w:val="20"/>
          <w:szCs w:val="20"/>
        </w:rPr>
        <w:t>F</w:t>
      </w:r>
      <w:r>
        <w:rPr>
          <w:rFonts w:ascii="Times New Roman" w:hAnsi="Times New Roman" w:cs="Times New Roman"/>
          <w:sz w:val="20"/>
          <w:szCs w:val="20"/>
        </w:rPr>
        <w:t xml:space="preserve">orensics </w:t>
      </w:r>
      <w:r w:rsidRPr="001D2C0F">
        <w:rPr>
          <w:rFonts w:ascii="Times New Roman" w:hAnsi="Times New Roman" w:cs="Times New Roman"/>
          <w:sz w:val="20"/>
          <w:szCs w:val="20"/>
        </w:rPr>
        <w:t>&amp; C</w:t>
      </w:r>
      <w:r>
        <w:rPr>
          <w:rFonts w:ascii="Times New Roman" w:hAnsi="Times New Roman" w:cs="Times New Roman"/>
          <w:sz w:val="20"/>
          <w:szCs w:val="20"/>
        </w:rPr>
        <w:t xml:space="preserve">ybersecurity stated after thorough examination, even the free version of </w:t>
      </w: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xml:space="preserve"> was powerful enough and capable of carrying out the vast amount of functions of other professional grade forensic software, making </w:t>
      </w: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xml:space="preserve"> a </w:t>
      </w:r>
      <w:r>
        <w:rPr>
          <w:rFonts w:ascii="Times New Roman" w:hAnsi="Times New Roman" w:cs="Times New Roman"/>
          <w:sz w:val="20"/>
          <w:szCs w:val="20"/>
        </w:rPr>
        <w:t xml:space="preserve">standout performer in the digital forensics arena </w:t>
      </w:r>
      <w:sdt>
        <w:sdtPr>
          <w:rPr>
            <w:rFonts w:ascii="Times New Roman" w:hAnsi="Times New Roman" w:cs="Times New Roman"/>
            <w:sz w:val="20"/>
            <w:szCs w:val="20"/>
          </w:rPr>
          <w:id w:val="-1372993859"/>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Col13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[17]</w:t>
          </w:r>
          <w:r>
            <w:rPr>
              <w:rFonts w:ascii="Times New Roman" w:hAnsi="Times New Roman" w:cs="Times New Roman"/>
              <w:sz w:val="20"/>
              <w:szCs w:val="20"/>
            </w:rPr>
            <w:fldChar w:fldCharType="end"/>
          </w:r>
        </w:sdtContent>
      </w:sdt>
    </w:p>
    <w:p w14:paraId="7A87BF7A" w14:textId="57893887" w:rsidR="001D2C0F" w:rsidRDefault="001D2C0F" w:rsidP="001D2C0F">
      <w:pPr>
        <w:spacing w:after="0"/>
        <w:rPr>
          <w:rFonts w:ascii="Times New Roman" w:hAnsi="Times New Roman" w:cs="Times New Roman"/>
          <w:sz w:val="20"/>
          <w:szCs w:val="20"/>
        </w:rPr>
      </w:pPr>
    </w:p>
    <w:p w14:paraId="4A5C3D62" w14:textId="544A01F9" w:rsidR="00F512E3" w:rsidRDefault="00F512E3" w:rsidP="00F512E3">
      <w:pPr>
        <w:spacing w:after="0"/>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Task 2: Case Study</w:t>
      </w:r>
    </w:p>
    <w:p w14:paraId="363A84AD" w14:textId="7E00A4CE" w:rsidR="00F512E3" w:rsidRDefault="00F512E3" w:rsidP="00F512E3">
      <w:pPr>
        <w:spacing w:after="0"/>
        <w:jc w:val="center"/>
        <w:rPr>
          <w:rFonts w:ascii="Times New Roman" w:hAnsi="Times New Roman" w:cs="Times New Roman"/>
          <w:b/>
          <w:bCs/>
          <w:sz w:val="24"/>
          <w:szCs w:val="24"/>
          <w:u w:val="single"/>
        </w:rPr>
      </w:pPr>
    </w:p>
    <w:p w14:paraId="79BF695F" w14:textId="3BEBA76A" w:rsidR="00F512E3" w:rsidRDefault="00F512E3" w:rsidP="00F512E3">
      <w:pPr>
        <w:spacing w:after="0"/>
        <w:rPr>
          <w:rFonts w:ascii="Times New Roman" w:hAnsi="Times New Roman" w:cs="Times New Roman"/>
          <w:b/>
          <w:bCs/>
          <w:sz w:val="24"/>
          <w:szCs w:val="24"/>
        </w:rPr>
      </w:pPr>
      <w:r>
        <w:rPr>
          <w:rFonts w:ascii="Times New Roman" w:hAnsi="Times New Roman" w:cs="Times New Roman"/>
          <w:b/>
          <w:bCs/>
          <w:sz w:val="24"/>
          <w:szCs w:val="24"/>
        </w:rPr>
        <w:t>4.1 Assumptions</w:t>
      </w:r>
    </w:p>
    <w:p w14:paraId="5A826BB1" w14:textId="586A4B80" w:rsidR="00B40D73" w:rsidRDefault="00B40D73" w:rsidP="00F512E3">
      <w:pPr>
        <w:spacing w:after="0"/>
        <w:rPr>
          <w:rFonts w:ascii="Times New Roman" w:hAnsi="Times New Roman" w:cs="Times New Roman"/>
          <w:b/>
          <w:bCs/>
          <w:sz w:val="24"/>
          <w:szCs w:val="24"/>
        </w:rPr>
      </w:pPr>
    </w:p>
    <w:p w14:paraId="00DF646A" w14:textId="5944E229" w:rsidR="00B40D73" w:rsidRDefault="000958B9" w:rsidP="00F512E3">
      <w:pPr>
        <w:spacing w:after="0"/>
        <w:rPr>
          <w:rFonts w:ascii="Times New Roman" w:hAnsi="Times New Roman" w:cs="Times New Roman"/>
          <w:sz w:val="20"/>
          <w:szCs w:val="20"/>
        </w:rPr>
      </w:pPr>
      <w:r>
        <w:rPr>
          <w:rFonts w:ascii="Times New Roman" w:hAnsi="Times New Roman" w:cs="Times New Roman"/>
          <w:sz w:val="20"/>
          <w:szCs w:val="20"/>
        </w:rPr>
        <w:t xml:space="preserve">Before any investigation starts,  it is assumed that the relevant legal procedures have been followed to abide by UK law and that permission to examine the equipment has been granted by the relevant authorities. </w:t>
      </w:r>
    </w:p>
    <w:p w14:paraId="42A52DDD" w14:textId="55DD517F" w:rsidR="000958B9" w:rsidRDefault="000958B9" w:rsidP="00F512E3">
      <w:pPr>
        <w:spacing w:after="0"/>
        <w:rPr>
          <w:rFonts w:ascii="Times New Roman" w:hAnsi="Times New Roman" w:cs="Times New Roman"/>
          <w:sz w:val="20"/>
          <w:szCs w:val="20"/>
        </w:rPr>
      </w:pPr>
    </w:p>
    <w:p w14:paraId="268C69A7" w14:textId="1858EA97" w:rsidR="000958B9" w:rsidRDefault="000958B9" w:rsidP="00F512E3">
      <w:pPr>
        <w:spacing w:after="0"/>
        <w:rPr>
          <w:rFonts w:ascii="Times New Roman" w:hAnsi="Times New Roman" w:cs="Times New Roman"/>
          <w:b/>
          <w:bCs/>
          <w:sz w:val="24"/>
          <w:szCs w:val="24"/>
        </w:rPr>
      </w:pPr>
      <w:r>
        <w:rPr>
          <w:rFonts w:ascii="Times New Roman" w:hAnsi="Times New Roman" w:cs="Times New Roman"/>
          <w:b/>
          <w:bCs/>
          <w:sz w:val="24"/>
          <w:szCs w:val="24"/>
        </w:rPr>
        <w:t>4.2 Case Background</w:t>
      </w:r>
    </w:p>
    <w:p w14:paraId="262C6BD6" w14:textId="1131C770" w:rsidR="000958B9" w:rsidRDefault="000958B9" w:rsidP="00F512E3">
      <w:pPr>
        <w:spacing w:after="0"/>
        <w:rPr>
          <w:rFonts w:ascii="Times New Roman" w:hAnsi="Times New Roman" w:cs="Times New Roman"/>
          <w:b/>
          <w:bCs/>
          <w:sz w:val="24"/>
          <w:szCs w:val="24"/>
        </w:rPr>
      </w:pPr>
    </w:p>
    <w:p w14:paraId="3DBCCD3C" w14:textId="69E70915" w:rsidR="000958B9" w:rsidRDefault="000958B9" w:rsidP="00F512E3">
      <w:pPr>
        <w:spacing w:after="0"/>
        <w:rPr>
          <w:rFonts w:ascii="Times New Roman" w:hAnsi="Times New Roman" w:cs="Times New Roman"/>
          <w:sz w:val="20"/>
          <w:szCs w:val="20"/>
        </w:rPr>
      </w:pPr>
      <w:r>
        <w:rPr>
          <w:rFonts w:ascii="Times New Roman" w:hAnsi="Times New Roman" w:cs="Times New Roman"/>
          <w:sz w:val="20"/>
          <w:szCs w:val="20"/>
        </w:rPr>
        <w:t>After a terrorist was shot at Heathrow Airport, the Chief Investiga</w:t>
      </w:r>
      <w:r w:rsidR="00C46C41">
        <w:rPr>
          <w:rFonts w:ascii="Times New Roman" w:hAnsi="Times New Roman" w:cs="Times New Roman"/>
          <w:sz w:val="20"/>
          <w:szCs w:val="20"/>
        </w:rPr>
        <w:t>tor of Heathrow Police, Mark Wales, has requested forensic investigator John to examine the laptop the terrorist was carrying, along with other items in the terrorists briefcase</w:t>
      </w:r>
      <w:r w:rsidR="00655E46">
        <w:rPr>
          <w:rFonts w:ascii="Times New Roman" w:hAnsi="Times New Roman" w:cs="Times New Roman"/>
          <w:sz w:val="20"/>
          <w:szCs w:val="20"/>
        </w:rPr>
        <w:t>.</w:t>
      </w:r>
    </w:p>
    <w:p w14:paraId="7AB3B93E" w14:textId="5BD6863E" w:rsidR="00C46C41" w:rsidRDefault="00C46C41" w:rsidP="00F512E3">
      <w:pPr>
        <w:spacing w:after="0"/>
        <w:rPr>
          <w:rFonts w:ascii="Times New Roman" w:hAnsi="Times New Roman" w:cs="Times New Roman"/>
          <w:sz w:val="20"/>
          <w:szCs w:val="20"/>
        </w:rPr>
      </w:pPr>
    </w:p>
    <w:p w14:paraId="4FE8E924" w14:textId="4BC55B7F" w:rsidR="00C46C41" w:rsidRDefault="00C46C41" w:rsidP="00F512E3">
      <w:pPr>
        <w:spacing w:after="0"/>
        <w:rPr>
          <w:rFonts w:ascii="Times New Roman" w:hAnsi="Times New Roman" w:cs="Times New Roman"/>
          <w:b/>
          <w:bCs/>
          <w:sz w:val="24"/>
          <w:szCs w:val="24"/>
        </w:rPr>
      </w:pPr>
      <w:r>
        <w:rPr>
          <w:rFonts w:ascii="Times New Roman" w:hAnsi="Times New Roman" w:cs="Times New Roman"/>
          <w:b/>
          <w:bCs/>
          <w:sz w:val="24"/>
          <w:szCs w:val="24"/>
        </w:rPr>
        <w:t>4.3 Requested information</w:t>
      </w:r>
    </w:p>
    <w:p w14:paraId="6D53EC41" w14:textId="479B60A4" w:rsidR="00C46C41" w:rsidRDefault="00C46C41" w:rsidP="00F512E3">
      <w:pPr>
        <w:spacing w:after="0"/>
        <w:rPr>
          <w:rFonts w:ascii="Times New Roman" w:hAnsi="Times New Roman" w:cs="Times New Roman"/>
          <w:b/>
          <w:bCs/>
          <w:sz w:val="24"/>
          <w:szCs w:val="24"/>
        </w:rPr>
      </w:pPr>
    </w:p>
    <w:p w14:paraId="2ED74421" w14:textId="7D2EDDDF" w:rsidR="00C46C41" w:rsidRDefault="00C46C41" w:rsidP="00F512E3">
      <w:pPr>
        <w:spacing w:after="0"/>
        <w:rPr>
          <w:rFonts w:ascii="Times New Roman" w:hAnsi="Times New Roman" w:cs="Times New Roman"/>
          <w:sz w:val="20"/>
          <w:szCs w:val="20"/>
        </w:rPr>
      </w:pPr>
      <w:r>
        <w:rPr>
          <w:rFonts w:ascii="Times New Roman" w:hAnsi="Times New Roman" w:cs="Times New Roman"/>
          <w:sz w:val="20"/>
          <w:szCs w:val="20"/>
        </w:rPr>
        <w:t>John has been asked to examine the equipment and retrieve all of the relevant data, including:</w:t>
      </w:r>
    </w:p>
    <w:p w14:paraId="06020303" w14:textId="163A363A" w:rsidR="00C46C41" w:rsidRDefault="00C46C41" w:rsidP="00F512E3">
      <w:pPr>
        <w:spacing w:after="0"/>
        <w:rPr>
          <w:rFonts w:ascii="Times New Roman" w:hAnsi="Times New Roman" w:cs="Times New Roman"/>
          <w:sz w:val="20"/>
          <w:szCs w:val="20"/>
        </w:rPr>
      </w:pPr>
    </w:p>
    <w:p w14:paraId="494B988B" w14:textId="0B9150EB"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Microsoft Office Documents</w:t>
      </w:r>
    </w:p>
    <w:p w14:paraId="60D9F0E1" w14:textId="14E59977"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Image, Video and Audio Files</w:t>
      </w:r>
    </w:p>
    <w:p w14:paraId="111DE8F6" w14:textId="2D3C068B"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Email contacts</w:t>
      </w:r>
    </w:p>
    <w:p w14:paraId="72D3BEE3" w14:textId="2F20791E"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Email messages</w:t>
      </w:r>
    </w:p>
    <w:p w14:paraId="0BD34EDD" w14:textId="45427A21"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Internet history</w:t>
      </w:r>
    </w:p>
    <w:p w14:paraId="225423C0" w14:textId="2F4C7C68"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Cached files</w:t>
      </w:r>
    </w:p>
    <w:p w14:paraId="244D64EB" w14:textId="194C9D69"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Deleted files</w:t>
      </w:r>
    </w:p>
    <w:p w14:paraId="2B3F9505" w14:textId="3B708B92" w:rsidR="00C46C41" w:rsidRDefault="00C46C41" w:rsidP="00C46C41">
      <w:pPr>
        <w:pStyle w:val="ListParagraph"/>
        <w:numPr>
          <w:ilvl w:val="0"/>
          <w:numId w:val="9"/>
        </w:numPr>
        <w:spacing w:after="0"/>
        <w:rPr>
          <w:rFonts w:ascii="Times New Roman" w:hAnsi="Times New Roman" w:cs="Times New Roman"/>
          <w:sz w:val="20"/>
          <w:szCs w:val="20"/>
        </w:rPr>
      </w:pPr>
      <w:r>
        <w:rPr>
          <w:rFonts w:ascii="Times New Roman" w:hAnsi="Times New Roman" w:cs="Times New Roman"/>
          <w:sz w:val="20"/>
          <w:szCs w:val="20"/>
        </w:rPr>
        <w:t>Chat history</w:t>
      </w:r>
    </w:p>
    <w:p w14:paraId="67A72A84" w14:textId="66BC0998" w:rsidR="00C46C41" w:rsidRDefault="00C46C41" w:rsidP="00C46C41">
      <w:pPr>
        <w:spacing w:after="0"/>
        <w:rPr>
          <w:rFonts w:ascii="Times New Roman" w:hAnsi="Times New Roman" w:cs="Times New Roman"/>
          <w:sz w:val="20"/>
          <w:szCs w:val="20"/>
        </w:rPr>
      </w:pPr>
    </w:p>
    <w:p w14:paraId="2B8A5565" w14:textId="0C847E23" w:rsidR="00C46C41" w:rsidRDefault="00C46C41" w:rsidP="00C46C41">
      <w:pPr>
        <w:spacing w:after="0"/>
        <w:rPr>
          <w:rFonts w:ascii="Times New Roman" w:hAnsi="Times New Roman" w:cs="Times New Roman"/>
          <w:b/>
          <w:bCs/>
          <w:sz w:val="24"/>
          <w:szCs w:val="24"/>
        </w:rPr>
      </w:pPr>
      <w:r>
        <w:rPr>
          <w:rFonts w:ascii="Times New Roman" w:hAnsi="Times New Roman" w:cs="Times New Roman"/>
          <w:b/>
          <w:bCs/>
          <w:sz w:val="24"/>
          <w:szCs w:val="24"/>
        </w:rPr>
        <w:t>4.4 Investigative steps</w:t>
      </w:r>
    </w:p>
    <w:p w14:paraId="51E7B6B1" w14:textId="7BCF1288" w:rsidR="006829B7" w:rsidRDefault="006829B7" w:rsidP="00C46C41">
      <w:pPr>
        <w:spacing w:after="0"/>
        <w:rPr>
          <w:rFonts w:ascii="Times New Roman" w:hAnsi="Times New Roman" w:cs="Times New Roman"/>
          <w:sz w:val="20"/>
          <w:szCs w:val="20"/>
        </w:rPr>
      </w:pPr>
    </w:p>
    <w:p w14:paraId="074C19DD" w14:textId="2C0E5086" w:rsidR="004F0B19" w:rsidRDefault="006829B7" w:rsidP="00C46C41">
      <w:pPr>
        <w:spacing w:after="0"/>
        <w:rPr>
          <w:rFonts w:ascii="Times New Roman" w:hAnsi="Times New Roman" w:cs="Times New Roman"/>
          <w:sz w:val="20"/>
          <w:szCs w:val="20"/>
        </w:rPr>
      </w:pPr>
      <w:r>
        <w:rPr>
          <w:rFonts w:ascii="Times New Roman" w:hAnsi="Times New Roman" w:cs="Times New Roman"/>
          <w:sz w:val="20"/>
          <w:szCs w:val="20"/>
        </w:rPr>
        <w:t>Upon arrival to the scene, John firstly documents the current layout of the devices. If John had been asked to attend a crime scene, he would document all of the devices located at the scene, including PC’s, games consoles, phones, memory-sticks, hard drives as well as anything else that would perhaps be of note, but on this occasion</w:t>
      </w:r>
      <w:r w:rsidR="004F0B19">
        <w:rPr>
          <w:rFonts w:ascii="Times New Roman" w:hAnsi="Times New Roman" w:cs="Times New Roman"/>
          <w:sz w:val="20"/>
          <w:szCs w:val="20"/>
        </w:rPr>
        <w:t xml:space="preserve"> the crime scene has already been cleared and the laptop is handed directly to John for investigation, along with photographs of the crime scene already taken by the crime scene investigators.</w:t>
      </w:r>
    </w:p>
    <w:p w14:paraId="3C34008B" w14:textId="3205A27F" w:rsidR="004F0B19" w:rsidRDefault="004F0B19" w:rsidP="00C46C41">
      <w:pPr>
        <w:spacing w:after="0"/>
        <w:rPr>
          <w:rFonts w:ascii="Times New Roman" w:hAnsi="Times New Roman" w:cs="Times New Roman"/>
          <w:sz w:val="20"/>
          <w:szCs w:val="20"/>
        </w:rPr>
      </w:pPr>
    </w:p>
    <w:p w14:paraId="1D37BF5A" w14:textId="2A157C9F" w:rsidR="004F0B19" w:rsidRDefault="004F0B19" w:rsidP="00C46C41">
      <w:pPr>
        <w:spacing w:after="0"/>
        <w:rPr>
          <w:rFonts w:ascii="Times New Roman" w:hAnsi="Times New Roman" w:cs="Times New Roman"/>
          <w:sz w:val="20"/>
          <w:szCs w:val="20"/>
        </w:rPr>
      </w:pPr>
      <w:r>
        <w:rPr>
          <w:rFonts w:ascii="Times New Roman" w:hAnsi="Times New Roman" w:cs="Times New Roman"/>
          <w:sz w:val="20"/>
          <w:szCs w:val="20"/>
        </w:rPr>
        <w:t xml:space="preserve">Firstly, John takes photographs of the laptop itself, noting it’s make/model, condition and current powered state. The laptop is in stand-by mode, which John notes as important as stand-by mode can still result in volatile memory still being intact </w:t>
      </w:r>
      <w:r>
        <w:rPr>
          <w:rFonts w:ascii="Times New Roman" w:hAnsi="Times New Roman" w:cs="Times New Roman"/>
          <w:sz w:val="20"/>
          <w:szCs w:val="20"/>
        </w:rPr>
        <w:lastRenderedPageBreak/>
        <w:t xml:space="preserve">from the user’s last logged on session. Switching the power off here could lose vital data. Luckily, John makes sure to never attend a crime scene without the appropriate equipment and is able to </w:t>
      </w:r>
      <w:r w:rsidR="00D816EC">
        <w:rPr>
          <w:rFonts w:ascii="Times New Roman" w:hAnsi="Times New Roman" w:cs="Times New Roman"/>
          <w:sz w:val="20"/>
          <w:szCs w:val="20"/>
        </w:rPr>
        <w:t xml:space="preserve">take a copy of the volatile memory whilst at the scene. </w:t>
      </w:r>
    </w:p>
    <w:p w14:paraId="155AB75B" w14:textId="5438DE7F" w:rsidR="00D816EC" w:rsidRDefault="00D816EC" w:rsidP="00C46C41">
      <w:pPr>
        <w:spacing w:after="0"/>
        <w:rPr>
          <w:rFonts w:ascii="Times New Roman" w:hAnsi="Times New Roman" w:cs="Times New Roman"/>
          <w:sz w:val="20"/>
          <w:szCs w:val="20"/>
        </w:rPr>
      </w:pPr>
    </w:p>
    <w:p w14:paraId="24BC9012" w14:textId="6F46D8B2" w:rsidR="00D816EC" w:rsidRDefault="00D816EC" w:rsidP="00C46C41">
      <w:pPr>
        <w:spacing w:after="0"/>
        <w:rPr>
          <w:rFonts w:ascii="Times New Roman" w:hAnsi="Times New Roman" w:cs="Times New Roman"/>
          <w:sz w:val="20"/>
          <w:szCs w:val="20"/>
        </w:rPr>
      </w:pPr>
      <w:r>
        <w:rPr>
          <w:rFonts w:ascii="Times New Roman" w:hAnsi="Times New Roman" w:cs="Times New Roman"/>
          <w:sz w:val="20"/>
          <w:szCs w:val="20"/>
        </w:rPr>
        <w:t>As soon as John carries out any work on the laptop itself, a chain of custody document must be filled out to record this activity.</w:t>
      </w:r>
    </w:p>
    <w:p w14:paraId="0BF428FE" w14:textId="30D5435C" w:rsidR="00D816EC" w:rsidRDefault="00D816EC" w:rsidP="00C46C41">
      <w:pPr>
        <w:spacing w:after="0"/>
        <w:rPr>
          <w:rFonts w:ascii="Times New Roman" w:hAnsi="Times New Roman" w:cs="Times New Roman"/>
          <w:sz w:val="20"/>
          <w:szCs w:val="20"/>
        </w:rPr>
      </w:pPr>
    </w:p>
    <w:p w14:paraId="4A7893C9" w14:textId="13711440" w:rsidR="004F0B19" w:rsidRDefault="00D816EC" w:rsidP="00C46C41">
      <w:pPr>
        <w:spacing w:after="0"/>
        <w:rPr>
          <w:rFonts w:ascii="Times New Roman" w:hAnsi="Times New Roman" w:cs="Times New Roman"/>
          <w:sz w:val="20"/>
          <w:szCs w:val="20"/>
        </w:rPr>
      </w:pPr>
      <w:r>
        <w:rPr>
          <w:rFonts w:ascii="Times New Roman" w:hAnsi="Times New Roman" w:cs="Times New Roman"/>
          <w:sz w:val="20"/>
          <w:szCs w:val="20"/>
        </w:rPr>
        <w:t xml:space="preserve">After making sure that the volatile memory has been captured, a bit-by-bit copy of the laptop hard drive must be taken to allow John to carry out further investigative work. Ideally this will be carried out at the scene, allowing the original piece of evidence to be handed straight back to the authorities for safe keeping. </w:t>
      </w:r>
    </w:p>
    <w:p w14:paraId="74229AC9" w14:textId="6E99126B" w:rsidR="00D816EC" w:rsidRDefault="00D816EC" w:rsidP="00C46C41">
      <w:pPr>
        <w:spacing w:after="0"/>
        <w:rPr>
          <w:rFonts w:ascii="Times New Roman" w:hAnsi="Times New Roman" w:cs="Times New Roman"/>
          <w:sz w:val="20"/>
          <w:szCs w:val="20"/>
        </w:rPr>
      </w:pPr>
    </w:p>
    <w:p w14:paraId="01648764" w14:textId="625A1477" w:rsidR="00D816EC" w:rsidRDefault="00D816EC" w:rsidP="00C46C41">
      <w:pPr>
        <w:spacing w:after="0"/>
        <w:rPr>
          <w:rFonts w:ascii="Times New Roman" w:hAnsi="Times New Roman" w:cs="Times New Roman"/>
          <w:sz w:val="20"/>
          <w:szCs w:val="20"/>
        </w:rPr>
      </w:pPr>
      <w:r>
        <w:rPr>
          <w:rFonts w:ascii="Times New Roman" w:hAnsi="Times New Roman" w:cs="Times New Roman"/>
          <w:sz w:val="20"/>
          <w:szCs w:val="20"/>
        </w:rPr>
        <w:t>John makes a bit-by-bit copy at the scene, ensuring that the software used utilises write blocking to avoid corruption of data. John then stores the copied hard drive in a secure, faraday bag, marking the bag with the unique reference number</w:t>
      </w:r>
      <w:r w:rsidR="00B44392">
        <w:rPr>
          <w:rFonts w:ascii="Times New Roman" w:hAnsi="Times New Roman" w:cs="Times New Roman"/>
          <w:sz w:val="20"/>
          <w:szCs w:val="20"/>
        </w:rPr>
        <w:t xml:space="preserve"> he has created and</w:t>
      </w:r>
      <w:r>
        <w:rPr>
          <w:rFonts w:ascii="Times New Roman" w:hAnsi="Times New Roman" w:cs="Times New Roman"/>
          <w:sz w:val="20"/>
          <w:szCs w:val="20"/>
        </w:rPr>
        <w:t xml:space="preserve"> assigned to this investigation. The bag is then placed into a safe, protective case for safe transportation back to the</w:t>
      </w:r>
      <w:r w:rsidR="00B44392">
        <w:rPr>
          <w:rFonts w:ascii="Times New Roman" w:hAnsi="Times New Roman" w:cs="Times New Roman"/>
          <w:sz w:val="20"/>
          <w:szCs w:val="20"/>
        </w:rPr>
        <w:t xml:space="preserve"> lab and the laptop is powered off and handed back to the authorities, keeping the responsibility of looking after the original evidence with them.</w:t>
      </w:r>
    </w:p>
    <w:p w14:paraId="34D006DA" w14:textId="2BA3A912" w:rsidR="00B44392" w:rsidRDefault="00B44392" w:rsidP="00C46C41">
      <w:pPr>
        <w:spacing w:after="0"/>
        <w:rPr>
          <w:rFonts w:ascii="Times New Roman" w:hAnsi="Times New Roman" w:cs="Times New Roman"/>
          <w:sz w:val="20"/>
          <w:szCs w:val="20"/>
        </w:rPr>
      </w:pPr>
    </w:p>
    <w:p w14:paraId="4099E324" w14:textId="71F97780" w:rsidR="00B44392" w:rsidRDefault="00B44392" w:rsidP="00C46C41">
      <w:pPr>
        <w:spacing w:after="0"/>
        <w:rPr>
          <w:rFonts w:ascii="Times New Roman" w:hAnsi="Times New Roman" w:cs="Times New Roman"/>
          <w:sz w:val="20"/>
          <w:szCs w:val="20"/>
        </w:rPr>
      </w:pPr>
      <w:r>
        <w:rPr>
          <w:rFonts w:ascii="Times New Roman" w:hAnsi="Times New Roman" w:cs="Times New Roman"/>
          <w:sz w:val="20"/>
          <w:szCs w:val="20"/>
        </w:rPr>
        <w:t xml:space="preserve">Once back at the lab, a further copy of the data needs to be taken. This ensures that the original copy can be kept as a “master” copy. No work will ever be carried out on this original hard drive. This is to ensure that any mistakes made are made on a further copy and there will always be a “clean” copy of the data to take a replication of if required. </w:t>
      </w:r>
    </w:p>
    <w:p w14:paraId="0A6A5002" w14:textId="2B8C07F6" w:rsidR="00B44392" w:rsidRDefault="00B44392" w:rsidP="00C46C41">
      <w:pPr>
        <w:spacing w:after="0"/>
        <w:rPr>
          <w:rFonts w:ascii="Times New Roman" w:hAnsi="Times New Roman" w:cs="Times New Roman"/>
          <w:sz w:val="20"/>
          <w:szCs w:val="20"/>
        </w:rPr>
      </w:pPr>
    </w:p>
    <w:p w14:paraId="361A3ACA" w14:textId="4D94D254" w:rsidR="00B44392" w:rsidRDefault="00B44392" w:rsidP="00C46C41">
      <w:pPr>
        <w:spacing w:after="0"/>
        <w:rPr>
          <w:rFonts w:ascii="Times New Roman" w:hAnsi="Times New Roman" w:cs="Times New Roman"/>
          <w:sz w:val="20"/>
          <w:szCs w:val="20"/>
        </w:rPr>
      </w:pPr>
      <w:r>
        <w:rPr>
          <w:rFonts w:ascii="Times New Roman" w:hAnsi="Times New Roman" w:cs="Times New Roman"/>
          <w:sz w:val="20"/>
          <w:szCs w:val="20"/>
        </w:rPr>
        <w:t xml:space="preserve">John notices that the operating system of the laptop/hard drive is Microsoft Windows XP professional SP 2. The majority of John’s software will work perfectly on this operating system so there are no issues here. Using FTK, John mounts of the bit-by-bit copy of the hard drive for investigation. </w:t>
      </w:r>
    </w:p>
    <w:p w14:paraId="6155AC31" w14:textId="2EBBBF2D" w:rsidR="00B44392" w:rsidRDefault="00B44392" w:rsidP="00C46C41">
      <w:pPr>
        <w:spacing w:after="0"/>
        <w:rPr>
          <w:rFonts w:ascii="Times New Roman" w:hAnsi="Times New Roman" w:cs="Times New Roman"/>
          <w:sz w:val="20"/>
          <w:szCs w:val="20"/>
        </w:rPr>
      </w:pPr>
    </w:p>
    <w:p w14:paraId="73A1DFFC" w14:textId="602C7B75" w:rsidR="00B44392" w:rsidRDefault="00B44392" w:rsidP="00C46C41">
      <w:pPr>
        <w:spacing w:after="0"/>
        <w:rPr>
          <w:rFonts w:ascii="Times New Roman" w:hAnsi="Times New Roman" w:cs="Times New Roman"/>
          <w:sz w:val="20"/>
          <w:szCs w:val="20"/>
        </w:rPr>
      </w:pPr>
      <w:r>
        <w:rPr>
          <w:rFonts w:ascii="Times New Roman" w:hAnsi="Times New Roman" w:cs="Times New Roman"/>
          <w:sz w:val="20"/>
          <w:szCs w:val="20"/>
        </w:rPr>
        <w:t>The first task John undertakes is to create a timeline of events relating to the data. This is done by building a table of dates and times for when entries in the file system were modified, accessed, changed and created. John also pulls the meta data from all the files he finds, including, but not limited to, images, documents, cookies etc</w:t>
      </w:r>
      <w:r w:rsidR="009C0E7A">
        <w:rPr>
          <w:rFonts w:ascii="Times New Roman" w:hAnsi="Times New Roman" w:cs="Times New Roman"/>
          <w:sz w:val="20"/>
          <w:szCs w:val="20"/>
        </w:rPr>
        <w:t xml:space="preserve">. </w:t>
      </w:r>
    </w:p>
    <w:p w14:paraId="258921C1" w14:textId="18E0B252" w:rsidR="009C0E7A" w:rsidRDefault="009C0E7A" w:rsidP="00C46C41">
      <w:pPr>
        <w:spacing w:after="0"/>
        <w:rPr>
          <w:rFonts w:ascii="Times New Roman" w:hAnsi="Times New Roman" w:cs="Times New Roman"/>
          <w:sz w:val="20"/>
          <w:szCs w:val="20"/>
        </w:rPr>
      </w:pPr>
    </w:p>
    <w:p w14:paraId="7F25B905" w14:textId="33572463" w:rsidR="009C0E7A" w:rsidRDefault="009C0E7A" w:rsidP="00C46C41">
      <w:pPr>
        <w:spacing w:after="0"/>
        <w:rPr>
          <w:rFonts w:ascii="Times New Roman" w:hAnsi="Times New Roman" w:cs="Times New Roman"/>
          <w:sz w:val="20"/>
          <w:szCs w:val="20"/>
        </w:rPr>
      </w:pPr>
      <w:r>
        <w:rPr>
          <w:rFonts w:ascii="Times New Roman" w:hAnsi="Times New Roman" w:cs="Times New Roman"/>
          <w:sz w:val="20"/>
          <w:szCs w:val="20"/>
        </w:rPr>
        <w:t xml:space="preserve">With the drive mounted as read-only, John generates a list of files found on the drive, including both allocated files and those that are deleted. </w:t>
      </w:r>
      <w:r w:rsidR="00BC2E15">
        <w:rPr>
          <w:rFonts w:ascii="Times New Roman" w:hAnsi="Times New Roman" w:cs="Times New Roman"/>
          <w:sz w:val="20"/>
          <w:szCs w:val="20"/>
        </w:rPr>
        <w:t>For the unallocated files, John uses the process of file carving to restore these.</w:t>
      </w:r>
    </w:p>
    <w:p w14:paraId="7537F220" w14:textId="7E50BD51" w:rsidR="009C0E7A" w:rsidRDefault="009C0E7A" w:rsidP="00C46C41">
      <w:pPr>
        <w:spacing w:after="0"/>
        <w:rPr>
          <w:rFonts w:ascii="Times New Roman" w:hAnsi="Times New Roman" w:cs="Times New Roman"/>
          <w:sz w:val="20"/>
          <w:szCs w:val="20"/>
        </w:rPr>
      </w:pPr>
    </w:p>
    <w:p w14:paraId="7A7BCAD4" w14:textId="4BCBED09" w:rsidR="009C0E7A" w:rsidRDefault="009C0E7A" w:rsidP="00C46C41">
      <w:pPr>
        <w:spacing w:after="0"/>
        <w:rPr>
          <w:rFonts w:ascii="Times New Roman" w:hAnsi="Times New Roman" w:cs="Times New Roman"/>
          <w:sz w:val="20"/>
          <w:szCs w:val="20"/>
        </w:rPr>
      </w:pPr>
      <w:r>
        <w:rPr>
          <w:rFonts w:ascii="Times New Roman" w:hAnsi="Times New Roman" w:cs="Times New Roman"/>
          <w:sz w:val="20"/>
          <w:szCs w:val="20"/>
        </w:rPr>
        <w:t xml:space="preserve">From here, John begins to analyse the key files, both those specifically asked for by the authority requesting the investigation and for anything else of note. </w:t>
      </w:r>
    </w:p>
    <w:p w14:paraId="69513E65" w14:textId="6CD39782" w:rsidR="009C0E7A" w:rsidRDefault="009C0E7A" w:rsidP="00C46C41">
      <w:pPr>
        <w:spacing w:after="0"/>
        <w:rPr>
          <w:rFonts w:ascii="Times New Roman" w:hAnsi="Times New Roman" w:cs="Times New Roman"/>
          <w:sz w:val="20"/>
          <w:szCs w:val="20"/>
        </w:rPr>
      </w:pPr>
    </w:p>
    <w:p w14:paraId="0C6848DF" w14:textId="77E19596" w:rsidR="009C0E7A" w:rsidRDefault="009C0E7A" w:rsidP="00C46C41">
      <w:pPr>
        <w:spacing w:after="0"/>
        <w:rPr>
          <w:rFonts w:ascii="Times New Roman" w:hAnsi="Times New Roman" w:cs="Times New Roman"/>
          <w:sz w:val="20"/>
          <w:szCs w:val="20"/>
        </w:rPr>
      </w:pPr>
      <w:r>
        <w:rPr>
          <w:rFonts w:ascii="Times New Roman" w:hAnsi="Times New Roman" w:cs="Times New Roman"/>
          <w:sz w:val="20"/>
          <w:szCs w:val="20"/>
        </w:rPr>
        <w:t>John creates an inventory of all of the following types of files:</w:t>
      </w:r>
    </w:p>
    <w:p w14:paraId="24349E3E" w14:textId="11A78904" w:rsidR="009C0E7A" w:rsidRDefault="009C0E7A" w:rsidP="00C46C41">
      <w:pPr>
        <w:spacing w:after="0"/>
        <w:rPr>
          <w:rFonts w:ascii="Times New Roman" w:hAnsi="Times New Roman" w:cs="Times New Roman"/>
          <w:sz w:val="20"/>
          <w:szCs w:val="20"/>
        </w:rPr>
      </w:pPr>
    </w:p>
    <w:p w14:paraId="634025C8" w14:textId="43D5A8D7"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Microsoft office</w:t>
      </w:r>
    </w:p>
    <w:p w14:paraId="76BB25B5" w14:textId="3CAF5A17"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PDF</w:t>
      </w:r>
    </w:p>
    <w:p w14:paraId="2E200A8F" w14:textId="7E1EC9B0"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Images</w:t>
      </w:r>
    </w:p>
    <w:p w14:paraId="7E2C5866" w14:textId="4C9E4D3A"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Video and audio</w:t>
      </w:r>
    </w:p>
    <w:p w14:paraId="134CB994" w14:textId="62B4E2AC"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Outlook contacts</w:t>
      </w:r>
    </w:p>
    <w:p w14:paraId="5068C75C" w14:textId="4CF3E84A"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Email messages</w:t>
      </w:r>
    </w:p>
    <w:p w14:paraId="44233CC5" w14:textId="726A1485"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Chat history</w:t>
      </w:r>
    </w:p>
    <w:p w14:paraId="6AA227E0" w14:textId="02569F0C"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Cached files</w:t>
      </w:r>
    </w:p>
    <w:p w14:paraId="50204023" w14:textId="520FBD32" w:rsidR="009C0E7A" w:rsidRDefault="009C0E7A" w:rsidP="009C0E7A">
      <w:pPr>
        <w:pStyle w:val="ListParagraph"/>
        <w:numPr>
          <w:ilvl w:val="0"/>
          <w:numId w:val="10"/>
        </w:numPr>
        <w:spacing w:after="0"/>
        <w:rPr>
          <w:rFonts w:ascii="Times New Roman" w:hAnsi="Times New Roman" w:cs="Times New Roman"/>
          <w:sz w:val="20"/>
          <w:szCs w:val="20"/>
        </w:rPr>
      </w:pPr>
      <w:r>
        <w:rPr>
          <w:rFonts w:ascii="Times New Roman" w:hAnsi="Times New Roman" w:cs="Times New Roman"/>
          <w:sz w:val="20"/>
          <w:szCs w:val="20"/>
        </w:rPr>
        <w:t>Temporary files</w:t>
      </w:r>
    </w:p>
    <w:p w14:paraId="40D9F5B0" w14:textId="487C03E9" w:rsidR="009C0E7A" w:rsidRDefault="009C0E7A" w:rsidP="009C0E7A">
      <w:pPr>
        <w:spacing w:after="0"/>
        <w:rPr>
          <w:rFonts w:ascii="Times New Roman" w:hAnsi="Times New Roman" w:cs="Times New Roman"/>
          <w:sz w:val="20"/>
          <w:szCs w:val="20"/>
        </w:rPr>
      </w:pPr>
    </w:p>
    <w:p w14:paraId="4CB9F771" w14:textId="6796729B" w:rsidR="009C0E7A" w:rsidRDefault="009C0E7A" w:rsidP="009C0E7A">
      <w:pPr>
        <w:spacing w:after="0"/>
        <w:rPr>
          <w:rFonts w:ascii="Times New Roman" w:hAnsi="Times New Roman" w:cs="Times New Roman"/>
          <w:sz w:val="20"/>
          <w:szCs w:val="20"/>
        </w:rPr>
      </w:pPr>
      <w:r>
        <w:rPr>
          <w:rFonts w:ascii="Times New Roman" w:hAnsi="Times New Roman" w:cs="Times New Roman"/>
          <w:sz w:val="20"/>
          <w:szCs w:val="20"/>
        </w:rPr>
        <w:t>After analysis, John finds a variety of concerning and suspicious files on the drive, including:</w:t>
      </w:r>
    </w:p>
    <w:p w14:paraId="11B78053" w14:textId="47C2A5BA" w:rsidR="009C0E7A" w:rsidRDefault="009C0E7A" w:rsidP="009C0E7A">
      <w:pPr>
        <w:spacing w:after="0"/>
        <w:rPr>
          <w:rFonts w:ascii="Times New Roman" w:hAnsi="Times New Roman" w:cs="Times New Roman"/>
          <w:sz w:val="20"/>
          <w:szCs w:val="20"/>
        </w:rPr>
      </w:pPr>
    </w:p>
    <w:p w14:paraId="115CA58B" w14:textId="17657CED" w:rsidR="009C0E7A" w:rsidRDefault="009C0E7A" w:rsidP="009C0E7A">
      <w:pPr>
        <w:pStyle w:val="ListParagraph"/>
        <w:numPr>
          <w:ilvl w:val="0"/>
          <w:numId w:val="12"/>
        </w:numPr>
        <w:spacing w:after="0"/>
        <w:rPr>
          <w:rFonts w:ascii="Times New Roman" w:hAnsi="Times New Roman" w:cs="Times New Roman"/>
          <w:sz w:val="20"/>
          <w:szCs w:val="20"/>
        </w:rPr>
      </w:pPr>
      <w:r>
        <w:rPr>
          <w:rFonts w:ascii="Times New Roman" w:hAnsi="Times New Roman" w:cs="Times New Roman"/>
          <w:sz w:val="20"/>
          <w:szCs w:val="20"/>
        </w:rPr>
        <w:t>Terrorist related news videos</w:t>
      </w:r>
    </w:p>
    <w:p w14:paraId="2B763BB5" w14:textId="4C122355" w:rsidR="00BC2E15" w:rsidRDefault="00BC2E15" w:rsidP="009C0E7A">
      <w:pPr>
        <w:pStyle w:val="ListParagraph"/>
        <w:numPr>
          <w:ilvl w:val="0"/>
          <w:numId w:val="12"/>
        </w:numPr>
        <w:spacing w:after="0"/>
        <w:rPr>
          <w:rFonts w:ascii="Times New Roman" w:hAnsi="Times New Roman" w:cs="Times New Roman"/>
          <w:sz w:val="20"/>
          <w:szCs w:val="20"/>
        </w:rPr>
      </w:pPr>
      <w:r>
        <w:rPr>
          <w:rFonts w:ascii="Times New Roman" w:hAnsi="Times New Roman" w:cs="Times New Roman"/>
          <w:sz w:val="20"/>
          <w:szCs w:val="20"/>
        </w:rPr>
        <w:t>Videos of Heathrow airport</w:t>
      </w:r>
    </w:p>
    <w:p w14:paraId="17231F38" w14:textId="704F288B" w:rsidR="00BC2E15" w:rsidRDefault="00BC2E15" w:rsidP="009C0E7A">
      <w:pPr>
        <w:pStyle w:val="ListParagraph"/>
        <w:numPr>
          <w:ilvl w:val="0"/>
          <w:numId w:val="12"/>
        </w:numPr>
        <w:spacing w:after="0"/>
        <w:rPr>
          <w:rFonts w:ascii="Times New Roman" w:hAnsi="Times New Roman" w:cs="Times New Roman"/>
          <w:sz w:val="20"/>
          <w:szCs w:val="20"/>
        </w:rPr>
      </w:pPr>
      <w:r>
        <w:rPr>
          <w:rFonts w:ascii="Times New Roman" w:hAnsi="Times New Roman" w:cs="Times New Roman"/>
          <w:sz w:val="20"/>
          <w:szCs w:val="20"/>
        </w:rPr>
        <w:t>Videos with other suspects</w:t>
      </w:r>
    </w:p>
    <w:p w14:paraId="27D3556F" w14:textId="108D55D1" w:rsidR="00BC2E15" w:rsidRDefault="00BC2E15" w:rsidP="009C0E7A">
      <w:pPr>
        <w:pStyle w:val="ListParagraph"/>
        <w:numPr>
          <w:ilvl w:val="0"/>
          <w:numId w:val="12"/>
        </w:numPr>
        <w:spacing w:after="0"/>
        <w:rPr>
          <w:rFonts w:ascii="Times New Roman" w:hAnsi="Times New Roman" w:cs="Times New Roman"/>
          <w:sz w:val="20"/>
          <w:szCs w:val="20"/>
        </w:rPr>
      </w:pPr>
      <w:r>
        <w:rPr>
          <w:rFonts w:ascii="Times New Roman" w:hAnsi="Times New Roman" w:cs="Times New Roman"/>
          <w:sz w:val="20"/>
          <w:szCs w:val="20"/>
        </w:rPr>
        <w:t>A files containing details of large bank payments</w:t>
      </w:r>
    </w:p>
    <w:p w14:paraId="1921E91A" w14:textId="40EBE673" w:rsidR="00BC2E15" w:rsidRDefault="00BC2E15" w:rsidP="009C0E7A">
      <w:pPr>
        <w:pStyle w:val="ListParagraph"/>
        <w:numPr>
          <w:ilvl w:val="0"/>
          <w:numId w:val="12"/>
        </w:numPr>
        <w:spacing w:after="0"/>
        <w:rPr>
          <w:rFonts w:ascii="Times New Roman" w:hAnsi="Times New Roman" w:cs="Times New Roman"/>
          <w:sz w:val="20"/>
          <w:szCs w:val="20"/>
        </w:rPr>
      </w:pPr>
      <w:r>
        <w:rPr>
          <w:rFonts w:ascii="Times New Roman" w:hAnsi="Times New Roman" w:cs="Times New Roman"/>
          <w:sz w:val="20"/>
          <w:szCs w:val="20"/>
        </w:rPr>
        <w:t xml:space="preserve">A file containing contacts </w:t>
      </w:r>
    </w:p>
    <w:p w14:paraId="2F586FB7" w14:textId="0C59FCB7" w:rsidR="00BC2E15" w:rsidRDefault="00BC2E15" w:rsidP="00BC2E15">
      <w:pPr>
        <w:spacing w:after="0"/>
        <w:rPr>
          <w:rFonts w:ascii="Times New Roman" w:hAnsi="Times New Roman" w:cs="Times New Roman"/>
          <w:sz w:val="20"/>
          <w:szCs w:val="20"/>
        </w:rPr>
      </w:pPr>
    </w:p>
    <w:p w14:paraId="7340B5FE" w14:textId="07D8452C" w:rsidR="00BC2E15" w:rsidRDefault="00BC2E15" w:rsidP="00BC2E15">
      <w:pPr>
        <w:spacing w:after="0"/>
        <w:rPr>
          <w:rFonts w:ascii="Times New Roman" w:hAnsi="Times New Roman" w:cs="Times New Roman"/>
          <w:sz w:val="20"/>
          <w:szCs w:val="20"/>
        </w:rPr>
      </w:pPr>
      <w:r>
        <w:rPr>
          <w:rFonts w:ascii="Times New Roman" w:hAnsi="Times New Roman" w:cs="Times New Roman"/>
          <w:sz w:val="20"/>
          <w:szCs w:val="20"/>
        </w:rPr>
        <w:t xml:space="preserve">John also notices files pertaining to creating chemical bombs, preparing for Jihad and a file called “How to bomb mason international airport”. </w:t>
      </w:r>
      <w:r w:rsidR="0095363D">
        <w:rPr>
          <w:rFonts w:ascii="Times New Roman" w:hAnsi="Times New Roman" w:cs="Times New Roman"/>
          <w:sz w:val="20"/>
          <w:szCs w:val="20"/>
        </w:rPr>
        <w:t>He also finds password protected documents. By using specialist software to crack these passwords, he uncovers evidence of payments to suspect bank accounts that look to be funding terrorism.</w:t>
      </w:r>
    </w:p>
    <w:p w14:paraId="66B74E7F" w14:textId="214B39B4" w:rsidR="00BC2E15" w:rsidRDefault="00BC2E15" w:rsidP="00BC2E15">
      <w:pPr>
        <w:spacing w:after="0"/>
        <w:rPr>
          <w:rFonts w:ascii="Times New Roman" w:hAnsi="Times New Roman" w:cs="Times New Roman"/>
          <w:sz w:val="20"/>
          <w:szCs w:val="20"/>
        </w:rPr>
      </w:pPr>
    </w:p>
    <w:p w14:paraId="5DF16084" w14:textId="20C31B45" w:rsidR="00BC2E15" w:rsidRDefault="00BC2E15" w:rsidP="00BC2E15">
      <w:pPr>
        <w:spacing w:after="0"/>
        <w:rPr>
          <w:rFonts w:ascii="Times New Roman" w:hAnsi="Times New Roman" w:cs="Times New Roman"/>
          <w:sz w:val="20"/>
          <w:szCs w:val="20"/>
        </w:rPr>
      </w:pPr>
      <w:r>
        <w:rPr>
          <w:rFonts w:ascii="Times New Roman" w:hAnsi="Times New Roman" w:cs="Times New Roman"/>
          <w:sz w:val="20"/>
          <w:szCs w:val="20"/>
        </w:rPr>
        <w:t xml:space="preserve">John is now sure of the suspects guilt and with the files found, contacts the authorities to alert them to the possibility of further suspects at large and the possibility of an imminent attack being prepared. </w:t>
      </w:r>
    </w:p>
    <w:p w14:paraId="77F9FAA8" w14:textId="4C120201" w:rsidR="00BC2E15" w:rsidRDefault="00BC2E15" w:rsidP="00BC2E15">
      <w:pPr>
        <w:spacing w:after="0"/>
        <w:rPr>
          <w:rFonts w:ascii="Times New Roman" w:hAnsi="Times New Roman" w:cs="Times New Roman"/>
          <w:sz w:val="20"/>
          <w:szCs w:val="20"/>
        </w:rPr>
      </w:pPr>
    </w:p>
    <w:p w14:paraId="03FA472B" w14:textId="77777777" w:rsidR="0087664E" w:rsidRDefault="00BC2E15" w:rsidP="00BC2E15">
      <w:pPr>
        <w:spacing w:after="0"/>
        <w:rPr>
          <w:rFonts w:ascii="Times New Roman" w:hAnsi="Times New Roman" w:cs="Times New Roman"/>
          <w:sz w:val="20"/>
          <w:szCs w:val="20"/>
        </w:rPr>
      </w:pPr>
      <w:r>
        <w:rPr>
          <w:rFonts w:ascii="Times New Roman" w:hAnsi="Times New Roman" w:cs="Times New Roman"/>
          <w:sz w:val="20"/>
          <w:szCs w:val="20"/>
        </w:rPr>
        <w:t xml:space="preserve">Once the files have been analysed, John then prepares a report. This report will likely eventually be displayed to a court of law, so it’s important </w:t>
      </w:r>
      <w:r w:rsidR="00244B3E">
        <w:rPr>
          <w:rFonts w:ascii="Times New Roman" w:hAnsi="Times New Roman" w:cs="Times New Roman"/>
          <w:sz w:val="20"/>
          <w:szCs w:val="20"/>
        </w:rPr>
        <w:t xml:space="preserve">that the report is compiled accurately and is easy to read. Often, the report will contain a brief summary at the start in order for lawyers, judges etc to quickly glance over the substance of the report </w:t>
      </w:r>
      <w:r w:rsidR="00244B3E">
        <w:rPr>
          <w:rFonts w:ascii="Times New Roman" w:hAnsi="Times New Roman" w:cs="Times New Roman"/>
          <w:sz w:val="20"/>
          <w:szCs w:val="20"/>
        </w:rPr>
        <w:lastRenderedPageBreak/>
        <w:t xml:space="preserve">without becoming bogged down by the intricacies </w:t>
      </w:r>
      <w:r w:rsidR="00775DA8">
        <w:rPr>
          <w:rFonts w:ascii="Times New Roman" w:hAnsi="Times New Roman" w:cs="Times New Roman"/>
          <w:sz w:val="20"/>
          <w:szCs w:val="20"/>
        </w:rPr>
        <w:t xml:space="preserve">of a detailed technical </w:t>
      </w:r>
      <w:r w:rsidR="0087664E">
        <w:rPr>
          <w:rFonts w:ascii="Times New Roman" w:hAnsi="Times New Roman" w:cs="Times New Roman"/>
          <w:sz w:val="20"/>
          <w:szCs w:val="20"/>
        </w:rPr>
        <w:t>document</w:t>
      </w:r>
      <w:r w:rsidR="00775DA8">
        <w:rPr>
          <w:rFonts w:ascii="Times New Roman" w:hAnsi="Times New Roman" w:cs="Times New Roman"/>
          <w:sz w:val="20"/>
          <w:szCs w:val="20"/>
        </w:rPr>
        <w:t>.</w:t>
      </w:r>
    </w:p>
    <w:p w14:paraId="2A21A1B8" w14:textId="77777777" w:rsidR="0087664E" w:rsidRDefault="0087664E" w:rsidP="00BC2E15">
      <w:pPr>
        <w:spacing w:after="0"/>
        <w:rPr>
          <w:rFonts w:ascii="Times New Roman" w:hAnsi="Times New Roman" w:cs="Times New Roman"/>
          <w:sz w:val="20"/>
          <w:szCs w:val="20"/>
        </w:rPr>
      </w:pPr>
    </w:p>
    <w:p w14:paraId="69E3CDAE" w14:textId="02EB4741" w:rsidR="00BC2E15" w:rsidRDefault="00230D51" w:rsidP="00BC2E15">
      <w:pPr>
        <w:spacing w:after="0"/>
        <w:rPr>
          <w:rFonts w:ascii="Times New Roman" w:hAnsi="Times New Roman" w:cs="Times New Roman"/>
          <w:sz w:val="20"/>
          <w:szCs w:val="20"/>
        </w:rPr>
      </w:pPr>
      <w:r>
        <w:rPr>
          <w:rFonts w:ascii="Times New Roman" w:hAnsi="Times New Roman" w:cs="Times New Roman"/>
          <w:sz w:val="20"/>
          <w:szCs w:val="20"/>
        </w:rPr>
        <w:t>Once the analysis has been complete and the report generated, the report is then submitted to the authority that is prosecuting the case against the suspect. An invoice for the work is also submitted by John.</w:t>
      </w:r>
    </w:p>
    <w:p w14:paraId="17194874" w14:textId="3FFD5AB1" w:rsidR="00230D51" w:rsidRDefault="00230D51" w:rsidP="00BC2E15">
      <w:pPr>
        <w:spacing w:after="0"/>
        <w:rPr>
          <w:rFonts w:ascii="Times New Roman" w:hAnsi="Times New Roman" w:cs="Times New Roman"/>
          <w:sz w:val="20"/>
          <w:szCs w:val="20"/>
        </w:rPr>
      </w:pPr>
    </w:p>
    <w:p w14:paraId="758D0CE4" w14:textId="32F81E41" w:rsidR="00230D51" w:rsidRDefault="00230D51" w:rsidP="00BC2E15">
      <w:pPr>
        <w:spacing w:after="0"/>
        <w:rPr>
          <w:rFonts w:ascii="Times New Roman" w:hAnsi="Times New Roman" w:cs="Times New Roman"/>
          <w:sz w:val="20"/>
          <w:szCs w:val="20"/>
        </w:rPr>
      </w:pPr>
      <w:r>
        <w:rPr>
          <w:rFonts w:ascii="Times New Roman" w:hAnsi="Times New Roman" w:cs="Times New Roman"/>
          <w:sz w:val="20"/>
          <w:szCs w:val="20"/>
        </w:rPr>
        <w:t xml:space="preserve">Once the case comes to court, John may be expected to attend as an expert witness to detail aspects of the report, the evidence and to make himself available for cross examination by the defence legal team if required. This is why it’s vital for any analysis undertaken to be fully recorded and monitored. The original data should never be changed and any files investigated are hashed and these hash values are contained within the report to ensure there can be no suspicion of the suspect’s original data having been changed, modified or compromised in any way. </w:t>
      </w:r>
    </w:p>
    <w:p w14:paraId="7D1D4E6B" w14:textId="73AD725C" w:rsidR="00BC2E15" w:rsidRDefault="00BC2E15" w:rsidP="00BC2E15">
      <w:pPr>
        <w:spacing w:after="0"/>
        <w:rPr>
          <w:rFonts w:ascii="Times New Roman" w:hAnsi="Times New Roman" w:cs="Times New Roman"/>
          <w:sz w:val="20"/>
          <w:szCs w:val="20"/>
        </w:rPr>
      </w:pPr>
    </w:p>
    <w:p w14:paraId="60092FF3" w14:textId="301DADFD" w:rsidR="00230D51" w:rsidRDefault="005750E5" w:rsidP="00BC2E15">
      <w:pPr>
        <w:spacing w:after="0"/>
        <w:rPr>
          <w:rFonts w:ascii="Times New Roman" w:hAnsi="Times New Roman" w:cs="Times New Roman"/>
          <w:b/>
          <w:bCs/>
          <w:sz w:val="24"/>
          <w:szCs w:val="24"/>
          <w:u w:val="single"/>
        </w:rPr>
      </w:pPr>
      <w:r w:rsidRPr="005750E5">
        <w:rPr>
          <w:rFonts w:ascii="Times New Roman" w:hAnsi="Times New Roman" w:cs="Times New Roman"/>
          <w:b/>
          <w:bCs/>
          <w:sz w:val="24"/>
          <w:szCs w:val="24"/>
          <w:u w:val="single"/>
        </w:rPr>
        <w:t>Appendices</w:t>
      </w:r>
    </w:p>
    <w:p w14:paraId="0554943D" w14:textId="18C796D8" w:rsidR="005750E5" w:rsidRDefault="005750E5" w:rsidP="00BC2E15">
      <w:pPr>
        <w:spacing w:after="0"/>
        <w:rPr>
          <w:rFonts w:ascii="Times New Roman" w:hAnsi="Times New Roman" w:cs="Times New Roman"/>
          <w:b/>
          <w:bCs/>
          <w:sz w:val="24"/>
          <w:szCs w:val="24"/>
          <w:u w:val="single"/>
        </w:rPr>
      </w:pPr>
    </w:p>
    <w:p w14:paraId="3BF2962A" w14:textId="0AC54662" w:rsidR="005750E5" w:rsidRDefault="005750E5" w:rsidP="00BC2E15">
      <w:pPr>
        <w:spacing w:after="0"/>
        <w:rPr>
          <w:rFonts w:ascii="Times New Roman" w:hAnsi="Times New Roman" w:cs="Times New Roman"/>
          <w:b/>
          <w:bCs/>
          <w:sz w:val="24"/>
          <w:szCs w:val="24"/>
        </w:rPr>
      </w:pPr>
      <w:r>
        <w:rPr>
          <w:rFonts w:ascii="Times New Roman" w:hAnsi="Times New Roman" w:cs="Times New Roman"/>
          <w:b/>
          <w:bCs/>
          <w:sz w:val="24"/>
          <w:szCs w:val="24"/>
        </w:rPr>
        <w:t>Appendix I:</w:t>
      </w:r>
    </w:p>
    <w:p w14:paraId="4D29DD97" w14:textId="5A26C857" w:rsidR="005750E5" w:rsidRDefault="005750E5" w:rsidP="00BC2E15">
      <w:pPr>
        <w:spacing w:after="0"/>
        <w:rPr>
          <w:rFonts w:ascii="Times New Roman" w:hAnsi="Times New Roman" w:cs="Times New Roman"/>
          <w:b/>
          <w:bCs/>
          <w:sz w:val="24"/>
          <w:szCs w:val="24"/>
        </w:rPr>
      </w:pPr>
    </w:p>
    <w:p w14:paraId="1CE08D52" w14:textId="7661DEBD" w:rsidR="005750E5" w:rsidRDefault="005750E5" w:rsidP="00BC2E15">
      <w:pPr>
        <w:spacing w:after="0"/>
        <w:rPr>
          <w:rFonts w:ascii="Times New Roman" w:hAnsi="Times New Roman" w:cs="Times New Roman"/>
          <w:sz w:val="20"/>
          <w:szCs w:val="20"/>
        </w:rPr>
      </w:pPr>
      <w:r>
        <w:rPr>
          <w:rFonts w:ascii="Times New Roman" w:hAnsi="Times New Roman" w:cs="Times New Roman"/>
          <w:sz w:val="20"/>
          <w:szCs w:val="20"/>
        </w:rPr>
        <w:t xml:space="preserve">Example Chain of Custody Document </w:t>
      </w:r>
      <w:sdt>
        <w:sdtPr>
          <w:rPr>
            <w:rFonts w:ascii="Times New Roman" w:hAnsi="Times New Roman" w:cs="Times New Roman"/>
            <w:sz w:val="20"/>
            <w:szCs w:val="20"/>
          </w:rPr>
          <w:id w:val="281165484"/>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NIS20 \l 2057 </w:instrText>
          </w:r>
          <w:r>
            <w:rPr>
              <w:rFonts w:ascii="Times New Roman" w:hAnsi="Times New Roman" w:cs="Times New Roman"/>
              <w:sz w:val="20"/>
              <w:szCs w:val="20"/>
            </w:rPr>
            <w:fldChar w:fldCharType="separate"/>
          </w:r>
          <w:r w:rsidR="005033F1" w:rsidRPr="005033F1">
            <w:rPr>
              <w:rFonts w:ascii="Times New Roman" w:hAnsi="Times New Roman" w:cs="Times New Roman"/>
              <w:noProof/>
              <w:sz w:val="20"/>
              <w:szCs w:val="20"/>
            </w:rPr>
            <w:t>[18]</w:t>
          </w:r>
          <w:r>
            <w:rPr>
              <w:rFonts w:ascii="Times New Roman" w:hAnsi="Times New Roman" w:cs="Times New Roman"/>
              <w:sz w:val="20"/>
              <w:szCs w:val="20"/>
            </w:rPr>
            <w:fldChar w:fldCharType="end"/>
          </w:r>
        </w:sdtContent>
      </w:sdt>
    </w:p>
    <w:p w14:paraId="11047C04" w14:textId="6E56F1AF" w:rsidR="008831E1" w:rsidRDefault="008831E1" w:rsidP="00BC2E15">
      <w:pPr>
        <w:spacing w:after="0"/>
        <w:rPr>
          <w:rFonts w:ascii="Times New Roman" w:hAnsi="Times New Roman" w:cs="Times New Roman"/>
          <w:sz w:val="20"/>
          <w:szCs w:val="20"/>
        </w:rPr>
      </w:pPr>
    </w:p>
    <w:bookmarkStart w:id="1" w:name="_MON_1653810378"/>
    <w:bookmarkEnd w:id="1"/>
    <w:p w14:paraId="1882A895" w14:textId="7633B54F" w:rsidR="008831E1" w:rsidRDefault="008831E1" w:rsidP="00BC2E15">
      <w:pPr>
        <w:spacing w:after="0"/>
        <w:rPr>
          <w:rFonts w:ascii="Times New Roman" w:hAnsi="Times New Roman" w:cs="Times New Roman"/>
          <w:sz w:val="20"/>
          <w:szCs w:val="20"/>
        </w:rPr>
      </w:pPr>
      <w:r>
        <w:rPr>
          <w:rFonts w:ascii="Times New Roman" w:hAnsi="Times New Roman" w:cs="Times New Roman"/>
          <w:sz w:val="20"/>
          <w:szCs w:val="20"/>
        </w:rPr>
        <w:object w:dxaOrig="1543" w:dyaOrig="995" w14:anchorId="2B210E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2" type="#_x0000_t75" style="width:77.25pt;height:49.5pt" o:ole="">
            <v:imagedata r:id="rId9" o:title=""/>
          </v:shape>
          <o:OLEObject Type="Embed" ProgID="Word.Document.12" ShapeID="_x0000_i1052" DrawAspect="Icon" ObjectID="_1653812248" r:id="rId10">
            <o:FieldCodes>\s</o:FieldCodes>
          </o:OLEObject>
        </w:object>
      </w:r>
    </w:p>
    <w:p w14:paraId="38BF9FFF" w14:textId="7A74EAE6" w:rsidR="008831E1" w:rsidRDefault="008831E1" w:rsidP="00BC2E15">
      <w:pPr>
        <w:spacing w:after="0"/>
        <w:rPr>
          <w:rFonts w:ascii="Times New Roman" w:hAnsi="Times New Roman" w:cs="Times New Roman"/>
          <w:sz w:val="20"/>
          <w:szCs w:val="20"/>
        </w:rPr>
      </w:pPr>
    </w:p>
    <w:p w14:paraId="72646F57" w14:textId="2281167F" w:rsidR="008831E1" w:rsidRDefault="008831E1" w:rsidP="00BC2E15">
      <w:pPr>
        <w:spacing w:after="0"/>
        <w:rPr>
          <w:rFonts w:ascii="Times New Roman" w:hAnsi="Times New Roman" w:cs="Times New Roman"/>
          <w:b/>
          <w:bCs/>
          <w:sz w:val="24"/>
          <w:szCs w:val="24"/>
        </w:rPr>
      </w:pPr>
      <w:r>
        <w:rPr>
          <w:rFonts w:ascii="Times New Roman" w:hAnsi="Times New Roman" w:cs="Times New Roman"/>
          <w:b/>
          <w:bCs/>
          <w:sz w:val="24"/>
          <w:szCs w:val="24"/>
        </w:rPr>
        <w:t>Appendix II:</w:t>
      </w:r>
    </w:p>
    <w:p w14:paraId="4D48BF88" w14:textId="7AE8A37D" w:rsidR="008831E1" w:rsidRDefault="008831E1" w:rsidP="00BC2E15">
      <w:pPr>
        <w:spacing w:after="0"/>
        <w:rPr>
          <w:rFonts w:ascii="Times New Roman" w:hAnsi="Times New Roman" w:cs="Times New Roman"/>
          <w:b/>
          <w:bCs/>
          <w:sz w:val="24"/>
          <w:szCs w:val="24"/>
        </w:rPr>
      </w:pPr>
    </w:p>
    <w:p w14:paraId="49D4DF81" w14:textId="137048AF" w:rsidR="008831E1" w:rsidRDefault="008831E1" w:rsidP="00BC2E15">
      <w:pPr>
        <w:spacing w:after="0"/>
        <w:rPr>
          <w:rFonts w:ascii="Times New Roman" w:hAnsi="Times New Roman" w:cs="Times New Roman"/>
          <w:sz w:val="20"/>
          <w:szCs w:val="20"/>
        </w:rPr>
      </w:pPr>
      <w:r>
        <w:rPr>
          <w:rFonts w:ascii="Times New Roman" w:hAnsi="Times New Roman" w:cs="Times New Roman"/>
          <w:sz w:val="20"/>
          <w:szCs w:val="20"/>
        </w:rPr>
        <w:t>Forensic report and file inventory:</w:t>
      </w:r>
    </w:p>
    <w:p w14:paraId="55A10EFB" w14:textId="1EC88FDF" w:rsidR="008831E1" w:rsidRDefault="008831E1" w:rsidP="00BC2E15">
      <w:pPr>
        <w:spacing w:after="0"/>
        <w:rPr>
          <w:rFonts w:ascii="Times New Roman" w:hAnsi="Times New Roman" w:cs="Times New Roman"/>
          <w:sz w:val="20"/>
          <w:szCs w:val="20"/>
        </w:rPr>
      </w:pPr>
    </w:p>
    <w:bookmarkStart w:id="2" w:name="_MON_1653810767"/>
    <w:bookmarkEnd w:id="2"/>
    <w:p w14:paraId="0F442BF1" w14:textId="6E850889" w:rsidR="008831E1" w:rsidRDefault="008831E1" w:rsidP="00BC2E15">
      <w:pPr>
        <w:spacing w:after="0"/>
        <w:rPr>
          <w:rFonts w:ascii="Times New Roman" w:hAnsi="Times New Roman" w:cs="Times New Roman"/>
          <w:sz w:val="20"/>
          <w:szCs w:val="20"/>
        </w:rPr>
      </w:pPr>
      <w:r>
        <w:rPr>
          <w:rFonts w:ascii="Times New Roman" w:hAnsi="Times New Roman" w:cs="Times New Roman"/>
          <w:sz w:val="20"/>
          <w:szCs w:val="20"/>
        </w:rPr>
        <w:object w:dxaOrig="1543" w:dyaOrig="995" w14:anchorId="0E7DDE51">
          <v:shape id="_x0000_i1053" type="#_x0000_t75" style="width:77.25pt;height:49.5pt" o:ole="">
            <v:imagedata r:id="rId11" o:title=""/>
          </v:shape>
          <o:OLEObject Type="Embed" ProgID="Excel.Sheet.12" ShapeID="_x0000_i1053" DrawAspect="Icon" ObjectID="_1653812249" r:id="rId12"/>
        </w:object>
      </w:r>
    </w:p>
    <w:p w14:paraId="1236E127" w14:textId="5E685FF2" w:rsidR="008831E1" w:rsidRDefault="008831E1" w:rsidP="00BC2E15">
      <w:pPr>
        <w:spacing w:after="0"/>
        <w:rPr>
          <w:rFonts w:ascii="Times New Roman" w:hAnsi="Times New Roman" w:cs="Times New Roman"/>
          <w:sz w:val="20"/>
          <w:szCs w:val="20"/>
        </w:rPr>
      </w:pPr>
    </w:p>
    <w:p w14:paraId="6535AB64" w14:textId="77580131" w:rsidR="008831E1" w:rsidRDefault="008831E1" w:rsidP="00BC2E15">
      <w:pPr>
        <w:spacing w:after="0"/>
        <w:rPr>
          <w:rFonts w:ascii="Times New Roman" w:hAnsi="Times New Roman" w:cs="Times New Roman"/>
          <w:b/>
          <w:bCs/>
          <w:sz w:val="24"/>
          <w:szCs w:val="24"/>
        </w:rPr>
      </w:pPr>
      <w:r>
        <w:rPr>
          <w:rFonts w:ascii="Times New Roman" w:hAnsi="Times New Roman" w:cs="Times New Roman"/>
          <w:b/>
          <w:bCs/>
          <w:sz w:val="24"/>
          <w:szCs w:val="24"/>
        </w:rPr>
        <w:t>Appendix III:</w:t>
      </w:r>
    </w:p>
    <w:p w14:paraId="0632B23C" w14:textId="61EC5DF8" w:rsidR="008831E1" w:rsidRDefault="008831E1" w:rsidP="00BC2E15">
      <w:pPr>
        <w:spacing w:after="0"/>
        <w:rPr>
          <w:rFonts w:ascii="Times New Roman" w:hAnsi="Times New Roman" w:cs="Times New Roman"/>
          <w:b/>
          <w:bCs/>
          <w:sz w:val="24"/>
          <w:szCs w:val="24"/>
        </w:rPr>
      </w:pPr>
    </w:p>
    <w:p w14:paraId="43DDD972" w14:textId="3A8423E7" w:rsidR="008831E1" w:rsidRDefault="008831E1" w:rsidP="00BC2E15">
      <w:pPr>
        <w:spacing w:after="0"/>
        <w:rPr>
          <w:rFonts w:ascii="Times New Roman" w:hAnsi="Times New Roman" w:cs="Times New Roman"/>
          <w:sz w:val="20"/>
          <w:szCs w:val="20"/>
        </w:rPr>
      </w:pPr>
      <w:r>
        <w:rPr>
          <w:rFonts w:ascii="Times New Roman" w:hAnsi="Times New Roman" w:cs="Times New Roman"/>
          <w:sz w:val="20"/>
          <w:szCs w:val="20"/>
        </w:rPr>
        <w:t>Forensic invoice:</w:t>
      </w:r>
    </w:p>
    <w:p w14:paraId="7A621DF8" w14:textId="2124B71F" w:rsidR="008831E1" w:rsidRDefault="008831E1" w:rsidP="00BC2E15">
      <w:pPr>
        <w:spacing w:after="0"/>
        <w:rPr>
          <w:rFonts w:ascii="Times New Roman" w:hAnsi="Times New Roman" w:cs="Times New Roman"/>
          <w:sz w:val="20"/>
          <w:szCs w:val="20"/>
        </w:rPr>
      </w:pPr>
    </w:p>
    <w:bookmarkStart w:id="3" w:name="_MON_1653810786"/>
    <w:bookmarkEnd w:id="3"/>
    <w:p w14:paraId="1891D5D7" w14:textId="79F77CCA" w:rsidR="008831E1" w:rsidRDefault="008831E1" w:rsidP="00BC2E15">
      <w:pPr>
        <w:spacing w:after="0"/>
        <w:rPr>
          <w:rFonts w:ascii="Times New Roman" w:hAnsi="Times New Roman" w:cs="Times New Roman"/>
          <w:sz w:val="20"/>
          <w:szCs w:val="20"/>
        </w:rPr>
      </w:pPr>
      <w:r>
        <w:rPr>
          <w:rFonts w:ascii="Times New Roman" w:hAnsi="Times New Roman" w:cs="Times New Roman"/>
          <w:sz w:val="20"/>
          <w:szCs w:val="20"/>
        </w:rPr>
        <w:object w:dxaOrig="1543" w:dyaOrig="995" w14:anchorId="319524A5">
          <v:shape id="_x0000_i1054" type="#_x0000_t75" style="width:77.25pt;height:49.5pt" o:ole="">
            <v:imagedata r:id="rId13" o:title=""/>
          </v:shape>
          <o:OLEObject Type="Embed" ProgID="Excel.Sheet.12" ShapeID="_x0000_i1054" DrawAspect="Icon" ObjectID="_1653812250" r:id="rId14"/>
        </w:object>
      </w:r>
    </w:p>
    <w:p w14:paraId="267B564F" w14:textId="64AAD12A" w:rsidR="005033F1" w:rsidRDefault="005033F1" w:rsidP="00BC2E15">
      <w:pPr>
        <w:spacing w:after="0"/>
        <w:rPr>
          <w:rFonts w:ascii="Times New Roman" w:hAnsi="Times New Roman" w:cs="Times New Roman"/>
          <w:sz w:val="20"/>
          <w:szCs w:val="20"/>
        </w:rPr>
      </w:pPr>
    </w:p>
    <w:p w14:paraId="08272881" w14:textId="61499415" w:rsidR="005033F1" w:rsidRDefault="005033F1" w:rsidP="00BC2E15">
      <w:pPr>
        <w:spacing w:after="0"/>
        <w:rPr>
          <w:rFonts w:ascii="Times New Roman" w:hAnsi="Times New Roman" w:cs="Times New Roman"/>
          <w:sz w:val="20"/>
          <w:szCs w:val="20"/>
        </w:rPr>
      </w:pPr>
    </w:p>
    <w:p w14:paraId="52AC441A" w14:textId="35BD83C5" w:rsidR="005033F1" w:rsidRDefault="005033F1" w:rsidP="00BC2E15">
      <w:pPr>
        <w:spacing w:after="0"/>
        <w:rPr>
          <w:rFonts w:ascii="Times New Roman" w:hAnsi="Times New Roman" w:cs="Times New Roman"/>
          <w:sz w:val="20"/>
          <w:szCs w:val="20"/>
        </w:rPr>
      </w:pPr>
    </w:p>
    <w:p w14:paraId="4274ECBD" w14:textId="1AAAF624" w:rsidR="005033F1" w:rsidRDefault="005033F1" w:rsidP="00BC2E15">
      <w:pPr>
        <w:spacing w:after="0"/>
        <w:rPr>
          <w:rFonts w:ascii="Times New Roman" w:hAnsi="Times New Roman" w:cs="Times New Roman"/>
          <w:sz w:val="20"/>
          <w:szCs w:val="20"/>
        </w:rPr>
      </w:pPr>
    </w:p>
    <w:p w14:paraId="2BB170A3" w14:textId="3D205795" w:rsidR="005033F1" w:rsidRPr="005033F1" w:rsidRDefault="005033F1" w:rsidP="005033F1">
      <w:pPr>
        <w:spacing w:after="0"/>
        <w:jc w:val="center"/>
        <w:rPr>
          <w:rFonts w:ascii="Times New Roman" w:hAnsi="Times New Roman" w:cs="Times New Roman"/>
          <w:b/>
          <w:bCs/>
          <w:sz w:val="24"/>
          <w:szCs w:val="24"/>
          <w:u w:val="single"/>
        </w:rPr>
      </w:pPr>
      <w:r w:rsidRPr="005033F1">
        <w:rPr>
          <w:rFonts w:ascii="Times New Roman" w:hAnsi="Times New Roman" w:cs="Times New Roman"/>
          <w:b/>
          <w:bCs/>
          <w:sz w:val="24"/>
          <w:szCs w:val="24"/>
          <w:u w:val="single"/>
        </w:rPr>
        <w:t>Bibliography</w:t>
      </w:r>
    </w:p>
    <w:p w14:paraId="6410DB8C" w14:textId="75C37C0C" w:rsidR="005033F1" w:rsidRDefault="005033F1" w:rsidP="00BC2E15">
      <w:pPr>
        <w:spacing w:after="0"/>
        <w:rPr>
          <w:rFonts w:ascii="Times New Roman" w:hAnsi="Times New Roman" w:cs="Times New Roman"/>
          <w:sz w:val="20"/>
          <w:szCs w:val="20"/>
        </w:rPr>
      </w:pPr>
    </w:p>
    <w:p w14:paraId="1B24A1F2" w14:textId="77777777" w:rsidR="005033F1" w:rsidRPr="005033F1" w:rsidRDefault="005033F1" w:rsidP="00BC2E15">
      <w:pPr>
        <w:spacing w:after="0"/>
        <w:rPr>
          <w:noProof/>
          <w:sz w:val="18"/>
          <w:szCs w:val="18"/>
        </w:rPr>
      </w:pPr>
      <w:r w:rsidRPr="005033F1">
        <w:rPr>
          <w:rFonts w:ascii="Times New Roman" w:hAnsi="Times New Roman" w:cs="Times New Roman"/>
          <w:sz w:val="18"/>
          <w:szCs w:val="18"/>
        </w:rPr>
        <w:fldChar w:fldCharType="begin"/>
      </w:r>
      <w:r w:rsidRPr="005033F1">
        <w:rPr>
          <w:rFonts w:ascii="Times New Roman" w:hAnsi="Times New Roman" w:cs="Times New Roman"/>
          <w:sz w:val="18"/>
          <w:szCs w:val="18"/>
        </w:rPr>
        <w:instrText xml:space="preserve"> BIBLIOGRAPHY  \l 2057 </w:instrText>
      </w:r>
      <w:r w:rsidRPr="005033F1">
        <w:rPr>
          <w:rFonts w:ascii="Times New Roman" w:hAnsi="Times New Roman" w:cs="Times New Roman"/>
          <w:sz w:val="18"/>
          <w:szCs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9"/>
        <w:gridCol w:w="3910"/>
      </w:tblGrid>
      <w:tr w:rsidR="005033F1" w:rsidRPr="005033F1" w14:paraId="019C6DED" w14:textId="77777777">
        <w:trPr>
          <w:divId w:val="1270744377"/>
          <w:tblCellSpacing w:w="15" w:type="dxa"/>
        </w:trPr>
        <w:tc>
          <w:tcPr>
            <w:tcW w:w="50" w:type="pct"/>
            <w:hideMark/>
          </w:tcPr>
          <w:p w14:paraId="56445F30" w14:textId="0F99D247" w:rsidR="005033F1" w:rsidRPr="005033F1" w:rsidRDefault="005033F1">
            <w:pPr>
              <w:pStyle w:val="Bibliography"/>
              <w:rPr>
                <w:noProof/>
                <w:sz w:val="18"/>
                <w:szCs w:val="18"/>
              </w:rPr>
            </w:pPr>
            <w:r w:rsidRPr="005033F1">
              <w:rPr>
                <w:noProof/>
                <w:sz w:val="18"/>
                <w:szCs w:val="18"/>
              </w:rPr>
              <w:t xml:space="preserve">[1] </w:t>
            </w:r>
          </w:p>
        </w:tc>
        <w:tc>
          <w:tcPr>
            <w:tcW w:w="0" w:type="auto"/>
            <w:hideMark/>
          </w:tcPr>
          <w:p w14:paraId="18048CDB" w14:textId="77777777" w:rsidR="005033F1" w:rsidRPr="005033F1" w:rsidRDefault="005033F1">
            <w:pPr>
              <w:pStyle w:val="Bibliography"/>
              <w:rPr>
                <w:noProof/>
                <w:sz w:val="18"/>
                <w:szCs w:val="18"/>
              </w:rPr>
            </w:pPr>
            <w:r w:rsidRPr="005033F1">
              <w:rPr>
                <w:noProof/>
                <w:sz w:val="18"/>
                <w:szCs w:val="18"/>
              </w:rPr>
              <w:t xml:space="preserve">J. Sammons, The Basics Of Digital Forensics: The Primer for Getting Started in Digital Forensics, Syngress, 2004. </w:t>
            </w:r>
          </w:p>
        </w:tc>
      </w:tr>
      <w:tr w:rsidR="005033F1" w:rsidRPr="005033F1" w14:paraId="27BB171E" w14:textId="77777777">
        <w:trPr>
          <w:divId w:val="1270744377"/>
          <w:tblCellSpacing w:w="15" w:type="dxa"/>
        </w:trPr>
        <w:tc>
          <w:tcPr>
            <w:tcW w:w="50" w:type="pct"/>
            <w:hideMark/>
          </w:tcPr>
          <w:p w14:paraId="6931D1B2" w14:textId="77777777" w:rsidR="005033F1" w:rsidRPr="005033F1" w:rsidRDefault="005033F1">
            <w:pPr>
              <w:pStyle w:val="Bibliography"/>
              <w:rPr>
                <w:noProof/>
                <w:sz w:val="18"/>
                <w:szCs w:val="18"/>
              </w:rPr>
            </w:pPr>
            <w:r w:rsidRPr="005033F1">
              <w:rPr>
                <w:noProof/>
                <w:sz w:val="18"/>
                <w:szCs w:val="18"/>
              </w:rPr>
              <w:t xml:space="preserve">[2] </w:t>
            </w:r>
          </w:p>
        </w:tc>
        <w:tc>
          <w:tcPr>
            <w:tcW w:w="0" w:type="auto"/>
            <w:hideMark/>
          </w:tcPr>
          <w:p w14:paraId="37468723" w14:textId="77777777" w:rsidR="005033F1" w:rsidRPr="005033F1" w:rsidRDefault="005033F1">
            <w:pPr>
              <w:pStyle w:val="Bibliography"/>
              <w:rPr>
                <w:noProof/>
                <w:sz w:val="18"/>
                <w:szCs w:val="18"/>
              </w:rPr>
            </w:pPr>
            <w:r w:rsidRPr="005033F1">
              <w:rPr>
                <w:noProof/>
                <w:sz w:val="18"/>
                <w:szCs w:val="18"/>
              </w:rPr>
              <w:t xml:space="preserve">E. Casey, Digital Evidence and Computer Crime, Elsivier. </w:t>
            </w:r>
          </w:p>
        </w:tc>
      </w:tr>
      <w:tr w:rsidR="005033F1" w:rsidRPr="005033F1" w14:paraId="2329DBB7" w14:textId="77777777">
        <w:trPr>
          <w:divId w:val="1270744377"/>
          <w:tblCellSpacing w:w="15" w:type="dxa"/>
        </w:trPr>
        <w:tc>
          <w:tcPr>
            <w:tcW w:w="50" w:type="pct"/>
            <w:hideMark/>
          </w:tcPr>
          <w:p w14:paraId="4F72A5BA" w14:textId="77777777" w:rsidR="005033F1" w:rsidRPr="005033F1" w:rsidRDefault="005033F1">
            <w:pPr>
              <w:pStyle w:val="Bibliography"/>
              <w:rPr>
                <w:noProof/>
                <w:sz w:val="18"/>
                <w:szCs w:val="18"/>
              </w:rPr>
            </w:pPr>
            <w:r w:rsidRPr="005033F1">
              <w:rPr>
                <w:noProof/>
                <w:sz w:val="18"/>
                <w:szCs w:val="18"/>
              </w:rPr>
              <w:t xml:space="preserve">[3] </w:t>
            </w:r>
          </w:p>
        </w:tc>
        <w:tc>
          <w:tcPr>
            <w:tcW w:w="0" w:type="auto"/>
            <w:hideMark/>
          </w:tcPr>
          <w:p w14:paraId="7C4CA383" w14:textId="77777777" w:rsidR="005033F1" w:rsidRPr="005033F1" w:rsidRDefault="005033F1">
            <w:pPr>
              <w:pStyle w:val="Bibliography"/>
              <w:rPr>
                <w:noProof/>
                <w:sz w:val="18"/>
                <w:szCs w:val="18"/>
              </w:rPr>
            </w:pPr>
            <w:r w:rsidRPr="005033F1">
              <w:rPr>
                <w:noProof/>
                <w:sz w:val="18"/>
                <w:szCs w:val="18"/>
              </w:rPr>
              <w:t>U. Government, 20 August 2019. [Online]. Available: https://www.gov.uk/guidance/police-and-criminal-evidence-act-1984-pace-codes-of-practice. [Accessed 21 March 2020].</w:t>
            </w:r>
          </w:p>
        </w:tc>
      </w:tr>
      <w:tr w:rsidR="005033F1" w:rsidRPr="005033F1" w14:paraId="47DB1B41" w14:textId="77777777">
        <w:trPr>
          <w:divId w:val="1270744377"/>
          <w:tblCellSpacing w:w="15" w:type="dxa"/>
        </w:trPr>
        <w:tc>
          <w:tcPr>
            <w:tcW w:w="50" w:type="pct"/>
            <w:hideMark/>
          </w:tcPr>
          <w:p w14:paraId="17DED087" w14:textId="77777777" w:rsidR="005033F1" w:rsidRPr="005033F1" w:rsidRDefault="005033F1">
            <w:pPr>
              <w:pStyle w:val="Bibliography"/>
              <w:rPr>
                <w:noProof/>
                <w:sz w:val="18"/>
                <w:szCs w:val="18"/>
              </w:rPr>
            </w:pPr>
            <w:r w:rsidRPr="005033F1">
              <w:rPr>
                <w:noProof/>
                <w:sz w:val="18"/>
                <w:szCs w:val="18"/>
              </w:rPr>
              <w:t xml:space="preserve">[4] </w:t>
            </w:r>
          </w:p>
        </w:tc>
        <w:tc>
          <w:tcPr>
            <w:tcW w:w="0" w:type="auto"/>
            <w:hideMark/>
          </w:tcPr>
          <w:p w14:paraId="59F284BD" w14:textId="77777777" w:rsidR="005033F1" w:rsidRPr="005033F1" w:rsidRDefault="005033F1">
            <w:pPr>
              <w:pStyle w:val="Bibliography"/>
              <w:rPr>
                <w:noProof/>
                <w:sz w:val="18"/>
                <w:szCs w:val="18"/>
              </w:rPr>
            </w:pPr>
            <w:r w:rsidRPr="005033F1">
              <w:rPr>
                <w:noProof/>
                <w:sz w:val="18"/>
                <w:szCs w:val="18"/>
              </w:rPr>
              <w:t>U. K. A. Service, “Forensics,” [Online]. Available: https://www.ukas.com/services/accreditation-services/laboratory-accreditation-isoiec-17025/forensics/. [Accessed 21 March 2020].</w:t>
            </w:r>
          </w:p>
        </w:tc>
      </w:tr>
      <w:tr w:rsidR="005033F1" w:rsidRPr="005033F1" w14:paraId="517AEFE8" w14:textId="77777777">
        <w:trPr>
          <w:divId w:val="1270744377"/>
          <w:tblCellSpacing w:w="15" w:type="dxa"/>
        </w:trPr>
        <w:tc>
          <w:tcPr>
            <w:tcW w:w="50" w:type="pct"/>
            <w:hideMark/>
          </w:tcPr>
          <w:p w14:paraId="3BB1693A" w14:textId="77777777" w:rsidR="005033F1" w:rsidRPr="005033F1" w:rsidRDefault="005033F1">
            <w:pPr>
              <w:pStyle w:val="Bibliography"/>
              <w:rPr>
                <w:noProof/>
                <w:sz w:val="18"/>
                <w:szCs w:val="18"/>
              </w:rPr>
            </w:pPr>
            <w:r w:rsidRPr="005033F1">
              <w:rPr>
                <w:noProof/>
                <w:sz w:val="18"/>
                <w:szCs w:val="18"/>
              </w:rPr>
              <w:t xml:space="preserve">[5] </w:t>
            </w:r>
          </w:p>
        </w:tc>
        <w:tc>
          <w:tcPr>
            <w:tcW w:w="0" w:type="auto"/>
            <w:hideMark/>
          </w:tcPr>
          <w:p w14:paraId="201E9D08" w14:textId="77777777" w:rsidR="005033F1" w:rsidRPr="005033F1" w:rsidRDefault="005033F1">
            <w:pPr>
              <w:pStyle w:val="Bibliography"/>
              <w:rPr>
                <w:noProof/>
                <w:sz w:val="18"/>
                <w:szCs w:val="18"/>
              </w:rPr>
            </w:pPr>
            <w:r w:rsidRPr="005033F1">
              <w:rPr>
                <w:noProof/>
                <w:sz w:val="18"/>
                <w:szCs w:val="18"/>
              </w:rPr>
              <w:t>U. Government. [Online]. Available: https://www.gov.uk/government/publications/digital-forensic-services-codes-of-practice-for-forensic-service-providers. [Accessed 2020 March 21].</w:t>
            </w:r>
          </w:p>
        </w:tc>
      </w:tr>
      <w:tr w:rsidR="005033F1" w:rsidRPr="005033F1" w14:paraId="7574A9EE" w14:textId="77777777">
        <w:trPr>
          <w:divId w:val="1270744377"/>
          <w:tblCellSpacing w:w="15" w:type="dxa"/>
        </w:trPr>
        <w:tc>
          <w:tcPr>
            <w:tcW w:w="50" w:type="pct"/>
            <w:hideMark/>
          </w:tcPr>
          <w:p w14:paraId="7452735E" w14:textId="77777777" w:rsidR="005033F1" w:rsidRPr="005033F1" w:rsidRDefault="005033F1">
            <w:pPr>
              <w:pStyle w:val="Bibliography"/>
              <w:rPr>
                <w:noProof/>
                <w:sz w:val="18"/>
                <w:szCs w:val="18"/>
              </w:rPr>
            </w:pPr>
            <w:r w:rsidRPr="005033F1">
              <w:rPr>
                <w:noProof/>
                <w:sz w:val="18"/>
                <w:szCs w:val="18"/>
              </w:rPr>
              <w:t xml:space="preserve">[6] </w:t>
            </w:r>
          </w:p>
        </w:tc>
        <w:tc>
          <w:tcPr>
            <w:tcW w:w="0" w:type="auto"/>
            <w:hideMark/>
          </w:tcPr>
          <w:p w14:paraId="1A20C00E" w14:textId="77777777" w:rsidR="005033F1" w:rsidRPr="005033F1" w:rsidRDefault="005033F1">
            <w:pPr>
              <w:pStyle w:val="Bibliography"/>
              <w:rPr>
                <w:noProof/>
                <w:sz w:val="18"/>
                <w:szCs w:val="18"/>
              </w:rPr>
            </w:pPr>
            <w:r w:rsidRPr="005033F1">
              <w:rPr>
                <w:noProof/>
                <w:sz w:val="18"/>
                <w:szCs w:val="18"/>
              </w:rPr>
              <w:t>I. Institute. [Online]. Available: https://resources.infosecinstitute.com/category/computerforensics/introduction/areas-of-study/legal-and-ethical-principles/chain-of-custody-in-computer-forensics/. [Accessed 2020 March 21].</w:t>
            </w:r>
          </w:p>
        </w:tc>
      </w:tr>
      <w:tr w:rsidR="005033F1" w:rsidRPr="005033F1" w14:paraId="56D509A3" w14:textId="77777777">
        <w:trPr>
          <w:divId w:val="1270744377"/>
          <w:tblCellSpacing w:w="15" w:type="dxa"/>
        </w:trPr>
        <w:tc>
          <w:tcPr>
            <w:tcW w:w="50" w:type="pct"/>
            <w:hideMark/>
          </w:tcPr>
          <w:p w14:paraId="17A80F4B" w14:textId="77777777" w:rsidR="005033F1" w:rsidRPr="005033F1" w:rsidRDefault="005033F1">
            <w:pPr>
              <w:pStyle w:val="Bibliography"/>
              <w:rPr>
                <w:noProof/>
                <w:sz w:val="18"/>
                <w:szCs w:val="18"/>
              </w:rPr>
            </w:pPr>
            <w:r w:rsidRPr="005033F1">
              <w:rPr>
                <w:noProof/>
                <w:sz w:val="18"/>
                <w:szCs w:val="18"/>
              </w:rPr>
              <w:t xml:space="preserve">[7] </w:t>
            </w:r>
          </w:p>
        </w:tc>
        <w:tc>
          <w:tcPr>
            <w:tcW w:w="0" w:type="auto"/>
            <w:hideMark/>
          </w:tcPr>
          <w:p w14:paraId="255F5F3A" w14:textId="77777777" w:rsidR="005033F1" w:rsidRPr="005033F1" w:rsidRDefault="005033F1">
            <w:pPr>
              <w:pStyle w:val="Bibliography"/>
              <w:rPr>
                <w:noProof/>
                <w:sz w:val="18"/>
                <w:szCs w:val="18"/>
              </w:rPr>
            </w:pPr>
            <w:r w:rsidRPr="005033F1">
              <w:rPr>
                <w:noProof/>
                <w:sz w:val="18"/>
                <w:szCs w:val="18"/>
              </w:rPr>
              <w:t>U. G. J. Department, 28 February 2020. [Online]. Available: https://www.justice.gov.uk/courts/procedure-rules/criminal. [Accessed 2020 March 21].</w:t>
            </w:r>
          </w:p>
        </w:tc>
      </w:tr>
      <w:tr w:rsidR="005033F1" w:rsidRPr="005033F1" w14:paraId="2241AD98" w14:textId="77777777">
        <w:trPr>
          <w:divId w:val="1270744377"/>
          <w:tblCellSpacing w:w="15" w:type="dxa"/>
        </w:trPr>
        <w:tc>
          <w:tcPr>
            <w:tcW w:w="50" w:type="pct"/>
            <w:hideMark/>
          </w:tcPr>
          <w:p w14:paraId="45DF9CB0" w14:textId="77777777" w:rsidR="005033F1" w:rsidRPr="005033F1" w:rsidRDefault="005033F1">
            <w:pPr>
              <w:pStyle w:val="Bibliography"/>
              <w:rPr>
                <w:noProof/>
                <w:sz w:val="18"/>
                <w:szCs w:val="18"/>
              </w:rPr>
            </w:pPr>
            <w:r w:rsidRPr="005033F1">
              <w:rPr>
                <w:noProof/>
                <w:sz w:val="18"/>
                <w:szCs w:val="18"/>
              </w:rPr>
              <w:t xml:space="preserve">[8] </w:t>
            </w:r>
          </w:p>
        </w:tc>
        <w:tc>
          <w:tcPr>
            <w:tcW w:w="0" w:type="auto"/>
            <w:hideMark/>
          </w:tcPr>
          <w:p w14:paraId="2E8AEA0C" w14:textId="77777777" w:rsidR="005033F1" w:rsidRPr="005033F1" w:rsidRDefault="005033F1">
            <w:pPr>
              <w:pStyle w:val="Bibliography"/>
              <w:rPr>
                <w:noProof/>
                <w:sz w:val="18"/>
                <w:szCs w:val="18"/>
              </w:rPr>
            </w:pPr>
            <w:r w:rsidRPr="005033F1">
              <w:rPr>
                <w:noProof/>
                <w:sz w:val="18"/>
                <w:szCs w:val="18"/>
              </w:rPr>
              <w:t>A. o. C. P. Officers, “ACPO Good Practice Guide for Digital Evidence,” 2012.</w:t>
            </w:r>
          </w:p>
        </w:tc>
      </w:tr>
      <w:tr w:rsidR="005033F1" w:rsidRPr="005033F1" w14:paraId="405CEB32" w14:textId="77777777">
        <w:trPr>
          <w:divId w:val="1270744377"/>
          <w:tblCellSpacing w:w="15" w:type="dxa"/>
        </w:trPr>
        <w:tc>
          <w:tcPr>
            <w:tcW w:w="50" w:type="pct"/>
            <w:hideMark/>
          </w:tcPr>
          <w:p w14:paraId="4CAD74E3" w14:textId="77777777" w:rsidR="005033F1" w:rsidRPr="005033F1" w:rsidRDefault="005033F1">
            <w:pPr>
              <w:pStyle w:val="Bibliography"/>
              <w:rPr>
                <w:noProof/>
                <w:sz w:val="18"/>
                <w:szCs w:val="18"/>
              </w:rPr>
            </w:pPr>
            <w:r w:rsidRPr="005033F1">
              <w:rPr>
                <w:noProof/>
                <w:sz w:val="18"/>
                <w:szCs w:val="18"/>
              </w:rPr>
              <w:t xml:space="preserve">[9] </w:t>
            </w:r>
          </w:p>
        </w:tc>
        <w:tc>
          <w:tcPr>
            <w:tcW w:w="0" w:type="auto"/>
            <w:hideMark/>
          </w:tcPr>
          <w:p w14:paraId="356A0C0C" w14:textId="77777777" w:rsidR="005033F1" w:rsidRPr="005033F1" w:rsidRDefault="005033F1">
            <w:pPr>
              <w:pStyle w:val="Bibliography"/>
              <w:rPr>
                <w:noProof/>
                <w:sz w:val="18"/>
                <w:szCs w:val="18"/>
              </w:rPr>
            </w:pPr>
            <w:r w:rsidRPr="005033F1">
              <w:rPr>
                <w:noProof/>
                <w:sz w:val="18"/>
                <w:szCs w:val="18"/>
              </w:rPr>
              <w:t>N. I. o. S. a. Technology, “Software Write Blockers,” 29 March 2019. [Online]. Available: https://www.nist.gov/itl/ssd/software-quality-group/computer-forensics-tool-testing-program-cftt/cftt-technical/software. [Accessed 2020 March 25].</w:t>
            </w:r>
          </w:p>
        </w:tc>
      </w:tr>
      <w:tr w:rsidR="005033F1" w:rsidRPr="005033F1" w14:paraId="013AF05A" w14:textId="77777777">
        <w:trPr>
          <w:divId w:val="1270744377"/>
          <w:tblCellSpacing w:w="15" w:type="dxa"/>
        </w:trPr>
        <w:tc>
          <w:tcPr>
            <w:tcW w:w="50" w:type="pct"/>
            <w:hideMark/>
          </w:tcPr>
          <w:p w14:paraId="47B7B7E7" w14:textId="77777777" w:rsidR="005033F1" w:rsidRPr="005033F1" w:rsidRDefault="005033F1">
            <w:pPr>
              <w:pStyle w:val="Bibliography"/>
              <w:rPr>
                <w:noProof/>
                <w:sz w:val="18"/>
                <w:szCs w:val="18"/>
              </w:rPr>
            </w:pPr>
            <w:r w:rsidRPr="005033F1">
              <w:rPr>
                <w:noProof/>
                <w:sz w:val="18"/>
                <w:szCs w:val="18"/>
              </w:rPr>
              <w:t xml:space="preserve">[10] </w:t>
            </w:r>
          </w:p>
        </w:tc>
        <w:tc>
          <w:tcPr>
            <w:tcW w:w="0" w:type="auto"/>
            <w:hideMark/>
          </w:tcPr>
          <w:p w14:paraId="6E16F17B" w14:textId="77777777" w:rsidR="005033F1" w:rsidRPr="005033F1" w:rsidRDefault="005033F1">
            <w:pPr>
              <w:pStyle w:val="Bibliography"/>
              <w:rPr>
                <w:noProof/>
                <w:sz w:val="18"/>
                <w:szCs w:val="18"/>
              </w:rPr>
            </w:pPr>
            <w:r w:rsidRPr="005033F1">
              <w:rPr>
                <w:noProof/>
                <w:sz w:val="18"/>
                <w:szCs w:val="18"/>
              </w:rPr>
              <w:t>N. I. o. S. a. Technology, “Hardware Blockers,” 4 March 2020. [Online]. Available: https://www.nist.gov/itl/ssd/software-quality-group/computer-forensics-tool-testing-program-cftt/cftt-technical/hardware. [Accessed 25 March 2020].</w:t>
            </w:r>
          </w:p>
        </w:tc>
      </w:tr>
      <w:tr w:rsidR="005033F1" w:rsidRPr="005033F1" w14:paraId="2394B52A" w14:textId="77777777">
        <w:trPr>
          <w:divId w:val="1270744377"/>
          <w:tblCellSpacing w:w="15" w:type="dxa"/>
        </w:trPr>
        <w:tc>
          <w:tcPr>
            <w:tcW w:w="50" w:type="pct"/>
            <w:hideMark/>
          </w:tcPr>
          <w:p w14:paraId="4D235921" w14:textId="77777777" w:rsidR="005033F1" w:rsidRPr="005033F1" w:rsidRDefault="005033F1">
            <w:pPr>
              <w:pStyle w:val="Bibliography"/>
              <w:rPr>
                <w:noProof/>
                <w:sz w:val="18"/>
                <w:szCs w:val="18"/>
              </w:rPr>
            </w:pPr>
            <w:r w:rsidRPr="005033F1">
              <w:rPr>
                <w:noProof/>
                <w:sz w:val="18"/>
                <w:szCs w:val="18"/>
              </w:rPr>
              <w:t xml:space="preserve">[11] </w:t>
            </w:r>
          </w:p>
        </w:tc>
        <w:tc>
          <w:tcPr>
            <w:tcW w:w="0" w:type="auto"/>
            <w:hideMark/>
          </w:tcPr>
          <w:p w14:paraId="601F15D0" w14:textId="77777777" w:rsidR="005033F1" w:rsidRPr="005033F1" w:rsidRDefault="005033F1">
            <w:pPr>
              <w:pStyle w:val="Bibliography"/>
              <w:rPr>
                <w:noProof/>
                <w:sz w:val="18"/>
                <w:szCs w:val="18"/>
              </w:rPr>
            </w:pPr>
            <w:r w:rsidRPr="005033F1">
              <w:rPr>
                <w:noProof/>
                <w:sz w:val="18"/>
                <w:szCs w:val="18"/>
              </w:rPr>
              <w:t>R. Ayers, “National Institute of Standards and Technology,” [Online]. Available: https://www.nist.gov/system/files/documents/2017/05/08/aafs-mobiledeviceforensics.pdf. [Accessed 25 03 2020].</w:t>
            </w:r>
          </w:p>
        </w:tc>
      </w:tr>
      <w:tr w:rsidR="005033F1" w:rsidRPr="005033F1" w14:paraId="2EB3AB8F" w14:textId="77777777">
        <w:trPr>
          <w:divId w:val="1270744377"/>
          <w:tblCellSpacing w:w="15" w:type="dxa"/>
        </w:trPr>
        <w:tc>
          <w:tcPr>
            <w:tcW w:w="50" w:type="pct"/>
            <w:hideMark/>
          </w:tcPr>
          <w:p w14:paraId="1AF6D59D" w14:textId="77777777" w:rsidR="005033F1" w:rsidRPr="005033F1" w:rsidRDefault="005033F1">
            <w:pPr>
              <w:pStyle w:val="Bibliography"/>
              <w:rPr>
                <w:noProof/>
                <w:sz w:val="18"/>
                <w:szCs w:val="18"/>
              </w:rPr>
            </w:pPr>
            <w:r w:rsidRPr="005033F1">
              <w:rPr>
                <w:noProof/>
                <w:sz w:val="18"/>
                <w:szCs w:val="18"/>
              </w:rPr>
              <w:lastRenderedPageBreak/>
              <w:t xml:space="preserve">[12] </w:t>
            </w:r>
          </w:p>
        </w:tc>
        <w:tc>
          <w:tcPr>
            <w:tcW w:w="0" w:type="auto"/>
            <w:hideMark/>
          </w:tcPr>
          <w:p w14:paraId="0A6DBB36" w14:textId="77777777" w:rsidR="005033F1" w:rsidRPr="005033F1" w:rsidRDefault="005033F1">
            <w:pPr>
              <w:pStyle w:val="Bibliography"/>
              <w:rPr>
                <w:noProof/>
                <w:sz w:val="18"/>
                <w:szCs w:val="18"/>
              </w:rPr>
            </w:pPr>
            <w:r w:rsidRPr="005033F1">
              <w:rPr>
                <w:noProof/>
                <w:sz w:val="18"/>
                <w:szCs w:val="18"/>
              </w:rPr>
              <w:t>N. I. o. S. a. Technology, “Computer Forensics Tools &amp; Techniques Catalog,” 25 March 2019. [Online]. Available: https://toolcatalog.nist.gov/index.php. [Accessed 25 March 2020].</w:t>
            </w:r>
          </w:p>
        </w:tc>
      </w:tr>
      <w:tr w:rsidR="005033F1" w:rsidRPr="005033F1" w14:paraId="2B05D6BC" w14:textId="77777777">
        <w:trPr>
          <w:divId w:val="1270744377"/>
          <w:tblCellSpacing w:w="15" w:type="dxa"/>
        </w:trPr>
        <w:tc>
          <w:tcPr>
            <w:tcW w:w="50" w:type="pct"/>
            <w:hideMark/>
          </w:tcPr>
          <w:p w14:paraId="3DC9557B" w14:textId="77777777" w:rsidR="005033F1" w:rsidRPr="005033F1" w:rsidRDefault="005033F1">
            <w:pPr>
              <w:pStyle w:val="Bibliography"/>
              <w:rPr>
                <w:noProof/>
                <w:sz w:val="18"/>
                <w:szCs w:val="18"/>
              </w:rPr>
            </w:pPr>
            <w:r w:rsidRPr="005033F1">
              <w:rPr>
                <w:noProof/>
                <w:sz w:val="18"/>
                <w:szCs w:val="18"/>
              </w:rPr>
              <w:t xml:space="preserve">[13] </w:t>
            </w:r>
          </w:p>
        </w:tc>
        <w:tc>
          <w:tcPr>
            <w:tcW w:w="0" w:type="auto"/>
            <w:hideMark/>
          </w:tcPr>
          <w:p w14:paraId="6FE122ED" w14:textId="77777777" w:rsidR="005033F1" w:rsidRPr="005033F1" w:rsidRDefault="005033F1">
            <w:pPr>
              <w:pStyle w:val="Bibliography"/>
              <w:rPr>
                <w:noProof/>
                <w:sz w:val="18"/>
                <w:szCs w:val="18"/>
              </w:rPr>
            </w:pPr>
            <w:r w:rsidRPr="005033F1">
              <w:rPr>
                <w:noProof/>
                <w:sz w:val="18"/>
                <w:szCs w:val="18"/>
              </w:rPr>
              <w:t>AccessData, “Forensic Tooklit,” 2020. [Online]. Available: https://accessdata.com/products-services/forensic-toolkit-ftk. [Accessed 25 March 2020].</w:t>
            </w:r>
          </w:p>
        </w:tc>
      </w:tr>
      <w:tr w:rsidR="005033F1" w:rsidRPr="005033F1" w14:paraId="27DEEA68" w14:textId="77777777">
        <w:trPr>
          <w:divId w:val="1270744377"/>
          <w:tblCellSpacing w:w="15" w:type="dxa"/>
        </w:trPr>
        <w:tc>
          <w:tcPr>
            <w:tcW w:w="50" w:type="pct"/>
            <w:hideMark/>
          </w:tcPr>
          <w:p w14:paraId="1A0BAEDC" w14:textId="77777777" w:rsidR="005033F1" w:rsidRPr="005033F1" w:rsidRDefault="005033F1">
            <w:pPr>
              <w:pStyle w:val="Bibliography"/>
              <w:rPr>
                <w:noProof/>
                <w:sz w:val="18"/>
                <w:szCs w:val="18"/>
              </w:rPr>
            </w:pPr>
            <w:r w:rsidRPr="005033F1">
              <w:rPr>
                <w:noProof/>
                <w:sz w:val="18"/>
                <w:szCs w:val="18"/>
              </w:rPr>
              <w:t xml:space="preserve">[14] </w:t>
            </w:r>
          </w:p>
        </w:tc>
        <w:tc>
          <w:tcPr>
            <w:tcW w:w="0" w:type="auto"/>
            <w:hideMark/>
          </w:tcPr>
          <w:p w14:paraId="4D3FE91D" w14:textId="77777777" w:rsidR="005033F1" w:rsidRPr="005033F1" w:rsidRDefault="005033F1">
            <w:pPr>
              <w:pStyle w:val="Bibliography"/>
              <w:rPr>
                <w:noProof/>
                <w:sz w:val="18"/>
                <w:szCs w:val="18"/>
              </w:rPr>
            </w:pPr>
            <w:r w:rsidRPr="005033F1">
              <w:rPr>
                <w:noProof/>
                <w:sz w:val="18"/>
                <w:szCs w:val="18"/>
              </w:rPr>
              <w:t>N. Bassetti, “CAINE,” [Online]. Available: https://www.caine-live.net/. [Accessed 26 March 2020].</w:t>
            </w:r>
          </w:p>
        </w:tc>
      </w:tr>
      <w:tr w:rsidR="005033F1" w:rsidRPr="005033F1" w14:paraId="7FA203F9" w14:textId="77777777">
        <w:trPr>
          <w:divId w:val="1270744377"/>
          <w:tblCellSpacing w:w="15" w:type="dxa"/>
        </w:trPr>
        <w:tc>
          <w:tcPr>
            <w:tcW w:w="50" w:type="pct"/>
            <w:hideMark/>
          </w:tcPr>
          <w:p w14:paraId="2DD36EB3" w14:textId="77777777" w:rsidR="005033F1" w:rsidRPr="005033F1" w:rsidRDefault="005033F1">
            <w:pPr>
              <w:pStyle w:val="Bibliography"/>
              <w:rPr>
                <w:noProof/>
                <w:sz w:val="18"/>
                <w:szCs w:val="18"/>
              </w:rPr>
            </w:pPr>
            <w:r w:rsidRPr="005033F1">
              <w:rPr>
                <w:noProof/>
                <w:sz w:val="18"/>
                <w:szCs w:val="18"/>
              </w:rPr>
              <w:t xml:space="preserve">[15] </w:t>
            </w:r>
          </w:p>
        </w:tc>
        <w:tc>
          <w:tcPr>
            <w:tcW w:w="0" w:type="auto"/>
            <w:hideMark/>
          </w:tcPr>
          <w:p w14:paraId="234A977B" w14:textId="77777777" w:rsidR="005033F1" w:rsidRPr="005033F1" w:rsidRDefault="005033F1">
            <w:pPr>
              <w:pStyle w:val="Bibliography"/>
              <w:rPr>
                <w:noProof/>
                <w:sz w:val="18"/>
                <w:szCs w:val="18"/>
              </w:rPr>
            </w:pPr>
            <w:r w:rsidRPr="005033F1">
              <w:rPr>
                <w:noProof/>
                <w:sz w:val="18"/>
                <w:szCs w:val="18"/>
              </w:rPr>
              <w:t>S. Sharma, “CAINE 8.0 review,” 23 February 2017. [Online]. Available: https://www.techradar.com/reviews/caine-80. [Accessed 26 March 2020].</w:t>
            </w:r>
          </w:p>
        </w:tc>
      </w:tr>
      <w:tr w:rsidR="005033F1" w:rsidRPr="005033F1" w14:paraId="230D97BA" w14:textId="77777777">
        <w:trPr>
          <w:divId w:val="1270744377"/>
          <w:tblCellSpacing w:w="15" w:type="dxa"/>
        </w:trPr>
        <w:tc>
          <w:tcPr>
            <w:tcW w:w="50" w:type="pct"/>
            <w:hideMark/>
          </w:tcPr>
          <w:p w14:paraId="057F73CD" w14:textId="77777777" w:rsidR="005033F1" w:rsidRPr="005033F1" w:rsidRDefault="005033F1">
            <w:pPr>
              <w:pStyle w:val="Bibliography"/>
              <w:rPr>
                <w:noProof/>
                <w:sz w:val="18"/>
                <w:szCs w:val="18"/>
              </w:rPr>
            </w:pPr>
            <w:r w:rsidRPr="005033F1">
              <w:rPr>
                <w:noProof/>
                <w:sz w:val="18"/>
                <w:szCs w:val="18"/>
              </w:rPr>
              <w:t xml:space="preserve">[16] </w:t>
            </w:r>
          </w:p>
        </w:tc>
        <w:tc>
          <w:tcPr>
            <w:tcW w:w="0" w:type="auto"/>
            <w:hideMark/>
          </w:tcPr>
          <w:p w14:paraId="058A3B32" w14:textId="77777777" w:rsidR="005033F1" w:rsidRPr="005033F1" w:rsidRDefault="005033F1">
            <w:pPr>
              <w:pStyle w:val="Bibliography"/>
              <w:rPr>
                <w:noProof/>
                <w:sz w:val="18"/>
                <w:szCs w:val="18"/>
              </w:rPr>
            </w:pPr>
            <w:r w:rsidRPr="005033F1">
              <w:rPr>
                <w:noProof/>
                <w:sz w:val="18"/>
                <w:szCs w:val="18"/>
              </w:rPr>
              <w:t>C. Lahaie, “OSForensics Comparison”.</w:t>
            </w:r>
          </w:p>
        </w:tc>
      </w:tr>
      <w:tr w:rsidR="005033F1" w:rsidRPr="005033F1" w14:paraId="39A436AD" w14:textId="77777777">
        <w:trPr>
          <w:divId w:val="1270744377"/>
          <w:tblCellSpacing w:w="15" w:type="dxa"/>
        </w:trPr>
        <w:tc>
          <w:tcPr>
            <w:tcW w:w="50" w:type="pct"/>
            <w:hideMark/>
          </w:tcPr>
          <w:p w14:paraId="5B8274A3" w14:textId="77777777" w:rsidR="005033F1" w:rsidRPr="005033F1" w:rsidRDefault="005033F1">
            <w:pPr>
              <w:pStyle w:val="Bibliography"/>
              <w:rPr>
                <w:noProof/>
                <w:sz w:val="18"/>
                <w:szCs w:val="18"/>
              </w:rPr>
            </w:pPr>
            <w:r w:rsidRPr="005033F1">
              <w:rPr>
                <w:noProof/>
                <w:sz w:val="18"/>
                <w:szCs w:val="18"/>
              </w:rPr>
              <w:t xml:space="preserve">[17] </w:t>
            </w:r>
          </w:p>
        </w:tc>
        <w:tc>
          <w:tcPr>
            <w:tcW w:w="0" w:type="auto"/>
            <w:hideMark/>
          </w:tcPr>
          <w:p w14:paraId="36C188A7" w14:textId="77777777" w:rsidR="005033F1" w:rsidRPr="005033F1" w:rsidRDefault="005033F1">
            <w:pPr>
              <w:pStyle w:val="Bibliography"/>
              <w:rPr>
                <w:noProof/>
                <w:sz w:val="18"/>
                <w:szCs w:val="18"/>
              </w:rPr>
            </w:pPr>
            <w:r w:rsidRPr="005033F1">
              <w:rPr>
                <w:noProof/>
                <w:sz w:val="18"/>
                <w:szCs w:val="18"/>
              </w:rPr>
              <w:t>C. Lahaie, “THE LEAHY CENTER FOR DIGITAL FORENSICS &amp; CYBERSECURITY,” 14 March 2013. [Online]. Available: https://leahycenterblog.champlain.edu/2013/03/14/os-forensics/. [Accessed 26 March 2020].</w:t>
            </w:r>
          </w:p>
        </w:tc>
      </w:tr>
      <w:tr w:rsidR="005033F1" w:rsidRPr="005033F1" w14:paraId="193BA5F5" w14:textId="77777777">
        <w:trPr>
          <w:divId w:val="1270744377"/>
          <w:tblCellSpacing w:w="15" w:type="dxa"/>
        </w:trPr>
        <w:tc>
          <w:tcPr>
            <w:tcW w:w="50" w:type="pct"/>
            <w:hideMark/>
          </w:tcPr>
          <w:p w14:paraId="6BD253AD" w14:textId="77777777" w:rsidR="005033F1" w:rsidRPr="005033F1" w:rsidRDefault="005033F1">
            <w:pPr>
              <w:pStyle w:val="Bibliography"/>
              <w:rPr>
                <w:noProof/>
                <w:sz w:val="18"/>
                <w:szCs w:val="18"/>
              </w:rPr>
            </w:pPr>
            <w:r w:rsidRPr="005033F1">
              <w:rPr>
                <w:noProof/>
                <w:sz w:val="18"/>
                <w:szCs w:val="18"/>
              </w:rPr>
              <w:t xml:space="preserve">[18] </w:t>
            </w:r>
          </w:p>
        </w:tc>
        <w:tc>
          <w:tcPr>
            <w:tcW w:w="0" w:type="auto"/>
            <w:hideMark/>
          </w:tcPr>
          <w:p w14:paraId="7EE102F6" w14:textId="77777777" w:rsidR="005033F1" w:rsidRPr="005033F1" w:rsidRDefault="005033F1">
            <w:pPr>
              <w:pStyle w:val="Bibliography"/>
              <w:rPr>
                <w:noProof/>
                <w:sz w:val="18"/>
                <w:szCs w:val="18"/>
              </w:rPr>
            </w:pPr>
            <w:r w:rsidRPr="005033F1">
              <w:rPr>
                <w:noProof/>
                <w:sz w:val="18"/>
                <w:szCs w:val="18"/>
              </w:rPr>
              <w:t>NIST. [Online]. Available: https://www.nist.gov/document/sample-chain-custody-formdocx. [Accessed 16 June 2020].</w:t>
            </w:r>
          </w:p>
        </w:tc>
      </w:tr>
    </w:tbl>
    <w:p w14:paraId="205A74F5" w14:textId="77777777" w:rsidR="005033F1" w:rsidRPr="005033F1" w:rsidRDefault="005033F1">
      <w:pPr>
        <w:divId w:val="1270744377"/>
        <w:rPr>
          <w:rFonts w:eastAsia="Times New Roman"/>
          <w:noProof/>
          <w:sz w:val="18"/>
          <w:szCs w:val="18"/>
        </w:rPr>
      </w:pPr>
    </w:p>
    <w:p w14:paraId="677AD1AB" w14:textId="4945A362" w:rsidR="005033F1" w:rsidRPr="005033F1" w:rsidRDefault="005033F1" w:rsidP="00BC2E15">
      <w:pPr>
        <w:spacing w:after="0"/>
        <w:rPr>
          <w:rFonts w:ascii="Times New Roman" w:hAnsi="Times New Roman" w:cs="Times New Roman"/>
          <w:sz w:val="18"/>
          <w:szCs w:val="18"/>
        </w:rPr>
      </w:pPr>
      <w:r w:rsidRPr="005033F1">
        <w:rPr>
          <w:rFonts w:ascii="Times New Roman" w:hAnsi="Times New Roman" w:cs="Times New Roman"/>
          <w:sz w:val="18"/>
          <w:szCs w:val="18"/>
        </w:rPr>
        <w:fldChar w:fldCharType="end"/>
      </w:r>
    </w:p>
    <w:p w14:paraId="73723683" w14:textId="7FA24363" w:rsidR="005033F1" w:rsidRPr="005033F1" w:rsidRDefault="005033F1" w:rsidP="00BC2E15">
      <w:pPr>
        <w:spacing w:after="0"/>
        <w:rPr>
          <w:rFonts w:ascii="Times New Roman" w:hAnsi="Times New Roman" w:cs="Times New Roman"/>
          <w:sz w:val="18"/>
          <w:szCs w:val="18"/>
        </w:rPr>
      </w:pPr>
    </w:p>
    <w:p w14:paraId="0F001A4A" w14:textId="11FD3CF6" w:rsidR="005033F1" w:rsidRPr="005033F1" w:rsidRDefault="005033F1" w:rsidP="00BC2E15">
      <w:pPr>
        <w:spacing w:after="0"/>
        <w:rPr>
          <w:rFonts w:ascii="Times New Roman" w:hAnsi="Times New Roman" w:cs="Times New Roman"/>
          <w:sz w:val="18"/>
          <w:szCs w:val="18"/>
        </w:rPr>
      </w:pPr>
    </w:p>
    <w:p w14:paraId="317DCB05" w14:textId="41E254C2" w:rsidR="005033F1" w:rsidRPr="005033F1" w:rsidRDefault="005033F1" w:rsidP="00BC2E15">
      <w:pPr>
        <w:spacing w:after="0"/>
        <w:rPr>
          <w:rFonts w:ascii="Times New Roman" w:hAnsi="Times New Roman" w:cs="Times New Roman"/>
          <w:sz w:val="18"/>
          <w:szCs w:val="18"/>
        </w:rPr>
      </w:pPr>
    </w:p>
    <w:p w14:paraId="22DA7D6E" w14:textId="330AAE77" w:rsidR="005033F1" w:rsidRPr="005033F1" w:rsidRDefault="005033F1" w:rsidP="00BC2E15">
      <w:pPr>
        <w:spacing w:after="0"/>
        <w:rPr>
          <w:rFonts w:ascii="Times New Roman" w:hAnsi="Times New Roman" w:cs="Times New Roman"/>
          <w:sz w:val="18"/>
          <w:szCs w:val="18"/>
        </w:rPr>
      </w:pPr>
    </w:p>
    <w:p w14:paraId="3BD3EC57" w14:textId="4C1E88AA" w:rsidR="005033F1" w:rsidRPr="005033F1" w:rsidRDefault="005033F1" w:rsidP="00BC2E15">
      <w:pPr>
        <w:spacing w:after="0"/>
        <w:rPr>
          <w:rFonts w:ascii="Times New Roman" w:hAnsi="Times New Roman" w:cs="Times New Roman"/>
          <w:sz w:val="18"/>
          <w:szCs w:val="18"/>
        </w:rPr>
      </w:pPr>
    </w:p>
    <w:p w14:paraId="4A6DD167" w14:textId="7207289E" w:rsidR="005033F1" w:rsidRPr="005033F1" w:rsidRDefault="005033F1" w:rsidP="00BC2E15">
      <w:pPr>
        <w:spacing w:after="0"/>
        <w:rPr>
          <w:rFonts w:ascii="Times New Roman" w:hAnsi="Times New Roman" w:cs="Times New Roman"/>
          <w:sz w:val="18"/>
          <w:szCs w:val="18"/>
        </w:rPr>
      </w:pPr>
    </w:p>
    <w:p w14:paraId="17AE2B30" w14:textId="0FBB9899" w:rsidR="005033F1" w:rsidRPr="005033F1" w:rsidRDefault="005033F1" w:rsidP="00BC2E15">
      <w:pPr>
        <w:spacing w:after="0"/>
        <w:rPr>
          <w:rFonts w:ascii="Times New Roman" w:hAnsi="Times New Roman" w:cs="Times New Roman"/>
          <w:sz w:val="18"/>
          <w:szCs w:val="18"/>
        </w:rPr>
      </w:pPr>
    </w:p>
    <w:p w14:paraId="2AD9D5FD" w14:textId="01F30B6D" w:rsidR="005033F1" w:rsidRPr="005033F1" w:rsidRDefault="005033F1" w:rsidP="00BC2E15">
      <w:pPr>
        <w:spacing w:after="0"/>
        <w:rPr>
          <w:rFonts w:ascii="Times New Roman" w:hAnsi="Times New Roman" w:cs="Times New Roman"/>
          <w:sz w:val="18"/>
          <w:szCs w:val="18"/>
        </w:rPr>
      </w:pPr>
    </w:p>
    <w:p w14:paraId="640A1722" w14:textId="72265894" w:rsidR="005033F1" w:rsidRPr="005033F1" w:rsidRDefault="005033F1" w:rsidP="00BC2E15">
      <w:pPr>
        <w:spacing w:after="0"/>
        <w:rPr>
          <w:rFonts w:ascii="Times New Roman" w:hAnsi="Times New Roman" w:cs="Times New Roman"/>
          <w:sz w:val="18"/>
          <w:szCs w:val="18"/>
        </w:rPr>
      </w:pPr>
    </w:p>
    <w:p w14:paraId="442125D1" w14:textId="46B4AD19" w:rsidR="005033F1" w:rsidRPr="005033F1" w:rsidRDefault="005033F1" w:rsidP="00BC2E15">
      <w:pPr>
        <w:spacing w:after="0"/>
        <w:rPr>
          <w:rFonts w:ascii="Times New Roman" w:hAnsi="Times New Roman" w:cs="Times New Roman"/>
          <w:sz w:val="18"/>
          <w:szCs w:val="18"/>
        </w:rPr>
      </w:pPr>
    </w:p>
    <w:p w14:paraId="1C6180AF" w14:textId="639282ED" w:rsidR="005033F1" w:rsidRPr="005033F1" w:rsidRDefault="005033F1" w:rsidP="00BC2E15">
      <w:pPr>
        <w:spacing w:after="0"/>
        <w:rPr>
          <w:rFonts w:ascii="Times New Roman" w:hAnsi="Times New Roman" w:cs="Times New Roman"/>
          <w:sz w:val="18"/>
          <w:szCs w:val="18"/>
        </w:rPr>
      </w:pPr>
    </w:p>
    <w:p w14:paraId="06B5B7A3" w14:textId="04528D29" w:rsidR="005033F1" w:rsidRPr="005033F1" w:rsidRDefault="005033F1" w:rsidP="00BC2E15">
      <w:pPr>
        <w:spacing w:after="0"/>
        <w:rPr>
          <w:rFonts w:ascii="Times New Roman" w:hAnsi="Times New Roman" w:cs="Times New Roman"/>
          <w:sz w:val="18"/>
          <w:szCs w:val="18"/>
        </w:rPr>
      </w:pPr>
    </w:p>
    <w:p w14:paraId="6DFE000F" w14:textId="77777777" w:rsidR="005033F1" w:rsidRPr="005033F1" w:rsidRDefault="005033F1" w:rsidP="00BC2E15">
      <w:pPr>
        <w:spacing w:after="0"/>
        <w:rPr>
          <w:rFonts w:ascii="Times New Roman" w:hAnsi="Times New Roman" w:cs="Times New Roman"/>
          <w:sz w:val="18"/>
          <w:szCs w:val="18"/>
        </w:rPr>
      </w:pPr>
    </w:p>
    <w:p w14:paraId="2FCCC612" w14:textId="5DD7755B" w:rsidR="008831E1" w:rsidRPr="005033F1" w:rsidRDefault="008831E1" w:rsidP="00BC2E15">
      <w:pPr>
        <w:spacing w:after="0"/>
        <w:rPr>
          <w:rFonts w:ascii="Times New Roman" w:hAnsi="Times New Roman" w:cs="Times New Roman"/>
          <w:sz w:val="18"/>
          <w:szCs w:val="18"/>
        </w:rPr>
      </w:pPr>
    </w:p>
    <w:p w14:paraId="2DBE1594" w14:textId="77777777" w:rsidR="008831E1" w:rsidRPr="005033F1" w:rsidRDefault="008831E1" w:rsidP="00BC2E15">
      <w:pPr>
        <w:spacing w:after="0"/>
        <w:rPr>
          <w:rFonts w:ascii="Times New Roman" w:hAnsi="Times New Roman" w:cs="Times New Roman"/>
          <w:sz w:val="18"/>
          <w:szCs w:val="18"/>
        </w:rPr>
      </w:pPr>
    </w:p>
    <w:p w14:paraId="0619F4CD" w14:textId="6FE529C7" w:rsidR="005750E5" w:rsidRPr="005033F1" w:rsidRDefault="005750E5" w:rsidP="00BC2E15">
      <w:pPr>
        <w:spacing w:after="0"/>
        <w:rPr>
          <w:rFonts w:ascii="Times New Roman" w:hAnsi="Times New Roman" w:cs="Times New Roman"/>
          <w:sz w:val="18"/>
          <w:szCs w:val="18"/>
        </w:rPr>
      </w:pPr>
    </w:p>
    <w:bookmarkStart w:id="4" w:name="_MON_1653810098"/>
    <w:bookmarkEnd w:id="4"/>
    <w:p w14:paraId="4580A271" w14:textId="4327E86E" w:rsidR="005750E5" w:rsidRPr="005033F1" w:rsidRDefault="005750E5" w:rsidP="00BC2E15">
      <w:pPr>
        <w:spacing w:after="0"/>
        <w:rPr>
          <w:rFonts w:ascii="Times New Roman" w:hAnsi="Times New Roman" w:cs="Times New Roman"/>
          <w:sz w:val="18"/>
          <w:szCs w:val="18"/>
        </w:rPr>
      </w:pPr>
      <w:r w:rsidRPr="005033F1">
        <w:rPr>
          <w:rFonts w:ascii="Times New Roman" w:hAnsi="Times New Roman" w:cs="Times New Roman"/>
          <w:sz w:val="18"/>
          <w:szCs w:val="18"/>
        </w:rPr>
        <w:object w:dxaOrig="9483" w:dyaOrig="471" w14:anchorId="6D0C9B40">
          <v:shape id="_x0000_i1051" type="#_x0000_t75" style="width:474pt;height:23.25pt" o:ole="">
            <v:imagedata r:id="rId15" o:title=""/>
          </v:shape>
          <o:OLEObject Type="Embed" ProgID="Word.Document.12" ShapeID="_x0000_i1051" DrawAspect="Content" ObjectID="_1653812251" r:id="rId16">
            <o:FieldCodes>\s</o:FieldCodes>
          </o:OLEObject>
        </w:object>
      </w:r>
    </w:p>
    <w:p w14:paraId="0D65F0EA" w14:textId="1AD7EF64" w:rsidR="005750E5" w:rsidRPr="005033F1" w:rsidRDefault="005750E5" w:rsidP="00BC2E15">
      <w:pPr>
        <w:spacing w:after="0"/>
        <w:rPr>
          <w:rFonts w:ascii="Times New Roman" w:hAnsi="Times New Roman" w:cs="Times New Roman"/>
          <w:b/>
          <w:bCs/>
          <w:sz w:val="18"/>
          <w:szCs w:val="18"/>
        </w:rPr>
      </w:pPr>
    </w:p>
    <w:p w14:paraId="69079383" w14:textId="77777777" w:rsidR="005750E5" w:rsidRPr="005033F1" w:rsidRDefault="005750E5" w:rsidP="00BC2E15">
      <w:pPr>
        <w:spacing w:after="0"/>
        <w:rPr>
          <w:rFonts w:ascii="Times New Roman" w:hAnsi="Times New Roman" w:cs="Times New Roman"/>
          <w:b/>
          <w:bCs/>
          <w:sz w:val="18"/>
          <w:szCs w:val="18"/>
        </w:rPr>
      </w:pPr>
    </w:p>
    <w:p w14:paraId="6C82E5FE" w14:textId="74BE2573" w:rsidR="005750E5" w:rsidRPr="005033F1" w:rsidRDefault="005750E5" w:rsidP="00BC2E15">
      <w:pPr>
        <w:spacing w:after="0"/>
        <w:rPr>
          <w:rFonts w:ascii="Times New Roman" w:hAnsi="Times New Roman" w:cs="Times New Roman"/>
          <w:b/>
          <w:bCs/>
          <w:sz w:val="18"/>
          <w:szCs w:val="18"/>
        </w:rPr>
      </w:pPr>
    </w:p>
    <w:p w14:paraId="3DAFA76F" w14:textId="77777777" w:rsidR="005750E5" w:rsidRPr="005033F1" w:rsidRDefault="005750E5" w:rsidP="00BC2E15">
      <w:pPr>
        <w:spacing w:after="0"/>
        <w:rPr>
          <w:rFonts w:ascii="Times New Roman" w:hAnsi="Times New Roman" w:cs="Times New Roman"/>
          <w:b/>
          <w:bCs/>
          <w:sz w:val="18"/>
          <w:szCs w:val="18"/>
        </w:rPr>
      </w:pPr>
    </w:p>
    <w:p w14:paraId="54FA48AE" w14:textId="77777777" w:rsidR="00BC2E15" w:rsidRPr="005033F1" w:rsidRDefault="00BC2E15" w:rsidP="00BC2E15">
      <w:pPr>
        <w:spacing w:after="0"/>
        <w:rPr>
          <w:rFonts w:ascii="Times New Roman" w:hAnsi="Times New Roman" w:cs="Times New Roman"/>
          <w:sz w:val="18"/>
          <w:szCs w:val="18"/>
        </w:rPr>
      </w:pPr>
    </w:p>
    <w:p w14:paraId="2789ECB3" w14:textId="714A5994" w:rsidR="00C46C41" w:rsidRPr="005033F1" w:rsidRDefault="00C46C41" w:rsidP="00C46C41">
      <w:pPr>
        <w:spacing w:after="0"/>
        <w:rPr>
          <w:rFonts w:ascii="Times New Roman" w:hAnsi="Times New Roman" w:cs="Times New Roman"/>
          <w:b/>
          <w:bCs/>
          <w:sz w:val="18"/>
          <w:szCs w:val="18"/>
        </w:rPr>
      </w:pPr>
    </w:p>
    <w:p w14:paraId="4C5B78B4" w14:textId="77777777" w:rsidR="00C46C41" w:rsidRPr="00C46C41" w:rsidRDefault="00C46C41" w:rsidP="00C46C41">
      <w:pPr>
        <w:spacing w:after="0"/>
        <w:rPr>
          <w:rFonts w:ascii="Times New Roman" w:hAnsi="Times New Roman" w:cs="Times New Roman"/>
          <w:b/>
          <w:bCs/>
          <w:sz w:val="24"/>
          <w:szCs w:val="24"/>
        </w:rPr>
      </w:pPr>
    </w:p>
    <w:p w14:paraId="66AB2F1E" w14:textId="503B769A" w:rsidR="00B40D73" w:rsidRDefault="00B40D73" w:rsidP="00F512E3">
      <w:pPr>
        <w:spacing w:after="0"/>
        <w:rPr>
          <w:rFonts w:ascii="Times New Roman" w:hAnsi="Times New Roman" w:cs="Times New Roman"/>
          <w:b/>
          <w:bCs/>
          <w:sz w:val="24"/>
          <w:szCs w:val="24"/>
        </w:rPr>
      </w:pPr>
    </w:p>
    <w:p w14:paraId="1441D095" w14:textId="77777777" w:rsidR="00B40D73" w:rsidRDefault="00B40D73" w:rsidP="00F512E3">
      <w:pPr>
        <w:spacing w:after="0"/>
        <w:rPr>
          <w:rFonts w:ascii="Times New Roman" w:hAnsi="Times New Roman" w:cs="Times New Roman"/>
          <w:b/>
          <w:bCs/>
          <w:sz w:val="24"/>
          <w:szCs w:val="24"/>
        </w:rPr>
      </w:pPr>
    </w:p>
    <w:p w14:paraId="0A89CFA1" w14:textId="63EEFB6C" w:rsidR="00F512E3" w:rsidRDefault="00F512E3" w:rsidP="00F512E3">
      <w:pPr>
        <w:spacing w:after="0"/>
        <w:rPr>
          <w:rFonts w:ascii="Times New Roman" w:hAnsi="Times New Roman" w:cs="Times New Roman"/>
          <w:b/>
          <w:bCs/>
          <w:sz w:val="24"/>
          <w:szCs w:val="24"/>
        </w:rPr>
      </w:pPr>
    </w:p>
    <w:p w14:paraId="62305751" w14:textId="77777777" w:rsidR="00F512E3" w:rsidRPr="00F512E3" w:rsidRDefault="00F512E3" w:rsidP="00F512E3">
      <w:pPr>
        <w:spacing w:after="0"/>
        <w:rPr>
          <w:rFonts w:ascii="Times New Roman" w:hAnsi="Times New Roman" w:cs="Times New Roman"/>
          <w:sz w:val="20"/>
          <w:szCs w:val="20"/>
        </w:rPr>
      </w:pPr>
    </w:p>
    <w:p w14:paraId="79B87FD8" w14:textId="360D857E" w:rsidR="00F512E3" w:rsidRDefault="00F512E3" w:rsidP="00F512E3">
      <w:pPr>
        <w:spacing w:after="0"/>
        <w:rPr>
          <w:rFonts w:ascii="Times New Roman" w:hAnsi="Times New Roman" w:cs="Times New Roman"/>
          <w:b/>
          <w:bCs/>
          <w:sz w:val="24"/>
          <w:szCs w:val="24"/>
        </w:rPr>
      </w:pPr>
    </w:p>
    <w:p w14:paraId="3FC70EB6" w14:textId="77777777" w:rsidR="00F512E3" w:rsidRPr="00F512E3" w:rsidRDefault="00F512E3" w:rsidP="00F512E3">
      <w:pPr>
        <w:spacing w:after="0"/>
        <w:rPr>
          <w:rFonts w:ascii="Times New Roman" w:hAnsi="Times New Roman" w:cs="Times New Roman"/>
          <w:sz w:val="20"/>
          <w:szCs w:val="20"/>
        </w:rPr>
      </w:pPr>
    </w:p>
    <w:p w14:paraId="26E19166" w14:textId="77777777" w:rsidR="001D2C0F" w:rsidRPr="001D2C0F" w:rsidRDefault="001D2C0F" w:rsidP="001D2C0F">
      <w:pPr>
        <w:spacing w:after="0"/>
        <w:rPr>
          <w:rFonts w:ascii="Times New Roman" w:hAnsi="Times New Roman" w:cs="Times New Roman"/>
          <w:sz w:val="20"/>
          <w:szCs w:val="20"/>
        </w:rPr>
      </w:pPr>
    </w:p>
    <w:p w14:paraId="17C924B0" w14:textId="1A913A86" w:rsidR="005C1021" w:rsidRDefault="005C1021" w:rsidP="00E83154">
      <w:pPr>
        <w:spacing w:after="0"/>
        <w:rPr>
          <w:rFonts w:ascii="Times New Roman" w:hAnsi="Times New Roman" w:cs="Times New Roman"/>
          <w:b/>
          <w:bCs/>
          <w:sz w:val="24"/>
          <w:szCs w:val="24"/>
        </w:rPr>
      </w:pPr>
    </w:p>
    <w:p w14:paraId="507EDE33" w14:textId="77777777" w:rsidR="005C1021" w:rsidRPr="005C1021" w:rsidRDefault="005C1021" w:rsidP="00E83154">
      <w:pPr>
        <w:spacing w:after="0"/>
        <w:rPr>
          <w:rFonts w:ascii="Times New Roman" w:hAnsi="Times New Roman" w:cs="Times New Roman"/>
          <w:b/>
          <w:bCs/>
          <w:sz w:val="24"/>
          <w:szCs w:val="24"/>
        </w:rPr>
      </w:pPr>
    </w:p>
    <w:p w14:paraId="4F55DA3F" w14:textId="77777777" w:rsidR="00375F6B" w:rsidRDefault="00375F6B" w:rsidP="00E83154">
      <w:pPr>
        <w:spacing w:after="0"/>
        <w:rPr>
          <w:rFonts w:ascii="Times New Roman" w:hAnsi="Times New Roman" w:cs="Times New Roman"/>
          <w:b/>
          <w:bCs/>
          <w:sz w:val="24"/>
          <w:szCs w:val="24"/>
        </w:rPr>
      </w:pPr>
    </w:p>
    <w:p w14:paraId="656EB555" w14:textId="632F7217" w:rsidR="00424287" w:rsidRDefault="00424287" w:rsidP="00E83154">
      <w:pPr>
        <w:spacing w:after="0"/>
        <w:rPr>
          <w:rFonts w:ascii="Times New Roman" w:hAnsi="Times New Roman" w:cs="Times New Roman"/>
          <w:b/>
          <w:bCs/>
          <w:sz w:val="24"/>
          <w:szCs w:val="24"/>
        </w:rPr>
      </w:pPr>
    </w:p>
    <w:p w14:paraId="2E38D1FF" w14:textId="77777777" w:rsidR="00424287" w:rsidRPr="00424287" w:rsidRDefault="00424287" w:rsidP="00E83154">
      <w:pPr>
        <w:spacing w:after="0"/>
        <w:rPr>
          <w:rFonts w:ascii="Times New Roman" w:hAnsi="Times New Roman" w:cs="Times New Roman"/>
          <w:sz w:val="20"/>
          <w:szCs w:val="20"/>
        </w:rPr>
      </w:pPr>
    </w:p>
    <w:p w14:paraId="142D07AD" w14:textId="1E8C2F4C" w:rsidR="00424287" w:rsidRDefault="00424287" w:rsidP="00E83154">
      <w:pPr>
        <w:spacing w:after="0"/>
        <w:rPr>
          <w:rFonts w:ascii="Times New Roman" w:hAnsi="Times New Roman" w:cs="Times New Roman"/>
          <w:b/>
          <w:bCs/>
          <w:sz w:val="24"/>
          <w:szCs w:val="24"/>
        </w:rPr>
      </w:pPr>
    </w:p>
    <w:p w14:paraId="02FF39F9" w14:textId="77777777" w:rsidR="00424287" w:rsidRPr="00424287" w:rsidRDefault="00424287" w:rsidP="00E83154">
      <w:pPr>
        <w:spacing w:after="0"/>
        <w:rPr>
          <w:rFonts w:ascii="Times New Roman" w:hAnsi="Times New Roman" w:cs="Times New Roman"/>
          <w:b/>
          <w:bCs/>
          <w:sz w:val="24"/>
          <w:szCs w:val="24"/>
        </w:rPr>
      </w:pPr>
    </w:p>
    <w:p w14:paraId="473102CD" w14:textId="4DEF7EF9" w:rsidR="00E83154" w:rsidRDefault="00E83154" w:rsidP="00E83154">
      <w:pPr>
        <w:spacing w:after="0"/>
        <w:rPr>
          <w:rFonts w:ascii="Times New Roman" w:hAnsi="Times New Roman" w:cs="Times New Roman"/>
          <w:sz w:val="20"/>
          <w:szCs w:val="20"/>
        </w:rPr>
      </w:pPr>
      <w:r>
        <w:rPr>
          <w:rFonts w:ascii="Times New Roman" w:hAnsi="Times New Roman" w:cs="Times New Roman"/>
          <w:sz w:val="20"/>
          <w:szCs w:val="20"/>
        </w:rPr>
        <w:t xml:space="preserve"> </w:t>
      </w:r>
    </w:p>
    <w:p w14:paraId="6AF259E2" w14:textId="523E7D52" w:rsidR="004F3E8C" w:rsidRPr="00C25C4C" w:rsidRDefault="004F3E8C" w:rsidP="00C25C4C">
      <w:pPr>
        <w:spacing w:after="0"/>
        <w:rPr>
          <w:rFonts w:ascii="Times New Roman" w:hAnsi="Times New Roman" w:cs="Times New Roman"/>
          <w:sz w:val="20"/>
          <w:szCs w:val="20"/>
        </w:rPr>
      </w:pPr>
      <w:r>
        <w:rPr>
          <w:rFonts w:ascii="Times New Roman" w:hAnsi="Times New Roman" w:cs="Times New Roman"/>
          <w:sz w:val="20"/>
          <w:szCs w:val="20"/>
        </w:rPr>
        <w:tab/>
      </w:r>
    </w:p>
    <w:p w14:paraId="0E297EEA" w14:textId="77777777" w:rsidR="00A77AA8" w:rsidRPr="001E6666" w:rsidRDefault="00A77AA8" w:rsidP="00345904">
      <w:pPr>
        <w:spacing w:after="0"/>
        <w:rPr>
          <w:rFonts w:ascii="Times New Roman" w:hAnsi="Times New Roman" w:cs="Times New Roman"/>
          <w:sz w:val="20"/>
          <w:szCs w:val="20"/>
        </w:rPr>
      </w:pPr>
    </w:p>
    <w:p w14:paraId="4CE1D1E0" w14:textId="77777777" w:rsidR="004653CD" w:rsidRPr="004653CD" w:rsidRDefault="004653CD" w:rsidP="00345904">
      <w:pPr>
        <w:spacing w:after="0"/>
        <w:rPr>
          <w:rFonts w:ascii="Times New Roman" w:hAnsi="Times New Roman" w:cs="Times New Roman"/>
          <w:b/>
          <w:bCs/>
          <w:sz w:val="24"/>
          <w:szCs w:val="24"/>
        </w:rPr>
      </w:pPr>
    </w:p>
    <w:p w14:paraId="2134D55A" w14:textId="77777777" w:rsidR="004A7C4E" w:rsidRPr="00150DAD" w:rsidRDefault="004A7C4E" w:rsidP="00345904">
      <w:pPr>
        <w:spacing w:after="0"/>
        <w:rPr>
          <w:rFonts w:ascii="Times New Roman" w:hAnsi="Times New Roman" w:cs="Times New Roman"/>
          <w:sz w:val="20"/>
          <w:szCs w:val="20"/>
        </w:rPr>
      </w:pPr>
    </w:p>
    <w:p w14:paraId="016B1D77" w14:textId="05560439" w:rsidR="00C96865" w:rsidRDefault="00C96865" w:rsidP="007B47C9">
      <w:pPr>
        <w:spacing w:after="0"/>
        <w:rPr>
          <w:rFonts w:ascii="Times New Roman" w:hAnsi="Times New Roman" w:cs="Times New Roman"/>
          <w:b/>
          <w:bCs/>
          <w:sz w:val="24"/>
          <w:szCs w:val="24"/>
        </w:rPr>
      </w:pPr>
    </w:p>
    <w:p w14:paraId="4FECB5B4" w14:textId="77777777" w:rsidR="00C96865" w:rsidRPr="007B47C9" w:rsidRDefault="00C96865" w:rsidP="007B47C9">
      <w:pPr>
        <w:spacing w:after="0"/>
        <w:rPr>
          <w:rFonts w:ascii="Times New Roman" w:hAnsi="Times New Roman" w:cs="Times New Roman"/>
          <w:b/>
          <w:bCs/>
          <w:sz w:val="24"/>
          <w:szCs w:val="24"/>
        </w:rPr>
      </w:pPr>
    </w:p>
    <w:p w14:paraId="416BA295" w14:textId="5948F682" w:rsidR="00D34060" w:rsidRDefault="00D34060" w:rsidP="00D34060">
      <w:pPr>
        <w:spacing w:after="0"/>
        <w:jc w:val="center"/>
        <w:rPr>
          <w:rFonts w:ascii="Times New Roman" w:hAnsi="Times New Roman" w:cs="Times New Roman"/>
          <w:b/>
          <w:bCs/>
          <w:sz w:val="24"/>
          <w:szCs w:val="24"/>
          <w:u w:val="single"/>
        </w:rPr>
      </w:pPr>
    </w:p>
    <w:p w14:paraId="5F25C4E6" w14:textId="77777777" w:rsidR="00D34060" w:rsidRPr="00D34060" w:rsidRDefault="00D34060" w:rsidP="00D34060">
      <w:pPr>
        <w:spacing w:after="0"/>
        <w:rPr>
          <w:rFonts w:ascii="Times New Roman" w:hAnsi="Times New Roman" w:cs="Times New Roman"/>
          <w:sz w:val="20"/>
          <w:szCs w:val="20"/>
        </w:rPr>
      </w:pPr>
    </w:p>
    <w:p w14:paraId="32B54AF9" w14:textId="77777777" w:rsidR="00C61CDB" w:rsidRPr="00E16591" w:rsidRDefault="00C61CDB" w:rsidP="00E16591">
      <w:pPr>
        <w:spacing w:after="0"/>
        <w:rPr>
          <w:rFonts w:ascii="Times New Roman" w:hAnsi="Times New Roman" w:cs="Times New Roman"/>
          <w:sz w:val="20"/>
          <w:szCs w:val="20"/>
        </w:rPr>
      </w:pPr>
    </w:p>
    <w:p w14:paraId="17779016" w14:textId="44684F87" w:rsidR="00080F3D" w:rsidRDefault="00080F3D" w:rsidP="00080F3D">
      <w:pPr>
        <w:spacing w:after="0"/>
        <w:rPr>
          <w:rFonts w:ascii="Times New Roman" w:hAnsi="Times New Roman" w:cs="Times New Roman"/>
          <w:sz w:val="20"/>
          <w:szCs w:val="20"/>
        </w:rPr>
      </w:pPr>
    </w:p>
    <w:p w14:paraId="70BFD85D" w14:textId="77777777" w:rsidR="00080F3D" w:rsidRPr="00B530B6" w:rsidRDefault="00080F3D" w:rsidP="00080F3D">
      <w:pPr>
        <w:spacing w:after="0"/>
        <w:rPr>
          <w:rFonts w:ascii="Times New Roman" w:hAnsi="Times New Roman" w:cs="Times New Roman"/>
          <w:sz w:val="20"/>
          <w:szCs w:val="20"/>
        </w:rPr>
      </w:pPr>
    </w:p>
    <w:p w14:paraId="26EBF605" w14:textId="77777777" w:rsidR="00B7442E" w:rsidRDefault="00B7442E" w:rsidP="004A290C">
      <w:pPr>
        <w:spacing w:after="0"/>
        <w:rPr>
          <w:rFonts w:ascii="Times New Roman" w:hAnsi="Times New Roman" w:cs="Times New Roman"/>
          <w:sz w:val="20"/>
          <w:szCs w:val="20"/>
        </w:rPr>
      </w:pPr>
    </w:p>
    <w:p w14:paraId="4549EA78" w14:textId="77777777" w:rsidR="00B7442E" w:rsidRDefault="00B7442E" w:rsidP="004A290C">
      <w:pPr>
        <w:spacing w:after="0"/>
        <w:rPr>
          <w:rFonts w:ascii="Times New Roman" w:hAnsi="Times New Roman" w:cs="Times New Roman"/>
          <w:sz w:val="20"/>
          <w:szCs w:val="20"/>
        </w:rPr>
      </w:pPr>
    </w:p>
    <w:p w14:paraId="3FB4D077" w14:textId="77777777" w:rsidR="003E1C23" w:rsidRPr="004A290C" w:rsidRDefault="003E1C23" w:rsidP="004A290C">
      <w:pPr>
        <w:spacing w:after="0"/>
        <w:rPr>
          <w:rFonts w:ascii="Times New Roman" w:hAnsi="Times New Roman" w:cs="Times New Roman"/>
          <w:sz w:val="20"/>
          <w:szCs w:val="20"/>
        </w:rPr>
      </w:pPr>
    </w:p>
    <w:sectPr w:rsidR="003E1C23" w:rsidRPr="004A290C" w:rsidSect="00323883">
      <w:headerReference w:type="default" r:id="rId17"/>
      <w:pgSz w:w="11906" w:h="16838"/>
      <w:pgMar w:top="1440" w:right="1440" w:bottom="1440" w:left="1440" w:header="708" w:footer="708" w:gutter="0"/>
      <w:pgNumType w:start="1"/>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B7C375" w14:textId="77777777" w:rsidR="00080661" w:rsidRDefault="00080661" w:rsidP="00323883">
      <w:pPr>
        <w:spacing w:after="0" w:line="240" w:lineRule="auto"/>
      </w:pPr>
      <w:r>
        <w:separator/>
      </w:r>
    </w:p>
  </w:endnote>
  <w:endnote w:type="continuationSeparator" w:id="0">
    <w:p w14:paraId="7DDCF4E2" w14:textId="77777777" w:rsidR="00080661" w:rsidRDefault="00080661" w:rsidP="00323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F8ADEC" w14:textId="77777777" w:rsidR="00080661" w:rsidRDefault="00080661" w:rsidP="00323883">
      <w:pPr>
        <w:spacing w:after="0" w:line="240" w:lineRule="auto"/>
      </w:pPr>
      <w:r>
        <w:separator/>
      </w:r>
    </w:p>
  </w:footnote>
  <w:footnote w:type="continuationSeparator" w:id="0">
    <w:p w14:paraId="169E0890" w14:textId="77777777" w:rsidR="00080661" w:rsidRDefault="00080661" w:rsidP="00323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58A2F5" w14:textId="56EAC568" w:rsidR="00323883" w:rsidRPr="00323883" w:rsidRDefault="00323883" w:rsidP="00323883">
    <w:pPr>
      <w:pStyle w:val="Header"/>
      <w:jc w:val="center"/>
      <w:rPr>
        <w:rFonts w:ascii="Times New Roman" w:hAnsi="Times New Roman" w:cs="Times New Roman"/>
        <w:b/>
        <w:bCs/>
        <w:sz w:val="24"/>
        <w:szCs w:val="24"/>
      </w:rPr>
    </w:pPr>
    <w:r>
      <w:rPr>
        <w:rFonts w:ascii="Times New Roman" w:hAnsi="Times New Roman" w:cs="Times New Roman"/>
        <w:b/>
        <w:bCs/>
        <w:sz w:val="24"/>
        <w:szCs w:val="24"/>
      </w:rPr>
      <w:t xml:space="preserve">Thomas Rhys Evans – 1810164 - </w:t>
    </w:r>
    <w:r w:rsidRPr="00323883">
      <w:rPr>
        <w:rFonts w:ascii="Times New Roman" w:hAnsi="Times New Roman" w:cs="Times New Roman"/>
        <w:b/>
        <w:bCs/>
        <w:sz w:val="24"/>
        <w:szCs w:val="24"/>
      </w:rPr>
      <w:t>ACC</w:t>
    </w:r>
    <w:r w:rsidR="001F3C12">
      <w:rPr>
        <w:rFonts w:ascii="Times New Roman" w:hAnsi="Times New Roman" w:cs="Times New Roman"/>
        <w:b/>
        <w:bCs/>
        <w:sz w:val="24"/>
        <w:szCs w:val="24"/>
      </w:rPr>
      <w:t>B</w:t>
    </w:r>
    <w:r w:rsidRPr="00323883">
      <w:rPr>
        <w:rFonts w:ascii="Times New Roman" w:hAnsi="Times New Roman" w:cs="Times New Roman"/>
        <w:b/>
        <w:bCs/>
        <w:sz w:val="24"/>
        <w:szCs w:val="24"/>
      </w:rPr>
      <w:t>5000</w:t>
    </w:r>
    <w:r>
      <w:rPr>
        <w:rFonts w:ascii="Times New Roman" w:hAnsi="Times New Roman" w:cs="Times New Roman"/>
        <w:b/>
        <w:bCs/>
        <w:sz w:val="24"/>
        <w:szCs w:val="24"/>
      </w:rPr>
      <w:t xml:space="preserve"> – Computer Forensics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3402571"/>
      <w:docPartObj>
        <w:docPartGallery w:val="Page Numbers (Top of Page)"/>
        <w:docPartUnique/>
      </w:docPartObj>
    </w:sdtPr>
    <w:sdtEndPr>
      <w:rPr>
        <w:noProof/>
      </w:rPr>
    </w:sdtEndPr>
    <w:sdtContent>
      <w:p w14:paraId="541CE8F1" w14:textId="3DF0A9D1" w:rsidR="00323883" w:rsidRDefault="00323883">
        <w:pPr>
          <w:pStyle w:val="Header"/>
        </w:pPr>
        <w:r>
          <w:fldChar w:fldCharType="begin"/>
        </w:r>
        <w:r>
          <w:instrText xml:space="preserve"> PAGE   \* MERGEFORMAT </w:instrText>
        </w:r>
        <w:r>
          <w:fldChar w:fldCharType="separate"/>
        </w:r>
        <w:r>
          <w:rPr>
            <w:noProof/>
          </w:rPr>
          <w:t>2</w:t>
        </w:r>
        <w:r>
          <w:rPr>
            <w:noProof/>
          </w:rPr>
          <w:fldChar w:fldCharType="end"/>
        </w:r>
      </w:p>
    </w:sdtContent>
  </w:sdt>
  <w:p w14:paraId="5703C2D6" w14:textId="77777777" w:rsidR="00323883" w:rsidRDefault="003238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F75EA"/>
    <w:multiLevelType w:val="hybridMultilevel"/>
    <w:tmpl w:val="DAEAC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33CFD"/>
    <w:multiLevelType w:val="hybridMultilevel"/>
    <w:tmpl w:val="CD749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6325B"/>
    <w:multiLevelType w:val="hybridMultilevel"/>
    <w:tmpl w:val="385EE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56647"/>
    <w:multiLevelType w:val="hybridMultilevel"/>
    <w:tmpl w:val="07360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A45A7"/>
    <w:multiLevelType w:val="hybridMultilevel"/>
    <w:tmpl w:val="D120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712DB"/>
    <w:multiLevelType w:val="hybridMultilevel"/>
    <w:tmpl w:val="38928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F63DD4"/>
    <w:multiLevelType w:val="hybridMultilevel"/>
    <w:tmpl w:val="5B30A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2077F0"/>
    <w:multiLevelType w:val="hybridMultilevel"/>
    <w:tmpl w:val="26E8F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C0CB5"/>
    <w:multiLevelType w:val="hybridMultilevel"/>
    <w:tmpl w:val="7B645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921E92"/>
    <w:multiLevelType w:val="hybridMultilevel"/>
    <w:tmpl w:val="1F58F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7A1D36"/>
    <w:multiLevelType w:val="hybridMultilevel"/>
    <w:tmpl w:val="BD202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22378C"/>
    <w:multiLevelType w:val="multilevel"/>
    <w:tmpl w:val="4BCC3A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8077B6C"/>
    <w:multiLevelType w:val="hybridMultilevel"/>
    <w:tmpl w:val="5B6E1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1"/>
  </w:num>
  <w:num w:numId="4">
    <w:abstractNumId w:val="0"/>
  </w:num>
  <w:num w:numId="5">
    <w:abstractNumId w:val="4"/>
  </w:num>
  <w:num w:numId="6">
    <w:abstractNumId w:val="10"/>
  </w:num>
  <w:num w:numId="7">
    <w:abstractNumId w:val="12"/>
  </w:num>
  <w:num w:numId="8">
    <w:abstractNumId w:val="3"/>
  </w:num>
  <w:num w:numId="9">
    <w:abstractNumId w:val="8"/>
  </w:num>
  <w:num w:numId="10">
    <w:abstractNumId w:val="6"/>
  </w:num>
  <w:num w:numId="11">
    <w:abstractNumId w:val="2"/>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90C"/>
    <w:rsid w:val="00080661"/>
    <w:rsid w:val="00080F3D"/>
    <w:rsid w:val="000958B9"/>
    <w:rsid w:val="00150DAD"/>
    <w:rsid w:val="001A5BC1"/>
    <w:rsid w:val="001D2C0F"/>
    <w:rsid w:val="001D58AB"/>
    <w:rsid w:val="001E6666"/>
    <w:rsid w:val="001F3C12"/>
    <w:rsid w:val="00230D51"/>
    <w:rsid w:val="00244B3E"/>
    <w:rsid w:val="00266D4D"/>
    <w:rsid w:val="002C5DAA"/>
    <w:rsid w:val="002C7915"/>
    <w:rsid w:val="00311B94"/>
    <w:rsid w:val="00323883"/>
    <w:rsid w:val="00345904"/>
    <w:rsid w:val="00361AA3"/>
    <w:rsid w:val="00375F6B"/>
    <w:rsid w:val="00377CEF"/>
    <w:rsid w:val="00392DB7"/>
    <w:rsid w:val="003B78C5"/>
    <w:rsid w:val="003D1A2C"/>
    <w:rsid w:val="003E1C23"/>
    <w:rsid w:val="00424287"/>
    <w:rsid w:val="004653CD"/>
    <w:rsid w:val="004829DA"/>
    <w:rsid w:val="00485BD9"/>
    <w:rsid w:val="004A290C"/>
    <w:rsid w:val="004A7C4E"/>
    <w:rsid w:val="004D7259"/>
    <w:rsid w:val="004E6535"/>
    <w:rsid w:val="004F0B19"/>
    <w:rsid w:val="004F3E8C"/>
    <w:rsid w:val="005033F1"/>
    <w:rsid w:val="00553C31"/>
    <w:rsid w:val="005750E5"/>
    <w:rsid w:val="005C0A20"/>
    <w:rsid w:val="005C1021"/>
    <w:rsid w:val="005C5BDC"/>
    <w:rsid w:val="005C7692"/>
    <w:rsid w:val="005E03AC"/>
    <w:rsid w:val="005F5E7A"/>
    <w:rsid w:val="00604BA4"/>
    <w:rsid w:val="00621949"/>
    <w:rsid w:val="00626ACB"/>
    <w:rsid w:val="006363B5"/>
    <w:rsid w:val="00655E46"/>
    <w:rsid w:val="00660289"/>
    <w:rsid w:val="0067351B"/>
    <w:rsid w:val="006829B7"/>
    <w:rsid w:val="006E1E78"/>
    <w:rsid w:val="007260AE"/>
    <w:rsid w:val="00735595"/>
    <w:rsid w:val="00775DA8"/>
    <w:rsid w:val="007B47C9"/>
    <w:rsid w:val="007C6967"/>
    <w:rsid w:val="00806BA1"/>
    <w:rsid w:val="00841239"/>
    <w:rsid w:val="0087664E"/>
    <w:rsid w:val="00880D72"/>
    <w:rsid w:val="008831E1"/>
    <w:rsid w:val="008912CC"/>
    <w:rsid w:val="0095363A"/>
    <w:rsid w:val="0095363D"/>
    <w:rsid w:val="00956F06"/>
    <w:rsid w:val="0096464E"/>
    <w:rsid w:val="00964AAA"/>
    <w:rsid w:val="0099589B"/>
    <w:rsid w:val="009A6CBA"/>
    <w:rsid w:val="009C0E7A"/>
    <w:rsid w:val="009F454E"/>
    <w:rsid w:val="00A005A6"/>
    <w:rsid w:val="00A17943"/>
    <w:rsid w:val="00A6273D"/>
    <w:rsid w:val="00A74594"/>
    <w:rsid w:val="00A77AA8"/>
    <w:rsid w:val="00AE265D"/>
    <w:rsid w:val="00B40D73"/>
    <w:rsid w:val="00B44392"/>
    <w:rsid w:val="00B530B6"/>
    <w:rsid w:val="00B7442E"/>
    <w:rsid w:val="00BC2E15"/>
    <w:rsid w:val="00BE5A31"/>
    <w:rsid w:val="00C25C4C"/>
    <w:rsid w:val="00C46C41"/>
    <w:rsid w:val="00C61CDB"/>
    <w:rsid w:val="00C96865"/>
    <w:rsid w:val="00CE11E0"/>
    <w:rsid w:val="00D34060"/>
    <w:rsid w:val="00D7109C"/>
    <w:rsid w:val="00D816EC"/>
    <w:rsid w:val="00D845E0"/>
    <w:rsid w:val="00DC422F"/>
    <w:rsid w:val="00E16591"/>
    <w:rsid w:val="00E83154"/>
    <w:rsid w:val="00E970B5"/>
    <w:rsid w:val="00EB2EFD"/>
    <w:rsid w:val="00EC1235"/>
    <w:rsid w:val="00EC2D1C"/>
    <w:rsid w:val="00ED23AE"/>
    <w:rsid w:val="00F42E46"/>
    <w:rsid w:val="00F51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1B2E32"/>
  <w15:chartTrackingRefBased/>
  <w15:docId w15:val="{873B2251-71BA-4510-90EE-C12F0BB35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290C"/>
    <w:pPr>
      <w:ind w:left="720"/>
      <w:contextualSpacing/>
    </w:pPr>
  </w:style>
  <w:style w:type="table" w:styleId="TableGrid">
    <w:name w:val="Table Grid"/>
    <w:basedOn w:val="TableNormal"/>
    <w:uiPriority w:val="59"/>
    <w:rsid w:val="008831E1"/>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033F1"/>
  </w:style>
  <w:style w:type="paragraph" w:styleId="Header">
    <w:name w:val="header"/>
    <w:basedOn w:val="Normal"/>
    <w:link w:val="HeaderChar"/>
    <w:uiPriority w:val="99"/>
    <w:unhideWhenUsed/>
    <w:rsid w:val="0032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883"/>
  </w:style>
  <w:style w:type="paragraph" w:styleId="Footer">
    <w:name w:val="footer"/>
    <w:basedOn w:val="Normal"/>
    <w:link w:val="FooterChar"/>
    <w:uiPriority w:val="99"/>
    <w:unhideWhenUsed/>
    <w:rsid w:val="0032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31399">
      <w:bodyDiv w:val="1"/>
      <w:marLeft w:val="0"/>
      <w:marRight w:val="0"/>
      <w:marTop w:val="0"/>
      <w:marBottom w:val="0"/>
      <w:divBdr>
        <w:top w:val="none" w:sz="0" w:space="0" w:color="auto"/>
        <w:left w:val="none" w:sz="0" w:space="0" w:color="auto"/>
        <w:bottom w:val="none" w:sz="0" w:space="0" w:color="auto"/>
        <w:right w:val="none" w:sz="0" w:space="0" w:color="auto"/>
      </w:divBdr>
    </w:div>
    <w:div w:id="61030972">
      <w:bodyDiv w:val="1"/>
      <w:marLeft w:val="0"/>
      <w:marRight w:val="0"/>
      <w:marTop w:val="0"/>
      <w:marBottom w:val="0"/>
      <w:divBdr>
        <w:top w:val="none" w:sz="0" w:space="0" w:color="auto"/>
        <w:left w:val="none" w:sz="0" w:space="0" w:color="auto"/>
        <w:bottom w:val="none" w:sz="0" w:space="0" w:color="auto"/>
        <w:right w:val="none" w:sz="0" w:space="0" w:color="auto"/>
      </w:divBdr>
    </w:div>
    <w:div w:id="68501512">
      <w:bodyDiv w:val="1"/>
      <w:marLeft w:val="0"/>
      <w:marRight w:val="0"/>
      <w:marTop w:val="0"/>
      <w:marBottom w:val="0"/>
      <w:divBdr>
        <w:top w:val="none" w:sz="0" w:space="0" w:color="auto"/>
        <w:left w:val="none" w:sz="0" w:space="0" w:color="auto"/>
        <w:bottom w:val="none" w:sz="0" w:space="0" w:color="auto"/>
        <w:right w:val="none" w:sz="0" w:space="0" w:color="auto"/>
      </w:divBdr>
    </w:div>
    <w:div w:id="134568520">
      <w:bodyDiv w:val="1"/>
      <w:marLeft w:val="0"/>
      <w:marRight w:val="0"/>
      <w:marTop w:val="0"/>
      <w:marBottom w:val="0"/>
      <w:divBdr>
        <w:top w:val="none" w:sz="0" w:space="0" w:color="auto"/>
        <w:left w:val="none" w:sz="0" w:space="0" w:color="auto"/>
        <w:bottom w:val="none" w:sz="0" w:space="0" w:color="auto"/>
        <w:right w:val="none" w:sz="0" w:space="0" w:color="auto"/>
      </w:divBdr>
    </w:div>
    <w:div w:id="151794379">
      <w:bodyDiv w:val="1"/>
      <w:marLeft w:val="0"/>
      <w:marRight w:val="0"/>
      <w:marTop w:val="0"/>
      <w:marBottom w:val="0"/>
      <w:divBdr>
        <w:top w:val="none" w:sz="0" w:space="0" w:color="auto"/>
        <w:left w:val="none" w:sz="0" w:space="0" w:color="auto"/>
        <w:bottom w:val="none" w:sz="0" w:space="0" w:color="auto"/>
        <w:right w:val="none" w:sz="0" w:space="0" w:color="auto"/>
      </w:divBdr>
    </w:div>
    <w:div w:id="177737789">
      <w:bodyDiv w:val="1"/>
      <w:marLeft w:val="0"/>
      <w:marRight w:val="0"/>
      <w:marTop w:val="0"/>
      <w:marBottom w:val="0"/>
      <w:divBdr>
        <w:top w:val="none" w:sz="0" w:space="0" w:color="auto"/>
        <w:left w:val="none" w:sz="0" w:space="0" w:color="auto"/>
        <w:bottom w:val="none" w:sz="0" w:space="0" w:color="auto"/>
        <w:right w:val="none" w:sz="0" w:space="0" w:color="auto"/>
      </w:divBdr>
    </w:div>
    <w:div w:id="205798691">
      <w:bodyDiv w:val="1"/>
      <w:marLeft w:val="0"/>
      <w:marRight w:val="0"/>
      <w:marTop w:val="0"/>
      <w:marBottom w:val="0"/>
      <w:divBdr>
        <w:top w:val="none" w:sz="0" w:space="0" w:color="auto"/>
        <w:left w:val="none" w:sz="0" w:space="0" w:color="auto"/>
        <w:bottom w:val="none" w:sz="0" w:space="0" w:color="auto"/>
        <w:right w:val="none" w:sz="0" w:space="0" w:color="auto"/>
      </w:divBdr>
    </w:div>
    <w:div w:id="225458717">
      <w:bodyDiv w:val="1"/>
      <w:marLeft w:val="0"/>
      <w:marRight w:val="0"/>
      <w:marTop w:val="0"/>
      <w:marBottom w:val="0"/>
      <w:divBdr>
        <w:top w:val="none" w:sz="0" w:space="0" w:color="auto"/>
        <w:left w:val="none" w:sz="0" w:space="0" w:color="auto"/>
        <w:bottom w:val="none" w:sz="0" w:space="0" w:color="auto"/>
        <w:right w:val="none" w:sz="0" w:space="0" w:color="auto"/>
      </w:divBdr>
    </w:div>
    <w:div w:id="248930996">
      <w:bodyDiv w:val="1"/>
      <w:marLeft w:val="0"/>
      <w:marRight w:val="0"/>
      <w:marTop w:val="0"/>
      <w:marBottom w:val="0"/>
      <w:divBdr>
        <w:top w:val="none" w:sz="0" w:space="0" w:color="auto"/>
        <w:left w:val="none" w:sz="0" w:space="0" w:color="auto"/>
        <w:bottom w:val="none" w:sz="0" w:space="0" w:color="auto"/>
        <w:right w:val="none" w:sz="0" w:space="0" w:color="auto"/>
      </w:divBdr>
    </w:div>
    <w:div w:id="260535069">
      <w:bodyDiv w:val="1"/>
      <w:marLeft w:val="0"/>
      <w:marRight w:val="0"/>
      <w:marTop w:val="0"/>
      <w:marBottom w:val="0"/>
      <w:divBdr>
        <w:top w:val="none" w:sz="0" w:space="0" w:color="auto"/>
        <w:left w:val="none" w:sz="0" w:space="0" w:color="auto"/>
        <w:bottom w:val="none" w:sz="0" w:space="0" w:color="auto"/>
        <w:right w:val="none" w:sz="0" w:space="0" w:color="auto"/>
      </w:divBdr>
    </w:div>
    <w:div w:id="324557652">
      <w:bodyDiv w:val="1"/>
      <w:marLeft w:val="0"/>
      <w:marRight w:val="0"/>
      <w:marTop w:val="0"/>
      <w:marBottom w:val="0"/>
      <w:divBdr>
        <w:top w:val="none" w:sz="0" w:space="0" w:color="auto"/>
        <w:left w:val="none" w:sz="0" w:space="0" w:color="auto"/>
        <w:bottom w:val="none" w:sz="0" w:space="0" w:color="auto"/>
        <w:right w:val="none" w:sz="0" w:space="0" w:color="auto"/>
      </w:divBdr>
    </w:div>
    <w:div w:id="330524122">
      <w:bodyDiv w:val="1"/>
      <w:marLeft w:val="0"/>
      <w:marRight w:val="0"/>
      <w:marTop w:val="0"/>
      <w:marBottom w:val="0"/>
      <w:divBdr>
        <w:top w:val="none" w:sz="0" w:space="0" w:color="auto"/>
        <w:left w:val="none" w:sz="0" w:space="0" w:color="auto"/>
        <w:bottom w:val="none" w:sz="0" w:space="0" w:color="auto"/>
        <w:right w:val="none" w:sz="0" w:space="0" w:color="auto"/>
      </w:divBdr>
    </w:div>
    <w:div w:id="357198026">
      <w:bodyDiv w:val="1"/>
      <w:marLeft w:val="0"/>
      <w:marRight w:val="0"/>
      <w:marTop w:val="0"/>
      <w:marBottom w:val="0"/>
      <w:divBdr>
        <w:top w:val="none" w:sz="0" w:space="0" w:color="auto"/>
        <w:left w:val="none" w:sz="0" w:space="0" w:color="auto"/>
        <w:bottom w:val="none" w:sz="0" w:space="0" w:color="auto"/>
        <w:right w:val="none" w:sz="0" w:space="0" w:color="auto"/>
      </w:divBdr>
    </w:div>
    <w:div w:id="361714628">
      <w:bodyDiv w:val="1"/>
      <w:marLeft w:val="0"/>
      <w:marRight w:val="0"/>
      <w:marTop w:val="0"/>
      <w:marBottom w:val="0"/>
      <w:divBdr>
        <w:top w:val="none" w:sz="0" w:space="0" w:color="auto"/>
        <w:left w:val="none" w:sz="0" w:space="0" w:color="auto"/>
        <w:bottom w:val="none" w:sz="0" w:space="0" w:color="auto"/>
        <w:right w:val="none" w:sz="0" w:space="0" w:color="auto"/>
      </w:divBdr>
    </w:div>
    <w:div w:id="363020092">
      <w:bodyDiv w:val="1"/>
      <w:marLeft w:val="0"/>
      <w:marRight w:val="0"/>
      <w:marTop w:val="0"/>
      <w:marBottom w:val="0"/>
      <w:divBdr>
        <w:top w:val="none" w:sz="0" w:space="0" w:color="auto"/>
        <w:left w:val="none" w:sz="0" w:space="0" w:color="auto"/>
        <w:bottom w:val="none" w:sz="0" w:space="0" w:color="auto"/>
        <w:right w:val="none" w:sz="0" w:space="0" w:color="auto"/>
      </w:divBdr>
    </w:div>
    <w:div w:id="371393659">
      <w:bodyDiv w:val="1"/>
      <w:marLeft w:val="0"/>
      <w:marRight w:val="0"/>
      <w:marTop w:val="0"/>
      <w:marBottom w:val="0"/>
      <w:divBdr>
        <w:top w:val="none" w:sz="0" w:space="0" w:color="auto"/>
        <w:left w:val="none" w:sz="0" w:space="0" w:color="auto"/>
        <w:bottom w:val="none" w:sz="0" w:space="0" w:color="auto"/>
        <w:right w:val="none" w:sz="0" w:space="0" w:color="auto"/>
      </w:divBdr>
    </w:div>
    <w:div w:id="385224530">
      <w:bodyDiv w:val="1"/>
      <w:marLeft w:val="0"/>
      <w:marRight w:val="0"/>
      <w:marTop w:val="0"/>
      <w:marBottom w:val="0"/>
      <w:divBdr>
        <w:top w:val="none" w:sz="0" w:space="0" w:color="auto"/>
        <w:left w:val="none" w:sz="0" w:space="0" w:color="auto"/>
        <w:bottom w:val="none" w:sz="0" w:space="0" w:color="auto"/>
        <w:right w:val="none" w:sz="0" w:space="0" w:color="auto"/>
      </w:divBdr>
    </w:div>
    <w:div w:id="398092932">
      <w:bodyDiv w:val="1"/>
      <w:marLeft w:val="0"/>
      <w:marRight w:val="0"/>
      <w:marTop w:val="0"/>
      <w:marBottom w:val="0"/>
      <w:divBdr>
        <w:top w:val="none" w:sz="0" w:space="0" w:color="auto"/>
        <w:left w:val="none" w:sz="0" w:space="0" w:color="auto"/>
        <w:bottom w:val="none" w:sz="0" w:space="0" w:color="auto"/>
        <w:right w:val="none" w:sz="0" w:space="0" w:color="auto"/>
      </w:divBdr>
    </w:div>
    <w:div w:id="407383104">
      <w:bodyDiv w:val="1"/>
      <w:marLeft w:val="0"/>
      <w:marRight w:val="0"/>
      <w:marTop w:val="0"/>
      <w:marBottom w:val="0"/>
      <w:divBdr>
        <w:top w:val="none" w:sz="0" w:space="0" w:color="auto"/>
        <w:left w:val="none" w:sz="0" w:space="0" w:color="auto"/>
        <w:bottom w:val="none" w:sz="0" w:space="0" w:color="auto"/>
        <w:right w:val="none" w:sz="0" w:space="0" w:color="auto"/>
      </w:divBdr>
    </w:div>
    <w:div w:id="419644568">
      <w:bodyDiv w:val="1"/>
      <w:marLeft w:val="0"/>
      <w:marRight w:val="0"/>
      <w:marTop w:val="0"/>
      <w:marBottom w:val="0"/>
      <w:divBdr>
        <w:top w:val="none" w:sz="0" w:space="0" w:color="auto"/>
        <w:left w:val="none" w:sz="0" w:space="0" w:color="auto"/>
        <w:bottom w:val="none" w:sz="0" w:space="0" w:color="auto"/>
        <w:right w:val="none" w:sz="0" w:space="0" w:color="auto"/>
      </w:divBdr>
    </w:div>
    <w:div w:id="504515169">
      <w:bodyDiv w:val="1"/>
      <w:marLeft w:val="0"/>
      <w:marRight w:val="0"/>
      <w:marTop w:val="0"/>
      <w:marBottom w:val="0"/>
      <w:divBdr>
        <w:top w:val="none" w:sz="0" w:space="0" w:color="auto"/>
        <w:left w:val="none" w:sz="0" w:space="0" w:color="auto"/>
        <w:bottom w:val="none" w:sz="0" w:space="0" w:color="auto"/>
        <w:right w:val="none" w:sz="0" w:space="0" w:color="auto"/>
      </w:divBdr>
    </w:div>
    <w:div w:id="537010036">
      <w:bodyDiv w:val="1"/>
      <w:marLeft w:val="0"/>
      <w:marRight w:val="0"/>
      <w:marTop w:val="0"/>
      <w:marBottom w:val="0"/>
      <w:divBdr>
        <w:top w:val="none" w:sz="0" w:space="0" w:color="auto"/>
        <w:left w:val="none" w:sz="0" w:space="0" w:color="auto"/>
        <w:bottom w:val="none" w:sz="0" w:space="0" w:color="auto"/>
        <w:right w:val="none" w:sz="0" w:space="0" w:color="auto"/>
      </w:divBdr>
    </w:div>
    <w:div w:id="551235153">
      <w:bodyDiv w:val="1"/>
      <w:marLeft w:val="0"/>
      <w:marRight w:val="0"/>
      <w:marTop w:val="0"/>
      <w:marBottom w:val="0"/>
      <w:divBdr>
        <w:top w:val="none" w:sz="0" w:space="0" w:color="auto"/>
        <w:left w:val="none" w:sz="0" w:space="0" w:color="auto"/>
        <w:bottom w:val="none" w:sz="0" w:space="0" w:color="auto"/>
        <w:right w:val="none" w:sz="0" w:space="0" w:color="auto"/>
      </w:divBdr>
    </w:div>
    <w:div w:id="590890122">
      <w:bodyDiv w:val="1"/>
      <w:marLeft w:val="0"/>
      <w:marRight w:val="0"/>
      <w:marTop w:val="0"/>
      <w:marBottom w:val="0"/>
      <w:divBdr>
        <w:top w:val="none" w:sz="0" w:space="0" w:color="auto"/>
        <w:left w:val="none" w:sz="0" w:space="0" w:color="auto"/>
        <w:bottom w:val="none" w:sz="0" w:space="0" w:color="auto"/>
        <w:right w:val="none" w:sz="0" w:space="0" w:color="auto"/>
      </w:divBdr>
    </w:div>
    <w:div w:id="690686690">
      <w:bodyDiv w:val="1"/>
      <w:marLeft w:val="0"/>
      <w:marRight w:val="0"/>
      <w:marTop w:val="0"/>
      <w:marBottom w:val="0"/>
      <w:divBdr>
        <w:top w:val="none" w:sz="0" w:space="0" w:color="auto"/>
        <w:left w:val="none" w:sz="0" w:space="0" w:color="auto"/>
        <w:bottom w:val="none" w:sz="0" w:space="0" w:color="auto"/>
        <w:right w:val="none" w:sz="0" w:space="0" w:color="auto"/>
      </w:divBdr>
    </w:div>
    <w:div w:id="707755808">
      <w:bodyDiv w:val="1"/>
      <w:marLeft w:val="0"/>
      <w:marRight w:val="0"/>
      <w:marTop w:val="0"/>
      <w:marBottom w:val="0"/>
      <w:divBdr>
        <w:top w:val="none" w:sz="0" w:space="0" w:color="auto"/>
        <w:left w:val="none" w:sz="0" w:space="0" w:color="auto"/>
        <w:bottom w:val="none" w:sz="0" w:space="0" w:color="auto"/>
        <w:right w:val="none" w:sz="0" w:space="0" w:color="auto"/>
      </w:divBdr>
    </w:div>
    <w:div w:id="739982744">
      <w:bodyDiv w:val="1"/>
      <w:marLeft w:val="0"/>
      <w:marRight w:val="0"/>
      <w:marTop w:val="0"/>
      <w:marBottom w:val="0"/>
      <w:divBdr>
        <w:top w:val="none" w:sz="0" w:space="0" w:color="auto"/>
        <w:left w:val="none" w:sz="0" w:space="0" w:color="auto"/>
        <w:bottom w:val="none" w:sz="0" w:space="0" w:color="auto"/>
        <w:right w:val="none" w:sz="0" w:space="0" w:color="auto"/>
      </w:divBdr>
    </w:div>
    <w:div w:id="746075339">
      <w:bodyDiv w:val="1"/>
      <w:marLeft w:val="0"/>
      <w:marRight w:val="0"/>
      <w:marTop w:val="0"/>
      <w:marBottom w:val="0"/>
      <w:divBdr>
        <w:top w:val="none" w:sz="0" w:space="0" w:color="auto"/>
        <w:left w:val="none" w:sz="0" w:space="0" w:color="auto"/>
        <w:bottom w:val="none" w:sz="0" w:space="0" w:color="auto"/>
        <w:right w:val="none" w:sz="0" w:space="0" w:color="auto"/>
      </w:divBdr>
    </w:div>
    <w:div w:id="757596779">
      <w:bodyDiv w:val="1"/>
      <w:marLeft w:val="0"/>
      <w:marRight w:val="0"/>
      <w:marTop w:val="0"/>
      <w:marBottom w:val="0"/>
      <w:divBdr>
        <w:top w:val="none" w:sz="0" w:space="0" w:color="auto"/>
        <w:left w:val="none" w:sz="0" w:space="0" w:color="auto"/>
        <w:bottom w:val="none" w:sz="0" w:space="0" w:color="auto"/>
        <w:right w:val="none" w:sz="0" w:space="0" w:color="auto"/>
      </w:divBdr>
    </w:div>
    <w:div w:id="764572030">
      <w:bodyDiv w:val="1"/>
      <w:marLeft w:val="0"/>
      <w:marRight w:val="0"/>
      <w:marTop w:val="0"/>
      <w:marBottom w:val="0"/>
      <w:divBdr>
        <w:top w:val="none" w:sz="0" w:space="0" w:color="auto"/>
        <w:left w:val="none" w:sz="0" w:space="0" w:color="auto"/>
        <w:bottom w:val="none" w:sz="0" w:space="0" w:color="auto"/>
        <w:right w:val="none" w:sz="0" w:space="0" w:color="auto"/>
      </w:divBdr>
    </w:div>
    <w:div w:id="784228204">
      <w:bodyDiv w:val="1"/>
      <w:marLeft w:val="0"/>
      <w:marRight w:val="0"/>
      <w:marTop w:val="0"/>
      <w:marBottom w:val="0"/>
      <w:divBdr>
        <w:top w:val="none" w:sz="0" w:space="0" w:color="auto"/>
        <w:left w:val="none" w:sz="0" w:space="0" w:color="auto"/>
        <w:bottom w:val="none" w:sz="0" w:space="0" w:color="auto"/>
        <w:right w:val="none" w:sz="0" w:space="0" w:color="auto"/>
      </w:divBdr>
    </w:div>
    <w:div w:id="817460206">
      <w:bodyDiv w:val="1"/>
      <w:marLeft w:val="0"/>
      <w:marRight w:val="0"/>
      <w:marTop w:val="0"/>
      <w:marBottom w:val="0"/>
      <w:divBdr>
        <w:top w:val="none" w:sz="0" w:space="0" w:color="auto"/>
        <w:left w:val="none" w:sz="0" w:space="0" w:color="auto"/>
        <w:bottom w:val="none" w:sz="0" w:space="0" w:color="auto"/>
        <w:right w:val="none" w:sz="0" w:space="0" w:color="auto"/>
      </w:divBdr>
    </w:div>
    <w:div w:id="817576516">
      <w:bodyDiv w:val="1"/>
      <w:marLeft w:val="0"/>
      <w:marRight w:val="0"/>
      <w:marTop w:val="0"/>
      <w:marBottom w:val="0"/>
      <w:divBdr>
        <w:top w:val="none" w:sz="0" w:space="0" w:color="auto"/>
        <w:left w:val="none" w:sz="0" w:space="0" w:color="auto"/>
        <w:bottom w:val="none" w:sz="0" w:space="0" w:color="auto"/>
        <w:right w:val="none" w:sz="0" w:space="0" w:color="auto"/>
      </w:divBdr>
    </w:div>
    <w:div w:id="836923078">
      <w:bodyDiv w:val="1"/>
      <w:marLeft w:val="0"/>
      <w:marRight w:val="0"/>
      <w:marTop w:val="0"/>
      <w:marBottom w:val="0"/>
      <w:divBdr>
        <w:top w:val="none" w:sz="0" w:space="0" w:color="auto"/>
        <w:left w:val="none" w:sz="0" w:space="0" w:color="auto"/>
        <w:bottom w:val="none" w:sz="0" w:space="0" w:color="auto"/>
        <w:right w:val="none" w:sz="0" w:space="0" w:color="auto"/>
      </w:divBdr>
    </w:div>
    <w:div w:id="853496241">
      <w:bodyDiv w:val="1"/>
      <w:marLeft w:val="0"/>
      <w:marRight w:val="0"/>
      <w:marTop w:val="0"/>
      <w:marBottom w:val="0"/>
      <w:divBdr>
        <w:top w:val="none" w:sz="0" w:space="0" w:color="auto"/>
        <w:left w:val="none" w:sz="0" w:space="0" w:color="auto"/>
        <w:bottom w:val="none" w:sz="0" w:space="0" w:color="auto"/>
        <w:right w:val="none" w:sz="0" w:space="0" w:color="auto"/>
      </w:divBdr>
    </w:div>
    <w:div w:id="886725536">
      <w:bodyDiv w:val="1"/>
      <w:marLeft w:val="0"/>
      <w:marRight w:val="0"/>
      <w:marTop w:val="0"/>
      <w:marBottom w:val="0"/>
      <w:divBdr>
        <w:top w:val="none" w:sz="0" w:space="0" w:color="auto"/>
        <w:left w:val="none" w:sz="0" w:space="0" w:color="auto"/>
        <w:bottom w:val="none" w:sz="0" w:space="0" w:color="auto"/>
        <w:right w:val="none" w:sz="0" w:space="0" w:color="auto"/>
      </w:divBdr>
    </w:div>
    <w:div w:id="903492997">
      <w:bodyDiv w:val="1"/>
      <w:marLeft w:val="0"/>
      <w:marRight w:val="0"/>
      <w:marTop w:val="0"/>
      <w:marBottom w:val="0"/>
      <w:divBdr>
        <w:top w:val="none" w:sz="0" w:space="0" w:color="auto"/>
        <w:left w:val="none" w:sz="0" w:space="0" w:color="auto"/>
        <w:bottom w:val="none" w:sz="0" w:space="0" w:color="auto"/>
        <w:right w:val="none" w:sz="0" w:space="0" w:color="auto"/>
      </w:divBdr>
    </w:div>
    <w:div w:id="912201857">
      <w:bodyDiv w:val="1"/>
      <w:marLeft w:val="0"/>
      <w:marRight w:val="0"/>
      <w:marTop w:val="0"/>
      <w:marBottom w:val="0"/>
      <w:divBdr>
        <w:top w:val="none" w:sz="0" w:space="0" w:color="auto"/>
        <w:left w:val="none" w:sz="0" w:space="0" w:color="auto"/>
        <w:bottom w:val="none" w:sz="0" w:space="0" w:color="auto"/>
        <w:right w:val="none" w:sz="0" w:space="0" w:color="auto"/>
      </w:divBdr>
    </w:div>
    <w:div w:id="923565472">
      <w:bodyDiv w:val="1"/>
      <w:marLeft w:val="0"/>
      <w:marRight w:val="0"/>
      <w:marTop w:val="0"/>
      <w:marBottom w:val="0"/>
      <w:divBdr>
        <w:top w:val="none" w:sz="0" w:space="0" w:color="auto"/>
        <w:left w:val="none" w:sz="0" w:space="0" w:color="auto"/>
        <w:bottom w:val="none" w:sz="0" w:space="0" w:color="auto"/>
        <w:right w:val="none" w:sz="0" w:space="0" w:color="auto"/>
      </w:divBdr>
    </w:div>
    <w:div w:id="938295280">
      <w:bodyDiv w:val="1"/>
      <w:marLeft w:val="0"/>
      <w:marRight w:val="0"/>
      <w:marTop w:val="0"/>
      <w:marBottom w:val="0"/>
      <w:divBdr>
        <w:top w:val="none" w:sz="0" w:space="0" w:color="auto"/>
        <w:left w:val="none" w:sz="0" w:space="0" w:color="auto"/>
        <w:bottom w:val="none" w:sz="0" w:space="0" w:color="auto"/>
        <w:right w:val="none" w:sz="0" w:space="0" w:color="auto"/>
      </w:divBdr>
    </w:div>
    <w:div w:id="1007751085">
      <w:bodyDiv w:val="1"/>
      <w:marLeft w:val="0"/>
      <w:marRight w:val="0"/>
      <w:marTop w:val="0"/>
      <w:marBottom w:val="0"/>
      <w:divBdr>
        <w:top w:val="none" w:sz="0" w:space="0" w:color="auto"/>
        <w:left w:val="none" w:sz="0" w:space="0" w:color="auto"/>
        <w:bottom w:val="none" w:sz="0" w:space="0" w:color="auto"/>
        <w:right w:val="none" w:sz="0" w:space="0" w:color="auto"/>
      </w:divBdr>
    </w:div>
    <w:div w:id="1065686209">
      <w:bodyDiv w:val="1"/>
      <w:marLeft w:val="0"/>
      <w:marRight w:val="0"/>
      <w:marTop w:val="0"/>
      <w:marBottom w:val="0"/>
      <w:divBdr>
        <w:top w:val="none" w:sz="0" w:space="0" w:color="auto"/>
        <w:left w:val="none" w:sz="0" w:space="0" w:color="auto"/>
        <w:bottom w:val="none" w:sz="0" w:space="0" w:color="auto"/>
        <w:right w:val="none" w:sz="0" w:space="0" w:color="auto"/>
      </w:divBdr>
    </w:div>
    <w:div w:id="1087195303">
      <w:bodyDiv w:val="1"/>
      <w:marLeft w:val="0"/>
      <w:marRight w:val="0"/>
      <w:marTop w:val="0"/>
      <w:marBottom w:val="0"/>
      <w:divBdr>
        <w:top w:val="none" w:sz="0" w:space="0" w:color="auto"/>
        <w:left w:val="none" w:sz="0" w:space="0" w:color="auto"/>
        <w:bottom w:val="none" w:sz="0" w:space="0" w:color="auto"/>
        <w:right w:val="none" w:sz="0" w:space="0" w:color="auto"/>
      </w:divBdr>
    </w:div>
    <w:div w:id="1130707921">
      <w:bodyDiv w:val="1"/>
      <w:marLeft w:val="0"/>
      <w:marRight w:val="0"/>
      <w:marTop w:val="0"/>
      <w:marBottom w:val="0"/>
      <w:divBdr>
        <w:top w:val="none" w:sz="0" w:space="0" w:color="auto"/>
        <w:left w:val="none" w:sz="0" w:space="0" w:color="auto"/>
        <w:bottom w:val="none" w:sz="0" w:space="0" w:color="auto"/>
        <w:right w:val="none" w:sz="0" w:space="0" w:color="auto"/>
      </w:divBdr>
    </w:div>
    <w:div w:id="1185751204">
      <w:bodyDiv w:val="1"/>
      <w:marLeft w:val="0"/>
      <w:marRight w:val="0"/>
      <w:marTop w:val="0"/>
      <w:marBottom w:val="0"/>
      <w:divBdr>
        <w:top w:val="none" w:sz="0" w:space="0" w:color="auto"/>
        <w:left w:val="none" w:sz="0" w:space="0" w:color="auto"/>
        <w:bottom w:val="none" w:sz="0" w:space="0" w:color="auto"/>
        <w:right w:val="none" w:sz="0" w:space="0" w:color="auto"/>
      </w:divBdr>
    </w:div>
    <w:div w:id="1187212436">
      <w:bodyDiv w:val="1"/>
      <w:marLeft w:val="0"/>
      <w:marRight w:val="0"/>
      <w:marTop w:val="0"/>
      <w:marBottom w:val="0"/>
      <w:divBdr>
        <w:top w:val="none" w:sz="0" w:space="0" w:color="auto"/>
        <w:left w:val="none" w:sz="0" w:space="0" w:color="auto"/>
        <w:bottom w:val="none" w:sz="0" w:space="0" w:color="auto"/>
        <w:right w:val="none" w:sz="0" w:space="0" w:color="auto"/>
      </w:divBdr>
    </w:div>
    <w:div w:id="1213541324">
      <w:bodyDiv w:val="1"/>
      <w:marLeft w:val="0"/>
      <w:marRight w:val="0"/>
      <w:marTop w:val="0"/>
      <w:marBottom w:val="0"/>
      <w:divBdr>
        <w:top w:val="none" w:sz="0" w:space="0" w:color="auto"/>
        <w:left w:val="none" w:sz="0" w:space="0" w:color="auto"/>
        <w:bottom w:val="none" w:sz="0" w:space="0" w:color="auto"/>
        <w:right w:val="none" w:sz="0" w:space="0" w:color="auto"/>
      </w:divBdr>
    </w:div>
    <w:div w:id="1270744377">
      <w:bodyDiv w:val="1"/>
      <w:marLeft w:val="0"/>
      <w:marRight w:val="0"/>
      <w:marTop w:val="0"/>
      <w:marBottom w:val="0"/>
      <w:divBdr>
        <w:top w:val="none" w:sz="0" w:space="0" w:color="auto"/>
        <w:left w:val="none" w:sz="0" w:space="0" w:color="auto"/>
        <w:bottom w:val="none" w:sz="0" w:space="0" w:color="auto"/>
        <w:right w:val="none" w:sz="0" w:space="0" w:color="auto"/>
      </w:divBdr>
    </w:div>
    <w:div w:id="1296330908">
      <w:bodyDiv w:val="1"/>
      <w:marLeft w:val="0"/>
      <w:marRight w:val="0"/>
      <w:marTop w:val="0"/>
      <w:marBottom w:val="0"/>
      <w:divBdr>
        <w:top w:val="none" w:sz="0" w:space="0" w:color="auto"/>
        <w:left w:val="none" w:sz="0" w:space="0" w:color="auto"/>
        <w:bottom w:val="none" w:sz="0" w:space="0" w:color="auto"/>
        <w:right w:val="none" w:sz="0" w:space="0" w:color="auto"/>
      </w:divBdr>
    </w:div>
    <w:div w:id="1331986276">
      <w:bodyDiv w:val="1"/>
      <w:marLeft w:val="0"/>
      <w:marRight w:val="0"/>
      <w:marTop w:val="0"/>
      <w:marBottom w:val="0"/>
      <w:divBdr>
        <w:top w:val="none" w:sz="0" w:space="0" w:color="auto"/>
        <w:left w:val="none" w:sz="0" w:space="0" w:color="auto"/>
        <w:bottom w:val="none" w:sz="0" w:space="0" w:color="auto"/>
        <w:right w:val="none" w:sz="0" w:space="0" w:color="auto"/>
      </w:divBdr>
    </w:div>
    <w:div w:id="1347713472">
      <w:bodyDiv w:val="1"/>
      <w:marLeft w:val="0"/>
      <w:marRight w:val="0"/>
      <w:marTop w:val="0"/>
      <w:marBottom w:val="0"/>
      <w:divBdr>
        <w:top w:val="none" w:sz="0" w:space="0" w:color="auto"/>
        <w:left w:val="none" w:sz="0" w:space="0" w:color="auto"/>
        <w:bottom w:val="none" w:sz="0" w:space="0" w:color="auto"/>
        <w:right w:val="none" w:sz="0" w:space="0" w:color="auto"/>
      </w:divBdr>
    </w:div>
    <w:div w:id="1365328551">
      <w:bodyDiv w:val="1"/>
      <w:marLeft w:val="0"/>
      <w:marRight w:val="0"/>
      <w:marTop w:val="0"/>
      <w:marBottom w:val="0"/>
      <w:divBdr>
        <w:top w:val="none" w:sz="0" w:space="0" w:color="auto"/>
        <w:left w:val="none" w:sz="0" w:space="0" w:color="auto"/>
        <w:bottom w:val="none" w:sz="0" w:space="0" w:color="auto"/>
        <w:right w:val="none" w:sz="0" w:space="0" w:color="auto"/>
      </w:divBdr>
    </w:div>
    <w:div w:id="1382168227">
      <w:bodyDiv w:val="1"/>
      <w:marLeft w:val="0"/>
      <w:marRight w:val="0"/>
      <w:marTop w:val="0"/>
      <w:marBottom w:val="0"/>
      <w:divBdr>
        <w:top w:val="none" w:sz="0" w:space="0" w:color="auto"/>
        <w:left w:val="none" w:sz="0" w:space="0" w:color="auto"/>
        <w:bottom w:val="none" w:sz="0" w:space="0" w:color="auto"/>
        <w:right w:val="none" w:sz="0" w:space="0" w:color="auto"/>
      </w:divBdr>
    </w:div>
    <w:div w:id="1384408990">
      <w:bodyDiv w:val="1"/>
      <w:marLeft w:val="0"/>
      <w:marRight w:val="0"/>
      <w:marTop w:val="0"/>
      <w:marBottom w:val="0"/>
      <w:divBdr>
        <w:top w:val="none" w:sz="0" w:space="0" w:color="auto"/>
        <w:left w:val="none" w:sz="0" w:space="0" w:color="auto"/>
        <w:bottom w:val="none" w:sz="0" w:space="0" w:color="auto"/>
        <w:right w:val="none" w:sz="0" w:space="0" w:color="auto"/>
      </w:divBdr>
    </w:div>
    <w:div w:id="1398556695">
      <w:bodyDiv w:val="1"/>
      <w:marLeft w:val="0"/>
      <w:marRight w:val="0"/>
      <w:marTop w:val="0"/>
      <w:marBottom w:val="0"/>
      <w:divBdr>
        <w:top w:val="none" w:sz="0" w:space="0" w:color="auto"/>
        <w:left w:val="none" w:sz="0" w:space="0" w:color="auto"/>
        <w:bottom w:val="none" w:sz="0" w:space="0" w:color="auto"/>
        <w:right w:val="none" w:sz="0" w:space="0" w:color="auto"/>
      </w:divBdr>
    </w:div>
    <w:div w:id="1422876809">
      <w:bodyDiv w:val="1"/>
      <w:marLeft w:val="0"/>
      <w:marRight w:val="0"/>
      <w:marTop w:val="0"/>
      <w:marBottom w:val="0"/>
      <w:divBdr>
        <w:top w:val="none" w:sz="0" w:space="0" w:color="auto"/>
        <w:left w:val="none" w:sz="0" w:space="0" w:color="auto"/>
        <w:bottom w:val="none" w:sz="0" w:space="0" w:color="auto"/>
        <w:right w:val="none" w:sz="0" w:space="0" w:color="auto"/>
      </w:divBdr>
    </w:div>
    <w:div w:id="1479691377">
      <w:bodyDiv w:val="1"/>
      <w:marLeft w:val="0"/>
      <w:marRight w:val="0"/>
      <w:marTop w:val="0"/>
      <w:marBottom w:val="0"/>
      <w:divBdr>
        <w:top w:val="none" w:sz="0" w:space="0" w:color="auto"/>
        <w:left w:val="none" w:sz="0" w:space="0" w:color="auto"/>
        <w:bottom w:val="none" w:sz="0" w:space="0" w:color="auto"/>
        <w:right w:val="none" w:sz="0" w:space="0" w:color="auto"/>
      </w:divBdr>
    </w:div>
    <w:div w:id="1526674052">
      <w:bodyDiv w:val="1"/>
      <w:marLeft w:val="0"/>
      <w:marRight w:val="0"/>
      <w:marTop w:val="0"/>
      <w:marBottom w:val="0"/>
      <w:divBdr>
        <w:top w:val="none" w:sz="0" w:space="0" w:color="auto"/>
        <w:left w:val="none" w:sz="0" w:space="0" w:color="auto"/>
        <w:bottom w:val="none" w:sz="0" w:space="0" w:color="auto"/>
        <w:right w:val="none" w:sz="0" w:space="0" w:color="auto"/>
      </w:divBdr>
    </w:div>
    <w:div w:id="1558318692">
      <w:bodyDiv w:val="1"/>
      <w:marLeft w:val="0"/>
      <w:marRight w:val="0"/>
      <w:marTop w:val="0"/>
      <w:marBottom w:val="0"/>
      <w:divBdr>
        <w:top w:val="none" w:sz="0" w:space="0" w:color="auto"/>
        <w:left w:val="none" w:sz="0" w:space="0" w:color="auto"/>
        <w:bottom w:val="none" w:sz="0" w:space="0" w:color="auto"/>
        <w:right w:val="none" w:sz="0" w:space="0" w:color="auto"/>
      </w:divBdr>
    </w:div>
    <w:div w:id="1580867740">
      <w:bodyDiv w:val="1"/>
      <w:marLeft w:val="0"/>
      <w:marRight w:val="0"/>
      <w:marTop w:val="0"/>
      <w:marBottom w:val="0"/>
      <w:divBdr>
        <w:top w:val="none" w:sz="0" w:space="0" w:color="auto"/>
        <w:left w:val="none" w:sz="0" w:space="0" w:color="auto"/>
        <w:bottom w:val="none" w:sz="0" w:space="0" w:color="auto"/>
        <w:right w:val="none" w:sz="0" w:space="0" w:color="auto"/>
      </w:divBdr>
    </w:div>
    <w:div w:id="1636567847">
      <w:bodyDiv w:val="1"/>
      <w:marLeft w:val="0"/>
      <w:marRight w:val="0"/>
      <w:marTop w:val="0"/>
      <w:marBottom w:val="0"/>
      <w:divBdr>
        <w:top w:val="none" w:sz="0" w:space="0" w:color="auto"/>
        <w:left w:val="none" w:sz="0" w:space="0" w:color="auto"/>
        <w:bottom w:val="none" w:sz="0" w:space="0" w:color="auto"/>
        <w:right w:val="none" w:sz="0" w:space="0" w:color="auto"/>
      </w:divBdr>
    </w:div>
    <w:div w:id="1644190903">
      <w:bodyDiv w:val="1"/>
      <w:marLeft w:val="0"/>
      <w:marRight w:val="0"/>
      <w:marTop w:val="0"/>
      <w:marBottom w:val="0"/>
      <w:divBdr>
        <w:top w:val="none" w:sz="0" w:space="0" w:color="auto"/>
        <w:left w:val="none" w:sz="0" w:space="0" w:color="auto"/>
        <w:bottom w:val="none" w:sz="0" w:space="0" w:color="auto"/>
        <w:right w:val="none" w:sz="0" w:space="0" w:color="auto"/>
      </w:divBdr>
    </w:div>
    <w:div w:id="1648779471">
      <w:bodyDiv w:val="1"/>
      <w:marLeft w:val="0"/>
      <w:marRight w:val="0"/>
      <w:marTop w:val="0"/>
      <w:marBottom w:val="0"/>
      <w:divBdr>
        <w:top w:val="none" w:sz="0" w:space="0" w:color="auto"/>
        <w:left w:val="none" w:sz="0" w:space="0" w:color="auto"/>
        <w:bottom w:val="none" w:sz="0" w:space="0" w:color="auto"/>
        <w:right w:val="none" w:sz="0" w:space="0" w:color="auto"/>
      </w:divBdr>
    </w:div>
    <w:div w:id="1709139016">
      <w:bodyDiv w:val="1"/>
      <w:marLeft w:val="0"/>
      <w:marRight w:val="0"/>
      <w:marTop w:val="0"/>
      <w:marBottom w:val="0"/>
      <w:divBdr>
        <w:top w:val="none" w:sz="0" w:space="0" w:color="auto"/>
        <w:left w:val="none" w:sz="0" w:space="0" w:color="auto"/>
        <w:bottom w:val="none" w:sz="0" w:space="0" w:color="auto"/>
        <w:right w:val="none" w:sz="0" w:space="0" w:color="auto"/>
      </w:divBdr>
    </w:div>
    <w:div w:id="1728988559">
      <w:bodyDiv w:val="1"/>
      <w:marLeft w:val="0"/>
      <w:marRight w:val="0"/>
      <w:marTop w:val="0"/>
      <w:marBottom w:val="0"/>
      <w:divBdr>
        <w:top w:val="none" w:sz="0" w:space="0" w:color="auto"/>
        <w:left w:val="none" w:sz="0" w:space="0" w:color="auto"/>
        <w:bottom w:val="none" w:sz="0" w:space="0" w:color="auto"/>
        <w:right w:val="none" w:sz="0" w:space="0" w:color="auto"/>
      </w:divBdr>
    </w:div>
    <w:div w:id="1761290858">
      <w:bodyDiv w:val="1"/>
      <w:marLeft w:val="0"/>
      <w:marRight w:val="0"/>
      <w:marTop w:val="0"/>
      <w:marBottom w:val="0"/>
      <w:divBdr>
        <w:top w:val="none" w:sz="0" w:space="0" w:color="auto"/>
        <w:left w:val="none" w:sz="0" w:space="0" w:color="auto"/>
        <w:bottom w:val="none" w:sz="0" w:space="0" w:color="auto"/>
        <w:right w:val="none" w:sz="0" w:space="0" w:color="auto"/>
      </w:divBdr>
    </w:div>
    <w:div w:id="1768505103">
      <w:bodyDiv w:val="1"/>
      <w:marLeft w:val="0"/>
      <w:marRight w:val="0"/>
      <w:marTop w:val="0"/>
      <w:marBottom w:val="0"/>
      <w:divBdr>
        <w:top w:val="none" w:sz="0" w:space="0" w:color="auto"/>
        <w:left w:val="none" w:sz="0" w:space="0" w:color="auto"/>
        <w:bottom w:val="none" w:sz="0" w:space="0" w:color="auto"/>
        <w:right w:val="none" w:sz="0" w:space="0" w:color="auto"/>
      </w:divBdr>
    </w:div>
    <w:div w:id="1770390026">
      <w:bodyDiv w:val="1"/>
      <w:marLeft w:val="0"/>
      <w:marRight w:val="0"/>
      <w:marTop w:val="0"/>
      <w:marBottom w:val="0"/>
      <w:divBdr>
        <w:top w:val="none" w:sz="0" w:space="0" w:color="auto"/>
        <w:left w:val="none" w:sz="0" w:space="0" w:color="auto"/>
        <w:bottom w:val="none" w:sz="0" w:space="0" w:color="auto"/>
        <w:right w:val="none" w:sz="0" w:space="0" w:color="auto"/>
      </w:divBdr>
    </w:div>
    <w:div w:id="1770809002">
      <w:bodyDiv w:val="1"/>
      <w:marLeft w:val="0"/>
      <w:marRight w:val="0"/>
      <w:marTop w:val="0"/>
      <w:marBottom w:val="0"/>
      <w:divBdr>
        <w:top w:val="none" w:sz="0" w:space="0" w:color="auto"/>
        <w:left w:val="none" w:sz="0" w:space="0" w:color="auto"/>
        <w:bottom w:val="none" w:sz="0" w:space="0" w:color="auto"/>
        <w:right w:val="none" w:sz="0" w:space="0" w:color="auto"/>
      </w:divBdr>
    </w:div>
    <w:div w:id="1777091404">
      <w:bodyDiv w:val="1"/>
      <w:marLeft w:val="0"/>
      <w:marRight w:val="0"/>
      <w:marTop w:val="0"/>
      <w:marBottom w:val="0"/>
      <w:divBdr>
        <w:top w:val="none" w:sz="0" w:space="0" w:color="auto"/>
        <w:left w:val="none" w:sz="0" w:space="0" w:color="auto"/>
        <w:bottom w:val="none" w:sz="0" w:space="0" w:color="auto"/>
        <w:right w:val="none" w:sz="0" w:space="0" w:color="auto"/>
      </w:divBdr>
    </w:div>
    <w:div w:id="1782341795">
      <w:bodyDiv w:val="1"/>
      <w:marLeft w:val="0"/>
      <w:marRight w:val="0"/>
      <w:marTop w:val="0"/>
      <w:marBottom w:val="0"/>
      <w:divBdr>
        <w:top w:val="none" w:sz="0" w:space="0" w:color="auto"/>
        <w:left w:val="none" w:sz="0" w:space="0" w:color="auto"/>
        <w:bottom w:val="none" w:sz="0" w:space="0" w:color="auto"/>
        <w:right w:val="none" w:sz="0" w:space="0" w:color="auto"/>
      </w:divBdr>
    </w:div>
    <w:div w:id="1784566577">
      <w:bodyDiv w:val="1"/>
      <w:marLeft w:val="0"/>
      <w:marRight w:val="0"/>
      <w:marTop w:val="0"/>
      <w:marBottom w:val="0"/>
      <w:divBdr>
        <w:top w:val="none" w:sz="0" w:space="0" w:color="auto"/>
        <w:left w:val="none" w:sz="0" w:space="0" w:color="auto"/>
        <w:bottom w:val="none" w:sz="0" w:space="0" w:color="auto"/>
        <w:right w:val="none" w:sz="0" w:space="0" w:color="auto"/>
      </w:divBdr>
    </w:div>
    <w:div w:id="1820612386">
      <w:bodyDiv w:val="1"/>
      <w:marLeft w:val="0"/>
      <w:marRight w:val="0"/>
      <w:marTop w:val="0"/>
      <w:marBottom w:val="0"/>
      <w:divBdr>
        <w:top w:val="none" w:sz="0" w:space="0" w:color="auto"/>
        <w:left w:val="none" w:sz="0" w:space="0" w:color="auto"/>
        <w:bottom w:val="none" w:sz="0" w:space="0" w:color="auto"/>
        <w:right w:val="none" w:sz="0" w:space="0" w:color="auto"/>
      </w:divBdr>
    </w:div>
    <w:div w:id="1908033097">
      <w:bodyDiv w:val="1"/>
      <w:marLeft w:val="0"/>
      <w:marRight w:val="0"/>
      <w:marTop w:val="0"/>
      <w:marBottom w:val="0"/>
      <w:divBdr>
        <w:top w:val="none" w:sz="0" w:space="0" w:color="auto"/>
        <w:left w:val="none" w:sz="0" w:space="0" w:color="auto"/>
        <w:bottom w:val="none" w:sz="0" w:space="0" w:color="auto"/>
        <w:right w:val="none" w:sz="0" w:space="0" w:color="auto"/>
      </w:divBdr>
    </w:div>
    <w:div w:id="1911765798">
      <w:bodyDiv w:val="1"/>
      <w:marLeft w:val="0"/>
      <w:marRight w:val="0"/>
      <w:marTop w:val="0"/>
      <w:marBottom w:val="0"/>
      <w:divBdr>
        <w:top w:val="none" w:sz="0" w:space="0" w:color="auto"/>
        <w:left w:val="none" w:sz="0" w:space="0" w:color="auto"/>
        <w:bottom w:val="none" w:sz="0" w:space="0" w:color="auto"/>
        <w:right w:val="none" w:sz="0" w:space="0" w:color="auto"/>
      </w:divBdr>
    </w:div>
    <w:div w:id="1924215615">
      <w:bodyDiv w:val="1"/>
      <w:marLeft w:val="0"/>
      <w:marRight w:val="0"/>
      <w:marTop w:val="0"/>
      <w:marBottom w:val="0"/>
      <w:divBdr>
        <w:top w:val="none" w:sz="0" w:space="0" w:color="auto"/>
        <w:left w:val="none" w:sz="0" w:space="0" w:color="auto"/>
        <w:bottom w:val="none" w:sz="0" w:space="0" w:color="auto"/>
        <w:right w:val="none" w:sz="0" w:space="0" w:color="auto"/>
      </w:divBdr>
    </w:div>
    <w:div w:id="2011985269">
      <w:bodyDiv w:val="1"/>
      <w:marLeft w:val="0"/>
      <w:marRight w:val="0"/>
      <w:marTop w:val="0"/>
      <w:marBottom w:val="0"/>
      <w:divBdr>
        <w:top w:val="none" w:sz="0" w:space="0" w:color="auto"/>
        <w:left w:val="none" w:sz="0" w:space="0" w:color="auto"/>
        <w:bottom w:val="none" w:sz="0" w:space="0" w:color="auto"/>
        <w:right w:val="none" w:sz="0" w:space="0" w:color="auto"/>
      </w:divBdr>
    </w:div>
    <w:div w:id="2016954545">
      <w:bodyDiv w:val="1"/>
      <w:marLeft w:val="0"/>
      <w:marRight w:val="0"/>
      <w:marTop w:val="0"/>
      <w:marBottom w:val="0"/>
      <w:divBdr>
        <w:top w:val="none" w:sz="0" w:space="0" w:color="auto"/>
        <w:left w:val="none" w:sz="0" w:space="0" w:color="auto"/>
        <w:bottom w:val="none" w:sz="0" w:space="0" w:color="auto"/>
        <w:right w:val="none" w:sz="0" w:space="0" w:color="auto"/>
      </w:divBdr>
    </w:div>
    <w:div w:id="2019887282">
      <w:bodyDiv w:val="1"/>
      <w:marLeft w:val="0"/>
      <w:marRight w:val="0"/>
      <w:marTop w:val="0"/>
      <w:marBottom w:val="0"/>
      <w:divBdr>
        <w:top w:val="none" w:sz="0" w:space="0" w:color="auto"/>
        <w:left w:val="none" w:sz="0" w:space="0" w:color="auto"/>
        <w:bottom w:val="none" w:sz="0" w:space="0" w:color="auto"/>
        <w:right w:val="none" w:sz="0" w:space="0" w:color="auto"/>
      </w:divBdr>
    </w:div>
    <w:div w:id="2023430146">
      <w:bodyDiv w:val="1"/>
      <w:marLeft w:val="0"/>
      <w:marRight w:val="0"/>
      <w:marTop w:val="0"/>
      <w:marBottom w:val="0"/>
      <w:divBdr>
        <w:top w:val="none" w:sz="0" w:space="0" w:color="auto"/>
        <w:left w:val="none" w:sz="0" w:space="0" w:color="auto"/>
        <w:bottom w:val="none" w:sz="0" w:space="0" w:color="auto"/>
        <w:right w:val="none" w:sz="0" w:space="0" w:color="auto"/>
      </w:divBdr>
    </w:div>
    <w:div w:id="2024167017">
      <w:bodyDiv w:val="1"/>
      <w:marLeft w:val="0"/>
      <w:marRight w:val="0"/>
      <w:marTop w:val="0"/>
      <w:marBottom w:val="0"/>
      <w:divBdr>
        <w:top w:val="none" w:sz="0" w:space="0" w:color="auto"/>
        <w:left w:val="none" w:sz="0" w:space="0" w:color="auto"/>
        <w:bottom w:val="none" w:sz="0" w:space="0" w:color="auto"/>
        <w:right w:val="none" w:sz="0" w:space="0" w:color="auto"/>
      </w:divBdr>
    </w:div>
    <w:div w:id="2045279754">
      <w:bodyDiv w:val="1"/>
      <w:marLeft w:val="0"/>
      <w:marRight w:val="0"/>
      <w:marTop w:val="0"/>
      <w:marBottom w:val="0"/>
      <w:divBdr>
        <w:top w:val="none" w:sz="0" w:space="0" w:color="auto"/>
        <w:left w:val="none" w:sz="0" w:space="0" w:color="auto"/>
        <w:bottom w:val="none" w:sz="0" w:space="0" w:color="auto"/>
        <w:right w:val="none" w:sz="0" w:space="0" w:color="auto"/>
      </w:divBdr>
    </w:div>
    <w:div w:id="2109734957">
      <w:bodyDiv w:val="1"/>
      <w:marLeft w:val="0"/>
      <w:marRight w:val="0"/>
      <w:marTop w:val="0"/>
      <w:marBottom w:val="0"/>
      <w:divBdr>
        <w:top w:val="none" w:sz="0" w:space="0" w:color="auto"/>
        <w:left w:val="none" w:sz="0" w:space="0" w:color="auto"/>
        <w:bottom w:val="none" w:sz="0" w:space="0" w:color="auto"/>
        <w:right w:val="none" w:sz="0" w:space="0" w:color="auto"/>
      </w:divBdr>
    </w:div>
    <w:div w:id="213759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Excel_Worksheet.xlsx"/><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package" Target="embeddings/Microsoft_Word_Document2.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package" Target="embeddings/Microsoft_Word_Document.docx"/><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package" Target="embeddings/Microsoft_Excel_Worksheet1.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UKG19</b:Tag>
    <b:SourceType>InternetSite</b:SourceType>
    <b:Guid>{2A3BD54B-962C-4537-88CB-85B215605E73}</b:Guid>
    <b:Author>
      <b:Author>
        <b:NameList>
          <b:Person>
            <b:Last>Government</b:Last>
            <b:First>UK</b:First>
          </b:Person>
        </b:NameList>
      </b:Author>
    </b:Author>
    <b:Year>2019</b:Year>
    <b:Month>August</b:Month>
    <b:Day>20</b:Day>
    <b:YearAccessed>2020</b:YearAccessed>
    <b:MonthAccessed>March</b:MonthAccessed>
    <b:DayAccessed>21</b:DayAccessed>
    <b:URL>https://www.gov.uk/guidance/police-and-criminal-evidence-act-1984-pace-codes-of-practice</b:URL>
    <b:RefOrder>3</b:RefOrder>
  </b:Source>
  <b:Source>
    <b:Tag>Uni20</b:Tag>
    <b:SourceType>InternetSite</b:SourceType>
    <b:Guid>{EE3E418C-3661-44C0-B17F-AD3055243483}</b:Guid>
    <b:Author>
      <b:Author>
        <b:NameList>
          <b:Person>
            <b:Last>Service</b:Last>
            <b:First>United</b:First>
            <b:Middle>Kingdom Accrediation</b:Middle>
          </b:Person>
        </b:NameList>
      </b:Author>
    </b:Author>
    <b:Title>Forensics</b:Title>
    <b:YearAccessed>2020</b:YearAccessed>
    <b:MonthAccessed>March</b:MonthAccessed>
    <b:DayAccessed>21</b:DayAccessed>
    <b:URL>https://www.ukas.com/services/accreditation-services/laboratory-accreditation-isoiec-17025/forensics/</b:URL>
    <b:RefOrder>4</b:RefOrder>
  </b:Source>
  <b:Source>
    <b:Tag>UKG21</b:Tag>
    <b:SourceType>InternetSite</b:SourceType>
    <b:Guid>{F1D3C8B8-EC6C-4B32-832A-F062DCFC330B}</b:Guid>
    <b:Author>
      <b:Author>
        <b:NameList>
          <b:Person>
            <b:Last>Government</b:Last>
            <b:First>UK</b:First>
          </b:Person>
        </b:NameList>
      </b:Author>
    </b:Author>
    <b:YearAccessed>21</b:YearAccessed>
    <b:MonthAccessed>March</b:MonthAccessed>
    <b:DayAccessed>2020</b:DayAccessed>
    <b:URL>https://www.gov.uk/government/publications/digital-forensic-services-codes-of-practice-for-forensic-service-providers</b:URL>
    <b:RefOrder>5</b:RefOrder>
  </b:Source>
  <b:Source>
    <b:Tag>Inf21</b:Tag>
    <b:SourceType>InternetSite</b:SourceType>
    <b:Guid>{3CDC15D8-5EF4-42AB-90D5-98EE3110A733}</b:Guid>
    <b:Author>
      <b:Author>
        <b:NameList>
          <b:Person>
            <b:Last>Institute</b:Last>
            <b:First>Infosec</b:First>
          </b:Person>
        </b:NameList>
      </b:Author>
    </b:Author>
    <b:YearAccessed>21</b:YearAccessed>
    <b:MonthAccessed>March</b:MonthAccessed>
    <b:DayAccessed>2020</b:DayAccessed>
    <b:URL>https://resources.infosecinstitute.com/category/computerforensics/introduction/areas-of-study/legal-and-ethical-principles/chain-of-custody-in-computer-forensics/</b:URL>
    <b:RefOrder>6</b:RefOrder>
  </b:Source>
  <b:Source>
    <b:Tag>Cas</b:Tag>
    <b:SourceType>Book</b:SourceType>
    <b:Guid>{E6B818FD-521D-461B-B2B2-0BC5E9AB0D1F}</b:Guid>
    <b:Author>
      <b:Author>
        <b:NameList>
          <b:Person>
            <b:Last>Casey</b:Last>
            <b:First>Eoghan</b:First>
          </b:Person>
        </b:NameList>
      </b:Author>
    </b:Author>
    <b:Title>Digital Evidence and Computer Crime</b:Title>
    <b:Publisher>Elsivier</b:Publisher>
    <b:RefOrder>2</b:RefOrder>
  </b:Source>
  <b:Source>
    <b:Tag>UkG20</b:Tag>
    <b:SourceType>InternetSite</b:SourceType>
    <b:Guid>{4675BF23-84FB-4368-936F-1E76AA9C9A71}</b:Guid>
    <b:Year>2020</b:Year>
    <b:Author>
      <b:Author>
        <b:NameList>
          <b:Person>
            <b:Last>Department</b:Last>
            <b:First>Uk</b:First>
            <b:Middle>Government Justice</b:Middle>
          </b:Person>
        </b:NameList>
      </b:Author>
    </b:Author>
    <b:Month>February</b:Month>
    <b:Day>28</b:Day>
    <b:YearAccessed>21</b:YearAccessed>
    <b:MonthAccessed>March</b:MonthAccessed>
    <b:DayAccessed>2020</b:DayAccessed>
    <b:URL>https://www.justice.gov.uk/courts/procedure-rules/criminal</b:URL>
    <b:RefOrder>7</b:RefOrder>
  </b:Source>
  <b:Source>
    <b:Tag>Off12</b:Tag>
    <b:SourceType>Report</b:SourceType>
    <b:Guid>{B3EA6053-77F0-487F-B909-BFBBE6113A9D}</b:Guid>
    <b:Title>ACPO Good Practice Guide for Digital Evidence</b:Title>
    <b:Year>2012</b:Year>
    <b:URL>https://athenaforensics.co.uk/wp-content/uploads/2019/01/National-Police-Chiefs-Council-ACPO-Good-Practice-Guide-for-Digital-Evidence-March-2012.pdf</b:URL>
    <b:Author>
      <b:Author>
        <b:NameList>
          <b:Person>
            <b:Last>Officers</b:Last>
            <b:First>Association</b:First>
            <b:Middle>of Chief Police</b:Middle>
          </b:Person>
        </b:NameList>
      </b:Author>
    </b:Author>
    <b:RefOrder>8</b:RefOrder>
  </b:Source>
  <b:Source>
    <b:Tag>Nat19</b:Tag>
    <b:SourceType>InternetSite</b:SourceType>
    <b:Guid>{82191B20-0AE2-4234-85A1-4D954200906A}</b:Guid>
    <b:Title>Software Write Blockers</b:Title>
    <b:Year>2019</b:Year>
    <b:Author>
      <b:Author>
        <b:NameList>
          <b:Person>
            <b:Last>Technology</b:Last>
            <b:First>National</b:First>
            <b:Middle>Institute of Standards and</b:Middle>
          </b:Person>
        </b:NameList>
      </b:Author>
    </b:Author>
    <b:Month>March</b:Month>
    <b:Day>29</b:Day>
    <b:YearAccessed>25</b:YearAccessed>
    <b:MonthAccessed>March</b:MonthAccessed>
    <b:DayAccessed>2020</b:DayAccessed>
    <b:URL>https://www.nist.gov/itl/ssd/software-quality-group/computer-forensics-tool-testing-program-cftt/cftt-technical/software</b:URL>
    <b:RefOrder>9</b:RefOrder>
  </b:Source>
  <b:Source>
    <b:Tag>Nat20</b:Tag>
    <b:SourceType>InternetSite</b:SourceType>
    <b:Guid>{A07F37D3-5654-4AEF-B0FA-A1AC4CEA2C53}</b:Guid>
    <b:Author>
      <b:Author>
        <b:NameList>
          <b:Person>
            <b:Last>Technology</b:Last>
            <b:First>National</b:First>
            <b:Middle>Institute of Standards and</b:Middle>
          </b:Person>
        </b:NameList>
      </b:Author>
    </b:Author>
    <b:Title>Hardware Blockers</b:Title>
    <b:Year>2020</b:Year>
    <b:Month>March</b:Month>
    <b:Day>4</b:Day>
    <b:YearAccessed>2020</b:YearAccessed>
    <b:MonthAccessed>March</b:MonthAccessed>
    <b:DayAccessed>25</b:DayAccessed>
    <b:URL>https://www.nist.gov/itl/ssd/software-quality-group/computer-forensics-tool-testing-program-cftt/cftt-technical/hardware</b:URL>
    <b:RefOrder>10</b:RefOrder>
  </b:Source>
  <b:Source>
    <b:Tag>Ric20</b:Tag>
    <b:SourceType>DocumentFromInternetSite</b:SourceType>
    <b:Guid>{54AD54D9-47D0-4C36-9556-C296EC56B082}</b:Guid>
    <b:Title>National Institute of Standards and Technology</b:Title>
    <b:YearAccessed>2020</b:YearAccessed>
    <b:MonthAccessed>03</b:MonthAccessed>
    <b:DayAccessed>25</b:DayAccessed>
    <b:URL>https://www.nist.gov/system/files/documents/2017/05/08/aafs-mobiledeviceforensics.pdf</b:URL>
    <b:Author>
      <b:Author>
        <b:NameList>
          <b:Person>
            <b:Last>Ayers</b:Last>
            <b:First>Rick</b:First>
          </b:Person>
        </b:NameList>
      </b:Author>
    </b:Author>
    <b:RefOrder>11</b:RefOrder>
  </b:Source>
  <b:Source>
    <b:Tag>Joh04</b:Tag>
    <b:SourceType>Book</b:SourceType>
    <b:Guid>{F182DA66-9474-4503-8DE2-66DD05A39BD1}</b:Guid>
    <b:Title>The Basics Of Digital Forensics: The Primer for Getting Started in Digital Forensics</b:Title>
    <b:Year>2004</b:Year>
    <b:Author>
      <b:Author>
        <b:NameList>
          <b:Person>
            <b:Last>Sammons</b:Last>
            <b:First>John</b:First>
          </b:Person>
        </b:NameList>
      </b:Author>
    </b:Author>
    <b:Publisher>Syngress</b:Publisher>
    <b:RefOrder>1</b:RefOrder>
  </b:Source>
  <b:Source>
    <b:Tag>Nat191</b:Tag>
    <b:SourceType>InternetSite</b:SourceType>
    <b:Guid>{2DECF670-A318-403A-A683-9305BD9E2EA4}</b:Guid>
    <b:Title>Computer Forensics Tools &amp; Techniques Catalog</b:Title>
    <b:Year>2019</b:Year>
    <b:Month>March</b:Month>
    <b:Day>25</b:Day>
    <b:YearAccessed>2020</b:YearAccessed>
    <b:MonthAccessed>March</b:MonthAccessed>
    <b:DayAccessed>25</b:DayAccessed>
    <b:URL>https://toolcatalog.nist.gov/index.php</b:URL>
    <b:Author>
      <b:Author>
        <b:NameList>
          <b:Person>
            <b:Last>Technology</b:Last>
            <b:First>National</b:First>
            <b:Middle>Institute of Standards and</b:Middle>
          </b:Person>
        </b:NameList>
      </b:Author>
    </b:Author>
    <b:RefOrder>12</b:RefOrder>
  </b:Source>
  <b:Source>
    <b:Tag>Acc20</b:Tag>
    <b:SourceType>InternetSite</b:SourceType>
    <b:Guid>{D5763CC0-8CCB-4FDB-8029-48333C8F8F0E}</b:Guid>
    <b:Author>
      <b:Author>
        <b:NameList>
          <b:Person>
            <b:Last>AccessData</b:Last>
          </b:Person>
        </b:NameList>
      </b:Author>
    </b:Author>
    <b:Title>Forensic Tooklit</b:Title>
    <b:Year>2020</b:Year>
    <b:YearAccessed>2020</b:YearAccessed>
    <b:MonthAccessed>March</b:MonthAccessed>
    <b:DayAccessed>25</b:DayAccessed>
    <b:URL>https://accessdata.com/products-services/forensic-toolkit-ftk</b:URL>
    <b:RefOrder>13</b:RefOrder>
  </b:Source>
  <b:Source>
    <b:Tag>Nan20</b:Tag>
    <b:SourceType>InternetSite</b:SourceType>
    <b:Guid>{A06FD2ED-00B0-4DED-831B-2AD3332ECDCF}</b:Guid>
    <b:Author>
      <b:Author>
        <b:NameList>
          <b:Person>
            <b:Last>Bassetti</b:Last>
            <b:First>Nanni</b:First>
          </b:Person>
        </b:NameList>
      </b:Author>
    </b:Author>
    <b:Title>CAINE</b:Title>
    <b:YearAccessed>2020</b:YearAccessed>
    <b:MonthAccessed>March</b:MonthAccessed>
    <b:DayAccessed>26</b:DayAccessed>
    <b:URL>https://www.caine-live.net/</b:URL>
    <b:RefOrder>14</b:RefOrder>
  </b:Source>
  <b:Source>
    <b:Tag>Sha17</b:Tag>
    <b:SourceType>InternetSite</b:SourceType>
    <b:Guid>{3676C59F-C960-4A97-8CEC-7612093943CB}</b:Guid>
    <b:Author>
      <b:Author>
        <b:NameList>
          <b:Person>
            <b:Last>Sharma</b:Last>
            <b:First>Shashank</b:First>
          </b:Person>
        </b:NameList>
      </b:Author>
    </b:Author>
    <b:Title>CAINE 8.0 review</b:Title>
    <b:Year>2017</b:Year>
    <b:Month>February</b:Month>
    <b:Day>23</b:Day>
    <b:YearAccessed>2020</b:YearAccessed>
    <b:MonthAccessed>March</b:MonthAccessed>
    <b:DayAccessed>26</b:DayAccessed>
    <b:URL>https://www.techradar.com/reviews/caine-80</b:URL>
    <b:RefOrder>15</b:RefOrder>
  </b:Source>
  <b:Source>
    <b:Tag>Lah</b:Tag>
    <b:SourceType>Report</b:SourceType>
    <b:Guid>{3412548D-71A8-4FF7-93A4-2261CE812A14}</b:Guid>
    <b:Title>OSForensics Comparison</b:Title>
    <b:URL>http://www.champlain.edu/Documents/LCDI/archive/OSForensics-Comparison-ReportPDF.pdf</b:URL>
    <b:Author>
      <b:Author>
        <b:NameList>
          <b:Person>
            <b:Last>Lahaie</b:Last>
            <b:First>Colby</b:First>
          </b:Person>
        </b:NameList>
      </b:Author>
    </b:Author>
    <b:RefOrder>16</b:RefOrder>
  </b:Source>
  <b:Source>
    <b:Tag>Col13</b:Tag>
    <b:SourceType>InternetSite</b:SourceType>
    <b:Guid>{DFE8DF16-FCBC-4CF4-975D-180D5151AD44}</b:Guid>
    <b:Title>THE LEAHY CENTER FOR DIGITAL FORENSICS &amp; CYBERSECURITY</b:Title>
    <b:Year>2013</b:Year>
    <b:Author>
      <b:Author>
        <b:NameList>
          <b:Person>
            <b:Last>Lahaie</b:Last>
            <b:First>Colby</b:First>
          </b:Person>
        </b:NameList>
      </b:Author>
    </b:Author>
    <b:Month>March</b:Month>
    <b:Day>14</b:Day>
    <b:YearAccessed>2020</b:YearAccessed>
    <b:MonthAccessed>March</b:MonthAccessed>
    <b:DayAccessed>26</b:DayAccessed>
    <b:URL>https://leahycenterblog.champlain.edu/2013/03/14/os-forensics/</b:URL>
    <b:RefOrder>17</b:RefOrder>
  </b:Source>
  <b:Source>
    <b:Tag>NIS20</b:Tag>
    <b:SourceType>DocumentFromInternetSite</b:SourceType>
    <b:Guid>{ADF184AA-4743-4EC1-B052-47959782452B}</b:Guid>
    <b:YearAccessed>2020</b:YearAccessed>
    <b:MonthAccessed>June</b:MonthAccessed>
    <b:DayAccessed>16</b:DayAccessed>
    <b:URL>https://www.nist.gov/document/sample-chain-custody-formdocx</b:URL>
    <b:Author>
      <b:Author>
        <b:NameList>
          <b:Person>
            <b:Last>NIST</b:Last>
          </b:Person>
        </b:NameList>
      </b:Author>
    </b:Author>
    <b:RefOrder>18</b:RefOrder>
  </b:Source>
</b:Sources>
</file>

<file path=customXml/itemProps1.xml><?xml version="1.0" encoding="utf-8"?>
<ds:datastoreItem xmlns:ds="http://schemas.openxmlformats.org/officeDocument/2006/customXml" ds:itemID="{510FCD53-77AB-4A6F-B053-A3C217B0B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4503</Words>
  <Characters>25672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 (1810164)</dc:creator>
  <cp:keywords/>
  <dc:description/>
  <cp:lastModifiedBy>Thomas Evans (1810164)</cp:lastModifiedBy>
  <cp:revision>40</cp:revision>
  <dcterms:created xsi:type="dcterms:W3CDTF">2020-03-17T09:56:00Z</dcterms:created>
  <dcterms:modified xsi:type="dcterms:W3CDTF">2020-06-16T10:31:00Z</dcterms:modified>
</cp:coreProperties>
</file>