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1DA1C4" w14:textId="77777777" w:rsidR="000D2118" w:rsidRPr="00C44E80" w:rsidRDefault="000D2118">
      <w:pPr>
        <w:spacing w:before="240" w:after="240"/>
        <w:jc w:val="center"/>
        <w:rPr>
          <w:rFonts w:cs="Arial"/>
          <w:b/>
          <w:color w:val="151515"/>
          <w:sz w:val="32"/>
          <w:szCs w:val="32"/>
          <w:highlight w:val="white"/>
          <w:lang w:val="en-GB"/>
        </w:rPr>
      </w:pPr>
    </w:p>
    <w:p w14:paraId="33599C3F" w14:textId="77777777" w:rsidR="00600FB5" w:rsidRPr="00C44E80" w:rsidRDefault="00600FB5" w:rsidP="007F3A32">
      <w:pPr>
        <w:pStyle w:val="Title"/>
        <w:jc w:val="center"/>
        <w:rPr>
          <w:rFonts w:cs="Arial"/>
          <w:b/>
          <w:bCs/>
          <w:color w:val="000000" w:themeColor="text1"/>
          <w:sz w:val="40"/>
          <w:szCs w:val="40"/>
          <w:highlight w:val="white"/>
          <w:lang w:val="en-GB"/>
        </w:rPr>
      </w:pPr>
    </w:p>
    <w:p w14:paraId="7C132C4E" w14:textId="503599C9" w:rsidR="00F868EE" w:rsidRPr="00C44E80" w:rsidRDefault="00F868EE" w:rsidP="007F3A32">
      <w:pPr>
        <w:pStyle w:val="Title"/>
        <w:jc w:val="center"/>
        <w:rPr>
          <w:rFonts w:cs="Arial"/>
          <w:color w:val="000000" w:themeColor="text1"/>
          <w:sz w:val="40"/>
          <w:szCs w:val="40"/>
          <w:highlight w:val="white"/>
          <w:lang w:val="en-GB"/>
        </w:rPr>
      </w:pPr>
      <w:r w:rsidRPr="00C44E80">
        <w:rPr>
          <w:rFonts w:cs="Arial"/>
          <w:color w:val="000000" w:themeColor="text1"/>
          <w:sz w:val="40"/>
          <w:szCs w:val="40"/>
          <w:highlight w:val="white"/>
          <w:lang w:val="en-GB"/>
        </w:rPr>
        <w:t>RESEARCH PROPOSAL</w:t>
      </w:r>
    </w:p>
    <w:p w14:paraId="0C17B81D" w14:textId="7AD561FD" w:rsidR="007F3A32" w:rsidRPr="00C44E80" w:rsidRDefault="00C44E80" w:rsidP="00C44E80">
      <w:pPr>
        <w:pStyle w:val="Title"/>
        <w:spacing w:before="120"/>
        <w:jc w:val="center"/>
        <w:rPr>
          <w:rFonts w:cs="Arial"/>
          <w:color w:val="000000" w:themeColor="text1"/>
          <w:sz w:val="36"/>
          <w:szCs w:val="36"/>
          <w:highlight w:val="white"/>
          <w:lang w:val="en-US"/>
        </w:rPr>
      </w:pPr>
      <w:r w:rsidRPr="00C44E80">
        <w:rPr>
          <w:rFonts w:cs="Arial"/>
          <w:color w:val="000000" w:themeColor="text1"/>
          <w:sz w:val="36"/>
          <w:szCs w:val="36"/>
          <w:highlight w:val="white"/>
          <w:lang w:val="en-US"/>
        </w:rPr>
        <w:t>The role of digital platforms in enabling UK SMEs to expand into international markets post-Brexit</w:t>
      </w:r>
    </w:p>
    <w:p w14:paraId="5DBD1AC5" w14:textId="77777777" w:rsidR="00C44E80" w:rsidRDefault="00C44E80" w:rsidP="00C44E80">
      <w:pPr>
        <w:rPr>
          <w:highlight w:val="white"/>
          <w:lang w:val="en-GB"/>
        </w:rPr>
      </w:pPr>
    </w:p>
    <w:p w14:paraId="43B7CA19" w14:textId="77777777" w:rsidR="00C44E80" w:rsidRPr="00C44E80" w:rsidRDefault="00C44E80" w:rsidP="00C44E80">
      <w:pPr>
        <w:jc w:val="center"/>
        <w:rPr>
          <w:rFonts w:cs="Arial"/>
          <w:sz w:val="32"/>
          <w:szCs w:val="28"/>
        </w:rPr>
      </w:pPr>
      <w:r w:rsidRPr="00C44E80">
        <w:rPr>
          <w:rFonts w:cs="Arial"/>
          <w:b/>
          <w:bCs/>
          <w:sz w:val="32"/>
          <w:szCs w:val="28"/>
        </w:rPr>
        <w:t>Student Name:</w:t>
      </w:r>
      <w:r w:rsidRPr="00C44E80">
        <w:rPr>
          <w:rFonts w:cs="Arial"/>
          <w:sz w:val="32"/>
          <w:szCs w:val="28"/>
        </w:rPr>
        <w:t xml:space="preserve"> </w:t>
      </w:r>
      <w:r w:rsidRPr="00C44E80">
        <w:rPr>
          <w:rFonts w:cs="Arial"/>
          <w:sz w:val="32"/>
          <w:szCs w:val="28"/>
        </w:rPr>
        <w:t xml:space="preserve">Ammar </w:t>
      </w:r>
      <w:proofErr w:type="spellStart"/>
      <w:r w:rsidRPr="00C44E80">
        <w:rPr>
          <w:rFonts w:cs="Arial"/>
          <w:sz w:val="32"/>
          <w:szCs w:val="28"/>
        </w:rPr>
        <w:t>Arsad</w:t>
      </w:r>
      <w:proofErr w:type="spellEnd"/>
      <w:r w:rsidRPr="00C44E80">
        <w:rPr>
          <w:rFonts w:cs="Arial"/>
          <w:sz w:val="32"/>
          <w:szCs w:val="28"/>
        </w:rPr>
        <w:t xml:space="preserve"> Patel</w:t>
      </w:r>
    </w:p>
    <w:p w14:paraId="60EA0192" w14:textId="4D44C609" w:rsidR="00C44E80" w:rsidRPr="00C44E80" w:rsidRDefault="00C44E80" w:rsidP="00C44E80">
      <w:pPr>
        <w:jc w:val="center"/>
        <w:rPr>
          <w:rFonts w:cs="Arial"/>
          <w:sz w:val="32"/>
          <w:szCs w:val="28"/>
        </w:rPr>
      </w:pPr>
      <w:r w:rsidRPr="00C44E80">
        <w:rPr>
          <w:rFonts w:cs="Arial"/>
          <w:b/>
          <w:bCs/>
          <w:sz w:val="32"/>
          <w:szCs w:val="28"/>
        </w:rPr>
        <w:t>Student Number:</w:t>
      </w:r>
      <w:r w:rsidRPr="00C44E80">
        <w:rPr>
          <w:rFonts w:cs="Arial"/>
          <w:sz w:val="32"/>
          <w:szCs w:val="28"/>
        </w:rPr>
        <w:t xml:space="preserve"> </w:t>
      </w:r>
      <w:r w:rsidRPr="00C44E80">
        <w:rPr>
          <w:rFonts w:cs="Arial"/>
          <w:sz w:val="32"/>
          <w:szCs w:val="28"/>
        </w:rPr>
        <w:t>2420905</w:t>
      </w:r>
    </w:p>
    <w:p w14:paraId="151B8315" w14:textId="7449C89D" w:rsidR="00C44E80" w:rsidRPr="00C44E80" w:rsidRDefault="00C44E80" w:rsidP="00C44E80">
      <w:pPr>
        <w:jc w:val="center"/>
        <w:rPr>
          <w:rFonts w:cs="Arial"/>
          <w:b/>
          <w:bCs/>
          <w:sz w:val="32"/>
          <w:szCs w:val="28"/>
        </w:rPr>
      </w:pPr>
      <w:r w:rsidRPr="00C44E80">
        <w:rPr>
          <w:rFonts w:cs="Arial"/>
          <w:b/>
          <w:bCs/>
          <w:sz w:val="32"/>
          <w:szCs w:val="28"/>
        </w:rPr>
        <w:t xml:space="preserve">Module: </w:t>
      </w:r>
      <w:r w:rsidRPr="00C44E80">
        <w:rPr>
          <w:rFonts w:cs="Arial"/>
          <w:sz w:val="32"/>
          <w:szCs w:val="28"/>
          <w:lang w:val="en"/>
        </w:rPr>
        <w:t>Dissertation (LCMB7035)</w:t>
      </w:r>
    </w:p>
    <w:p w14:paraId="39405B15" w14:textId="3628D5A5" w:rsidR="00C44E80" w:rsidRPr="00C44E80" w:rsidRDefault="00C44E80" w:rsidP="00C44E80">
      <w:pPr>
        <w:jc w:val="center"/>
        <w:rPr>
          <w:rFonts w:cs="Arial"/>
          <w:b/>
          <w:bCs/>
          <w:sz w:val="32"/>
          <w:szCs w:val="28"/>
        </w:rPr>
      </w:pPr>
      <w:r w:rsidRPr="00C44E80">
        <w:rPr>
          <w:rFonts w:cs="Arial"/>
          <w:b/>
          <w:bCs/>
          <w:sz w:val="32"/>
          <w:szCs w:val="28"/>
        </w:rPr>
        <w:t xml:space="preserve">Word Count: </w:t>
      </w:r>
      <w:r w:rsidRPr="00C44E80">
        <w:rPr>
          <w:rFonts w:cs="Arial"/>
          <w:sz w:val="32"/>
          <w:szCs w:val="28"/>
        </w:rPr>
        <w:t>2334</w:t>
      </w:r>
    </w:p>
    <w:p w14:paraId="69AB995E" w14:textId="7FD8FE49" w:rsidR="00C44E80" w:rsidRPr="00C44E80" w:rsidRDefault="00C44E80" w:rsidP="00C44E80">
      <w:pPr>
        <w:jc w:val="center"/>
        <w:rPr>
          <w:rFonts w:cs="Arial"/>
          <w:b/>
          <w:bCs/>
          <w:sz w:val="32"/>
          <w:szCs w:val="28"/>
        </w:rPr>
      </w:pPr>
      <w:r w:rsidRPr="00C44E80">
        <w:rPr>
          <w:rFonts w:cs="Arial"/>
          <w:b/>
          <w:bCs/>
          <w:sz w:val="32"/>
          <w:szCs w:val="28"/>
        </w:rPr>
        <w:t xml:space="preserve">Submission Date: </w:t>
      </w:r>
      <w:r w:rsidRPr="00C44E80">
        <w:rPr>
          <w:rFonts w:cs="Arial"/>
          <w:sz w:val="32"/>
          <w:szCs w:val="28"/>
        </w:rPr>
        <w:t>10</w:t>
      </w:r>
      <w:r w:rsidRPr="00C44E80">
        <w:rPr>
          <w:rFonts w:cs="Arial"/>
          <w:sz w:val="32"/>
          <w:szCs w:val="28"/>
          <w:vertAlign w:val="superscript"/>
        </w:rPr>
        <w:t>th</w:t>
      </w:r>
      <w:r w:rsidRPr="00C44E80">
        <w:rPr>
          <w:rFonts w:cs="Arial"/>
          <w:sz w:val="32"/>
          <w:szCs w:val="28"/>
        </w:rPr>
        <w:t xml:space="preserve"> October 2025</w:t>
      </w:r>
    </w:p>
    <w:p w14:paraId="6350ECB4" w14:textId="77777777" w:rsidR="000D2118" w:rsidRPr="00C44E80" w:rsidRDefault="00000000">
      <w:pPr>
        <w:spacing w:line="276" w:lineRule="auto"/>
        <w:jc w:val="left"/>
        <w:rPr>
          <w:rFonts w:cs="Arial"/>
          <w:b/>
          <w:color w:val="151515"/>
          <w:sz w:val="32"/>
          <w:szCs w:val="32"/>
          <w:highlight w:val="white"/>
          <w:lang w:val="en-GB"/>
        </w:rPr>
      </w:pPr>
      <w:r w:rsidRPr="00C44E80">
        <w:rPr>
          <w:rFonts w:cs="Arial"/>
          <w:lang w:val="en-GB"/>
        </w:rPr>
        <w:br w:type="page"/>
      </w:r>
    </w:p>
    <w:p w14:paraId="3295A58F" w14:textId="77777777" w:rsidR="000D2118" w:rsidRPr="00C44E80" w:rsidRDefault="00000000">
      <w:pPr>
        <w:keepNext/>
        <w:keepLines/>
        <w:pBdr>
          <w:top w:val="nil"/>
          <w:left w:val="nil"/>
          <w:bottom w:val="nil"/>
          <w:right w:val="nil"/>
          <w:between w:val="nil"/>
        </w:pBdr>
        <w:spacing w:before="240"/>
        <w:jc w:val="center"/>
        <w:rPr>
          <w:rFonts w:cs="Arial"/>
          <w:b/>
          <w:color w:val="000000"/>
          <w:sz w:val="28"/>
          <w:szCs w:val="28"/>
          <w:lang w:val="en-GB"/>
        </w:rPr>
      </w:pPr>
      <w:r w:rsidRPr="00C44E80">
        <w:rPr>
          <w:rFonts w:cs="Arial"/>
          <w:b/>
          <w:color w:val="000000"/>
          <w:sz w:val="28"/>
          <w:szCs w:val="28"/>
          <w:lang w:val="en-GB"/>
        </w:rPr>
        <w:lastRenderedPageBreak/>
        <w:t>Table of Contents</w:t>
      </w:r>
    </w:p>
    <w:sdt>
      <w:sdtPr>
        <w:rPr>
          <w:rFonts w:cs="Arial"/>
          <w:lang w:val="en-GB"/>
        </w:rPr>
        <w:id w:val="761706029"/>
        <w:docPartObj>
          <w:docPartGallery w:val="Table of Contents"/>
          <w:docPartUnique/>
        </w:docPartObj>
      </w:sdtPr>
      <w:sdtContent>
        <w:p w14:paraId="4AB01C97" w14:textId="11F73EA0" w:rsidR="00C44E80" w:rsidRDefault="00000000">
          <w:pPr>
            <w:pStyle w:val="TOC1"/>
            <w:rPr>
              <w:rFonts w:asciiTheme="minorHAnsi" w:eastAsiaTheme="minorEastAsia" w:hAnsiTheme="minorHAnsi" w:cstheme="minorBidi"/>
              <w:noProof/>
              <w:kern w:val="2"/>
              <w:szCs w:val="30"/>
              <w:lang w:val="en-US" w:eastAsia="zh-CN" w:bidi="bn-IN"/>
              <w14:ligatures w14:val="standardContextual"/>
            </w:rPr>
          </w:pPr>
          <w:r w:rsidRPr="00C44E80">
            <w:rPr>
              <w:rFonts w:cs="Arial"/>
              <w:lang w:val="en-GB"/>
            </w:rPr>
            <w:fldChar w:fldCharType="begin"/>
          </w:r>
          <w:r w:rsidRPr="00C44E80">
            <w:rPr>
              <w:rFonts w:cs="Arial"/>
              <w:lang w:val="en-GB"/>
            </w:rPr>
            <w:instrText xml:space="preserve"> TOC \h \u \z \t "Heading 1,1,Heading 2,2,Heading 3,3,"</w:instrText>
          </w:r>
          <w:r w:rsidRPr="00C44E80">
            <w:rPr>
              <w:rFonts w:cs="Arial"/>
              <w:lang w:val="en-GB"/>
            </w:rPr>
            <w:fldChar w:fldCharType="separate"/>
          </w:r>
          <w:hyperlink w:anchor="_Toc210971960" w:history="1">
            <w:r w:rsidR="00C44E80" w:rsidRPr="0035346E">
              <w:rPr>
                <w:rStyle w:val="Hyperlink"/>
                <w:noProof/>
                <w:lang w:val="en-GB"/>
              </w:rPr>
              <w:t xml:space="preserve">1. </w:t>
            </w:r>
            <w:r w:rsidR="00C44E80" w:rsidRPr="0035346E">
              <w:rPr>
                <w:rStyle w:val="Hyperlink"/>
                <w:noProof/>
              </w:rPr>
              <w:t>Introduction</w:t>
            </w:r>
            <w:r w:rsidR="00C44E80" w:rsidRPr="0035346E">
              <w:rPr>
                <w:rStyle w:val="Hyperlink"/>
                <w:noProof/>
                <w:lang w:val="en-GB"/>
              </w:rPr>
              <w:t>/</w:t>
            </w:r>
            <w:r w:rsidR="00C44E80" w:rsidRPr="0035346E">
              <w:rPr>
                <w:rStyle w:val="Hyperlink"/>
                <w:noProof/>
              </w:rPr>
              <w:t>Background</w:t>
            </w:r>
            <w:r w:rsidR="00C44E80" w:rsidRPr="0035346E">
              <w:rPr>
                <w:rStyle w:val="Hyperlink"/>
                <w:noProof/>
                <w:lang w:val="en-GB"/>
              </w:rPr>
              <w:t>/Research problem</w:t>
            </w:r>
            <w:r w:rsidR="00C44E80">
              <w:rPr>
                <w:noProof/>
                <w:webHidden/>
              </w:rPr>
              <w:tab/>
            </w:r>
            <w:r w:rsidR="00C44E80">
              <w:rPr>
                <w:noProof/>
                <w:webHidden/>
              </w:rPr>
              <w:fldChar w:fldCharType="begin"/>
            </w:r>
            <w:r w:rsidR="00C44E80">
              <w:rPr>
                <w:noProof/>
                <w:webHidden/>
              </w:rPr>
              <w:instrText xml:space="preserve"> PAGEREF _Toc210971960 \h </w:instrText>
            </w:r>
            <w:r w:rsidR="00C44E80">
              <w:rPr>
                <w:noProof/>
                <w:webHidden/>
              </w:rPr>
            </w:r>
            <w:r w:rsidR="00C44E80">
              <w:rPr>
                <w:noProof/>
                <w:webHidden/>
              </w:rPr>
              <w:fldChar w:fldCharType="separate"/>
            </w:r>
            <w:r w:rsidR="00C44E80">
              <w:rPr>
                <w:noProof/>
                <w:webHidden/>
              </w:rPr>
              <w:t>3</w:t>
            </w:r>
            <w:r w:rsidR="00C44E80">
              <w:rPr>
                <w:noProof/>
                <w:webHidden/>
              </w:rPr>
              <w:fldChar w:fldCharType="end"/>
            </w:r>
          </w:hyperlink>
        </w:p>
        <w:p w14:paraId="6145A86B" w14:textId="53011EF7" w:rsidR="00C44E80" w:rsidRDefault="00C44E80">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0971961" w:history="1">
            <w:r w:rsidRPr="0035346E">
              <w:rPr>
                <w:rStyle w:val="Hyperlink"/>
                <w:noProof/>
                <w:lang w:val="en-GB"/>
              </w:rPr>
              <w:t xml:space="preserve">1.1. </w:t>
            </w:r>
            <w:r w:rsidRPr="0035346E">
              <w:rPr>
                <w:rStyle w:val="Hyperlink"/>
                <w:noProof/>
              </w:rPr>
              <w:t>Introduction</w:t>
            </w:r>
            <w:r>
              <w:rPr>
                <w:noProof/>
                <w:webHidden/>
              </w:rPr>
              <w:tab/>
            </w:r>
            <w:r>
              <w:rPr>
                <w:noProof/>
                <w:webHidden/>
              </w:rPr>
              <w:fldChar w:fldCharType="begin"/>
            </w:r>
            <w:r>
              <w:rPr>
                <w:noProof/>
                <w:webHidden/>
              </w:rPr>
              <w:instrText xml:space="preserve"> PAGEREF _Toc210971961 \h </w:instrText>
            </w:r>
            <w:r>
              <w:rPr>
                <w:noProof/>
                <w:webHidden/>
              </w:rPr>
            </w:r>
            <w:r>
              <w:rPr>
                <w:noProof/>
                <w:webHidden/>
              </w:rPr>
              <w:fldChar w:fldCharType="separate"/>
            </w:r>
            <w:r>
              <w:rPr>
                <w:noProof/>
                <w:webHidden/>
              </w:rPr>
              <w:t>3</w:t>
            </w:r>
            <w:r>
              <w:rPr>
                <w:noProof/>
                <w:webHidden/>
              </w:rPr>
              <w:fldChar w:fldCharType="end"/>
            </w:r>
          </w:hyperlink>
        </w:p>
        <w:p w14:paraId="485AE95C" w14:textId="4479252F" w:rsidR="00C44E80" w:rsidRDefault="00C44E80">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0971962" w:history="1">
            <w:r w:rsidRPr="0035346E">
              <w:rPr>
                <w:rStyle w:val="Hyperlink"/>
                <w:noProof/>
                <w:lang w:val="en-GB"/>
              </w:rPr>
              <w:t xml:space="preserve">1.2. </w:t>
            </w:r>
            <w:r w:rsidRPr="0035346E">
              <w:rPr>
                <w:rStyle w:val="Hyperlink"/>
                <w:noProof/>
              </w:rPr>
              <w:t>Background</w:t>
            </w:r>
            <w:r>
              <w:rPr>
                <w:noProof/>
                <w:webHidden/>
              </w:rPr>
              <w:tab/>
            </w:r>
            <w:r>
              <w:rPr>
                <w:noProof/>
                <w:webHidden/>
              </w:rPr>
              <w:fldChar w:fldCharType="begin"/>
            </w:r>
            <w:r>
              <w:rPr>
                <w:noProof/>
                <w:webHidden/>
              </w:rPr>
              <w:instrText xml:space="preserve"> PAGEREF _Toc210971962 \h </w:instrText>
            </w:r>
            <w:r>
              <w:rPr>
                <w:noProof/>
                <w:webHidden/>
              </w:rPr>
            </w:r>
            <w:r>
              <w:rPr>
                <w:noProof/>
                <w:webHidden/>
              </w:rPr>
              <w:fldChar w:fldCharType="separate"/>
            </w:r>
            <w:r>
              <w:rPr>
                <w:noProof/>
                <w:webHidden/>
              </w:rPr>
              <w:t>3</w:t>
            </w:r>
            <w:r>
              <w:rPr>
                <w:noProof/>
                <w:webHidden/>
              </w:rPr>
              <w:fldChar w:fldCharType="end"/>
            </w:r>
          </w:hyperlink>
        </w:p>
        <w:p w14:paraId="62B75C1D" w14:textId="3503F46C" w:rsidR="00C44E80" w:rsidRDefault="00C44E80">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0971963" w:history="1">
            <w:r w:rsidRPr="0035346E">
              <w:rPr>
                <w:rStyle w:val="Hyperlink"/>
                <w:noProof/>
                <w:lang w:val="en-GB"/>
              </w:rPr>
              <w:t xml:space="preserve">1.3. Research </w:t>
            </w:r>
            <w:r w:rsidRPr="0035346E">
              <w:rPr>
                <w:rStyle w:val="Hyperlink"/>
                <w:noProof/>
              </w:rPr>
              <w:t>Problem</w:t>
            </w:r>
            <w:r>
              <w:rPr>
                <w:noProof/>
                <w:webHidden/>
              </w:rPr>
              <w:tab/>
            </w:r>
            <w:r>
              <w:rPr>
                <w:noProof/>
                <w:webHidden/>
              </w:rPr>
              <w:fldChar w:fldCharType="begin"/>
            </w:r>
            <w:r>
              <w:rPr>
                <w:noProof/>
                <w:webHidden/>
              </w:rPr>
              <w:instrText xml:space="preserve"> PAGEREF _Toc210971963 \h </w:instrText>
            </w:r>
            <w:r>
              <w:rPr>
                <w:noProof/>
                <w:webHidden/>
              </w:rPr>
            </w:r>
            <w:r>
              <w:rPr>
                <w:noProof/>
                <w:webHidden/>
              </w:rPr>
              <w:fldChar w:fldCharType="separate"/>
            </w:r>
            <w:r>
              <w:rPr>
                <w:noProof/>
                <w:webHidden/>
              </w:rPr>
              <w:t>4</w:t>
            </w:r>
            <w:r>
              <w:rPr>
                <w:noProof/>
                <w:webHidden/>
              </w:rPr>
              <w:fldChar w:fldCharType="end"/>
            </w:r>
          </w:hyperlink>
        </w:p>
        <w:p w14:paraId="2F55C1BE" w14:textId="573CB119" w:rsidR="00C44E80" w:rsidRDefault="00C44E80">
          <w:pPr>
            <w:pStyle w:val="TOC1"/>
            <w:rPr>
              <w:rFonts w:asciiTheme="minorHAnsi" w:eastAsiaTheme="minorEastAsia" w:hAnsiTheme="minorHAnsi" w:cstheme="minorBidi"/>
              <w:noProof/>
              <w:kern w:val="2"/>
              <w:szCs w:val="30"/>
              <w:lang w:val="en-US" w:eastAsia="zh-CN" w:bidi="bn-IN"/>
              <w14:ligatures w14:val="standardContextual"/>
            </w:rPr>
          </w:pPr>
          <w:hyperlink w:anchor="_Toc210971964" w:history="1">
            <w:r w:rsidRPr="0035346E">
              <w:rPr>
                <w:rStyle w:val="Hyperlink"/>
                <w:noProof/>
                <w:lang w:val="en-GB"/>
              </w:rPr>
              <w:t>2. Research aim, objectives, questions</w:t>
            </w:r>
            <w:r>
              <w:rPr>
                <w:noProof/>
                <w:webHidden/>
              </w:rPr>
              <w:tab/>
            </w:r>
            <w:r>
              <w:rPr>
                <w:noProof/>
                <w:webHidden/>
              </w:rPr>
              <w:fldChar w:fldCharType="begin"/>
            </w:r>
            <w:r>
              <w:rPr>
                <w:noProof/>
                <w:webHidden/>
              </w:rPr>
              <w:instrText xml:space="preserve"> PAGEREF _Toc210971964 \h </w:instrText>
            </w:r>
            <w:r>
              <w:rPr>
                <w:noProof/>
                <w:webHidden/>
              </w:rPr>
            </w:r>
            <w:r>
              <w:rPr>
                <w:noProof/>
                <w:webHidden/>
              </w:rPr>
              <w:fldChar w:fldCharType="separate"/>
            </w:r>
            <w:r>
              <w:rPr>
                <w:noProof/>
                <w:webHidden/>
              </w:rPr>
              <w:t>4</w:t>
            </w:r>
            <w:r>
              <w:rPr>
                <w:noProof/>
                <w:webHidden/>
              </w:rPr>
              <w:fldChar w:fldCharType="end"/>
            </w:r>
          </w:hyperlink>
        </w:p>
        <w:p w14:paraId="07F65D82" w14:textId="41FBED57" w:rsidR="00C44E80" w:rsidRDefault="00C44E80">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0971965" w:history="1">
            <w:r w:rsidRPr="0035346E">
              <w:rPr>
                <w:rStyle w:val="Hyperlink"/>
                <w:rFonts w:cs="Arial"/>
                <w:noProof/>
                <w:lang w:val="en-GB"/>
              </w:rPr>
              <w:t>2.1. Research Aim</w:t>
            </w:r>
            <w:r>
              <w:rPr>
                <w:noProof/>
                <w:webHidden/>
              </w:rPr>
              <w:tab/>
            </w:r>
            <w:r>
              <w:rPr>
                <w:noProof/>
                <w:webHidden/>
              </w:rPr>
              <w:fldChar w:fldCharType="begin"/>
            </w:r>
            <w:r>
              <w:rPr>
                <w:noProof/>
                <w:webHidden/>
              </w:rPr>
              <w:instrText xml:space="preserve"> PAGEREF _Toc210971965 \h </w:instrText>
            </w:r>
            <w:r>
              <w:rPr>
                <w:noProof/>
                <w:webHidden/>
              </w:rPr>
            </w:r>
            <w:r>
              <w:rPr>
                <w:noProof/>
                <w:webHidden/>
              </w:rPr>
              <w:fldChar w:fldCharType="separate"/>
            </w:r>
            <w:r>
              <w:rPr>
                <w:noProof/>
                <w:webHidden/>
              </w:rPr>
              <w:t>4</w:t>
            </w:r>
            <w:r>
              <w:rPr>
                <w:noProof/>
                <w:webHidden/>
              </w:rPr>
              <w:fldChar w:fldCharType="end"/>
            </w:r>
          </w:hyperlink>
        </w:p>
        <w:p w14:paraId="116E02A5" w14:textId="6970C4EE" w:rsidR="00C44E80" w:rsidRDefault="00C44E80">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0971966" w:history="1">
            <w:r w:rsidRPr="0035346E">
              <w:rPr>
                <w:rStyle w:val="Hyperlink"/>
                <w:noProof/>
                <w:lang w:val="en-GB"/>
              </w:rPr>
              <w:t xml:space="preserve">2.2. Research </w:t>
            </w:r>
            <w:r w:rsidRPr="0035346E">
              <w:rPr>
                <w:rStyle w:val="Hyperlink"/>
                <w:noProof/>
              </w:rPr>
              <w:t>Objectives</w:t>
            </w:r>
            <w:r>
              <w:rPr>
                <w:noProof/>
                <w:webHidden/>
              </w:rPr>
              <w:tab/>
            </w:r>
            <w:r>
              <w:rPr>
                <w:noProof/>
                <w:webHidden/>
              </w:rPr>
              <w:fldChar w:fldCharType="begin"/>
            </w:r>
            <w:r>
              <w:rPr>
                <w:noProof/>
                <w:webHidden/>
              </w:rPr>
              <w:instrText xml:space="preserve"> PAGEREF _Toc210971966 \h </w:instrText>
            </w:r>
            <w:r>
              <w:rPr>
                <w:noProof/>
                <w:webHidden/>
              </w:rPr>
            </w:r>
            <w:r>
              <w:rPr>
                <w:noProof/>
                <w:webHidden/>
              </w:rPr>
              <w:fldChar w:fldCharType="separate"/>
            </w:r>
            <w:r>
              <w:rPr>
                <w:noProof/>
                <w:webHidden/>
              </w:rPr>
              <w:t>4</w:t>
            </w:r>
            <w:r>
              <w:rPr>
                <w:noProof/>
                <w:webHidden/>
              </w:rPr>
              <w:fldChar w:fldCharType="end"/>
            </w:r>
          </w:hyperlink>
        </w:p>
        <w:p w14:paraId="4468332E" w14:textId="7A39FDD7" w:rsidR="00C44E80" w:rsidRDefault="00C44E80">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0971967" w:history="1">
            <w:r w:rsidRPr="0035346E">
              <w:rPr>
                <w:rStyle w:val="Hyperlink"/>
                <w:rFonts w:cs="Arial"/>
                <w:noProof/>
                <w:lang w:val="en-GB"/>
              </w:rPr>
              <w:t>2.3. Research Questions</w:t>
            </w:r>
            <w:r>
              <w:rPr>
                <w:noProof/>
                <w:webHidden/>
              </w:rPr>
              <w:tab/>
            </w:r>
            <w:r>
              <w:rPr>
                <w:noProof/>
                <w:webHidden/>
              </w:rPr>
              <w:fldChar w:fldCharType="begin"/>
            </w:r>
            <w:r>
              <w:rPr>
                <w:noProof/>
                <w:webHidden/>
              </w:rPr>
              <w:instrText xml:space="preserve"> PAGEREF _Toc210971967 \h </w:instrText>
            </w:r>
            <w:r>
              <w:rPr>
                <w:noProof/>
                <w:webHidden/>
              </w:rPr>
            </w:r>
            <w:r>
              <w:rPr>
                <w:noProof/>
                <w:webHidden/>
              </w:rPr>
              <w:fldChar w:fldCharType="separate"/>
            </w:r>
            <w:r>
              <w:rPr>
                <w:noProof/>
                <w:webHidden/>
              </w:rPr>
              <w:t>4</w:t>
            </w:r>
            <w:r>
              <w:rPr>
                <w:noProof/>
                <w:webHidden/>
              </w:rPr>
              <w:fldChar w:fldCharType="end"/>
            </w:r>
          </w:hyperlink>
        </w:p>
        <w:p w14:paraId="6C80513D" w14:textId="3CE15188" w:rsidR="00C44E80" w:rsidRDefault="00C44E80">
          <w:pPr>
            <w:pStyle w:val="TOC1"/>
            <w:rPr>
              <w:rFonts w:asciiTheme="minorHAnsi" w:eastAsiaTheme="minorEastAsia" w:hAnsiTheme="minorHAnsi" w:cstheme="minorBidi"/>
              <w:noProof/>
              <w:kern w:val="2"/>
              <w:szCs w:val="30"/>
              <w:lang w:val="en-US" w:eastAsia="zh-CN" w:bidi="bn-IN"/>
              <w14:ligatures w14:val="standardContextual"/>
            </w:rPr>
          </w:pPr>
          <w:hyperlink w:anchor="_Toc210971968" w:history="1">
            <w:r w:rsidRPr="0035346E">
              <w:rPr>
                <w:rStyle w:val="Hyperlink"/>
                <w:noProof/>
                <w:lang w:val="en-GB"/>
              </w:rPr>
              <w:t xml:space="preserve">3. Preliminary </w:t>
            </w:r>
            <w:r w:rsidRPr="0035346E">
              <w:rPr>
                <w:rStyle w:val="Hyperlink"/>
                <w:noProof/>
              </w:rPr>
              <w:t>literature</w:t>
            </w:r>
            <w:r w:rsidRPr="0035346E">
              <w:rPr>
                <w:rStyle w:val="Hyperlink"/>
                <w:noProof/>
                <w:lang w:val="en-GB"/>
              </w:rPr>
              <w:t xml:space="preserve"> search</w:t>
            </w:r>
            <w:r>
              <w:rPr>
                <w:noProof/>
                <w:webHidden/>
              </w:rPr>
              <w:tab/>
            </w:r>
            <w:r>
              <w:rPr>
                <w:noProof/>
                <w:webHidden/>
              </w:rPr>
              <w:fldChar w:fldCharType="begin"/>
            </w:r>
            <w:r>
              <w:rPr>
                <w:noProof/>
                <w:webHidden/>
              </w:rPr>
              <w:instrText xml:space="preserve"> PAGEREF _Toc210971968 \h </w:instrText>
            </w:r>
            <w:r>
              <w:rPr>
                <w:noProof/>
                <w:webHidden/>
              </w:rPr>
            </w:r>
            <w:r>
              <w:rPr>
                <w:noProof/>
                <w:webHidden/>
              </w:rPr>
              <w:fldChar w:fldCharType="separate"/>
            </w:r>
            <w:r>
              <w:rPr>
                <w:noProof/>
                <w:webHidden/>
              </w:rPr>
              <w:t>5</w:t>
            </w:r>
            <w:r>
              <w:rPr>
                <w:noProof/>
                <w:webHidden/>
              </w:rPr>
              <w:fldChar w:fldCharType="end"/>
            </w:r>
          </w:hyperlink>
        </w:p>
        <w:p w14:paraId="11B96FB9" w14:textId="777B4342" w:rsidR="00C44E80" w:rsidRDefault="00C44E80">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0971969" w:history="1">
            <w:r w:rsidRPr="0035346E">
              <w:rPr>
                <w:rStyle w:val="Hyperlink"/>
                <w:noProof/>
                <w:lang w:val="en-GB"/>
              </w:rPr>
              <w:t>Role of different digital platforms in better international expansion of UK SMEs post-Brexit</w:t>
            </w:r>
            <w:r>
              <w:rPr>
                <w:noProof/>
                <w:webHidden/>
              </w:rPr>
              <w:tab/>
            </w:r>
            <w:r>
              <w:rPr>
                <w:noProof/>
                <w:webHidden/>
              </w:rPr>
              <w:fldChar w:fldCharType="begin"/>
            </w:r>
            <w:r>
              <w:rPr>
                <w:noProof/>
                <w:webHidden/>
              </w:rPr>
              <w:instrText xml:space="preserve"> PAGEREF _Toc210971969 \h </w:instrText>
            </w:r>
            <w:r>
              <w:rPr>
                <w:noProof/>
                <w:webHidden/>
              </w:rPr>
            </w:r>
            <w:r>
              <w:rPr>
                <w:noProof/>
                <w:webHidden/>
              </w:rPr>
              <w:fldChar w:fldCharType="separate"/>
            </w:r>
            <w:r>
              <w:rPr>
                <w:noProof/>
                <w:webHidden/>
              </w:rPr>
              <w:t>5</w:t>
            </w:r>
            <w:r>
              <w:rPr>
                <w:noProof/>
                <w:webHidden/>
              </w:rPr>
              <w:fldChar w:fldCharType="end"/>
            </w:r>
          </w:hyperlink>
        </w:p>
        <w:p w14:paraId="11FFC8AD" w14:textId="22A3E641" w:rsidR="00C44E80" w:rsidRDefault="00C44E80">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0971970" w:history="1">
            <w:r w:rsidRPr="0035346E">
              <w:rPr>
                <w:rStyle w:val="Hyperlink"/>
                <w:noProof/>
                <w:lang w:val="en-GB"/>
              </w:rPr>
              <w:t>Challenges &amp; Opportunities UK SMEs face during international expansion using digital platforms in a post-Brexit environment</w:t>
            </w:r>
            <w:r>
              <w:rPr>
                <w:noProof/>
                <w:webHidden/>
              </w:rPr>
              <w:tab/>
            </w:r>
            <w:r>
              <w:rPr>
                <w:noProof/>
                <w:webHidden/>
              </w:rPr>
              <w:fldChar w:fldCharType="begin"/>
            </w:r>
            <w:r>
              <w:rPr>
                <w:noProof/>
                <w:webHidden/>
              </w:rPr>
              <w:instrText xml:space="preserve"> PAGEREF _Toc210971970 \h </w:instrText>
            </w:r>
            <w:r>
              <w:rPr>
                <w:noProof/>
                <w:webHidden/>
              </w:rPr>
            </w:r>
            <w:r>
              <w:rPr>
                <w:noProof/>
                <w:webHidden/>
              </w:rPr>
              <w:fldChar w:fldCharType="separate"/>
            </w:r>
            <w:r>
              <w:rPr>
                <w:noProof/>
                <w:webHidden/>
              </w:rPr>
              <w:t>5</w:t>
            </w:r>
            <w:r>
              <w:rPr>
                <w:noProof/>
                <w:webHidden/>
              </w:rPr>
              <w:fldChar w:fldCharType="end"/>
            </w:r>
          </w:hyperlink>
        </w:p>
        <w:p w14:paraId="1CC25EBB" w14:textId="1785E3FC" w:rsidR="00C44E80" w:rsidRDefault="00C44E80">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0971971" w:history="1">
            <w:r w:rsidRPr="0035346E">
              <w:rPr>
                <w:rStyle w:val="Hyperlink"/>
                <w:noProof/>
                <w:lang w:val="en-GB"/>
              </w:rPr>
              <w:t>Strategies used by UK SMEs in digital platforms for smooth international expansion and business growth</w:t>
            </w:r>
            <w:r>
              <w:rPr>
                <w:noProof/>
                <w:webHidden/>
              </w:rPr>
              <w:tab/>
            </w:r>
            <w:r>
              <w:rPr>
                <w:noProof/>
                <w:webHidden/>
              </w:rPr>
              <w:fldChar w:fldCharType="begin"/>
            </w:r>
            <w:r>
              <w:rPr>
                <w:noProof/>
                <w:webHidden/>
              </w:rPr>
              <w:instrText xml:space="preserve"> PAGEREF _Toc210971971 \h </w:instrText>
            </w:r>
            <w:r>
              <w:rPr>
                <w:noProof/>
                <w:webHidden/>
              </w:rPr>
            </w:r>
            <w:r>
              <w:rPr>
                <w:noProof/>
                <w:webHidden/>
              </w:rPr>
              <w:fldChar w:fldCharType="separate"/>
            </w:r>
            <w:r>
              <w:rPr>
                <w:noProof/>
                <w:webHidden/>
              </w:rPr>
              <w:t>6</w:t>
            </w:r>
            <w:r>
              <w:rPr>
                <w:noProof/>
                <w:webHidden/>
              </w:rPr>
              <w:fldChar w:fldCharType="end"/>
            </w:r>
          </w:hyperlink>
        </w:p>
        <w:p w14:paraId="67B8E327" w14:textId="270E1600" w:rsidR="00C44E80" w:rsidRDefault="00C44E80">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0971972" w:history="1">
            <w:r w:rsidRPr="0035346E">
              <w:rPr>
                <w:rStyle w:val="Hyperlink"/>
                <w:noProof/>
                <w:lang w:val="en-GB"/>
              </w:rPr>
              <w:t>Literature gap</w:t>
            </w:r>
            <w:r>
              <w:rPr>
                <w:noProof/>
                <w:webHidden/>
              </w:rPr>
              <w:tab/>
            </w:r>
            <w:r>
              <w:rPr>
                <w:noProof/>
                <w:webHidden/>
              </w:rPr>
              <w:fldChar w:fldCharType="begin"/>
            </w:r>
            <w:r>
              <w:rPr>
                <w:noProof/>
                <w:webHidden/>
              </w:rPr>
              <w:instrText xml:space="preserve"> PAGEREF _Toc210971972 \h </w:instrText>
            </w:r>
            <w:r>
              <w:rPr>
                <w:noProof/>
                <w:webHidden/>
              </w:rPr>
            </w:r>
            <w:r>
              <w:rPr>
                <w:noProof/>
                <w:webHidden/>
              </w:rPr>
              <w:fldChar w:fldCharType="separate"/>
            </w:r>
            <w:r>
              <w:rPr>
                <w:noProof/>
                <w:webHidden/>
              </w:rPr>
              <w:t>7</w:t>
            </w:r>
            <w:r>
              <w:rPr>
                <w:noProof/>
                <w:webHidden/>
              </w:rPr>
              <w:fldChar w:fldCharType="end"/>
            </w:r>
          </w:hyperlink>
        </w:p>
        <w:p w14:paraId="3AEF4A5A" w14:textId="4FF3D4F1" w:rsidR="00C44E80" w:rsidRDefault="00C44E80">
          <w:pPr>
            <w:pStyle w:val="TOC1"/>
            <w:rPr>
              <w:rFonts w:asciiTheme="minorHAnsi" w:eastAsiaTheme="minorEastAsia" w:hAnsiTheme="minorHAnsi" w:cstheme="minorBidi"/>
              <w:noProof/>
              <w:kern w:val="2"/>
              <w:szCs w:val="30"/>
              <w:lang w:val="en-US" w:eastAsia="zh-CN" w:bidi="bn-IN"/>
              <w14:ligatures w14:val="standardContextual"/>
            </w:rPr>
          </w:pPr>
          <w:hyperlink w:anchor="_Toc210971973" w:history="1">
            <w:r w:rsidRPr="0035346E">
              <w:rPr>
                <w:rStyle w:val="Hyperlink"/>
                <w:noProof/>
                <w:lang w:val="en-GB"/>
              </w:rPr>
              <w:t xml:space="preserve">4. Research </w:t>
            </w:r>
            <w:r w:rsidRPr="0035346E">
              <w:rPr>
                <w:rStyle w:val="Hyperlink"/>
                <w:noProof/>
              </w:rPr>
              <w:t>Methodology</w:t>
            </w:r>
            <w:r>
              <w:rPr>
                <w:noProof/>
                <w:webHidden/>
              </w:rPr>
              <w:tab/>
            </w:r>
            <w:r>
              <w:rPr>
                <w:noProof/>
                <w:webHidden/>
              </w:rPr>
              <w:fldChar w:fldCharType="begin"/>
            </w:r>
            <w:r>
              <w:rPr>
                <w:noProof/>
                <w:webHidden/>
              </w:rPr>
              <w:instrText xml:space="preserve"> PAGEREF _Toc210971973 \h </w:instrText>
            </w:r>
            <w:r>
              <w:rPr>
                <w:noProof/>
                <w:webHidden/>
              </w:rPr>
            </w:r>
            <w:r>
              <w:rPr>
                <w:noProof/>
                <w:webHidden/>
              </w:rPr>
              <w:fldChar w:fldCharType="separate"/>
            </w:r>
            <w:r>
              <w:rPr>
                <w:noProof/>
                <w:webHidden/>
              </w:rPr>
              <w:t>7</w:t>
            </w:r>
            <w:r>
              <w:rPr>
                <w:noProof/>
                <w:webHidden/>
              </w:rPr>
              <w:fldChar w:fldCharType="end"/>
            </w:r>
          </w:hyperlink>
        </w:p>
        <w:p w14:paraId="090429DA" w14:textId="38E94174" w:rsidR="00C44E80" w:rsidRDefault="00C44E80">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0971974" w:history="1">
            <w:r w:rsidRPr="0035346E">
              <w:rPr>
                <w:rStyle w:val="Hyperlink"/>
                <w:noProof/>
                <w:lang w:val="en-GB"/>
              </w:rPr>
              <w:t>5. Risks</w:t>
            </w:r>
            <w:r>
              <w:rPr>
                <w:noProof/>
                <w:webHidden/>
              </w:rPr>
              <w:tab/>
            </w:r>
            <w:r>
              <w:rPr>
                <w:noProof/>
                <w:webHidden/>
              </w:rPr>
              <w:fldChar w:fldCharType="begin"/>
            </w:r>
            <w:r>
              <w:rPr>
                <w:noProof/>
                <w:webHidden/>
              </w:rPr>
              <w:instrText xml:space="preserve"> PAGEREF _Toc210971974 \h </w:instrText>
            </w:r>
            <w:r>
              <w:rPr>
                <w:noProof/>
                <w:webHidden/>
              </w:rPr>
            </w:r>
            <w:r>
              <w:rPr>
                <w:noProof/>
                <w:webHidden/>
              </w:rPr>
              <w:fldChar w:fldCharType="separate"/>
            </w:r>
            <w:r>
              <w:rPr>
                <w:noProof/>
                <w:webHidden/>
              </w:rPr>
              <w:t>8</w:t>
            </w:r>
            <w:r>
              <w:rPr>
                <w:noProof/>
                <w:webHidden/>
              </w:rPr>
              <w:fldChar w:fldCharType="end"/>
            </w:r>
          </w:hyperlink>
        </w:p>
        <w:p w14:paraId="7FC64AC9" w14:textId="55AEFFBE" w:rsidR="00C44E80" w:rsidRDefault="00C44E80">
          <w:pPr>
            <w:pStyle w:val="TOC1"/>
            <w:rPr>
              <w:rFonts w:asciiTheme="minorHAnsi" w:eastAsiaTheme="minorEastAsia" w:hAnsiTheme="minorHAnsi" w:cstheme="minorBidi"/>
              <w:noProof/>
              <w:kern w:val="2"/>
              <w:szCs w:val="30"/>
              <w:lang w:val="en-US" w:eastAsia="zh-CN" w:bidi="bn-IN"/>
              <w14:ligatures w14:val="standardContextual"/>
            </w:rPr>
          </w:pPr>
          <w:hyperlink w:anchor="_Toc210971975" w:history="1">
            <w:r w:rsidRPr="0035346E">
              <w:rPr>
                <w:rStyle w:val="Hyperlink"/>
                <w:noProof/>
                <w:lang w:val="en-GB"/>
              </w:rPr>
              <w:t>6. Timeline</w:t>
            </w:r>
            <w:r>
              <w:rPr>
                <w:noProof/>
                <w:webHidden/>
              </w:rPr>
              <w:tab/>
            </w:r>
            <w:r>
              <w:rPr>
                <w:noProof/>
                <w:webHidden/>
              </w:rPr>
              <w:fldChar w:fldCharType="begin"/>
            </w:r>
            <w:r>
              <w:rPr>
                <w:noProof/>
                <w:webHidden/>
              </w:rPr>
              <w:instrText xml:space="preserve"> PAGEREF _Toc210971975 \h </w:instrText>
            </w:r>
            <w:r>
              <w:rPr>
                <w:noProof/>
                <w:webHidden/>
              </w:rPr>
            </w:r>
            <w:r>
              <w:rPr>
                <w:noProof/>
                <w:webHidden/>
              </w:rPr>
              <w:fldChar w:fldCharType="separate"/>
            </w:r>
            <w:r>
              <w:rPr>
                <w:noProof/>
                <w:webHidden/>
              </w:rPr>
              <w:t>9</w:t>
            </w:r>
            <w:r>
              <w:rPr>
                <w:noProof/>
                <w:webHidden/>
              </w:rPr>
              <w:fldChar w:fldCharType="end"/>
            </w:r>
          </w:hyperlink>
        </w:p>
        <w:p w14:paraId="753002DE" w14:textId="557BCBA7" w:rsidR="00C44E80" w:rsidRDefault="00C44E80">
          <w:pPr>
            <w:pStyle w:val="TOC1"/>
            <w:rPr>
              <w:rFonts w:asciiTheme="minorHAnsi" w:eastAsiaTheme="minorEastAsia" w:hAnsiTheme="minorHAnsi" w:cstheme="minorBidi"/>
              <w:noProof/>
              <w:kern w:val="2"/>
              <w:szCs w:val="30"/>
              <w:lang w:val="en-US" w:eastAsia="zh-CN" w:bidi="bn-IN"/>
              <w14:ligatures w14:val="standardContextual"/>
            </w:rPr>
          </w:pPr>
          <w:hyperlink w:anchor="_Toc210971976" w:history="1">
            <w:r w:rsidRPr="0035346E">
              <w:rPr>
                <w:rStyle w:val="Hyperlink"/>
                <w:noProof/>
              </w:rPr>
              <w:t>7. Conclusion</w:t>
            </w:r>
            <w:r>
              <w:rPr>
                <w:noProof/>
                <w:webHidden/>
              </w:rPr>
              <w:tab/>
            </w:r>
            <w:r>
              <w:rPr>
                <w:noProof/>
                <w:webHidden/>
              </w:rPr>
              <w:fldChar w:fldCharType="begin"/>
            </w:r>
            <w:r>
              <w:rPr>
                <w:noProof/>
                <w:webHidden/>
              </w:rPr>
              <w:instrText xml:space="preserve"> PAGEREF _Toc210971976 \h </w:instrText>
            </w:r>
            <w:r>
              <w:rPr>
                <w:noProof/>
                <w:webHidden/>
              </w:rPr>
            </w:r>
            <w:r>
              <w:rPr>
                <w:noProof/>
                <w:webHidden/>
              </w:rPr>
              <w:fldChar w:fldCharType="separate"/>
            </w:r>
            <w:r>
              <w:rPr>
                <w:noProof/>
                <w:webHidden/>
              </w:rPr>
              <w:t>9</w:t>
            </w:r>
            <w:r>
              <w:rPr>
                <w:noProof/>
                <w:webHidden/>
              </w:rPr>
              <w:fldChar w:fldCharType="end"/>
            </w:r>
          </w:hyperlink>
        </w:p>
        <w:p w14:paraId="4DEAF69C" w14:textId="128F893C" w:rsidR="00C44E80" w:rsidRDefault="00C44E80">
          <w:pPr>
            <w:pStyle w:val="TOC1"/>
            <w:rPr>
              <w:rFonts w:asciiTheme="minorHAnsi" w:eastAsiaTheme="minorEastAsia" w:hAnsiTheme="minorHAnsi" w:cstheme="minorBidi"/>
              <w:noProof/>
              <w:kern w:val="2"/>
              <w:szCs w:val="30"/>
              <w:lang w:val="en-US" w:eastAsia="zh-CN" w:bidi="bn-IN"/>
              <w14:ligatures w14:val="standardContextual"/>
            </w:rPr>
          </w:pPr>
          <w:hyperlink w:anchor="_Toc210971977" w:history="1">
            <w:r w:rsidRPr="0035346E">
              <w:rPr>
                <w:rStyle w:val="Hyperlink"/>
                <w:rFonts w:cs="Arial"/>
                <w:noProof/>
                <w:lang w:val="en-GB"/>
              </w:rPr>
              <w:t>References</w:t>
            </w:r>
            <w:r>
              <w:rPr>
                <w:noProof/>
                <w:webHidden/>
              </w:rPr>
              <w:tab/>
            </w:r>
            <w:r>
              <w:rPr>
                <w:noProof/>
                <w:webHidden/>
              </w:rPr>
              <w:fldChar w:fldCharType="begin"/>
            </w:r>
            <w:r>
              <w:rPr>
                <w:noProof/>
                <w:webHidden/>
              </w:rPr>
              <w:instrText xml:space="preserve"> PAGEREF _Toc210971977 \h </w:instrText>
            </w:r>
            <w:r>
              <w:rPr>
                <w:noProof/>
                <w:webHidden/>
              </w:rPr>
            </w:r>
            <w:r>
              <w:rPr>
                <w:noProof/>
                <w:webHidden/>
              </w:rPr>
              <w:fldChar w:fldCharType="separate"/>
            </w:r>
            <w:r>
              <w:rPr>
                <w:noProof/>
                <w:webHidden/>
              </w:rPr>
              <w:t>10</w:t>
            </w:r>
            <w:r>
              <w:rPr>
                <w:noProof/>
                <w:webHidden/>
              </w:rPr>
              <w:fldChar w:fldCharType="end"/>
            </w:r>
          </w:hyperlink>
        </w:p>
        <w:p w14:paraId="0119652F" w14:textId="4A03912B" w:rsidR="000D2118" w:rsidRPr="00C44E80" w:rsidRDefault="00000000">
          <w:pPr>
            <w:rPr>
              <w:rFonts w:cs="Arial"/>
              <w:lang w:val="en-GB"/>
            </w:rPr>
          </w:pPr>
          <w:r w:rsidRPr="00C44E80">
            <w:rPr>
              <w:rFonts w:cs="Arial"/>
              <w:lang w:val="en-GB"/>
            </w:rPr>
            <w:fldChar w:fldCharType="end"/>
          </w:r>
        </w:p>
      </w:sdtContent>
    </w:sdt>
    <w:p w14:paraId="464B59BF" w14:textId="77777777" w:rsidR="000D2118" w:rsidRPr="00C44E80" w:rsidRDefault="00000000">
      <w:pPr>
        <w:spacing w:before="240" w:after="240"/>
        <w:jc w:val="center"/>
        <w:rPr>
          <w:rFonts w:cs="Arial"/>
          <w:b/>
          <w:sz w:val="32"/>
          <w:szCs w:val="32"/>
          <w:lang w:val="en-GB"/>
        </w:rPr>
      </w:pPr>
      <w:r w:rsidRPr="00C44E80">
        <w:rPr>
          <w:rFonts w:cs="Arial"/>
          <w:lang w:val="en-GB"/>
        </w:rPr>
        <w:br w:type="page"/>
      </w:r>
    </w:p>
    <w:p w14:paraId="53BECB87" w14:textId="77777777" w:rsidR="000D2118" w:rsidRPr="00C44E80" w:rsidRDefault="00000000" w:rsidP="00C44E80">
      <w:pPr>
        <w:pStyle w:val="Heading1"/>
        <w:rPr>
          <w:lang w:val="en-GB"/>
        </w:rPr>
      </w:pPr>
      <w:bookmarkStart w:id="0" w:name="_Toc210971960"/>
      <w:r w:rsidRPr="00C44E80">
        <w:rPr>
          <w:lang w:val="en-GB"/>
        </w:rPr>
        <w:lastRenderedPageBreak/>
        <w:t xml:space="preserve">1. </w:t>
      </w:r>
      <w:r w:rsidRPr="00C44E80">
        <w:t>Introduction</w:t>
      </w:r>
      <w:r w:rsidRPr="00C44E80">
        <w:rPr>
          <w:lang w:val="en-GB"/>
        </w:rPr>
        <w:t>/</w:t>
      </w:r>
      <w:r w:rsidRPr="00C44E80">
        <w:t>Background</w:t>
      </w:r>
      <w:r w:rsidRPr="00C44E80">
        <w:rPr>
          <w:lang w:val="en-GB"/>
        </w:rPr>
        <w:t>/Research problem</w:t>
      </w:r>
      <w:bookmarkEnd w:id="0"/>
      <w:r w:rsidRPr="00C44E80">
        <w:rPr>
          <w:lang w:val="en-GB"/>
        </w:rPr>
        <w:t xml:space="preserve"> </w:t>
      </w:r>
    </w:p>
    <w:p w14:paraId="5992E8DC" w14:textId="77777777" w:rsidR="000D2118" w:rsidRPr="00C44E80" w:rsidRDefault="00000000" w:rsidP="00C44E80">
      <w:pPr>
        <w:pStyle w:val="Heading2"/>
        <w:rPr>
          <w:lang w:val="en-GB"/>
        </w:rPr>
      </w:pPr>
      <w:bookmarkStart w:id="1" w:name="_Toc210971961"/>
      <w:r w:rsidRPr="00C44E80">
        <w:rPr>
          <w:lang w:val="en-GB"/>
        </w:rPr>
        <w:t xml:space="preserve">1.1. </w:t>
      </w:r>
      <w:r w:rsidRPr="00C44E80">
        <w:t>Introduction</w:t>
      </w:r>
      <w:bookmarkEnd w:id="1"/>
      <w:r w:rsidRPr="00C44E80">
        <w:rPr>
          <w:lang w:val="en-GB"/>
        </w:rPr>
        <w:t xml:space="preserve"> </w:t>
      </w:r>
    </w:p>
    <w:p w14:paraId="73FC328F" w14:textId="43D4E8E3" w:rsidR="000D2118" w:rsidRPr="00C44E80" w:rsidRDefault="00000000" w:rsidP="00C44E80">
      <w:pPr>
        <w:rPr>
          <w:highlight w:val="white"/>
          <w:lang w:val="en-GB"/>
        </w:rPr>
      </w:pPr>
      <w:r w:rsidRPr="00C44E80">
        <w:rPr>
          <w:lang w:val="en-GB"/>
        </w:rPr>
        <w:t xml:space="preserve">The shift of the United Kingdom out of the European Union also changed the general business industry course of movement by compelling the small and medium-sized businesses or corporations to make certain of the options considered the main pillars of efficient internationalization. Digital mediums in this context digital commerce </w:t>
      </w:r>
      <w:r w:rsidR="00F868EE" w:rsidRPr="00C44E80">
        <w:rPr>
          <w:lang w:val="en-GB"/>
        </w:rPr>
        <w:t>marketplaces</w:t>
      </w:r>
      <w:r w:rsidRPr="00C44E80">
        <w:rPr>
          <w:lang w:val="en-GB"/>
        </w:rPr>
        <w:t xml:space="preserve"> and cloud-based business infrastructure or services, and digital trade facilitation tools have now become the most important enablers. These platforms help SMEs to overcome all geopolitical limitations, access diverse markets, and comply with varying international trade requirements. Some effective policies of the UK government including </w:t>
      </w:r>
      <w:r w:rsidRPr="00C44E80">
        <w:rPr>
          <w:i/>
          <w:lang w:val="en-GB"/>
        </w:rPr>
        <w:t>UK Digital Strategy (2022)</w:t>
      </w:r>
      <w:r w:rsidRPr="00C44E80">
        <w:rPr>
          <w:lang w:val="en-GB"/>
        </w:rPr>
        <w:t xml:space="preserve"> and </w:t>
      </w:r>
      <w:r w:rsidRPr="00C44E80">
        <w:rPr>
          <w:i/>
          <w:lang w:val="en-GB"/>
        </w:rPr>
        <w:t xml:space="preserve">Export Strategy </w:t>
      </w:r>
      <w:r w:rsidRPr="00C44E80">
        <w:rPr>
          <w:lang w:val="en-GB"/>
        </w:rPr>
        <w:t>also emphasizes digitalization as the pathway to increase the global trade links beyond the European Union (</w:t>
      </w:r>
      <w:proofErr w:type="spellStart"/>
      <w:r w:rsidRPr="00C44E80">
        <w:rPr>
          <w:lang w:val="en-GB"/>
        </w:rPr>
        <w:t>Mirzaye</w:t>
      </w:r>
      <w:proofErr w:type="spellEnd"/>
      <w:r w:rsidRPr="00C44E80">
        <w:rPr>
          <w:lang w:val="en-GB"/>
        </w:rPr>
        <w:t xml:space="preserve"> and Mohiuddin, 2025). This study mainly determines the role of various digital platforms to facilitate the UK SMEs international expansion after </w:t>
      </w:r>
      <w:r w:rsidR="008B60F3" w:rsidRPr="00C44E80">
        <w:rPr>
          <w:lang w:val="en-GB"/>
        </w:rPr>
        <w:t>Brexit;</w:t>
      </w:r>
      <w:r w:rsidRPr="00C44E80">
        <w:rPr>
          <w:lang w:val="en-GB"/>
        </w:rPr>
        <w:t xml:space="preserve"> while also determining the way this digital adoption contributes to larger competitiveness and economic resilience. </w:t>
      </w:r>
    </w:p>
    <w:p w14:paraId="2D2C94B5" w14:textId="77777777" w:rsidR="000D2118" w:rsidRPr="00C44E80" w:rsidRDefault="00000000" w:rsidP="00C44E80">
      <w:pPr>
        <w:pStyle w:val="Heading2"/>
        <w:rPr>
          <w:lang w:val="en-GB"/>
        </w:rPr>
      </w:pPr>
      <w:bookmarkStart w:id="2" w:name="_Toc210971962"/>
      <w:r w:rsidRPr="00C44E80">
        <w:rPr>
          <w:lang w:val="en-GB"/>
        </w:rPr>
        <w:t xml:space="preserve">1.2. </w:t>
      </w:r>
      <w:r w:rsidRPr="00C44E80">
        <w:t>Background</w:t>
      </w:r>
      <w:bookmarkEnd w:id="2"/>
      <w:r w:rsidRPr="00C44E80">
        <w:rPr>
          <w:lang w:val="en-GB"/>
        </w:rPr>
        <w:t xml:space="preserve"> </w:t>
      </w:r>
    </w:p>
    <w:p w14:paraId="23961C30" w14:textId="37268B59" w:rsidR="008B60F3" w:rsidRPr="00C44E80" w:rsidRDefault="008B60F3" w:rsidP="00C44E80">
      <w:r w:rsidRPr="00C44E80">
        <w:t xml:space="preserve">Digital platform defines online technologies which allow businesses to connect, communicate, and transact with the global consumers effectively (Yang </w:t>
      </w:r>
      <w:r w:rsidRPr="00C44E80">
        <w:rPr>
          <w:i/>
          <w:iCs/>
        </w:rPr>
        <w:t>et al.</w:t>
      </w:r>
      <w:r w:rsidRPr="00C44E80">
        <w:t xml:space="preserve"> 2023). These include e-commerce marketplace such as Alibaba and Amazon, business-to-business or B2B platforms, SMEs may market products, maintain payments, improve logistics and handle all regulatory documents electronically. They minimize cost of transactions, improve visibility in the international markets and enable data-based decision-making. However, digital platforms act as the enablers of internationalization through adopting marketing, supply chain, and compliance functions into a proper ecosystem which supports cross-border trades.</w:t>
      </w:r>
    </w:p>
    <w:p w14:paraId="227DA447" w14:textId="5EE573BE" w:rsidR="008D1069" w:rsidRPr="00C44E80" w:rsidRDefault="00000000" w:rsidP="00C44E80">
      <w:pPr>
        <w:rPr>
          <w:lang w:val="en-GB"/>
        </w:rPr>
      </w:pPr>
      <w:r w:rsidRPr="00C44E80">
        <w:rPr>
          <w:lang w:val="en-GB"/>
        </w:rPr>
        <w:t>After Brexit, SMEs of the UK deal with some challenges as well as opportunities to assess foreign markets</w:t>
      </w:r>
      <w:r w:rsidR="008D1069" w:rsidRPr="00C44E80">
        <w:rPr>
          <w:lang w:val="en-GB"/>
        </w:rPr>
        <w:t xml:space="preserve"> (</w:t>
      </w:r>
      <w:r w:rsidR="008D1069" w:rsidRPr="00C44E80">
        <w:rPr>
          <w:highlight w:val="white"/>
          <w:lang w:val="en-GB"/>
        </w:rPr>
        <w:t>Barron and Boutary, 2021</w:t>
      </w:r>
      <w:r w:rsidR="008D1069" w:rsidRPr="00C44E80">
        <w:rPr>
          <w:lang w:val="en-GB"/>
        </w:rPr>
        <w:t>)</w:t>
      </w:r>
      <w:r w:rsidRPr="00C44E80">
        <w:rPr>
          <w:lang w:val="en-GB"/>
        </w:rPr>
        <w:t xml:space="preserve">. The loss of the frictionless trade with the EU causes some complications in tariffs, customs checks, and regulatory compliance. Therefore, policies including </w:t>
      </w:r>
      <w:r w:rsidRPr="00C44E80">
        <w:rPr>
          <w:i/>
          <w:lang w:val="en-GB"/>
        </w:rPr>
        <w:t>UK Export Finance Scheme</w:t>
      </w:r>
      <w:r w:rsidRPr="00C44E80">
        <w:rPr>
          <w:lang w:val="en-GB"/>
        </w:rPr>
        <w:t xml:space="preserve"> and the </w:t>
      </w:r>
      <w:r w:rsidRPr="00C44E80">
        <w:rPr>
          <w:i/>
          <w:lang w:val="en-GB"/>
        </w:rPr>
        <w:t>Free Trade Agreements (FTAs)</w:t>
      </w:r>
      <w:r w:rsidRPr="00C44E80">
        <w:rPr>
          <w:lang w:val="en-GB"/>
        </w:rPr>
        <w:t xml:space="preserve"> with non-EU countries such as Japan, Australia and other CPTPP states are designed for encouraging SMEs to diversify beyond Europe (Armillei </w:t>
      </w:r>
      <w:r w:rsidRPr="00C44E80">
        <w:rPr>
          <w:i/>
          <w:lang w:val="en-GB"/>
        </w:rPr>
        <w:t>et al</w:t>
      </w:r>
      <w:r w:rsidRPr="00C44E80">
        <w:rPr>
          <w:lang w:val="en-GB"/>
        </w:rPr>
        <w:t xml:space="preserve">. 2023). Digital platforms also play a major role through providing cost </w:t>
      </w:r>
      <w:r w:rsidRPr="00C44E80">
        <w:rPr>
          <w:lang w:val="en-GB"/>
        </w:rPr>
        <w:lastRenderedPageBreak/>
        <w:t xml:space="preserve">effective channels to reach international consumers, improve logistics and also ensure regulatory compliance through the digital documentation. The benefits also extend towards various stakeholders, UK SMEs increase competitive advantages and new revenue streams, the government of the UK improves its trade position in the global market and partner countries also benefit from gaining access to high quality services and goods in the UK. </w:t>
      </w:r>
    </w:p>
    <w:p w14:paraId="31A1A765" w14:textId="77777777" w:rsidR="000D2118" w:rsidRPr="00C44E80" w:rsidRDefault="00000000" w:rsidP="00C44E80">
      <w:pPr>
        <w:pStyle w:val="Heading2"/>
        <w:rPr>
          <w:lang w:val="en-GB"/>
        </w:rPr>
      </w:pPr>
      <w:bookmarkStart w:id="3" w:name="_Toc210971963"/>
      <w:r w:rsidRPr="00C44E80">
        <w:rPr>
          <w:lang w:val="en-GB"/>
        </w:rPr>
        <w:t xml:space="preserve">1.3. Research </w:t>
      </w:r>
      <w:r w:rsidRPr="00C44E80">
        <w:t>Problem</w:t>
      </w:r>
      <w:bookmarkEnd w:id="3"/>
      <w:r w:rsidRPr="00C44E80">
        <w:rPr>
          <w:lang w:val="en-GB"/>
        </w:rPr>
        <w:t xml:space="preserve"> </w:t>
      </w:r>
    </w:p>
    <w:p w14:paraId="219FACED" w14:textId="77777777" w:rsidR="000D2118" w:rsidRPr="00C44E80" w:rsidRDefault="00000000" w:rsidP="00C44E80">
      <w:pPr>
        <w:rPr>
          <w:highlight w:val="white"/>
          <w:lang w:val="en-GB"/>
        </w:rPr>
      </w:pPr>
      <w:r w:rsidRPr="00C44E80">
        <w:rPr>
          <w:lang w:val="en-GB"/>
        </w:rPr>
        <w:t xml:space="preserve">Post Brexit has intensified the financial, logistical and also regulatory burdens on the UK SMEs that makes cross border explanation more challenging for the resource-based companies (Du </w:t>
      </w:r>
      <w:r w:rsidRPr="00C44E80">
        <w:rPr>
          <w:i/>
          <w:lang w:val="en-GB"/>
        </w:rPr>
        <w:t>et al.</w:t>
      </w:r>
      <w:r w:rsidRPr="00C44E80">
        <w:rPr>
          <w:lang w:val="en-GB"/>
        </w:rPr>
        <w:t xml:space="preserve"> 2025). Instead of these limitations, digital platforms also created major opportunities through allowing SMEs to access foreign markets, engage with the global consumers and also facilitate cross-border transitions efficiently. A limited knowledge also exists regarding the way that UK SMEs may harness digital tools within post Brexit conditions as they continue to deal with limitations including compliance requirements, trust issues, logistical complexities, and cultural differences in international trade.</w:t>
      </w:r>
    </w:p>
    <w:p w14:paraId="05B9D4C5" w14:textId="77777777" w:rsidR="000D2118" w:rsidRPr="00C44E80" w:rsidRDefault="00000000" w:rsidP="00C44E80">
      <w:pPr>
        <w:pStyle w:val="Heading1"/>
        <w:rPr>
          <w:lang w:val="en-GB"/>
        </w:rPr>
      </w:pPr>
      <w:bookmarkStart w:id="4" w:name="_Toc210971964"/>
      <w:r w:rsidRPr="00C44E80">
        <w:rPr>
          <w:lang w:val="en-GB"/>
        </w:rPr>
        <w:t>2. Research aim, objectives, questions</w:t>
      </w:r>
      <w:bookmarkEnd w:id="4"/>
      <w:r w:rsidRPr="00C44E80">
        <w:rPr>
          <w:lang w:val="en-GB"/>
        </w:rPr>
        <w:t xml:space="preserve"> </w:t>
      </w:r>
    </w:p>
    <w:p w14:paraId="452446C8" w14:textId="77777777" w:rsidR="000D2118" w:rsidRPr="00C44E80" w:rsidRDefault="00000000" w:rsidP="00F868EE">
      <w:pPr>
        <w:pStyle w:val="Heading2"/>
        <w:spacing w:before="240" w:after="240"/>
        <w:rPr>
          <w:rFonts w:cs="Arial"/>
          <w:lang w:val="en-GB"/>
        </w:rPr>
      </w:pPr>
      <w:bookmarkStart w:id="5" w:name="_Toc210971965"/>
      <w:r w:rsidRPr="00C44E80">
        <w:rPr>
          <w:rFonts w:cs="Arial"/>
          <w:lang w:val="en-GB"/>
        </w:rPr>
        <w:t>2.1. Research Aim</w:t>
      </w:r>
      <w:bookmarkEnd w:id="5"/>
    </w:p>
    <w:p w14:paraId="1BBC4FDC" w14:textId="77777777" w:rsidR="000D2118" w:rsidRPr="00C44E80" w:rsidRDefault="00000000" w:rsidP="00C44E80">
      <w:pPr>
        <w:rPr>
          <w:lang w:val="en-GB"/>
        </w:rPr>
      </w:pPr>
      <w:r w:rsidRPr="00C44E80">
        <w:rPr>
          <w:lang w:val="en-GB"/>
        </w:rPr>
        <w:t>The aim of this research is to assess the role of digital platforms in international expansion of UK SMEs in post-Brexit and to find challenges and strategies used by these organisations.</w:t>
      </w:r>
    </w:p>
    <w:p w14:paraId="22505F4D" w14:textId="77777777" w:rsidR="000D2118" w:rsidRPr="00C44E80" w:rsidRDefault="00000000" w:rsidP="00C44E80">
      <w:pPr>
        <w:pStyle w:val="Heading2"/>
        <w:rPr>
          <w:lang w:val="en-GB"/>
        </w:rPr>
      </w:pPr>
      <w:bookmarkStart w:id="6" w:name="_Toc210971966"/>
      <w:r w:rsidRPr="00C44E80">
        <w:rPr>
          <w:lang w:val="en-GB"/>
        </w:rPr>
        <w:t xml:space="preserve">2.2. Research </w:t>
      </w:r>
      <w:r w:rsidRPr="00C44E80">
        <w:t>Objectives</w:t>
      </w:r>
      <w:bookmarkEnd w:id="6"/>
    </w:p>
    <w:p w14:paraId="0064BF2E" w14:textId="7933B258" w:rsidR="000D2118" w:rsidRPr="00C44E80" w:rsidRDefault="00000000" w:rsidP="00C44E80">
      <w:pPr>
        <w:pStyle w:val="ListParagraph"/>
        <w:numPr>
          <w:ilvl w:val="0"/>
          <w:numId w:val="2"/>
        </w:numPr>
        <w:spacing w:before="240" w:after="240"/>
        <w:rPr>
          <w:rFonts w:cs="Arial"/>
          <w:lang w:val="en-GB"/>
        </w:rPr>
      </w:pPr>
      <w:r w:rsidRPr="00C44E80">
        <w:rPr>
          <w:rFonts w:cs="Arial"/>
          <w:lang w:val="en-GB"/>
        </w:rPr>
        <w:t>To assess the role of different digital platforms in smooth international expansion of UK SMEs post-Brexit.</w:t>
      </w:r>
    </w:p>
    <w:p w14:paraId="3406EFA6" w14:textId="56236231" w:rsidR="000D2118" w:rsidRPr="00C44E80" w:rsidRDefault="00000000" w:rsidP="00C44E80">
      <w:pPr>
        <w:pStyle w:val="ListParagraph"/>
        <w:numPr>
          <w:ilvl w:val="0"/>
          <w:numId w:val="2"/>
        </w:numPr>
        <w:spacing w:before="240" w:after="240"/>
        <w:rPr>
          <w:rFonts w:cs="Arial"/>
          <w:lang w:val="en-GB"/>
        </w:rPr>
      </w:pPr>
      <w:r w:rsidRPr="00C44E80">
        <w:rPr>
          <w:rFonts w:cs="Arial"/>
          <w:lang w:val="en-GB"/>
        </w:rPr>
        <w:t>To analyse challenges &amp; Opportunities UK SMEs face during international expansion using digital platforms in a post-Brexit environment.</w:t>
      </w:r>
    </w:p>
    <w:p w14:paraId="09248608" w14:textId="7F71B332" w:rsidR="000D2118" w:rsidRPr="00C44E80" w:rsidRDefault="00000000" w:rsidP="00C44E80">
      <w:pPr>
        <w:pStyle w:val="ListParagraph"/>
        <w:numPr>
          <w:ilvl w:val="0"/>
          <w:numId w:val="2"/>
        </w:numPr>
        <w:spacing w:before="240" w:after="240"/>
        <w:rPr>
          <w:rFonts w:cs="Arial"/>
          <w:lang w:val="en-GB"/>
        </w:rPr>
      </w:pPr>
      <w:r w:rsidRPr="00C44E80">
        <w:rPr>
          <w:rFonts w:cs="Arial"/>
          <w:lang w:val="en-GB"/>
        </w:rPr>
        <w:t>To find the practices &amp; strategies used by UK SMEs in digital platforms for smooth international expansion and business growth.</w:t>
      </w:r>
    </w:p>
    <w:p w14:paraId="593690C9" w14:textId="77777777" w:rsidR="000D2118" w:rsidRPr="00C44E80" w:rsidRDefault="00000000" w:rsidP="00F868EE">
      <w:pPr>
        <w:pStyle w:val="Heading2"/>
        <w:spacing w:before="240" w:after="240"/>
        <w:rPr>
          <w:rFonts w:cs="Arial"/>
          <w:lang w:val="en-GB"/>
        </w:rPr>
      </w:pPr>
      <w:bookmarkStart w:id="7" w:name="_Toc210971967"/>
      <w:r w:rsidRPr="00C44E80">
        <w:rPr>
          <w:rFonts w:cs="Arial"/>
          <w:lang w:val="en-GB"/>
        </w:rPr>
        <w:t>2.3. Research Questions</w:t>
      </w:r>
      <w:bookmarkEnd w:id="7"/>
    </w:p>
    <w:p w14:paraId="1D5D4B7C" w14:textId="567C6C29" w:rsidR="000D2118" w:rsidRPr="00C44E80" w:rsidRDefault="00000000" w:rsidP="00C44E80">
      <w:pPr>
        <w:pStyle w:val="ListParagraph"/>
        <w:numPr>
          <w:ilvl w:val="0"/>
          <w:numId w:val="3"/>
        </w:numPr>
        <w:rPr>
          <w:lang w:val="en-GB"/>
        </w:rPr>
      </w:pPr>
      <w:r w:rsidRPr="00C44E80">
        <w:rPr>
          <w:lang w:val="en-GB"/>
        </w:rPr>
        <w:t>What is the role of different digital platforms in smooth international expansion of UK SMEs post-Brexit?</w:t>
      </w:r>
    </w:p>
    <w:p w14:paraId="1F258D12" w14:textId="665AA3F2" w:rsidR="000D2118" w:rsidRPr="00C44E80" w:rsidRDefault="00000000" w:rsidP="00C44E80">
      <w:pPr>
        <w:pStyle w:val="ListParagraph"/>
        <w:numPr>
          <w:ilvl w:val="0"/>
          <w:numId w:val="3"/>
        </w:numPr>
        <w:rPr>
          <w:lang w:val="en-GB"/>
        </w:rPr>
      </w:pPr>
      <w:r w:rsidRPr="00C44E80">
        <w:rPr>
          <w:lang w:val="en-GB"/>
        </w:rPr>
        <w:lastRenderedPageBreak/>
        <w:t>What challenges &amp; opportunities do UK SMEs face during international expansion using digital platforms in a post-Brexit environment?</w:t>
      </w:r>
    </w:p>
    <w:p w14:paraId="7EA1A7C7" w14:textId="259C9B28" w:rsidR="000D2118" w:rsidRPr="00C44E80" w:rsidRDefault="00000000" w:rsidP="00C44E80">
      <w:pPr>
        <w:pStyle w:val="ListParagraph"/>
        <w:numPr>
          <w:ilvl w:val="0"/>
          <w:numId w:val="3"/>
        </w:numPr>
        <w:rPr>
          <w:lang w:val="en-GB"/>
        </w:rPr>
      </w:pPr>
      <w:r w:rsidRPr="00C44E80">
        <w:rPr>
          <w:lang w:val="en-GB"/>
        </w:rPr>
        <w:t xml:space="preserve">What practices &amp; strategies are used by UK SMEs in digital platforms for smooth international expansion and business growth? </w:t>
      </w:r>
    </w:p>
    <w:p w14:paraId="1AAE7EFF" w14:textId="77777777" w:rsidR="000D2118" w:rsidRPr="00C44E80" w:rsidRDefault="00000000" w:rsidP="00C44E80">
      <w:pPr>
        <w:pStyle w:val="Heading1"/>
        <w:rPr>
          <w:lang w:val="en-GB"/>
        </w:rPr>
      </w:pPr>
      <w:bookmarkStart w:id="8" w:name="_Toc210971968"/>
      <w:r w:rsidRPr="00C44E80">
        <w:rPr>
          <w:lang w:val="en-GB"/>
        </w:rPr>
        <w:t xml:space="preserve">3. Preliminary </w:t>
      </w:r>
      <w:r w:rsidRPr="00C44E80">
        <w:t>literature</w:t>
      </w:r>
      <w:r w:rsidRPr="00C44E80">
        <w:rPr>
          <w:lang w:val="en-GB"/>
        </w:rPr>
        <w:t xml:space="preserve"> search</w:t>
      </w:r>
      <w:bookmarkEnd w:id="8"/>
      <w:r w:rsidRPr="00C44E80">
        <w:rPr>
          <w:lang w:val="en-GB"/>
        </w:rPr>
        <w:t> </w:t>
      </w:r>
    </w:p>
    <w:p w14:paraId="334AC04C" w14:textId="77777777" w:rsidR="000D2118" w:rsidRPr="00C44E80" w:rsidRDefault="00000000" w:rsidP="00C44E80">
      <w:pPr>
        <w:pStyle w:val="Heading2"/>
        <w:rPr>
          <w:lang w:val="en-GB"/>
        </w:rPr>
      </w:pPr>
      <w:bookmarkStart w:id="9" w:name="_Toc210971969"/>
      <w:r w:rsidRPr="00C44E80">
        <w:rPr>
          <w:lang w:val="en-GB"/>
        </w:rPr>
        <w:t>Role of different digital platforms in better international expansion of UK SMEs post-Brexit</w:t>
      </w:r>
      <w:bookmarkEnd w:id="9"/>
    </w:p>
    <w:p w14:paraId="55BFFE46" w14:textId="611A04C3" w:rsidR="000D2118" w:rsidRPr="00C44E80" w:rsidRDefault="00000000" w:rsidP="00C44E80">
      <w:pPr>
        <w:rPr>
          <w:lang w:val="en-GB"/>
        </w:rPr>
      </w:pPr>
      <w:r w:rsidRPr="00C44E80">
        <w:rPr>
          <w:lang w:val="en-GB"/>
        </w:rPr>
        <w:t xml:space="preserve">The use of digital platforms has become a crucial element of UK SMEs in their aim to gain global presence in the post-Brexit environment. Due to the departure of the UK from the EU, the classic trade ways are now complicated by new rules and border controls. As a result, SMEs are considering using digital solutions </w:t>
      </w:r>
      <w:r w:rsidR="002F1492" w:rsidRPr="00C44E80">
        <w:rPr>
          <w:lang w:val="en-GB"/>
        </w:rPr>
        <w:t>more</w:t>
      </w:r>
      <w:r w:rsidRPr="00C44E80">
        <w:rPr>
          <w:lang w:val="en-GB"/>
        </w:rPr>
        <w:t xml:space="preserve"> as a way out of such difficulties. E-commerce platforms such as Amazon, eBay, and Shopify allow SMEs to access customers worldwide without having to be present in the international scene. These sites provide in-built inventory management, payment and customer services to make international trade easier (CLEAR BORDER LIMITED, 2020). Also, online trade systems such as online custom platforms and digital certificates make it easier to carry out cross-border transactions since paperwork is minimised and turnaround is fast (Adeoye</w:t>
      </w:r>
      <w:r w:rsidRPr="00C44E80">
        <w:rPr>
          <w:i/>
          <w:lang w:val="en-GB"/>
        </w:rPr>
        <w:t xml:space="preserve"> et al</w:t>
      </w:r>
      <w:r w:rsidRPr="00C44E80">
        <w:rPr>
          <w:lang w:val="en-GB"/>
        </w:rPr>
        <w:t>. 2025).</w:t>
      </w:r>
    </w:p>
    <w:p w14:paraId="418A9507" w14:textId="3A7DE9B3" w:rsidR="000D2118" w:rsidRPr="00C44E80" w:rsidRDefault="00000000" w:rsidP="00C44E80">
      <w:pPr>
        <w:rPr>
          <w:lang w:val="en-GB"/>
        </w:rPr>
      </w:pPr>
      <w:r w:rsidRPr="00C44E80">
        <w:rPr>
          <w:lang w:val="en-GB"/>
        </w:rPr>
        <w:t>In addition, innovations in digital trade governance, including the agreements of the UK with other countries involving Singapore, focus on open data sharing and on collaboration in the regulation of new digital technologies (Peres, 2025). These agreements are supposed to reach an equilibrium between the advantages of digital trade and the necessity to uphold the rights of consumers and the fairness of competition. UK SMEs are being empowered by digital platforms to break trade barriers that existed after Brexit and are providing them with the tools and structures they need to succeed in their international expansion.</w:t>
      </w:r>
    </w:p>
    <w:p w14:paraId="7C83FFF6" w14:textId="77777777" w:rsidR="000D2118" w:rsidRPr="00C44E80" w:rsidRDefault="00000000" w:rsidP="00C44E80">
      <w:pPr>
        <w:pStyle w:val="Heading2"/>
        <w:rPr>
          <w:lang w:val="en-GB"/>
        </w:rPr>
      </w:pPr>
      <w:bookmarkStart w:id="10" w:name="_Toc210971970"/>
      <w:r w:rsidRPr="00C44E80">
        <w:rPr>
          <w:lang w:val="en-GB"/>
        </w:rPr>
        <w:t>Challenges &amp; Opportunities UK SMEs face during international expansion using digital platforms in a post-Brexit environment</w:t>
      </w:r>
      <w:bookmarkEnd w:id="10"/>
    </w:p>
    <w:p w14:paraId="6EFF7913" w14:textId="77777777" w:rsidR="000D2118" w:rsidRPr="00C44E80" w:rsidRDefault="00000000" w:rsidP="00C44E80">
      <w:pPr>
        <w:rPr>
          <w:lang w:val="en-GB"/>
        </w:rPr>
      </w:pPr>
      <w:r w:rsidRPr="00C44E80">
        <w:rPr>
          <w:lang w:val="en-GB"/>
        </w:rPr>
        <w:t xml:space="preserve">The UK SMEs face a two-sided situation in their expansion to go global through digital platforms post-Brexit. On the challenge side, the regulatory complexity has grown dramatically as the UK-EU divergence rules have emerged, and 60% of the companies trading with the EU reported the escalated challenges (Stewart, 2024). Nearly half of exporters are sceptical that the Brexit deal can facilitate the sales growth, which means the continued existence of trade obstacles. The constraint of finances to SMEs is also </w:t>
      </w:r>
      <w:r w:rsidRPr="00C44E80">
        <w:rPr>
          <w:lang w:val="en-GB"/>
        </w:rPr>
        <w:lastRenderedPageBreak/>
        <w:t xml:space="preserve">a problem since lending to these businesses has been reduced, as it has declined by 4.8% each year, and this has caused problems with investments in key digital infrastructure (Soner </w:t>
      </w:r>
      <w:r w:rsidRPr="00C44E80">
        <w:rPr>
          <w:i/>
          <w:lang w:val="en-GB"/>
        </w:rPr>
        <w:t xml:space="preserve">et al. </w:t>
      </w:r>
      <w:r w:rsidRPr="00C44E80">
        <w:rPr>
          <w:lang w:val="en-GB"/>
        </w:rPr>
        <w:t>2025). The technological gaps also add to the problem, as 31% of SMEs perceive themselves as insufficient in digital skills to use online channels to their advantage and limit their ability to grow on a global scale and compete in the digital economy.</w:t>
      </w:r>
    </w:p>
    <w:p w14:paraId="59D4BFB8" w14:textId="1276E08D" w:rsidR="000D2118" w:rsidRPr="00C44E80" w:rsidRDefault="00000000" w:rsidP="00C44E80">
      <w:pPr>
        <w:rPr>
          <w:lang w:val="en-GB"/>
        </w:rPr>
      </w:pPr>
      <w:r w:rsidRPr="00C44E80">
        <w:rPr>
          <w:lang w:val="en-GB"/>
        </w:rPr>
        <w:t>On the opportunity side, digital platforms such as Amazon and Shopify will offer SMEs the much-needed access to international markets, avoiding some of the post-Brexit trade challenges as they have a physical presence. The e-commerce industry in the world is projected to pass £5 trillion in 2023, offering unprecedented growth opportunities to SMEs to access international clients (Pricemann.co.uk, 2024). Besides, the government initiatives in the UK recognise the role of digital transformation for SMEs and provide programs to improve digital adoption and competitiveness. These programs aim at providing SMEs with the tools and resources to overcome the obstacles and use technology to fuel the international growth in the face of post-Brexit challenges.</w:t>
      </w:r>
    </w:p>
    <w:p w14:paraId="51CBCC63" w14:textId="77777777" w:rsidR="000D2118" w:rsidRPr="00C44E80" w:rsidRDefault="00000000" w:rsidP="00C44E80">
      <w:pPr>
        <w:pStyle w:val="Heading2"/>
        <w:rPr>
          <w:lang w:val="en-GB"/>
        </w:rPr>
      </w:pPr>
      <w:bookmarkStart w:id="11" w:name="_Toc210971971"/>
      <w:r w:rsidRPr="00C44E80">
        <w:rPr>
          <w:lang w:val="en-GB"/>
        </w:rPr>
        <w:t>Strategies used by UK SMEs in digital platforms for smooth international expansion and business growth</w:t>
      </w:r>
      <w:bookmarkEnd w:id="11"/>
    </w:p>
    <w:p w14:paraId="03B28F11" w14:textId="27684848" w:rsidR="008D1069" w:rsidRPr="00C44E80" w:rsidRDefault="00000000" w:rsidP="00C44E80">
      <w:pPr>
        <w:rPr>
          <w:lang w:val="en-GB"/>
        </w:rPr>
      </w:pPr>
      <w:r w:rsidRPr="00C44E80">
        <w:rPr>
          <w:lang w:val="en-GB"/>
        </w:rPr>
        <w:t>With the new post-Brexit business landscape, UK SMEs are pursuing different approaches to expand internationalisation using digital platforms. The most common tactics include utilizing e-commerce sites such as Amazon, eBay, and Shopify that offer SMEs support tools in areas including inventory management, payment processing and customer service</w:t>
      </w:r>
      <w:r w:rsidR="008D1069" w:rsidRPr="00C44E80">
        <w:rPr>
          <w:lang w:val="en-GB"/>
        </w:rPr>
        <w:t xml:space="preserve"> (Sassi, 2024)</w:t>
      </w:r>
      <w:r w:rsidRPr="00C44E80">
        <w:rPr>
          <w:lang w:val="en-GB"/>
        </w:rPr>
        <w:t xml:space="preserve">. All sites facilitate the international trading process for </w:t>
      </w:r>
      <w:r w:rsidR="002F1492" w:rsidRPr="00C44E80">
        <w:rPr>
          <w:lang w:val="en-GB"/>
        </w:rPr>
        <w:t>businesses and</w:t>
      </w:r>
      <w:r w:rsidRPr="00C44E80">
        <w:rPr>
          <w:lang w:val="en-GB"/>
        </w:rPr>
        <w:t xml:space="preserve"> provide companies a method for separately entering global markets, eliminating the need for businesses to establish companies abroad. Additional, SMEs access limited the e-commerce analytics provided by the different site to assist in cross-border e-commerce market exploration (</w:t>
      </w:r>
      <w:proofErr w:type="spellStart"/>
      <w:r w:rsidRPr="00C44E80">
        <w:rPr>
          <w:lang w:val="en-GB"/>
        </w:rPr>
        <w:t>Onyeanuforo</w:t>
      </w:r>
      <w:proofErr w:type="spellEnd"/>
      <w:r w:rsidRPr="00C44E80">
        <w:rPr>
          <w:lang w:val="en-GB"/>
        </w:rPr>
        <w:t xml:space="preserve"> and Alfa, 2025). They use the analysis of consumer behaviour and market trends, and competitor activity to make data-driven decisions and optimise product offerings and customise the marketing activities to meet the specific needs of individual international markets and increase their competitiveness in foreign markets.</w:t>
      </w:r>
    </w:p>
    <w:p w14:paraId="756D250E" w14:textId="77338E68" w:rsidR="00C44E80" w:rsidRPr="00C44E80" w:rsidRDefault="00000000" w:rsidP="00C44E80">
      <w:pPr>
        <w:rPr>
          <w:lang w:val="en-GB"/>
        </w:rPr>
      </w:pPr>
      <w:r w:rsidRPr="00C44E80">
        <w:rPr>
          <w:lang w:val="en-GB"/>
        </w:rPr>
        <w:t xml:space="preserve">Further, digital transformation technologies are extremely important in terms of SME development. An increasing number of companies are pursuing AI and cloud computing to be more efficient, provide an excellent customer experience, and scale </w:t>
      </w:r>
      <w:r w:rsidRPr="00C44E80">
        <w:rPr>
          <w:lang w:val="en-GB"/>
        </w:rPr>
        <w:lastRenderedPageBreak/>
        <w:t>their operations as a critical element in successfully globalizing their business (Hinton, 2024). As well as these distinct initiatives, the UK Government is supporting SMEs by offering programs, such as Help to Grow: Digital, which is designed to support businesses with funding and resources to adopt digital and technology initiatives (GOV.UK, 2025). The programs are meant to enhance the digital capabilities of SMEs, simplify international business operations, and minimise obstacles to international trade by making digital adoption a central part of the UK strategy to support SMEs expand internationally in the post-Brexit environment.</w:t>
      </w:r>
    </w:p>
    <w:p w14:paraId="79883918" w14:textId="0FEB2398" w:rsidR="000D2118" w:rsidRPr="00C44E80" w:rsidRDefault="00000000" w:rsidP="00C44E80">
      <w:pPr>
        <w:pStyle w:val="Heading2"/>
        <w:rPr>
          <w:lang w:val="en-GB"/>
        </w:rPr>
      </w:pPr>
      <w:bookmarkStart w:id="12" w:name="_Toc210971972"/>
      <w:r w:rsidRPr="00C44E80">
        <w:rPr>
          <w:lang w:val="en-GB"/>
        </w:rPr>
        <w:t>Literature gap</w:t>
      </w:r>
      <w:bookmarkEnd w:id="12"/>
    </w:p>
    <w:p w14:paraId="7A034154" w14:textId="164C7DA1" w:rsidR="000D2118" w:rsidRPr="00C44E80" w:rsidRDefault="00000000" w:rsidP="00C44E80">
      <w:pPr>
        <w:rPr>
          <w:lang w:val="en-GB"/>
        </w:rPr>
      </w:pPr>
      <w:r w:rsidRPr="00C44E80">
        <w:rPr>
          <w:lang w:val="en-GB"/>
        </w:rPr>
        <w:t>Although more studies exist on the role of digital platforms in facilitating the UK SMEs to expand internationally in the post-Brexit era, there are major gaps. Most of the existing literature emphasises the opportunities and challenges but lacks empirical research on the role and practices that SMEs can integrate digital platforms with, as a way of remaining competitive in the global market (</w:t>
      </w:r>
      <w:proofErr w:type="spellStart"/>
      <w:r w:rsidRPr="00C44E80">
        <w:rPr>
          <w:lang w:val="en-GB"/>
        </w:rPr>
        <w:t>Hrtan</w:t>
      </w:r>
      <w:proofErr w:type="spellEnd"/>
      <w:r w:rsidRPr="00C44E80">
        <w:rPr>
          <w:lang w:val="en-GB"/>
        </w:rPr>
        <w:t xml:space="preserve">, 2021). In addition, </w:t>
      </w:r>
      <w:r w:rsidR="002F1492" w:rsidRPr="00C44E80">
        <w:rPr>
          <w:lang w:val="en-GB"/>
        </w:rPr>
        <w:t>most of the</w:t>
      </w:r>
      <w:r w:rsidRPr="00C44E80">
        <w:rPr>
          <w:lang w:val="en-GB"/>
        </w:rPr>
        <w:t xml:space="preserve"> research focuses on e-commerce tools and government initiatives and underrepresents the differences between the sectors, long-term financial consequences, and the success of digital adoption initiatives. An adequate discussion of the way SMEs strike the balance between regulatory compliance and digital innovation in post-Brexit trade settings also does not exist. The achievement of these gaps can provide more information regarding scalable and sustainable internationalisation strategies.</w:t>
      </w:r>
    </w:p>
    <w:p w14:paraId="69EE3E35" w14:textId="77777777" w:rsidR="000D2118" w:rsidRPr="00C44E80" w:rsidRDefault="00000000" w:rsidP="00C44E80">
      <w:pPr>
        <w:pStyle w:val="Heading1"/>
        <w:rPr>
          <w:lang w:val="en-GB"/>
        </w:rPr>
      </w:pPr>
      <w:bookmarkStart w:id="13" w:name="_Toc210971973"/>
      <w:r w:rsidRPr="00C44E80">
        <w:rPr>
          <w:lang w:val="en-GB"/>
        </w:rPr>
        <w:t xml:space="preserve">4. Research </w:t>
      </w:r>
      <w:r w:rsidRPr="00C44E80">
        <w:t>Methodology</w:t>
      </w:r>
      <w:bookmarkEnd w:id="13"/>
      <w:r w:rsidRPr="00C44E80">
        <w:rPr>
          <w:lang w:val="en-GB"/>
        </w:rPr>
        <w:t> </w:t>
      </w:r>
    </w:p>
    <w:p w14:paraId="7702608B" w14:textId="663546D3" w:rsidR="008D1069" w:rsidRPr="00C44E80" w:rsidRDefault="00000000" w:rsidP="00C44E80">
      <w:pPr>
        <w:rPr>
          <w:color w:val="000000" w:themeColor="text1"/>
        </w:rPr>
      </w:pPr>
      <w:r w:rsidRPr="00C44E80">
        <w:rPr>
          <w:lang w:val="en-GB"/>
        </w:rPr>
        <w:t xml:space="preserve">This research methodology gives the model according to which the data are going to be collected, evaluated, and analysed. In this case, where the research question is to examine how digital platforms can assist UK SMEs to enter foreign markets after Brexit, the research method is important in making the findings valid, reliable, and grounded in ethics. In this paper, an inductive research approach will be used, since this methodology will allow recognising some new tendencies and elaboration formation in relation to the role of digital platforms in the internationalisation of SMEs in the new post-Brexit trading environment. Since Brexit has created new, unparalleled regulatory, economic, and trade challenges, an inductive approach will be suitable when analysing changing strategies and revealing aspects that might not be clearly developed in the literature. This study will be based on the philosophy of interpretivism </w:t>
      </w:r>
      <w:r w:rsidRPr="00C44E80">
        <w:rPr>
          <w:lang w:val="en-GB"/>
        </w:rPr>
        <w:lastRenderedPageBreak/>
        <w:t>as the research focuses on the meaning behind the SME behaviours, strategies, and experiences in the use of digital platforms. Interpretivism will enable to search through the subjective meanings and practices, especially how SMEs view opportunities, adjust to the challenges, and use digital solutions such as Amazon, Shopify, and cross-border e-commerce analytics to expand internationally</w:t>
      </w:r>
      <w:r w:rsidR="008D1069" w:rsidRPr="00C44E80">
        <w:rPr>
          <w:lang w:val="en-GB"/>
        </w:rPr>
        <w:t xml:space="preserve"> (Smith </w:t>
      </w:r>
      <w:r w:rsidR="008D1069" w:rsidRPr="00C44E80">
        <w:rPr>
          <w:i/>
          <w:iCs/>
          <w:lang w:val="en-GB"/>
        </w:rPr>
        <w:t>et al.</w:t>
      </w:r>
      <w:r w:rsidR="008D1069" w:rsidRPr="00C44E80">
        <w:rPr>
          <w:lang w:val="en-GB"/>
        </w:rPr>
        <w:t xml:space="preserve"> 2022)</w:t>
      </w:r>
      <w:r w:rsidRPr="00C44E80">
        <w:rPr>
          <w:lang w:val="en-GB"/>
        </w:rPr>
        <w:t>. The research will be conducted using a qualitative approach of research design. It will rely mainly on secondary data. The secondary data mainly consists of UK government reports (such as ‘Help to grow: Digital’), SME internationalisation reports, trade and business publications, journal articles and industry analyses in trusted databases. Moreover, there will be a review of relevant case studies of the UK SMEs that have either achieved successes or failures in adopting digital platforms following Brexit to provide comparative ideas. This will guarantee a thorough knowledge of policy-based initiatives as well as the firm-level strategies.</w:t>
      </w:r>
      <w:r w:rsidR="00023297" w:rsidRPr="00C44E80">
        <w:rPr>
          <w:lang w:val="en-GB"/>
        </w:rPr>
        <w:t xml:space="preserve"> </w:t>
      </w:r>
      <w:r w:rsidR="00023297" w:rsidRPr="00C44E80">
        <w:rPr>
          <w:color w:val="000000" w:themeColor="text1"/>
        </w:rPr>
        <w:t xml:space="preserve">The data mainly will be gathered from the secondary data sources such as Research article, Journals, Peer-reviewed sources and other reliable data. This data will be mainly gathered from different database such as Google Scholar, ResearchGate, ScienceDirect, MDPI and others. </w:t>
      </w:r>
    </w:p>
    <w:p w14:paraId="2D430846" w14:textId="00308149" w:rsidR="008D1069" w:rsidRPr="00C44E80" w:rsidRDefault="00000000" w:rsidP="00C44E80">
      <w:pPr>
        <w:rPr>
          <w:lang w:val="en-GB"/>
        </w:rPr>
      </w:pPr>
      <w:r w:rsidRPr="00C44E80">
        <w:rPr>
          <w:lang w:val="en-GB"/>
        </w:rPr>
        <w:t>The data will be gathered and classified into themes and with emphasis placed on three main areas, including the role of various digital platforms, challenges and opportunities that SMEs encounter, and strategies that they adopt when expanding internationally. Thematic analysis will be used to determine the common themes, including regulatory obstacles, lack of online adoption, finances, business opportunities of e-commerce, and governmental support. This approach will help to discover the latent trends and connections of the interaction of the SMEs with digital platforms in the post-Brexit context</w:t>
      </w:r>
      <w:r w:rsidR="008D1069" w:rsidRPr="00C44E80">
        <w:rPr>
          <w:lang w:val="en-GB"/>
        </w:rPr>
        <w:t xml:space="preserve"> (</w:t>
      </w:r>
      <w:proofErr w:type="spellStart"/>
      <w:r w:rsidR="008D1069" w:rsidRPr="00C44E80">
        <w:rPr>
          <w:lang w:val="en-GB"/>
        </w:rPr>
        <w:t>Hrtan</w:t>
      </w:r>
      <w:proofErr w:type="spellEnd"/>
      <w:r w:rsidR="008D1069" w:rsidRPr="00C44E80">
        <w:rPr>
          <w:lang w:val="en-GB"/>
        </w:rPr>
        <w:t>, 2021)</w:t>
      </w:r>
      <w:r w:rsidRPr="00C44E80">
        <w:rPr>
          <w:lang w:val="en-GB"/>
        </w:rPr>
        <w:t>. In improving validity and reliability, the research will employ triangulation, whereby it will source information using various points of view such as government policy, SME reports and scholarly analyses. Interpretation will also be done transparently to minimise bias. The issue of ethics will be resolved through making sure that every secondary data is credible, cited and publicly available.</w:t>
      </w:r>
    </w:p>
    <w:p w14:paraId="7CE6449E" w14:textId="77777777" w:rsidR="000D2118" w:rsidRPr="00C44E80" w:rsidRDefault="00000000" w:rsidP="00C44E80">
      <w:pPr>
        <w:pStyle w:val="Heading2"/>
        <w:rPr>
          <w:lang w:val="en-GB"/>
        </w:rPr>
      </w:pPr>
      <w:bookmarkStart w:id="14" w:name="_Toc210971974"/>
      <w:r w:rsidRPr="00C44E80">
        <w:rPr>
          <w:lang w:val="en-GB"/>
        </w:rPr>
        <w:t>5. Risks</w:t>
      </w:r>
      <w:bookmarkEnd w:id="14"/>
      <w:r w:rsidRPr="00C44E80">
        <w:rPr>
          <w:lang w:val="en-GB"/>
        </w:rPr>
        <w:t> </w:t>
      </w:r>
    </w:p>
    <w:p w14:paraId="33B80CF1" w14:textId="1B6DD02C" w:rsidR="008D1069" w:rsidRPr="00C44E80" w:rsidRDefault="00000000" w:rsidP="00C44E80">
      <w:pPr>
        <w:rPr>
          <w:lang w:val="en-GB"/>
        </w:rPr>
      </w:pPr>
      <w:r w:rsidRPr="00C44E80">
        <w:rPr>
          <w:lang w:val="en-GB"/>
        </w:rPr>
        <w:t xml:space="preserve">This research proposal might face several risks. To start with, bad access to the latest or SME-specific knowledge can be a limitation of the reliance on secondary data, which can decrease the depth of findings. Second, interpretivist and qualitative </w:t>
      </w:r>
      <w:r w:rsidRPr="00C44E80">
        <w:rPr>
          <w:lang w:val="en-GB"/>
        </w:rPr>
        <w:lastRenderedPageBreak/>
        <w:t>approaches can also create researcher bias through the interpretation of the themes, which influences objectivity. Third, the post-Brexit situation is not stable yet, and the results can soon be obsolete as new trade policies or digital advances can develop</w:t>
      </w:r>
      <w:r w:rsidR="008D1069" w:rsidRPr="00C44E80">
        <w:rPr>
          <w:lang w:val="en-GB"/>
        </w:rPr>
        <w:t xml:space="preserve"> (König, 2024)</w:t>
      </w:r>
      <w:r w:rsidRPr="00C44E80">
        <w:rPr>
          <w:lang w:val="en-GB"/>
        </w:rPr>
        <w:t>. Moreover, there might not be enough case studies of SMEs to enable comparative analysis. Lastly, it would be a challenge to consider reliability and validity in different sources of data because there may be inconsistencies in reporting, and it would influence decisions.</w:t>
      </w:r>
    </w:p>
    <w:p w14:paraId="3707388D" w14:textId="77777777" w:rsidR="000D2118" w:rsidRPr="00C44E80" w:rsidRDefault="00000000" w:rsidP="00C44E80">
      <w:pPr>
        <w:pStyle w:val="Heading1"/>
      </w:pPr>
      <w:bookmarkStart w:id="15" w:name="_Toc210971975"/>
      <w:r w:rsidRPr="00C44E80">
        <w:rPr>
          <w:lang w:val="en-GB"/>
        </w:rPr>
        <w:t>6. Timeline</w:t>
      </w:r>
      <w:bookmarkEnd w:id="15"/>
    </w:p>
    <w:p w14:paraId="2B114DE5" w14:textId="79C02F2C" w:rsidR="000D2118" w:rsidRPr="00C44E80" w:rsidRDefault="002F1492" w:rsidP="002F1492">
      <w:pPr>
        <w:spacing w:before="240" w:after="240"/>
        <w:rPr>
          <w:rFonts w:cs="Arial"/>
          <w:lang w:val="en-GB"/>
        </w:rPr>
      </w:pPr>
      <w:r w:rsidRPr="00C44E80">
        <w:rPr>
          <w:rFonts w:cs="Arial"/>
          <w:noProof/>
        </w:rPr>
        <w:drawing>
          <wp:inline distT="0" distB="0" distL="0" distR="0" wp14:anchorId="66AC6335" wp14:editId="2C347FBA">
            <wp:extent cx="5943600" cy="2114550"/>
            <wp:effectExtent l="0" t="0" r="0" b="0"/>
            <wp:docPr id="2070978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2114550"/>
                    </a:xfrm>
                    <a:prstGeom prst="rect">
                      <a:avLst/>
                    </a:prstGeom>
                    <a:noFill/>
                    <a:ln>
                      <a:noFill/>
                    </a:ln>
                  </pic:spPr>
                </pic:pic>
              </a:graphicData>
            </a:graphic>
          </wp:inline>
        </w:drawing>
      </w:r>
    </w:p>
    <w:p w14:paraId="00B709FC" w14:textId="13C589BD" w:rsidR="000D2118" w:rsidRPr="00C44E80" w:rsidRDefault="00000000" w:rsidP="00C44E80">
      <w:pPr>
        <w:spacing w:before="240"/>
        <w:jc w:val="center"/>
        <w:rPr>
          <w:rFonts w:cs="Arial"/>
          <w:b/>
          <w:color w:val="000000" w:themeColor="text1"/>
          <w:sz w:val="28"/>
          <w:szCs w:val="28"/>
        </w:rPr>
      </w:pPr>
      <w:r w:rsidRPr="00C44E80">
        <w:rPr>
          <w:rFonts w:cs="Arial"/>
          <w:b/>
          <w:lang w:val="en-GB"/>
        </w:rPr>
        <w:t>Figure 1: Research timeline</w:t>
      </w:r>
      <w:r w:rsidR="00C44E80" w:rsidRPr="00C44E80">
        <w:rPr>
          <w:rFonts w:cs="Arial"/>
          <w:b/>
          <w:lang w:val="en-GB"/>
        </w:rPr>
        <w:t xml:space="preserve"> </w:t>
      </w:r>
      <w:r w:rsidRPr="00C44E80">
        <w:rPr>
          <w:rFonts w:cs="Arial"/>
          <w:b/>
          <w:lang w:val="en-GB"/>
        </w:rPr>
        <w:t>(Source: Self-developed)</w:t>
      </w:r>
    </w:p>
    <w:p w14:paraId="5D568B96" w14:textId="77777777" w:rsidR="006B69BB" w:rsidRPr="00C44E80" w:rsidRDefault="006B69BB" w:rsidP="00C44E80">
      <w:pPr>
        <w:pStyle w:val="Heading1"/>
      </w:pPr>
      <w:bookmarkStart w:id="16" w:name="_Toc210971976"/>
      <w:r w:rsidRPr="00C44E80">
        <w:t>7. Conclusion</w:t>
      </w:r>
      <w:bookmarkEnd w:id="16"/>
      <w:r w:rsidRPr="00C44E80">
        <w:t xml:space="preserve"> </w:t>
      </w:r>
    </w:p>
    <w:p w14:paraId="5C35E29D" w14:textId="77777777" w:rsidR="006B69BB" w:rsidRPr="00C44E80" w:rsidRDefault="006B69BB" w:rsidP="00C44E80">
      <w:pPr>
        <w:spacing w:after="240"/>
        <w:rPr>
          <w:rFonts w:cs="Arial"/>
          <w:color w:val="000000" w:themeColor="text1"/>
        </w:rPr>
      </w:pPr>
      <w:r w:rsidRPr="00C44E80">
        <w:rPr>
          <w:rFonts w:cs="Arial"/>
          <w:color w:val="000000" w:themeColor="text1"/>
        </w:rPr>
        <w:t>The current study suggests examining how digital platforms can assist UK SMEs to enter the international market during the post-Brexit environment, which helps them to overcome regulatory, logistical, and financial barriers. Although Brexit has introduced new trade barriers, digital platforms offer inexpensive, innovative avenues to global competitiveness to SMEs. Through an inductive, interpretivist, and qualitative approach, based on secondary data and case studies, the study aims to identify opportunities, challenges and strategies that the SMEs apply in the digital adoption process. The findings are meant to help in completing policy formulations and practical considerations for SMEs to keep afloat and remain stable in the ever-changing global market.</w:t>
      </w:r>
      <w:r w:rsidRPr="00C44E80">
        <w:rPr>
          <w:rFonts w:cs="Arial"/>
          <w:color w:val="000000" w:themeColor="text1"/>
        </w:rPr>
        <w:br w:type="page"/>
      </w:r>
    </w:p>
    <w:p w14:paraId="0906BCED" w14:textId="66E952E6" w:rsidR="000D2118" w:rsidRPr="00C44E80" w:rsidRDefault="00000000" w:rsidP="00C44E80">
      <w:pPr>
        <w:pStyle w:val="Heading1"/>
        <w:spacing w:before="240" w:after="0"/>
        <w:rPr>
          <w:rFonts w:cs="Arial"/>
          <w:sz w:val="24"/>
          <w:szCs w:val="24"/>
          <w:lang w:val="en-GB"/>
        </w:rPr>
      </w:pPr>
      <w:bookmarkStart w:id="17" w:name="_Toc210971977"/>
      <w:r w:rsidRPr="00C44E80">
        <w:rPr>
          <w:rFonts w:cs="Arial"/>
          <w:sz w:val="24"/>
          <w:szCs w:val="24"/>
          <w:lang w:val="en-GB"/>
        </w:rPr>
        <w:lastRenderedPageBreak/>
        <w:t>References</w:t>
      </w:r>
      <w:bookmarkEnd w:id="17"/>
      <w:r w:rsidRPr="00C44E80">
        <w:rPr>
          <w:rFonts w:cs="Arial"/>
          <w:sz w:val="24"/>
          <w:szCs w:val="24"/>
          <w:lang w:val="en-GB"/>
        </w:rPr>
        <w:t xml:space="preserve"> </w:t>
      </w:r>
    </w:p>
    <w:p w14:paraId="4A91E474" w14:textId="77777777" w:rsidR="00C44E80" w:rsidRPr="00C44E80" w:rsidRDefault="00C44E80" w:rsidP="00C44E80">
      <w:pPr>
        <w:spacing w:before="120" w:after="120" w:line="276" w:lineRule="auto"/>
        <w:jc w:val="left"/>
        <w:rPr>
          <w:rFonts w:cs="Arial"/>
          <w:color w:val="000000" w:themeColor="text1"/>
          <w:lang w:val="en-US"/>
        </w:rPr>
      </w:pPr>
      <w:r w:rsidRPr="00C44E80">
        <w:rPr>
          <w:rFonts w:cs="Arial"/>
          <w:color w:val="000000" w:themeColor="text1"/>
          <w:lang w:val="en-US"/>
        </w:rPr>
        <w:t xml:space="preserve">Adeoye, Y., </w:t>
      </w:r>
      <w:proofErr w:type="spellStart"/>
      <w:r w:rsidRPr="00C44E80">
        <w:rPr>
          <w:rFonts w:cs="Arial"/>
          <w:color w:val="000000" w:themeColor="text1"/>
          <w:lang w:val="en-US"/>
        </w:rPr>
        <w:t>Osunkanmibi</w:t>
      </w:r>
      <w:proofErr w:type="spellEnd"/>
      <w:r w:rsidRPr="00C44E80">
        <w:rPr>
          <w:rFonts w:cs="Arial"/>
          <w:color w:val="000000" w:themeColor="text1"/>
          <w:lang w:val="en-US"/>
        </w:rPr>
        <w:t xml:space="preserve">, A.A., </w:t>
      </w:r>
      <w:proofErr w:type="spellStart"/>
      <w:r w:rsidRPr="00C44E80">
        <w:rPr>
          <w:rFonts w:cs="Arial"/>
          <w:color w:val="000000" w:themeColor="text1"/>
          <w:lang w:val="en-US"/>
        </w:rPr>
        <w:t>Onotole</w:t>
      </w:r>
      <w:proofErr w:type="spellEnd"/>
      <w:r w:rsidRPr="00C44E80">
        <w:rPr>
          <w:rFonts w:cs="Arial"/>
          <w:color w:val="000000" w:themeColor="text1"/>
          <w:lang w:val="en-US"/>
        </w:rPr>
        <w:t xml:space="preserve">, E.F., </w:t>
      </w:r>
      <w:proofErr w:type="spellStart"/>
      <w:r w:rsidRPr="00C44E80">
        <w:rPr>
          <w:rFonts w:cs="Arial"/>
          <w:color w:val="000000" w:themeColor="text1"/>
          <w:lang w:val="en-US"/>
        </w:rPr>
        <w:t>Ogunyankinnu</w:t>
      </w:r>
      <w:proofErr w:type="spellEnd"/>
      <w:r w:rsidRPr="00C44E80">
        <w:rPr>
          <w:rFonts w:cs="Arial"/>
          <w:color w:val="000000" w:themeColor="text1"/>
          <w:lang w:val="en-US"/>
        </w:rPr>
        <w:t xml:space="preserve">, T., </w:t>
      </w:r>
      <w:proofErr w:type="spellStart"/>
      <w:r w:rsidRPr="00C44E80">
        <w:rPr>
          <w:rFonts w:cs="Arial"/>
          <w:color w:val="000000" w:themeColor="text1"/>
          <w:lang w:val="en-US"/>
        </w:rPr>
        <w:t>Ederhion</w:t>
      </w:r>
      <w:proofErr w:type="spellEnd"/>
      <w:r w:rsidRPr="00C44E80">
        <w:rPr>
          <w:rFonts w:cs="Arial"/>
          <w:color w:val="000000" w:themeColor="text1"/>
          <w:lang w:val="en-US"/>
        </w:rPr>
        <w:t xml:space="preserve">, J., Bello, A.D. and Abubakar, M.A. (2025) "Blockchain and global trade: streamlining cross-border transactions with blockchain". [online] Available at: </w:t>
      </w:r>
      <w:hyperlink r:id="rId8" w:tgtFrame="_new" w:history="1">
        <w:r w:rsidRPr="00C44E80">
          <w:rPr>
            <w:rStyle w:val="Hyperlink"/>
            <w:rFonts w:cs="Arial"/>
            <w:color w:val="000000" w:themeColor="text1"/>
            <w:lang w:val="en-US"/>
          </w:rPr>
          <w:t>https://doi.org/10.54660/.IJMRGE.2025.6.2.253-265</w:t>
        </w:r>
      </w:hyperlink>
      <w:r w:rsidRPr="00C44E80">
        <w:rPr>
          <w:rFonts w:cs="Arial"/>
          <w:color w:val="000000" w:themeColor="text1"/>
          <w:lang w:val="en-US"/>
        </w:rPr>
        <w:t xml:space="preserve"> [Accessed 3 Oct. 2025].</w:t>
      </w:r>
    </w:p>
    <w:p w14:paraId="59F6124D" w14:textId="77777777" w:rsidR="00C44E80" w:rsidRPr="00C44E80" w:rsidRDefault="00C44E80" w:rsidP="00C44E80">
      <w:pPr>
        <w:spacing w:before="120" w:after="120" w:line="276" w:lineRule="auto"/>
        <w:jc w:val="left"/>
        <w:rPr>
          <w:rFonts w:cs="Arial"/>
          <w:color w:val="000000" w:themeColor="text1"/>
          <w:lang w:val="en-US"/>
        </w:rPr>
      </w:pPr>
      <w:r w:rsidRPr="00C44E80">
        <w:rPr>
          <w:rFonts w:cs="Arial"/>
          <w:color w:val="000000" w:themeColor="text1"/>
          <w:lang w:val="en-US"/>
        </w:rPr>
        <w:t>Armillei, R., Mascitelli, B. and Wilson, B. (2023) "</w:t>
      </w:r>
      <w:proofErr w:type="spellStart"/>
      <w:r w:rsidRPr="00C44E80">
        <w:rPr>
          <w:rFonts w:cs="Arial"/>
          <w:color w:val="000000" w:themeColor="text1"/>
          <w:lang w:val="en-US"/>
        </w:rPr>
        <w:t>Internationalisation</w:t>
      </w:r>
      <w:proofErr w:type="spellEnd"/>
      <w:r w:rsidRPr="00C44E80">
        <w:rPr>
          <w:rFonts w:cs="Arial"/>
          <w:color w:val="000000" w:themeColor="text1"/>
          <w:lang w:val="en-US"/>
        </w:rPr>
        <w:t xml:space="preserve"> of Australian small and medium-sized enterprises: the case of the Australia and EU Free Trade Agreement". </w:t>
      </w:r>
      <w:r w:rsidRPr="00C44E80">
        <w:rPr>
          <w:rFonts w:cs="Arial"/>
          <w:i/>
          <w:iCs/>
          <w:color w:val="000000" w:themeColor="text1"/>
          <w:lang w:val="en-US"/>
        </w:rPr>
        <w:t>Australian and New Zealand Journal of European Studies</w:t>
      </w:r>
      <w:r w:rsidRPr="00C44E80">
        <w:rPr>
          <w:rFonts w:cs="Arial"/>
          <w:color w:val="000000" w:themeColor="text1"/>
          <w:lang w:val="en-US"/>
        </w:rPr>
        <w:t xml:space="preserve">, 15(2), pp.51–75. Available at: </w:t>
      </w:r>
      <w:hyperlink r:id="rId9" w:tgtFrame="_new" w:history="1">
        <w:r w:rsidRPr="00C44E80">
          <w:rPr>
            <w:rStyle w:val="Hyperlink"/>
            <w:rFonts w:cs="Arial"/>
            <w:color w:val="000000" w:themeColor="text1"/>
            <w:lang w:val="en-US"/>
          </w:rPr>
          <w:t>https://openjournals.library.sydney.edu.au/ANZJES/article/view/17978/15278</w:t>
        </w:r>
      </w:hyperlink>
      <w:r w:rsidRPr="00C44E80">
        <w:rPr>
          <w:rFonts w:cs="Arial"/>
          <w:color w:val="000000" w:themeColor="text1"/>
          <w:lang w:val="en-US"/>
        </w:rPr>
        <w:t xml:space="preserve"> [Accessed 3 Oct. 2025].</w:t>
      </w:r>
    </w:p>
    <w:p w14:paraId="5028FDD8" w14:textId="77777777" w:rsidR="00C44E80" w:rsidRPr="00C44E80" w:rsidRDefault="00C44E80" w:rsidP="00C44E80">
      <w:pPr>
        <w:spacing w:before="120" w:after="120" w:line="276" w:lineRule="auto"/>
        <w:jc w:val="left"/>
        <w:rPr>
          <w:rFonts w:cs="Arial"/>
          <w:color w:val="000000" w:themeColor="text1"/>
          <w:lang w:val="en-US"/>
        </w:rPr>
      </w:pPr>
      <w:r w:rsidRPr="00C44E80">
        <w:rPr>
          <w:rFonts w:cs="Arial"/>
          <w:color w:val="000000" w:themeColor="text1"/>
          <w:lang w:val="en-US"/>
        </w:rPr>
        <w:t xml:space="preserve">Barron, A. and </w:t>
      </w:r>
      <w:proofErr w:type="spellStart"/>
      <w:r w:rsidRPr="00C44E80">
        <w:rPr>
          <w:rFonts w:cs="Arial"/>
          <w:color w:val="000000" w:themeColor="text1"/>
          <w:lang w:val="en-US"/>
        </w:rPr>
        <w:t>Boutary</w:t>
      </w:r>
      <w:proofErr w:type="spellEnd"/>
      <w:r w:rsidRPr="00C44E80">
        <w:rPr>
          <w:rFonts w:cs="Arial"/>
          <w:color w:val="000000" w:themeColor="text1"/>
          <w:lang w:val="en-US"/>
        </w:rPr>
        <w:t xml:space="preserve">, M. (2021) "The Brexit dilemma for small business: European companies respond". </w:t>
      </w:r>
      <w:r w:rsidRPr="00C44E80">
        <w:rPr>
          <w:rFonts w:cs="Arial"/>
          <w:i/>
          <w:iCs/>
          <w:color w:val="000000" w:themeColor="text1"/>
          <w:lang w:val="en-US"/>
        </w:rPr>
        <w:t>Journal of Business Strategy</w:t>
      </w:r>
      <w:r w:rsidRPr="00C44E80">
        <w:rPr>
          <w:rFonts w:cs="Arial"/>
          <w:color w:val="000000" w:themeColor="text1"/>
          <w:lang w:val="en-US"/>
        </w:rPr>
        <w:t xml:space="preserve">, 42(3), pp.196–205. Available at: </w:t>
      </w:r>
      <w:hyperlink r:id="rId10" w:tgtFrame="_new" w:history="1">
        <w:r w:rsidRPr="00C44E80">
          <w:rPr>
            <w:rStyle w:val="Hyperlink"/>
            <w:rFonts w:cs="Arial"/>
            <w:color w:val="000000" w:themeColor="text1"/>
            <w:lang w:val="en-US"/>
          </w:rPr>
          <w:t>https://www.academia.edu/download/119956177/jbs-11-2019-022320241202-1-7ldip9.pdf</w:t>
        </w:r>
      </w:hyperlink>
      <w:r w:rsidRPr="00C44E80">
        <w:rPr>
          <w:rFonts w:cs="Arial"/>
          <w:color w:val="000000" w:themeColor="text1"/>
          <w:lang w:val="en-US"/>
        </w:rPr>
        <w:t xml:space="preserve"> [Accessed 3 Oct. 2025].</w:t>
      </w:r>
    </w:p>
    <w:p w14:paraId="4F9F3A8F" w14:textId="77777777" w:rsidR="00C44E80" w:rsidRPr="00C44E80" w:rsidRDefault="00C44E80" w:rsidP="00C44E80">
      <w:pPr>
        <w:spacing w:before="120" w:after="120" w:line="276" w:lineRule="auto"/>
        <w:jc w:val="left"/>
        <w:rPr>
          <w:rFonts w:cs="Arial"/>
          <w:color w:val="000000" w:themeColor="text1"/>
          <w:lang w:val="en-US"/>
        </w:rPr>
      </w:pPr>
      <w:r w:rsidRPr="00C44E80">
        <w:rPr>
          <w:rFonts w:cs="Arial"/>
          <w:color w:val="000000" w:themeColor="text1"/>
          <w:lang w:val="en-US"/>
        </w:rPr>
        <w:t xml:space="preserve">CLEAR BORDER LIMITED. (2020) </w:t>
      </w:r>
      <w:r w:rsidRPr="00C44E80">
        <w:rPr>
          <w:rFonts w:cs="Arial"/>
          <w:i/>
          <w:iCs/>
          <w:color w:val="000000" w:themeColor="text1"/>
          <w:lang w:val="en-US"/>
        </w:rPr>
        <w:t xml:space="preserve">SME </w:t>
      </w:r>
      <w:proofErr w:type="spellStart"/>
      <w:r w:rsidRPr="00C44E80">
        <w:rPr>
          <w:rFonts w:cs="Arial"/>
          <w:i/>
          <w:iCs/>
          <w:color w:val="000000" w:themeColor="text1"/>
          <w:lang w:val="en-US"/>
        </w:rPr>
        <w:t>internationalisation</w:t>
      </w:r>
      <w:proofErr w:type="spellEnd"/>
      <w:r w:rsidRPr="00C44E80">
        <w:rPr>
          <w:rFonts w:cs="Arial"/>
          <w:i/>
          <w:iCs/>
          <w:color w:val="000000" w:themeColor="text1"/>
          <w:lang w:val="en-US"/>
        </w:rPr>
        <w:t>: why international trade matters for UK SMEs</w:t>
      </w:r>
      <w:r w:rsidRPr="00C44E80">
        <w:rPr>
          <w:rFonts w:cs="Arial"/>
          <w:color w:val="000000" w:themeColor="text1"/>
          <w:lang w:val="en-US"/>
        </w:rPr>
        <w:t xml:space="preserve">. [online] Available at: </w:t>
      </w:r>
      <w:hyperlink r:id="rId11" w:tgtFrame="_new" w:history="1">
        <w:r w:rsidRPr="00C44E80">
          <w:rPr>
            <w:rStyle w:val="Hyperlink"/>
            <w:rFonts w:cs="Arial"/>
            <w:color w:val="000000" w:themeColor="text1"/>
            <w:lang w:val="en-US"/>
          </w:rPr>
          <w:t>https://clearborder.co.uk/resource/sme-internationalisation-why-international-trade-matters-uk/?utm</w:t>
        </w:r>
      </w:hyperlink>
      <w:r w:rsidRPr="00C44E80">
        <w:rPr>
          <w:rFonts w:cs="Arial"/>
          <w:color w:val="000000" w:themeColor="text1"/>
          <w:lang w:val="en-US"/>
        </w:rPr>
        <w:t xml:space="preserve"> [Accessed 3 Oct. 2025].</w:t>
      </w:r>
    </w:p>
    <w:p w14:paraId="2A9659CA" w14:textId="77777777" w:rsidR="00C44E80" w:rsidRPr="00C44E80" w:rsidRDefault="00C44E80" w:rsidP="00C44E80">
      <w:pPr>
        <w:spacing w:before="120" w:after="120" w:line="276" w:lineRule="auto"/>
        <w:jc w:val="left"/>
        <w:rPr>
          <w:rFonts w:cs="Arial"/>
          <w:color w:val="000000" w:themeColor="text1"/>
          <w:lang w:val="en-US"/>
        </w:rPr>
      </w:pPr>
      <w:r w:rsidRPr="00C44E80">
        <w:rPr>
          <w:rFonts w:cs="Arial"/>
          <w:color w:val="000000" w:themeColor="text1"/>
          <w:lang w:val="en-US"/>
        </w:rPr>
        <w:t xml:space="preserve">Du, J., </w:t>
      </w:r>
      <w:proofErr w:type="spellStart"/>
      <w:r w:rsidRPr="00C44E80">
        <w:rPr>
          <w:rFonts w:cs="Arial"/>
          <w:color w:val="000000" w:themeColor="text1"/>
          <w:lang w:val="en-US"/>
        </w:rPr>
        <w:t>Shepotylo</w:t>
      </w:r>
      <w:proofErr w:type="spellEnd"/>
      <w:r w:rsidRPr="00C44E80">
        <w:rPr>
          <w:rFonts w:cs="Arial"/>
          <w:color w:val="000000" w:themeColor="text1"/>
          <w:lang w:val="en-US"/>
        </w:rPr>
        <w:t xml:space="preserve">, O. and Yuan, X. (2025) "How did the Brexit uncertainty impact services exports of UK firms?". </w:t>
      </w:r>
      <w:r w:rsidRPr="00C44E80">
        <w:rPr>
          <w:rFonts w:cs="Arial"/>
          <w:i/>
          <w:iCs/>
          <w:color w:val="000000" w:themeColor="text1"/>
          <w:lang w:val="en-US"/>
        </w:rPr>
        <w:t>Journal of International Business Policy</w:t>
      </w:r>
      <w:r w:rsidRPr="00C44E80">
        <w:rPr>
          <w:rFonts w:cs="Arial"/>
          <w:color w:val="000000" w:themeColor="text1"/>
          <w:lang w:val="en-US"/>
        </w:rPr>
        <w:t xml:space="preserve">, 8(1), pp.80–104. Available at: </w:t>
      </w:r>
      <w:hyperlink r:id="rId12" w:tgtFrame="_new" w:history="1">
        <w:r w:rsidRPr="00C44E80">
          <w:rPr>
            <w:rStyle w:val="Hyperlink"/>
            <w:rFonts w:cs="Arial"/>
            <w:color w:val="000000" w:themeColor="text1"/>
            <w:lang w:val="en-US"/>
          </w:rPr>
          <w:t>https://link.springer.com/content/pdf/10.1057/s42214-024-00202-6.pdf</w:t>
        </w:r>
      </w:hyperlink>
      <w:r w:rsidRPr="00C44E80">
        <w:rPr>
          <w:rFonts w:cs="Arial"/>
          <w:color w:val="000000" w:themeColor="text1"/>
          <w:lang w:val="en-US"/>
        </w:rPr>
        <w:t xml:space="preserve"> [Accessed 3 Oct. 2025].</w:t>
      </w:r>
    </w:p>
    <w:p w14:paraId="64FF6C0D" w14:textId="77777777" w:rsidR="00C44E80" w:rsidRPr="00C44E80" w:rsidRDefault="00C44E80" w:rsidP="00C44E80">
      <w:pPr>
        <w:spacing w:before="120" w:after="120" w:line="276" w:lineRule="auto"/>
        <w:jc w:val="left"/>
        <w:rPr>
          <w:rFonts w:cs="Arial"/>
          <w:color w:val="000000" w:themeColor="text1"/>
          <w:lang w:val="en-US"/>
        </w:rPr>
      </w:pPr>
      <w:r w:rsidRPr="00C44E80">
        <w:rPr>
          <w:rFonts w:cs="Arial"/>
          <w:color w:val="000000" w:themeColor="text1"/>
          <w:lang w:val="en-US"/>
        </w:rPr>
        <w:t xml:space="preserve">GOV.UK. (2025) </w:t>
      </w:r>
      <w:r w:rsidRPr="00C44E80">
        <w:rPr>
          <w:rFonts w:cs="Arial"/>
          <w:i/>
          <w:iCs/>
          <w:color w:val="000000" w:themeColor="text1"/>
          <w:lang w:val="en-US"/>
        </w:rPr>
        <w:t>SME digital adoption taskforce: final report</w:t>
      </w:r>
      <w:r w:rsidRPr="00C44E80">
        <w:rPr>
          <w:rFonts w:cs="Arial"/>
          <w:color w:val="000000" w:themeColor="text1"/>
          <w:lang w:val="en-US"/>
        </w:rPr>
        <w:t xml:space="preserve">. [online] GOV.UK. Available at: </w:t>
      </w:r>
      <w:hyperlink r:id="rId13" w:tgtFrame="_new" w:history="1">
        <w:r w:rsidRPr="00C44E80">
          <w:rPr>
            <w:rStyle w:val="Hyperlink"/>
            <w:rFonts w:cs="Arial"/>
            <w:color w:val="000000" w:themeColor="text1"/>
            <w:lang w:val="en-US"/>
          </w:rPr>
          <w:t>https://www.gov.uk/government/publications/sme-digital-adoption-taskforce-final-report/sme-digital-adoption-taskforce-final-report?utm</w:t>
        </w:r>
      </w:hyperlink>
      <w:r w:rsidRPr="00C44E80">
        <w:rPr>
          <w:rFonts w:cs="Arial"/>
          <w:color w:val="000000" w:themeColor="text1"/>
          <w:lang w:val="en-US"/>
        </w:rPr>
        <w:t xml:space="preserve"> [Accessed 3 Oct. 2025].</w:t>
      </w:r>
    </w:p>
    <w:p w14:paraId="35E12E7A" w14:textId="77777777" w:rsidR="00C44E80" w:rsidRPr="00C44E80" w:rsidRDefault="00C44E80" w:rsidP="00C44E80">
      <w:pPr>
        <w:spacing w:before="120" w:after="120" w:line="276" w:lineRule="auto"/>
        <w:jc w:val="left"/>
        <w:rPr>
          <w:rFonts w:cs="Arial"/>
          <w:color w:val="000000" w:themeColor="text1"/>
          <w:lang w:val="en-US"/>
        </w:rPr>
      </w:pPr>
      <w:r w:rsidRPr="00C44E80">
        <w:rPr>
          <w:rFonts w:cs="Arial"/>
          <w:color w:val="000000" w:themeColor="text1"/>
          <w:lang w:val="en-US"/>
        </w:rPr>
        <w:t xml:space="preserve">Hinton, L. (2024) </w:t>
      </w:r>
      <w:r w:rsidRPr="00C44E80">
        <w:rPr>
          <w:rFonts w:cs="Arial"/>
          <w:i/>
          <w:iCs/>
          <w:color w:val="000000" w:themeColor="text1"/>
          <w:lang w:val="en-US"/>
        </w:rPr>
        <w:t>New report shows UK SMEs view digital transformation as vital for growth</w:t>
      </w:r>
      <w:r w:rsidRPr="00C44E80">
        <w:rPr>
          <w:rFonts w:cs="Arial"/>
          <w:color w:val="000000" w:themeColor="text1"/>
          <w:lang w:val="en-US"/>
        </w:rPr>
        <w:t xml:space="preserve">. [online] FF News | Fintech Finance. Available at: </w:t>
      </w:r>
      <w:hyperlink r:id="rId14" w:tgtFrame="_new" w:history="1">
        <w:r w:rsidRPr="00C44E80">
          <w:rPr>
            <w:rStyle w:val="Hyperlink"/>
            <w:rFonts w:cs="Arial"/>
            <w:color w:val="000000" w:themeColor="text1"/>
            <w:lang w:val="en-US"/>
          </w:rPr>
          <w:t>https://ffnews.com/newsarticle/fintech/new-report-shows-uk-smes-view-digital-transformation-as-vital-for-growth/?utm</w:t>
        </w:r>
      </w:hyperlink>
      <w:r w:rsidRPr="00C44E80">
        <w:rPr>
          <w:rFonts w:cs="Arial"/>
          <w:color w:val="000000" w:themeColor="text1"/>
          <w:lang w:val="en-US"/>
        </w:rPr>
        <w:t xml:space="preserve"> [Accessed 3 Oct. 2025].</w:t>
      </w:r>
    </w:p>
    <w:p w14:paraId="1AC0CC8C" w14:textId="77777777" w:rsidR="00C44E80" w:rsidRPr="00C44E80" w:rsidRDefault="00C44E80" w:rsidP="00C44E80">
      <w:pPr>
        <w:spacing w:before="120" w:after="120" w:line="276" w:lineRule="auto"/>
        <w:jc w:val="left"/>
        <w:rPr>
          <w:rFonts w:cs="Arial"/>
          <w:color w:val="000000" w:themeColor="text1"/>
          <w:lang w:val="en-US"/>
        </w:rPr>
      </w:pPr>
      <w:proofErr w:type="spellStart"/>
      <w:r w:rsidRPr="00C44E80">
        <w:rPr>
          <w:rFonts w:cs="Arial"/>
          <w:color w:val="000000" w:themeColor="text1"/>
          <w:lang w:val="en-US"/>
        </w:rPr>
        <w:t>Hrtan</w:t>
      </w:r>
      <w:proofErr w:type="spellEnd"/>
      <w:r w:rsidRPr="00C44E80">
        <w:rPr>
          <w:rFonts w:cs="Arial"/>
          <w:color w:val="000000" w:themeColor="text1"/>
          <w:lang w:val="en-US"/>
        </w:rPr>
        <w:t xml:space="preserve">, D. (2021) </w:t>
      </w:r>
      <w:r w:rsidRPr="00C44E80">
        <w:rPr>
          <w:rFonts w:cs="Arial"/>
          <w:i/>
          <w:iCs/>
          <w:color w:val="000000" w:themeColor="text1"/>
          <w:lang w:val="en-US"/>
        </w:rPr>
        <w:t>Challenges of UK SMEs exporting to the European markets in the post-Brexit period: insights from the automotive manufacturing and food production sectors</w:t>
      </w:r>
      <w:r w:rsidRPr="00C44E80">
        <w:rPr>
          <w:rFonts w:cs="Arial"/>
          <w:color w:val="000000" w:themeColor="text1"/>
          <w:lang w:val="en-US"/>
        </w:rPr>
        <w:t xml:space="preserve">. [online] Aalborg University. Available at: </w:t>
      </w:r>
      <w:hyperlink r:id="rId15" w:tgtFrame="_new" w:history="1">
        <w:r w:rsidRPr="00C44E80">
          <w:rPr>
            <w:rStyle w:val="Hyperlink"/>
            <w:rFonts w:cs="Arial"/>
            <w:color w:val="000000" w:themeColor="text1"/>
            <w:lang w:val="en-US"/>
          </w:rPr>
          <w:t>https://projekter.aau.dk/projekter/files/414937976/IBE_thesis_DanielHrtan.pdf</w:t>
        </w:r>
      </w:hyperlink>
      <w:r w:rsidRPr="00C44E80">
        <w:rPr>
          <w:rFonts w:cs="Arial"/>
          <w:color w:val="000000" w:themeColor="text1"/>
          <w:lang w:val="en-US"/>
        </w:rPr>
        <w:t xml:space="preserve"> [Accessed 3 Oct. 2025].</w:t>
      </w:r>
    </w:p>
    <w:p w14:paraId="7173E29C" w14:textId="77777777" w:rsidR="00C44E80" w:rsidRPr="00C44E80" w:rsidRDefault="00C44E80" w:rsidP="00C44E80">
      <w:pPr>
        <w:spacing w:before="120" w:after="120" w:line="276" w:lineRule="auto"/>
        <w:jc w:val="left"/>
        <w:rPr>
          <w:rFonts w:cs="Arial"/>
          <w:color w:val="000000" w:themeColor="text1"/>
          <w:lang w:val="en-US"/>
        </w:rPr>
      </w:pPr>
      <w:r w:rsidRPr="00C44E80">
        <w:rPr>
          <w:rFonts w:cs="Arial"/>
          <w:color w:val="000000" w:themeColor="text1"/>
          <w:lang w:val="en-US"/>
        </w:rPr>
        <w:t xml:space="preserve">König, P.D. (2024) "Data, data, data – post-Brexit data governance and its relation to the UK’s economic model". </w:t>
      </w:r>
      <w:r w:rsidRPr="00C44E80">
        <w:rPr>
          <w:rFonts w:cs="Arial"/>
          <w:i/>
          <w:iCs/>
          <w:color w:val="000000" w:themeColor="text1"/>
          <w:lang w:val="en-US"/>
        </w:rPr>
        <w:t>Policy Studies</w:t>
      </w:r>
      <w:r w:rsidRPr="00C44E80">
        <w:rPr>
          <w:rFonts w:cs="Arial"/>
          <w:color w:val="000000" w:themeColor="text1"/>
          <w:lang w:val="en-US"/>
        </w:rPr>
        <w:t xml:space="preserve">, 45(2), pp.241–260. Available at: </w:t>
      </w:r>
      <w:hyperlink r:id="rId16" w:tgtFrame="_new" w:history="1">
        <w:r w:rsidRPr="00C44E80">
          <w:rPr>
            <w:rStyle w:val="Hyperlink"/>
            <w:rFonts w:cs="Arial"/>
            <w:color w:val="000000" w:themeColor="text1"/>
            <w:lang w:val="en-US"/>
          </w:rPr>
          <w:t>https://research.vu.nl/files/382321980/Data_data_data_post-Brexit_data_governance_and_its_relation_to_the_UK_s_economic_model.pdf</w:t>
        </w:r>
      </w:hyperlink>
      <w:r w:rsidRPr="00C44E80">
        <w:rPr>
          <w:rFonts w:cs="Arial"/>
          <w:color w:val="000000" w:themeColor="text1"/>
          <w:lang w:val="en-US"/>
        </w:rPr>
        <w:t xml:space="preserve"> [Accessed 3 Oct. 2025].</w:t>
      </w:r>
    </w:p>
    <w:p w14:paraId="05C96D04" w14:textId="77777777" w:rsidR="00C44E80" w:rsidRPr="00C44E80" w:rsidRDefault="00C44E80" w:rsidP="00C44E80">
      <w:pPr>
        <w:spacing w:before="120" w:after="120" w:line="276" w:lineRule="auto"/>
        <w:jc w:val="left"/>
        <w:rPr>
          <w:rFonts w:cs="Arial"/>
          <w:color w:val="000000" w:themeColor="text1"/>
          <w:lang w:val="en-US"/>
        </w:rPr>
      </w:pPr>
      <w:proofErr w:type="spellStart"/>
      <w:r w:rsidRPr="00C44E80">
        <w:rPr>
          <w:rFonts w:cs="Arial"/>
          <w:color w:val="000000" w:themeColor="text1"/>
          <w:lang w:val="en-US"/>
        </w:rPr>
        <w:lastRenderedPageBreak/>
        <w:t>Mirzaye</w:t>
      </w:r>
      <w:proofErr w:type="spellEnd"/>
      <w:r w:rsidRPr="00C44E80">
        <w:rPr>
          <w:rFonts w:cs="Arial"/>
          <w:color w:val="000000" w:themeColor="text1"/>
          <w:lang w:val="en-US"/>
        </w:rPr>
        <w:t xml:space="preserve">, S. and Mohiuddin, M. (2025) "Digital transformation in international trade: opportunities, challenges, and policy implications". </w:t>
      </w:r>
      <w:r w:rsidRPr="00C44E80">
        <w:rPr>
          <w:rFonts w:cs="Arial"/>
          <w:i/>
          <w:iCs/>
          <w:color w:val="000000" w:themeColor="text1"/>
          <w:lang w:val="en-US"/>
        </w:rPr>
        <w:t>Journal of Risk and Financial Management</w:t>
      </w:r>
      <w:r w:rsidRPr="00C44E80">
        <w:rPr>
          <w:rFonts w:cs="Arial"/>
          <w:color w:val="000000" w:themeColor="text1"/>
          <w:lang w:val="en-US"/>
        </w:rPr>
        <w:t xml:space="preserve">, 18(8), p.421. Available at: </w:t>
      </w:r>
      <w:hyperlink r:id="rId17" w:tgtFrame="_new" w:history="1">
        <w:r w:rsidRPr="00C44E80">
          <w:rPr>
            <w:rStyle w:val="Hyperlink"/>
            <w:rFonts w:cs="Arial"/>
            <w:color w:val="000000" w:themeColor="text1"/>
            <w:lang w:val="en-US"/>
          </w:rPr>
          <w:t>https://www.mdpi.com/1911-8074/18/8/421</w:t>
        </w:r>
      </w:hyperlink>
      <w:r w:rsidRPr="00C44E80">
        <w:rPr>
          <w:rFonts w:cs="Arial"/>
          <w:color w:val="000000" w:themeColor="text1"/>
          <w:lang w:val="en-US"/>
        </w:rPr>
        <w:t xml:space="preserve"> [Accessed 3 Oct. 2025].</w:t>
      </w:r>
    </w:p>
    <w:p w14:paraId="1B67ED20" w14:textId="77777777" w:rsidR="00C44E80" w:rsidRPr="00C44E80" w:rsidRDefault="00C44E80" w:rsidP="00C44E80">
      <w:pPr>
        <w:spacing w:before="120" w:after="120" w:line="276" w:lineRule="auto"/>
        <w:jc w:val="left"/>
        <w:rPr>
          <w:rFonts w:cs="Arial"/>
          <w:color w:val="000000" w:themeColor="text1"/>
          <w:lang w:val="en-US"/>
        </w:rPr>
      </w:pPr>
      <w:proofErr w:type="spellStart"/>
      <w:r w:rsidRPr="00C44E80">
        <w:rPr>
          <w:rFonts w:cs="Arial"/>
          <w:color w:val="000000" w:themeColor="text1"/>
          <w:lang w:val="en-US"/>
        </w:rPr>
        <w:t>Onyeanuforo</w:t>
      </w:r>
      <w:proofErr w:type="spellEnd"/>
      <w:r w:rsidRPr="00C44E80">
        <w:rPr>
          <w:rFonts w:cs="Arial"/>
          <w:color w:val="000000" w:themeColor="text1"/>
          <w:lang w:val="en-US"/>
        </w:rPr>
        <w:t xml:space="preserve">, U.L. and Alfa, C. (2025) "Leveraging cross-border e-commerce analytics in shaping UK SMEs’ post-Brexit international market entry strategies". </w:t>
      </w:r>
      <w:r w:rsidRPr="00C44E80">
        <w:rPr>
          <w:rFonts w:cs="Arial"/>
          <w:i/>
          <w:iCs/>
          <w:color w:val="000000" w:themeColor="text1"/>
          <w:lang w:val="en-US"/>
        </w:rPr>
        <w:t>International Journal of Economics and Business Management</w:t>
      </w:r>
      <w:r w:rsidRPr="00C44E80">
        <w:rPr>
          <w:rFonts w:cs="Arial"/>
          <w:color w:val="000000" w:themeColor="text1"/>
          <w:lang w:val="en-US"/>
        </w:rPr>
        <w:t>, 11(6), pp.266–284. Available at: https://doi.org/10.56201/ijebm.vol.11.no6.2025.pg266.284 [Accessed 3 Oct. 2025].</w:t>
      </w:r>
    </w:p>
    <w:p w14:paraId="7D00A0B7" w14:textId="77777777" w:rsidR="00C44E80" w:rsidRPr="00C44E80" w:rsidRDefault="00C44E80" w:rsidP="00C44E80">
      <w:pPr>
        <w:spacing w:before="120" w:after="120" w:line="276" w:lineRule="auto"/>
        <w:jc w:val="left"/>
        <w:rPr>
          <w:rFonts w:cs="Arial"/>
          <w:color w:val="000000" w:themeColor="text1"/>
          <w:lang w:val="en-US"/>
        </w:rPr>
      </w:pPr>
      <w:r w:rsidRPr="00C44E80">
        <w:rPr>
          <w:rFonts w:cs="Arial"/>
          <w:color w:val="000000" w:themeColor="text1"/>
          <w:lang w:val="en-US"/>
        </w:rPr>
        <w:t xml:space="preserve">Peres, A. (2025) </w:t>
      </w:r>
      <w:r w:rsidRPr="00C44E80">
        <w:rPr>
          <w:rFonts w:cs="Arial"/>
          <w:i/>
          <w:iCs/>
          <w:color w:val="000000" w:themeColor="text1"/>
          <w:lang w:val="en-US"/>
        </w:rPr>
        <w:t>Digital trade governance: the UK’s approach</w:t>
      </w:r>
      <w:r w:rsidRPr="00C44E80">
        <w:rPr>
          <w:rFonts w:cs="Arial"/>
          <w:color w:val="000000" w:themeColor="text1"/>
          <w:lang w:val="en-US"/>
        </w:rPr>
        <w:t xml:space="preserve">. [online] House of Commons Library. Available at: </w:t>
      </w:r>
      <w:hyperlink r:id="rId18" w:tgtFrame="_new" w:history="1">
        <w:r w:rsidRPr="00C44E80">
          <w:rPr>
            <w:rStyle w:val="Hyperlink"/>
            <w:rFonts w:cs="Arial"/>
            <w:color w:val="000000" w:themeColor="text1"/>
            <w:lang w:val="en-US"/>
          </w:rPr>
          <w:t>https://commonslibrary.parliament.uk/research-briefings/cbp-10162/?utm</w:t>
        </w:r>
      </w:hyperlink>
      <w:r w:rsidRPr="00C44E80">
        <w:rPr>
          <w:rFonts w:cs="Arial"/>
          <w:color w:val="000000" w:themeColor="text1"/>
          <w:lang w:val="en-US"/>
        </w:rPr>
        <w:t xml:space="preserve"> [Accessed 3 Oct. 2025].</w:t>
      </w:r>
    </w:p>
    <w:p w14:paraId="1C22803F" w14:textId="77777777" w:rsidR="00C44E80" w:rsidRPr="00C44E80" w:rsidRDefault="00C44E80" w:rsidP="00C44E80">
      <w:pPr>
        <w:spacing w:before="120" w:after="120" w:line="276" w:lineRule="auto"/>
        <w:jc w:val="left"/>
        <w:rPr>
          <w:rFonts w:cs="Arial"/>
          <w:color w:val="000000" w:themeColor="text1"/>
          <w:lang w:val="en-US"/>
        </w:rPr>
      </w:pPr>
      <w:r w:rsidRPr="00C44E80">
        <w:rPr>
          <w:rFonts w:cs="Arial"/>
          <w:color w:val="000000" w:themeColor="text1"/>
          <w:lang w:val="en-US"/>
        </w:rPr>
        <w:t xml:space="preserve">Pricemann.co.uk. (2024) </w:t>
      </w:r>
      <w:r w:rsidRPr="00C44E80">
        <w:rPr>
          <w:rFonts w:cs="Arial"/>
          <w:i/>
          <w:iCs/>
          <w:color w:val="000000" w:themeColor="text1"/>
          <w:lang w:val="en-US"/>
        </w:rPr>
        <w:t>International expansion for SMEs</w:t>
      </w:r>
      <w:r w:rsidRPr="00C44E80">
        <w:rPr>
          <w:rFonts w:cs="Arial"/>
          <w:color w:val="000000" w:themeColor="text1"/>
          <w:lang w:val="en-US"/>
        </w:rPr>
        <w:t xml:space="preserve">. [online] Available at: </w:t>
      </w:r>
      <w:hyperlink r:id="rId19" w:tgtFrame="_new" w:history="1">
        <w:r w:rsidRPr="00C44E80">
          <w:rPr>
            <w:rStyle w:val="Hyperlink"/>
            <w:rFonts w:cs="Arial"/>
            <w:color w:val="000000" w:themeColor="text1"/>
            <w:lang w:val="en-US"/>
          </w:rPr>
          <w:t>https://www.pricemann.co.uk/international-expansion-for-smes?utm</w:t>
        </w:r>
      </w:hyperlink>
      <w:r w:rsidRPr="00C44E80">
        <w:rPr>
          <w:rFonts w:cs="Arial"/>
          <w:color w:val="000000" w:themeColor="text1"/>
          <w:lang w:val="en-US"/>
        </w:rPr>
        <w:t xml:space="preserve"> [Accessed 3 Oct. 2025].</w:t>
      </w:r>
    </w:p>
    <w:p w14:paraId="729EBCC9" w14:textId="77777777" w:rsidR="00C44E80" w:rsidRPr="00C44E80" w:rsidRDefault="00C44E80" w:rsidP="00C44E80">
      <w:pPr>
        <w:spacing w:before="120" w:after="120" w:line="276" w:lineRule="auto"/>
        <w:jc w:val="left"/>
        <w:rPr>
          <w:rFonts w:cs="Arial"/>
          <w:color w:val="000000" w:themeColor="text1"/>
          <w:lang w:val="en-US"/>
        </w:rPr>
      </w:pPr>
      <w:r w:rsidRPr="00C44E80">
        <w:rPr>
          <w:rFonts w:cs="Arial"/>
          <w:color w:val="000000" w:themeColor="text1"/>
          <w:lang w:val="en-US"/>
        </w:rPr>
        <w:t xml:space="preserve">Sassi, T. (2024) </w:t>
      </w:r>
      <w:r w:rsidRPr="00C44E80">
        <w:rPr>
          <w:rFonts w:cs="Arial"/>
          <w:i/>
          <w:iCs/>
          <w:color w:val="000000" w:themeColor="text1"/>
          <w:lang w:val="en-US"/>
        </w:rPr>
        <w:t>E-commerce platforms as a form of foreign market entry for Finnish SMEs: a dynamic capability perspective</w:t>
      </w:r>
      <w:r w:rsidRPr="00C44E80">
        <w:rPr>
          <w:rFonts w:cs="Arial"/>
          <w:color w:val="000000" w:themeColor="text1"/>
          <w:lang w:val="en-US"/>
        </w:rPr>
        <w:t xml:space="preserve">. [online] Available at: </w:t>
      </w:r>
      <w:hyperlink r:id="rId20" w:tgtFrame="_new" w:history="1">
        <w:r w:rsidRPr="00C44E80">
          <w:rPr>
            <w:rStyle w:val="Hyperlink"/>
            <w:rFonts w:cs="Arial"/>
            <w:color w:val="000000" w:themeColor="text1"/>
            <w:lang w:val="en-US"/>
          </w:rPr>
          <w:t>https://jyx.jyu.fi/bitstreams/2ba35ddc-87bd-4be0-829f-5db673a1d1b0/download</w:t>
        </w:r>
      </w:hyperlink>
      <w:r w:rsidRPr="00C44E80">
        <w:rPr>
          <w:rFonts w:cs="Arial"/>
          <w:color w:val="000000" w:themeColor="text1"/>
          <w:lang w:val="en-US"/>
        </w:rPr>
        <w:t xml:space="preserve"> [Accessed 3 Oct. 2025].</w:t>
      </w:r>
    </w:p>
    <w:p w14:paraId="4EBD6B4C" w14:textId="77777777" w:rsidR="00C44E80" w:rsidRPr="00C44E80" w:rsidRDefault="00C44E80" w:rsidP="00C44E80">
      <w:pPr>
        <w:spacing w:before="120" w:after="120" w:line="276" w:lineRule="auto"/>
        <w:jc w:val="left"/>
        <w:rPr>
          <w:rFonts w:cs="Arial"/>
          <w:color w:val="000000" w:themeColor="text1"/>
          <w:lang w:val="en-US"/>
        </w:rPr>
      </w:pPr>
      <w:r w:rsidRPr="00C44E80">
        <w:rPr>
          <w:rFonts w:cs="Arial"/>
          <w:color w:val="000000" w:themeColor="text1"/>
          <w:lang w:val="en-US"/>
        </w:rPr>
        <w:t xml:space="preserve">Smith, H., </w:t>
      </w:r>
      <w:proofErr w:type="spellStart"/>
      <w:r w:rsidRPr="00C44E80">
        <w:rPr>
          <w:rFonts w:cs="Arial"/>
          <w:color w:val="000000" w:themeColor="text1"/>
          <w:lang w:val="en-US"/>
        </w:rPr>
        <w:t>Discetti</w:t>
      </w:r>
      <w:proofErr w:type="spellEnd"/>
      <w:r w:rsidRPr="00C44E80">
        <w:rPr>
          <w:rFonts w:cs="Arial"/>
          <w:color w:val="000000" w:themeColor="text1"/>
          <w:lang w:val="en-US"/>
        </w:rPr>
        <w:t xml:space="preserve">, R., Bellucci, M. and </w:t>
      </w:r>
      <w:proofErr w:type="spellStart"/>
      <w:r w:rsidRPr="00C44E80">
        <w:rPr>
          <w:rFonts w:cs="Arial"/>
          <w:color w:val="000000" w:themeColor="text1"/>
          <w:lang w:val="en-US"/>
        </w:rPr>
        <w:t>Acuti</w:t>
      </w:r>
      <w:proofErr w:type="spellEnd"/>
      <w:r w:rsidRPr="00C44E80">
        <w:rPr>
          <w:rFonts w:cs="Arial"/>
          <w:color w:val="000000" w:themeColor="text1"/>
          <w:lang w:val="en-US"/>
        </w:rPr>
        <w:t xml:space="preserve">, D. (2022) "SMEs engagement with the Sustainable Development Goals: a power perspective". </w:t>
      </w:r>
      <w:r w:rsidRPr="00C44E80">
        <w:rPr>
          <w:rFonts w:cs="Arial"/>
          <w:i/>
          <w:iCs/>
          <w:color w:val="000000" w:themeColor="text1"/>
          <w:lang w:val="en-US"/>
        </w:rPr>
        <w:t>Journal of Business Research</w:t>
      </w:r>
      <w:r w:rsidRPr="00C44E80">
        <w:rPr>
          <w:rFonts w:cs="Arial"/>
          <w:color w:val="000000" w:themeColor="text1"/>
          <w:lang w:val="en-US"/>
        </w:rPr>
        <w:t xml:space="preserve">, 149, pp.112–122. Available at: </w:t>
      </w:r>
      <w:hyperlink r:id="rId21" w:tgtFrame="_new" w:history="1">
        <w:r w:rsidRPr="00C44E80">
          <w:rPr>
            <w:rStyle w:val="Hyperlink"/>
            <w:rFonts w:cs="Arial"/>
            <w:color w:val="000000" w:themeColor="text1"/>
            <w:lang w:val="en-US"/>
          </w:rPr>
          <w:t>https://researchportal.port.ac.uk/files/52101445/SMEs_engagement_with_the_Sustainable_Development_Goals_a_power_perspective.pdf</w:t>
        </w:r>
      </w:hyperlink>
      <w:r w:rsidRPr="00C44E80">
        <w:rPr>
          <w:rFonts w:cs="Arial"/>
          <w:color w:val="000000" w:themeColor="text1"/>
          <w:lang w:val="en-US"/>
        </w:rPr>
        <w:t xml:space="preserve"> [Accessed 3 Oct. 2025].</w:t>
      </w:r>
    </w:p>
    <w:p w14:paraId="53CA1B40" w14:textId="77777777" w:rsidR="00C44E80" w:rsidRPr="00C44E80" w:rsidRDefault="00C44E80" w:rsidP="00C44E80">
      <w:pPr>
        <w:spacing w:before="120" w:after="120" w:line="276" w:lineRule="auto"/>
        <w:jc w:val="left"/>
        <w:rPr>
          <w:rFonts w:cs="Arial"/>
          <w:color w:val="000000" w:themeColor="text1"/>
          <w:lang w:val="en-US"/>
        </w:rPr>
      </w:pPr>
      <w:r w:rsidRPr="00C44E80">
        <w:rPr>
          <w:rFonts w:cs="Arial"/>
          <w:color w:val="000000" w:themeColor="text1"/>
          <w:lang w:val="en-US"/>
        </w:rPr>
        <w:t xml:space="preserve">Soner, C., </w:t>
      </w:r>
      <w:proofErr w:type="spellStart"/>
      <w:r w:rsidRPr="00C44E80">
        <w:rPr>
          <w:rFonts w:cs="Arial"/>
          <w:color w:val="000000" w:themeColor="text1"/>
          <w:lang w:val="en-US"/>
        </w:rPr>
        <w:t>Alsakka</w:t>
      </w:r>
      <w:proofErr w:type="spellEnd"/>
      <w:r w:rsidRPr="00C44E80">
        <w:rPr>
          <w:rFonts w:cs="Arial"/>
          <w:color w:val="000000" w:themeColor="text1"/>
          <w:lang w:val="en-US"/>
        </w:rPr>
        <w:t xml:space="preserve">, R. and </w:t>
      </w:r>
      <w:proofErr w:type="spellStart"/>
      <w:r w:rsidRPr="00C44E80">
        <w:rPr>
          <w:rFonts w:cs="Arial"/>
          <w:color w:val="000000" w:themeColor="text1"/>
          <w:lang w:val="en-US"/>
        </w:rPr>
        <w:t>Mantovan</w:t>
      </w:r>
      <w:proofErr w:type="spellEnd"/>
      <w:r w:rsidRPr="00C44E80">
        <w:rPr>
          <w:rFonts w:cs="Arial"/>
          <w:color w:val="000000" w:themeColor="text1"/>
          <w:lang w:val="en-US"/>
        </w:rPr>
        <w:t xml:space="preserve">, N. (2025) "The impact of Brexit on SME lending in the UK". </w:t>
      </w:r>
      <w:r w:rsidRPr="00C44E80">
        <w:rPr>
          <w:rFonts w:cs="Arial"/>
          <w:i/>
          <w:iCs/>
          <w:color w:val="000000" w:themeColor="text1"/>
          <w:lang w:val="en-US"/>
        </w:rPr>
        <w:t>Journal of Rural Studies</w:t>
      </w:r>
      <w:r w:rsidRPr="00C44E80">
        <w:rPr>
          <w:rFonts w:cs="Arial"/>
          <w:color w:val="000000" w:themeColor="text1"/>
          <w:lang w:val="en-US"/>
        </w:rPr>
        <w:t xml:space="preserve">, 118, p.103683. Available at: </w:t>
      </w:r>
      <w:hyperlink r:id="rId22" w:tgtFrame="_new" w:history="1">
        <w:r w:rsidRPr="00C44E80">
          <w:rPr>
            <w:rStyle w:val="Hyperlink"/>
            <w:rFonts w:cs="Arial"/>
            <w:color w:val="000000" w:themeColor="text1"/>
            <w:lang w:val="en-US"/>
          </w:rPr>
          <w:t>https://doi.org/10.1016/j.jrurstud.2025.103683</w:t>
        </w:r>
      </w:hyperlink>
      <w:r w:rsidRPr="00C44E80">
        <w:rPr>
          <w:rFonts w:cs="Arial"/>
          <w:color w:val="000000" w:themeColor="text1"/>
          <w:lang w:val="en-US"/>
        </w:rPr>
        <w:t xml:space="preserve"> [Accessed 3 Oct. 2025].</w:t>
      </w:r>
    </w:p>
    <w:p w14:paraId="0B843B86" w14:textId="77777777" w:rsidR="00C44E80" w:rsidRPr="00C44E80" w:rsidRDefault="00C44E80" w:rsidP="00C44E80">
      <w:pPr>
        <w:spacing w:before="120" w:after="120" w:line="276" w:lineRule="auto"/>
        <w:jc w:val="left"/>
        <w:rPr>
          <w:rFonts w:cs="Arial"/>
          <w:color w:val="000000" w:themeColor="text1"/>
          <w:lang w:val="en-US"/>
        </w:rPr>
      </w:pPr>
      <w:r w:rsidRPr="00C44E80">
        <w:rPr>
          <w:rFonts w:cs="Arial"/>
          <w:color w:val="000000" w:themeColor="text1"/>
          <w:lang w:val="en-US"/>
        </w:rPr>
        <w:t xml:space="preserve">Stewart, H. (2024) </w:t>
      </w:r>
      <w:r w:rsidRPr="00C44E80">
        <w:rPr>
          <w:rFonts w:cs="Arial"/>
          <w:i/>
          <w:iCs/>
          <w:color w:val="000000" w:themeColor="text1"/>
          <w:lang w:val="en-US"/>
        </w:rPr>
        <w:t>UK exporters still struggling with post-Brexit rules, says trade body</w:t>
      </w:r>
      <w:r w:rsidRPr="00C44E80">
        <w:rPr>
          <w:rFonts w:cs="Arial"/>
          <w:color w:val="000000" w:themeColor="text1"/>
          <w:lang w:val="en-US"/>
        </w:rPr>
        <w:t xml:space="preserve">. [online] </w:t>
      </w:r>
      <w:r w:rsidRPr="00C44E80">
        <w:rPr>
          <w:rFonts w:cs="Arial"/>
          <w:i/>
          <w:iCs/>
          <w:color w:val="000000" w:themeColor="text1"/>
          <w:lang w:val="en-US"/>
        </w:rPr>
        <w:t>The Guardian</w:t>
      </w:r>
      <w:r w:rsidRPr="00C44E80">
        <w:rPr>
          <w:rFonts w:cs="Arial"/>
          <w:color w:val="000000" w:themeColor="text1"/>
          <w:lang w:val="en-US"/>
        </w:rPr>
        <w:t xml:space="preserve">. Available at: </w:t>
      </w:r>
      <w:hyperlink r:id="rId23" w:tgtFrame="_new" w:history="1">
        <w:r w:rsidRPr="00C44E80">
          <w:rPr>
            <w:rStyle w:val="Hyperlink"/>
            <w:rFonts w:cs="Arial"/>
            <w:color w:val="000000" w:themeColor="text1"/>
            <w:lang w:val="en-US"/>
          </w:rPr>
          <w:t>https://www.theguardian.com/business/2024/dec/22/uk-exporters-still-struggling-with-post-brexit-rules-says-trade-body</w:t>
        </w:r>
      </w:hyperlink>
      <w:r w:rsidRPr="00C44E80">
        <w:rPr>
          <w:rFonts w:cs="Arial"/>
          <w:color w:val="000000" w:themeColor="text1"/>
          <w:lang w:val="en-US"/>
        </w:rPr>
        <w:t xml:space="preserve"> [Accessed 3 Oct. 2025].</w:t>
      </w:r>
    </w:p>
    <w:p w14:paraId="75A55714" w14:textId="322B51A8" w:rsidR="00AF6660" w:rsidRPr="00C44E80" w:rsidRDefault="00C44E80" w:rsidP="00C44E80">
      <w:pPr>
        <w:spacing w:before="120" w:after="120" w:line="276" w:lineRule="auto"/>
        <w:jc w:val="left"/>
        <w:rPr>
          <w:rFonts w:cs="Arial"/>
          <w:color w:val="000000" w:themeColor="text1"/>
          <w:lang w:val="en-US"/>
        </w:rPr>
      </w:pPr>
      <w:r w:rsidRPr="00C44E80">
        <w:rPr>
          <w:rFonts w:cs="Arial"/>
          <w:color w:val="000000" w:themeColor="text1"/>
          <w:lang w:val="en-US"/>
        </w:rPr>
        <w:t xml:space="preserve">Yang, Y., Chen, N. and Chen, H. (2023) "The digital platform, enterprise digital transformation, and enterprise performance of cross-border e-commerce – from the perspective of digital transformation and data elements". </w:t>
      </w:r>
      <w:r w:rsidRPr="00C44E80">
        <w:rPr>
          <w:rFonts w:cs="Arial"/>
          <w:i/>
          <w:iCs/>
          <w:color w:val="000000" w:themeColor="text1"/>
          <w:lang w:val="en-US"/>
        </w:rPr>
        <w:t>Journal of Theoretical and Applied Electronic Commerce Research</w:t>
      </w:r>
      <w:r w:rsidRPr="00C44E80">
        <w:rPr>
          <w:rFonts w:cs="Arial"/>
          <w:color w:val="000000" w:themeColor="text1"/>
          <w:lang w:val="en-US"/>
        </w:rPr>
        <w:t xml:space="preserve">, 18(2), pp.777–794. Available at: </w:t>
      </w:r>
      <w:hyperlink r:id="rId24" w:tgtFrame="_new" w:history="1">
        <w:r w:rsidRPr="00C44E80">
          <w:rPr>
            <w:rStyle w:val="Hyperlink"/>
            <w:rFonts w:cs="Arial"/>
            <w:color w:val="000000" w:themeColor="text1"/>
            <w:lang w:val="en-US"/>
          </w:rPr>
          <w:t>https://www.mdpi.com/0718-1876/18/2/40</w:t>
        </w:r>
      </w:hyperlink>
      <w:r w:rsidRPr="00C44E80">
        <w:rPr>
          <w:rFonts w:cs="Arial"/>
          <w:color w:val="000000" w:themeColor="text1"/>
          <w:lang w:val="en-US"/>
        </w:rPr>
        <w:t xml:space="preserve"> [Accessed 3 Oct. 2025].</w:t>
      </w:r>
    </w:p>
    <w:p w14:paraId="462E349D" w14:textId="77777777" w:rsidR="00AF6660" w:rsidRPr="00C44E80" w:rsidRDefault="00AF6660" w:rsidP="00F868EE">
      <w:pPr>
        <w:spacing w:before="240" w:after="240"/>
        <w:rPr>
          <w:rFonts w:cs="Arial"/>
          <w:lang w:val="en-GB"/>
        </w:rPr>
      </w:pPr>
    </w:p>
    <w:p w14:paraId="1A026FEE" w14:textId="77777777" w:rsidR="008D1069" w:rsidRPr="00C44E80" w:rsidRDefault="008D1069" w:rsidP="00F868EE">
      <w:pPr>
        <w:spacing w:before="240" w:after="240"/>
        <w:rPr>
          <w:rFonts w:cs="Arial"/>
          <w:lang w:val="en-GB"/>
        </w:rPr>
      </w:pPr>
    </w:p>
    <w:sectPr w:rsidR="008D1069" w:rsidRPr="00C44E80" w:rsidSect="00C44E80">
      <w:footerReference w:type="default" r:id="rId25"/>
      <w:pgSz w:w="11906" w:h="16838" w:code="9"/>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7E5DA3" w14:textId="77777777" w:rsidR="00EE5A24" w:rsidRDefault="00EE5A24">
      <w:pPr>
        <w:spacing w:line="240" w:lineRule="auto"/>
      </w:pPr>
      <w:r>
        <w:separator/>
      </w:r>
    </w:p>
  </w:endnote>
  <w:endnote w:type="continuationSeparator" w:id="0">
    <w:p w14:paraId="4E7ED2AB" w14:textId="77777777" w:rsidR="00EE5A24" w:rsidRDefault="00EE5A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13A49" w14:textId="77777777" w:rsidR="000D2118" w:rsidRDefault="00000000">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8D1069">
      <w:rPr>
        <w:noProof/>
        <w:color w:val="000000"/>
        <w:sz w:val="20"/>
        <w:szCs w:val="20"/>
      </w:rPr>
      <w:t>1</w:t>
    </w:r>
    <w:r>
      <w:rPr>
        <w:color w:val="000000"/>
        <w:sz w:val="20"/>
        <w:szCs w:val="20"/>
      </w:rPr>
      <w:fldChar w:fldCharType="end"/>
    </w:r>
  </w:p>
  <w:p w14:paraId="71F5D2FD" w14:textId="77777777" w:rsidR="000D2118" w:rsidRDefault="000D2118">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1180EE" w14:textId="77777777" w:rsidR="00EE5A24" w:rsidRDefault="00EE5A24">
      <w:pPr>
        <w:spacing w:line="240" w:lineRule="auto"/>
      </w:pPr>
      <w:r>
        <w:separator/>
      </w:r>
    </w:p>
  </w:footnote>
  <w:footnote w:type="continuationSeparator" w:id="0">
    <w:p w14:paraId="665963EE" w14:textId="77777777" w:rsidR="00EE5A24" w:rsidRDefault="00EE5A2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E71FD"/>
    <w:multiLevelType w:val="hybridMultilevel"/>
    <w:tmpl w:val="7536F778"/>
    <w:lvl w:ilvl="0" w:tplc="3009000F">
      <w:start w:val="1"/>
      <w:numFmt w:val="decimal"/>
      <w:lvlText w:val="%1."/>
      <w:lvlJc w:val="left"/>
      <w:pPr>
        <w:ind w:left="720" w:hanging="360"/>
      </w:p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1" w15:restartNumberingAfterBreak="0">
    <w:nsid w:val="6F834C5E"/>
    <w:multiLevelType w:val="hybridMultilevel"/>
    <w:tmpl w:val="06E02D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4484DCB"/>
    <w:multiLevelType w:val="hybridMultilevel"/>
    <w:tmpl w:val="65FCF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5532860">
    <w:abstractNumId w:val="0"/>
  </w:num>
  <w:num w:numId="2" w16cid:durableId="2133010820">
    <w:abstractNumId w:val="1"/>
  </w:num>
  <w:num w:numId="3" w16cid:durableId="8434738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2118"/>
    <w:rsid w:val="00023297"/>
    <w:rsid w:val="000D2118"/>
    <w:rsid w:val="001921C4"/>
    <w:rsid w:val="00217BDF"/>
    <w:rsid w:val="002F1492"/>
    <w:rsid w:val="002F266C"/>
    <w:rsid w:val="0030004D"/>
    <w:rsid w:val="003B0139"/>
    <w:rsid w:val="00417539"/>
    <w:rsid w:val="004319FC"/>
    <w:rsid w:val="00586544"/>
    <w:rsid w:val="005E68B3"/>
    <w:rsid w:val="00600FB5"/>
    <w:rsid w:val="006B69BB"/>
    <w:rsid w:val="007B04AD"/>
    <w:rsid w:val="007F3A32"/>
    <w:rsid w:val="007F733F"/>
    <w:rsid w:val="00822531"/>
    <w:rsid w:val="00874A7B"/>
    <w:rsid w:val="008B60F3"/>
    <w:rsid w:val="008D1069"/>
    <w:rsid w:val="009A00FC"/>
    <w:rsid w:val="00A73B9F"/>
    <w:rsid w:val="00AF6660"/>
    <w:rsid w:val="00C44E80"/>
    <w:rsid w:val="00DB5B22"/>
    <w:rsid w:val="00EE5A24"/>
    <w:rsid w:val="00F15271"/>
    <w:rsid w:val="00F868EE"/>
    <w:rsid w:val="00FC63D8"/>
    <w:rsid w:val="00FE627E"/>
  </w:rsids>
  <m:mathPr>
    <m:mathFont m:val="Cambria Math"/>
    <m:brkBin m:val="before"/>
    <m:brkBinSub m:val="--"/>
    <m:smallFrac m:val="0"/>
    <m:dispDef/>
    <m:lMargin m:val="0"/>
    <m:rMargin m:val="0"/>
    <m:defJc m:val="centerGroup"/>
    <m:wrapIndent m:val="1440"/>
    <m:intLim m:val="subSup"/>
    <m:naryLim m:val="undOvr"/>
  </m:mathPr>
  <w:themeFontLang w:val="en-ZW"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0F65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ZW"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E80"/>
    <w:rPr>
      <w:rFonts w:ascii="Arial" w:hAnsi="Arial"/>
    </w:rPr>
  </w:style>
  <w:style w:type="paragraph" w:styleId="Heading1">
    <w:name w:val="heading 1"/>
    <w:basedOn w:val="Normal"/>
    <w:next w:val="Normal"/>
    <w:uiPriority w:val="9"/>
    <w:qFormat/>
    <w:rsid w:val="00C44E80"/>
    <w:pPr>
      <w:keepNext/>
      <w:keepLines/>
      <w:spacing w:before="120" w:after="120" w:line="240" w:lineRule="auto"/>
      <w:outlineLvl w:val="0"/>
    </w:pPr>
    <w:rPr>
      <w:b/>
      <w:sz w:val="28"/>
      <w:szCs w:val="28"/>
    </w:rPr>
  </w:style>
  <w:style w:type="paragraph" w:styleId="Heading2">
    <w:name w:val="heading 2"/>
    <w:basedOn w:val="Normal"/>
    <w:next w:val="Normal"/>
    <w:uiPriority w:val="9"/>
    <w:unhideWhenUsed/>
    <w:qFormat/>
    <w:rsid w:val="00C44E80"/>
    <w:pPr>
      <w:keepNext/>
      <w:keepLines/>
      <w:spacing w:before="120" w:after="120" w:line="240" w:lineRule="auto"/>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character" w:styleId="Hyperlink">
    <w:name w:val="Hyperlink"/>
    <w:basedOn w:val="DefaultParagraphFont"/>
    <w:uiPriority w:val="99"/>
    <w:unhideWhenUsed/>
    <w:rsid w:val="008D1069"/>
    <w:rPr>
      <w:color w:val="0000FF" w:themeColor="hyperlink"/>
      <w:u w:val="single"/>
    </w:rPr>
  </w:style>
  <w:style w:type="character" w:styleId="UnresolvedMention">
    <w:name w:val="Unresolved Mention"/>
    <w:basedOn w:val="DefaultParagraphFont"/>
    <w:uiPriority w:val="99"/>
    <w:semiHidden/>
    <w:unhideWhenUsed/>
    <w:rsid w:val="008D1069"/>
    <w:rPr>
      <w:color w:val="605E5C"/>
      <w:shd w:val="clear" w:color="auto" w:fill="E1DFDD"/>
    </w:rPr>
  </w:style>
  <w:style w:type="paragraph" w:styleId="ListParagraph">
    <w:name w:val="List Paragraph"/>
    <w:basedOn w:val="Normal"/>
    <w:uiPriority w:val="34"/>
    <w:qFormat/>
    <w:rsid w:val="008D1069"/>
    <w:pPr>
      <w:ind w:left="720"/>
      <w:contextualSpacing/>
    </w:pPr>
  </w:style>
  <w:style w:type="paragraph" w:styleId="TOC1">
    <w:name w:val="toc 1"/>
    <w:basedOn w:val="Normal"/>
    <w:next w:val="Normal"/>
    <w:autoRedefine/>
    <w:uiPriority w:val="39"/>
    <w:unhideWhenUsed/>
    <w:rsid w:val="00C44E80"/>
    <w:pPr>
      <w:tabs>
        <w:tab w:val="right" w:leader="dot" w:pos="9016"/>
      </w:tabs>
      <w:spacing w:after="100"/>
    </w:pPr>
  </w:style>
  <w:style w:type="paragraph" w:styleId="TOC2">
    <w:name w:val="toc 2"/>
    <w:basedOn w:val="Normal"/>
    <w:next w:val="Normal"/>
    <w:autoRedefine/>
    <w:uiPriority w:val="39"/>
    <w:unhideWhenUsed/>
    <w:rsid w:val="00A73B9F"/>
    <w:pPr>
      <w:spacing w:after="100"/>
      <w:ind w:left="240"/>
    </w:pPr>
  </w:style>
  <w:style w:type="paragraph" w:styleId="Header">
    <w:name w:val="header"/>
    <w:basedOn w:val="Normal"/>
    <w:link w:val="HeaderChar"/>
    <w:uiPriority w:val="99"/>
    <w:unhideWhenUsed/>
    <w:rsid w:val="002F266C"/>
    <w:pPr>
      <w:tabs>
        <w:tab w:val="center" w:pos="4513"/>
        <w:tab w:val="right" w:pos="9026"/>
      </w:tabs>
      <w:spacing w:line="240" w:lineRule="auto"/>
    </w:pPr>
  </w:style>
  <w:style w:type="character" w:customStyle="1" w:styleId="HeaderChar">
    <w:name w:val="Header Char"/>
    <w:basedOn w:val="DefaultParagraphFont"/>
    <w:link w:val="Header"/>
    <w:uiPriority w:val="99"/>
    <w:rsid w:val="002F266C"/>
  </w:style>
  <w:style w:type="paragraph" w:styleId="Footer">
    <w:name w:val="footer"/>
    <w:basedOn w:val="Normal"/>
    <w:link w:val="FooterChar"/>
    <w:uiPriority w:val="99"/>
    <w:unhideWhenUsed/>
    <w:rsid w:val="002F266C"/>
    <w:pPr>
      <w:tabs>
        <w:tab w:val="center" w:pos="4513"/>
        <w:tab w:val="right" w:pos="9026"/>
      </w:tabs>
      <w:spacing w:line="240" w:lineRule="auto"/>
    </w:pPr>
  </w:style>
  <w:style w:type="character" w:customStyle="1" w:styleId="FooterChar">
    <w:name w:val="Footer Char"/>
    <w:basedOn w:val="DefaultParagraphFont"/>
    <w:link w:val="Footer"/>
    <w:uiPriority w:val="99"/>
    <w:rsid w:val="002F26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54660/.IJMRGE.2025.6.2.253-265" TargetMode="External"/><Relationship Id="rId13" Type="http://schemas.openxmlformats.org/officeDocument/2006/relationships/hyperlink" Target="https://www.gov.uk/government/publications/sme-digital-adoption-taskforce-final-report/sme-digital-adoption-taskforce-final-report?utm" TargetMode="External"/><Relationship Id="rId18" Type="http://schemas.openxmlformats.org/officeDocument/2006/relationships/hyperlink" Target="https://commonslibrary.parliament.uk/research-briefings/cbp-10162/?utm"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researchportal.port.ac.uk/files/52101445/SMEs_engagement_with_the_Sustainable_Development_Goals_a_power_perspective.pdf" TargetMode="External"/><Relationship Id="rId7" Type="http://schemas.openxmlformats.org/officeDocument/2006/relationships/image" Target="media/image1.emf"/><Relationship Id="rId12" Type="http://schemas.openxmlformats.org/officeDocument/2006/relationships/hyperlink" Target="https://link.springer.com/content/pdf/10.1057/s42214-024-00202-6.pdf" TargetMode="External"/><Relationship Id="rId17" Type="http://schemas.openxmlformats.org/officeDocument/2006/relationships/hyperlink" Target="https://www.mdpi.com/1911-8074/18/8/421"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research.vu.nl/files/382321980/Data_data_data_post-Brexit_data_governance_and_its_relation_to_the_UK_s_economic_model.pdf" TargetMode="External"/><Relationship Id="rId20" Type="http://schemas.openxmlformats.org/officeDocument/2006/relationships/hyperlink" Target="https://jyx.jyu.fi/bitstreams/2ba35ddc-87bd-4be0-829f-5db673a1d1b0/downloa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learborder.co.uk/resource/sme-internationalisation-why-international-trade-matters-uk/?utm" TargetMode="External"/><Relationship Id="rId24" Type="http://schemas.openxmlformats.org/officeDocument/2006/relationships/hyperlink" Target="https://www.mdpi.com/0718-1876/18/2/40" TargetMode="External"/><Relationship Id="rId5" Type="http://schemas.openxmlformats.org/officeDocument/2006/relationships/footnotes" Target="footnotes.xml"/><Relationship Id="rId15" Type="http://schemas.openxmlformats.org/officeDocument/2006/relationships/hyperlink" Target="https://projekter.aau.dk/projekter/files/414937976/IBE_thesis_DanielHrtan.pdf" TargetMode="External"/><Relationship Id="rId23" Type="http://schemas.openxmlformats.org/officeDocument/2006/relationships/hyperlink" Target="https://www.theguardian.com/business/2024/dec/22/uk-exporters-still-struggling-with-post-brexit-rules-says-trade-body" TargetMode="External"/><Relationship Id="rId10" Type="http://schemas.openxmlformats.org/officeDocument/2006/relationships/hyperlink" Target="https://www.academia.edu/download/119956177/jbs-11-2019-022320241202-1-7ldip9.pdf" TargetMode="External"/><Relationship Id="rId19" Type="http://schemas.openxmlformats.org/officeDocument/2006/relationships/hyperlink" Target="https://www.pricemann.co.uk/international-expansion-for-smes?utm" TargetMode="External"/><Relationship Id="rId4" Type="http://schemas.openxmlformats.org/officeDocument/2006/relationships/webSettings" Target="webSettings.xml"/><Relationship Id="rId9" Type="http://schemas.openxmlformats.org/officeDocument/2006/relationships/hyperlink" Target="https://openjournals.library.sydney.edu.au/ANZJES/article/view/17978/15278" TargetMode="External"/><Relationship Id="rId14" Type="http://schemas.openxmlformats.org/officeDocument/2006/relationships/hyperlink" Target="https://ffnews.com/newsarticle/fintech/new-report-shows-uk-smes-view-digital-transformation-as-vital-for-growth/?utm" TargetMode="External"/><Relationship Id="rId22" Type="http://schemas.openxmlformats.org/officeDocument/2006/relationships/hyperlink" Target="https://doi.org/10.1016/j.jrurstud.2025.10368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3760</Words>
  <Characters>21437</Characters>
  <DocSecurity>0</DocSecurity>
  <Lines>178</Lines>
  <Paragraphs>50</Paragraphs>
  <ScaleCrop>false</ScaleCrop>
  <Company/>
  <LinksUpToDate>false</LinksUpToDate>
  <CharactersWithSpaces>25147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2025-10-04T11:10:00Z</dcterms:created>
  <dcterms:modified xsi:type="dcterms:W3CDTF">2025-10-10T01:03:00Z</dcterms:modified>
</cp:coreProperties>
</file>