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8969E" w14:textId="77777777" w:rsidR="00116FD0" w:rsidRPr="00116FD0" w:rsidRDefault="00116FD0" w:rsidP="00116FD0">
      <w:pPr>
        <w:spacing w:after="0" w:line="360" w:lineRule="auto"/>
        <w:jc w:val="center"/>
        <w:rPr>
          <w:rFonts w:ascii="Arial" w:eastAsia="Arial" w:hAnsi="Arial" w:cs="Arial"/>
          <w:b/>
          <w:kern w:val="0"/>
          <w:sz w:val="36"/>
          <w:szCs w:val="36"/>
          <w:lang w:eastAsia="en-IN"/>
          <w14:ligatures w14:val="none"/>
        </w:rPr>
      </w:pPr>
      <w:bookmarkStart w:id="0" w:name="_Hlk168300857"/>
      <w:r w:rsidRPr="00116FD0">
        <w:rPr>
          <w:rFonts w:ascii="Arial" w:eastAsia="Arial" w:hAnsi="Arial" w:cs="Arial"/>
          <w:b/>
          <w:kern w:val="0"/>
          <w:sz w:val="36"/>
          <w:szCs w:val="36"/>
          <w:lang w:eastAsia="en-IN"/>
          <w14:ligatures w14:val="none"/>
        </w:rPr>
        <w:t>Module Title: Personnel Resourcing and Development</w:t>
      </w:r>
    </w:p>
    <w:p w14:paraId="1576DF54" w14:textId="77777777" w:rsidR="00116FD0" w:rsidRPr="00116FD0" w:rsidRDefault="00116FD0" w:rsidP="00116FD0">
      <w:pPr>
        <w:spacing w:after="0" w:line="360" w:lineRule="auto"/>
        <w:jc w:val="center"/>
        <w:rPr>
          <w:rFonts w:ascii="Arial" w:eastAsia="Arial" w:hAnsi="Arial" w:cs="Arial"/>
          <w:b/>
          <w:kern w:val="0"/>
          <w:sz w:val="36"/>
          <w:szCs w:val="36"/>
          <w:lang w:eastAsia="en-IN"/>
          <w14:ligatures w14:val="none"/>
        </w:rPr>
      </w:pPr>
      <w:r w:rsidRPr="00116FD0">
        <w:rPr>
          <w:rFonts w:ascii="Arial" w:eastAsia="Arial" w:hAnsi="Arial" w:cs="Arial"/>
          <w:b/>
          <w:kern w:val="0"/>
          <w:sz w:val="36"/>
          <w:szCs w:val="36"/>
          <w:lang w:eastAsia="en-IN"/>
          <w14:ligatures w14:val="none"/>
        </w:rPr>
        <w:t>Module Code: BMIH5005</w:t>
      </w:r>
    </w:p>
    <w:p w14:paraId="0C624846" w14:textId="77777777" w:rsidR="00116FD0" w:rsidRPr="00116FD0" w:rsidRDefault="00116FD0" w:rsidP="00116FD0">
      <w:pPr>
        <w:spacing w:after="0" w:line="360" w:lineRule="auto"/>
        <w:jc w:val="center"/>
        <w:rPr>
          <w:rFonts w:ascii="Arial" w:eastAsia="Arial" w:hAnsi="Arial" w:cs="Arial"/>
          <w:b/>
          <w:kern w:val="0"/>
          <w:sz w:val="36"/>
          <w:szCs w:val="36"/>
          <w:lang w:eastAsia="en-IN"/>
          <w14:ligatures w14:val="none"/>
        </w:rPr>
      </w:pPr>
      <w:r w:rsidRPr="00116FD0">
        <w:rPr>
          <w:rFonts w:ascii="Arial" w:eastAsia="Arial" w:hAnsi="Arial" w:cs="Arial"/>
          <w:b/>
          <w:kern w:val="0"/>
          <w:sz w:val="36"/>
          <w:szCs w:val="36"/>
          <w:lang w:eastAsia="en-IN"/>
          <w14:ligatures w14:val="none"/>
        </w:rPr>
        <w:t>Lecturer Name: Scott James</w:t>
      </w:r>
    </w:p>
    <w:p w14:paraId="317B6618" w14:textId="77777777" w:rsidR="00116FD0" w:rsidRPr="00116FD0" w:rsidRDefault="00116FD0" w:rsidP="00116FD0">
      <w:pPr>
        <w:spacing w:after="0" w:line="360" w:lineRule="auto"/>
        <w:jc w:val="center"/>
        <w:rPr>
          <w:rFonts w:ascii="Arial" w:eastAsia="Arial" w:hAnsi="Arial" w:cs="Arial"/>
          <w:b/>
          <w:kern w:val="0"/>
          <w:sz w:val="36"/>
          <w:szCs w:val="36"/>
          <w:lang w:eastAsia="en-IN"/>
          <w14:ligatures w14:val="none"/>
        </w:rPr>
      </w:pPr>
      <w:r w:rsidRPr="00116FD0">
        <w:rPr>
          <w:rFonts w:ascii="Arial" w:eastAsia="Arial" w:hAnsi="Arial" w:cs="Arial"/>
          <w:b/>
          <w:kern w:val="0"/>
          <w:sz w:val="36"/>
          <w:szCs w:val="36"/>
          <w:lang w:eastAsia="en-IN"/>
          <w14:ligatures w14:val="none"/>
        </w:rPr>
        <w:t xml:space="preserve">Student Name: Klaudia Modrzejewska </w:t>
      </w:r>
    </w:p>
    <w:p w14:paraId="66087731" w14:textId="77777777" w:rsidR="00116FD0" w:rsidRPr="00116FD0" w:rsidRDefault="00116FD0" w:rsidP="00116FD0">
      <w:pPr>
        <w:spacing w:after="0" w:line="360" w:lineRule="auto"/>
        <w:jc w:val="center"/>
        <w:rPr>
          <w:rFonts w:ascii="Arial" w:eastAsia="Arial" w:hAnsi="Arial" w:cs="Arial"/>
          <w:b/>
          <w:kern w:val="0"/>
          <w:sz w:val="36"/>
          <w:szCs w:val="36"/>
          <w:lang w:eastAsia="en-IN"/>
          <w14:ligatures w14:val="none"/>
        </w:rPr>
      </w:pPr>
      <w:r w:rsidRPr="00116FD0">
        <w:rPr>
          <w:rFonts w:ascii="Arial" w:eastAsia="Arial" w:hAnsi="Arial" w:cs="Arial"/>
          <w:b/>
          <w:kern w:val="0"/>
          <w:sz w:val="36"/>
          <w:szCs w:val="36"/>
          <w:lang w:eastAsia="en-IN"/>
          <w14:ligatures w14:val="none"/>
        </w:rPr>
        <w:t>Student ID:2243846</w:t>
      </w:r>
    </w:p>
    <w:p w14:paraId="6DD16FC9" w14:textId="77777777" w:rsidR="00116FD0" w:rsidRPr="00116FD0" w:rsidRDefault="00116FD0" w:rsidP="00116FD0">
      <w:pPr>
        <w:spacing w:after="0" w:line="360" w:lineRule="auto"/>
        <w:jc w:val="both"/>
        <w:rPr>
          <w:rFonts w:ascii="Arial" w:eastAsia="Arial" w:hAnsi="Arial" w:cs="Arial"/>
          <w:b/>
          <w:kern w:val="0"/>
          <w:sz w:val="36"/>
          <w:szCs w:val="36"/>
          <w:lang w:eastAsia="en-IN"/>
          <w14:ligatures w14:val="none"/>
        </w:rPr>
      </w:pPr>
      <w:r w:rsidRPr="00116FD0">
        <w:rPr>
          <w:rFonts w:ascii="Arial" w:eastAsia="Arial" w:hAnsi="Arial" w:cs="Arial"/>
          <w:b/>
          <w:kern w:val="0"/>
          <w:sz w:val="36"/>
          <w:szCs w:val="36"/>
          <w:lang w:eastAsia="en-IN"/>
          <w14:ligatures w14:val="none"/>
        </w:rPr>
        <w:br w:type="page"/>
      </w:r>
    </w:p>
    <w:sdt>
      <w:sdtPr>
        <w:rPr>
          <w:rFonts w:ascii="Arial" w:eastAsia="Arial" w:hAnsi="Arial" w:cs="Arial"/>
          <w:kern w:val="0"/>
          <w:lang w:eastAsia="en-IN"/>
          <w14:ligatures w14:val="none"/>
        </w:rPr>
        <w:id w:val="-1705478522"/>
        <w:docPartObj>
          <w:docPartGallery w:val="Table of Contents"/>
          <w:docPartUnique/>
        </w:docPartObj>
      </w:sdtPr>
      <w:sdtEndPr>
        <w:rPr>
          <w:b/>
          <w:bCs/>
          <w:noProof/>
        </w:rPr>
      </w:sdtEndPr>
      <w:sdtContent>
        <w:p w14:paraId="16BA5BD2" w14:textId="77777777" w:rsidR="00116FD0" w:rsidRPr="00116FD0" w:rsidRDefault="00116FD0" w:rsidP="00116FD0">
          <w:pPr>
            <w:keepNext/>
            <w:keepLines/>
            <w:spacing w:before="240" w:after="0" w:line="360" w:lineRule="auto"/>
            <w:jc w:val="center"/>
            <w:rPr>
              <w:rFonts w:ascii="Arial" w:eastAsiaTheme="majorEastAsia" w:hAnsi="Arial" w:cs="Arial"/>
              <w:b/>
              <w:bCs/>
              <w:kern w:val="0"/>
              <w:lang w:val="en-US"/>
              <w14:ligatures w14:val="none"/>
            </w:rPr>
          </w:pPr>
          <w:r w:rsidRPr="00116FD0">
            <w:rPr>
              <w:rFonts w:ascii="Arial" w:eastAsiaTheme="majorEastAsia" w:hAnsi="Arial" w:cs="Arial"/>
              <w:b/>
              <w:bCs/>
              <w:kern w:val="0"/>
              <w:lang w:val="en-US"/>
              <w14:ligatures w14:val="none"/>
            </w:rPr>
            <w:t>Table of Contents</w:t>
          </w:r>
        </w:p>
        <w:p w14:paraId="06614D0D" w14:textId="77777777" w:rsidR="00116FD0" w:rsidRPr="00116FD0" w:rsidRDefault="00116FD0" w:rsidP="00116FD0">
          <w:pPr>
            <w:tabs>
              <w:tab w:val="right" w:leader="dot" w:pos="9350"/>
            </w:tabs>
            <w:spacing w:after="100" w:line="360" w:lineRule="auto"/>
            <w:jc w:val="both"/>
            <w:rPr>
              <w:rFonts w:eastAsiaTheme="minorEastAsia"/>
              <w:noProof/>
              <w:kern w:val="0"/>
              <w:sz w:val="22"/>
              <w:szCs w:val="22"/>
              <w:lang w:val="en-IN" w:eastAsia="en-IN"/>
              <w14:ligatures w14:val="none"/>
            </w:rPr>
          </w:pPr>
          <w:r w:rsidRPr="00116FD0">
            <w:rPr>
              <w:rFonts w:ascii="Arial" w:eastAsia="Arial" w:hAnsi="Arial" w:cs="Arial"/>
              <w:kern w:val="0"/>
              <w:lang w:eastAsia="en-IN"/>
              <w14:ligatures w14:val="none"/>
            </w:rPr>
            <w:fldChar w:fldCharType="begin"/>
          </w:r>
          <w:r w:rsidRPr="00116FD0">
            <w:rPr>
              <w:rFonts w:ascii="Arial" w:eastAsia="Arial" w:hAnsi="Arial" w:cs="Arial"/>
              <w:kern w:val="0"/>
              <w:lang w:eastAsia="en-IN"/>
              <w14:ligatures w14:val="none"/>
            </w:rPr>
            <w:instrText xml:space="preserve"> TOC \o "1-3" \h \z \u </w:instrText>
          </w:r>
          <w:r w:rsidRPr="00116FD0">
            <w:rPr>
              <w:rFonts w:ascii="Arial" w:eastAsia="Arial" w:hAnsi="Arial" w:cs="Arial"/>
              <w:kern w:val="0"/>
              <w:lang w:eastAsia="en-IN"/>
              <w14:ligatures w14:val="none"/>
            </w:rPr>
            <w:fldChar w:fldCharType="separate"/>
          </w:r>
          <w:hyperlink w:anchor="_Toc168052677" w:history="1">
            <w:r w:rsidRPr="00116FD0">
              <w:rPr>
                <w:rFonts w:ascii="Arial" w:eastAsia="Arial" w:hAnsi="Arial" w:cs="Arial"/>
                <w:noProof/>
                <w:color w:val="467886" w:themeColor="hyperlink"/>
                <w:kern w:val="0"/>
                <w:u w:val="single"/>
                <w:lang w:eastAsia="en-IN"/>
                <w14:ligatures w14:val="none"/>
              </w:rPr>
              <w:t>Introduction and background</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_Toc168052677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3</w:t>
            </w:r>
            <w:r w:rsidRPr="00116FD0">
              <w:rPr>
                <w:rFonts w:ascii="Arial" w:eastAsia="Arial" w:hAnsi="Arial" w:cs="Arial"/>
                <w:noProof/>
                <w:webHidden/>
                <w:kern w:val="0"/>
                <w:lang w:eastAsia="en-IN"/>
                <w14:ligatures w14:val="none"/>
              </w:rPr>
              <w:fldChar w:fldCharType="end"/>
            </w:r>
          </w:hyperlink>
        </w:p>
        <w:p w14:paraId="5DD5A351"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78" w:history="1">
            <w:r w:rsidRPr="00116FD0">
              <w:rPr>
                <w:rFonts w:ascii="Arial" w:eastAsia="Arial" w:hAnsi="Arial" w:cs="Arial"/>
                <w:noProof/>
                <w:color w:val="467886" w:themeColor="hyperlink"/>
                <w:kern w:val="0"/>
                <w:u w:val="single"/>
                <w:lang w:eastAsia="en-IN"/>
                <w14:ligatures w14:val="none"/>
              </w:rPr>
              <w:t>Introduction</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_Toc168052678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3</w:t>
            </w:r>
            <w:r w:rsidRPr="00116FD0">
              <w:rPr>
                <w:rFonts w:ascii="Arial" w:eastAsia="Arial" w:hAnsi="Arial" w:cs="Arial"/>
                <w:noProof/>
                <w:webHidden/>
                <w:kern w:val="0"/>
                <w:lang w:eastAsia="en-IN"/>
                <w14:ligatures w14:val="none"/>
              </w:rPr>
              <w:fldChar w:fldCharType="end"/>
            </w:r>
          </w:hyperlink>
        </w:p>
        <w:p w14:paraId="67E75216"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79" w:history="1">
            <w:r w:rsidRPr="00116FD0">
              <w:rPr>
                <w:rFonts w:ascii="Arial" w:eastAsia="Arial" w:hAnsi="Arial" w:cs="Arial"/>
                <w:noProof/>
                <w:color w:val="467886" w:themeColor="hyperlink"/>
                <w:kern w:val="0"/>
                <w:u w:val="single"/>
                <w:lang w:eastAsia="en-IN"/>
                <w14:ligatures w14:val="none"/>
              </w:rPr>
              <w:t>Background</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_Toc168052679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3</w:t>
            </w:r>
            <w:r w:rsidRPr="00116FD0">
              <w:rPr>
                <w:rFonts w:ascii="Arial" w:eastAsia="Arial" w:hAnsi="Arial" w:cs="Arial"/>
                <w:noProof/>
                <w:webHidden/>
                <w:kern w:val="0"/>
                <w:lang w:eastAsia="en-IN"/>
                <w14:ligatures w14:val="none"/>
              </w:rPr>
              <w:fldChar w:fldCharType="end"/>
            </w:r>
          </w:hyperlink>
        </w:p>
        <w:p w14:paraId="3044F2E8" w14:textId="77777777" w:rsidR="00116FD0" w:rsidRPr="00116FD0" w:rsidRDefault="00116FD0" w:rsidP="00116FD0">
          <w:pPr>
            <w:tabs>
              <w:tab w:val="right" w:leader="dot" w:pos="9350"/>
            </w:tabs>
            <w:spacing w:after="100" w:line="360" w:lineRule="auto"/>
            <w:jc w:val="both"/>
            <w:rPr>
              <w:rFonts w:eastAsiaTheme="minorEastAsia"/>
              <w:noProof/>
              <w:kern w:val="0"/>
              <w:sz w:val="22"/>
              <w:szCs w:val="22"/>
              <w:lang w:val="en-IN" w:eastAsia="en-IN"/>
              <w14:ligatures w14:val="none"/>
            </w:rPr>
          </w:pPr>
          <w:hyperlink w:anchor="_Toc168052680" w:history="1">
            <w:r w:rsidRPr="00116FD0">
              <w:rPr>
                <w:rFonts w:ascii="Arial" w:eastAsia="Arial" w:hAnsi="Arial" w:cs="Arial"/>
                <w:noProof/>
                <w:color w:val="467886" w:themeColor="hyperlink"/>
                <w:kern w:val="0"/>
                <w:u w:val="single"/>
                <w:lang w:eastAsia="en-IN"/>
                <w14:ligatures w14:val="none"/>
              </w:rPr>
              <w:t>Discussions</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_Toc168052680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5</w:t>
            </w:r>
            <w:r w:rsidRPr="00116FD0">
              <w:rPr>
                <w:rFonts w:ascii="Arial" w:eastAsia="Arial" w:hAnsi="Arial" w:cs="Arial"/>
                <w:noProof/>
                <w:webHidden/>
                <w:kern w:val="0"/>
                <w:lang w:eastAsia="en-IN"/>
                <w14:ligatures w14:val="none"/>
              </w:rPr>
              <w:fldChar w:fldCharType="end"/>
            </w:r>
          </w:hyperlink>
        </w:p>
        <w:p w14:paraId="60276ABF"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81" w:history="1">
            <w:r w:rsidRPr="00116FD0">
              <w:rPr>
                <w:rFonts w:ascii="Arial" w:eastAsia="Arial" w:hAnsi="Arial" w:cs="Arial"/>
                <w:noProof/>
                <w:color w:val="467886" w:themeColor="hyperlink"/>
                <w:kern w:val="0"/>
                <w:u w:val="single"/>
                <w:lang w:eastAsia="en-IN"/>
                <w14:ligatures w14:val="none"/>
              </w:rPr>
              <w:t>Analysis of the socio-economic factors</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_Toc168052681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5</w:t>
            </w:r>
            <w:r w:rsidRPr="00116FD0">
              <w:rPr>
                <w:rFonts w:ascii="Arial" w:eastAsia="Arial" w:hAnsi="Arial" w:cs="Arial"/>
                <w:noProof/>
                <w:webHidden/>
                <w:kern w:val="0"/>
                <w:lang w:eastAsia="en-IN"/>
                <w14:ligatures w14:val="none"/>
              </w:rPr>
              <w:fldChar w:fldCharType="end"/>
            </w:r>
          </w:hyperlink>
        </w:p>
        <w:p w14:paraId="633711A1"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82" w:history="1">
            <w:r w:rsidRPr="00116FD0">
              <w:rPr>
                <w:rFonts w:ascii="Arial" w:eastAsia="Arial" w:hAnsi="Arial" w:cs="Arial"/>
                <w:noProof/>
                <w:color w:val="467886" w:themeColor="hyperlink"/>
                <w:kern w:val="0"/>
                <w:u w:val="single"/>
                <w:lang w:eastAsia="en-IN"/>
                <w14:ligatures w14:val="none"/>
              </w:rPr>
              <w:t>Working mode and the staff management of the organisation</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_Toc168052682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6</w:t>
            </w:r>
            <w:r w:rsidRPr="00116FD0">
              <w:rPr>
                <w:rFonts w:ascii="Arial" w:eastAsia="Arial" w:hAnsi="Arial" w:cs="Arial"/>
                <w:noProof/>
                <w:webHidden/>
                <w:kern w:val="0"/>
                <w:lang w:eastAsia="en-IN"/>
                <w14:ligatures w14:val="none"/>
              </w:rPr>
              <w:fldChar w:fldCharType="end"/>
            </w:r>
          </w:hyperlink>
        </w:p>
        <w:p w14:paraId="52AC2B13"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83" w:history="1">
            <w:r w:rsidRPr="00116FD0">
              <w:rPr>
                <w:rFonts w:ascii="Arial" w:eastAsia="Arial" w:hAnsi="Arial" w:cs="Arial"/>
                <w:noProof/>
                <w:color w:val="467886" w:themeColor="hyperlink"/>
                <w:kern w:val="0"/>
                <w:u w:val="single"/>
                <w:lang w:eastAsia="en-IN"/>
                <w14:ligatures w14:val="none"/>
              </w:rPr>
              <w:t>Potential solutions</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_Toc168052683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7</w:t>
            </w:r>
            <w:r w:rsidRPr="00116FD0">
              <w:rPr>
                <w:rFonts w:ascii="Arial" w:eastAsia="Arial" w:hAnsi="Arial" w:cs="Arial"/>
                <w:noProof/>
                <w:webHidden/>
                <w:kern w:val="0"/>
                <w:lang w:eastAsia="en-IN"/>
                <w14:ligatures w14:val="none"/>
              </w:rPr>
              <w:fldChar w:fldCharType="end"/>
            </w:r>
          </w:hyperlink>
        </w:p>
        <w:p w14:paraId="31FD4CB9" w14:textId="77777777" w:rsidR="00116FD0" w:rsidRPr="00116FD0" w:rsidRDefault="00116FD0" w:rsidP="00116FD0">
          <w:pPr>
            <w:tabs>
              <w:tab w:val="right" w:leader="dot" w:pos="9350"/>
            </w:tabs>
            <w:spacing w:after="100" w:line="360" w:lineRule="auto"/>
            <w:jc w:val="both"/>
            <w:rPr>
              <w:rFonts w:eastAsiaTheme="minorEastAsia"/>
              <w:noProof/>
              <w:kern w:val="0"/>
              <w:sz w:val="22"/>
              <w:szCs w:val="22"/>
              <w:lang w:val="en-IN" w:eastAsia="en-IN"/>
              <w14:ligatures w14:val="none"/>
            </w:rPr>
          </w:pPr>
          <w:hyperlink w:anchor="_Toc168052684" w:history="1">
            <w:r w:rsidRPr="00116FD0">
              <w:rPr>
                <w:rFonts w:ascii="Arial" w:eastAsia="Arial" w:hAnsi="Arial" w:cs="Arial"/>
                <w:noProof/>
                <w:color w:val="467886" w:themeColor="hyperlink"/>
                <w:kern w:val="0"/>
                <w:u w:val="single"/>
                <w:lang w:eastAsia="en-IN"/>
                <w14:ligatures w14:val="none"/>
              </w:rPr>
              <w:t>Evaluation and Conclusion</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_Toc168052684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8</w:t>
            </w:r>
            <w:r w:rsidRPr="00116FD0">
              <w:rPr>
                <w:rFonts w:ascii="Arial" w:eastAsia="Arial" w:hAnsi="Arial" w:cs="Arial"/>
                <w:noProof/>
                <w:webHidden/>
                <w:kern w:val="0"/>
                <w:lang w:eastAsia="en-IN"/>
                <w14:ligatures w14:val="none"/>
              </w:rPr>
              <w:fldChar w:fldCharType="end"/>
            </w:r>
          </w:hyperlink>
        </w:p>
        <w:p w14:paraId="5D75205C"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85" w:history="1">
            <w:r w:rsidRPr="00116FD0">
              <w:rPr>
                <w:rFonts w:ascii="Arial" w:eastAsia="Arial" w:hAnsi="Arial" w:cs="Arial"/>
                <w:noProof/>
                <w:color w:val="467886" w:themeColor="hyperlink"/>
                <w:kern w:val="0"/>
                <w:u w:val="single"/>
                <w:lang w:eastAsia="en-IN"/>
                <w14:ligatures w14:val="none"/>
              </w:rPr>
              <w:t>Evaluation</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_Toc168052685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8</w:t>
            </w:r>
            <w:r w:rsidRPr="00116FD0">
              <w:rPr>
                <w:rFonts w:ascii="Arial" w:eastAsia="Arial" w:hAnsi="Arial" w:cs="Arial"/>
                <w:noProof/>
                <w:webHidden/>
                <w:kern w:val="0"/>
                <w:lang w:eastAsia="en-IN"/>
                <w14:ligatures w14:val="none"/>
              </w:rPr>
              <w:fldChar w:fldCharType="end"/>
            </w:r>
          </w:hyperlink>
        </w:p>
        <w:p w14:paraId="71674A60" w14:textId="77777777" w:rsidR="00116FD0" w:rsidRPr="00116FD0" w:rsidRDefault="00116FD0" w:rsidP="00116FD0">
          <w:pPr>
            <w:tabs>
              <w:tab w:val="right" w:leader="dot" w:pos="9350"/>
            </w:tabs>
            <w:spacing w:after="100" w:line="360" w:lineRule="auto"/>
            <w:ind w:left="240"/>
            <w:jc w:val="both"/>
            <w:rPr>
              <w:rFonts w:eastAsiaTheme="minorEastAsia"/>
              <w:noProof/>
              <w:kern w:val="0"/>
              <w:sz w:val="22"/>
              <w:szCs w:val="22"/>
              <w:lang w:val="en-IN" w:eastAsia="en-IN"/>
              <w14:ligatures w14:val="none"/>
            </w:rPr>
          </w:pPr>
          <w:hyperlink w:anchor="_Toc168052686" w:history="1">
            <w:r w:rsidRPr="00116FD0">
              <w:rPr>
                <w:rFonts w:ascii="Arial" w:eastAsia="Arial" w:hAnsi="Arial" w:cs="Arial"/>
                <w:noProof/>
                <w:color w:val="467886" w:themeColor="hyperlink"/>
                <w:kern w:val="0"/>
                <w:u w:val="single"/>
                <w:lang w:eastAsia="en-IN"/>
                <w14:ligatures w14:val="none"/>
              </w:rPr>
              <w:t>Conclusion</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_Toc168052686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9</w:t>
            </w:r>
            <w:r w:rsidRPr="00116FD0">
              <w:rPr>
                <w:rFonts w:ascii="Arial" w:eastAsia="Arial" w:hAnsi="Arial" w:cs="Arial"/>
                <w:noProof/>
                <w:webHidden/>
                <w:kern w:val="0"/>
                <w:lang w:eastAsia="en-IN"/>
                <w14:ligatures w14:val="none"/>
              </w:rPr>
              <w:fldChar w:fldCharType="end"/>
            </w:r>
          </w:hyperlink>
        </w:p>
        <w:p w14:paraId="229D46BA" w14:textId="77777777" w:rsidR="00116FD0" w:rsidRPr="00116FD0" w:rsidRDefault="00116FD0" w:rsidP="00116FD0">
          <w:pPr>
            <w:tabs>
              <w:tab w:val="right" w:leader="dot" w:pos="9350"/>
            </w:tabs>
            <w:spacing w:after="100" w:line="360" w:lineRule="auto"/>
            <w:jc w:val="both"/>
            <w:rPr>
              <w:rFonts w:eastAsiaTheme="minorEastAsia"/>
              <w:noProof/>
              <w:kern w:val="0"/>
              <w:sz w:val="22"/>
              <w:szCs w:val="22"/>
              <w:lang w:val="en-IN" w:eastAsia="en-IN"/>
              <w14:ligatures w14:val="none"/>
            </w:rPr>
          </w:pPr>
          <w:hyperlink w:anchor="_Toc168052687" w:history="1">
            <w:r w:rsidRPr="00116FD0">
              <w:rPr>
                <w:rFonts w:ascii="Arial" w:eastAsia="Arial" w:hAnsi="Arial" w:cs="Arial"/>
                <w:noProof/>
                <w:color w:val="467886" w:themeColor="hyperlink"/>
                <w:kern w:val="0"/>
                <w:u w:val="single"/>
                <w:lang w:eastAsia="en-IN"/>
                <w14:ligatures w14:val="none"/>
              </w:rPr>
              <w:t>References</w:t>
            </w:r>
            <w:r w:rsidRPr="00116FD0">
              <w:rPr>
                <w:rFonts w:ascii="Arial" w:eastAsia="Arial" w:hAnsi="Arial" w:cs="Arial"/>
                <w:noProof/>
                <w:webHidden/>
                <w:kern w:val="0"/>
                <w:lang w:eastAsia="en-IN"/>
                <w14:ligatures w14:val="none"/>
              </w:rPr>
              <w:tab/>
            </w:r>
            <w:r w:rsidRPr="00116FD0">
              <w:rPr>
                <w:rFonts w:ascii="Arial" w:eastAsia="Arial" w:hAnsi="Arial" w:cs="Arial"/>
                <w:noProof/>
                <w:webHidden/>
                <w:kern w:val="0"/>
                <w:lang w:eastAsia="en-IN"/>
                <w14:ligatures w14:val="none"/>
              </w:rPr>
              <w:fldChar w:fldCharType="begin"/>
            </w:r>
            <w:r w:rsidRPr="00116FD0">
              <w:rPr>
                <w:rFonts w:ascii="Arial" w:eastAsia="Arial" w:hAnsi="Arial" w:cs="Arial"/>
                <w:noProof/>
                <w:webHidden/>
                <w:kern w:val="0"/>
                <w:lang w:eastAsia="en-IN"/>
                <w14:ligatures w14:val="none"/>
              </w:rPr>
              <w:instrText xml:space="preserve"> PAGEREF _Toc168052687 \h </w:instrText>
            </w:r>
            <w:r w:rsidRPr="00116FD0">
              <w:rPr>
                <w:rFonts w:ascii="Arial" w:eastAsia="Arial" w:hAnsi="Arial" w:cs="Arial"/>
                <w:noProof/>
                <w:webHidden/>
                <w:kern w:val="0"/>
                <w:lang w:eastAsia="en-IN"/>
                <w14:ligatures w14:val="none"/>
              </w:rPr>
            </w:r>
            <w:r w:rsidRPr="00116FD0">
              <w:rPr>
                <w:rFonts w:ascii="Arial" w:eastAsia="Arial" w:hAnsi="Arial" w:cs="Arial"/>
                <w:noProof/>
                <w:webHidden/>
                <w:kern w:val="0"/>
                <w:lang w:eastAsia="en-IN"/>
                <w14:ligatures w14:val="none"/>
              </w:rPr>
              <w:fldChar w:fldCharType="separate"/>
            </w:r>
            <w:r w:rsidRPr="00116FD0">
              <w:rPr>
                <w:rFonts w:ascii="Arial" w:eastAsia="Arial" w:hAnsi="Arial" w:cs="Arial"/>
                <w:noProof/>
                <w:webHidden/>
                <w:kern w:val="0"/>
                <w:lang w:eastAsia="en-IN"/>
                <w14:ligatures w14:val="none"/>
              </w:rPr>
              <w:t>10</w:t>
            </w:r>
            <w:r w:rsidRPr="00116FD0">
              <w:rPr>
                <w:rFonts w:ascii="Arial" w:eastAsia="Arial" w:hAnsi="Arial" w:cs="Arial"/>
                <w:noProof/>
                <w:webHidden/>
                <w:kern w:val="0"/>
                <w:lang w:eastAsia="en-IN"/>
                <w14:ligatures w14:val="none"/>
              </w:rPr>
              <w:fldChar w:fldCharType="end"/>
            </w:r>
          </w:hyperlink>
        </w:p>
        <w:p w14:paraId="06AF1F2C"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b/>
              <w:bCs/>
              <w:noProof/>
              <w:kern w:val="0"/>
              <w:lang w:eastAsia="en-IN"/>
              <w14:ligatures w14:val="none"/>
            </w:rPr>
            <w:fldChar w:fldCharType="end"/>
          </w:r>
        </w:p>
      </w:sdtContent>
    </w:sdt>
    <w:p w14:paraId="074B870C" w14:textId="77777777" w:rsidR="00116FD0" w:rsidRPr="00116FD0" w:rsidRDefault="00116FD0" w:rsidP="00116FD0">
      <w:pPr>
        <w:spacing w:after="0" w:line="360" w:lineRule="auto"/>
        <w:jc w:val="center"/>
        <w:rPr>
          <w:rFonts w:ascii="Arial" w:eastAsia="Arial" w:hAnsi="Arial" w:cs="Arial"/>
          <w:b/>
          <w:kern w:val="0"/>
          <w:sz w:val="36"/>
          <w:szCs w:val="36"/>
          <w:lang w:eastAsia="en-IN"/>
          <w14:ligatures w14:val="none"/>
        </w:rPr>
      </w:pPr>
    </w:p>
    <w:p w14:paraId="77888357"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br w:type="page"/>
      </w:r>
    </w:p>
    <w:p w14:paraId="4B239259" w14:textId="77777777" w:rsidR="00116FD0" w:rsidRPr="00116FD0" w:rsidRDefault="00116FD0" w:rsidP="00116FD0">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1" w:name="_bd9zxye5rk2q" w:colFirst="0" w:colLast="0"/>
      <w:bookmarkStart w:id="2" w:name="_Toc168052677"/>
      <w:bookmarkEnd w:id="1"/>
      <w:r w:rsidRPr="00116FD0">
        <w:rPr>
          <w:rFonts w:asciiTheme="majorHAnsi" w:eastAsiaTheme="majorEastAsia" w:hAnsiTheme="majorHAnsi" w:cstheme="majorBidi"/>
          <w:color w:val="0F4761" w:themeColor="accent1" w:themeShade="BF"/>
          <w:sz w:val="40"/>
          <w:szCs w:val="40"/>
        </w:rPr>
        <w:lastRenderedPageBreak/>
        <w:t>Introduction and background</w:t>
      </w:r>
      <w:bookmarkEnd w:id="2"/>
      <w:r w:rsidRPr="00116FD0">
        <w:rPr>
          <w:rFonts w:asciiTheme="majorHAnsi" w:eastAsiaTheme="majorEastAsia" w:hAnsiTheme="majorHAnsi" w:cstheme="majorBidi"/>
          <w:color w:val="0F4761" w:themeColor="accent1" w:themeShade="BF"/>
          <w:sz w:val="40"/>
          <w:szCs w:val="40"/>
        </w:rPr>
        <w:t xml:space="preserve"> </w:t>
      </w:r>
    </w:p>
    <w:p w14:paraId="2EB22FFB"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3" w:name="_jrgb9mx9yd2q" w:colFirst="0" w:colLast="0"/>
      <w:bookmarkStart w:id="4" w:name="_Toc168052678"/>
      <w:bookmarkEnd w:id="3"/>
      <w:r w:rsidRPr="00116FD0">
        <w:rPr>
          <w:rFonts w:asciiTheme="majorHAnsi" w:eastAsiaTheme="majorEastAsia" w:hAnsiTheme="majorHAnsi" w:cstheme="majorBidi"/>
          <w:color w:val="0F4761" w:themeColor="accent1" w:themeShade="BF"/>
          <w:sz w:val="32"/>
          <w:szCs w:val="32"/>
        </w:rPr>
        <w:t>Introduction</w:t>
      </w:r>
      <w:bookmarkEnd w:id="4"/>
      <w:r w:rsidRPr="00116FD0">
        <w:rPr>
          <w:rFonts w:asciiTheme="majorHAnsi" w:eastAsiaTheme="majorEastAsia" w:hAnsiTheme="majorHAnsi" w:cstheme="majorBidi"/>
          <w:color w:val="0F4761" w:themeColor="accent1" w:themeShade="BF"/>
          <w:sz w:val="32"/>
          <w:szCs w:val="32"/>
        </w:rPr>
        <w:t xml:space="preserve"> </w:t>
      </w:r>
    </w:p>
    <w:p w14:paraId="04E78D40"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The business sector of the hospitality industry in the UK has seen prominent and respectable growth in recent times. The leading organisations along with the small companies have focused on getting the scope of expansion in the business. The prime aim of the study is the evaluation of socioeconomic factors and its effect on the performance management of the hotel Premier Inn in different working modes. The engagement of the society is high in the hospitality sector and the business earnings are related to the overall economic conditions of the company. The combination of these factors helps to set a strong platform of employee engagement in the Human Resource team in the hotel. The main elements of the socioeconomic factors are employment, income, working conditions and the safety of the communities. The influence of the factors on the setting of the working modes of Premier Inn will be highlighted in the study. The management of the employees and meeting expectations are the primary goals in the HR perspective and the role of HR practices will be discussed. The major issues that are faced by the organisation are regarding employee management </w:t>
      </w:r>
      <w:proofErr w:type="gramStart"/>
      <w:r w:rsidRPr="00116FD0">
        <w:rPr>
          <w:rFonts w:ascii="Arial" w:eastAsia="Arial" w:hAnsi="Arial" w:cs="Arial"/>
          <w:kern w:val="0"/>
          <w:lang w:eastAsia="en-IN"/>
          <w14:ligatures w14:val="none"/>
        </w:rPr>
        <w:t>due to the effect</w:t>
      </w:r>
      <w:proofErr w:type="gramEnd"/>
      <w:r w:rsidRPr="00116FD0">
        <w:rPr>
          <w:rFonts w:ascii="Arial" w:eastAsia="Arial" w:hAnsi="Arial" w:cs="Arial"/>
          <w:kern w:val="0"/>
          <w:lang w:eastAsia="en-IN"/>
          <w14:ligatures w14:val="none"/>
        </w:rPr>
        <w:t xml:space="preserve"> of the pandemic. The key factors behind the issues and the potential solutions will be analysed in the study. </w:t>
      </w:r>
    </w:p>
    <w:p w14:paraId="4222744A"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5" w:name="_xg6msqyby5eo" w:colFirst="0" w:colLast="0"/>
      <w:bookmarkStart w:id="6" w:name="_Toc168052679"/>
      <w:bookmarkEnd w:id="5"/>
      <w:r w:rsidRPr="00116FD0">
        <w:rPr>
          <w:rFonts w:asciiTheme="majorHAnsi" w:eastAsiaTheme="majorEastAsia" w:hAnsiTheme="majorHAnsi" w:cstheme="majorBidi"/>
          <w:color w:val="0F4761" w:themeColor="accent1" w:themeShade="BF"/>
          <w:sz w:val="32"/>
          <w:szCs w:val="32"/>
        </w:rPr>
        <w:t>Background</w:t>
      </w:r>
      <w:bookmarkEnd w:id="6"/>
      <w:r w:rsidRPr="00116FD0">
        <w:rPr>
          <w:rFonts w:asciiTheme="majorHAnsi" w:eastAsiaTheme="majorEastAsia" w:hAnsiTheme="majorHAnsi" w:cstheme="majorBidi"/>
          <w:color w:val="0F4761" w:themeColor="accent1" w:themeShade="BF"/>
          <w:sz w:val="32"/>
          <w:szCs w:val="32"/>
        </w:rPr>
        <w:t xml:space="preserve"> </w:t>
      </w:r>
    </w:p>
    <w:p w14:paraId="3ED422E2" w14:textId="77777777" w:rsidR="00116FD0" w:rsidRPr="00116FD0" w:rsidRDefault="00116FD0" w:rsidP="00116FD0">
      <w:pPr>
        <w:spacing w:after="0" w:line="360" w:lineRule="auto"/>
        <w:jc w:val="center"/>
        <w:rPr>
          <w:rFonts w:ascii="Arial" w:eastAsia="Arial" w:hAnsi="Arial" w:cs="Arial"/>
          <w:kern w:val="0"/>
          <w:lang w:eastAsia="en-IN"/>
          <w14:ligatures w14:val="none"/>
        </w:rPr>
      </w:pPr>
      <w:r w:rsidRPr="00116FD0">
        <w:rPr>
          <w:rFonts w:ascii="Arial" w:eastAsia="Arial" w:hAnsi="Arial" w:cs="Arial"/>
          <w:noProof/>
          <w:kern w:val="0"/>
          <w:lang w:val="en-IN" w:eastAsia="en-IN"/>
          <w14:ligatures w14:val="none"/>
        </w:rPr>
        <w:drawing>
          <wp:inline distT="114300" distB="114300" distL="114300" distR="114300" wp14:anchorId="76934AC9" wp14:editId="0BA8E953">
            <wp:extent cx="4361180" cy="2562860"/>
            <wp:effectExtent l="19050" t="19050" r="20320" b="27940"/>
            <wp:docPr id="1" name="image1.png" descr="A graph of blue bars&#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graph of blue bars&#10;&#10;Description automatically generated"/>
                    <pic:cNvPicPr/>
                  </pic:nvPicPr>
                  <pic:blipFill>
                    <a:blip r:embed="rId4"/>
                    <a:stretch>
                      <a:fillRect/>
                    </a:stretch>
                  </pic:blipFill>
                  <pic:spPr>
                    <a:xfrm>
                      <a:off x="0" y="0"/>
                      <a:ext cx="4361180" cy="2562860"/>
                    </a:xfrm>
                    <a:prstGeom prst="rect">
                      <a:avLst/>
                    </a:prstGeom>
                    <a:ln w="12700">
                      <a:solidFill>
                        <a:srgbClr val="000000"/>
                      </a:solidFill>
                      <a:prstDash val="solid"/>
                    </a:ln>
                  </pic:spPr>
                </pic:pic>
              </a:graphicData>
            </a:graphic>
          </wp:inline>
        </w:drawing>
      </w:r>
    </w:p>
    <w:p w14:paraId="6B4B166F" w14:textId="77777777" w:rsidR="00116FD0" w:rsidRPr="00116FD0" w:rsidRDefault="00116FD0" w:rsidP="00116FD0">
      <w:pPr>
        <w:spacing w:after="0" w:line="360" w:lineRule="auto"/>
        <w:jc w:val="center"/>
        <w:rPr>
          <w:rFonts w:ascii="Arial" w:eastAsia="Arial" w:hAnsi="Arial" w:cs="Arial"/>
          <w:b/>
          <w:kern w:val="0"/>
          <w:lang w:eastAsia="en-IN"/>
          <w14:ligatures w14:val="none"/>
        </w:rPr>
      </w:pPr>
      <w:r w:rsidRPr="00116FD0">
        <w:rPr>
          <w:rFonts w:ascii="Arial" w:eastAsia="Arial" w:hAnsi="Arial" w:cs="Arial"/>
          <w:b/>
          <w:kern w:val="0"/>
          <w:lang w:eastAsia="en-IN"/>
          <w14:ligatures w14:val="none"/>
        </w:rPr>
        <w:lastRenderedPageBreak/>
        <w:t xml:space="preserve">Figure 1: Hotel industry market size in the UK </w:t>
      </w:r>
    </w:p>
    <w:p w14:paraId="3AA89477" w14:textId="77777777" w:rsidR="00116FD0" w:rsidRPr="00116FD0" w:rsidRDefault="00116FD0" w:rsidP="00116FD0">
      <w:pPr>
        <w:spacing w:after="0" w:line="360" w:lineRule="auto"/>
        <w:jc w:val="center"/>
        <w:rPr>
          <w:rFonts w:ascii="Arial" w:eastAsia="Arial" w:hAnsi="Arial" w:cs="Arial"/>
          <w:kern w:val="0"/>
          <w:lang w:eastAsia="en-IN"/>
          <w14:ligatures w14:val="none"/>
        </w:rPr>
      </w:pPr>
      <w:r w:rsidRPr="00116FD0">
        <w:rPr>
          <w:rFonts w:ascii="Arial" w:eastAsia="Arial" w:hAnsi="Arial" w:cs="Arial"/>
          <w:kern w:val="0"/>
          <w:lang w:eastAsia="en-IN"/>
          <w14:ligatures w14:val="none"/>
        </w:rPr>
        <w:t>(Source: Statista, 2024)</w:t>
      </w:r>
    </w:p>
    <w:p w14:paraId="705461AF"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The image above represents the market size of the hospitality industry in the UK. The present hospitality industry in the UK is served by leading and reliable brands with a long history of experience. Premier Inn is one of the most popular hotel chains in the UK. There are more than 800 hotels of the brand in multiple regions of the UK (</w:t>
      </w:r>
      <w:proofErr w:type="spellStart"/>
      <w:r w:rsidRPr="00116FD0">
        <w:rPr>
          <w:rFonts w:ascii="Arial" w:eastAsia="Arial" w:hAnsi="Arial" w:cs="Arial"/>
          <w:kern w:val="0"/>
          <w:lang w:eastAsia="en-IN"/>
          <w14:ligatures w14:val="none"/>
        </w:rPr>
        <w:t>Premierinn</w:t>
      </w:r>
      <w:proofErr w:type="spellEnd"/>
      <w:r w:rsidRPr="00116FD0">
        <w:rPr>
          <w:rFonts w:ascii="Arial" w:eastAsia="Arial" w:hAnsi="Arial" w:cs="Arial"/>
          <w:kern w:val="0"/>
          <w:lang w:eastAsia="en-IN"/>
          <w14:ligatures w14:val="none"/>
        </w:rPr>
        <w:t>, 2024). The expectations and mission of the brand are to offer high-quality and premium services in the hospitality sector. The issue regarding the labour shortage has been faced by Premier Inn. The effects of social and economic factors are related to the cause of the issues in the hospitality industry. The management of the employees is responsibly managed by the human resources management of an organisation (Armstrong and Taylor, 2020). The hybrid working mode has been introduced into the organisation of Premier Inn to increase the well-being benefits. The factors of income and demographic inequalities, skills gaps and the migration of the labourers fall under the category of socio-economic categories. The feasibility of flexible working mode in the organisation can get barriers due to several negative influences of the key factors.</w:t>
      </w:r>
    </w:p>
    <w:p w14:paraId="70346936" w14:textId="77777777" w:rsidR="00116FD0" w:rsidRPr="00116FD0" w:rsidRDefault="00116FD0" w:rsidP="00116FD0">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7" w:name="_jk4x3nwy5k3r" w:colFirst="0" w:colLast="0"/>
      <w:bookmarkEnd w:id="7"/>
      <w:r w:rsidRPr="00116FD0">
        <w:rPr>
          <w:rFonts w:asciiTheme="majorHAnsi" w:eastAsiaTheme="majorEastAsia" w:hAnsiTheme="majorHAnsi" w:cstheme="majorBidi"/>
          <w:color w:val="0F4761" w:themeColor="accent1" w:themeShade="BF"/>
          <w:sz w:val="40"/>
          <w:szCs w:val="40"/>
        </w:rPr>
        <w:br w:type="page"/>
      </w:r>
    </w:p>
    <w:p w14:paraId="25B53986" w14:textId="77777777" w:rsidR="00116FD0" w:rsidRPr="00116FD0" w:rsidRDefault="00116FD0" w:rsidP="00116FD0">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8" w:name="_a8k8ggx1bh6e" w:colFirst="0" w:colLast="0"/>
      <w:bookmarkStart w:id="9" w:name="_Toc168052680"/>
      <w:bookmarkEnd w:id="8"/>
      <w:r w:rsidRPr="00116FD0">
        <w:rPr>
          <w:rFonts w:asciiTheme="majorHAnsi" w:eastAsiaTheme="majorEastAsia" w:hAnsiTheme="majorHAnsi" w:cstheme="majorBidi"/>
          <w:color w:val="0F4761" w:themeColor="accent1" w:themeShade="BF"/>
          <w:sz w:val="40"/>
          <w:szCs w:val="40"/>
        </w:rPr>
        <w:lastRenderedPageBreak/>
        <w:t>Discussions</w:t>
      </w:r>
      <w:bookmarkEnd w:id="9"/>
      <w:r w:rsidRPr="00116FD0">
        <w:rPr>
          <w:rFonts w:asciiTheme="majorHAnsi" w:eastAsiaTheme="majorEastAsia" w:hAnsiTheme="majorHAnsi" w:cstheme="majorBidi"/>
          <w:color w:val="0F4761" w:themeColor="accent1" w:themeShade="BF"/>
          <w:sz w:val="40"/>
          <w:szCs w:val="40"/>
        </w:rPr>
        <w:t xml:space="preserve"> </w:t>
      </w:r>
    </w:p>
    <w:p w14:paraId="346C9BBA"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0" w:name="_1czl7o6s8cap" w:colFirst="0" w:colLast="0"/>
      <w:bookmarkStart w:id="11" w:name="_Toc168052681"/>
      <w:bookmarkEnd w:id="10"/>
      <w:r w:rsidRPr="00116FD0">
        <w:rPr>
          <w:rFonts w:asciiTheme="majorHAnsi" w:eastAsiaTheme="majorEastAsia" w:hAnsiTheme="majorHAnsi" w:cstheme="majorBidi"/>
          <w:color w:val="0F4761" w:themeColor="accent1" w:themeShade="BF"/>
          <w:sz w:val="32"/>
          <w:szCs w:val="32"/>
        </w:rPr>
        <w:t>Analysis of the socio-economic factors</w:t>
      </w:r>
      <w:bookmarkEnd w:id="11"/>
      <w:r w:rsidRPr="00116FD0">
        <w:rPr>
          <w:rFonts w:asciiTheme="majorHAnsi" w:eastAsiaTheme="majorEastAsia" w:hAnsiTheme="majorHAnsi" w:cstheme="majorBidi"/>
          <w:color w:val="0F4761" w:themeColor="accent1" w:themeShade="BF"/>
          <w:sz w:val="32"/>
          <w:szCs w:val="32"/>
        </w:rPr>
        <w:t xml:space="preserve"> </w:t>
      </w:r>
    </w:p>
    <w:p w14:paraId="459F0470"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The potential and the validity of the service quality and the rate of customer satisfaction are the </w:t>
      </w:r>
      <w:proofErr w:type="gramStart"/>
      <w:r w:rsidRPr="00116FD0">
        <w:rPr>
          <w:rFonts w:ascii="Arial" w:eastAsia="Arial" w:hAnsi="Arial" w:cs="Arial"/>
          <w:kern w:val="0"/>
          <w:lang w:eastAsia="en-IN"/>
          <w14:ligatures w14:val="none"/>
        </w:rPr>
        <w:t>main focus</w:t>
      </w:r>
      <w:proofErr w:type="gramEnd"/>
      <w:r w:rsidRPr="00116FD0">
        <w:rPr>
          <w:rFonts w:ascii="Arial" w:eastAsia="Arial" w:hAnsi="Arial" w:cs="Arial"/>
          <w:kern w:val="0"/>
          <w:lang w:eastAsia="en-IN"/>
          <w14:ligatures w14:val="none"/>
        </w:rPr>
        <w:t xml:space="preserve"> of different organisations in the hospitality sector. The main role of the HR team is to take a reliable strategy in controlling the employees and to offer a positive influence on their well-being (Torrington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2020). The duty work and work of the department depend on the external factors corresponding to the business environment. The advancement of technology has opened the route to develop different working modes in the hospitality industry. The modern-day hotel supports a hybrid mode of working for the employees to increase the well-being facilities (</w:t>
      </w:r>
      <w:proofErr w:type="spellStart"/>
      <w:r w:rsidRPr="00116FD0">
        <w:rPr>
          <w:rFonts w:ascii="Arial" w:eastAsia="Arial" w:hAnsi="Arial" w:cs="Arial"/>
          <w:kern w:val="0"/>
          <w:lang w:eastAsia="en-IN"/>
          <w14:ligatures w14:val="none"/>
        </w:rPr>
        <w:t>Bassyiouny</w:t>
      </w:r>
      <w:proofErr w:type="spellEnd"/>
      <w:r w:rsidRPr="00116FD0">
        <w:rPr>
          <w:rFonts w:ascii="Arial" w:eastAsia="Arial" w:hAnsi="Arial" w:cs="Arial"/>
          <w:kern w:val="0"/>
          <w:lang w:eastAsia="en-IN"/>
          <w14:ligatures w14:val="none"/>
        </w:rPr>
        <w:t xml:space="preserve"> and </w:t>
      </w:r>
      <w:proofErr w:type="spellStart"/>
      <w:r w:rsidRPr="00116FD0">
        <w:rPr>
          <w:rFonts w:ascii="Arial" w:eastAsia="Arial" w:hAnsi="Arial" w:cs="Arial"/>
          <w:kern w:val="0"/>
          <w:lang w:eastAsia="en-IN"/>
          <w14:ligatures w14:val="none"/>
        </w:rPr>
        <w:t>Wilkesmann</w:t>
      </w:r>
      <w:proofErr w:type="spellEnd"/>
      <w:r w:rsidRPr="00116FD0">
        <w:rPr>
          <w:rFonts w:ascii="Arial" w:eastAsia="Arial" w:hAnsi="Arial" w:cs="Arial"/>
          <w:kern w:val="0"/>
          <w:lang w:eastAsia="en-IN"/>
          <w14:ligatures w14:val="none"/>
        </w:rPr>
        <w:t xml:space="preserve">, 2023). The traditional offline mode of working has been affected by different factors in the industry. The influence of the socioeconomic factors is generally impacted on the external criteria of the business. Premiere Inn has a bunch of hotels and services in the UK to provide world-class experiences to both domestic and international visitors. The services of the brand are managed by the employees and the rate of employment is one of the key factors that is related to it. The current rate of employment in the UK is estimated to be 75% (Ons, 2024). It delivers the idea that the employment facilities are supportive of the hospitality sector and Premier Inn to operate the services. The stability of the employment rate has been positive for the working mode of the hotel in the office management. </w:t>
      </w:r>
    </w:p>
    <w:p w14:paraId="007A1CAD"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The main problem lies inside the HR department and the system of managing the employees. The problem of skill gaps is present in the sector of the hotel industry and creates complications in employee engagement in the UK (</w:t>
      </w:r>
      <w:proofErr w:type="spellStart"/>
      <w:r w:rsidRPr="00116FD0">
        <w:rPr>
          <w:rFonts w:ascii="Arial" w:eastAsia="Arial" w:hAnsi="Arial" w:cs="Arial"/>
          <w:kern w:val="0"/>
          <w:lang w:eastAsia="en-IN"/>
          <w14:ligatures w14:val="none"/>
        </w:rPr>
        <w:t>Ndiuini</w:t>
      </w:r>
      <w:proofErr w:type="spellEnd"/>
      <w:r w:rsidRPr="00116FD0">
        <w:rPr>
          <w:rFonts w:ascii="Arial" w:eastAsia="Arial" w:hAnsi="Arial" w:cs="Arial"/>
          <w:kern w:val="0"/>
          <w:lang w:eastAsia="en-IN"/>
          <w14:ligatures w14:val="none"/>
        </w:rPr>
        <w:t xml:space="preserve"> and Baum, 2021). The new recruitment staff are needed to provide proper training to boost the skills needed to work in the hospitality sector. The HR department on many occasions has failed to deliver the proper range of training to the staff for handling the customers. The leadership style and social support affect the well-being of the employees in the hotel industry (Rabiul and Yean, 2021). The casual approaches of the HR department and the lack of employee motivation create dissatisfaction in the office work management. The problem of talent retention in employee engagement is another concern in the industry that the company </w:t>
      </w:r>
      <w:proofErr w:type="gramStart"/>
      <w:r w:rsidRPr="00116FD0">
        <w:rPr>
          <w:rFonts w:ascii="Arial" w:eastAsia="Arial" w:hAnsi="Arial" w:cs="Arial"/>
          <w:kern w:val="0"/>
          <w:lang w:eastAsia="en-IN"/>
          <w14:ligatures w14:val="none"/>
        </w:rPr>
        <w:t>has to</w:t>
      </w:r>
      <w:proofErr w:type="gramEnd"/>
      <w:r w:rsidRPr="00116FD0">
        <w:rPr>
          <w:rFonts w:ascii="Arial" w:eastAsia="Arial" w:hAnsi="Arial" w:cs="Arial"/>
          <w:kern w:val="0"/>
          <w:lang w:eastAsia="en-IN"/>
          <w14:ligatures w14:val="none"/>
        </w:rPr>
        <w:t xml:space="preserve"> deal with and develop the necessary solution. </w:t>
      </w:r>
    </w:p>
    <w:p w14:paraId="67AAC01C"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lastRenderedPageBreak/>
        <w:t xml:space="preserve">The growth and the rise of the hospitality sector majorly depend on the increasing flow of tourists and visitors. The industry contributes highly to the growth of GDP in the UK. The GDP of the UK at present is 570,196 million (Ons, 2024). The occurrence and the situation of the pandemic affected highly on the growth and the business of the hospitality sector. A form of global issue has been raised due to the pandemic and it creates complexities in the socio-economic factors for different hotels in the UK (Nicola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xml:space="preserve">., 2020). The causes of the lockdown have restricted the travelling of tourists and the hotels have faced a high number of losses. The staff turnover rate has increased due to the loss in the pandemic scenario (Cuc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xml:space="preserve">., 2022). The hospitality industry in the post-pandemic period has started the hybrid mode of working as a new and advanced technology for the working purpose. The main reason behind the rise of the hybrid working mode in the pandemic. The issue in the payment and the wages of the employees is a key factor that affects employee engagement (Ghani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xml:space="preserve">., 2022). The loss in the pandemic scenario has left different organisations in tough financial situations and created payment issues for the staff. The employees in the office working mode have got dissatisfied as the managing of expenses has been difficult for them. </w:t>
      </w:r>
    </w:p>
    <w:p w14:paraId="1C98D2E8"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2" w:name="_ogysj7p7mdxg" w:colFirst="0" w:colLast="0"/>
      <w:bookmarkStart w:id="13" w:name="_Toc168052682"/>
      <w:bookmarkEnd w:id="12"/>
      <w:r w:rsidRPr="00116FD0">
        <w:rPr>
          <w:rFonts w:asciiTheme="majorHAnsi" w:eastAsiaTheme="majorEastAsia" w:hAnsiTheme="majorHAnsi" w:cstheme="majorBidi"/>
          <w:color w:val="0F4761" w:themeColor="accent1" w:themeShade="BF"/>
          <w:sz w:val="32"/>
          <w:szCs w:val="32"/>
        </w:rPr>
        <w:t>Working mode and the staff management of the organisation</w:t>
      </w:r>
      <w:bookmarkEnd w:id="13"/>
      <w:r w:rsidRPr="00116FD0">
        <w:rPr>
          <w:rFonts w:asciiTheme="majorHAnsi" w:eastAsiaTheme="majorEastAsia" w:hAnsiTheme="majorHAnsi" w:cstheme="majorBidi"/>
          <w:color w:val="0F4761" w:themeColor="accent1" w:themeShade="BF"/>
          <w:sz w:val="32"/>
          <w:szCs w:val="32"/>
        </w:rPr>
        <w:t xml:space="preserve"> </w:t>
      </w:r>
    </w:p>
    <w:p w14:paraId="2DDFE054"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The working scheme in the organisation of the hotel industry finds the scope to increase performance better and to provide premium satisfaction to the customers. There are different categories of work modes that are available and executed by organisations to ensure the process of employee engagement is better. The need for flexibility in the mode of working has increased among the employees in the hospitality industry (Sandoval-Reyes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xml:space="preserve">., 2023). The leading organisations in the hotel industry of the UK are Marriott, IHG and Radisson. The working procedures of the hotel organisations are different while different work modes are used by the organisation. Marriott is one of the premium range of hotels in the UK. The main work mode in the hotel is office management. The organisation has stepped into the market with hybrid solutions to offer more flexibility in the work (Marriott, 2024). ING is one of the finest competitors of Mariott International in the UK. The brand is famous for hotels and resorts in the UK with more than 356 hotels (IHG, 2024). The management of the organisation is innovative in nature and has different </w:t>
      </w:r>
      <w:r w:rsidRPr="00116FD0">
        <w:rPr>
          <w:rFonts w:ascii="Arial" w:eastAsia="Arial" w:hAnsi="Arial" w:cs="Arial"/>
          <w:kern w:val="0"/>
          <w:lang w:eastAsia="en-IN"/>
          <w14:ligatures w14:val="none"/>
        </w:rPr>
        <w:lastRenderedPageBreak/>
        <w:t xml:space="preserve">creative ideas to increase the essence of employee wellbeing. IHG Hotel has taken the strategy to opt for flexible work mode in the workplace. The situation of pandemic has created the process of flexibility in the work mode for the hospitality industry (Wheatley, 2022). It can be said that different brands in the UK hospitality industry have been following the trend of flexible working modes. </w:t>
      </w:r>
    </w:p>
    <w:p w14:paraId="00ADCC63"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Radisson Hotel is another key organisation that operates in the hotel industry of the UK. There are multiple facilities like gyms and pools present in the hotel. The employees in the hotel group get the opportunity to work from home in different regions (</w:t>
      </w:r>
      <w:proofErr w:type="spellStart"/>
      <w:r w:rsidRPr="00116FD0">
        <w:rPr>
          <w:rFonts w:ascii="Arial" w:eastAsia="Arial" w:hAnsi="Arial" w:cs="Arial"/>
          <w:kern w:val="0"/>
          <w:lang w:eastAsia="en-IN"/>
          <w14:ligatures w14:val="none"/>
        </w:rPr>
        <w:t>Radissonhotels</w:t>
      </w:r>
      <w:proofErr w:type="spellEnd"/>
      <w:r w:rsidRPr="00116FD0">
        <w:rPr>
          <w:rFonts w:ascii="Arial" w:eastAsia="Arial" w:hAnsi="Arial" w:cs="Arial"/>
          <w:kern w:val="0"/>
          <w:lang w:eastAsia="en-IN"/>
          <w14:ligatures w14:val="none"/>
        </w:rPr>
        <w:t xml:space="preserve">, 2024). The remote working advantage of the hotel makes it a valuable and trustable place for the employees to work. </w:t>
      </w:r>
    </w:p>
    <w:p w14:paraId="2686AB96"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4" w:name="_u5euzbds7eu0" w:colFirst="0" w:colLast="0"/>
      <w:bookmarkStart w:id="15" w:name="_Toc168052683"/>
      <w:bookmarkEnd w:id="14"/>
      <w:r w:rsidRPr="00116FD0">
        <w:rPr>
          <w:rFonts w:asciiTheme="majorHAnsi" w:eastAsiaTheme="majorEastAsia" w:hAnsiTheme="majorHAnsi" w:cstheme="majorBidi"/>
          <w:color w:val="0F4761" w:themeColor="accent1" w:themeShade="BF"/>
          <w:sz w:val="32"/>
          <w:szCs w:val="32"/>
        </w:rPr>
        <w:t>Potential solutions</w:t>
      </w:r>
      <w:bookmarkEnd w:id="15"/>
    </w:p>
    <w:p w14:paraId="1771671F"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The business stability of the organisation is needed in the hospitality industry to find the scope of development and to increase the level of customer service. The issues regarding skills gaps, employee retention labour shortages are affecting the business of the hotels. There is a requirement for key solutions from the perspective of the HR department to take growth in the performance of the employees. Premiere Inn has faced the issues of staff storage during the time of pandemic and the advancement of the industry creates the chance of skill gaps. Employee development and training procedures can be effective solutions in the hospitality sector during the crisis period (Belias and </w:t>
      </w:r>
      <w:proofErr w:type="spellStart"/>
      <w:r w:rsidRPr="00116FD0">
        <w:rPr>
          <w:rFonts w:ascii="Arial" w:eastAsia="Arial" w:hAnsi="Arial" w:cs="Arial"/>
          <w:kern w:val="0"/>
          <w:lang w:eastAsia="en-IN"/>
          <w14:ligatures w14:val="none"/>
        </w:rPr>
        <w:t>Trihas</w:t>
      </w:r>
      <w:proofErr w:type="spellEnd"/>
      <w:r w:rsidRPr="00116FD0">
        <w:rPr>
          <w:rFonts w:ascii="Arial" w:eastAsia="Arial" w:hAnsi="Arial" w:cs="Arial"/>
          <w:kern w:val="0"/>
          <w:lang w:eastAsia="en-IN"/>
          <w14:ligatures w14:val="none"/>
        </w:rPr>
        <w:t xml:space="preserve">, 2022). The organisation Premier Inn has a life skills academy to develop the skills of the employees. The HR department </w:t>
      </w:r>
      <w:proofErr w:type="gramStart"/>
      <w:r w:rsidRPr="00116FD0">
        <w:rPr>
          <w:rFonts w:ascii="Arial" w:eastAsia="Arial" w:hAnsi="Arial" w:cs="Arial"/>
          <w:kern w:val="0"/>
          <w:lang w:eastAsia="en-IN"/>
          <w14:ligatures w14:val="none"/>
        </w:rPr>
        <w:t>has to</w:t>
      </w:r>
      <w:proofErr w:type="gramEnd"/>
      <w:r w:rsidRPr="00116FD0">
        <w:rPr>
          <w:rFonts w:ascii="Arial" w:eastAsia="Arial" w:hAnsi="Arial" w:cs="Arial"/>
          <w:kern w:val="0"/>
          <w:lang w:eastAsia="en-IN"/>
          <w14:ligatures w14:val="none"/>
        </w:rPr>
        <w:t xml:space="preserve"> guide the employees in a more proper way that can impact their performance. The working modes in the form of hybrid solutions are an innovative approach that improves the level of efficiency and flexibility. The flexible mode of working </w:t>
      </w:r>
      <w:proofErr w:type="gramStart"/>
      <w:r w:rsidRPr="00116FD0">
        <w:rPr>
          <w:rFonts w:ascii="Arial" w:eastAsia="Arial" w:hAnsi="Arial" w:cs="Arial"/>
          <w:kern w:val="0"/>
          <w:lang w:eastAsia="en-IN"/>
          <w14:ligatures w14:val="none"/>
        </w:rPr>
        <w:t>has the ability to</w:t>
      </w:r>
      <w:proofErr w:type="gramEnd"/>
      <w:r w:rsidRPr="00116FD0">
        <w:rPr>
          <w:rFonts w:ascii="Arial" w:eastAsia="Arial" w:hAnsi="Arial" w:cs="Arial"/>
          <w:kern w:val="0"/>
          <w:lang w:eastAsia="en-IN"/>
          <w14:ligatures w14:val="none"/>
        </w:rPr>
        <w:t xml:space="preserve"> reduce the staff turnover rate in the hospitality industry (Tsen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xml:space="preserve">., 2021). The retention rate will boost the economic gain more for the UK with the influence of performance and hospitality. The working nature of the hotels of Premier Inn has followed the ways of hybrid mode. The HR department and its execution can be able to deliver more freedom and flexibility to the employees. </w:t>
      </w:r>
      <w:bookmarkStart w:id="16" w:name="_635i958ldxjr" w:colFirst="0" w:colLast="0"/>
      <w:bookmarkEnd w:id="16"/>
      <w:r w:rsidRPr="00116FD0">
        <w:rPr>
          <w:rFonts w:ascii="Arial" w:eastAsia="Arial" w:hAnsi="Arial" w:cs="Arial"/>
          <w:kern w:val="0"/>
          <w:lang w:eastAsia="en-IN"/>
          <w14:ligatures w14:val="none"/>
        </w:rPr>
        <w:br w:type="page"/>
      </w:r>
    </w:p>
    <w:p w14:paraId="748DD621" w14:textId="77777777" w:rsidR="00116FD0" w:rsidRPr="00116FD0" w:rsidRDefault="00116FD0" w:rsidP="00116FD0">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17" w:name="_n7oork7wxju3" w:colFirst="0" w:colLast="0"/>
      <w:bookmarkStart w:id="18" w:name="_Toc168052684"/>
      <w:bookmarkEnd w:id="17"/>
      <w:r w:rsidRPr="00116FD0">
        <w:rPr>
          <w:rFonts w:asciiTheme="majorHAnsi" w:eastAsiaTheme="majorEastAsia" w:hAnsiTheme="majorHAnsi" w:cstheme="majorBidi"/>
          <w:color w:val="0F4761" w:themeColor="accent1" w:themeShade="BF"/>
          <w:sz w:val="40"/>
          <w:szCs w:val="40"/>
        </w:rPr>
        <w:lastRenderedPageBreak/>
        <w:t>Evaluation and Conclusion</w:t>
      </w:r>
      <w:bookmarkEnd w:id="18"/>
    </w:p>
    <w:p w14:paraId="005CAB96"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9" w:name="_3yq212jfiyw9" w:colFirst="0" w:colLast="0"/>
      <w:bookmarkStart w:id="20" w:name="_Toc168052685"/>
      <w:bookmarkEnd w:id="19"/>
      <w:r w:rsidRPr="00116FD0">
        <w:rPr>
          <w:rFonts w:asciiTheme="majorHAnsi" w:eastAsiaTheme="majorEastAsia" w:hAnsiTheme="majorHAnsi" w:cstheme="majorBidi"/>
          <w:color w:val="0F4761" w:themeColor="accent1" w:themeShade="BF"/>
          <w:sz w:val="32"/>
          <w:szCs w:val="32"/>
        </w:rPr>
        <w:t>Evaluation</w:t>
      </w:r>
      <w:bookmarkEnd w:id="20"/>
      <w:r w:rsidRPr="00116FD0">
        <w:rPr>
          <w:rFonts w:asciiTheme="majorHAnsi" w:eastAsiaTheme="majorEastAsia" w:hAnsiTheme="majorHAnsi" w:cstheme="majorBidi"/>
          <w:color w:val="0F4761" w:themeColor="accent1" w:themeShade="BF"/>
          <w:sz w:val="32"/>
          <w:szCs w:val="32"/>
        </w:rPr>
        <w:t xml:space="preserve"> </w:t>
      </w:r>
    </w:p>
    <w:p w14:paraId="7E2F5176"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The evaluation of the above study delivers the ideas of the socio-economic factors that can impact the performance management of the employees in the hospitality sector and for the hotel Premier Inn. There are different types of working modes that are used by organisations to enhance working experiences and job satisfaction. The effects of socioeconomic factors are both positive and negative in the hospitality sector depending on the area. The problem regarding the skills gap is a major issue that has been prevailing in the industry. The digital skills gap is increasing in the sector as a high number of employees have a lack of digital skills (Minor </w:t>
      </w:r>
      <w:r w:rsidRPr="00116FD0">
        <w:rPr>
          <w:rFonts w:ascii="Arial" w:eastAsia="Arial" w:hAnsi="Arial" w:cs="Arial"/>
          <w:i/>
          <w:kern w:val="0"/>
          <w:lang w:eastAsia="en-IN"/>
          <w14:ligatures w14:val="none"/>
        </w:rPr>
        <w:t>et al</w:t>
      </w:r>
      <w:r w:rsidRPr="00116FD0">
        <w:rPr>
          <w:rFonts w:ascii="Arial" w:eastAsia="Arial" w:hAnsi="Arial" w:cs="Arial"/>
          <w:kern w:val="0"/>
          <w:lang w:eastAsia="en-IN"/>
          <w14:ligatures w14:val="none"/>
        </w:rPr>
        <w:t xml:space="preserve">., 2024). It is recommended to the organisation of Premier Inn and the HR department to upgrade the training process and development to reduce the skills gap. </w:t>
      </w:r>
    </w:p>
    <w:p w14:paraId="78551001"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The evaluation of the key findings reveals that a major loss in the industry has happened due to the pandemic causing the employee turnover rate along with payment issues. It is recommended to increase the working flexibility modes and more remote working to reduce the overhead cost. Premier Inn has the facilities for the workers to work in hybrid mode (</w:t>
      </w:r>
      <w:proofErr w:type="spellStart"/>
      <w:r w:rsidRPr="00116FD0">
        <w:rPr>
          <w:rFonts w:ascii="Arial" w:eastAsia="Arial" w:hAnsi="Arial" w:cs="Arial"/>
          <w:kern w:val="0"/>
          <w:lang w:eastAsia="en-IN"/>
          <w14:ligatures w14:val="none"/>
        </w:rPr>
        <w:t>Premierinn</w:t>
      </w:r>
      <w:proofErr w:type="spellEnd"/>
      <w:r w:rsidRPr="00116FD0">
        <w:rPr>
          <w:rFonts w:ascii="Arial" w:eastAsia="Arial" w:hAnsi="Arial" w:cs="Arial"/>
          <w:kern w:val="0"/>
          <w:lang w:eastAsia="en-IN"/>
          <w14:ligatures w14:val="none"/>
        </w:rPr>
        <w:t>, 2024). There is a need for more flexibility and that will be able to enhance the employee satisfaction rate. The quality level of the working environment will create a more diverse atmosphere. The discussion has cleared the fact that different organisations have increased the freedom of employees with the use of flexible environments. Premier Inn is known for being a highly reputation organisation in terms of employee engagement (</w:t>
      </w:r>
      <w:proofErr w:type="spellStart"/>
      <w:r w:rsidRPr="00116FD0">
        <w:rPr>
          <w:rFonts w:ascii="Arial" w:eastAsia="Arial" w:hAnsi="Arial" w:cs="Arial"/>
          <w:kern w:val="0"/>
          <w:lang w:eastAsia="en-IN"/>
          <w14:ligatures w14:val="none"/>
        </w:rPr>
        <w:t>Premierinn</w:t>
      </w:r>
      <w:proofErr w:type="spellEnd"/>
      <w:r w:rsidRPr="00116FD0">
        <w:rPr>
          <w:rFonts w:ascii="Arial" w:eastAsia="Arial" w:hAnsi="Arial" w:cs="Arial"/>
          <w:kern w:val="0"/>
          <w:lang w:eastAsia="en-IN"/>
          <w14:ligatures w14:val="none"/>
        </w:rPr>
        <w:t xml:space="preserve">, 2024). The recommended areas will help in reducing the negative effects of socio-economic factors and open the path for more upgrades in the hospitality industry form of regular monitoring of the work is needed to be done by the HR department for more performance improvement for the employees in variable working modes. </w:t>
      </w:r>
    </w:p>
    <w:p w14:paraId="7253F36A" w14:textId="77777777" w:rsidR="00116FD0" w:rsidRPr="00116FD0" w:rsidRDefault="00116FD0" w:rsidP="00116FD0">
      <w:pPr>
        <w:spacing w:after="0" w:line="360" w:lineRule="auto"/>
        <w:jc w:val="both"/>
        <w:rPr>
          <w:rFonts w:ascii="Arial" w:eastAsia="Arial" w:hAnsi="Arial" w:cs="Arial"/>
          <w:b/>
          <w:kern w:val="0"/>
          <w:lang w:eastAsia="en-IN"/>
          <w14:ligatures w14:val="none"/>
        </w:rPr>
      </w:pPr>
      <w:bookmarkStart w:id="21" w:name="_5jr5yx3pf7i4" w:colFirst="0" w:colLast="0"/>
      <w:bookmarkEnd w:id="21"/>
      <w:r w:rsidRPr="00116FD0">
        <w:rPr>
          <w:rFonts w:ascii="Arial" w:eastAsia="Arial" w:hAnsi="Arial" w:cs="Arial"/>
          <w:kern w:val="0"/>
          <w:lang w:eastAsia="en-IN"/>
          <w14:ligatures w14:val="none"/>
        </w:rPr>
        <w:br w:type="page"/>
      </w:r>
    </w:p>
    <w:p w14:paraId="19AE2FDB" w14:textId="77777777" w:rsidR="00116FD0" w:rsidRPr="00116FD0" w:rsidRDefault="00116FD0" w:rsidP="00116FD0">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22" w:name="_Toc168052686"/>
      <w:r w:rsidRPr="00116FD0">
        <w:rPr>
          <w:rFonts w:asciiTheme="majorHAnsi" w:eastAsiaTheme="majorEastAsia" w:hAnsiTheme="majorHAnsi" w:cstheme="majorBidi"/>
          <w:color w:val="0F4761" w:themeColor="accent1" w:themeShade="BF"/>
          <w:sz w:val="32"/>
          <w:szCs w:val="32"/>
        </w:rPr>
        <w:lastRenderedPageBreak/>
        <w:t>Conclusion</w:t>
      </w:r>
      <w:bookmarkEnd w:id="22"/>
      <w:r w:rsidRPr="00116FD0">
        <w:rPr>
          <w:rFonts w:asciiTheme="majorHAnsi" w:eastAsiaTheme="majorEastAsia" w:hAnsiTheme="majorHAnsi" w:cstheme="majorBidi"/>
          <w:color w:val="0F4761" w:themeColor="accent1" w:themeShade="BF"/>
          <w:sz w:val="32"/>
          <w:szCs w:val="32"/>
        </w:rPr>
        <w:t xml:space="preserve"> </w:t>
      </w:r>
    </w:p>
    <w:p w14:paraId="4A6EB242" w14:textId="77777777" w:rsidR="00116FD0" w:rsidRPr="00116FD0" w:rsidRDefault="00116FD0" w:rsidP="00116FD0">
      <w:pPr>
        <w:spacing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In the concluding note, the study delivers the knowledge of different socio-economic factors and its influence on the working modes of the employees in the hospitality sector. Premier Inn has been the most reputed and trusted brand and faced issues regarding performance management. The potential solutions have been provided along with the support for hybrid working mode. A form of innovative and strategic approach is needed from the HR perspective to increase the motivation and satisfaction of the employees in the industry for successful growth. </w:t>
      </w:r>
      <w:r w:rsidRPr="00116FD0">
        <w:rPr>
          <w:rFonts w:ascii="Arial" w:eastAsia="Arial" w:hAnsi="Arial" w:cs="Arial"/>
          <w:kern w:val="0"/>
          <w:lang w:eastAsia="en-IN"/>
          <w14:ligatures w14:val="none"/>
        </w:rPr>
        <w:br w:type="page"/>
      </w:r>
    </w:p>
    <w:p w14:paraId="13B975AE" w14:textId="77777777" w:rsidR="00116FD0" w:rsidRPr="00116FD0" w:rsidRDefault="00116FD0" w:rsidP="00116FD0">
      <w:pPr>
        <w:keepNext/>
        <w:keepLines/>
        <w:spacing w:before="360" w:after="80"/>
        <w:outlineLvl w:val="0"/>
        <w:rPr>
          <w:rFonts w:asciiTheme="majorHAnsi" w:eastAsiaTheme="majorEastAsia" w:hAnsiTheme="majorHAnsi" w:cstheme="majorBidi"/>
          <w:color w:val="0F4761" w:themeColor="accent1" w:themeShade="BF"/>
          <w:sz w:val="40"/>
          <w:szCs w:val="40"/>
        </w:rPr>
      </w:pPr>
      <w:bookmarkStart w:id="23" w:name="_8vbookvzih6m" w:colFirst="0" w:colLast="0"/>
      <w:bookmarkStart w:id="24" w:name="_Toc168052687"/>
      <w:bookmarkEnd w:id="23"/>
      <w:r w:rsidRPr="00116FD0">
        <w:rPr>
          <w:rFonts w:asciiTheme="majorHAnsi" w:eastAsiaTheme="majorEastAsia" w:hAnsiTheme="majorHAnsi" w:cstheme="majorBidi"/>
          <w:color w:val="0F4761" w:themeColor="accent1" w:themeShade="BF"/>
          <w:sz w:val="40"/>
          <w:szCs w:val="40"/>
        </w:rPr>
        <w:lastRenderedPageBreak/>
        <w:t>References</w:t>
      </w:r>
      <w:bookmarkEnd w:id="24"/>
      <w:r w:rsidRPr="00116FD0">
        <w:rPr>
          <w:rFonts w:asciiTheme="majorHAnsi" w:eastAsiaTheme="majorEastAsia" w:hAnsiTheme="majorHAnsi" w:cstheme="majorBidi"/>
          <w:color w:val="0F4761" w:themeColor="accent1" w:themeShade="BF"/>
          <w:sz w:val="40"/>
          <w:szCs w:val="40"/>
        </w:rPr>
        <w:t xml:space="preserve"> </w:t>
      </w:r>
    </w:p>
    <w:p w14:paraId="4CE456AC" w14:textId="77777777" w:rsidR="00116FD0" w:rsidRPr="00116FD0" w:rsidRDefault="00116FD0" w:rsidP="00116FD0">
      <w:pPr>
        <w:spacing w:before="200" w:after="0" w:line="360" w:lineRule="auto"/>
        <w:jc w:val="both"/>
        <w:rPr>
          <w:rFonts w:ascii="Arial" w:eastAsia="Arial" w:hAnsi="Arial" w:cs="Arial"/>
          <w:kern w:val="0"/>
          <w:lang w:eastAsia="en-IN"/>
          <w14:ligatures w14:val="none"/>
        </w:rPr>
      </w:pPr>
      <w:r w:rsidRPr="00116FD0">
        <w:rPr>
          <w:rFonts w:ascii="Arial" w:eastAsia="Arial" w:hAnsi="Arial" w:cs="Arial"/>
          <w:color w:val="222222"/>
          <w:kern w:val="0"/>
          <w:highlight w:val="white"/>
          <w:lang w:eastAsia="en-IN"/>
          <w14:ligatures w14:val="none"/>
        </w:rPr>
        <w:t xml:space="preserve">Armstrong, M. and Taylor, S., 2020. </w:t>
      </w:r>
      <w:r w:rsidRPr="00116FD0">
        <w:rPr>
          <w:rFonts w:ascii="Arial" w:eastAsia="Arial" w:hAnsi="Arial" w:cs="Arial"/>
          <w:i/>
          <w:color w:val="222222"/>
          <w:kern w:val="0"/>
          <w:highlight w:val="white"/>
          <w:lang w:eastAsia="en-IN"/>
          <w14:ligatures w14:val="none"/>
        </w:rPr>
        <w:t>Armstrong's handbook of human resource management practice</w:t>
      </w:r>
      <w:r w:rsidRPr="00116FD0">
        <w:rPr>
          <w:rFonts w:ascii="Arial" w:eastAsia="Arial" w:hAnsi="Arial" w:cs="Arial"/>
          <w:color w:val="222222"/>
          <w:kern w:val="0"/>
          <w:highlight w:val="white"/>
          <w:lang w:eastAsia="en-IN"/>
          <w14:ligatures w14:val="none"/>
        </w:rPr>
        <w:t>. Kogan Page Publishers.</w:t>
      </w:r>
    </w:p>
    <w:p w14:paraId="6EDDE2BE"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proofErr w:type="spellStart"/>
      <w:r w:rsidRPr="00116FD0">
        <w:rPr>
          <w:rFonts w:ascii="Arial" w:eastAsia="Arial" w:hAnsi="Arial" w:cs="Arial"/>
          <w:color w:val="222222"/>
          <w:kern w:val="0"/>
          <w:highlight w:val="white"/>
          <w:lang w:eastAsia="en-IN"/>
          <w14:ligatures w14:val="none"/>
        </w:rPr>
        <w:t>Bassyiouny</w:t>
      </w:r>
      <w:proofErr w:type="spellEnd"/>
      <w:r w:rsidRPr="00116FD0">
        <w:rPr>
          <w:rFonts w:ascii="Arial" w:eastAsia="Arial" w:hAnsi="Arial" w:cs="Arial"/>
          <w:color w:val="222222"/>
          <w:kern w:val="0"/>
          <w:highlight w:val="white"/>
          <w:lang w:eastAsia="en-IN"/>
          <w14:ligatures w14:val="none"/>
        </w:rPr>
        <w:t xml:space="preserve">, M. and </w:t>
      </w:r>
      <w:proofErr w:type="spellStart"/>
      <w:r w:rsidRPr="00116FD0">
        <w:rPr>
          <w:rFonts w:ascii="Arial" w:eastAsia="Arial" w:hAnsi="Arial" w:cs="Arial"/>
          <w:color w:val="222222"/>
          <w:kern w:val="0"/>
          <w:highlight w:val="white"/>
          <w:lang w:eastAsia="en-IN"/>
          <w14:ligatures w14:val="none"/>
        </w:rPr>
        <w:t>Wilkesmann</w:t>
      </w:r>
      <w:proofErr w:type="spellEnd"/>
      <w:r w:rsidRPr="00116FD0">
        <w:rPr>
          <w:rFonts w:ascii="Arial" w:eastAsia="Arial" w:hAnsi="Arial" w:cs="Arial"/>
          <w:color w:val="222222"/>
          <w:kern w:val="0"/>
          <w:highlight w:val="white"/>
          <w:lang w:eastAsia="en-IN"/>
          <w14:ligatures w14:val="none"/>
        </w:rPr>
        <w:t xml:space="preserve">, M., 2023. Going on </w:t>
      </w:r>
      <w:proofErr w:type="spellStart"/>
      <w:r w:rsidRPr="00116FD0">
        <w:rPr>
          <w:rFonts w:ascii="Arial" w:eastAsia="Arial" w:hAnsi="Arial" w:cs="Arial"/>
          <w:color w:val="222222"/>
          <w:kern w:val="0"/>
          <w:highlight w:val="white"/>
          <w:lang w:eastAsia="en-IN"/>
          <w14:ligatures w14:val="none"/>
        </w:rPr>
        <w:t>workation</w:t>
      </w:r>
      <w:proofErr w:type="spellEnd"/>
      <w:r w:rsidRPr="00116FD0">
        <w:rPr>
          <w:rFonts w:ascii="Arial" w:eastAsia="Arial" w:hAnsi="Arial" w:cs="Arial"/>
          <w:color w:val="222222"/>
          <w:kern w:val="0"/>
          <w:highlight w:val="white"/>
          <w:lang w:eastAsia="en-IN"/>
          <w14:ligatures w14:val="none"/>
        </w:rPr>
        <w:t xml:space="preserve">–Is tourism research ready to take off? Exploring an emerging phenomenon of hybrid tourism. </w:t>
      </w:r>
      <w:r w:rsidRPr="00116FD0">
        <w:rPr>
          <w:rFonts w:ascii="Arial" w:eastAsia="Arial" w:hAnsi="Arial" w:cs="Arial"/>
          <w:i/>
          <w:color w:val="222222"/>
          <w:kern w:val="0"/>
          <w:highlight w:val="white"/>
          <w:lang w:eastAsia="en-IN"/>
          <w14:ligatures w14:val="none"/>
        </w:rPr>
        <w:t>Tourism Management Perspectives</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46</w:t>
      </w:r>
      <w:r w:rsidRPr="00116FD0">
        <w:rPr>
          <w:rFonts w:ascii="Arial" w:eastAsia="Arial" w:hAnsi="Arial" w:cs="Arial"/>
          <w:color w:val="222222"/>
          <w:kern w:val="0"/>
          <w:highlight w:val="white"/>
          <w:lang w:eastAsia="en-IN"/>
          <w14:ligatures w14:val="none"/>
        </w:rPr>
        <w:t>, p.101096.</w:t>
      </w:r>
    </w:p>
    <w:p w14:paraId="51508031"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Belias, D. and </w:t>
      </w:r>
      <w:proofErr w:type="spellStart"/>
      <w:r w:rsidRPr="00116FD0">
        <w:rPr>
          <w:rFonts w:ascii="Arial" w:eastAsia="Arial" w:hAnsi="Arial" w:cs="Arial"/>
          <w:color w:val="222222"/>
          <w:kern w:val="0"/>
          <w:highlight w:val="white"/>
          <w:lang w:eastAsia="en-IN"/>
          <w14:ligatures w14:val="none"/>
        </w:rPr>
        <w:t>Trihas</w:t>
      </w:r>
      <w:proofErr w:type="spellEnd"/>
      <w:r w:rsidRPr="00116FD0">
        <w:rPr>
          <w:rFonts w:ascii="Arial" w:eastAsia="Arial" w:hAnsi="Arial" w:cs="Arial"/>
          <w:color w:val="222222"/>
          <w:kern w:val="0"/>
          <w:highlight w:val="white"/>
          <w:lang w:eastAsia="en-IN"/>
          <w14:ligatures w14:val="none"/>
        </w:rPr>
        <w:t xml:space="preserve">, N., 2022, April. Human Resource Training of Front Office Employees and Change Management in Hospitality Sector during Crisis. In </w:t>
      </w:r>
      <w:r w:rsidRPr="00116FD0">
        <w:rPr>
          <w:rFonts w:ascii="Arial" w:eastAsia="Arial" w:hAnsi="Arial" w:cs="Arial"/>
          <w:i/>
          <w:color w:val="222222"/>
          <w:kern w:val="0"/>
          <w:highlight w:val="white"/>
          <w:lang w:eastAsia="en-IN"/>
          <w14:ligatures w14:val="none"/>
        </w:rPr>
        <w:t>FEMIB</w:t>
      </w:r>
      <w:r w:rsidRPr="00116FD0">
        <w:rPr>
          <w:rFonts w:ascii="Arial" w:eastAsia="Arial" w:hAnsi="Arial" w:cs="Arial"/>
          <w:color w:val="222222"/>
          <w:kern w:val="0"/>
          <w:highlight w:val="white"/>
          <w:lang w:eastAsia="en-IN"/>
          <w14:ligatures w14:val="none"/>
        </w:rPr>
        <w:t xml:space="preserve"> (pp. 101-106).</w:t>
      </w:r>
    </w:p>
    <w:p w14:paraId="1852CAAB"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Cuc, L.D., Feher, A., Cuc, P.N., Szentesi, S.G., Rad, D., Rad, G., Pantea, M.F. and </w:t>
      </w:r>
      <w:proofErr w:type="spellStart"/>
      <w:r w:rsidRPr="00116FD0">
        <w:rPr>
          <w:rFonts w:ascii="Arial" w:eastAsia="Arial" w:hAnsi="Arial" w:cs="Arial"/>
          <w:color w:val="222222"/>
          <w:kern w:val="0"/>
          <w:highlight w:val="white"/>
          <w:lang w:eastAsia="en-IN"/>
          <w14:ligatures w14:val="none"/>
        </w:rPr>
        <w:t>Joldes</w:t>
      </w:r>
      <w:proofErr w:type="spellEnd"/>
      <w:r w:rsidRPr="00116FD0">
        <w:rPr>
          <w:rFonts w:ascii="Arial" w:eastAsia="Arial" w:hAnsi="Arial" w:cs="Arial"/>
          <w:color w:val="222222"/>
          <w:kern w:val="0"/>
          <w:highlight w:val="white"/>
          <w:lang w:eastAsia="en-IN"/>
          <w14:ligatures w14:val="none"/>
        </w:rPr>
        <w:t xml:space="preserve">, C.S.R., 2022. A parallel mediation analysis on the effects of pandemic accentuated occupational stress on hospitality industry staff turnover intentions in COVID-19 context. </w:t>
      </w:r>
      <w:r w:rsidRPr="00116FD0">
        <w:rPr>
          <w:rFonts w:ascii="Arial" w:eastAsia="Arial" w:hAnsi="Arial" w:cs="Arial"/>
          <w:i/>
          <w:color w:val="222222"/>
          <w:kern w:val="0"/>
          <w:highlight w:val="white"/>
          <w:lang w:eastAsia="en-IN"/>
          <w14:ligatures w14:val="none"/>
        </w:rPr>
        <w:t>International Journal of Environmental Research and Public Health</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19</w:t>
      </w:r>
      <w:r w:rsidRPr="00116FD0">
        <w:rPr>
          <w:rFonts w:ascii="Arial" w:eastAsia="Arial" w:hAnsi="Arial" w:cs="Arial"/>
          <w:color w:val="222222"/>
          <w:kern w:val="0"/>
          <w:highlight w:val="white"/>
          <w:lang w:eastAsia="en-IN"/>
          <w14:ligatures w14:val="none"/>
        </w:rPr>
        <w:t>(19), p.12050.</w:t>
      </w:r>
    </w:p>
    <w:p w14:paraId="3B35C70E"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Gallagher, K., 2016. </w:t>
      </w:r>
      <w:r w:rsidRPr="00116FD0">
        <w:rPr>
          <w:rFonts w:ascii="Arial" w:eastAsia="Arial" w:hAnsi="Arial" w:cs="Arial"/>
          <w:i/>
          <w:color w:val="222222"/>
          <w:kern w:val="0"/>
          <w:highlight w:val="white"/>
          <w:lang w:eastAsia="en-IN"/>
          <w14:ligatures w14:val="none"/>
        </w:rPr>
        <w:t>Essential study and employment skills for business and management students</w:t>
      </w:r>
      <w:r w:rsidRPr="00116FD0">
        <w:rPr>
          <w:rFonts w:ascii="Arial" w:eastAsia="Arial" w:hAnsi="Arial" w:cs="Arial"/>
          <w:color w:val="222222"/>
          <w:kern w:val="0"/>
          <w:highlight w:val="white"/>
          <w:lang w:eastAsia="en-IN"/>
          <w14:ligatures w14:val="none"/>
        </w:rPr>
        <w:t>. Oxford University Press.</w:t>
      </w:r>
    </w:p>
    <w:p w14:paraId="19224220"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Ghani, B., Zada, M., Memon, K.R., Ullah, R., Khattak, A., Han, H., Ariza-Montes, A. and Araya-Castillo, L., 2022. Challenges and strategies for employee retention in the hospitality industry: A review. </w:t>
      </w:r>
      <w:r w:rsidRPr="00116FD0">
        <w:rPr>
          <w:rFonts w:ascii="Arial" w:eastAsia="Arial" w:hAnsi="Arial" w:cs="Arial"/>
          <w:i/>
          <w:color w:val="222222"/>
          <w:kern w:val="0"/>
          <w:highlight w:val="white"/>
          <w:lang w:eastAsia="en-IN"/>
          <w14:ligatures w14:val="none"/>
        </w:rPr>
        <w:t>Sustainability</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14</w:t>
      </w:r>
      <w:r w:rsidRPr="00116FD0">
        <w:rPr>
          <w:rFonts w:ascii="Arial" w:eastAsia="Arial" w:hAnsi="Arial" w:cs="Arial"/>
          <w:color w:val="222222"/>
          <w:kern w:val="0"/>
          <w:highlight w:val="white"/>
          <w:lang w:eastAsia="en-IN"/>
          <w14:ligatures w14:val="none"/>
        </w:rPr>
        <w:t>(5), p.2885.</w:t>
      </w:r>
    </w:p>
    <w:p w14:paraId="524F7787"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IHG, 2024. United Kingdom Hotels [Online] Available at: &lt;https://www.ihg.com/united-kingdom#:~:text=With%20356%20in%20United%20Kingdom,memorable%20stay%20for%20every%20guest.&gt; [Accessed on 29th May 2024] </w:t>
      </w:r>
    </w:p>
    <w:p w14:paraId="4DA94ED5"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Marriott, 2024. </w:t>
      </w:r>
      <w:r w:rsidRPr="00116FD0">
        <w:rPr>
          <w:rFonts w:ascii="Arial" w:eastAsia="Arial" w:hAnsi="Arial" w:cs="Arial"/>
          <w:i/>
          <w:color w:val="222222"/>
          <w:kern w:val="0"/>
          <w:highlight w:val="white"/>
          <w:lang w:eastAsia="en-IN"/>
          <w14:ligatures w14:val="none"/>
        </w:rPr>
        <w:t>We Are Marriott International</w:t>
      </w:r>
      <w:r w:rsidRPr="00116FD0">
        <w:rPr>
          <w:rFonts w:ascii="Arial" w:eastAsia="Arial" w:hAnsi="Arial" w:cs="Arial"/>
          <w:color w:val="222222"/>
          <w:kern w:val="0"/>
          <w:highlight w:val="white"/>
          <w:lang w:eastAsia="en-IN"/>
          <w14:ligatures w14:val="none"/>
        </w:rPr>
        <w:t xml:space="preserve"> [Online] Available at: &lt;https://www.marriott.com/marriott/aboutmarriott.mi&gt; [Accessed on 29th May 2024] </w:t>
      </w:r>
    </w:p>
    <w:p w14:paraId="73422495"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lastRenderedPageBreak/>
        <w:t xml:space="preserve">Minor, K., McLoughlin, E. and Carlisle, S., 2024. The Digital Skills Gap–Is it Time to Rethink the Needs of Tourism and Hospitality Organizations in the </w:t>
      </w:r>
      <w:proofErr w:type="gramStart"/>
      <w:r w:rsidRPr="00116FD0">
        <w:rPr>
          <w:rFonts w:ascii="Arial" w:eastAsia="Arial" w:hAnsi="Arial" w:cs="Arial"/>
          <w:color w:val="222222"/>
          <w:kern w:val="0"/>
          <w:highlight w:val="white"/>
          <w:lang w:eastAsia="en-IN"/>
          <w14:ligatures w14:val="none"/>
        </w:rPr>
        <w:t>UK?.</w:t>
      </w:r>
      <w:proofErr w:type="gramEnd"/>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Journal of Hospitality &amp; Tourism Education</w:t>
      </w:r>
      <w:r w:rsidRPr="00116FD0">
        <w:rPr>
          <w:rFonts w:ascii="Arial" w:eastAsia="Arial" w:hAnsi="Arial" w:cs="Arial"/>
          <w:color w:val="222222"/>
          <w:kern w:val="0"/>
          <w:highlight w:val="white"/>
          <w:lang w:eastAsia="en-IN"/>
          <w14:ligatures w14:val="none"/>
        </w:rPr>
        <w:t>, pp.1-12.</w:t>
      </w:r>
    </w:p>
    <w:p w14:paraId="4B8254D9"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proofErr w:type="spellStart"/>
      <w:r w:rsidRPr="00116FD0">
        <w:rPr>
          <w:rFonts w:ascii="Arial" w:eastAsia="Arial" w:hAnsi="Arial" w:cs="Arial"/>
          <w:color w:val="222222"/>
          <w:kern w:val="0"/>
          <w:highlight w:val="white"/>
          <w:lang w:eastAsia="en-IN"/>
          <w14:ligatures w14:val="none"/>
        </w:rPr>
        <w:t>Ndiuini</w:t>
      </w:r>
      <w:proofErr w:type="spellEnd"/>
      <w:r w:rsidRPr="00116FD0">
        <w:rPr>
          <w:rFonts w:ascii="Arial" w:eastAsia="Arial" w:hAnsi="Arial" w:cs="Arial"/>
          <w:color w:val="222222"/>
          <w:kern w:val="0"/>
          <w:highlight w:val="white"/>
          <w:lang w:eastAsia="en-IN"/>
          <w14:ligatures w14:val="none"/>
        </w:rPr>
        <w:t xml:space="preserve">, A. and Baum, T., 2021. Underemployment and lived experiences of migrant workers in the hotel industry: policy and industry implications. </w:t>
      </w:r>
      <w:r w:rsidRPr="00116FD0">
        <w:rPr>
          <w:rFonts w:ascii="Arial" w:eastAsia="Arial" w:hAnsi="Arial" w:cs="Arial"/>
          <w:i/>
          <w:color w:val="222222"/>
          <w:kern w:val="0"/>
          <w:highlight w:val="white"/>
          <w:lang w:eastAsia="en-IN"/>
          <w14:ligatures w14:val="none"/>
        </w:rPr>
        <w:t xml:space="preserve">Journal of Policy Research in Tourism, </w:t>
      </w:r>
      <w:proofErr w:type="gramStart"/>
      <w:r w:rsidRPr="00116FD0">
        <w:rPr>
          <w:rFonts w:ascii="Arial" w:eastAsia="Arial" w:hAnsi="Arial" w:cs="Arial"/>
          <w:i/>
          <w:color w:val="222222"/>
          <w:kern w:val="0"/>
          <w:highlight w:val="white"/>
          <w:lang w:eastAsia="en-IN"/>
          <w14:ligatures w14:val="none"/>
        </w:rPr>
        <w:t>Leisure</w:t>
      </w:r>
      <w:proofErr w:type="gramEnd"/>
      <w:r w:rsidRPr="00116FD0">
        <w:rPr>
          <w:rFonts w:ascii="Arial" w:eastAsia="Arial" w:hAnsi="Arial" w:cs="Arial"/>
          <w:i/>
          <w:color w:val="222222"/>
          <w:kern w:val="0"/>
          <w:highlight w:val="white"/>
          <w:lang w:eastAsia="en-IN"/>
          <w14:ligatures w14:val="none"/>
        </w:rPr>
        <w:t xml:space="preserve"> and Events</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13</w:t>
      </w:r>
      <w:r w:rsidRPr="00116FD0">
        <w:rPr>
          <w:rFonts w:ascii="Arial" w:eastAsia="Arial" w:hAnsi="Arial" w:cs="Arial"/>
          <w:color w:val="222222"/>
          <w:kern w:val="0"/>
          <w:highlight w:val="white"/>
          <w:lang w:eastAsia="en-IN"/>
          <w14:ligatures w14:val="none"/>
        </w:rPr>
        <w:t>(1), pp.36-58.</w:t>
      </w:r>
    </w:p>
    <w:p w14:paraId="61FDF840"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Nicola, M., Alsafi, Z., Sohrabi, C., Kerwan, A., Al-Jabir, A., Iosifidis, C., Agha, M. and Agha, R., 2020. The socio-economic implications of the coronavirus pandemic (COVID-19): A review. </w:t>
      </w:r>
      <w:r w:rsidRPr="00116FD0">
        <w:rPr>
          <w:rFonts w:ascii="Arial" w:eastAsia="Arial" w:hAnsi="Arial" w:cs="Arial"/>
          <w:i/>
          <w:color w:val="222222"/>
          <w:kern w:val="0"/>
          <w:highlight w:val="white"/>
          <w:lang w:eastAsia="en-IN"/>
          <w14:ligatures w14:val="none"/>
        </w:rPr>
        <w:t>International journal of surgery</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78</w:t>
      </w:r>
      <w:r w:rsidRPr="00116FD0">
        <w:rPr>
          <w:rFonts w:ascii="Arial" w:eastAsia="Arial" w:hAnsi="Arial" w:cs="Arial"/>
          <w:color w:val="222222"/>
          <w:kern w:val="0"/>
          <w:highlight w:val="white"/>
          <w:lang w:eastAsia="en-IN"/>
          <w14:ligatures w14:val="none"/>
        </w:rPr>
        <w:t>, pp.185-193.</w:t>
      </w:r>
    </w:p>
    <w:p w14:paraId="67298CE9" w14:textId="77777777" w:rsidR="00116FD0" w:rsidRPr="00116FD0" w:rsidRDefault="00116FD0" w:rsidP="00116FD0">
      <w:pPr>
        <w:spacing w:before="200"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 xml:space="preserve">Ons, 2024. </w:t>
      </w:r>
      <w:r w:rsidRPr="00116FD0">
        <w:rPr>
          <w:rFonts w:ascii="Arial" w:eastAsia="Arial" w:hAnsi="Arial" w:cs="Arial"/>
          <w:i/>
          <w:kern w:val="0"/>
          <w:lang w:eastAsia="en-IN"/>
          <w14:ligatures w14:val="none"/>
        </w:rPr>
        <w:t>Employment in the UK: February 2024</w:t>
      </w:r>
      <w:r w:rsidRPr="00116FD0">
        <w:rPr>
          <w:rFonts w:ascii="Arial" w:eastAsia="Arial" w:hAnsi="Arial" w:cs="Arial"/>
          <w:kern w:val="0"/>
          <w:lang w:eastAsia="en-IN"/>
          <w14:ligatures w14:val="none"/>
        </w:rPr>
        <w:t xml:space="preserve"> [Online] Available at: &lt;https://www.ons.gov.uk/employmentandlabourmarket/peopleinwork/employmentandemployeetypes/bulletins/employmentintheuk/february2024&gt; [Accessed on: 29th May 2024] </w:t>
      </w:r>
    </w:p>
    <w:p w14:paraId="400FA26F"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Ons, 2024. </w:t>
      </w:r>
      <w:r w:rsidRPr="00116FD0">
        <w:rPr>
          <w:rFonts w:ascii="Arial" w:eastAsia="Arial" w:hAnsi="Arial" w:cs="Arial"/>
          <w:i/>
          <w:color w:val="222222"/>
          <w:kern w:val="0"/>
          <w:highlight w:val="white"/>
          <w:lang w:eastAsia="en-IN"/>
          <w14:ligatures w14:val="none"/>
        </w:rPr>
        <w:t>Gross Domestic Product (GDP)</w:t>
      </w:r>
      <w:r w:rsidRPr="00116FD0">
        <w:rPr>
          <w:rFonts w:ascii="Arial" w:eastAsia="Arial" w:hAnsi="Arial" w:cs="Arial"/>
          <w:color w:val="222222"/>
          <w:kern w:val="0"/>
          <w:highlight w:val="white"/>
          <w:lang w:eastAsia="en-IN"/>
          <w14:ligatures w14:val="none"/>
        </w:rPr>
        <w:t xml:space="preserve"> [Online] Available at: &lt;https://www.ons.gov.uk/economy/grossdomesticproductgdp#:~:text=UK%20gross%20domestic%20product%20(GDP,0.2%25%20in%20Quarter%201%202024.&gt; [Accessed on29th May 2024] </w:t>
      </w:r>
    </w:p>
    <w:p w14:paraId="32D7435B" w14:textId="77777777" w:rsidR="00116FD0" w:rsidRPr="00116FD0" w:rsidRDefault="00116FD0" w:rsidP="00116FD0">
      <w:pPr>
        <w:spacing w:before="200" w:after="0" w:line="360" w:lineRule="auto"/>
        <w:jc w:val="both"/>
        <w:rPr>
          <w:rFonts w:ascii="Arial" w:eastAsia="Arial" w:hAnsi="Arial" w:cs="Arial"/>
          <w:kern w:val="0"/>
          <w:lang w:eastAsia="en-IN"/>
          <w14:ligatures w14:val="none"/>
        </w:rPr>
      </w:pPr>
      <w:proofErr w:type="spellStart"/>
      <w:r w:rsidRPr="00116FD0">
        <w:rPr>
          <w:rFonts w:ascii="Arial" w:eastAsia="Arial" w:hAnsi="Arial" w:cs="Arial"/>
          <w:kern w:val="0"/>
          <w:lang w:eastAsia="en-IN"/>
          <w14:ligatures w14:val="none"/>
        </w:rPr>
        <w:t>Premierinn</w:t>
      </w:r>
      <w:proofErr w:type="spellEnd"/>
      <w:r w:rsidRPr="00116FD0">
        <w:rPr>
          <w:rFonts w:ascii="Arial" w:eastAsia="Arial" w:hAnsi="Arial" w:cs="Arial"/>
          <w:kern w:val="0"/>
          <w:lang w:eastAsia="en-IN"/>
          <w14:ligatures w14:val="none"/>
        </w:rPr>
        <w:t xml:space="preserve">, 2024. </w:t>
      </w:r>
      <w:r w:rsidRPr="00116FD0">
        <w:rPr>
          <w:rFonts w:ascii="Arial" w:eastAsia="Arial" w:hAnsi="Arial" w:cs="Arial"/>
          <w:i/>
          <w:kern w:val="0"/>
          <w:lang w:eastAsia="en-IN"/>
          <w14:ligatures w14:val="none"/>
        </w:rPr>
        <w:t>About us</w:t>
      </w:r>
      <w:r w:rsidRPr="00116FD0">
        <w:rPr>
          <w:rFonts w:ascii="Arial" w:eastAsia="Arial" w:hAnsi="Arial" w:cs="Arial"/>
          <w:kern w:val="0"/>
          <w:lang w:eastAsia="en-IN"/>
          <w14:ligatures w14:val="none"/>
        </w:rPr>
        <w:t xml:space="preserve"> [Online] Available at: &lt;https://www.premierinn.com/gb/en/why.html&gt; [Accessed on: 29th May 2024] </w:t>
      </w:r>
    </w:p>
    <w:p w14:paraId="073FDB65" w14:textId="77777777" w:rsidR="00116FD0" w:rsidRPr="00116FD0" w:rsidRDefault="00116FD0" w:rsidP="00116FD0">
      <w:pPr>
        <w:spacing w:before="200" w:after="0" w:line="360" w:lineRule="auto"/>
        <w:jc w:val="both"/>
        <w:rPr>
          <w:rFonts w:ascii="Arial" w:eastAsia="Arial" w:hAnsi="Arial" w:cs="Arial"/>
          <w:kern w:val="0"/>
          <w:lang w:eastAsia="en-IN"/>
          <w14:ligatures w14:val="none"/>
        </w:rPr>
      </w:pPr>
      <w:r w:rsidRPr="00116FD0">
        <w:rPr>
          <w:rFonts w:ascii="Arial" w:eastAsia="Arial" w:hAnsi="Arial" w:cs="Arial"/>
          <w:color w:val="222222"/>
          <w:kern w:val="0"/>
          <w:highlight w:val="white"/>
          <w:lang w:eastAsia="en-IN"/>
          <w14:ligatures w14:val="none"/>
        </w:rPr>
        <w:t xml:space="preserve">Rabiul, M.K. and Yean, T.F., 2021. Leadership styles, motivating language, and work engagement: An empirical investigation of the hotel industry. </w:t>
      </w:r>
      <w:r w:rsidRPr="00116FD0">
        <w:rPr>
          <w:rFonts w:ascii="Arial" w:eastAsia="Arial" w:hAnsi="Arial" w:cs="Arial"/>
          <w:i/>
          <w:color w:val="222222"/>
          <w:kern w:val="0"/>
          <w:highlight w:val="white"/>
          <w:lang w:eastAsia="en-IN"/>
          <w14:ligatures w14:val="none"/>
        </w:rPr>
        <w:t>International Journal of Hospitality Management</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92</w:t>
      </w:r>
      <w:r w:rsidRPr="00116FD0">
        <w:rPr>
          <w:rFonts w:ascii="Arial" w:eastAsia="Arial" w:hAnsi="Arial" w:cs="Arial"/>
          <w:color w:val="222222"/>
          <w:kern w:val="0"/>
          <w:highlight w:val="white"/>
          <w:lang w:eastAsia="en-IN"/>
          <w14:ligatures w14:val="none"/>
        </w:rPr>
        <w:t>, p.102712.</w:t>
      </w:r>
    </w:p>
    <w:p w14:paraId="37D0634B"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proofErr w:type="spellStart"/>
      <w:r w:rsidRPr="00116FD0">
        <w:rPr>
          <w:rFonts w:ascii="Arial" w:eastAsia="Arial" w:hAnsi="Arial" w:cs="Arial"/>
          <w:color w:val="222222"/>
          <w:kern w:val="0"/>
          <w:highlight w:val="white"/>
          <w:lang w:eastAsia="en-IN"/>
          <w14:ligatures w14:val="none"/>
        </w:rPr>
        <w:t>Radissonhotels</w:t>
      </w:r>
      <w:proofErr w:type="spellEnd"/>
      <w:r w:rsidRPr="00116FD0">
        <w:rPr>
          <w:rFonts w:ascii="Arial" w:eastAsia="Arial" w:hAnsi="Arial" w:cs="Arial"/>
          <w:color w:val="222222"/>
          <w:kern w:val="0"/>
          <w:highlight w:val="white"/>
          <w:lang w:eastAsia="en-IN"/>
          <w14:ligatures w14:val="none"/>
        </w:rPr>
        <w:t xml:space="preserve">, 2024. </w:t>
      </w:r>
      <w:r w:rsidRPr="00116FD0">
        <w:rPr>
          <w:rFonts w:ascii="Arial" w:eastAsia="Arial" w:hAnsi="Arial" w:cs="Arial"/>
          <w:i/>
          <w:iCs/>
          <w:color w:val="222222"/>
          <w:kern w:val="0"/>
          <w:highlight w:val="white"/>
          <w:lang w:eastAsia="en-IN"/>
          <w14:ligatures w14:val="none"/>
        </w:rPr>
        <w:t>We are Radisson Hotel Group</w:t>
      </w:r>
      <w:r w:rsidRPr="00116FD0">
        <w:rPr>
          <w:rFonts w:ascii="Arial" w:eastAsia="Arial" w:hAnsi="Arial" w:cs="Arial"/>
          <w:color w:val="222222"/>
          <w:kern w:val="0"/>
          <w:highlight w:val="white"/>
          <w:lang w:eastAsia="en-IN"/>
          <w14:ligatures w14:val="none"/>
        </w:rPr>
        <w:t xml:space="preserve"> [Online] Available at: &lt;https://www.radissonhotels.com/en-us/corporate/about-us&gt; [Accessed on 29th May 2024] </w:t>
      </w:r>
    </w:p>
    <w:p w14:paraId="507E1787"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lastRenderedPageBreak/>
        <w:t xml:space="preserve">Sandoval-Reyes, J., </w:t>
      </w:r>
      <w:proofErr w:type="spellStart"/>
      <w:r w:rsidRPr="00116FD0">
        <w:rPr>
          <w:rFonts w:ascii="Arial" w:eastAsia="Arial" w:hAnsi="Arial" w:cs="Arial"/>
          <w:color w:val="222222"/>
          <w:kern w:val="0"/>
          <w:highlight w:val="white"/>
          <w:lang w:eastAsia="en-IN"/>
          <w14:ligatures w14:val="none"/>
        </w:rPr>
        <w:t>Revuelto</w:t>
      </w:r>
      <w:proofErr w:type="spellEnd"/>
      <w:r w:rsidRPr="00116FD0">
        <w:rPr>
          <w:rFonts w:ascii="Arial" w:eastAsia="Arial" w:hAnsi="Arial" w:cs="Arial"/>
          <w:color w:val="222222"/>
          <w:kern w:val="0"/>
          <w:highlight w:val="white"/>
          <w:lang w:eastAsia="en-IN"/>
          <w14:ligatures w14:val="none"/>
        </w:rPr>
        <w:t xml:space="preserve">-Taboada, L. and Duque-Oliva, E.J., 2023. </w:t>
      </w:r>
      <w:proofErr w:type="spellStart"/>
      <w:r w:rsidRPr="00116FD0">
        <w:rPr>
          <w:rFonts w:ascii="Arial" w:eastAsia="Arial" w:hAnsi="Arial" w:cs="Arial"/>
          <w:color w:val="222222"/>
          <w:kern w:val="0"/>
          <w:highlight w:val="white"/>
          <w:lang w:eastAsia="en-IN"/>
          <w14:ligatures w14:val="none"/>
        </w:rPr>
        <w:t>Analyzing</w:t>
      </w:r>
      <w:proofErr w:type="spellEnd"/>
      <w:r w:rsidRPr="00116FD0">
        <w:rPr>
          <w:rFonts w:ascii="Arial" w:eastAsia="Arial" w:hAnsi="Arial" w:cs="Arial"/>
          <w:color w:val="222222"/>
          <w:kern w:val="0"/>
          <w:highlight w:val="white"/>
          <w:lang w:eastAsia="en-IN"/>
          <w14:ligatures w14:val="none"/>
        </w:rPr>
        <w:t xml:space="preserve"> the impact of the shift to remote work mode on middle managers’ well-being in the pandemic. </w:t>
      </w:r>
      <w:r w:rsidRPr="00116FD0">
        <w:rPr>
          <w:rFonts w:ascii="Arial" w:eastAsia="Arial" w:hAnsi="Arial" w:cs="Arial"/>
          <w:i/>
          <w:color w:val="222222"/>
          <w:kern w:val="0"/>
          <w:highlight w:val="white"/>
          <w:lang w:eastAsia="en-IN"/>
          <w14:ligatures w14:val="none"/>
        </w:rPr>
        <w:t>European Research on Management and Business Economics</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29</w:t>
      </w:r>
      <w:r w:rsidRPr="00116FD0">
        <w:rPr>
          <w:rFonts w:ascii="Arial" w:eastAsia="Arial" w:hAnsi="Arial" w:cs="Arial"/>
          <w:color w:val="222222"/>
          <w:kern w:val="0"/>
          <w:highlight w:val="white"/>
          <w:lang w:eastAsia="en-IN"/>
          <w14:ligatures w14:val="none"/>
        </w:rPr>
        <w:t>(2), p.100217.</w:t>
      </w:r>
    </w:p>
    <w:p w14:paraId="1059635F"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Statista, 2024. </w:t>
      </w:r>
      <w:r w:rsidRPr="00116FD0">
        <w:rPr>
          <w:rFonts w:ascii="Arial" w:eastAsia="Arial" w:hAnsi="Arial" w:cs="Arial"/>
          <w:i/>
          <w:color w:val="222222"/>
          <w:kern w:val="0"/>
          <w:highlight w:val="white"/>
          <w:lang w:eastAsia="en-IN"/>
          <w14:ligatures w14:val="none"/>
        </w:rPr>
        <w:t>Market size of the hotel industry in the United Kingdom from 2013 to 2023, with a forecast for 2024</w:t>
      </w:r>
      <w:r w:rsidRPr="00116FD0">
        <w:rPr>
          <w:rFonts w:ascii="Arial" w:eastAsia="Arial" w:hAnsi="Arial" w:cs="Arial"/>
          <w:color w:val="222222"/>
          <w:kern w:val="0"/>
          <w:highlight w:val="white"/>
          <w:lang w:eastAsia="en-IN"/>
          <w14:ligatures w14:val="none"/>
        </w:rPr>
        <w:t xml:space="preserve"> [Online] Available at: &lt;https://www.statista.com/statistics/1364712/hotel-industry-market-size-uk/&gt; [Accessed on 29th May 2024] </w:t>
      </w:r>
    </w:p>
    <w:p w14:paraId="5045F85F" w14:textId="77777777" w:rsidR="00116FD0" w:rsidRPr="00116FD0" w:rsidRDefault="00116FD0" w:rsidP="00116FD0">
      <w:pPr>
        <w:spacing w:before="200" w:after="0" w:line="360" w:lineRule="auto"/>
        <w:jc w:val="both"/>
        <w:rPr>
          <w:rFonts w:ascii="Arial" w:eastAsia="Arial" w:hAnsi="Arial" w:cs="Arial"/>
          <w:kern w:val="0"/>
          <w:lang w:eastAsia="en-IN"/>
          <w14:ligatures w14:val="none"/>
        </w:rPr>
      </w:pPr>
      <w:r w:rsidRPr="00116FD0">
        <w:rPr>
          <w:rFonts w:ascii="Arial" w:eastAsia="Arial" w:hAnsi="Arial" w:cs="Arial"/>
          <w:kern w:val="0"/>
          <w:lang w:eastAsia="en-IN"/>
          <w14:ligatures w14:val="none"/>
        </w:rPr>
        <w:t>Torrington, D, Hall, L, Atkinson, C, &amp; Taylor, S 2020,</w:t>
      </w:r>
      <w:r w:rsidRPr="00116FD0">
        <w:rPr>
          <w:rFonts w:ascii="Arial" w:eastAsia="Arial" w:hAnsi="Arial" w:cs="Arial"/>
          <w:i/>
          <w:kern w:val="0"/>
          <w:lang w:eastAsia="en-IN"/>
          <w14:ligatures w14:val="none"/>
        </w:rPr>
        <w:t xml:space="preserve"> Human Resource Management </w:t>
      </w:r>
      <w:r w:rsidRPr="00116FD0">
        <w:rPr>
          <w:rFonts w:ascii="Arial" w:eastAsia="Arial" w:hAnsi="Arial" w:cs="Arial"/>
          <w:kern w:val="0"/>
          <w:lang w:eastAsia="en-IN"/>
          <w14:ligatures w14:val="none"/>
        </w:rPr>
        <w:t xml:space="preserve">PDF </w:t>
      </w:r>
      <w:proofErr w:type="spellStart"/>
      <w:r w:rsidRPr="00116FD0">
        <w:rPr>
          <w:rFonts w:ascii="Arial" w:eastAsia="Arial" w:hAnsi="Arial" w:cs="Arial"/>
          <w:kern w:val="0"/>
          <w:lang w:eastAsia="en-IN"/>
          <w14:ligatures w14:val="none"/>
        </w:rPr>
        <w:t>EBook</w:t>
      </w:r>
      <w:proofErr w:type="spellEnd"/>
      <w:r w:rsidRPr="00116FD0">
        <w:rPr>
          <w:rFonts w:ascii="Arial" w:eastAsia="Arial" w:hAnsi="Arial" w:cs="Arial"/>
          <w:kern w:val="0"/>
          <w:lang w:eastAsia="en-IN"/>
          <w14:ligatures w14:val="none"/>
        </w:rPr>
        <w:t xml:space="preserve">, Pearson Education, Limited, Harlow. Available from: ProQuest </w:t>
      </w:r>
      <w:proofErr w:type="spellStart"/>
      <w:r w:rsidRPr="00116FD0">
        <w:rPr>
          <w:rFonts w:ascii="Arial" w:eastAsia="Arial" w:hAnsi="Arial" w:cs="Arial"/>
          <w:kern w:val="0"/>
          <w:lang w:eastAsia="en-IN"/>
          <w14:ligatures w14:val="none"/>
        </w:rPr>
        <w:t>Ebook</w:t>
      </w:r>
      <w:proofErr w:type="spellEnd"/>
      <w:r w:rsidRPr="00116FD0">
        <w:rPr>
          <w:rFonts w:ascii="Arial" w:eastAsia="Arial" w:hAnsi="Arial" w:cs="Arial"/>
          <w:kern w:val="0"/>
          <w:lang w:eastAsia="en-IN"/>
          <w14:ligatures w14:val="none"/>
        </w:rPr>
        <w:t xml:space="preserve"> Central.</w:t>
      </w:r>
    </w:p>
    <w:p w14:paraId="27562B95"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Tsen, M.K., Gu, M., Tan, C.M. and Goh, S.K., 2021. Effect of flexible work arrangements on turnover intention: does job independence </w:t>
      </w:r>
      <w:proofErr w:type="gramStart"/>
      <w:r w:rsidRPr="00116FD0">
        <w:rPr>
          <w:rFonts w:ascii="Arial" w:eastAsia="Arial" w:hAnsi="Arial" w:cs="Arial"/>
          <w:color w:val="222222"/>
          <w:kern w:val="0"/>
          <w:highlight w:val="white"/>
          <w:lang w:eastAsia="en-IN"/>
          <w14:ligatures w14:val="none"/>
        </w:rPr>
        <w:t>matter?.</w:t>
      </w:r>
      <w:proofErr w:type="gramEnd"/>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International Journal of Sociology</w:t>
      </w:r>
      <w:r w:rsidRPr="00116FD0">
        <w:rPr>
          <w:rFonts w:ascii="Arial" w:eastAsia="Arial" w:hAnsi="Arial" w:cs="Arial"/>
          <w:color w:val="222222"/>
          <w:kern w:val="0"/>
          <w:highlight w:val="white"/>
          <w:lang w:eastAsia="en-IN"/>
          <w14:ligatures w14:val="none"/>
        </w:rPr>
        <w:t xml:space="preserve">, </w:t>
      </w:r>
      <w:r w:rsidRPr="00116FD0">
        <w:rPr>
          <w:rFonts w:ascii="Arial" w:eastAsia="Arial" w:hAnsi="Arial" w:cs="Arial"/>
          <w:i/>
          <w:color w:val="222222"/>
          <w:kern w:val="0"/>
          <w:highlight w:val="white"/>
          <w:lang w:eastAsia="en-IN"/>
          <w14:ligatures w14:val="none"/>
        </w:rPr>
        <w:t>51</w:t>
      </w:r>
      <w:r w:rsidRPr="00116FD0">
        <w:rPr>
          <w:rFonts w:ascii="Arial" w:eastAsia="Arial" w:hAnsi="Arial" w:cs="Arial"/>
          <w:color w:val="222222"/>
          <w:kern w:val="0"/>
          <w:highlight w:val="white"/>
          <w:lang w:eastAsia="en-IN"/>
          <w14:ligatures w14:val="none"/>
        </w:rPr>
        <w:t>(6), pp.451-472.</w:t>
      </w:r>
    </w:p>
    <w:p w14:paraId="2FD2A927" w14:textId="77777777" w:rsidR="00116FD0" w:rsidRPr="00116FD0" w:rsidRDefault="00116FD0" w:rsidP="00116FD0">
      <w:pPr>
        <w:spacing w:before="200" w:after="0" w:line="360" w:lineRule="auto"/>
        <w:jc w:val="both"/>
        <w:rPr>
          <w:rFonts w:ascii="Arial" w:eastAsia="Arial" w:hAnsi="Arial" w:cs="Arial"/>
          <w:color w:val="222222"/>
          <w:kern w:val="0"/>
          <w:highlight w:val="white"/>
          <w:lang w:eastAsia="en-IN"/>
          <w14:ligatures w14:val="none"/>
        </w:rPr>
      </w:pPr>
      <w:r w:rsidRPr="00116FD0">
        <w:rPr>
          <w:rFonts w:ascii="Arial" w:eastAsia="Arial" w:hAnsi="Arial" w:cs="Arial"/>
          <w:color w:val="222222"/>
          <w:kern w:val="0"/>
          <w:highlight w:val="white"/>
          <w:lang w:eastAsia="en-IN"/>
          <w14:ligatures w14:val="none"/>
        </w:rPr>
        <w:t xml:space="preserve">Wheatley, D., 2022. Work time, </w:t>
      </w:r>
      <w:proofErr w:type="gramStart"/>
      <w:r w:rsidRPr="00116FD0">
        <w:rPr>
          <w:rFonts w:ascii="Arial" w:eastAsia="Arial" w:hAnsi="Arial" w:cs="Arial"/>
          <w:color w:val="222222"/>
          <w:kern w:val="0"/>
          <w:highlight w:val="white"/>
          <w:lang w:eastAsia="en-IN"/>
          <w14:ligatures w14:val="none"/>
        </w:rPr>
        <w:t>place</w:t>
      </w:r>
      <w:proofErr w:type="gramEnd"/>
      <w:r w:rsidRPr="00116FD0">
        <w:rPr>
          <w:rFonts w:ascii="Arial" w:eastAsia="Arial" w:hAnsi="Arial" w:cs="Arial"/>
          <w:color w:val="222222"/>
          <w:kern w:val="0"/>
          <w:highlight w:val="white"/>
          <w:lang w:eastAsia="en-IN"/>
          <w14:ligatures w14:val="none"/>
        </w:rPr>
        <w:t xml:space="preserve"> and space in the ‘new normal’. In </w:t>
      </w:r>
      <w:r w:rsidRPr="00116FD0">
        <w:rPr>
          <w:rFonts w:ascii="Arial" w:eastAsia="Arial" w:hAnsi="Arial" w:cs="Arial"/>
          <w:i/>
          <w:color w:val="222222"/>
          <w:kern w:val="0"/>
          <w:highlight w:val="white"/>
          <w:lang w:eastAsia="en-IN"/>
          <w14:ligatures w14:val="none"/>
        </w:rPr>
        <w:t>The Emerald Handbook of Work, Workplaces and Disruptive Issues in HRM</w:t>
      </w:r>
      <w:r w:rsidRPr="00116FD0">
        <w:rPr>
          <w:rFonts w:ascii="Arial" w:eastAsia="Arial" w:hAnsi="Arial" w:cs="Arial"/>
          <w:color w:val="222222"/>
          <w:kern w:val="0"/>
          <w:highlight w:val="white"/>
          <w:lang w:eastAsia="en-IN"/>
          <w14:ligatures w14:val="none"/>
        </w:rPr>
        <w:t xml:space="preserve"> (pp. 457-476). Emerald Publishing Limited.</w:t>
      </w:r>
    </w:p>
    <w:p w14:paraId="3FB01595" w14:textId="77777777" w:rsidR="00116FD0" w:rsidRPr="00116FD0" w:rsidRDefault="00116FD0" w:rsidP="00116FD0">
      <w:pPr>
        <w:spacing w:after="0" w:line="360" w:lineRule="auto"/>
        <w:jc w:val="both"/>
        <w:rPr>
          <w:rFonts w:ascii="Arial" w:eastAsia="Arial" w:hAnsi="Arial" w:cs="Arial"/>
          <w:kern w:val="0"/>
          <w:lang w:eastAsia="en-IN"/>
          <w14:ligatures w14:val="none"/>
        </w:rPr>
      </w:pPr>
    </w:p>
    <w:p w14:paraId="6138DBDB" w14:textId="77777777" w:rsidR="00116FD0" w:rsidRPr="00116FD0" w:rsidRDefault="00116FD0" w:rsidP="00116FD0">
      <w:pPr>
        <w:spacing w:after="0" w:line="360" w:lineRule="auto"/>
        <w:jc w:val="both"/>
        <w:rPr>
          <w:rFonts w:ascii="Arial" w:eastAsia="Arial" w:hAnsi="Arial" w:cs="Arial"/>
          <w:kern w:val="0"/>
          <w:lang w:eastAsia="en-IN"/>
          <w14:ligatures w14:val="none"/>
        </w:rPr>
      </w:pPr>
    </w:p>
    <w:bookmarkEnd w:id="0"/>
    <w:p w14:paraId="5D573B85" w14:textId="77777777" w:rsidR="00116FD0" w:rsidRPr="00116FD0" w:rsidRDefault="00116FD0" w:rsidP="00116FD0">
      <w:pPr>
        <w:spacing w:after="0" w:line="360" w:lineRule="auto"/>
        <w:jc w:val="both"/>
        <w:rPr>
          <w:rFonts w:ascii="Arial" w:eastAsia="Arial" w:hAnsi="Arial" w:cs="Arial"/>
          <w:kern w:val="0"/>
          <w:lang w:eastAsia="en-IN"/>
          <w14:ligatures w14:val="none"/>
        </w:rPr>
      </w:pPr>
    </w:p>
    <w:p w14:paraId="2A4EE682" w14:textId="77777777" w:rsidR="00116FD0" w:rsidRDefault="00116FD0"/>
    <w:sectPr w:rsidR="00116FD0" w:rsidSect="00116FD0">
      <w:footerReference w:type="default" r:id="rId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448647"/>
      <w:docPartObj>
        <w:docPartGallery w:val="Page Numbers (Bottom of Page)"/>
        <w:docPartUnique/>
      </w:docPartObj>
    </w:sdtPr>
    <w:sdtEndPr/>
    <w:sdtContent>
      <w:p w14:paraId="6A0BC2A2" w14:textId="77777777" w:rsidR="00116FD0" w:rsidRPr="002B46F6" w:rsidRDefault="00116FD0">
        <w:pPr>
          <w:pStyle w:val="Footer"/>
          <w:jc w:val="right"/>
        </w:pPr>
        <w:r w:rsidRPr="002B46F6">
          <w:fldChar w:fldCharType="begin"/>
        </w:r>
        <w:r w:rsidRPr="002B46F6">
          <w:instrText xml:space="preserve"> PAGE   \* MERGEFORMAT </w:instrText>
        </w:r>
        <w:r w:rsidRPr="002B46F6">
          <w:fldChar w:fldCharType="separate"/>
        </w:r>
        <w:r>
          <w:rPr>
            <w:noProof/>
          </w:rPr>
          <w:t>12</w:t>
        </w:r>
        <w:r w:rsidRPr="002B46F6">
          <w:fldChar w:fldCharType="end"/>
        </w:r>
      </w:p>
    </w:sdtContent>
  </w:sdt>
  <w:p w14:paraId="6036A481" w14:textId="77777777" w:rsidR="00116FD0" w:rsidRPr="002B46F6" w:rsidRDefault="00116FD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FD0"/>
    <w:rsid w:val="00116FD0"/>
    <w:rsid w:val="00BE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3440D"/>
  <w15:chartTrackingRefBased/>
  <w15:docId w15:val="{0BF36C03-BB9E-4CFD-BE1F-DC27AEDD1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6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6F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F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F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F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F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F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F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F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6F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6F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F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F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F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F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F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FD0"/>
    <w:rPr>
      <w:rFonts w:eastAsiaTheme="majorEastAsia" w:cstheme="majorBidi"/>
      <w:color w:val="272727" w:themeColor="text1" w:themeTint="D8"/>
    </w:rPr>
  </w:style>
  <w:style w:type="paragraph" w:styleId="Title">
    <w:name w:val="Title"/>
    <w:basedOn w:val="Normal"/>
    <w:next w:val="Normal"/>
    <w:link w:val="TitleChar"/>
    <w:uiPriority w:val="10"/>
    <w:qFormat/>
    <w:rsid w:val="00116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F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F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F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FD0"/>
    <w:pPr>
      <w:spacing w:before="160"/>
      <w:jc w:val="center"/>
    </w:pPr>
    <w:rPr>
      <w:i/>
      <w:iCs/>
      <w:color w:val="404040" w:themeColor="text1" w:themeTint="BF"/>
    </w:rPr>
  </w:style>
  <w:style w:type="character" w:customStyle="1" w:styleId="QuoteChar">
    <w:name w:val="Quote Char"/>
    <w:basedOn w:val="DefaultParagraphFont"/>
    <w:link w:val="Quote"/>
    <w:uiPriority w:val="29"/>
    <w:rsid w:val="00116FD0"/>
    <w:rPr>
      <w:i/>
      <w:iCs/>
      <w:color w:val="404040" w:themeColor="text1" w:themeTint="BF"/>
    </w:rPr>
  </w:style>
  <w:style w:type="paragraph" w:styleId="ListParagraph">
    <w:name w:val="List Paragraph"/>
    <w:basedOn w:val="Normal"/>
    <w:uiPriority w:val="34"/>
    <w:qFormat/>
    <w:rsid w:val="00116FD0"/>
    <w:pPr>
      <w:ind w:left="720"/>
      <w:contextualSpacing/>
    </w:pPr>
  </w:style>
  <w:style w:type="character" w:styleId="IntenseEmphasis">
    <w:name w:val="Intense Emphasis"/>
    <w:basedOn w:val="DefaultParagraphFont"/>
    <w:uiPriority w:val="21"/>
    <w:qFormat/>
    <w:rsid w:val="00116FD0"/>
    <w:rPr>
      <w:i/>
      <w:iCs/>
      <w:color w:val="0F4761" w:themeColor="accent1" w:themeShade="BF"/>
    </w:rPr>
  </w:style>
  <w:style w:type="paragraph" w:styleId="IntenseQuote">
    <w:name w:val="Intense Quote"/>
    <w:basedOn w:val="Normal"/>
    <w:next w:val="Normal"/>
    <w:link w:val="IntenseQuoteChar"/>
    <w:uiPriority w:val="30"/>
    <w:qFormat/>
    <w:rsid w:val="00116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FD0"/>
    <w:rPr>
      <w:i/>
      <w:iCs/>
      <w:color w:val="0F4761" w:themeColor="accent1" w:themeShade="BF"/>
    </w:rPr>
  </w:style>
  <w:style w:type="character" w:styleId="IntenseReference">
    <w:name w:val="Intense Reference"/>
    <w:basedOn w:val="DefaultParagraphFont"/>
    <w:uiPriority w:val="32"/>
    <w:qFormat/>
    <w:rsid w:val="00116FD0"/>
    <w:rPr>
      <w:b/>
      <w:bCs/>
      <w:smallCaps/>
      <w:color w:val="0F4761" w:themeColor="accent1" w:themeShade="BF"/>
      <w:spacing w:val="5"/>
    </w:rPr>
  </w:style>
  <w:style w:type="paragraph" w:styleId="Footer">
    <w:name w:val="footer"/>
    <w:basedOn w:val="Normal"/>
    <w:link w:val="FooterChar"/>
    <w:uiPriority w:val="99"/>
    <w:semiHidden/>
    <w:unhideWhenUsed/>
    <w:rsid w:val="00116FD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16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2671</Words>
  <Characters>15226</Characters>
  <Application>Microsoft Office Word</Application>
  <DocSecurity>0</DocSecurity>
  <Lines>126</Lines>
  <Paragraphs>35</Paragraphs>
  <ScaleCrop>false</ScaleCrop>
  <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cp:revision>
  <dcterms:created xsi:type="dcterms:W3CDTF">2024-06-03T08:54:00Z</dcterms:created>
  <dcterms:modified xsi:type="dcterms:W3CDTF">2024-06-03T08:55:00Z</dcterms:modified>
</cp:coreProperties>
</file>