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B2C40" w:rsidRDefault="003B2C40" w:rsidP="003B2C40">
      <w:pPr>
        <w:jc w:val="center"/>
        <w:rPr>
          <w:b/>
          <w:sz w:val="28"/>
          <w:szCs w:val="28"/>
        </w:rPr>
      </w:pPr>
      <w:r w:rsidRPr="003B2C40">
        <w:rPr>
          <w:b/>
          <w:sz w:val="28"/>
          <w:szCs w:val="28"/>
        </w:rPr>
        <w:t>Critically evaluate the Hinkley Point C Project of UK</w:t>
      </w:r>
    </w:p>
    <w:p w:rsidR="003B2C40" w:rsidRDefault="003B2C40" w:rsidP="003B2C40">
      <w:pPr>
        <w:jc w:val="center"/>
        <w:rPr>
          <w:b/>
          <w:sz w:val="28"/>
          <w:szCs w:val="28"/>
          <w:lang w:val="en-US"/>
        </w:rPr>
      </w:pPr>
      <w:r>
        <w:rPr>
          <w:b/>
          <w:sz w:val="28"/>
          <w:szCs w:val="28"/>
          <w:lang w:val="en-US"/>
        </w:rPr>
        <w:t>Student ID:</w:t>
      </w:r>
      <w:r w:rsidR="00DC4A5B">
        <w:rPr>
          <w:b/>
          <w:sz w:val="28"/>
          <w:szCs w:val="28"/>
          <w:lang w:val="en-US"/>
        </w:rPr>
        <w:t>2114508</w:t>
      </w:r>
    </w:p>
    <w:p w:rsidR="003B2C40" w:rsidRPr="003B2C40" w:rsidRDefault="003B2C40" w:rsidP="003B2C40">
      <w:pPr>
        <w:jc w:val="center"/>
        <w:rPr>
          <w:b/>
          <w:sz w:val="28"/>
          <w:szCs w:val="28"/>
          <w:lang w:val="en-US"/>
        </w:rPr>
      </w:pPr>
      <w:r>
        <w:rPr>
          <w:b/>
          <w:sz w:val="28"/>
          <w:szCs w:val="28"/>
          <w:lang w:val="en-US"/>
        </w:rPr>
        <w:t xml:space="preserve">Student name: </w:t>
      </w:r>
      <w:r w:rsidRPr="003B2C40">
        <w:rPr>
          <w:b/>
          <w:sz w:val="28"/>
          <w:szCs w:val="28"/>
          <w:lang w:val="en-US"/>
        </w:rPr>
        <w:t>Ralitsa Georgieva</w:t>
      </w:r>
    </w:p>
    <w:p w:rsidR="00F65C72" w:rsidRDefault="00F65C72" w:rsidP="003B2C40">
      <w:pPr>
        <w:rPr>
          <w:lang w:val="en-US"/>
        </w:rPr>
      </w:pPr>
    </w:p>
    <w:p w:rsidR="00F65C72" w:rsidRDefault="00F65C72" w:rsidP="003B2C40">
      <w:pPr>
        <w:rPr>
          <w:lang w:val="en-US"/>
        </w:rPr>
      </w:pPr>
    </w:p>
    <w:p w:rsidR="00F65C72" w:rsidRDefault="00F65C72" w:rsidP="003B2C40">
      <w:pPr>
        <w:rPr>
          <w:lang w:val="en-US"/>
        </w:rPr>
      </w:pPr>
    </w:p>
    <w:p w:rsidR="00F65C72" w:rsidRDefault="00F65C72" w:rsidP="003B2C40">
      <w:pPr>
        <w:rPr>
          <w:lang w:val="en-US"/>
        </w:rPr>
      </w:pPr>
    </w:p>
    <w:p w:rsidR="00F65C72" w:rsidRDefault="00F65C72" w:rsidP="003B2C40">
      <w:pPr>
        <w:rPr>
          <w:lang w:val="en-US"/>
        </w:rPr>
      </w:pPr>
    </w:p>
    <w:p w:rsidR="00F65C72" w:rsidRDefault="00F65C72" w:rsidP="003B2C40">
      <w:pPr>
        <w:rPr>
          <w:lang w:val="en-US"/>
        </w:rPr>
      </w:pPr>
    </w:p>
    <w:p w:rsidR="00F65C72" w:rsidRDefault="00F65C72" w:rsidP="003B2C40">
      <w:pPr>
        <w:rPr>
          <w:lang w:val="en-US"/>
        </w:rPr>
      </w:pPr>
    </w:p>
    <w:p w:rsidR="00F65C72" w:rsidRDefault="00F65C72" w:rsidP="003B2C40">
      <w:pPr>
        <w:rPr>
          <w:lang w:val="en-US"/>
        </w:rPr>
      </w:pPr>
    </w:p>
    <w:p w:rsidR="00F65C72" w:rsidRDefault="00F65C72" w:rsidP="003B2C40">
      <w:pPr>
        <w:rPr>
          <w:lang w:val="en-US"/>
        </w:rPr>
      </w:pPr>
    </w:p>
    <w:p w:rsidR="00BA5E5D" w:rsidRDefault="00BA5E5D" w:rsidP="003B2C40">
      <w:pPr>
        <w:rPr>
          <w:lang w:val="en-US"/>
        </w:rPr>
      </w:pPr>
    </w:p>
    <w:p w:rsidR="00BA5E5D" w:rsidRDefault="00BA5E5D" w:rsidP="003B2C40">
      <w:pPr>
        <w:rPr>
          <w:lang w:val="en-US"/>
        </w:rPr>
      </w:pPr>
    </w:p>
    <w:p w:rsidR="00BA5E5D" w:rsidRDefault="00BA5E5D" w:rsidP="003B2C40">
      <w:pPr>
        <w:rPr>
          <w:lang w:val="en-US"/>
        </w:rPr>
      </w:pPr>
    </w:p>
    <w:p w:rsidR="00BA5E5D" w:rsidRDefault="00BA5E5D" w:rsidP="003B2C40">
      <w:pPr>
        <w:rPr>
          <w:lang w:val="en-US"/>
        </w:rPr>
      </w:pPr>
    </w:p>
    <w:p w:rsidR="00BA5E5D" w:rsidRDefault="00BA5E5D" w:rsidP="003B2C40">
      <w:pPr>
        <w:rPr>
          <w:lang w:val="en-US"/>
        </w:rPr>
      </w:pPr>
    </w:p>
    <w:p w:rsidR="00BA5E5D" w:rsidRDefault="00BA5E5D" w:rsidP="003B2C40">
      <w:pPr>
        <w:rPr>
          <w:lang w:val="en-US"/>
        </w:rPr>
      </w:pPr>
    </w:p>
    <w:p w:rsidR="00BA5E5D" w:rsidRDefault="00BA5E5D" w:rsidP="003B2C40">
      <w:pPr>
        <w:rPr>
          <w:lang w:val="en-US"/>
        </w:rPr>
      </w:pPr>
    </w:p>
    <w:p w:rsidR="00BA5E5D" w:rsidRDefault="00BA5E5D" w:rsidP="003B2C40">
      <w:pPr>
        <w:rPr>
          <w:lang w:val="en-US"/>
        </w:rPr>
      </w:pPr>
    </w:p>
    <w:p w:rsidR="00F65C72" w:rsidRDefault="00F65C72" w:rsidP="003B2C40">
      <w:pPr>
        <w:rPr>
          <w:lang w:val="en-US"/>
        </w:rPr>
      </w:pPr>
    </w:p>
    <w:p w:rsidR="00F65C72" w:rsidRDefault="00F65C72" w:rsidP="003B2C40">
      <w:pPr>
        <w:rPr>
          <w:lang w:val="en-US"/>
        </w:rPr>
      </w:pPr>
    </w:p>
    <w:sdt>
      <w:sdtPr>
        <w:rPr>
          <w:rFonts w:asciiTheme="minorHAnsi" w:eastAsiaTheme="minorHAnsi" w:hAnsiTheme="minorHAnsi" w:cstheme="minorBidi"/>
          <w:b w:val="0"/>
          <w:bCs w:val="0"/>
          <w:color w:val="auto"/>
          <w:sz w:val="22"/>
          <w:szCs w:val="22"/>
          <w:lang w:val="bg-BG" w:eastAsia="en-US"/>
        </w:rPr>
        <w:id w:val="1869864080"/>
        <w:docPartObj>
          <w:docPartGallery w:val="Table of Contents"/>
          <w:docPartUnique/>
        </w:docPartObj>
      </w:sdtPr>
      <w:sdtEndPr>
        <w:rPr>
          <w:noProof/>
        </w:rPr>
      </w:sdtEndPr>
      <w:sdtContent>
        <w:p w:rsidR="00AD5B24" w:rsidRDefault="00AD5B24">
          <w:pPr>
            <w:pStyle w:val="TOCHeading"/>
          </w:pPr>
        </w:p>
        <w:p w:rsidR="00AD5B24" w:rsidRDefault="00AD5B24">
          <w:pPr>
            <w:pStyle w:val="TOCHeading"/>
          </w:pPr>
        </w:p>
        <w:p w:rsidR="00AD5B24" w:rsidRDefault="00AD5B24">
          <w:pPr>
            <w:pStyle w:val="TOCHeading"/>
          </w:pPr>
        </w:p>
        <w:p w:rsidR="00AD5B24" w:rsidRDefault="00AD5B24">
          <w:pPr>
            <w:pStyle w:val="TOCHeading"/>
          </w:pPr>
          <w:r>
            <w:t>Contents</w:t>
          </w:r>
        </w:p>
        <w:p w:rsidR="00AD5B24" w:rsidRDefault="00AD5B24">
          <w:pPr>
            <w:pStyle w:val="TOC1"/>
            <w:tabs>
              <w:tab w:val="right" w:leader="dot" w:pos="9016"/>
            </w:tabs>
            <w:rPr>
              <w:noProof/>
            </w:rPr>
          </w:pPr>
          <w:r>
            <w:fldChar w:fldCharType="begin"/>
          </w:r>
          <w:r>
            <w:instrText xml:space="preserve"> TOC \o "1-3" \h \z \u </w:instrText>
          </w:r>
          <w:r>
            <w:fldChar w:fldCharType="separate"/>
          </w:r>
          <w:hyperlink w:anchor="_Toc143699590" w:history="1">
            <w:r w:rsidRPr="00D375A1">
              <w:rPr>
                <w:rStyle w:val="Hyperlink"/>
                <w:noProof/>
                <w:lang w:val="en-US"/>
              </w:rPr>
              <w:t>Introduction</w:t>
            </w:r>
            <w:r>
              <w:rPr>
                <w:noProof/>
                <w:webHidden/>
              </w:rPr>
              <w:tab/>
            </w:r>
            <w:r>
              <w:rPr>
                <w:noProof/>
                <w:webHidden/>
              </w:rPr>
              <w:fldChar w:fldCharType="begin"/>
            </w:r>
            <w:r>
              <w:rPr>
                <w:noProof/>
                <w:webHidden/>
              </w:rPr>
              <w:instrText xml:space="preserve"> PAGEREF _Toc143699590 \h </w:instrText>
            </w:r>
            <w:r>
              <w:rPr>
                <w:noProof/>
                <w:webHidden/>
              </w:rPr>
            </w:r>
            <w:r>
              <w:rPr>
                <w:noProof/>
                <w:webHidden/>
              </w:rPr>
              <w:fldChar w:fldCharType="separate"/>
            </w:r>
            <w:r w:rsidR="00C15BAD">
              <w:rPr>
                <w:noProof/>
                <w:webHidden/>
              </w:rPr>
              <w:t>3</w:t>
            </w:r>
            <w:r>
              <w:rPr>
                <w:noProof/>
                <w:webHidden/>
              </w:rPr>
              <w:fldChar w:fldCharType="end"/>
            </w:r>
          </w:hyperlink>
        </w:p>
        <w:p w:rsidR="00AD5B24" w:rsidRDefault="00DC4A5B">
          <w:pPr>
            <w:pStyle w:val="TOC1"/>
            <w:tabs>
              <w:tab w:val="right" w:leader="dot" w:pos="9016"/>
            </w:tabs>
            <w:rPr>
              <w:noProof/>
            </w:rPr>
          </w:pPr>
          <w:hyperlink w:anchor="_Toc143699591" w:history="1">
            <w:r w:rsidR="00AD5B24" w:rsidRPr="00D375A1">
              <w:rPr>
                <w:rStyle w:val="Hyperlink"/>
                <w:noProof/>
                <w:lang w:val="en-US"/>
              </w:rPr>
              <w:t>The Body</w:t>
            </w:r>
            <w:r w:rsidR="00AD5B24">
              <w:rPr>
                <w:noProof/>
                <w:webHidden/>
              </w:rPr>
              <w:tab/>
            </w:r>
            <w:r w:rsidR="00AD5B24">
              <w:rPr>
                <w:noProof/>
                <w:webHidden/>
              </w:rPr>
              <w:fldChar w:fldCharType="begin"/>
            </w:r>
            <w:r w:rsidR="00AD5B24">
              <w:rPr>
                <w:noProof/>
                <w:webHidden/>
              </w:rPr>
              <w:instrText xml:space="preserve"> PAGEREF _Toc143699591 \h </w:instrText>
            </w:r>
            <w:r w:rsidR="00AD5B24">
              <w:rPr>
                <w:noProof/>
                <w:webHidden/>
              </w:rPr>
            </w:r>
            <w:r w:rsidR="00AD5B24">
              <w:rPr>
                <w:noProof/>
                <w:webHidden/>
              </w:rPr>
              <w:fldChar w:fldCharType="separate"/>
            </w:r>
            <w:r w:rsidR="00C15BAD">
              <w:rPr>
                <w:noProof/>
                <w:webHidden/>
              </w:rPr>
              <w:t>4</w:t>
            </w:r>
            <w:r w:rsidR="00AD5B24">
              <w:rPr>
                <w:noProof/>
                <w:webHidden/>
              </w:rPr>
              <w:fldChar w:fldCharType="end"/>
            </w:r>
          </w:hyperlink>
        </w:p>
        <w:p w:rsidR="00AD5B24" w:rsidRDefault="00DC4A5B">
          <w:pPr>
            <w:pStyle w:val="TOC1"/>
            <w:tabs>
              <w:tab w:val="right" w:leader="dot" w:pos="9016"/>
            </w:tabs>
            <w:rPr>
              <w:noProof/>
            </w:rPr>
          </w:pPr>
          <w:hyperlink w:anchor="_Toc143699592" w:history="1">
            <w:r w:rsidR="00AD5B24" w:rsidRPr="00D375A1">
              <w:rPr>
                <w:rStyle w:val="Hyperlink"/>
                <w:noProof/>
                <w:lang w:val="en-US"/>
              </w:rPr>
              <w:t>Conclusion</w:t>
            </w:r>
            <w:r w:rsidR="00AD5B24">
              <w:rPr>
                <w:noProof/>
                <w:webHidden/>
              </w:rPr>
              <w:tab/>
            </w:r>
            <w:r w:rsidR="00AD5B24">
              <w:rPr>
                <w:noProof/>
                <w:webHidden/>
              </w:rPr>
              <w:fldChar w:fldCharType="begin"/>
            </w:r>
            <w:r w:rsidR="00AD5B24">
              <w:rPr>
                <w:noProof/>
                <w:webHidden/>
              </w:rPr>
              <w:instrText xml:space="preserve"> PAGEREF _Toc143699592 \h </w:instrText>
            </w:r>
            <w:r w:rsidR="00AD5B24">
              <w:rPr>
                <w:noProof/>
                <w:webHidden/>
              </w:rPr>
            </w:r>
            <w:r w:rsidR="00AD5B24">
              <w:rPr>
                <w:noProof/>
                <w:webHidden/>
              </w:rPr>
              <w:fldChar w:fldCharType="separate"/>
            </w:r>
            <w:r w:rsidR="00C15BAD">
              <w:rPr>
                <w:noProof/>
                <w:webHidden/>
              </w:rPr>
              <w:t>4</w:t>
            </w:r>
            <w:r w:rsidR="00AD5B24">
              <w:rPr>
                <w:noProof/>
                <w:webHidden/>
              </w:rPr>
              <w:fldChar w:fldCharType="end"/>
            </w:r>
          </w:hyperlink>
        </w:p>
        <w:p w:rsidR="00AD5B24" w:rsidRDefault="00DC4A5B">
          <w:pPr>
            <w:pStyle w:val="TOC1"/>
            <w:tabs>
              <w:tab w:val="right" w:leader="dot" w:pos="9016"/>
            </w:tabs>
            <w:rPr>
              <w:noProof/>
            </w:rPr>
          </w:pPr>
          <w:hyperlink w:anchor="_Toc143699593" w:history="1">
            <w:r w:rsidR="00AD5B24" w:rsidRPr="00D375A1">
              <w:rPr>
                <w:rStyle w:val="Hyperlink"/>
                <w:noProof/>
                <w:lang w:val="en-US"/>
              </w:rPr>
              <w:t>Referencing list</w:t>
            </w:r>
            <w:r w:rsidR="00AD5B24">
              <w:rPr>
                <w:noProof/>
                <w:webHidden/>
              </w:rPr>
              <w:tab/>
            </w:r>
            <w:r w:rsidR="00AD5B24">
              <w:rPr>
                <w:noProof/>
                <w:webHidden/>
              </w:rPr>
              <w:fldChar w:fldCharType="begin"/>
            </w:r>
            <w:r w:rsidR="00AD5B24">
              <w:rPr>
                <w:noProof/>
                <w:webHidden/>
              </w:rPr>
              <w:instrText xml:space="preserve"> PAGEREF _Toc143699593 \h </w:instrText>
            </w:r>
            <w:r w:rsidR="00AD5B24">
              <w:rPr>
                <w:noProof/>
                <w:webHidden/>
              </w:rPr>
            </w:r>
            <w:r w:rsidR="00AD5B24">
              <w:rPr>
                <w:noProof/>
                <w:webHidden/>
              </w:rPr>
              <w:fldChar w:fldCharType="separate"/>
            </w:r>
            <w:r w:rsidR="00C15BAD">
              <w:rPr>
                <w:noProof/>
                <w:webHidden/>
              </w:rPr>
              <w:t>9</w:t>
            </w:r>
            <w:r w:rsidR="00AD5B24">
              <w:rPr>
                <w:noProof/>
                <w:webHidden/>
              </w:rPr>
              <w:fldChar w:fldCharType="end"/>
            </w:r>
          </w:hyperlink>
        </w:p>
        <w:p w:rsidR="00AD5B24" w:rsidRDefault="00AD5B24">
          <w:r>
            <w:rPr>
              <w:b/>
              <w:bCs/>
              <w:noProof/>
            </w:rPr>
            <w:fldChar w:fldCharType="end"/>
          </w:r>
        </w:p>
      </w:sdtContent>
    </w:sdt>
    <w:p w:rsidR="00F65C72" w:rsidRDefault="00F65C72" w:rsidP="003B2C40">
      <w:pPr>
        <w:rPr>
          <w:lang w:val="en-US"/>
        </w:rPr>
      </w:pPr>
    </w:p>
    <w:p w:rsidR="00F65C72" w:rsidRDefault="00F65C72" w:rsidP="003B2C40">
      <w:pPr>
        <w:rPr>
          <w:lang w:val="en-US"/>
        </w:rPr>
      </w:pPr>
    </w:p>
    <w:p w:rsidR="00F65C72" w:rsidRDefault="00F65C72" w:rsidP="003B2C40">
      <w:pPr>
        <w:rPr>
          <w:lang w:val="en-US"/>
        </w:rPr>
      </w:pPr>
    </w:p>
    <w:p w:rsidR="00AD5B24" w:rsidRDefault="00AD5B24" w:rsidP="003B2C40">
      <w:pPr>
        <w:rPr>
          <w:lang w:val="en-US"/>
        </w:rPr>
      </w:pPr>
    </w:p>
    <w:p w:rsidR="00AD5B24" w:rsidRDefault="00AD5B24" w:rsidP="003B2C40">
      <w:pPr>
        <w:rPr>
          <w:lang w:val="en-US"/>
        </w:rPr>
      </w:pPr>
    </w:p>
    <w:p w:rsidR="00AD5B24" w:rsidRDefault="00AD5B24" w:rsidP="003B2C40">
      <w:pPr>
        <w:rPr>
          <w:lang w:val="en-US"/>
        </w:rPr>
      </w:pPr>
    </w:p>
    <w:p w:rsidR="00AD5B24" w:rsidRDefault="00AD5B24" w:rsidP="003B2C40">
      <w:pPr>
        <w:rPr>
          <w:lang w:val="en-US"/>
        </w:rPr>
      </w:pPr>
    </w:p>
    <w:p w:rsidR="00AD5B24" w:rsidRDefault="00AD5B24" w:rsidP="003B2C40">
      <w:pPr>
        <w:rPr>
          <w:lang w:val="en-US"/>
        </w:rPr>
      </w:pPr>
    </w:p>
    <w:p w:rsidR="00AD5B24" w:rsidRDefault="00AD5B24" w:rsidP="003B2C40">
      <w:pPr>
        <w:rPr>
          <w:lang w:val="en-US"/>
        </w:rPr>
      </w:pPr>
    </w:p>
    <w:p w:rsidR="00AD5B24" w:rsidRDefault="00AD5B24" w:rsidP="003B2C40">
      <w:pPr>
        <w:rPr>
          <w:lang w:val="en-US"/>
        </w:rPr>
      </w:pPr>
    </w:p>
    <w:p w:rsidR="00AD5B24" w:rsidRDefault="00AD5B24" w:rsidP="003B2C40">
      <w:pPr>
        <w:rPr>
          <w:lang w:val="en-US"/>
        </w:rPr>
      </w:pPr>
    </w:p>
    <w:p w:rsidR="00AD5B24" w:rsidRDefault="00AD5B24" w:rsidP="003B2C40">
      <w:pPr>
        <w:rPr>
          <w:lang w:val="en-US"/>
        </w:rPr>
      </w:pPr>
    </w:p>
    <w:p w:rsidR="00AD5B24" w:rsidRDefault="00AD5B24" w:rsidP="003B2C40">
      <w:pPr>
        <w:rPr>
          <w:lang w:val="en-US"/>
        </w:rPr>
      </w:pPr>
    </w:p>
    <w:p w:rsidR="00AD5B24" w:rsidRDefault="00AD5B24" w:rsidP="003B2C40">
      <w:pPr>
        <w:rPr>
          <w:lang w:val="en-US"/>
        </w:rPr>
      </w:pPr>
    </w:p>
    <w:p w:rsidR="00AD5B24" w:rsidRDefault="00AD5B24" w:rsidP="003B2C40">
      <w:pPr>
        <w:rPr>
          <w:lang w:val="en-US"/>
        </w:rPr>
      </w:pPr>
    </w:p>
    <w:p w:rsidR="00AD5B24" w:rsidRDefault="00AD5B24" w:rsidP="003B2C40">
      <w:pPr>
        <w:rPr>
          <w:lang w:val="en-US"/>
        </w:rPr>
      </w:pPr>
    </w:p>
    <w:p w:rsidR="00AD5B24" w:rsidRDefault="00AD5B24" w:rsidP="003B2C40">
      <w:pPr>
        <w:rPr>
          <w:lang w:val="en-US"/>
        </w:rPr>
      </w:pPr>
    </w:p>
    <w:p w:rsidR="00AD5B24" w:rsidRDefault="00AD5B24" w:rsidP="003B2C40">
      <w:pPr>
        <w:rPr>
          <w:lang w:val="en-US"/>
        </w:rPr>
      </w:pPr>
    </w:p>
    <w:p w:rsidR="00AD5B24" w:rsidRDefault="00AD5B24" w:rsidP="003B2C40">
      <w:pPr>
        <w:rPr>
          <w:lang w:val="en-US"/>
        </w:rPr>
      </w:pPr>
    </w:p>
    <w:p w:rsidR="00AD5B24" w:rsidRDefault="00AD5B24" w:rsidP="003B2C40">
      <w:pPr>
        <w:rPr>
          <w:lang w:val="en-US"/>
        </w:rPr>
      </w:pPr>
    </w:p>
    <w:p w:rsidR="00AD5B24" w:rsidRDefault="00AD5B24" w:rsidP="003B2C40">
      <w:pPr>
        <w:rPr>
          <w:lang w:val="en-US"/>
        </w:rPr>
      </w:pPr>
    </w:p>
    <w:p w:rsidR="00AD5B24" w:rsidRDefault="00AD5B24" w:rsidP="003B2C40">
      <w:pPr>
        <w:rPr>
          <w:lang w:val="en-US"/>
        </w:rPr>
      </w:pPr>
    </w:p>
    <w:p w:rsidR="00AD5B24" w:rsidRDefault="00AD5B24" w:rsidP="003B2C40">
      <w:pPr>
        <w:rPr>
          <w:lang w:val="en-US"/>
        </w:rPr>
      </w:pPr>
    </w:p>
    <w:p w:rsidR="00AD5B24" w:rsidRDefault="00AD5B24" w:rsidP="003B2C40">
      <w:pPr>
        <w:rPr>
          <w:lang w:val="en-US"/>
        </w:rPr>
      </w:pPr>
    </w:p>
    <w:p w:rsidR="00AD5B24" w:rsidRDefault="00AD5B24" w:rsidP="003B2C40">
      <w:pPr>
        <w:rPr>
          <w:lang w:val="en-US"/>
        </w:rPr>
      </w:pPr>
    </w:p>
    <w:p w:rsidR="00F65C72" w:rsidRDefault="00F65C72" w:rsidP="005258B2">
      <w:pPr>
        <w:rPr>
          <w:lang w:val="en-US"/>
        </w:rPr>
      </w:pPr>
      <w:bookmarkStart w:id="0" w:name="_Toc143699590"/>
      <w:r w:rsidRPr="00F65C72">
        <w:rPr>
          <w:rStyle w:val="Heading1Char"/>
          <w:lang w:val="en-US"/>
        </w:rPr>
        <w:t>Introduction</w:t>
      </w:r>
      <w:bookmarkEnd w:id="0"/>
    </w:p>
    <w:p w:rsidR="004A466F" w:rsidRDefault="004A466F" w:rsidP="00F65C72">
      <w:pPr>
        <w:rPr>
          <w:lang w:val="en-US"/>
        </w:rPr>
      </w:pPr>
    </w:p>
    <w:p w:rsidR="004A466F" w:rsidRPr="00754AF3" w:rsidRDefault="004A466F" w:rsidP="00754AF3">
      <w:pPr>
        <w:spacing w:line="360" w:lineRule="auto"/>
        <w:jc w:val="both"/>
        <w:rPr>
          <w:rFonts w:ascii="Arial" w:hAnsi="Arial" w:cs="Arial"/>
          <w:sz w:val="24"/>
          <w:szCs w:val="24"/>
          <w:lang w:val="en-US"/>
        </w:rPr>
      </w:pPr>
      <w:r w:rsidRPr="00754AF3">
        <w:rPr>
          <w:rFonts w:ascii="Arial" w:hAnsi="Arial" w:cs="Arial"/>
          <w:sz w:val="24"/>
          <w:szCs w:val="24"/>
          <w:lang w:val="en-US"/>
        </w:rPr>
        <w:t xml:space="preserve">We assess the </w:t>
      </w:r>
      <w:proofErr w:type="spellStart"/>
      <w:r w:rsidRPr="00754AF3">
        <w:rPr>
          <w:rFonts w:ascii="Arial" w:hAnsi="Arial" w:cs="Arial"/>
          <w:sz w:val="24"/>
          <w:szCs w:val="24"/>
          <w:lang w:val="en-US"/>
        </w:rPr>
        <w:t>Hinkley</w:t>
      </w:r>
      <w:proofErr w:type="spellEnd"/>
      <w:r w:rsidRPr="00754AF3">
        <w:rPr>
          <w:rFonts w:ascii="Arial" w:hAnsi="Arial" w:cs="Arial"/>
          <w:sz w:val="24"/>
          <w:szCs w:val="24"/>
          <w:lang w:val="en-US"/>
        </w:rPr>
        <w:t xml:space="preserve"> Point C project in terms of timelines, spending plans and implications for the UK electricity market. Consider project failures and failures, and possible advantages and disadvantages. The purpose of this report is to examine the </w:t>
      </w:r>
      <w:proofErr w:type="spellStart"/>
      <w:r w:rsidRPr="00754AF3">
        <w:rPr>
          <w:rFonts w:ascii="Arial" w:hAnsi="Arial" w:cs="Arial"/>
          <w:sz w:val="24"/>
          <w:szCs w:val="24"/>
          <w:lang w:val="en-US"/>
        </w:rPr>
        <w:t>Hinkley</w:t>
      </w:r>
      <w:proofErr w:type="spellEnd"/>
      <w:r w:rsidRPr="00754AF3">
        <w:rPr>
          <w:rFonts w:ascii="Arial" w:hAnsi="Arial" w:cs="Arial"/>
          <w:sz w:val="24"/>
          <w:szCs w:val="24"/>
          <w:lang w:val="en-US"/>
        </w:rPr>
        <w:t xml:space="preserve"> Point C project from all perspectives and provide a balanced and thoughtful assessment of its strengths and weaknesses.</w:t>
      </w:r>
    </w:p>
    <w:p w:rsidR="004A466F" w:rsidRPr="00754AF3" w:rsidRDefault="004A466F" w:rsidP="00754AF3">
      <w:pPr>
        <w:spacing w:line="360" w:lineRule="auto"/>
        <w:jc w:val="both"/>
        <w:rPr>
          <w:rFonts w:ascii="Arial" w:hAnsi="Arial" w:cs="Arial"/>
          <w:sz w:val="24"/>
          <w:szCs w:val="24"/>
          <w:lang w:val="en-US"/>
        </w:rPr>
      </w:pPr>
      <w:r w:rsidRPr="00754AF3">
        <w:rPr>
          <w:rFonts w:ascii="Arial" w:hAnsi="Arial" w:cs="Arial"/>
          <w:sz w:val="24"/>
          <w:szCs w:val="24"/>
          <w:lang w:val="en-US"/>
        </w:rPr>
        <w:t>Considering project design, funding, and legal approval can help you achieve this. We also review the current status of the project and its key achievements to date. We will also investigate deviations from initial estimates and the impact on consumers' electricity bills.</w:t>
      </w:r>
    </w:p>
    <w:p w:rsidR="004A466F" w:rsidRPr="00754AF3" w:rsidRDefault="00754AF3" w:rsidP="00754AF3">
      <w:pPr>
        <w:spacing w:line="360" w:lineRule="auto"/>
        <w:jc w:val="both"/>
        <w:rPr>
          <w:rFonts w:ascii="Arial" w:hAnsi="Arial" w:cs="Arial"/>
          <w:sz w:val="24"/>
          <w:szCs w:val="24"/>
          <w:lang w:val="en-US"/>
        </w:rPr>
      </w:pPr>
      <w:r w:rsidRPr="00754AF3">
        <w:rPr>
          <w:rFonts w:ascii="Arial" w:hAnsi="Arial" w:cs="Arial"/>
          <w:sz w:val="24"/>
          <w:szCs w:val="24"/>
          <w:lang w:val="en-US"/>
        </w:rPr>
        <w:t xml:space="preserve">We will also look into the major factors that contribute to project delays and difficulties, including technical difficulties, legislative obstacles, supply-chain hiccups, and environmental problems. and secure. Finally, we'll consider how this </w:t>
      </w:r>
      <w:proofErr w:type="spellStart"/>
      <w:r w:rsidRPr="00754AF3">
        <w:rPr>
          <w:rFonts w:ascii="Arial" w:hAnsi="Arial" w:cs="Arial"/>
          <w:sz w:val="24"/>
          <w:szCs w:val="24"/>
          <w:lang w:val="en-US"/>
        </w:rPr>
        <w:t>programme</w:t>
      </w:r>
      <w:proofErr w:type="spellEnd"/>
      <w:r w:rsidRPr="00754AF3">
        <w:rPr>
          <w:rFonts w:ascii="Arial" w:hAnsi="Arial" w:cs="Arial"/>
          <w:sz w:val="24"/>
          <w:szCs w:val="24"/>
          <w:lang w:val="en-US"/>
        </w:rPr>
        <w:t xml:space="preserve"> may impact a range of variables, including the UK economy, the environment, and the energy industry.</w:t>
      </w:r>
    </w:p>
    <w:p w:rsidR="004A466F" w:rsidRDefault="004A466F" w:rsidP="00F65C72">
      <w:pPr>
        <w:rPr>
          <w:lang w:val="en-US"/>
        </w:rPr>
      </w:pPr>
    </w:p>
    <w:p w:rsidR="004A466F" w:rsidRDefault="004A466F" w:rsidP="00F65C72">
      <w:pPr>
        <w:rPr>
          <w:lang w:val="en-US"/>
        </w:rPr>
      </w:pPr>
    </w:p>
    <w:p w:rsidR="00F65C72" w:rsidRDefault="00F65C72" w:rsidP="00F65C72">
      <w:pPr>
        <w:rPr>
          <w:lang w:val="en-US"/>
        </w:rPr>
      </w:pPr>
    </w:p>
    <w:p w:rsidR="00AD5B24" w:rsidRDefault="00AD5B24" w:rsidP="005258B2">
      <w:pPr>
        <w:rPr>
          <w:rStyle w:val="Heading1Char"/>
          <w:lang w:val="en-US"/>
        </w:rPr>
      </w:pPr>
    </w:p>
    <w:p w:rsidR="00AD5B24" w:rsidRDefault="00AD5B24" w:rsidP="005258B2">
      <w:pPr>
        <w:rPr>
          <w:rStyle w:val="Heading1Char"/>
          <w:lang w:val="en-US"/>
        </w:rPr>
      </w:pPr>
    </w:p>
    <w:p w:rsidR="00AD5B24" w:rsidRDefault="00AD5B24" w:rsidP="005258B2">
      <w:pPr>
        <w:rPr>
          <w:rStyle w:val="Heading1Char"/>
          <w:lang w:val="en-US"/>
        </w:rPr>
      </w:pPr>
    </w:p>
    <w:p w:rsidR="00AD5B24" w:rsidRDefault="00AD5B24" w:rsidP="005258B2">
      <w:pPr>
        <w:rPr>
          <w:rStyle w:val="Heading1Char"/>
          <w:lang w:val="en-US"/>
        </w:rPr>
      </w:pPr>
    </w:p>
    <w:p w:rsidR="00AD5B24" w:rsidRDefault="00AD5B24" w:rsidP="005258B2">
      <w:pPr>
        <w:rPr>
          <w:rStyle w:val="Heading1Char"/>
          <w:lang w:val="en-US"/>
        </w:rPr>
      </w:pPr>
    </w:p>
    <w:p w:rsidR="00AD5B24" w:rsidRDefault="00AD5B24" w:rsidP="005258B2">
      <w:pPr>
        <w:rPr>
          <w:rStyle w:val="Heading1Char"/>
          <w:lang w:val="en-US"/>
        </w:rPr>
      </w:pPr>
    </w:p>
    <w:p w:rsidR="00AD5B24" w:rsidRDefault="00AD5B24" w:rsidP="005258B2">
      <w:pPr>
        <w:rPr>
          <w:rStyle w:val="Heading1Char"/>
          <w:lang w:val="en-US"/>
        </w:rPr>
      </w:pPr>
    </w:p>
    <w:p w:rsidR="00F65C72" w:rsidRDefault="00F65C72" w:rsidP="005258B2">
      <w:pPr>
        <w:rPr>
          <w:lang w:val="en-US"/>
        </w:rPr>
      </w:pPr>
      <w:bookmarkStart w:id="1" w:name="_Toc143699591"/>
      <w:r w:rsidRPr="00F65C72">
        <w:rPr>
          <w:rStyle w:val="Heading1Char"/>
          <w:lang w:val="en-US"/>
        </w:rPr>
        <w:t>The Body</w:t>
      </w:r>
      <w:bookmarkEnd w:id="1"/>
    </w:p>
    <w:p w:rsidR="005258B2" w:rsidRPr="00040BD4" w:rsidRDefault="00040BD4" w:rsidP="00040BD4">
      <w:pPr>
        <w:spacing w:line="360" w:lineRule="auto"/>
        <w:jc w:val="both"/>
        <w:rPr>
          <w:rFonts w:ascii="Arial" w:hAnsi="Arial" w:cs="Arial"/>
          <w:sz w:val="24"/>
          <w:szCs w:val="24"/>
          <w:lang w:val="en-US"/>
        </w:rPr>
      </w:pPr>
      <w:r w:rsidRPr="00040BD4">
        <w:rPr>
          <w:rFonts w:ascii="Arial" w:hAnsi="Arial" w:cs="Arial"/>
          <w:sz w:val="24"/>
          <w:szCs w:val="24"/>
          <w:lang w:val="en-US"/>
        </w:rPr>
        <w:t xml:space="preserve">A brand-new nuclear power plant is being constructed in Somerset, England. The project in question is known as </w:t>
      </w:r>
      <w:proofErr w:type="spellStart"/>
      <w:r w:rsidRPr="00040BD4">
        <w:rPr>
          <w:rFonts w:ascii="Arial" w:hAnsi="Arial" w:cs="Arial"/>
          <w:sz w:val="24"/>
          <w:szCs w:val="24"/>
          <w:lang w:val="en-US"/>
        </w:rPr>
        <w:t>Hinkley</w:t>
      </w:r>
      <w:proofErr w:type="spellEnd"/>
      <w:r w:rsidRPr="00040BD4">
        <w:rPr>
          <w:rFonts w:ascii="Arial" w:hAnsi="Arial" w:cs="Arial"/>
          <w:sz w:val="24"/>
          <w:szCs w:val="24"/>
          <w:lang w:val="en-US"/>
        </w:rPr>
        <w:t xml:space="preserve"> Point C. It is one of the most costly construction projects ever attempted, costing $22.5 billion. The project has been beset by delays and cost overruns since it began, and its implications for the UK power market have been highly contested.</w:t>
      </w:r>
    </w:p>
    <w:p w:rsidR="00040BD4" w:rsidRPr="00040BD4" w:rsidRDefault="00040BD4" w:rsidP="00040BD4">
      <w:pPr>
        <w:pStyle w:val="Heading2"/>
        <w:spacing w:line="360" w:lineRule="auto"/>
        <w:jc w:val="both"/>
        <w:rPr>
          <w:rFonts w:ascii="Arial" w:hAnsi="Arial" w:cs="Arial"/>
          <w:sz w:val="24"/>
          <w:szCs w:val="24"/>
          <w:lang w:val="en-US"/>
        </w:rPr>
      </w:pPr>
      <w:r w:rsidRPr="00040BD4">
        <w:rPr>
          <w:rFonts w:ascii="Arial" w:hAnsi="Arial" w:cs="Arial"/>
          <w:sz w:val="24"/>
          <w:szCs w:val="24"/>
          <w:lang w:val="en-US"/>
        </w:rPr>
        <w:t>Budget</w:t>
      </w:r>
    </w:p>
    <w:p w:rsidR="005258B2" w:rsidRPr="00040BD4" w:rsidRDefault="005258B2" w:rsidP="00040BD4">
      <w:pPr>
        <w:spacing w:line="360" w:lineRule="auto"/>
        <w:jc w:val="both"/>
        <w:rPr>
          <w:rFonts w:ascii="Arial" w:hAnsi="Arial" w:cs="Arial"/>
          <w:sz w:val="24"/>
          <w:szCs w:val="24"/>
          <w:lang w:val="en-US"/>
        </w:rPr>
      </w:pPr>
    </w:p>
    <w:p w:rsidR="005258B2" w:rsidRPr="00330A95" w:rsidRDefault="00040BD4" w:rsidP="00330A95">
      <w:pPr>
        <w:spacing w:line="360" w:lineRule="auto"/>
        <w:jc w:val="both"/>
        <w:rPr>
          <w:rFonts w:ascii="Arial" w:hAnsi="Arial" w:cs="Arial"/>
          <w:sz w:val="24"/>
          <w:szCs w:val="24"/>
          <w:lang w:val="en-US"/>
        </w:rPr>
      </w:pPr>
      <w:r w:rsidRPr="00330A95">
        <w:rPr>
          <w:rFonts w:ascii="Arial" w:hAnsi="Arial" w:cs="Arial"/>
          <w:sz w:val="24"/>
          <w:szCs w:val="24"/>
          <w:lang w:val="en-US"/>
        </w:rPr>
        <w:t xml:space="preserve">Although the project was originally supposed to cost billions of pounds, it ended up costing more than that. The price increase is attributed to a variety of factors, such as supply chain issues, technical issues and regulatory hurdles. </w:t>
      </w:r>
      <w:proofErr w:type="spellStart"/>
      <w:r w:rsidR="00330A95" w:rsidRPr="00330A95">
        <w:rPr>
          <w:rFonts w:ascii="Arial" w:hAnsi="Arial" w:cs="Arial"/>
          <w:sz w:val="24"/>
          <w:szCs w:val="24"/>
          <w:lang w:val="en-US"/>
        </w:rPr>
        <w:t>Hinkley</w:t>
      </w:r>
      <w:proofErr w:type="spellEnd"/>
      <w:r w:rsidR="00330A95" w:rsidRPr="00330A95">
        <w:rPr>
          <w:rFonts w:ascii="Arial" w:hAnsi="Arial" w:cs="Arial"/>
          <w:sz w:val="24"/>
          <w:szCs w:val="24"/>
          <w:lang w:val="en-US"/>
        </w:rPr>
        <w:t xml:space="preserve"> Point C has drawn criticism because of its possible effects on the UK energy market. The price of power generated by the plant is significantly more than the going market rate, hence consumers will pay extra for electricity through the project. The project's exorbitant cost is cited as evidence that the UK government and taxpayers would be better served by passing on this investment.</w:t>
      </w:r>
    </w:p>
    <w:p w:rsidR="00F65C72" w:rsidRDefault="00402B15" w:rsidP="00DB445F">
      <w:pPr>
        <w:pStyle w:val="Heading2"/>
        <w:rPr>
          <w:lang w:val="en-US"/>
        </w:rPr>
      </w:pPr>
      <w:r w:rsidRPr="00402B15">
        <w:rPr>
          <w:lang w:val="en-US"/>
        </w:rPr>
        <w:t>Timeline</w:t>
      </w:r>
    </w:p>
    <w:p w:rsidR="00F65C72" w:rsidRDefault="00F65C72" w:rsidP="00F65C72">
      <w:pPr>
        <w:rPr>
          <w:lang w:val="en-US"/>
        </w:rPr>
      </w:pPr>
    </w:p>
    <w:p w:rsidR="00402B15" w:rsidRDefault="00DB445F" w:rsidP="00DB445F">
      <w:pPr>
        <w:spacing w:line="360" w:lineRule="auto"/>
        <w:jc w:val="both"/>
        <w:rPr>
          <w:rStyle w:val="Heading1Char"/>
          <w:rFonts w:ascii="Arial" w:hAnsi="Arial" w:cs="Arial"/>
          <w:b w:val="0"/>
          <w:color w:val="auto"/>
          <w:sz w:val="24"/>
          <w:szCs w:val="24"/>
          <w:lang w:val="en-US"/>
        </w:rPr>
      </w:pPr>
      <w:bookmarkStart w:id="2" w:name="_Toc143699592"/>
      <w:r w:rsidRPr="00DB445F">
        <w:rPr>
          <w:rStyle w:val="Heading1Char"/>
          <w:rFonts w:ascii="Arial" w:hAnsi="Arial" w:cs="Arial"/>
          <w:b w:val="0"/>
          <w:color w:val="auto"/>
          <w:sz w:val="24"/>
          <w:szCs w:val="24"/>
          <w:lang w:val="en-US"/>
        </w:rPr>
        <w:t xml:space="preserve">Following a 2007 first proposal, the British government </w:t>
      </w:r>
      <w:proofErr w:type="spellStart"/>
      <w:r w:rsidRPr="00DB445F">
        <w:rPr>
          <w:rStyle w:val="Heading1Char"/>
          <w:rFonts w:ascii="Arial" w:hAnsi="Arial" w:cs="Arial"/>
          <w:b w:val="0"/>
          <w:color w:val="auto"/>
          <w:sz w:val="24"/>
          <w:szCs w:val="24"/>
          <w:lang w:val="en-US"/>
        </w:rPr>
        <w:t>authorised</w:t>
      </w:r>
      <w:proofErr w:type="spellEnd"/>
      <w:r w:rsidRPr="00DB445F">
        <w:rPr>
          <w:rStyle w:val="Heading1Char"/>
          <w:rFonts w:ascii="Arial" w:hAnsi="Arial" w:cs="Arial"/>
          <w:b w:val="0"/>
          <w:color w:val="auto"/>
          <w:sz w:val="24"/>
          <w:szCs w:val="24"/>
          <w:lang w:val="en-US"/>
        </w:rPr>
        <w:t xml:space="preserve"> the project in 2016. With a 2025 completion date, construction started in 2018. The project's delay has caused a several-year delay in construction progress. prolonged delay. The project's anticipated completion date was originally set for 2023 but has now been pushed back to at least 2026.</w:t>
      </w:r>
    </w:p>
    <w:p w:rsidR="00DB445F" w:rsidRDefault="00510080" w:rsidP="00DB445F">
      <w:pPr>
        <w:spacing w:line="360" w:lineRule="auto"/>
        <w:jc w:val="both"/>
        <w:rPr>
          <w:rStyle w:val="Heading1Char"/>
          <w:rFonts w:ascii="Arial" w:hAnsi="Arial" w:cs="Arial"/>
          <w:b w:val="0"/>
          <w:color w:val="auto"/>
          <w:sz w:val="24"/>
          <w:szCs w:val="24"/>
          <w:lang w:val="en-US"/>
        </w:rPr>
      </w:pPr>
      <w:r w:rsidRPr="00510080">
        <w:rPr>
          <w:rStyle w:val="Heading1Char"/>
          <w:rFonts w:ascii="Arial" w:hAnsi="Arial" w:cs="Arial"/>
          <w:b w:val="0"/>
          <w:color w:val="auto"/>
          <w:sz w:val="24"/>
          <w:szCs w:val="24"/>
          <w:lang w:val="en-US"/>
        </w:rPr>
        <w:t xml:space="preserve">Overall, the </w:t>
      </w:r>
      <w:proofErr w:type="spellStart"/>
      <w:r w:rsidRPr="00510080">
        <w:rPr>
          <w:rStyle w:val="Heading1Char"/>
          <w:rFonts w:ascii="Arial" w:hAnsi="Arial" w:cs="Arial"/>
          <w:b w:val="0"/>
          <w:color w:val="auto"/>
          <w:sz w:val="24"/>
          <w:szCs w:val="24"/>
          <w:lang w:val="en-US"/>
        </w:rPr>
        <w:t>Hinkley</w:t>
      </w:r>
      <w:proofErr w:type="spellEnd"/>
      <w:r w:rsidRPr="00510080">
        <w:rPr>
          <w:rStyle w:val="Heading1Char"/>
          <w:rFonts w:ascii="Arial" w:hAnsi="Arial" w:cs="Arial"/>
          <w:b w:val="0"/>
          <w:color w:val="auto"/>
          <w:sz w:val="24"/>
          <w:szCs w:val="24"/>
          <w:lang w:val="en-US"/>
        </w:rPr>
        <w:t xml:space="preserve"> Point C project was dogged from the outset by considerable delays and extra expenses. Although the project will have a substantial influence on the UK power market, some claim that its exorbitant cost makes it a poor investment for the UK government and taxpayers. The project's supporters contend that it is crucial to achieving both the UK's energy demands and its climate change objectives. The capacity of the </w:t>
      </w:r>
      <w:proofErr w:type="spellStart"/>
      <w:r w:rsidRPr="00510080">
        <w:rPr>
          <w:rStyle w:val="Heading1Char"/>
          <w:rFonts w:ascii="Arial" w:hAnsi="Arial" w:cs="Arial"/>
          <w:b w:val="0"/>
          <w:color w:val="auto"/>
          <w:sz w:val="24"/>
          <w:szCs w:val="24"/>
          <w:lang w:val="en-US"/>
        </w:rPr>
        <w:t>Hinkley</w:t>
      </w:r>
      <w:proofErr w:type="spellEnd"/>
      <w:r w:rsidRPr="00510080">
        <w:rPr>
          <w:rStyle w:val="Heading1Char"/>
          <w:rFonts w:ascii="Arial" w:hAnsi="Arial" w:cs="Arial"/>
          <w:b w:val="0"/>
          <w:color w:val="auto"/>
          <w:sz w:val="24"/>
          <w:szCs w:val="24"/>
          <w:lang w:val="en-US"/>
        </w:rPr>
        <w:t xml:space="preserve"> Point C project to address issues and fulfil its commitm</w:t>
      </w:r>
      <w:r w:rsidR="00951D56">
        <w:rPr>
          <w:rStyle w:val="Heading1Char"/>
          <w:rFonts w:ascii="Arial" w:hAnsi="Arial" w:cs="Arial"/>
          <w:b w:val="0"/>
          <w:color w:val="auto"/>
          <w:sz w:val="24"/>
          <w:szCs w:val="24"/>
          <w:lang w:val="en-US"/>
        </w:rPr>
        <w:t>ents will determine its destiny (Suna,</w:t>
      </w:r>
      <w:r w:rsidR="00951D56" w:rsidRPr="00951D56">
        <w:rPr>
          <w:rStyle w:val="Heading1Char"/>
          <w:rFonts w:ascii="Arial" w:hAnsi="Arial" w:cs="Arial"/>
          <w:b w:val="0"/>
          <w:color w:val="auto"/>
          <w:sz w:val="24"/>
          <w:szCs w:val="24"/>
          <w:lang w:val="en-US"/>
        </w:rPr>
        <w:t>2019</w:t>
      </w:r>
      <w:r w:rsidR="00951D56">
        <w:rPr>
          <w:rStyle w:val="Heading1Char"/>
          <w:rFonts w:ascii="Arial" w:hAnsi="Arial" w:cs="Arial"/>
          <w:b w:val="0"/>
          <w:color w:val="auto"/>
          <w:sz w:val="24"/>
          <w:szCs w:val="24"/>
          <w:lang w:val="en-US"/>
        </w:rPr>
        <w:t>).</w:t>
      </w:r>
    </w:p>
    <w:p w:rsidR="00510080" w:rsidRDefault="00F87953" w:rsidP="00DB445F">
      <w:pPr>
        <w:spacing w:line="360" w:lineRule="auto"/>
        <w:jc w:val="both"/>
        <w:rPr>
          <w:rStyle w:val="Heading1Char"/>
          <w:rFonts w:ascii="Arial" w:hAnsi="Arial" w:cs="Arial"/>
          <w:b w:val="0"/>
          <w:color w:val="auto"/>
          <w:sz w:val="24"/>
          <w:szCs w:val="24"/>
          <w:lang w:val="en-US"/>
        </w:rPr>
      </w:pPr>
      <w:r w:rsidRPr="00F87953">
        <w:rPr>
          <w:rStyle w:val="Heading1Char"/>
          <w:rFonts w:ascii="Arial" w:hAnsi="Arial" w:cs="Arial"/>
          <w:b w:val="0"/>
          <w:color w:val="auto"/>
          <w:sz w:val="24"/>
          <w:szCs w:val="24"/>
          <w:lang w:val="en-US"/>
        </w:rPr>
        <w:t xml:space="preserve">The </w:t>
      </w:r>
      <w:proofErr w:type="spellStart"/>
      <w:r w:rsidRPr="00F87953">
        <w:rPr>
          <w:rStyle w:val="Heading1Char"/>
          <w:rFonts w:ascii="Arial" w:hAnsi="Arial" w:cs="Arial"/>
          <w:b w:val="0"/>
          <w:color w:val="auto"/>
          <w:sz w:val="24"/>
          <w:szCs w:val="24"/>
          <w:lang w:val="en-US"/>
        </w:rPr>
        <w:t>Hinkley</w:t>
      </w:r>
      <w:proofErr w:type="spellEnd"/>
      <w:r w:rsidRPr="00F87953">
        <w:rPr>
          <w:rStyle w:val="Heading1Char"/>
          <w:rFonts w:ascii="Arial" w:hAnsi="Arial" w:cs="Arial"/>
          <w:b w:val="0"/>
          <w:color w:val="auto"/>
          <w:sz w:val="24"/>
          <w:szCs w:val="24"/>
          <w:lang w:val="en-US"/>
        </w:rPr>
        <w:t xml:space="preserve"> Point C project has faced several obstacles and difficulties since it began. Here are some instances of elements that have materially influenced these challenges. • Technical difficulties: Constructing a nuclear power plant is a challenging and intricate procedure. Two examples of the technical challenges the </w:t>
      </w:r>
      <w:proofErr w:type="spellStart"/>
      <w:r w:rsidRPr="00F87953">
        <w:rPr>
          <w:rStyle w:val="Heading1Char"/>
          <w:rFonts w:ascii="Arial" w:hAnsi="Arial" w:cs="Arial"/>
          <w:b w:val="0"/>
          <w:color w:val="auto"/>
          <w:sz w:val="24"/>
          <w:szCs w:val="24"/>
          <w:lang w:val="en-US"/>
        </w:rPr>
        <w:t>Hinkley</w:t>
      </w:r>
      <w:proofErr w:type="spellEnd"/>
      <w:r w:rsidRPr="00F87953">
        <w:rPr>
          <w:rStyle w:val="Heading1Char"/>
          <w:rFonts w:ascii="Arial" w:hAnsi="Arial" w:cs="Arial"/>
          <w:b w:val="0"/>
          <w:color w:val="auto"/>
          <w:sz w:val="24"/>
          <w:szCs w:val="24"/>
          <w:lang w:val="en-US"/>
        </w:rPr>
        <w:t xml:space="preserve"> Point C project experienced include issues with reactor design and questions over the longevity of the concrete used in the structure. To construct nuclear power facilities safely, several laws and regulations must be followed. The </w:t>
      </w:r>
      <w:proofErr w:type="spellStart"/>
      <w:r w:rsidRPr="00F87953">
        <w:rPr>
          <w:rStyle w:val="Heading1Char"/>
          <w:rFonts w:ascii="Arial" w:hAnsi="Arial" w:cs="Arial"/>
          <w:b w:val="0"/>
          <w:color w:val="auto"/>
          <w:sz w:val="24"/>
          <w:szCs w:val="24"/>
          <w:lang w:val="en-US"/>
        </w:rPr>
        <w:t>Hinkley</w:t>
      </w:r>
      <w:proofErr w:type="spellEnd"/>
      <w:r w:rsidRPr="00F87953">
        <w:rPr>
          <w:rStyle w:val="Heading1Char"/>
          <w:rFonts w:ascii="Arial" w:hAnsi="Arial" w:cs="Arial"/>
          <w:b w:val="0"/>
          <w:color w:val="auto"/>
          <w:sz w:val="24"/>
          <w:szCs w:val="24"/>
          <w:lang w:val="en-US"/>
        </w:rPr>
        <w:t xml:space="preserve"> Point C project had to go over a lot of legal obstacles, such holding up getting the required permissions and dealing with safety and environmental issues.</w:t>
      </w:r>
    </w:p>
    <w:p w:rsidR="00DB445F" w:rsidRDefault="008310BB" w:rsidP="00DB445F">
      <w:pPr>
        <w:spacing w:line="360" w:lineRule="auto"/>
        <w:jc w:val="both"/>
        <w:rPr>
          <w:rStyle w:val="Heading1Char"/>
          <w:rFonts w:ascii="Arial" w:hAnsi="Arial" w:cs="Arial"/>
          <w:b w:val="0"/>
          <w:color w:val="auto"/>
          <w:sz w:val="24"/>
          <w:szCs w:val="24"/>
          <w:lang w:val="en-US"/>
        </w:rPr>
      </w:pPr>
      <w:r w:rsidRPr="008310BB">
        <w:rPr>
          <w:rStyle w:val="Heading1Char"/>
          <w:rFonts w:ascii="Arial" w:hAnsi="Arial" w:cs="Arial"/>
          <w:b w:val="0"/>
          <w:color w:val="auto"/>
          <w:sz w:val="24"/>
          <w:szCs w:val="24"/>
          <w:lang w:val="en-US"/>
        </w:rPr>
        <w:t xml:space="preserve">Because it depends on intricate international supply networks to get the raw materials and specialized components needed for construction, the </w:t>
      </w:r>
      <w:proofErr w:type="spellStart"/>
      <w:r w:rsidRPr="008310BB">
        <w:rPr>
          <w:rStyle w:val="Heading1Char"/>
          <w:rFonts w:ascii="Arial" w:hAnsi="Arial" w:cs="Arial"/>
          <w:b w:val="0"/>
          <w:color w:val="auto"/>
          <w:sz w:val="24"/>
          <w:szCs w:val="24"/>
          <w:lang w:val="en-US"/>
        </w:rPr>
        <w:t>Hinkley</w:t>
      </w:r>
      <w:proofErr w:type="spellEnd"/>
      <w:r w:rsidRPr="008310BB">
        <w:rPr>
          <w:rStyle w:val="Heading1Char"/>
          <w:rFonts w:ascii="Arial" w:hAnsi="Arial" w:cs="Arial"/>
          <w:b w:val="0"/>
          <w:color w:val="auto"/>
          <w:sz w:val="24"/>
          <w:szCs w:val="24"/>
          <w:lang w:val="en-US"/>
        </w:rPr>
        <w:t xml:space="preserve"> Point C project is susceptible to supply chain interruptions. • There were worries about how the project may effect the environment and public safety. As a result of supply chain issues, such as when crucial components and materials came late, projects were delayed and costs were higher than anticipated. Environmental and safety organizations fiercely opposed the </w:t>
      </w:r>
      <w:proofErr w:type="spellStart"/>
      <w:r w:rsidRPr="008310BB">
        <w:rPr>
          <w:rStyle w:val="Heading1Char"/>
          <w:rFonts w:ascii="Arial" w:hAnsi="Arial" w:cs="Arial"/>
          <w:b w:val="0"/>
          <w:color w:val="auto"/>
          <w:sz w:val="24"/>
          <w:szCs w:val="24"/>
          <w:lang w:val="en-US"/>
        </w:rPr>
        <w:t>Hinkley</w:t>
      </w:r>
      <w:proofErr w:type="spellEnd"/>
      <w:r w:rsidRPr="008310BB">
        <w:rPr>
          <w:rStyle w:val="Heading1Char"/>
          <w:rFonts w:ascii="Arial" w:hAnsi="Arial" w:cs="Arial"/>
          <w:b w:val="0"/>
          <w:color w:val="auto"/>
          <w:sz w:val="24"/>
          <w:szCs w:val="24"/>
          <w:lang w:val="en-US"/>
        </w:rPr>
        <w:t xml:space="preserve"> Point C project as a result.</w:t>
      </w:r>
    </w:p>
    <w:p w:rsidR="00D50F0F" w:rsidRPr="00D50F0F" w:rsidRDefault="00D50F0F" w:rsidP="00D50F0F">
      <w:pPr>
        <w:spacing w:line="360" w:lineRule="auto"/>
        <w:jc w:val="both"/>
        <w:rPr>
          <w:rStyle w:val="Heading1Char"/>
          <w:rFonts w:ascii="Arial" w:hAnsi="Arial" w:cs="Arial"/>
          <w:b w:val="0"/>
          <w:color w:val="auto"/>
          <w:sz w:val="24"/>
          <w:szCs w:val="24"/>
          <w:lang w:val="en-US"/>
        </w:rPr>
      </w:pPr>
      <w:r w:rsidRPr="00D50F0F">
        <w:rPr>
          <w:rStyle w:val="Heading1Char"/>
          <w:rFonts w:ascii="Arial" w:hAnsi="Arial" w:cs="Arial"/>
          <w:b w:val="0"/>
          <w:color w:val="auto"/>
          <w:sz w:val="24"/>
          <w:szCs w:val="24"/>
          <w:lang w:val="en-US"/>
        </w:rPr>
        <w:t xml:space="preserve">The project at </w:t>
      </w:r>
      <w:proofErr w:type="spellStart"/>
      <w:r w:rsidRPr="00D50F0F">
        <w:rPr>
          <w:rStyle w:val="Heading1Char"/>
          <w:rFonts w:ascii="Arial" w:hAnsi="Arial" w:cs="Arial"/>
          <w:b w:val="0"/>
          <w:color w:val="auto"/>
          <w:sz w:val="24"/>
          <w:szCs w:val="24"/>
          <w:lang w:val="en-US"/>
        </w:rPr>
        <w:t>Hinkley</w:t>
      </w:r>
      <w:proofErr w:type="spellEnd"/>
      <w:r w:rsidRPr="00D50F0F">
        <w:rPr>
          <w:rStyle w:val="Heading1Char"/>
          <w:rFonts w:ascii="Arial" w:hAnsi="Arial" w:cs="Arial"/>
          <w:b w:val="0"/>
          <w:color w:val="auto"/>
          <w:sz w:val="24"/>
          <w:szCs w:val="24"/>
          <w:lang w:val="en-US"/>
        </w:rPr>
        <w:t xml:space="preserve"> Point C may have the following benefits and drawbacks:</w:t>
      </w:r>
    </w:p>
    <w:p w:rsidR="008310BB" w:rsidRDefault="00D50F0F" w:rsidP="00D50F0F">
      <w:pPr>
        <w:spacing w:line="360" w:lineRule="auto"/>
        <w:jc w:val="both"/>
        <w:rPr>
          <w:rStyle w:val="Heading1Char"/>
          <w:rFonts w:ascii="Arial" w:hAnsi="Arial" w:cs="Arial"/>
          <w:b w:val="0"/>
          <w:color w:val="auto"/>
          <w:sz w:val="24"/>
          <w:szCs w:val="24"/>
          <w:lang w:val="en-US"/>
        </w:rPr>
      </w:pPr>
      <w:r w:rsidRPr="00D50F0F">
        <w:rPr>
          <w:rStyle w:val="Heading1Char"/>
          <w:rFonts w:ascii="Arial" w:hAnsi="Arial" w:cs="Arial"/>
          <w:color w:val="auto"/>
          <w:sz w:val="24"/>
          <w:szCs w:val="24"/>
          <w:lang w:val="en-US"/>
        </w:rPr>
        <w:t>Benefits:</w:t>
      </w:r>
      <w:r w:rsidRPr="00D50F0F">
        <w:rPr>
          <w:rStyle w:val="Heading1Char"/>
          <w:rFonts w:ascii="Arial" w:hAnsi="Arial" w:cs="Arial"/>
          <w:b w:val="0"/>
          <w:color w:val="auto"/>
          <w:sz w:val="24"/>
          <w:szCs w:val="24"/>
          <w:lang w:val="en-US"/>
        </w:rPr>
        <w:t xml:space="preserve"> The </w:t>
      </w:r>
      <w:proofErr w:type="spellStart"/>
      <w:r w:rsidRPr="00D50F0F">
        <w:rPr>
          <w:rStyle w:val="Heading1Char"/>
          <w:rFonts w:ascii="Arial" w:hAnsi="Arial" w:cs="Arial"/>
          <w:b w:val="0"/>
          <w:color w:val="auto"/>
          <w:sz w:val="24"/>
          <w:szCs w:val="24"/>
          <w:lang w:val="en-US"/>
        </w:rPr>
        <w:t>Hinkley</w:t>
      </w:r>
      <w:proofErr w:type="spellEnd"/>
      <w:r w:rsidRPr="00D50F0F">
        <w:rPr>
          <w:rStyle w:val="Heading1Char"/>
          <w:rFonts w:ascii="Arial" w:hAnsi="Arial" w:cs="Arial"/>
          <w:b w:val="0"/>
          <w:color w:val="auto"/>
          <w:sz w:val="24"/>
          <w:szCs w:val="24"/>
          <w:lang w:val="en-US"/>
        </w:rPr>
        <w:t xml:space="preserve"> Point C project will generate low-carbon electricity, assisting the UK in meeting its climate change objectives; it will reduce the UK's reliance on foreign energy sources, enhancing energy security; and it will generate thousands of jobs and other favorable economic effects for the country.</w:t>
      </w:r>
    </w:p>
    <w:p w:rsidR="00D50F0F" w:rsidRPr="00F1457C" w:rsidRDefault="00F1457C" w:rsidP="00D50F0F">
      <w:pPr>
        <w:spacing w:line="360" w:lineRule="auto"/>
        <w:jc w:val="both"/>
        <w:rPr>
          <w:rStyle w:val="Heading1Char"/>
          <w:rFonts w:ascii="Arial" w:hAnsi="Arial" w:cs="Arial"/>
          <w:color w:val="auto"/>
          <w:sz w:val="24"/>
          <w:szCs w:val="24"/>
          <w:lang w:val="en-US"/>
        </w:rPr>
      </w:pPr>
      <w:r w:rsidRPr="00F1457C">
        <w:rPr>
          <w:rStyle w:val="Heading1Char"/>
          <w:rFonts w:ascii="Arial" w:hAnsi="Arial" w:cs="Arial"/>
          <w:color w:val="auto"/>
          <w:sz w:val="24"/>
          <w:szCs w:val="24"/>
          <w:lang w:val="en-US"/>
        </w:rPr>
        <w:t>Negatives:</w:t>
      </w:r>
    </w:p>
    <w:p w:rsidR="00F1457C" w:rsidRDefault="00F1457C" w:rsidP="00D50F0F">
      <w:pPr>
        <w:spacing w:line="360" w:lineRule="auto"/>
        <w:jc w:val="both"/>
        <w:rPr>
          <w:rStyle w:val="Heading1Char"/>
          <w:rFonts w:ascii="Arial" w:hAnsi="Arial" w:cs="Arial"/>
          <w:b w:val="0"/>
          <w:color w:val="auto"/>
          <w:sz w:val="24"/>
          <w:szCs w:val="24"/>
          <w:lang w:val="en-US"/>
        </w:rPr>
      </w:pPr>
      <w:r w:rsidRPr="00F1457C">
        <w:rPr>
          <w:rStyle w:val="Heading1Char"/>
          <w:rFonts w:ascii="Arial" w:hAnsi="Arial" w:cs="Arial"/>
          <w:b w:val="0"/>
          <w:color w:val="auto"/>
          <w:sz w:val="24"/>
          <w:szCs w:val="24"/>
          <w:lang w:val="en-US"/>
        </w:rPr>
        <w:t xml:space="preserve">The project is many years behind schedule, has experienced significant cost overruns, and may never be able to recover these losses. The project may have a disproportionate impact on low-income families due to rising energy costs due to high project costs. Environmental and safety groups have openly opposed the </w:t>
      </w:r>
      <w:proofErr w:type="spellStart"/>
      <w:r w:rsidRPr="00F1457C">
        <w:rPr>
          <w:rStyle w:val="Heading1Char"/>
          <w:rFonts w:ascii="Arial" w:hAnsi="Arial" w:cs="Arial"/>
          <w:b w:val="0"/>
          <w:color w:val="auto"/>
          <w:sz w:val="24"/>
          <w:szCs w:val="24"/>
          <w:lang w:val="en-US"/>
        </w:rPr>
        <w:t>Hinkley</w:t>
      </w:r>
      <w:proofErr w:type="spellEnd"/>
      <w:r w:rsidRPr="00F1457C">
        <w:rPr>
          <w:rStyle w:val="Heading1Char"/>
          <w:rFonts w:ascii="Arial" w:hAnsi="Arial" w:cs="Arial"/>
          <w:b w:val="0"/>
          <w:color w:val="auto"/>
          <w:sz w:val="24"/>
          <w:szCs w:val="24"/>
          <w:lang w:val="en-US"/>
        </w:rPr>
        <w:t xml:space="preserve"> Point C project.  </w:t>
      </w:r>
    </w:p>
    <w:p w:rsidR="00B87C2C" w:rsidRPr="00B87C2C" w:rsidRDefault="00B87C2C" w:rsidP="00B87C2C">
      <w:pPr>
        <w:spacing w:line="360" w:lineRule="auto"/>
        <w:jc w:val="both"/>
        <w:rPr>
          <w:rStyle w:val="Heading1Char"/>
          <w:rFonts w:ascii="Arial" w:hAnsi="Arial" w:cs="Arial"/>
          <w:b w:val="0"/>
          <w:color w:val="auto"/>
          <w:sz w:val="24"/>
          <w:szCs w:val="24"/>
          <w:lang w:val="en-US"/>
        </w:rPr>
      </w:pPr>
      <w:r w:rsidRPr="00B87C2C">
        <w:rPr>
          <w:rStyle w:val="Heading1Char"/>
          <w:rFonts w:ascii="Arial" w:hAnsi="Arial" w:cs="Arial"/>
          <w:b w:val="0"/>
          <w:color w:val="auto"/>
          <w:sz w:val="24"/>
          <w:szCs w:val="24"/>
          <w:lang w:val="en-US"/>
        </w:rPr>
        <w:t xml:space="preserve">The </w:t>
      </w:r>
      <w:proofErr w:type="spellStart"/>
      <w:r w:rsidRPr="00B87C2C">
        <w:rPr>
          <w:rStyle w:val="Heading1Char"/>
          <w:rFonts w:ascii="Arial" w:hAnsi="Arial" w:cs="Arial"/>
          <w:b w:val="0"/>
          <w:color w:val="auto"/>
          <w:sz w:val="24"/>
          <w:szCs w:val="24"/>
          <w:lang w:val="en-US"/>
        </w:rPr>
        <w:t>Hinkley</w:t>
      </w:r>
      <w:proofErr w:type="spellEnd"/>
      <w:r w:rsidRPr="00B87C2C">
        <w:rPr>
          <w:rStyle w:val="Heading1Char"/>
          <w:rFonts w:ascii="Arial" w:hAnsi="Arial" w:cs="Arial"/>
          <w:b w:val="0"/>
          <w:color w:val="auto"/>
          <w:sz w:val="24"/>
          <w:szCs w:val="24"/>
          <w:lang w:val="en-US"/>
        </w:rPr>
        <w:t xml:space="preserve"> Point C project was initially proposed in 2008 by the French energy firm EDF. The project's goal is to use a new nuclear power station to provide low-carbon electricity in order to fulfil the Kingdom's responsibilities. Britain on addressing the nation's rising energy demands and combating climate change.</w:t>
      </w:r>
    </w:p>
    <w:p w:rsidR="00F1457C" w:rsidRDefault="00B87C2C" w:rsidP="00B87C2C">
      <w:pPr>
        <w:spacing w:line="360" w:lineRule="auto"/>
        <w:jc w:val="both"/>
        <w:rPr>
          <w:rStyle w:val="Heading1Char"/>
          <w:rFonts w:ascii="Arial" w:hAnsi="Arial" w:cs="Arial"/>
          <w:b w:val="0"/>
          <w:color w:val="auto"/>
          <w:sz w:val="24"/>
          <w:szCs w:val="24"/>
          <w:lang w:val="en-US"/>
        </w:rPr>
      </w:pPr>
      <w:r w:rsidRPr="00B87C2C">
        <w:rPr>
          <w:rStyle w:val="Heading1Char"/>
          <w:rFonts w:ascii="Arial" w:hAnsi="Arial" w:cs="Arial"/>
          <w:b w:val="0"/>
          <w:color w:val="auto"/>
          <w:sz w:val="24"/>
          <w:szCs w:val="24"/>
          <w:lang w:val="en-US"/>
        </w:rPr>
        <w:t>Asking EDF to pay for the project—which is anticipated to cost more than £18 billion—is a significant problem. One of the financial partners EDF formed for the project is CGN, a publicly traded Chinese corporation. In addition to promising financial assistance for the project, the UK government also guaranteed that it would purchase power from this plant for 35 years at a set price.</w:t>
      </w:r>
    </w:p>
    <w:p w:rsidR="00B87C2C" w:rsidRDefault="003C4AD9" w:rsidP="00B87C2C">
      <w:pPr>
        <w:spacing w:line="360" w:lineRule="auto"/>
        <w:jc w:val="both"/>
        <w:rPr>
          <w:rStyle w:val="Heading1Char"/>
          <w:rFonts w:ascii="Arial" w:hAnsi="Arial" w:cs="Arial"/>
          <w:b w:val="0"/>
          <w:color w:val="auto"/>
          <w:sz w:val="24"/>
          <w:szCs w:val="24"/>
          <w:lang w:val="en-US"/>
        </w:rPr>
      </w:pPr>
      <w:r w:rsidRPr="003C4AD9">
        <w:rPr>
          <w:rStyle w:val="Heading1Char"/>
          <w:rFonts w:ascii="Arial" w:hAnsi="Arial" w:cs="Arial"/>
          <w:b w:val="0"/>
          <w:color w:val="auto"/>
          <w:sz w:val="24"/>
          <w:szCs w:val="24"/>
          <w:lang w:val="en-US"/>
        </w:rPr>
        <w:t xml:space="preserve">This initiative faces significant legal and regulatory obstacles as well. In 2013, the European Commission began looking into whether UK funding for the initiative broke EU state assistance laws. After an extensive inquiry, the commission eventually approved the proposal in 2014. Concerned about the project's possible effects on the environment and public safety, environmental and safety </w:t>
      </w:r>
      <w:proofErr w:type="spellStart"/>
      <w:r w:rsidRPr="003C4AD9">
        <w:rPr>
          <w:rStyle w:val="Heading1Char"/>
          <w:rFonts w:ascii="Arial" w:hAnsi="Arial" w:cs="Arial"/>
          <w:b w:val="0"/>
          <w:color w:val="auto"/>
          <w:sz w:val="24"/>
          <w:szCs w:val="24"/>
          <w:lang w:val="en-US"/>
        </w:rPr>
        <w:t>organisations</w:t>
      </w:r>
      <w:proofErr w:type="spellEnd"/>
      <w:r w:rsidRPr="003C4AD9">
        <w:rPr>
          <w:rStyle w:val="Heading1Char"/>
          <w:rFonts w:ascii="Arial" w:hAnsi="Arial" w:cs="Arial"/>
          <w:b w:val="0"/>
          <w:color w:val="auto"/>
          <w:sz w:val="24"/>
          <w:szCs w:val="24"/>
          <w:lang w:val="en-US"/>
        </w:rPr>
        <w:t xml:space="preserve"> have filed legal challenges against it. In 2019, a group of environmentalists contended that the UK government's approval of the project violated the nation's promises to combating climate change and should be revoked. The UK Supreme Court determined after considering the matter that the government had t</w:t>
      </w:r>
      <w:r w:rsidR="003962F6">
        <w:rPr>
          <w:rStyle w:val="Heading1Char"/>
          <w:rFonts w:ascii="Arial" w:hAnsi="Arial" w:cs="Arial"/>
          <w:b w:val="0"/>
          <w:color w:val="auto"/>
          <w:sz w:val="24"/>
          <w:szCs w:val="24"/>
          <w:lang w:val="en-US"/>
        </w:rPr>
        <w:t>he power to approve the project (Kaltungo,</w:t>
      </w:r>
      <w:r w:rsidR="003962F6" w:rsidRPr="003962F6">
        <w:rPr>
          <w:rStyle w:val="Heading1Char"/>
          <w:rFonts w:ascii="Arial" w:hAnsi="Arial" w:cs="Arial"/>
          <w:b w:val="0"/>
          <w:color w:val="auto"/>
          <w:sz w:val="24"/>
          <w:szCs w:val="24"/>
          <w:lang w:val="en-US"/>
        </w:rPr>
        <w:t>2022</w:t>
      </w:r>
      <w:r w:rsidR="003962F6">
        <w:rPr>
          <w:rStyle w:val="Heading1Char"/>
          <w:rFonts w:ascii="Arial" w:hAnsi="Arial" w:cs="Arial"/>
          <w:b w:val="0"/>
          <w:color w:val="auto"/>
          <w:sz w:val="24"/>
          <w:szCs w:val="24"/>
          <w:lang w:val="en-US"/>
        </w:rPr>
        <w:t>).</w:t>
      </w:r>
    </w:p>
    <w:p w:rsidR="00132924" w:rsidRDefault="00720230" w:rsidP="00720230">
      <w:pPr>
        <w:spacing w:line="360" w:lineRule="auto"/>
        <w:jc w:val="both"/>
        <w:rPr>
          <w:rStyle w:val="Heading1Char"/>
          <w:rFonts w:ascii="Arial" w:hAnsi="Arial" w:cs="Arial"/>
          <w:b w:val="0"/>
          <w:color w:val="auto"/>
          <w:sz w:val="24"/>
          <w:szCs w:val="24"/>
          <w:lang w:val="en-US"/>
        </w:rPr>
      </w:pPr>
      <w:r w:rsidRPr="00720230">
        <w:rPr>
          <w:rStyle w:val="Heading1Char"/>
          <w:rFonts w:ascii="Arial" w:hAnsi="Arial" w:cs="Arial"/>
          <w:b w:val="0"/>
          <w:color w:val="auto"/>
          <w:sz w:val="24"/>
          <w:szCs w:val="24"/>
          <w:lang w:val="en-US"/>
        </w:rPr>
        <w:t>The project's advancement via the appropriate legal procedures has been bogged down by worries about its safety and security. In 2016, the UK government imposed new security criteria for the project, one of which required the Chinese investors to surrender their interest. After the Chinese investors decided to sell their interest, the project moved forward.</w:t>
      </w:r>
      <w:r>
        <w:rPr>
          <w:rStyle w:val="Heading1Char"/>
          <w:rFonts w:ascii="Arial" w:hAnsi="Arial" w:cs="Arial"/>
          <w:b w:val="0"/>
          <w:color w:val="auto"/>
          <w:sz w:val="24"/>
          <w:szCs w:val="24"/>
          <w:lang w:val="en-US"/>
        </w:rPr>
        <w:t xml:space="preserve"> </w:t>
      </w:r>
      <w:r w:rsidRPr="00720230">
        <w:rPr>
          <w:rStyle w:val="Heading1Char"/>
          <w:rFonts w:ascii="Arial" w:hAnsi="Arial" w:cs="Arial"/>
          <w:b w:val="0"/>
          <w:color w:val="auto"/>
          <w:sz w:val="24"/>
          <w:szCs w:val="24"/>
          <w:lang w:val="en-US"/>
        </w:rPr>
        <w:t xml:space="preserve">As of March 2023, no construction had started on the </w:t>
      </w:r>
      <w:proofErr w:type="spellStart"/>
      <w:r w:rsidRPr="00720230">
        <w:rPr>
          <w:rStyle w:val="Heading1Char"/>
          <w:rFonts w:ascii="Arial" w:hAnsi="Arial" w:cs="Arial"/>
          <w:b w:val="0"/>
          <w:color w:val="auto"/>
          <w:sz w:val="24"/>
          <w:szCs w:val="24"/>
          <w:lang w:val="en-US"/>
        </w:rPr>
        <w:t>Hinkley</w:t>
      </w:r>
      <w:proofErr w:type="spellEnd"/>
      <w:r w:rsidRPr="00720230">
        <w:rPr>
          <w:rStyle w:val="Heading1Char"/>
          <w:rFonts w:ascii="Arial" w:hAnsi="Arial" w:cs="Arial"/>
          <w:b w:val="0"/>
          <w:color w:val="auto"/>
          <w:sz w:val="24"/>
          <w:szCs w:val="24"/>
          <w:lang w:val="en-US"/>
        </w:rPr>
        <w:t xml:space="preserve"> Point C Project, which is slated to be finished in 2026. Despite the difficulties, EDF still believes the project will be completed by 2026, wh</w:t>
      </w:r>
      <w:r w:rsidR="00AD2200">
        <w:rPr>
          <w:rStyle w:val="Heading1Char"/>
          <w:rFonts w:ascii="Arial" w:hAnsi="Arial" w:cs="Arial"/>
          <w:b w:val="0"/>
          <w:color w:val="auto"/>
          <w:sz w:val="24"/>
          <w:szCs w:val="24"/>
          <w:lang w:val="en-US"/>
        </w:rPr>
        <w:t>ich was the initial target date (Fell,2019).</w:t>
      </w:r>
    </w:p>
    <w:p w:rsidR="00497742" w:rsidRPr="00497742" w:rsidRDefault="00497742" w:rsidP="00497742">
      <w:pPr>
        <w:spacing w:line="360" w:lineRule="auto"/>
        <w:jc w:val="both"/>
        <w:rPr>
          <w:rStyle w:val="Heading1Char"/>
          <w:rFonts w:ascii="Arial" w:hAnsi="Arial" w:cs="Arial"/>
          <w:b w:val="0"/>
          <w:color w:val="auto"/>
          <w:sz w:val="24"/>
          <w:szCs w:val="24"/>
          <w:lang w:val="en-US"/>
        </w:rPr>
      </w:pPr>
      <w:r w:rsidRPr="00497742">
        <w:rPr>
          <w:rStyle w:val="Heading1Char"/>
          <w:rFonts w:ascii="Arial" w:hAnsi="Arial" w:cs="Arial"/>
          <w:b w:val="0"/>
          <w:color w:val="auto"/>
          <w:sz w:val="24"/>
          <w:szCs w:val="24"/>
          <w:lang w:val="en-US"/>
        </w:rPr>
        <w:t>The first ship for the nuclear reactor will be put together in December 2021. The reactor is a crucial component of the nuclear power plant, therefore it was a great success for the project. Also recently constructed was one of the two turbine chambers for the project.</w:t>
      </w:r>
    </w:p>
    <w:p w:rsidR="00497742" w:rsidRDefault="00497742" w:rsidP="00497742">
      <w:pPr>
        <w:spacing w:line="360" w:lineRule="auto"/>
        <w:jc w:val="both"/>
        <w:rPr>
          <w:rStyle w:val="Heading1Char"/>
          <w:rFonts w:ascii="Arial" w:hAnsi="Arial" w:cs="Arial"/>
          <w:b w:val="0"/>
          <w:color w:val="auto"/>
          <w:sz w:val="24"/>
          <w:szCs w:val="24"/>
          <w:lang w:val="en-US"/>
        </w:rPr>
      </w:pPr>
      <w:r w:rsidRPr="00497742">
        <w:rPr>
          <w:rStyle w:val="Heading1Char"/>
          <w:rFonts w:ascii="Arial" w:hAnsi="Arial" w:cs="Arial"/>
          <w:b w:val="0"/>
          <w:color w:val="auto"/>
          <w:sz w:val="24"/>
          <w:szCs w:val="24"/>
          <w:lang w:val="en-US"/>
        </w:rPr>
        <w:t>Along with the completion of the cooling water tunnel, other noteworthy accomplishments include the building of worker housing and utilities on-site as well as the first of two temporary dykes. EDF claims that despite the difficulties and delays, the project is still on schedule to be finished in 2026. The project will produce a significant quantity of low-carbon energy, enough to power 6 million households and provide 7% of the UK's electrical demand. This will have an enormous effect on</w:t>
      </w:r>
      <w:r w:rsidR="00F27782">
        <w:rPr>
          <w:rStyle w:val="Heading1Char"/>
          <w:rFonts w:ascii="Arial" w:hAnsi="Arial" w:cs="Arial"/>
          <w:b w:val="0"/>
          <w:color w:val="auto"/>
          <w:sz w:val="24"/>
          <w:szCs w:val="24"/>
          <w:lang w:val="en-US"/>
        </w:rPr>
        <w:t xml:space="preserve"> UK electricity market (Morrison,</w:t>
      </w:r>
      <w:r w:rsidR="00F27782" w:rsidRPr="00F27782">
        <w:rPr>
          <w:rStyle w:val="Heading1Char"/>
          <w:rFonts w:ascii="Arial" w:hAnsi="Arial" w:cs="Arial"/>
          <w:b w:val="0"/>
          <w:color w:val="auto"/>
          <w:sz w:val="24"/>
          <w:szCs w:val="24"/>
          <w:lang w:val="en-US"/>
        </w:rPr>
        <w:t>2021</w:t>
      </w:r>
      <w:r w:rsidR="00F27782">
        <w:rPr>
          <w:rStyle w:val="Heading1Char"/>
          <w:rFonts w:ascii="Arial" w:hAnsi="Arial" w:cs="Arial"/>
          <w:b w:val="0"/>
          <w:color w:val="auto"/>
          <w:sz w:val="24"/>
          <w:szCs w:val="24"/>
          <w:lang w:val="en-US"/>
        </w:rPr>
        <w:t>).</w:t>
      </w:r>
    </w:p>
    <w:p w:rsidR="00520D85" w:rsidRDefault="00067819" w:rsidP="00067819">
      <w:pPr>
        <w:spacing w:line="360" w:lineRule="auto"/>
        <w:jc w:val="both"/>
        <w:rPr>
          <w:rStyle w:val="Heading1Char"/>
          <w:rFonts w:ascii="Arial" w:hAnsi="Arial" w:cs="Arial"/>
          <w:b w:val="0"/>
          <w:color w:val="auto"/>
          <w:sz w:val="24"/>
          <w:szCs w:val="24"/>
          <w:lang w:val="en-US"/>
        </w:rPr>
      </w:pPr>
      <w:r w:rsidRPr="00067819">
        <w:rPr>
          <w:rStyle w:val="Heading1Char"/>
          <w:rFonts w:ascii="Arial" w:hAnsi="Arial" w:cs="Arial"/>
          <w:b w:val="0"/>
          <w:color w:val="auto"/>
          <w:sz w:val="24"/>
          <w:szCs w:val="24"/>
          <w:lang w:val="en-US"/>
        </w:rPr>
        <w:t>Supporters of the project say the plant's low-carbon energy will reduce global warming and stabilize prices in the UK electricity market in the long run. Critics argue that despite falling renewable energy prices, the high prices will drive up electricity prices for consumers.</w:t>
      </w:r>
      <w:r>
        <w:rPr>
          <w:rStyle w:val="Heading1Char"/>
          <w:rFonts w:ascii="Arial" w:hAnsi="Arial" w:cs="Arial"/>
          <w:b w:val="0"/>
          <w:color w:val="auto"/>
          <w:sz w:val="24"/>
          <w:szCs w:val="24"/>
          <w:lang w:val="en-US"/>
        </w:rPr>
        <w:t xml:space="preserve"> </w:t>
      </w:r>
      <w:r w:rsidRPr="00067819">
        <w:rPr>
          <w:rStyle w:val="Heading1Char"/>
          <w:rFonts w:ascii="Arial" w:hAnsi="Arial" w:cs="Arial"/>
          <w:b w:val="0"/>
          <w:color w:val="auto"/>
          <w:sz w:val="24"/>
          <w:szCs w:val="24"/>
          <w:lang w:val="en-US"/>
        </w:rPr>
        <w:t>People don't know if the project will generate enough revenue to sustain itself because there is a discrepancy between what was planned and what actually happened. Some analysts doubt the project will be profitable in the long term due to high fixed electricity prices and falling renewable energy costs.</w:t>
      </w:r>
    </w:p>
    <w:p w:rsidR="00204DA6" w:rsidRDefault="007B72D2" w:rsidP="007B72D2">
      <w:pPr>
        <w:spacing w:line="360" w:lineRule="auto"/>
        <w:jc w:val="both"/>
        <w:rPr>
          <w:rStyle w:val="Heading1Char"/>
          <w:rFonts w:ascii="Arial" w:hAnsi="Arial" w:cs="Arial"/>
          <w:b w:val="0"/>
          <w:color w:val="auto"/>
          <w:sz w:val="24"/>
          <w:szCs w:val="24"/>
          <w:lang w:val="en-US"/>
        </w:rPr>
      </w:pPr>
      <w:r w:rsidRPr="007B72D2">
        <w:rPr>
          <w:rStyle w:val="Heading1Char"/>
          <w:rFonts w:ascii="Arial" w:hAnsi="Arial" w:cs="Arial"/>
          <w:b w:val="0"/>
          <w:color w:val="auto"/>
          <w:sz w:val="24"/>
          <w:szCs w:val="24"/>
          <w:lang w:val="en-US"/>
        </w:rPr>
        <w:t xml:space="preserve">The </w:t>
      </w:r>
      <w:proofErr w:type="spellStart"/>
      <w:r w:rsidRPr="007B72D2">
        <w:rPr>
          <w:rStyle w:val="Heading1Char"/>
          <w:rFonts w:ascii="Arial" w:hAnsi="Arial" w:cs="Arial"/>
          <w:b w:val="0"/>
          <w:color w:val="auto"/>
          <w:sz w:val="24"/>
          <w:szCs w:val="24"/>
          <w:lang w:val="en-US"/>
        </w:rPr>
        <w:t>Hinkley</w:t>
      </w:r>
      <w:proofErr w:type="spellEnd"/>
      <w:r w:rsidRPr="007B72D2">
        <w:rPr>
          <w:rStyle w:val="Heading1Char"/>
          <w:rFonts w:ascii="Arial" w:hAnsi="Arial" w:cs="Arial"/>
          <w:b w:val="0"/>
          <w:color w:val="auto"/>
          <w:sz w:val="24"/>
          <w:szCs w:val="24"/>
          <w:lang w:val="en-US"/>
        </w:rPr>
        <w:t xml:space="preserve"> Point C project has faced several challenges and impediments since it began. These include technological difficulties, legislative obstacles, problems with the supply chain, as well as security and environmental concerns.</w:t>
      </w:r>
      <w:r>
        <w:rPr>
          <w:rStyle w:val="Heading1Char"/>
          <w:rFonts w:ascii="Arial" w:hAnsi="Arial" w:cs="Arial"/>
          <w:b w:val="0"/>
          <w:color w:val="auto"/>
          <w:sz w:val="24"/>
          <w:szCs w:val="24"/>
          <w:lang w:val="en-US"/>
        </w:rPr>
        <w:t xml:space="preserve"> </w:t>
      </w:r>
      <w:r w:rsidRPr="007B72D2">
        <w:rPr>
          <w:rStyle w:val="Heading1Char"/>
          <w:rFonts w:ascii="Arial" w:hAnsi="Arial" w:cs="Arial"/>
          <w:b w:val="0"/>
          <w:color w:val="auto"/>
          <w:sz w:val="24"/>
          <w:szCs w:val="24"/>
          <w:lang w:val="en-US"/>
        </w:rPr>
        <w:t>To ensure that the pressure vessel of the reactor is trustworthy and safe, extra testing and analysis are required. One of the project's major technical issues was this. As a result, plant building cost more and took longer than anticipated.</w:t>
      </w:r>
    </w:p>
    <w:p w:rsidR="00F46104" w:rsidRPr="00F46104" w:rsidRDefault="00F46104" w:rsidP="00F46104">
      <w:pPr>
        <w:spacing w:line="360" w:lineRule="auto"/>
        <w:jc w:val="both"/>
        <w:rPr>
          <w:rStyle w:val="Heading1Char"/>
          <w:rFonts w:ascii="Arial" w:hAnsi="Arial" w:cs="Arial"/>
          <w:b w:val="0"/>
          <w:color w:val="auto"/>
          <w:sz w:val="24"/>
          <w:szCs w:val="24"/>
          <w:lang w:val="en-US"/>
        </w:rPr>
      </w:pPr>
      <w:r w:rsidRPr="00F46104">
        <w:rPr>
          <w:rStyle w:val="Heading1Char"/>
          <w:rFonts w:ascii="Arial" w:hAnsi="Arial" w:cs="Arial"/>
          <w:b w:val="0"/>
          <w:color w:val="auto"/>
          <w:sz w:val="24"/>
          <w:szCs w:val="24"/>
          <w:lang w:val="en-US"/>
        </w:rPr>
        <w:t xml:space="preserve">Even while it is obvious that this was a political decision made with the involvement of French and Chinese businesses, my colleagues and I at Bloomberg New Energy Finance are still unsure of how such a project might be activated. green signal. After two years of analysis, it became evident that the plant, which would be operational in 10 years, will be utterly inoperable since it will be unable to keep up with the upgraded network. The fact that </w:t>
      </w:r>
      <w:proofErr w:type="spellStart"/>
      <w:r w:rsidRPr="00F46104">
        <w:rPr>
          <w:rStyle w:val="Heading1Char"/>
          <w:rFonts w:ascii="Arial" w:hAnsi="Arial" w:cs="Arial"/>
          <w:b w:val="0"/>
          <w:color w:val="auto"/>
          <w:sz w:val="24"/>
          <w:szCs w:val="24"/>
          <w:lang w:val="en-US"/>
        </w:rPr>
        <w:t>Hinkley</w:t>
      </w:r>
      <w:proofErr w:type="spellEnd"/>
      <w:r w:rsidRPr="00F46104">
        <w:rPr>
          <w:rStyle w:val="Heading1Char"/>
          <w:rFonts w:ascii="Arial" w:hAnsi="Arial" w:cs="Arial"/>
          <w:b w:val="0"/>
          <w:color w:val="auto"/>
          <w:sz w:val="24"/>
          <w:szCs w:val="24"/>
          <w:lang w:val="en-US"/>
        </w:rPr>
        <w:t xml:space="preserve"> will cost more than other alternative energy sources and drive up electricity prices across the UK is arguably the most concerning.</w:t>
      </w:r>
    </w:p>
    <w:p w:rsidR="00F46104" w:rsidRDefault="00F46104" w:rsidP="00F46104">
      <w:pPr>
        <w:spacing w:line="360" w:lineRule="auto"/>
        <w:jc w:val="both"/>
        <w:rPr>
          <w:rStyle w:val="Heading1Char"/>
          <w:rFonts w:ascii="Arial" w:hAnsi="Arial" w:cs="Arial"/>
          <w:b w:val="0"/>
          <w:color w:val="auto"/>
          <w:sz w:val="24"/>
          <w:szCs w:val="24"/>
          <w:lang w:val="en-US"/>
        </w:rPr>
      </w:pPr>
      <w:r w:rsidRPr="00F46104">
        <w:rPr>
          <w:rStyle w:val="Heading1Char"/>
          <w:rFonts w:ascii="Arial" w:hAnsi="Arial" w:cs="Arial"/>
          <w:b w:val="0"/>
          <w:color w:val="auto"/>
          <w:sz w:val="24"/>
          <w:szCs w:val="24"/>
          <w:lang w:val="en-US"/>
        </w:rPr>
        <w:t xml:space="preserve">The kernel expands gradually. The construction and production of the </w:t>
      </w:r>
      <w:proofErr w:type="spellStart"/>
      <w:r w:rsidRPr="00F46104">
        <w:rPr>
          <w:rStyle w:val="Heading1Char"/>
          <w:rFonts w:ascii="Arial" w:hAnsi="Arial" w:cs="Arial"/>
          <w:b w:val="0"/>
          <w:color w:val="auto"/>
          <w:sz w:val="24"/>
          <w:szCs w:val="24"/>
          <w:lang w:val="en-US"/>
        </w:rPr>
        <w:t>Hinkley</w:t>
      </w:r>
      <w:proofErr w:type="spellEnd"/>
      <w:r w:rsidRPr="00F46104">
        <w:rPr>
          <w:rStyle w:val="Heading1Char"/>
          <w:rFonts w:ascii="Arial" w:hAnsi="Arial" w:cs="Arial"/>
          <w:b w:val="0"/>
          <w:color w:val="auto"/>
          <w:sz w:val="24"/>
          <w:szCs w:val="24"/>
          <w:lang w:val="en-US"/>
        </w:rPr>
        <w:t xml:space="preserve"> will take ten years. Similar timetables are anticipated for other nuclear programmers.</w:t>
      </w:r>
    </w:p>
    <w:p w:rsidR="00B83966" w:rsidRDefault="000B2CFC" w:rsidP="007B72D2">
      <w:pPr>
        <w:spacing w:line="360" w:lineRule="auto"/>
        <w:jc w:val="both"/>
        <w:rPr>
          <w:rStyle w:val="Heading1Char"/>
          <w:rFonts w:ascii="Arial" w:hAnsi="Arial" w:cs="Arial"/>
          <w:b w:val="0"/>
          <w:color w:val="auto"/>
          <w:sz w:val="24"/>
          <w:szCs w:val="24"/>
          <w:lang w:val="en-US"/>
        </w:rPr>
      </w:pPr>
      <w:r w:rsidRPr="000B2CFC">
        <w:rPr>
          <w:rStyle w:val="Heading1Char"/>
          <w:rFonts w:ascii="Arial" w:hAnsi="Arial" w:cs="Arial"/>
          <w:b w:val="0"/>
          <w:color w:val="auto"/>
          <w:sz w:val="24"/>
          <w:szCs w:val="24"/>
          <w:lang w:val="en-US"/>
        </w:rPr>
        <w:t xml:space="preserve">There are several legal concerns, with obtaining the funding and approvals required for the project being the main one. The project was to be completed through a public-private partnership, however negotiations between the UK government and the EDF concerning the project's financing have proven challenging. Many governmental </w:t>
      </w:r>
      <w:r w:rsidR="00B06230" w:rsidRPr="000B2CFC">
        <w:rPr>
          <w:rStyle w:val="Heading1Char"/>
          <w:rFonts w:ascii="Arial" w:hAnsi="Arial" w:cs="Arial"/>
          <w:b w:val="0"/>
          <w:color w:val="auto"/>
          <w:sz w:val="24"/>
          <w:szCs w:val="24"/>
          <w:lang w:val="en-US"/>
        </w:rPr>
        <w:t>organizations</w:t>
      </w:r>
      <w:r w:rsidRPr="000B2CFC">
        <w:rPr>
          <w:rStyle w:val="Heading1Char"/>
          <w:rFonts w:ascii="Arial" w:hAnsi="Arial" w:cs="Arial"/>
          <w:b w:val="0"/>
          <w:color w:val="auto"/>
          <w:sz w:val="24"/>
          <w:szCs w:val="24"/>
          <w:lang w:val="en-US"/>
        </w:rPr>
        <w:t>, particularly those responsible for safety and the environment, must approve the project. Both time and money are invested. The project was also delayed by issues with the supply chain, particularly the manufacture and delivery of crucial plant parts. French business Bouygues served as the project's principal contractor, but they had trouble locating the supplies and workers they required to finis</w:t>
      </w:r>
      <w:r w:rsidR="007F1B18">
        <w:rPr>
          <w:rStyle w:val="Heading1Char"/>
          <w:rFonts w:ascii="Arial" w:hAnsi="Arial" w:cs="Arial"/>
          <w:b w:val="0"/>
          <w:color w:val="auto"/>
          <w:sz w:val="24"/>
          <w:szCs w:val="24"/>
          <w:lang w:val="en-US"/>
        </w:rPr>
        <w:t>h the installation on schedule (Agnolucci,</w:t>
      </w:r>
      <w:r w:rsidR="007F1B18" w:rsidRPr="007F1B18">
        <w:rPr>
          <w:rStyle w:val="Heading1Char"/>
          <w:rFonts w:ascii="Arial" w:hAnsi="Arial" w:cs="Arial"/>
          <w:b w:val="0"/>
          <w:color w:val="auto"/>
          <w:sz w:val="24"/>
          <w:szCs w:val="24"/>
          <w:lang w:val="en-US"/>
        </w:rPr>
        <w:t>2020</w:t>
      </w:r>
      <w:r w:rsidR="007F1B18">
        <w:rPr>
          <w:rStyle w:val="Heading1Char"/>
          <w:rFonts w:ascii="Arial" w:hAnsi="Arial" w:cs="Arial"/>
          <w:b w:val="0"/>
          <w:color w:val="auto"/>
          <w:sz w:val="24"/>
          <w:szCs w:val="24"/>
          <w:lang w:val="en-US"/>
        </w:rPr>
        <w:t>).</w:t>
      </w:r>
    </w:p>
    <w:p w:rsidR="00B06230" w:rsidRDefault="00EC1A8F" w:rsidP="007B72D2">
      <w:pPr>
        <w:spacing w:line="360" w:lineRule="auto"/>
        <w:jc w:val="both"/>
        <w:rPr>
          <w:rStyle w:val="Heading1Char"/>
          <w:rFonts w:ascii="Arial" w:hAnsi="Arial" w:cs="Arial"/>
          <w:b w:val="0"/>
          <w:color w:val="auto"/>
          <w:sz w:val="24"/>
          <w:szCs w:val="24"/>
          <w:lang w:val="en-US"/>
        </w:rPr>
      </w:pPr>
      <w:r w:rsidRPr="00EC1A8F">
        <w:rPr>
          <w:rStyle w:val="Heading1Char"/>
          <w:rFonts w:ascii="Arial" w:hAnsi="Arial" w:cs="Arial"/>
          <w:b w:val="0"/>
          <w:color w:val="auto"/>
          <w:sz w:val="24"/>
          <w:szCs w:val="24"/>
          <w:lang w:val="en-US"/>
        </w:rPr>
        <w:t xml:space="preserve">Some people are worried about the potential effects of this </w:t>
      </w:r>
      <w:proofErr w:type="spellStart"/>
      <w:r w:rsidRPr="00EC1A8F">
        <w:rPr>
          <w:rStyle w:val="Heading1Char"/>
          <w:rFonts w:ascii="Arial" w:hAnsi="Arial" w:cs="Arial"/>
          <w:b w:val="0"/>
          <w:color w:val="auto"/>
          <w:sz w:val="24"/>
          <w:szCs w:val="24"/>
          <w:lang w:val="en-US"/>
        </w:rPr>
        <w:t>endeavour</w:t>
      </w:r>
      <w:proofErr w:type="spellEnd"/>
      <w:r w:rsidRPr="00EC1A8F">
        <w:rPr>
          <w:rStyle w:val="Heading1Char"/>
          <w:rFonts w:ascii="Arial" w:hAnsi="Arial" w:cs="Arial"/>
          <w:b w:val="0"/>
          <w:color w:val="auto"/>
          <w:sz w:val="24"/>
          <w:szCs w:val="24"/>
          <w:lang w:val="en-US"/>
        </w:rPr>
        <w:t xml:space="preserve"> on the local economy and ecology. Some people are concerned about the possibility of nuclear mishaps or leaks, as well as the impact the cooling system will have on the local marine life. Generally, a mix of technical concerns, legal issues, supply chain issues, as well as safety and environmental issues, can result in project impediments and problems. Although attempts have been taken to allay these worries, the project is still challenging, rife with dangers, and</w:t>
      </w:r>
      <w:r w:rsidR="007F1B18">
        <w:rPr>
          <w:rStyle w:val="Heading1Char"/>
          <w:rFonts w:ascii="Arial" w:hAnsi="Arial" w:cs="Arial"/>
          <w:b w:val="0"/>
          <w:color w:val="auto"/>
          <w:sz w:val="24"/>
          <w:szCs w:val="24"/>
          <w:lang w:val="en-US"/>
        </w:rPr>
        <w:t xml:space="preserve"> its course is yet undetermined (Daniel,</w:t>
      </w:r>
      <w:r w:rsidR="007F1B18" w:rsidRPr="007F1B18">
        <w:rPr>
          <w:rStyle w:val="Heading1Char"/>
          <w:rFonts w:ascii="Arial" w:hAnsi="Arial" w:cs="Arial"/>
          <w:b w:val="0"/>
          <w:color w:val="auto"/>
          <w:sz w:val="24"/>
          <w:szCs w:val="24"/>
          <w:lang w:val="en-US"/>
        </w:rPr>
        <w:t>2019</w:t>
      </w:r>
      <w:r w:rsidR="007F1B18">
        <w:rPr>
          <w:rStyle w:val="Heading1Char"/>
          <w:rFonts w:ascii="Arial" w:hAnsi="Arial" w:cs="Arial"/>
          <w:b w:val="0"/>
          <w:color w:val="auto"/>
          <w:sz w:val="24"/>
          <w:szCs w:val="24"/>
          <w:lang w:val="en-US"/>
        </w:rPr>
        <w:t>).</w:t>
      </w:r>
    </w:p>
    <w:p w:rsidR="00EC1A8F" w:rsidRDefault="009A3BEC" w:rsidP="009A3BEC">
      <w:pPr>
        <w:spacing w:line="360" w:lineRule="auto"/>
        <w:jc w:val="both"/>
        <w:rPr>
          <w:rStyle w:val="Heading1Char"/>
          <w:rFonts w:ascii="Arial" w:hAnsi="Arial" w:cs="Arial"/>
          <w:b w:val="0"/>
          <w:color w:val="auto"/>
          <w:sz w:val="24"/>
          <w:szCs w:val="24"/>
          <w:lang w:val="en-US"/>
        </w:rPr>
      </w:pPr>
      <w:r w:rsidRPr="009A3BEC">
        <w:rPr>
          <w:rStyle w:val="Heading1Char"/>
          <w:rFonts w:ascii="Arial" w:hAnsi="Arial" w:cs="Arial"/>
          <w:b w:val="0"/>
          <w:color w:val="auto"/>
          <w:sz w:val="24"/>
          <w:szCs w:val="24"/>
          <w:lang w:val="en-US"/>
        </w:rPr>
        <w:t xml:space="preserve">The United Kingdom's economy, ecology, and energy industry are just a few of the things that the </w:t>
      </w:r>
      <w:proofErr w:type="spellStart"/>
      <w:r w:rsidRPr="009A3BEC">
        <w:rPr>
          <w:rStyle w:val="Heading1Char"/>
          <w:rFonts w:ascii="Arial" w:hAnsi="Arial" w:cs="Arial"/>
          <w:b w:val="0"/>
          <w:color w:val="auto"/>
          <w:sz w:val="24"/>
          <w:szCs w:val="24"/>
          <w:lang w:val="en-US"/>
        </w:rPr>
        <w:t>Hinkley</w:t>
      </w:r>
      <w:proofErr w:type="spellEnd"/>
      <w:r w:rsidRPr="009A3BEC">
        <w:rPr>
          <w:rStyle w:val="Heading1Char"/>
          <w:rFonts w:ascii="Arial" w:hAnsi="Arial" w:cs="Arial"/>
          <w:b w:val="0"/>
          <w:color w:val="auto"/>
          <w:sz w:val="24"/>
          <w:szCs w:val="24"/>
          <w:lang w:val="en-US"/>
        </w:rPr>
        <w:t xml:space="preserve"> Point C Project may have an impact on.</w:t>
      </w:r>
      <w:r>
        <w:rPr>
          <w:rStyle w:val="Heading1Char"/>
          <w:rFonts w:ascii="Arial" w:hAnsi="Arial" w:cs="Arial"/>
          <w:b w:val="0"/>
          <w:color w:val="auto"/>
          <w:sz w:val="24"/>
          <w:szCs w:val="24"/>
          <w:lang w:val="en-US"/>
        </w:rPr>
        <w:t xml:space="preserve"> </w:t>
      </w:r>
      <w:r w:rsidRPr="009A3BEC">
        <w:rPr>
          <w:rStyle w:val="Heading1Char"/>
          <w:rFonts w:ascii="Arial" w:hAnsi="Arial" w:cs="Arial"/>
          <w:b w:val="0"/>
          <w:color w:val="auto"/>
          <w:sz w:val="24"/>
          <w:szCs w:val="24"/>
          <w:lang w:val="en-US"/>
        </w:rPr>
        <w:t>Increased employment and regional and national GDP are the initiatives' main objectives in the UK. About 25,000 direct employment are anticipated to be generated by the construction of the factory, in addition to thousands more in the supply chain and other linked industries. The initiative will likely increase spending by employees and suppliers in the region, which will benefit the economy.</w:t>
      </w:r>
    </w:p>
    <w:p w:rsidR="007A6ACD" w:rsidRDefault="00F66CE5" w:rsidP="00F66CE5">
      <w:pPr>
        <w:spacing w:line="360" w:lineRule="auto"/>
        <w:jc w:val="both"/>
        <w:rPr>
          <w:rStyle w:val="Heading1Char"/>
          <w:rFonts w:ascii="Arial" w:hAnsi="Arial" w:cs="Arial"/>
          <w:b w:val="0"/>
          <w:color w:val="auto"/>
          <w:sz w:val="24"/>
          <w:szCs w:val="24"/>
          <w:lang w:val="en-US"/>
        </w:rPr>
      </w:pPr>
      <w:r w:rsidRPr="00F66CE5">
        <w:rPr>
          <w:rStyle w:val="Heading1Char"/>
          <w:rFonts w:ascii="Arial" w:hAnsi="Arial" w:cs="Arial"/>
          <w:b w:val="0"/>
          <w:color w:val="auto"/>
          <w:sz w:val="24"/>
          <w:szCs w:val="24"/>
          <w:lang w:val="en-US"/>
        </w:rPr>
        <w:t xml:space="preserve">By increasing the amount of low-carbon electricity in the UK's grid and lowering the amount of greenhouse gases discharged into the atmosphere, the </w:t>
      </w:r>
      <w:proofErr w:type="spellStart"/>
      <w:r w:rsidRPr="00F66CE5">
        <w:rPr>
          <w:rStyle w:val="Heading1Char"/>
          <w:rFonts w:ascii="Arial" w:hAnsi="Arial" w:cs="Arial"/>
          <w:b w:val="0"/>
          <w:color w:val="auto"/>
          <w:sz w:val="24"/>
          <w:szCs w:val="24"/>
          <w:lang w:val="en-US"/>
        </w:rPr>
        <w:t>programme</w:t>
      </w:r>
      <w:proofErr w:type="spellEnd"/>
      <w:r w:rsidRPr="00F66CE5">
        <w:rPr>
          <w:rStyle w:val="Heading1Char"/>
          <w:rFonts w:ascii="Arial" w:hAnsi="Arial" w:cs="Arial"/>
          <w:b w:val="0"/>
          <w:color w:val="auto"/>
          <w:sz w:val="24"/>
          <w:szCs w:val="24"/>
          <w:lang w:val="en-US"/>
        </w:rPr>
        <w:t xml:space="preserve"> is anticipated to benefit the environment. About 7% of the UK's power demands are anticipated to be satisfied by the facility. This may lessen the UK's dependency on fossil fuels and lessen the severity of global warming. However, there are concerns that the cooling system would endanger nearby marine life and that nuclear mishaps or leaks might have catastrophic environmental effects.</w:t>
      </w:r>
      <w:r>
        <w:rPr>
          <w:rStyle w:val="Heading1Char"/>
          <w:rFonts w:ascii="Arial" w:hAnsi="Arial" w:cs="Arial"/>
          <w:b w:val="0"/>
          <w:color w:val="auto"/>
          <w:sz w:val="24"/>
          <w:szCs w:val="24"/>
          <w:lang w:val="en-US"/>
        </w:rPr>
        <w:t xml:space="preserve"> </w:t>
      </w:r>
      <w:r w:rsidRPr="00F66CE5">
        <w:rPr>
          <w:rStyle w:val="Heading1Char"/>
          <w:rFonts w:ascii="Arial" w:hAnsi="Arial" w:cs="Arial"/>
          <w:b w:val="0"/>
          <w:color w:val="auto"/>
          <w:sz w:val="24"/>
          <w:szCs w:val="24"/>
          <w:lang w:val="en-US"/>
        </w:rPr>
        <w:t>The UK economy may suffer from cost overruns and delays, and there are concerns about the project'</w:t>
      </w:r>
      <w:r w:rsidR="007F1B18">
        <w:rPr>
          <w:rStyle w:val="Heading1Char"/>
          <w:rFonts w:ascii="Arial" w:hAnsi="Arial" w:cs="Arial"/>
          <w:b w:val="0"/>
          <w:color w:val="auto"/>
          <w:sz w:val="24"/>
          <w:szCs w:val="24"/>
          <w:lang w:val="en-US"/>
        </w:rPr>
        <w:t>s long-term financial viability (Koe,</w:t>
      </w:r>
      <w:r w:rsidR="007F1B18" w:rsidRPr="007F1B18">
        <w:rPr>
          <w:rStyle w:val="Heading1Char"/>
          <w:rFonts w:ascii="Arial" w:hAnsi="Arial" w:cs="Arial"/>
          <w:b w:val="0"/>
          <w:color w:val="auto"/>
          <w:sz w:val="24"/>
          <w:szCs w:val="24"/>
          <w:lang w:val="en-US"/>
        </w:rPr>
        <w:t>2021</w:t>
      </w:r>
      <w:r w:rsidR="007F1B18">
        <w:rPr>
          <w:rStyle w:val="Heading1Char"/>
          <w:rFonts w:ascii="Arial" w:hAnsi="Arial" w:cs="Arial"/>
          <w:b w:val="0"/>
          <w:color w:val="auto"/>
          <w:sz w:val="24"/>
          <w:szCs w:val="24"/>
          <w:lang w:val="en-US"/>
        </w:rPr>
        <w:t>).</w:t>
      </w:r>
    </w:p>
    <w:p w:rsidR="00470DED" w:rsidRDefault="00B73595" w:rsidP="00F66CE5">
      <w:pPr>
        <w:spacing w:line="360" w:lineRule="auto"/>
        <w:jc w:val="both"/>
        <w:rPr>
          <w:rStyle w:val="Heading1Char"/>
          <w:rFonts w:ascii="Arial" w:hAnsi="Arial" w:cs="Arial"/>
          <w:b w:val="0"/>
          <w:color w:val="auto"/>
          <w:sz w:val="24"/>
          <w:szCs w:val="24"/>
          <w:lang w:val="en-US"/>
        </w:rPr>
      </w:pPr>
      <w:r w:rsidRPr="00B73595">
        <w:rPr>
          <w:rStyle w:val="Heading1Char"/>
          <w:rFonts w:ascii="Arial" w:hAnsi="Arial" w:cs="Arial"/>
          <w:b w:val="0"/>
          <w:color w:val="auto"/>
          <w:sz w:val="24"/>
          <w:szCs w:val="24"/>
          <w:lang w:val="en-US"/>
        </w:rPr>
        <w:t xml:space="preserve">In order to lower carbon emissions and make sure that the UK has enough power, this </w:t>
      </w:r>
      <w:proofErr w:type="spellStart"/>
      <w:r w:rsidRPr="00B73595">
        <w:rPr>
          <w:rStyle w:val="Heading1Char"/>
          <w:rFonts w:ascii="Arial" w:hAnsi="Arial" w:cs="Arial"/>
          <w:b w:val="0"/>
          <w:color w:val="auto"/>
          <w:sz w:val="24"/>
          <w:szCs w:val="24"/>
          <w:lang w:val="en-US"/>
        </w:rPr>
        <w:t>programme</w:t>
      </w:r>
      <w:proofErr w:type="spellEnd"/>
      <w:r w:rsidRPr="00B73595">
        <w:rPr>
          <w:rStyle w:val="Heading1Char"/>
          <w:rFonts w:ascii="Arial" w:hAnsi="Arial" w:cs="Arial"/>
          <w:b w:val="0"/>
          <w:color w:val="auto"/>
          <w:sz w:val="24"/>
          <w:szCs w:val="24"/>
          <w:lang w:val="en-US"/>
        </w:rPr>
        <w:t xml:space="preserve"> is essential. The facility's low-carbon energy output will contribute to the UK's transition to a cleaner, more sustainable energy system. Concerns have been raised regarding how high fixed electricity rates may affect the UK energy industry, despite the fact that the cost of renewable energy is continuing to decline.</w:t>
      </w:r>
    </w:p>
    <w:p w:rsidR="00BD0E78" w:rsidRPr="00DB445F" w:rsidRDefault="00BD0E78" w:rsidP="00BD0E78">
      <w:pPr>
        <w:spacing w:line="360" w:lineRule="auto"/>
        <w:jc w:val="both"/>
        <w:rPr>
          <w:rStyle w:val="Heading1Char"/>
          <w:rFonts w:ascii="Arial" w:hAnsi="Arial" w:cs="Arial"/>
          <w:b w:val="0"/>
          <w:color w:val="auto"/>
          <w:sz w:val="24"/>
          <w:szCs w:val="24"/>
          <w:lang w:val="en-US"/>
        </w:rPr>
      </w:pPr>
    </w:p>
    <w:p w:rsidR="00402B15" w:rsidRDefault="00402B15" w:rsidP="00F65C72">
      <w:pPr>
        <w:rPr>
          <w:rStyle w:val="Heading1Char"/>
          <w:lang w:val="en-US"/>
        </w:rPr>
      </w:pPr>
    </w:p>
    <w:p w:rsidR="00402B15" w:rsidRDefault="00402B15" w:rsidP="00F65C72">
      <w:pPr>
        <w:rPr>
          <w:rStyle w:val="Heading1Char"/>
          <w:lang w:val="en-US"/>
        </w:rPr>
      </w:pPr>
    </w:p>
    <w:p w:rsidR="00402B15" w:rsidRDefault="00402B15" w:rsidP="00F65C72">
      <w:pPr>
        <w:rPr>
          <w:rStyle w:val="Heading1Char"/>
          <w:lang w:val="en-US"/>
        </w:rPr>
      </w:pPr>
    </w:p>
    <w:p w:rsidR="00402B15" w:rsidRDefault="00402B15" w:rsidP="00F65C72">
      <w:pPr>
        <w:rPr>
          <w:rStyle w:val="Heading1Char"/>
          <w:lang w:val="en-US"/>
        </w:rPr>
      </w:pPr>
    </w:p>
    <w:p w:rsidR="00402B15" w:rsidRDefault="00402B15" w:rsidP="00F65C72">
      <w:pPr>
        <w:rPr>
          <w:rStyle w:val="Heading1Char"/>
          <w:lang w:val="en-US"/>
        </w:rPr>
      </w:pPr>
    </w:p>
    <w:p w:rsidR="00402B15" w:rsidRDefault="00402B15" w:rsidP="00F65C72">
      <w:pPr>
        <w:rPr>
          <w:rStyle w:val="Heading1Char"/>
          <w:lang w:val="en-US"/>
        </w:rPr>
      </w:pPr>
    </w:p>
    <w:p w:rsidR="00F65C72" w:rsidRDefault="00F65C72" w:rsidP="00BD0E78">
      <w:pPr>
        <w:rPr>
          <w:lang w:val="en-US"/>
        </w:rPr>
      </w:pPr>
      <w:r w:rsidRPr="00F65C72">
        <w:rPr>
          <w:rStyle w:val="Heading1Char"/>
          <w:lang w:val="en-US"/>
        </w:rPr>
        <w:t>Conclusion</w:t>
      </w:r>
      <w:bookmarkEnd w:id="2"/>
    </w:p>
    <w:p w:rsidR="00BD0E78" w:rsidRDefault="00BD0E78" w:rsidP="00BD0E78">
      <w:pPr>
        <w:rPr>
          <w:lang w:val="en-US"/>
        </w:rPr>
      </w:pPr>
    </w:p>
    <w:p w:rsidR="00BD0E78" w:rsidRPr="008C53B1" w:rsidRDefault="008C53B1" w:rsidP="008C53B1">
      <w:pPr>
        <w:spacing w:line="360" w:lineRule="auto"/>
        <w:jc w:val="both"/>
        <w:rPr>
          <w:rFonts w:ascii="Arial" w:hAnsi="Arial" w:cs="Arial"/>
          <w:sz w:val="24"/>
          <w:szCs w:val="24"/>
          <w:lang w:val="en-US"/>
        </w:rPr>
      </w:pPr>
      <w:r w:rsidRPr="008C53B1">
        <w:rPr>
          <w:rFonts w:ascii="Arial" w:hAnsi="Arial" w:cs="Arial"/>
          <w:sz w:val="24"/>
          <w:szCs w:val="24"/>
          <w:lang w:val="en-US"/>
        </w:rPr>
        <w:t>The project may significantly affect the economics, environment, and energy of the UK. This project is anticipated to provide employment and strengthen the regional and national economies in addition to contributing low-carbon electricity to the UK grid and lowering greenhouse gas (GHG) emissions. Concerns regarding the project's long-term financial sustainability have been raised in light of potential cost overruns and delays that might harm the UK economy. All those impacted by the project should keep working to resolve any outstanding legal, technical, and environmental challenges. Careful consideration must be given to the project's long-term financial viability, and steps must be made to minimize rising energy costs for homes and businesses due to high fixed power rates.</w:t>
      </w:r>
    </w:p>
    <w:p w:rsidR="00BD0E78" w:rsidRDefault="00BD0E78" w:rsidP="00BD0E78">
      <w:pPr>
        <w:rPr>
          <w:lang w:val="en-US"/>
        </w:rPr>
      </w:pPr>
    </w:p>
    <w:p w:rsidR="00BD0E78" w:rsidRDefault="00BD0E78" w:rsidP="00BD0E78">
      <w:pPr>
        <w:rPr>
          <w:lang w:val="en-US"/>
        </w:rPr>
      </w:pPr>
    </w:p>
    <w:p w:rsidR="00F65C72" w:rsidRDefault="00F65C72" w:rsidP="00F65C72">
      <w:pPr>
        <w:rPr>
          <w:lang w:val="en-US"/>
        </w:rPr>
      </w:pPr>
    </w:p>
    <w:p w:rsidR="00590D5B" w:rsidRDefault="00590D5B" w:rsidP="00F65C72">
      <w:pPr>
        <w:pStyle w:val="Heading1"/>
        <w:rPr>
          <w:lang w:val="en-US"/>
        </w:rPr>
      </w:pPr>
      <w:bookmarkStart w:id="3" w:name="_Toc143699593"/>
    </w:p>
    <w:p w:rsidR="00590D5B" w:rsidRDefault="00590D5B" w:rsidP="00F65C72">
      <w:pPr>
        <w:pStyle w:val="Heading1"/>
        <w:rPr>
          <w:lang w:val="en-US"/>
        </w:rPr>
      </w:pPr>
    </w:p>
    <w:p w:rsidR="00590D5B" w:rsidRDefault="00590D5B" w:rsidP="00F65C72">
      <w:pPr>
        <w:pStyle w:val="Heading1"/>
        <w:rPr>
          <w:lang w:val="en-US"/>
        </w:rPr>
      </w:pPr>
    </w:p>
    <w:p w:rsidR="00590D5B" w:rsidRDefault="00590D5B" w:rsidP="00F65C72">
      <w:pPr>
        <w:pStyle w:val="Heading1"/>
        <w:rPr>
          <w:lang w:val="en-US"/>
        </w:rPr>
      </w:pPr>
    </w:p>
    <w:p w:rsidR="00590D5B" w:rsidRDefault="00590D5B" w:rsidP="00F65C72">
      <w:pPr>
        <w:pStyle w:val="Heading1"/>
        <w:rPr>
          <w:lang w:val="en-US"/>
        </w:rPr>
      </w:pPr>
    </w:p>
    <w:p w:rsidR="00F65C72" w:rsidRDefault="00F65C72" w:rsidP="00F65C72">
      <w:pPr>
        <w:pStyle w:val="Heading1"/>
        <w:rPr>
          <w:lang w:val="en-US"/>
        </w:rPr>
      </w:pPr>
      <w:r>
        <w:rPr>
          <w:lang w:val="en-US"/>
        </w:rPr>
        <w:t>Referencing list</w:t>
      </w:r>
      <w:bookmarkEnd w:id="3"/>
    </w:p>
    <w:p w:rsidR="00C14ACD" w:rsidRDefault="00C14ACD" w:rsidP="00C14ACD">
      <w:pPr>
        <w:rPr>
          <w:lang w:val="en-US"/>
        </w:rPr>
      </w:pPr>
    </w:p>
    <w:p w:rsidR="007F1B18" w:rsidRPr="007F1B18" w:rsidRDefault="007F1B18" w:rsidP="007F1B18">
      <w:pPr>
        <w:spacing w:line="360" w:lineRule="auto"/>
        <w:jc w:val="both"/>
        <w:rPr>
          <w:rFonts w:ascii="Arial" w:hAnsi="Arial" w:cs="Arial"/>
          <w:sz w:val="24"/>
          <w:szCs w:val="24"/>
          <w:lang w:val="en-US"/>
        </w:rPr>
      </w:pPr>
      <w:proofErr w:type="spellStart"/>
      <w:r w:rsidRPr="007F1B18">
        <w:rPr>
          <w:rFonts w:ascii="Arial" w:hAnsi="Arial" w:cs="Arial"/>
          <w:sz w:val="24"/>
          <w:szCs w:val="24"/>
          <w:lang w:val="en-US"/>
        </w:rPr>
        <w:t>Arvanitopoulos</w:t>
      </w:r>
      <w:proofErr w:type="spellEnd"/>
      <w:r w:rsidRPr="007F1B18">
        <w:rPr>
          <w:rFonts w:ascii="Arial" w:hAnsi="Arial" w:cs="Arial"/>
          <w:sz w:val="24"/>
          <w:szCs w:val="24"/>
          <w:lang w:val="en-US"/>
        </w:rPr>
        <w:t xml:space="preserve">, T. and </w:t>
      </w:r>
      <w:proofErr w:type="spellStart"/>
      <w:r w:rsidRPr="007F1B18">
        <w:rPr>
          <w:rFonts w:ascii="Arial" w:hAnsi="Arial" w:cs="Arial"/>
          <w:sz w:val="24"/>
          <w:szCs w:val="24"/>
          <w:lang w:val="en-US"/>
        </w:rPr>
        <w:t>Agnolucci</w:t>
      </w:r>
      <w:proofErr w:type="spellEnd"/>
      <w:r w:rsidRPr="007F1B18">
        <w:rPr>
          <w:rFonts w:ascii="Arial" w:hAnsi="Arial" w:cs="Arial"/>
          <w:sz w:val="24"/>
          <w:szCs w:val="24"/>
          <w:lang w:val="en-US"/>
        </w:rPr>
        <w:t>, P., 2020. The long-term effect of renewable electricity on employment in the United Kingdom. Renewable and Sustainable Energy Reviews, 134, p.110322.</w:t>
      </w:r>
    </w:p>
    <w:p w:rsidR="007F1B18" w:rsidRPr="007F1B18" w:rsidRDefault="007F1B18" w:rsidP="007F1B18">
      <w:pPr>
        <w:spacing w:line="360" w:lineRule="auto"/>
        <w:jc w:val="both"/>
        <w:rPr>
          <w:rFonts w:ascii="Arial" w:hAnsi="Arial" w:cs="Arial"/>
          <w:sz w:val="24"/>
          <w:szCs w:val="24"/>
          <w:lang w:val="en-US"/>
        </w:rPr>
      </w:pPr>
      <w:r w:rsidRPr="007F1B18">
        <w:rPr>
          <w:rFonts w:ascii="Arial" w:hAnsi="Arial" w:cs="Arial"/>
          <w:sz w:val="24"/>
          <w:szCs w:val="24"/>
          <w:lang w:val="en-US"/>
        </w:rPr>
        <w:t xml:space="preserve">Butcher, A., Stork, A.L., Verdon, J.P., Kendall, J.M., </w:t>
      </w:r>
      <w:proofErr w:type="spellStart"/>
      <w:r w:rsidRPr="007F1B18">
        <w:rPr>
          <w:rFonts w:ascii="Arial" w:hAnsi="Arial" w:cs="Arial"/>
          <w:sz w:val="24"/>
          <w:szCs w:val="24"/>
          <w:lang w:val="en-US"/>
        </w:rPr>
        <w:t>Plenkers</w:t>
      </w:r>
      <w:proofErr w:type="spellEnd"/>
      <w:r w:rsidRPr="007F1B18">
        <w:rPr>
          <w:rFonts w:ascii="Arial" w:hAnsi="Arial" w:cs="Arial"/>
          <w:sz w:val="24"/>
          <w:szCs w:val="24"/>
          <w:lang w:val="en-US"/>
        </w:rPr>
        <w:t xml:space="preserve">, K., Booth, F., </w:t>
      </w:r>
      <w:proofErr w:type="spellStart"/>
      <w:r w:rsidRPr="007F1B18">
        <w:rPr>
          <w:rFonts w:ascii="Arial" w:hAnsi="Arial" w:cs="Arial"/>
          <w:sz w:val="24"/>
          <w:szCs w:val="24"/>
          <w:lang w:val="en-US"/>
        </w:rPr>
        <w:t>Boneham</w:t>
      </w:r>
      <w:proofErr w:type="spellEnd"/>
      <w:r w:rsidRPr="007F1B18">
        <w:rPr>
          <w:rFonts w:ascii="Arial" w:hAnsi="Arial" w:cs="Arial"/>
          <w:sz w:val="24"/>
          <w:szCs w:val="24"/>
          <w:lang w:val="en-US"/>
        </w:rPr>
        <w:t xml:space="preserve">, M. and </w:t>
      </w:r>
      <w:proofErr w:type="spellStart"/>
      <w:r w:rsidRPr="007F1B18">
        <w:rPr>
          <w:rFonts w:ascii="Arial" w:hAnsi="Arial" w:cs="Arial"/>
          <w:sz w:val="24"/>
          <w:szCs w:val="24"/>
          <w:lang w:val="en-US"/>
        </w:rPr>
        <w:t>Koe</w:t>
      </w:r>
      <w:proofErr w:type="spellEnd"/>
      <w:r w:rsidRPr="007F1B18">
        <w:rPr>
          <w:rFonts w:ascii="Arial" w:hAnsi="Arial" w:cs="Arial"/>
          <w:sz w:val="24"/>
          <w:szCs w:val="24"/>
          <w:lang w:val="en-US"/>
        </w:rPr>
        <w:t xml:space="preserve">, A., 2021. Evaluating rock mass disturbance within open-pit excavations using seismic methods: A case study from the </w:t>
      </w:r>
      <w:proofErr w:type="spellStart"/>
      <w:r w:rsidRPr="007F1B18">
        <w:rPr>
          <w:rFonts w:ascii="Arial" w:hAnsi="Arial" w:cs="Arial"/>
          <w:sz w:val="24"/>
          <w:szCs w:val="24"/>
          <w:lang w:val="en-US"/>
        </w:rPr>
        <w:t>Hinkley</w:t>
      </w:r>
      <w:proofErr w:type="spellEnd"/>
      <w:r w:rsidRPr="007F1B18">
        <w:rPr>
          <w:rFonts w:ascii="Arial" w:hAnsi="Arial" w:cs="Arial"/>
          <w:sz w:val="24"/>
          <w:szCs w:val="24"/>
          <w:lang w:val="en-US"/>
        </w:rPr>
        <w:t xml:space="preserve"> Point C nuclear power station. Journal of Rock Mechanics and Geotechnical Engineering, 13(3), pp.500-512.</w:t>
      </w:r>
    </w:p>
    <w:p w:rsidR="007F1B18" w:rsidRPr="007F1B18" w:rsidRDefault="007F1B18" w:rsidP="007F1B18">
      <w:pPr>
        <w:spacing w:line="360" w:lineRule="auto"/>
        <w:jc w:val="both"/>
        <w:rPr>
          <w:rFonts w:ascii="Arial" w:hAnsi="Arial" w:cs="Arial"/>
          <w:sz w:val="24"/>
          <w:szCs w:val="24"/>
          <w:lang w:val="en-US"/>
        </w:rPr>
      </w:pPr>
      <w:r w:rsidRPr="007F1B18">
        <w:rPr>
          <w:rFonts w:ascii="Arial" w:hAnsi="Arial" w:cs="Arial"/>
          <w:sz w:val="24"/>
          <w:szCs w:val="24"/>
          <w:lang w:val="en-US"/>
        </w:rPr>
        <w:t xml:space="preserve">Daniel, E. and Daniel, P.A., 2019. Megaprojects as complex adaptive systems: The </w:t>
      </w:r>
      <w:proofErr w:type="spellStart"/>
      <w:r w:rsidRPr="007F1B18">
        <w:rPr>
          <w:rFonts w:ascii="Arial" w:hAnsi="Arial" w:cs="Arial"/>
          <w:sz w:val="24"/>
          <w:szCs w:val="24"/>
          <w:lang w:val="en-US"/>
        </w:rPr>
        <w:t>Hinkley</w:t>
      </w:r>
      <w:proofErr w:type="spellEnd"/>
      <w:r w:rsidRPr="007F1B18">
        <w:rPr>
          <w:rFonts w:ascii="Arial" w:hAnsi="Arial" w:cs="Arial"/>
          <w:sz w:val="24"/>
          <w:szCs w:val="24"/>
          <w:lang w:val="en-US"/>
        </w:rPr>
        <w:t xml:space="preserve"> point C case. International Journal of Project Management, 37(8), pp.1017-1033.</w:t>
      </w:r>
    </w:p>
    <w:p w:rsidR="007F1B18" w:rsidRPr="007F1B18" w:rsidRDefault="007F1B18" w:rsidP="007F1B18">
      <w:pPr>
        <w:spacing w:line="360" w:lineRule="auto"/>
        <w:jc w:val="both"/>
        <w:rPr>
          <w:rFonts w:ascii="Arial" w:hAnsi="Arial" w:cs="Arial"/>
          <w:sz w:val="24"/>
          <w:szCs w:val="24"/>
          <w:lang w:val="en-US"/>
        </w:rPr>
      </w:pPr>
      <w:proofErr w:type="spellStart"/>
      <w:r w:rsidRPr="007F1B18">
        <w:rPr>
          <w:rFonts w:ascii="Arial" w:hAnsi="Arial" w:cs="Arial"/>
          <w:sz w:val="24"/>
          <w:szCs w:val="24"/>
          <w:lang w:val="en-US"/>
        </w:rPr>
        <w:t>Dyrda</w:t>
      </w:r>
      <w:proofErr w:type="spellEnd"/>
      <w:r w:rsidRPr="007F1B18">
        <w:rPr>
          <w:rFonts w:ascii="Arial" w:hAnsi="Arial" w:cs="Arial"/>
          <w:sz w:val="24"/>
          <w:szCs w:val="24"/>
          <w:lang w:val="en-US"/>
        </w:rPr>
        <w:t xml:space="preserve">, J. and Morrison, R., 2021. Overview of the </w:t>
      </w:r>
      <w:proofErr w:type="spellStart"/>
      <w:r w:rsidRPr="007F1B18">
        <w:rPr>
          <w:rFonts w:ascii="Arial" w:hAnsi="Arial" w:cs="Arial"/>
          <w:sz w:val="24"/>
          <w:szCs w:val="24"/>
          <w:lang w:val="en-US"/>
        </w:rPr>
        <w:t>Hinkley</w:t>
      </w:r>
      <w:proofErr w:type="spellEnd"/>
      <w:r w:rsidRPr="007F1B18">
        <w:rPr>
          <w:rFonts w:ascii="Arial" w:hAnsi="Arial" w:cs="Arial"/>
          <w:sz w:val="24"/>
          <w:szCs w:val="24"/>
          <w:lang w:val="en-US"/>
        </w:rPr>
        <w:t xml:space="preserve"> Point C EPR Project ‘J0’and Beyond. In EPJ Web of Conferences (Vol. 247, p. 20001). EDP Sciences.</w:t>
      </w:r>
    </w:p>
    <w:p w:rsidR="007F1B18" w:rsidRPr="007F1B18" w:rsidRDefault="007F1B18" w:rsidP="007F1B18">
      <w:pPr>
        <w:spacing w:line="360" w:lineRule="auto"/>
        <w:jc w:val="both"/>
        <w:rPr>
          <w:rFonts w:ascii="Arial" w:hAnsi="Arial" w:cs="Arial"/>
          <w:sz w:val="24"/>
          <w:szCs w:val="24"/>
          <w:lang w:val="en-US"/>
        </w:rPr>
      </w:pPr>
      <w:r w:rsidRPr="007F1B18">
        <w:rPr>
          <w:rFonts w:ascii="Arial" w:hAnsi="Arial" w:cs="Arial"/>
          <w:sz w:val="24"/>
          <w:szCs w:val="24"/>
          <w:lang w:val="en-US"/>
        </w:rPr>
        <w:t>Earl, J. and Fell, M.J., 2019. Electric vehicle manufacturers' perceptions of the market potential for demand-side flexibility using electric vehicles in the United Kingdom. Energy policy, 129, pp.646-652.</w:t>
      </w:r>
    </w:p>
    <w:p w:rsidR="007F1B18" w:rsidRPr="007F1B18" w:rsidRDefault="007F1B18" w:rsidP="007F1B18">
      <w:pPr>
        <w:spacing w:line="360" w:lineRule="auto"/>
        <w:jc w:val="both"/>
        <w:rPr>
          <w:rFonts w:ascii="Arial" w:hAnsi="Arial" w:cs="Arial"/>
          <w:sz w:val="24"/>
          <w:szCs w:val="24"/>
          <w:lang w:val="en-US"/>
        </w:rPr>
      </w:pPr>
      <w:r w:rsidRPr="007F1B18">
        <w:rPr>
          <w:rFonts w:ascii="Arial" w:hAnsi="Arial" w:cs="Arial"/>
          <w:sz w:val="24"/>
          <w:szCs w:val="24"/>
          <w:lang w:val="en-US"/>
        </w:rPr>
        <w:t xml:space="preserve">Hall, S., Mazur, C., Hardy, J., Workman, M. and Powell, M., 2020. </w:t>
      </w:r>
      <w:proofErr w:type="spellStart"/>
      <w:r w:rsidRPr="007F1B18">
        <w:rPr>
          <w:rFonts w:ascii="Arial" w:hAnsi="Arial" w:cs="Arial"/>
          <w:sz w:val="24"/>
          <w:szCs w:val="24"/>
          <w:lang w:val="en-US"/>
        </w:rPr>
        <w:t>Prioritising</w:t>
      </w:r>
      <w:proofErr w:type="spellEnd"/>
      <w:r w:rsidRPr="007F1B18">
        <w:rPr>
          <w:rFonts w:ascii="Arial" w:hAnsi="Arial" w:cs="Arial"/>
          <w:sz w:val="24"/>
          <w:szCs w:val="24"/>
          <w:lang w:val="en-US"/>
        </w:rPr>
        <w:t xml:space="preserve"> business model innovation: What needs to change in the United Kingdom energy system to grow low carbon entrepreneurship?. Energy Research &amp; Social Science, 60, p.101317.</w:t>
      </w:r>
    </w:p>
    <w:p w:rsidR="007F1B18" w:rsidRPr="007F1B18" w:rsidRDefault="007F1B18" w:rsidP="007F1B18">
      <w:pPr>
        <w:spacing w:line="360" w:lineRule="auto"/>
        <w:jc w:val="both"/>
        <w:rPr>
          <w:rFonts w:ascii="Arial" w:hAnsi="Arial" w:cs="Arial"/>
          <w:sz w:val="24"/>
          <w:szCs w:val="24"/>
          <w:lang w:val="en-US"/>
        </w:rPr>
      </w:pPr>
      <w:proofErr w:type="spellStart"/>
      <w:r w:rsidRPr="007F1B18">
        <w:rPr>
          <w:rFonts w:ascii="Arial" w:hAnsi="Arial" w:cs="Arial"/>
          <w:sz w:val="24"/>
          <w:szCs w:val="24"/>
          <w:lang w:val="en-US"/>
        </w:rPr>
        <w:t>Pieterse</w:t>
      </w:r>
      <w:proofErr w:type="spellEnd"/>
      <w:r w:rsidRPr="007F1B18">
        <w:rPr>
          <w:rFonts w:ascii="Arial" w:hAnsi="Arial" w:cs="Arial"/>
          <w:sz w:val="24"/>
          <w:szCs w:val="24"/>
          <w:lang w:val="en-US"/>
        </w:rPr>
        <w:t xml:space="preserve">, B., </w:t>
      </w:r>
      <w:proofErr w:type="spellStart"/>
      <w:r w:rsidRPr="007F1B18">
        <w:rPr>
          <w:rFonts w:ascii="Arial" w:hAnsi="Arial" w:cs="Arial"/>
          <w:sz w:val="24"/>
          <w:szCs w:val="24"/>
          <w:lang w:val="en-US"/>
        </w:rPr>
        <w:t>Agyekum</w:t>
      </w:r>
      <w:proofErr w:type="spellEnd"/>
      <w:r w:rsidRPr="007F1B18">
        <w:rPr>
          <w:rFonts w:ascii="Arial" w:hAnsi="Arial" w:cs="Arial"/>
          <w:sz w:val="24"/>
          <w:szCs w:val="24"/>
          <w:lang w:val="en-US"/>
        </w:rPr>
        <w:t xml:space="preserve">, K., Manu, P., </w:t>
      </w:r>
      <w:proofErr w:type="spellStart"/>
      <w:r w:rsidRPr="007F1B18">
        <w:rPr>
          <w:rFonts w:ascii="Arial" w:hAnsi="Arial" w:cs="Arial"/>
          <w:sz w:val="24"/>
          <w:szCs w:val="24"/>
          <w:lang w:val="en-US"/>
        </w:rPr>
        <w:t>Mohandes</w:t>
      </w:r>
      <w:proofErr w:type="spellEnd"/>
      <w:r w:rsidRPr="007F1B18">
        <w:rPr>
          <w:rFonts w:ascii="Arial" w:hAnsi="Arial" w:cs="Arial"/>
          <w:sz w:val="24"/>
          <w:szCs w:val="24"/>
          <w:lang w:val="en-US"/>
        </w:rPr>
        <w:t xml:space="preserve">, S.R., Cheung, C. and </w:t>
      </w:r>
      <w:proofErr w:type="spellStart"/>
      <w:r w:rsidRPr="007F1B18">
        <w:rPr>
          <w:rFonts w:ascii="Arial" w:hAnsi="Arial" w:cs="Arial"/>
          <w:sz w:val="24"/>
          <w:szCs w:val="24"/>
          <w:lang w:val="en-US"/>
        </w:rPr>
        <w:t>Yunusa-Kaltungo</w:t>
      </w:r>
      <w:proofErr w:type="spellEnd"/>
      <w:r w:rsidRPr="007F1B18">
        <w:rPr>
          <w:rFonts w:ascii="Arial" w:hAnsi="Arial" w:cs="Arial"/>
          <w:sz w:val="24"/>
          <w:szCs w:val="24"/>
          <w:lang w:val="en-US"/>
        </w:rPr>
        <w:t>, A., 2022. Examining critical project management skills for successful delivery of major maintenance projects: Insights from the United Kingdom energy sector. Engineering, Construction and Architectural Management, (ahead-of-print).</w:t>
      </w:r>
    </w:p>
    <w:p w:rsidR="007F1B18" w:rsidRPr="007F1B18" w:rsidRDefault="007F1B18" w:rsidP="007F1B18">
      <w:pPr>
        <w:spacing w:line="360" w:lineRule="auto"/>
        <w:jc w:val="both"/>
        <w:rPr>
          <w:rFonts w:ascii="Arial" w:hAnsi="Arial" w:cs="Arial"/>
          <w:sz w:val="24"/>
          <w:szCs w:val="24"/>
          <w:lang w:val="en-US"/>
        </w:rPr>
      </w:pPr>
      <w:r w:rsidRPr="007F1B18">
        <w:rPr>
          <w:rFonts w:ascii="Arial" w:hAnsi="Arial" w:cs="Arial"/>
          <w:sz w:val="24"/>
          <w:szCs w:val="24"/>
          <w:lang w:val="en-US"/>
        </w:rPr>
        <w:t xml:space="preserve">Resch, G. and </w:t>
      </w:r>
      <w:proofErr w:type="spellStart"/>
      <w:r w:rsidRPr="007F1B18">
        <w:rPr>
          <w:rFonts w:ascii="Arial" w:hAnsi="Arial" w:cs="Arial"/>
          <w:sz w:val="24"/>
          <w:szCs w:val="24"/>
          <w:lang w:val="en-US"/>
        </w:rPr>
        <w:t>Suna</w:t>
      </w:r>
      <w:proofErr w:type="spellEnd"/>
      <w:r w:rsidRPr="007F1B18">
        <w:rPr>
          <w:rFonts w:ascii="Arial" w:hAnsi="Arial" w:cs="Arial"/>
          <w:sz w:val="24"/>
          <w:szCs w:val="24"/>
          <w:lang w:val="en-US"/>
        </w:rPr>
        <w:t>, D., 2019. Renewable Energies versus Nuclear Power. The Technological and Economic Future of Nuclear Power, p.117.</w:t>
      </w:r>
    </w:p>
    <w:sectPr w:rsidR="007F1B18" w:rsidRPr="007F1B1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402C1" w:rsidRDefault="007402C1" w:rsidP="00A10020">
      <w:pPr>
        <w:spacing w:after="0" w:line="240" w:lineRule="auto"/>
      </w:pPr>
      <w:r>
        <w:separator/>
      </w:r>
    </w:p>
  </w:endnote>
  <w:endnote w:type="continuationSeparator" w:id="0">
    <w:p w:rsidR="007402C1" w:rsidRDefault="007402C1" w:rsidP="00A10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0164860"/>
      <w:docPartObj>
        <w:docPartGallery w:val="Page Numbers (Bottom of Page)"/>
        <w:docPartUnique/>
      </w:docPartObj>
    </w:sdtPr>
    <w:sdtEndPr>
      <w:rPr>
        <w:noProof/>
      </w:rPr>
    </w:sdtEndPr>
    <w:sdtContent>
      <w:p w:rsidR="00136282" w:rsidRDefault="00136282">
        <w:pPr>
          <w:pStyle w:val="Footer"/>
          <w:jc w:val="center"/>
        </w:pPr>
        <w:r>
          <w:fldChar w:fldCharType="begin"/>
        </w:r>
        <w:r>
          <w:instrText xml:space="preserve"> PAGE   \* MERGEFORMAT </w:instrText>
        </w:r>
        <w:r>
          <w:fldChar w:fldCharType="separate"/>
        </w:r>
        <w:r w:rsidR="00F46104">
          <w:rPr>
            <w:noProof/>
          </w:rPr>
          <w:t>8</w:t>
        </w:r>
        <w:r>
          <w:rPr>
            <w:noProof/>
          </w:rPr>
          <w:fldChar w:fldCharType="end"/>
        </w:r>
      </w:p>
    </w:sdtContent>
  </w:sdt>
  <w:p w:rsidR="00136282" w:rsidRDefault="001362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402C1" w:rsidRDefault="007402C1" w:rsidP="00A10020">
      <w:pPr>
        <w:spacing w:after="0" w:line="240" w:lineRule="auto"/>
      </w:pPr>
      <w:r>
        <w:separator/>
      </w:r>
    </w:p>
  </w:footnote>
  <w:footnote w:type="continuationSeparator" w:id="0">
    <w:p w:rsidR="007402C1" w:rsidRDefault="007402C1" w:rsidP="00A100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2C40"/>
    <w:rsid w:val="00040BD4"/>
    <w:rsid w:val="00067819"/>
    <w:rsid w:val="000B2CFC"/>
    <w:rsid w:val="000E0748"/>
    <w:rsid w:val="00132924"/>
    <w:rsid w:val="00136282"/>
    <w:rsid w:val="0015072E"/>
    <w:rsid w:val="00151103"/>
    <w:rsid w:val="00204DA6"/>
    <w:rsid w:val="00330A95"/>
    <w:rsid w:val="003962F6"/>
    <w:rsid w:val="003B2C40"/>
    <w:rsid w:val="003C4AD9"/>
    <w:rsid w:val="00402B15"/>
    <w:rsid w:val="00413D57"/>
    <w:rsid w:val="00470DED"/>
    <w:rsid w:val="00497742"/>
    <w:rsid w:val="004A466F"/>
    <w:rsid w:val="004C5F5D"/>
    <w:rsid w:val="00510080"/>
    <w:rsid w:val="00520D85"/>
    <w:rsid w:val="005258B2"/>
    <w:rsid w:val="00590D5B"/>
    <w:rsid w:val="00645BDD"/>
    <w:rsid w:val="00720230"/>
    <w:rsid w:val="007402C1"/>
    <w:rsid w:val="00754AF3"/>
    <w:rsid w:val="007A6ACD"/>
    <w:rsid w:val="007B72D2"/>
    <w:rsid w:val="007F1B18"/>
    <w:rsid w:val="008310BB"/>
    <w:rsid w:val="008C53B1"/>
    <w:rsid w:val="008D1C7E"/>
    <w:rsid w:val="00951D56"/>
    <w:rsid w:val="009A3BEC"/>
    <w:rsid w:val="00A10020"/>
    <w:rsid w:val="00AD2200"/>
    <w:rsid w:val="00AD5B24"/>
    <w:rsid w:val="00B06230"/>
    <w:rsid w:val="00B73595"/>
    <w:rsid w:val="00B83966"/>
    <w:rsid w:val="00B87C2C"/>
    <w:rsid w:val="00BA5E5D"/>
    <w:rsid w:val="00BC09E0"/>
    <w:rsid w:val="00BC7769"/>
    <w:rsid w:val="00BD0E78"/>
    <w:rsid w:val="00BF551A"/>
    <w:rsid w:val="00C14ACD"/>
    <w:rsid w:val="00C15BAD"/>
    <w:rsid w:val="00CE0966"/>
    <w:rsid w:val="00D50F0F"/>
    <w:rsid w:val="00DB445F"/>
    <w:rsid w:val="00DC4A5B"/>
    <w:rsid w:val="00E25D8D"/>
    <w:rsid w:val="00EC1A8F"/>
    <w:rsid w:val="00F1457C"/>
    <w:rsid w:val="00F27782"/>
    <w:rsid w:val="00F46104"/>
    <w:rsid w:val="00F65C72"/>
    <w:rsid w:val="00F66CE5"/>
    <w:rsid w:val="00F8795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D4195"/>
  <w15:docId w15:val="{AF2D947E-27C2-3D45-B50E-2DCCF941F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5C7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40BD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C72"/>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A10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020"/>
  </w:style>
  <w:style w:type="paragraph" w:styleId="Footer">
    <w:name w:val="footer"/>
    <w:basedOn w:val="Normal"/>
    <w:link w:val="FooterChar"/>
    <w:uiPriority w:val="99"/>
    <w:unhideWhenUsed/>
    <w:rsid w:val="00A10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020"/>
  </w:style>
  <w:style w:type="paragraph" w:styleId="TOCHeading">
    <w:name w:val="TOC Heading"/>
    <w:basedOn w:val="Heading1"/>
    <w:next w:val="Normal"/>
    <w:uiPriority w:val="39"/>
    <w:semiHidden/>
    <w:unhideWhenUsed/>
    <w:qFormat/>
    <w:rsid w:val="00AD5B24"/>
    <w:pPr>
      <w:outlineLvl w:val="9"/>
    </w:pPr>
    <w:rPr>
      <w:lang w:val="en-US" w:eastAsia="ja-JP"/>
    </w:rPr>
  </w:style>
  <w:style w:type="paragraph" w:styleId="TOC1">
    <w:name w:val="toc 1"/>
    <w:basedOn w:val="Normal"/>
    <w:next w:val="Normal"/>
    <w:autoRedefine/>
    <w:uiPriority w:val="39"/>
    <w:unhideWhenUsed/>
    <w:rsid w:val="00AD5B24"/>
    <w:pPr>
      <w:spacing w:after="100"/>
    </w:pPr>
  </w:style>
  <w:style w:type="character" w:styleId="Hyperlink">
    <w:name w:val="Hyperlink"/>
    <w:basedOn w:val="DefaultParagraphFont"/>
    <w:uiPriority w:val="99"/>
    <w:unhideWhenUsed/>
    <w:rsid w:val="00AD5B24"/>
    <w:rPr>
      <w:color w:val="0000FF" w:themeColor="hyperlink"/>
      <w:u w:val="single"/>
    </w:rPr>
  </w:style>
  <w:style w:type="paragraph" w:styleId="BalloonText">
    <w:name w:val="Balloon Text"/>
    <w:basedOn w:val="Normal"/>
    <w:link w:val="BalloonTextChar"/>
    <w:uiPriority w:val="99"/>
    <w:semiHidden/>
    <w:unhideWhenUsed/>
    <w:rsid w:val="00AD5B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5B24"/>
    <w:rPr>
      <w:rFonts w:ascii="Tahoma" w:hAnsi="Tahoma" w:cs="Tahoma"/>
      <w:sz w:val="16"/>
      <w:szCs w:val="16"/>
    </w:rPr>
  </w:style>
  <w:style w:type="character" w:customStyle="1" w:styleId="Heading2Char">
    <w:name w:val="Heading 2 Char"/>
    <w:basedOn w:val="DefaultParagraphFont"/>
    <w:link w:val="Heading2"/>
    <w:uiPriority w:val="9"/>
    <w:rsid w:val="00040BD4"/>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C15BA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CC0F8B-455D-442D-85D4-C1BD3CB1FAF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2352</Words>
  <Characters>13413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Lili Stan</cp:lastModifiedBy>
  <cp:revision>22</cp:revision>
  <dcterms:created xsi:type="dcterms:W3CDTF">2023-08-23T16:07:00Z</dcterms:created>
  <dcterms:modified xsi:type="dcterms:W3CDTF">2023-08-23T16:45:00Z</dcterms:modified>
</cp:coreProperties>
</file>