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C0FE6" w14:textId="77777777" w:rsidR="008C3D19" w:rsidRPr="00543E1F" w:rsidRDefault="008C3D19" w:rsidP="00543E1F">
      <w:pPr>
        <w:spacing w:line="360" w:lineRule="auto"/>
        <w:jc w:val="both"/>
        <w:rPr>
          <w:rFonts w:eastAsia="Times New Roman"/>
          <w:b/>
          <w:sz w:val="24"/>
          <w:szCs w:val="24"/>
        </w:rPr>
      </w:pPr>
    </w:p>
    <w:p w14:paraId="183AA5FA" w14:textId="77777777" w:rsidR="008C3D19" w:rsidRPr="00543E1F" w:rsidRDefault="008C3D19" w:rsidP="00543E1F">
      <w:pPr>
        <w:spacing w:line="360" w:lineRule="auto"/>
        <w:jc w:val="both"/>
        <w:rPr>
          <w:rFonts w:eastAsia="Times New Roman"/>
          <w:b/>
          <w:sz w:val="24"/>
          <w:szCs w:val="24"/>
        </w:rPr>
      </w:pPr>
    </w:p>
    <w:p w14:paraId="1CFE1CDF" w14:textId="77777777" w:rsidR="008C3D19" w:rsidRPr="00543E1F" w:rsidRDefault="008C3D19" w:rsidP="00543E1F">
      <w:pPr>
        <w:spacing w:line="360" w:lineRule="auto"/>
        <w:jc w:val="both"/>
        <w:rPr>
          <w:rFonts w:eastAsia="Times New Roman"/>
          <w:b/>
          <w:sz w:val="24"/>
          <w:szCs w:val="24"/>
        </w:rPr>
      </w:pPr>
    </w:p>
    <w:p w14:paraId="5BA66190" w14:textId="323A3760" w:rsidR="008C3D19" w:rsidRPr="00543E1F" w:rsidRDefault="0053612C" w:rsidP="00543E1F">
      <w:pPr>
        <w:spacing w:line="360" w:lineRule="auto"/>
        <w:jc w:val="both"/>
        <w:rPr>
          <w:rFonts w:eastAsia="Times New Roman"/>
          <w:b/>
          <w:sz w:val="24"/>
          <w:szCs w:val="24"/>
        </w:rPr>
      </w:pPr>
      <w:r w:rsidRPr="00543E1F">
        <w:rPr>
          <w:noProof/>
        </w:rPr>
        <w:drawing>
          <wp:inline distT="0" distB="0" distL="0" distR="0" wp14:anchorId="7E6B28E0" wp14:editId="700C12C2">
            <wp:extent cx="2095500" cy="695325"/>
            <wp:effectExtent l="0" t="0" r="0" b="9525"/>
            <wp:docPr id="804475819" name="Picture 8044758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18F9C741" w14:textId="77777777" w:rsidR="008C3D19" w:rsidRPr="00543E1F" w:rsidRDefault="008C3D19" w:rsidP="00543E1F">
      <w:pPr>
        <w:spacing w:line="360" w:lineRule="auto"/>
        <w:jc w:val="both"/>
        <w:rPr>
          <w:rFonts w:eastAsia="Times New Roman"/>
          <w:b/>
          <w:sz w:val="24"/>
          <w:szCs w:val="24"/>
        </w:rPr>
      </w:pPr>
    </w:p>
    <w:p w14:paraId="415DB858" w14:textId="77777777" w:rsidR="008C3D19" w:rsidRPr="00543E1F" w:rsidRDefault="008C3D19" w:rsidP="00543E1F">
      <w:pPr>
        <w:spacing w:line="360" w:lineRule="auto"/>
        <w:jc w:val="both"/>
        <w:rPr>
          <w:rFonts w:eastAsia="Times New Roman"/>
          <w:b/>
          <w:sz w:val="24"/>
          <w:szCs w:val="24"/>
        </w:rPr>
      </w:pPr>
    </w:p>
    <w:p w14:paraId="4375D67E" w14:textId="467312DE" w:rsidR="008C3D19" w:rsidRPr="00543E1F" w:rsidRDefault="0055777B" w:rsidP="00543E1F">
      <w:pPr>
        <w:spacing w:line="360" w:lineRule="auto"/>
        <w:jc w:val="center"/>
        <w:rPr>
          <w:rFonts w:eastAsia="Times New Roman"/>
          <w:b/>
          <w:sz w:val="24"/>
          <w:szCs w:val="24"/>
        </w:rPr>
      </w:pPr>
      <w:r w:rsidRPr="00543E1F">
        <w:rPr>
          <w:rFonts w:eastAsia="Times New Roman"/>
          <w:b/>
          <w:sz w:val="24"/>
          <w:szCs w:val="24"/>
        </w:rPr>
        <w:t>ASSIGNMENT 1</w:t>
      </w:r>
    </w:p>
    <w:p w14:paraId="050EBF90" w14:textId="21D79EE0" w:rsidR="0055777B" w:rsidRPr="00543E1F" w:rsidRDefault="0055777B" w:rsidP="00543E1F">
      <w:pPr>
        <w:spacing w:line="360" w:lineRule="auto"/>
        <w:jc w:val="center"/>
        <w:rPr>
          <w:rFonts w:eastAsia="Times New Roman"/>
          <w:b/>
          <w:sz w:val="24"/>
          <w:szCs w:val="24"/>
        </w:rPr>
      </w:pPr>
      <w:r w:rsidRPr="00543E1F">
        <w:rPr>
          <w:rFonts w:eastAsia="Times New Roman"/>
          <w:b/>
          <w:sz w:val="24"/>
          <w:szCs w:val="24"/>
        </w:rPr>
        <w:t>THE</w:t>
      </w:r>
      <w:r w:rsidR="00D374A1" w:rsidRPr="00543E1F">
        <w:rPr>
          <w:rFonts w:eastAsia="Times New Roman"/>
          <w:b/>
          <w:sz w:val="24"/>
          <w:szCs w:val="24"/>
        </w:rPr>
        <w:t xml:space="preserve"> GLOBAL BUSINESS ENVIRONMENT</w:t>
      </w:r>
    </w:p>
    <w:p w14:paraId="023B02DD" w14:textId="3620EFBD" w:rsidR="0055777B" w:rsidRPr="00543E1F" w:rsidRDefault="0055777B" w:rsidP="00543E1F">
      <w:pPr>
        <w:spacing w:line="360" w:lineRule="auto"/>
        <w:jc w:val="center"/>
        <w:rPr>
          <w:rFonts w:eastAsia="Times New Roman"/>
          <w:b/>
          <w:sz w:val="24"/>
          <w:szCs w:val="24"/>
        </w:rPr>
      </w:pPr>
      <w:r w:rsidRPr="00543E1F">
        <w:rPr>
          <w:rFonts w:eastAsia="Times New Roman"/>
          <w:b/>
          <w:sz w:val="24"/>
          <w:szCs w:val="24"/>
        </w:rPr>
        <w:t>(LCBB4005)</w:t>
      </w:r>
    </w:p>
    <w:p w14:paraId="2A99AE88" w14:textId="77777777" w:rsidR="000F6B44" w:rsidRPr="00543E1F" w:rsidRDefault="000F6B44" w:rsidP="00543E1F">
      <w:pPr>
        <w:spacing w:line="360" w:lineRule="auto"/>
        <w:jc w:val="center"/>
        <w:rPr>
          <w:rFonts w:eastAsia="Times New Roman"/>
          <w:b/>
          <w:sz w:val="24"/>
          <w:szCs w:val="24"/>
        </w:rPr>
      </w:pPr>
    </w:p>
    <w:p w14:paraId="18EE40E4" w14:textId="008DF8D4" w:rsidR="000F6B44" w:rsidRPr="00543E1F" w:rsidRDefault="000F6B44" w:rsidP="00543E1F">
      <w:pPr>
        <w:spacing w:line="360" w:lineRule="auto"/>
        <w:jc w:val="center"/>
        <w:rPr>
          <w:rFonts w:eastAsia="Times New Roman"/>
          <w:b/>
          <w:sz w:val="24"/>
          <w:szCs w:val="24"/>
        </w:rPr>
      </w:pPr>
      <w:r w:rsidRPr="00543E1F">
        <w:rPr>
          <w:rFonts w:eastAsia="Times New Roman"/>
          <w:b/>
          <w:sz w:val="24"/>
          <w:szCs w:val="24"/>
        </w:rPr>
        <w:t>BRITISH AIRWAYS IN BOLIVIA</w:t>
      </w:r>
    </w:p>
    <w:p w14:paraId="383BF40B" w14:textId="77777777" w:rsidR="0055777B" w:rsidRPr="00543E1F" w:rsidRDefault="0055777B" w:rsidP="00543E1F">
      <w:pPr>
        <w:spacing w:line="360" w:lineRule="auto"/>
        <w:jc w:val="both"/>
        <w:rPr>
          <w:rFonts w:eastAsia="Times New Roman"/>
          <w:b/>
          <w:sz w:val="24"/>
          <w:szCs w:val="24"/>
        </w:rPr>
      </w:pPr>
    </w:p>
    <w:p w14:paraId="5D08C874" w14:textId="77777777" w:rsidR="0055777B" w:rsidRPr="00543E1F" w:rsidRDefault="0055777B" w:rsidP="00543E1F">
      <w:pPr>
        <w:spacing w:line="360" w:lineRule="auto"/>
        <w:jc w:val="both"/>
        <w:rPr>
          <w:rFonts w:eastAsia="Times New Roman"/>
          <w:b/>
          <w:sz w:val="24"/>
          <w:szCs w:val="24"/>
        </w:rPr>
      </w:pPr>
    </w:p>
    <w:p w14:paraId="33880E52" w14:textId="77777777" w:rsidR="0055777B" w:rsidRPr="00543E1F" w:rsidRDefault="0055777B" w:rsidP="00543E1F">
      <w:pPr>
        <w:spacing w:line="360" w:lineRule="auto"/>
        <w:jc w:val="both"/>
        <w:rPr>
          <w:rFonts w:eastAsia="Times New Roman"/>
          <w:b/>
          <w:sz w:val="24"/>
          <w:szCs w:val="24"/>
        </w:rPr>
      </w:pPr>
    </w:p>
    <w:p w14:paraId="0565CC69" w14:textId="77777777" w:rsidR="0055777B" w:rsidRPr="00543E1F" w:rsidRDefault="0055777B" w:rsidP="00543E1F">
      <w:pPr>
        <w:spacing w:line="360" w:lineRule="auto"/>
        <w:jc w:val="both"/>
        <w:rPr>
          <w:rFonts w:eastAsia="Times New Roman"/>
          <w:b/>
          <w:sz w:val="24"/>
          <w:szCs w:val="24"/>
        </w:rPr>
      </w:pPr>
    </w:p>
    <w:p w14:paraId="450EE959" w14:textId="77777777" w:rsidR="0055777B" w:rsidRPr="00543E1F" w:rsidRDefault="0055777B" w:rsidP="00543E1F">
      <w:pPr>
        <w:spacing w:line="360" w:lineRule="auto"/>
        <w:jc w:val="both"/>
        <w:rPr>
          <w:rFonts w:eastAsia="Times New Roman"/>
          <w:b/>
          <w:sz w:val="24"/>
          <w:szCs w:val="24"/>
        </w:rPr>
      </w:pPr>
    </w:p>
    <w:p w14:paraId="68D84600" w14:textId="77777777" w:rsidR="0055777B" w:rsidRPr="00543E1F" w:rsidRDefault="0055777B" w:rsidP="00543E1F">
      <w:pPr>
        <w:spacing w:line="360" w:lineRule="auto"/>
        <w:jc w:val="both"/>
        <w:rPr>
          <w:rFonts w:eastAsia="Times New Roman"/>
          <w:b/>
          <w:sz w:val="24"/>
          <w:szCs w:val="24"/>
        </w:rPr>
      </w:pPr>
    </w:p>
    <w:p w14:paraId="0F3D0CC3" w14:textId="77777777" w:rsidR="0055777B" w:rsidRPr="00543E1F" w:rsidRDefault="0055777B" w:rsidP="00543E1F">
      <w:pPr>
        <w:spacing w:line="360" w:lineRule="auto"/>
        <w:jc w:val="both"/>
        <w:rPr>
          <w:rFonts w:eastAsia="Times New Roman"/>
          <w:b/>
          <w:sz w:val="24"/>
          <w:szCs w:val="24"/>
        </w:rPr>
      </w:pPr>
    </w:p>
    <w:p w14:paraId="3109075F" w14:textId="77777777" w:rsidR="0055777B" w:rsidRPr="00543E1F" w:rsidRDefault="0055777B" w:rsidP="00543E1F">
      <w:pPr>
        <w:spacing w:line="360" w:lineRule="auto"/>
        <w:jc w:val="both"/>
        <w:rPr>
          <w:rFonts w:eastAsia="Times New Roman"/>
          <w:b/>
          <w:sz w:val="24"/>
          <w:szCs w:val="24"/>
        </w:rPr>
      </w:pPr>
    </w:p>
    <w:p w14:paraId="5C208F3F" w14:textId="77777777" w:rsidR="0055777B" w:rsidRPr="00543E1F" w:rsidRDefault="0055777B" w:rsidP="00543E1F">
      <w:pPr>
        <w:spacing w:line="360" w:lineRule="auto"/>
        <w:jc w:val="both"/>
        <w:rPr>
          <w:rFonts w:eastAsia="Times New Roman"/>
          <w:b/>
          <w:sz w:val="24"/>
          <w:szCs w:val="24"/>
        </w:rPr>
      </w:pPr>
    </w:p>
    <w:p w14:paraId="52974C46" w14:textId="77777777" w:rsidR="0055777B" w:rsidRPr="00543E1F" w:rsidRDefault="0055777B" w:rsidP="00543E1F">
      <w:pPr>
        <w:spacing w:line="360" w:lineRule="auto"/>
        <w:jc w:val="both"/>
        <w:rPr>
          <w:rFonts w:eastAsia="Times New Roman"/>
          <w:b/>
          <w:sz w:val="24"/>
          <w:szCs w:val="24"/>
        </w:rPr>
      </w:pPr>
    </w:p>
    <w:p w14:paraId="2B9B9622" w14:textId="77777777" w:rsidR="0055777B" w:rsidRPr="00543E1F" w:rsidRDefault="0055777B" w:rsidP="00543E1F">
      <w:pPr>
        <w:spacing w:line="360" w:lineRule="auto"/>
        <w:jc w:val="both"/>
        <w:rPr>
          <w:rFonts w:eastAsia="Times New Roman"/>
          <w:b/>
          <w:sz w:val="24"/>
          <w:szCs w:val="24"/>
        </w:rPr>
      </w:pPr>
    </w:p>
    <w:p w14:paraId="1DCDEC19" w14:textId="77777777" w:rsidR="0055777B" w:rsidRPr="00543E1F" w:rsidRDefault="0055777B" w:rsidP="00543E1F">
      <w:pPr>
        <w:spacing w:line="360" w:lineRule="auto"/>
        <w:jc w:val="both"/>
        <w:rPr>
          <w:rFonts w:eastAsia="Times New Roman"/>
          <w:b/>
          <w:sz w:val="24"/>
          <w:szCs w:val="24"/>
        </w:rPr>
      </w:pPr>
    </w:p>
    <w:p w14:paraId="6592975B" w14:textId="77777777" w:rsidR="0055777B" w:rsidRPr="00543E1F" w:rsidRDefault="0055777B" w:rsidP="00543E1F">
      <w:pPr>
        <w:spacing w:line="360" w:lineRule="auto"/>
        <w:jc w:val="both"/>
        <w:rPr>
          <w:rFonts w:eastAsia="Times New Roman"/>
          <w:b/>
          <w:sz w:val="24"/>
          <w:szCs w:val="24"/>
        </w:rPr>
      </w:pPr>
    </w:p>
    <w:p w14:paraId="09AF2BD8" w14:textId="77777777" w:rsidR="0055777B" w:rsidRPr="00543E1F" w:rsidRDefault="0055777B" w:rsidP="00543E1F">
      <w:pPr>
        <w:spacing w:line="360" w:lineRule="auto"/>
        <w:jc w:val="both"/>
        <w:rPr>
          <w:rFonts w:eastAsia="Times New Roman"/>
          <w:b/>
          <w:sz w:val="24"/>
          <w:szCs w:val="24"/>
        </w:rPr>
      </w:pPr>
    </w:p>
    <w:p w14:paraId="6EF2DFD2" w14:textId="77777777" w:rsidR="0055777B" w:rsidRPr="00543E1F" w:rsidRDefault="0055777B" w:rsidP="00543E1F">
      <w:pPr>
        <w:spacing w:line="360" w:lineRule="auto"/>
        <w:jc w:val="both"/>
        <w:rPr>
          <w:rFonts w:eastAsia="Times New Roman"/>
          <w:b/>
          <w:sz w:val="24"/>
          <w:szCs w:val="24"/>
        </w:rPr>
      </w:pPr>
    </w:p>
    <w:p w14:paraId="798D2AB0" w14:textId="58478A2B" w:rsidR="0055777B" w:rsidRPr="00543E1F" w:rsidRDefault="0055777B" w:rsidP="00543E1F">
      <w:pPr>
        <w:spacing w:line="360" w:lineRule="auto"/>
        <w:jc w:val="both"/>
        <w:rPr>
          <w:rFonts w:eastAsia="Times New Roman"/>
          <w:b/>
          <w:sz w:val="24"/>
          <w:szCs w:val="24"/>
        </w:rPr>
      </w:pPr>
      <w:r w:rsidRPr="00543E1F">
        <w:rPr>
          <w:rFonts w:eastAsia="Times New Roman"/>
          <w:b/>
          <w:sz w:val="24"/>
          <w:szCs w:val="24"/>
        </w:rPr>
        <w:t xml:space="preserve">STUDENT </w:t>
      </w:r>
      <w:proofErr w:type="gramStart"/>
      <w:r w:rsidRPr="00543E1F">
        <w:rPr>
          <w:rFonts w:eastAsia="Times New Roman"/>
          <w:b/>
          <w:sz w:val="24"/>
          <w:szCs w:val="24"/>
        </w:rPr>
        <w:t>NAME:SIMONA</w:t>
      </w:r>
      <w:proofErr w:type="gramEnd"/>
      <w:r w:rsidRPr="00543E1F">
        <w:rPr>
          <w:rFonts w:eastAsia="Times New Roman"/>
          <w:b/>
          <w:sz w:val="24"/>
          <w:szCs w:val="24"/>
        </w:rPr>
        <w:t xml:space="preserve"> SILVIA GUITA</w:t>
      </w:r>
    </w:p>
    <w:p w14:paraId="4B4A9559" w14:textId="4137DB58" w:rsidR="0055777B" w:rsidRPr="00543E1F" w:rsidRDefault="0055777B" w:rsidP="00543E1F">
      <w:pPr>
        <w:spacing w:line="360" w:lineRule="auto"/>
        <w:jc w:val="both"/>
        <w:rPr>
          <w:rFonts w:eastAsia="Times New Roman"/>
          <w:b/>
          <w:sz w:val="24"/>
          <w:szCs w:val="24"/>
        </w:rPr>
      </w:pPr>
      <w:r w:rsidRPr="00543E1F">
        <w:rPr>
          <w:rFonts w:eastAsia="Times New Roman"/>
          <w:b/>
          <w:sz w:val="24"/>
          <w:szCs w:val="24"/>
        </w:rPr>
        <w:t>STUDENT ID:2235981</w:t>
      </w:r>
    </w:p>
    <w:p w14:paraId="29895777" w14:textId="1F2E8F98" w:rsidR="0055777B" w:rsidRPr="00543E1F" w:rsidRDefault="0055777B" w:rsidP="00543E1F">
      <w:pPr>
        <w:spacing w:line="360" w:lineRule="auto"/>
        <w:jc w:val="both"/>
        <w:rPr>
          <w:rFonts w:eastAsia="Times New Roman"/>
          <w:b/>
          <w:sz w:val="24"/>
          <w:szCs w:val="24"/>
        </w:rPr>
      </w:pPr>
      <w:r w:rsidRPr="00543E1F">
        <w:rPr>
          <w:rFonts w:eastAsia="Times New Roman"/>
          <w:b/>
          <w:sz w:val="24"/>
          <w:szCs w:val="24"/>
        </w:rPr>
        <w:t>DR. HOSSEIN SHOKRI</w:t>
      </w:r>
    </w:p>
    <w:p w14:paraId="603288AA" w14:textId="77777777" w:rsidR="0055777B" w:rsidRPr="00543E1F" w:rsidRDefault="0055777B" w:rsidP="00543E1F">
      <w:pPr>
        <w:spacing w:line="360" w:lineRule="auto"/>
        <w:jc w:val="both"/>
        <w:rPr>
          <w:rFonts w:eastAsia="Times New Roman"/>
          <w:b/>
          <w:sz w:val="24"/>
          <w:szCs w:val="24"/>
        </w:rPr>
      </w:pPr>
    </w:p>
    <w:p w14:paraId="1A45D714" w14:textId="77777777" w:rsidR="0055777B" w:rsidRPr="00543E1F" w:rsidRDefault="0055777B" w:rsidP="00543E1F">
      <w:pPr>
        <w:spacing w:line="360" w:lineRule="auto"/>
        <w:jc w:val="both"/>
      </w:pPr>
    </w:p>
    <w:sdt>
      <w:sdtPr>
        <w:rPr>
          <w:rFonts w:ascii="Arial" w:eastAsia="Arial" w:hAnsi="Arial" w:cs="Arial"/>
          <w:b w:val="0"/>
          <w:bCs w:val="0"/>
          <w:color w:val="auto"/>
          <w:sz w:val="24"/>
          <w:szCs w:val="22"/>
          <w:lang w:val="en-IN" w:eastAsia="en-IN"/>
        </w:rPr>
        <w:id w:val="484593342"/>
        <w:docPartObj>
          <w:docPartGallery w:val="Table of Contents"/>
          <w:docPartUnique/>
        </w:docPartObj>
      </w:sdtPr>
      <w:sdtEndPr>
        <w:rPr>
          <w:noProof/>
          <w:sz w:val="22"/>
        </w:rPr>
      </w:sdtEndPr>
      <w:sdtContent>
        <w:p w14:paraId="1F170210" w14:textId="77777777" w:rsidR="005F700D" w:rsidRPr="00543E1F" w:rsidRDefault="005F700D" w:rsidP="00543E1F">
          <w:pPr>
            <w:pStyle w:val="TOCHeading"/>
            <w:spacing w:line="360" w:lineRule="auto"/>
            <w:jc w:val="both"/>
            <w:rPr>
              <w:rFonts w:ascii="Arial" w:hAnsi="Arial" w:cs="Arial"/>
              <w:color w:val="auto"/>
              <w:sz w:val="24"/>
            </w:rPr>
          </w:pPr>
          <w:r w:rsidRPr="00543E1F">
            <w:rPr>
              <w:rFonts w:ascii="Arial" w:hAnsi="Arial" w:cs="Arial"/>
              <w:color w:val="auto"/>
              <w:sz w:val="24"/>
            </w:rPr>
            <w:t>Table of Contents</w:t>
          </w:r>
        </w:p>
        <w:p w14:paraId="7E07C54C" w14:textId="26C860B5" w:rsidR="00BD4F87" w:rsidRPr="00543E1F" w:rsidRDefault="005F700D" w:rsidP="00853905">
          <w:pPr>
            <w:pStyle w:val="TOC1"/>
            <w:rPr>
              <w:rStyle w:val="Hyperlink"/>
              <w:rFonts w:eastAsiaTheme="minorEastAsia"/>
              <w:color w:val="auto"/>
              <w:u w:val="none"/>
              <w:lang w:val="en-GB" w:eastAsia="en-GB"/>
            </w:rPr>
          </w:pPr>
          <w:r w:rsidRPr="00543E1F">
            <w:rPr>
              <w:noProof w:val="0"/>
            </w:rPr>
            <w:fldChar w:fldCharType="begin"/>
          </w:r>
          <w:r w:rsidRPr="00543E1F">
            <w:instrText xml:space="preserve"> TOC \o "1-3" \h \z \u </w:instrText>
          </w:r>
          <w:r w:rsidRPr="00543E1F">
            <w:rPr>
              <w:noProof w:val="0"/>
            </w:rPr>
            <w:fldChar w:fldCharType="separate"/>
          </w:r>
          <w:r w:rsidR="00D20314" w:rsidRPr="00543E1F">
            <w:rPr>
              <w:webHidden/>
            </w:rPr>
            <w:t>Intr</w:t>
          </w:r>
          <w:r w:rsidR="00AC7A82" w:rsidRPr="00543E1F">
            <w:rPr>
              <w:webHidden/>
            </w:rPr>
            <w:t>o</w:t>
          </w:r>
          <w:r w:rsidR="00D20314" w:rsidRPr="00543E1F">
            <w:rPr>
              <w:webHidden/>
            </w:rPr>
            <w:t>duction……………………………………………………………………………………..3</w:t>
          </w:r>
        </w:p>
        <w:p w14:paraId="0306065F" w14:textId="644EB758" w:rsidR="00BD4F87" w:rsidRPr="00543E1F" w:rsidRDefault="00BD4F87" w:rsidP="00543E1F">
          <w:pPr>
            <w:jc w:val="both"/>
            <w:rPr>
              <w:noProof/>
              <w:sz w:val="24"/>
              <w:szCs w:val="24"/>
            </w:rPr>
          </w:pPr>
          <w:r w:rsidRPr="00543E1F">
            <w:rPr>
              <w:noProof/>
              <w:sz w:val="24"/>
              <w:szCs w:val="24"/>
            </w:rPr>
            <w:t>Executive</w:t>
          </w:r>
          <w:r w:rsidR="00D20314" w:rsidRPr="00543E1F">
            <w:rPr>
              <w:noProof/>
              <w:sz w:val="24"/>
              <w:szCs w:val="24"/>
            </w:rPr>
            <w:t xml:space="preserve"> </w:t>
          </w:r>
          <w:r w:rsidRPr="00543E1F">
            <w:rPr>
              <w:noProof/>
              <w:sz w:val="24"/>
              <w:szCs w:val="24"/>
            </w:rPr>
            <w:t>summary…………………………………………………………………………</w:t>
          </w:r>
          <w:r w:rsidR="00D20314" w:rsidRPr="00543E1F">
            <w:rPr>
              <w:noProof/>
              <w:sz w:val="24"/>
              <w:szCs w:val="24"/>
            </w:rPr>
            <w:t>…3</w:t>
          </w:r>
        </w:p>
        <w:p w14:paraId="7E46287A" w14:textId="6B943102" w:rsidR="00BD4F87" w:rsidRPr="00543E1F" w:rsidRDefault="00BD4F87" w:rsidP="00543E1F">
          <w:pPr>
            <w:jc w:val="both"/>
            <w:rPr>
              <w:noProof/>
              <w:sz w:val="24"/>
              <w:szCs w:val="24"/>
            </w:rPr>
          </w:pPr>
          <w:r w:rsidRPr="00543E1F">
            <w:rPr>
              <w:noProof/>
              <w:sz w:val="24"/>
              <w:szCs w:val="24"/>
            </w:rPr>
            <w:t>Company</w:t>
          </w:r>
          <w:r w:rsidR="00D20314" w:rsidRPr="00543E1F">
            <w:rPr>
              <w:noProof/>
              <w:sz w:val="24"/>
              <w:szCs w:val="24"/>
            </w:rPr>
            <w:t xml:space="preserve"> </w:t>
          </w:r>
          <w:r w:rsidRPr="00543E1F">
            <w:rPr>
              <w:noProof/>
              <w:sz w:val="24"/>
              <w:szCs w:val="24"/>
            </w:rPr>
            <w:t>background…………………………………………………………………………</w:t>
          </w:r>
          <w:r w:rsidR="00D20314" w:rsidRPr="00543E1F">
            <w:rPr>
              <w:noProof/>
              <w:sz w:val="24"/>
              <w:szCs w:val="24"/>
            </w:rPr>
            <w:t>4</w:t>
          </w:r>
        </w:p>
        <w:p w14:paraId="0B290261" w14:textId="3094B81E" w:rsidR="00BD4F87" w:rsidRPr="00853905" w:rsidRDefault="00000000" w:rsidP="00853905">
          <w:pPr>
            <w:pStyle w:val="TOC1"/>
            <w:rPr>
              <w:rFonts w:eastAsiaTheme="minorEastAsia"/>
              <w:lang w:val="en-GB" w:eastAsia="en-GB"/>
            </w:rPr>
          </w:pPr>
          <w:hyperlink w:anchor="_Toc133854353" w:history="1">
            <w:r w:rsidR="00BD4F87" w:rsidRPr="00853905">
              <w:rPr>
                <w:rStyle w:val="Hyperlink"/>
              </w:rPr>
              <w:t>Introduction of the selected developing country</w:t>
            </w:r>
            <w:r w:rsidR="00D20314" w:rsidRPr="00853905">
              <w:rPr>
                <w:webHidden/>
              </w:rPr>
              <w:t>……………………………………………</w:t>
            </w:r>
            <w:r w:rsidR="00AC7A82" w:rsidRPr="00853905">
              <w:rPr>
                <w:webHidden/>
              </w:rPr>
              <w:t>4</w:t>
            </w:r>
          </w:hyperlink>
        </w:p>
        <w:p w14:paraId="3F4CE9D4" w14:textId="3AAFC504" w:rsidR="00BD4F87" w:rsidRPr="00543E1F" w:rsidRDefault="00000000" w:rsidP="00853905">
          <w:pPr>
            <w:pStyle w:val="TOC1"/>
            <w:rPr>
              <w:rFonts w:eastAsiaTheme="minorEastAsia"/>
              <w:lang w:val="en-GB" w:eastAsia="en-GB"/>
            </w:rPr>
          </w:pPr>
          <w:hyperlink w:anchor="_Toc133854354" w:history="1">
            <w:r w:rsidR="00BD4F87" w:rsidRPr="00543E1F">
              <w:rPr>
                <w:rStyle w:val="Hyperlink"/>
              </w:rPr>
              <w:t>Theoretical applications of the business environment of the selected country</w:t>
            </w:r>
            <w:r w:rsidR="00D20314" w:rsidRPr="00543E1F">
              <w:rPr>
                <w:webHidden/>
              </w:rPr>
              <w:t>…………</w:t>
            </w:r>
            <w:r w:rsidR="00AC7A82" w:rsidRPr="00543E1F">
              <w:rPr>
                <w:webHidden/>
              </w:rPr>
              <w:t>4</w:t>
            </w:r>
          </w:hyperlink>
        </w:p>
        <w:p w14:paraId="04B33266" w14:textId="6B0E2F80" w:rsidR="00BD4F87" w:rsidRPr="00543E1F" w:rsidRDefault="00000000" w:rsidP="00543E1F">
          <w:pPr>
            <w:pStyle w:val="TOC2"/>
            <w:jc w:val="both"/>
            <w:rPr>
              <w:rFonts w:eastAsiaTheme="minorEastAsia"/>
              <w:lang w:val="en-GB" w:eastAsia="en-GB"/>
            </w:rPr>
          </w:pPr>
          <w:hyperlink w:anchor="_Toc133854355" w:history="1">
            <w:r w:rsidR="00BD4F87" w:rsidRPr="00543E1F">
              <w:rPr>
                <w:rStyle w:val="Hyperlink"/>
              </w:rPr>
              <w:t>Pestle Analysis</w:t>
            </w:r>
            <w:r w:rsidR="00D20314" w:rsidRPr="00543E1F">
              <w:rPr>
                <w:webHidden/>
              </w:rPr>
              <w:t>………………………………………………………………………………</w:t>
            </w:r>
            <w:r w:rsidR="00543E1F" w:rsidRPr="00543E1F">
              <w:rPr>
                <w:webHidden/>
              </w:rPr>
              <w:t>4</w:t>
            </w:r>
          </w:hyperlink>
        </w:p>
        <w:p w14:paraId="68FC224C" w14:textId="5431EBC2" w:rsidR="00BD4F87" w:rsidRPr="00543E1F" w:rsidRDefault="00000000" w:rsidP="00543E1F">
          <w:pPr>
            <w:pStyle w:val="TOC2"/>
            <w:jc w:val="both"/>
            <w:rPr>
              <w:rFonts w:eastAsiaTheme="minorEastAsia"/>
              <w:lang w:val="en-GB" w:eastAsia="en-GB"/>
            </w:rPr>
          </w:pPr>
          <w:hyperlink w:anchor="_Toc133854356" w:history="1">
            <w:r w:rsidR="00BD4F87" w:rsidRPr="00543E1F">
              <w:rPr>
                <w:rStyle w:val="Hyperlink"/>
              </w:rPr>
              <w:t>Porter's diamond model</w:t>
            </w:r>
            <w:r w:rsidR="00D20314" w:rsidRPr="00543E1F">
              <w:rPr>
                <w:webHidden/>
              </w:rPr>
              <w:t>…………………………………………………………………….</w:t>
            </w:r>
            <w:r w:rsidR="00543E1F" w:rsidRPr="00543E1F">
              <w:rPr>
                <w:webHidden/>
              </w:rPr>
              <w:t>6</w:t>
            </w:r>
          </w:hyperlink>
        </w:p>
        <w:p w14:paraId="2BBCA7A2" w14:textId="7E11C853" w:rsidR="00BD4F87" w:rsidRPr="00543E1F" w:rsidRDefault="00000000" w:rsidP="00543E1F">
          <w:pPr>
            <w:pStyle w:val="TOC2"/>
            <w:jc w:val="both"/>
            <w:rPr>
              <w:rFonts w:eastAsiaTheme="minorEastAsia"/>
              <w:lang w:val="en-GB" w:eastAsia="en-GB"/>
            </w:rPr>
          </w:pPr>
          <w:hyperlink w:anchor="_Toc133854358" w:history="1">
            <w:r w:rsidR="00BD4F87" w:rsidRPr="00543E1F">
              <w:rPr>
                <w:rStyle w:val="Hyperlink"/>
              </w:rPr>
              <w:t>Porter's value chain</w:t>
            </w:r>
            <w:r w:rsidR="00D20314" w:rsidRPr="00543E1F">
              <w:rPr>
                <w:webHidden/>
              </w:rPr>
              <w:t>…………………………………………………………………………</w:t>
            </w:r>
            <w:r w:rsidR="00543E1F" w:rsidRPr="00543E1F">
              <w:rPr>
                <w:webHidden/>
              </w:rPr>
              <w:t>8</w:t>
            </w:r>
          </w:hyperlink>
        </w:p>
        <w:p w14:paraId="7F77CC83" w14:textId="0CE321A2" w:rsidR="00BD4F87" w:rsidRPr="00543E1F" w:rsidRDefault="00000000" w:rsidP="00543E1F">
          <w:pPr>
            <w:pStyle w:val="TOC2"/>
            <w:jc w:val="both"/>
            <w:rPr>
              <w:rFonts w:eastAsiaTheme="minorEastAsia"/>
              <w:lang w:val="en-GB" w:eastAsia="en-GB"/>
            </w:rPr>
          </w:pPr>
          <w:hyperlink w:anchor="_Toc133854359" w:history="1">
            <w:r w:rsidR="00BD4F87" w:rsidRPr="00543E1F">
              <w:rPr>
                <w:rStyle w:val="Hyperlink"/>
              </w:rPr>
              <w:t>Porter's five forces</w:t>
            </w:r>
            <w:r w:rsidR="00D20314" w:rsidRPr="00543E1F">
              <w:rPr>
                <w:webHidden/>
              </w:rPr>
              <w:t>…………………………………………………………</w:t>
            </w:r>
            <w:r w:rsidR="00543E1F" w:rsidRPr="00543E1F">
              <w:rPr>
                <w:webHidden/>
              </w:rPr>
              <w:t>..</w:t>
            </w:r>
            <w:r w:rsidR="00D20314" w:rsidRPr="00543E1F">
              <w:rPr>
                <w:webHidden/>
              </w:rPr>
              <w:t>………………</w:t>
            </w:r>
            <w:r w:rsidR="00543E1F" w:rsidRPr="00543E1F">
              <w:rPr>
                <w:webHidden/>
              </w:rPr>
              <w:t>9</w:t>
            </w:r>
          </w:hyperlink>
        </w:p>
        <w:p w14:paraId="31EDB58D" w14:textId="44FF8136" w:rsidR="00BD4F87" w:rsidRPr="00543E1F" w:rsidRDefault="00000000" w:rsidP="00543E1F">
          <w:pPr>
            <w:pStyle w:val="TOC2"/>
            <w:jc w:val="both"/>
            <w:rPr>
              <w:rFonts w:eastAsiaTheme="minorEastAsia"/>
              <w:lang w:val="en-GB" w:eastAsia="en-GB"/>
            </w:rPr>
          </w:pPr>
          <w:hyperlink w:anchor="_Toc133854360" w:history="1">
            <w:r w:rsidR="00BD4F87" w:rsidRPr="00543E1F">
              <w:rPr>
                <w:rStyle w:val="Hyperlink"/>
              </w:rPr>
              <w:t>Hofstede cultural model</w:t>
            </w:r>
            <w:r w:rsidR="00D20314" w:rsidRPr="00543E1F">
              <w:rPr>
                <w:webHidden/>
              </w:rPr>
              <w:t>…………………………………………………………………...</w:t>
            </w:r>
            <w:r w:rsidR="00543E1F" w:rsidRPr="00543E1F">
              <w:rPr>
                <w:webHidden/>
              </w:rPr>
              <w:t>11</w:t>
            </w:r>
          </w:hyperlink>
        </w:p>
        <w:p w14:paraId="075AB4B9" w14:textId="74CDE27C" w:rsidR="00BD4F87" w:rsidRPr="00543E1F" w:rsidRDefault="00000000" w:rsidP="00853905">
          <w:pPr>
            <w:pStyle w:val="TOC1"/>
            <w:rPr>
              <w:rFonts w:eastAsiaTheme="minorEastAsia"/>
              <w:lang w:val="en-GB" w:eastAsia="en-GB"/>
            </w:rPr>
          </w:pPr>
          <w:hyperlink w:anchor="_Toc133854361" w:history="1">
            <w:r w:rsidR="00BD4F87" w:rsidRPr="00543E1F">
              <w:rPr>
                <w:rStyle w:val="Hyperlink"/>
              </w:rPr>
              <w:t>Critical examination of opportunities and challenges with examples</w:t>
            </w:r>
            <w:r w:rsidR="00D20314" w:rsidRPr="00543E1F">
              <w:rPr>
                <w:webHidden/>
              </w:rPr>
              <w:t>…………………..</w:t>
            </w:r>
            <w:r w:rsidR="00543E1F" w:rsidRPr="00543E1F">
              <w:rPr>
                <w:webHidden/>
              </w:rPr>
              <w:t>14</w:t>
            </w:r>
          </w:hyperlink>
        </w:p>
        <w:p w14:paraId="3DD3D029" w14:textId="3F679D77" w:rsidR="00BD4F87" w:rsidRPr="00543E1F" w:rsidRDefault="00000000" w:rsidP="00543E1F">
          <w:pPr>
            <w:pStyle w:val="TOC2"/>
            <w:jc w:val="both"/>
            <w:rPr>
              <w:rFonts w:eastAsiaTheme="minorEastAsia"/>
              <w:lang w:val="en-GB" w:eastAsia="en-GB"/>
            </w:rPr>
          </w:pPr>
          <w:hyperlink w:anchor="_Toc133854362" w:history="1">
            <w:r w:rsidR="00BD4F87" w:rsidRPr="00543E1F">
              <w:rPr>
                <w:rStyle w:val="Hyperlink"/>
              </w:rPr>
              <w:t>Corporate governanc</w:t>
            </w:r>
            <w:r w:rsidR="00D20314" w:rsidRPr="00543E1F">
              <w:rPr>
                <w:rStyle w:val="Hyperlink"/>
              </w:rPr>
              <w:t>e…………………………………………………………………….</w:t>
            </w:r>
            <w:r w:rsidR="00BD4F87" w:rsidRPr="00543E1F">
              <w:rPr>
                <w:webHidden/>
              </w:rPr>
              <w:fldChar w:fldCharType="begin"/>
            </w:r>
            <w:r w:rsidR="00BD4F87" w:rsidRPr="00543E1F">
              <w:rPr>
                <w:webHidden/>
              </w:rPr>
              <w:instrText xml:space="preserve"> PAGEREF _Toc133854362 \h </w:instrText>
            </w:r>
            <w:r w:rsidR="00BD4F87" w:rsidRPr="00543E1F">
              <w:rPr>
                <w:webHidden/>
              </w:rPr>
            </w:r>
            <w:r w:rsidR="00BD4F87" w:rsidRPr="00543E1F">
              <w:rPr>
                <w:webHidden/>
              </w:rPr>
              <w:fldChar w:fldCharType="separate"/>
            </w:r>
            <w:r w:rsidR="00D16520" w:rsidRPr="00543E1F">
              <w:rPr>
                <w:webHidden/>
              </w:rPr>
              <w:t>15</w:t>
            </w:r>
            <w:r w:rsidR="00BD4F87" w:rsidRPr="00543E1F">
              <w:rPr>
                <w:webHidden/>
              </w:rPr>
              <w:fldChar w:fldCharType="end"/>
            </w:r>
          </w:hyperlink>
        </w:p>
        <w:p w14:paraId="01E57C28" w14:textId="11878ED5" w:rsidR="00BD4F87" w:rsidRPr="00543E1F" w:rsidRDefault="00000000" w:rsidP="00543E1F">
          <w:pPr>
            <w:pStyle w:val="TOC2"/>
            <w:jc w:val="both"/>
            <w:rPr>
              <w:rFonts w:eastAsiaTheme="minorEastAsia"/>
              <w:lang w:val="en-GB" w:eastAsia="en-GB"/>
            </w:rPr>
          </w:pPr>
          <w:hyperlink w:anchor="_Toc133854363" w:history="1">
            <w:r w:rsidR="00BD4F87" w:rsidRPr="00543E1F">
              <w:rPr>
                <w:rStyle w:val="Hyperlink"/>
              </w:rPr>
              <w:t>Business strategy</w:t>
            </w:r>
            <w:r w:rsidR="00D20314" w:rsidRPr="00543E1F">
              <w:rPr>
                <w:webHidden/>
              </w:rPr>
              <w:t>………………………………………………………………………….</w:t>
            </w:r>
            <w:r w:rsidR="00543E1F" w:rsidRPr="00543E1F">
              <w:rPr>
                <w:webHidden/>
              </w:rPr>
              <w:t>15</w:t>
            </w:r>
          </w:hyperlink>
        </w:p>
        <w:p w14:paraId="5BD8B40A" w14:textId="6629640D" w:rsidR="00BD4F87" w:rsidRPr="00543E1F" w:rsidRDefault="00000000" w:rsidP="00853905">
          <w:pPr>
            <w:pStyle w:val="TOC2"/>
            <w:jc w:val="both"/>
            <w:rPr>
              <w:rFonts w:eastAsiaTheme="minorEastAsia"/>
              <w:lang w:val="en-GB" w:eastAsia="en-GB"/>
            </w:rPr>
          </w:pPr>
          <w:hyperlink w:anchor="_Toc133854364" w:history="1">
            <w:r w:rsidR="00BD4F87" w:rsidRPr="00543E1F">
              <w:rPr>
                <w:rStyle w:val="Hyperlink"/>
              </w:rPr>
              <w:t>Cultural sensitivity</w:t>
            </w:r>
            <w:r w:rsidR="00D20314" w:rsidRPr="00543E1F">
              <w:rPr>
                <w:webHidden/>
              </w:rPr>
              <w:t>………………………………………………………………………….</w:t>
            </w:r>
            <w:r w:rsidR="00BD4F87" w:rsidRPr="00543E1F">
              <w:rPr>
                <w:webHidden/>
              </w:rPr>
              <w:fldChar w:fldCharType="begin"/>
            </w:r>
            <w:r w:rsidR="00BD4F87" w:rsidRPr="00543E1F">
              <w:rPr>
                <w:webHidden/>
              </w:rPr>
              <w:instrText xml:space="preserve"> PAGEREF _Toc133854364 \h </w:instrText>
            </w:r>
            <w:r w:rsidR="00BD4F87" w:rsidRPr="00543E1F">
              <w:rPr>
                <w:webHidden/>
              </w:rPr>
            </w:r>
            <w:r w:rsidR="00BD4F87" w:rsidRPr="00543E1F">
              <w:rPr>
                <w:webHidden/>
              </w:rPr>
              <w:fldChar w:fldCharType="separate"/>
            </w:r>
            <w:r w:rsidR="00D16520" w:rsidRPr="00543E1F">
              <w:rPr>
                <w:webHidden/>
              </w:rPr>
              <w:t>1</w:t>
            </w:r>
            <w:r w:rsidR="00543E1F" w:rsidRPr="00543E1F">
              <w:rPr>
                <w:webHidden/>
              </w:rPr>
              <w:t>5</w:t>
            </w:r>
            <w:r w:rsidR="00BD4F87" w:rsidRPr="00543E1F">
              <w:rPr>
                <w:webHidden/>
              </w:rPr>
              <w:fldChar w:fldCharType="end"/>
            </w:r>
          </w:hyperlink>
        </w:p>
        <w:p w14:paraId="237FD59A" w14:textId="07865887" w:rsidR="00BD4F87" w:rsidRPr="00543E1F" w:rsidRDefault="00000000" w:rsidP="00853905">
          <w:pPr>
            <w:pStyle w:val="TOC1"/>
            <w:rPr>
              <w:rFonts w:eastAsiaTheme="minorEastAsia"/>
              <w:lang w:val="en-GB" w:eastAsia="en-GB"/>
            </w:rPr>
          </w:pPr>
          <w:hyperlink w:anchor="_Toc133854365" w:history="1">
            <w:r w:rsidR="00BD4F87" w:rsidRPr="00543E1F">
              <w:rPr>
                <w:rStyle w:val="Hyperlink"/>
              </w:rPr>
              <w:t>Discussion and analysis of barriers that the business might face in the cou</w:t>
            </w:r>
            <w:r w:rsidR="00E31CE1">
              <w:rPr>
                <w:rStyle w:val="Hyperlink"/>
              </w:rPr>
              <w:t xml:space="preserve">ntry  with </w:t>
            </w:r>
            <w:r w:rsidR="00BD4F87" w:rsidRPr="00543E1F">
              <w:rPr>
                <w:rStyle w:val="Hyperlink"/>
              </w:rPr>
              <w:t>examples</w:t>
            </w:r>
            <w:r w:rsidR="00853905">
              <w:rPr>
                <w:webHidden/>
              </w:rPr>
              <w:t>…………………………………………………………………………………</w:t>
            </w:r>
            <w:r w:rsidR="00E31CE1">
              <w:rPr>
                <w:webHidden/>
              </w:rPr>
              <w:t>……</w:t>
            </w:r>
            <w:r w:rsidR="00543E1F" w:rsidRPr="00543E1F">
              <w:rPr>
                <w:webHidden/>
              </w:rPr>
              <w:t>16</w:t>
            </w:r>
          </w:hyperlink>
        </w:p>
        <w:p w14:paraId="7A3249FC" w14:textId="06498F53" w:rsidR="00BD4F87" w:rsidRPr="00543E1F" w:rsidRDefault="00000000" w:rsidP="00853905">
          <w:pPr>
            <w:pStyle w:val="TOC1"/>
            <w:rPr>
              <w:rFonts w:eastAsiaTheme="minorEastAsia"/>
              <w:lang w:val="en-GB" w:eastAsia="en-GB"/>
            </w:rPr>
          </w:pPr>
          <w:hyperlink w:anchor="_Toc133854366" w:history="1">
            <w:r w:rsidR="00BD4F87" w:rsidRPr="00543E1F">
              <w:rPr>
                <w:rStyle w:val="Hyperlink"/>
              </w:rPr>
              <w:t>Recommendations</w:t>
            </w:r>
            <w:r w:rsidR="00853905">
              <w:rPr>
                <w:webHidden/>
              </w:rPr>
              <w:t>……………………………………………………………………………</w:t>
            </w:r>
            <w:r w:rsidR="00543E1F" w:rsidRPr="00543E1F">
              <w:rPr>
                <w:webHidden/>
              </w:rPr>
              <w:t>16</w:t>
            </w:r>
          </w:hyperlink>
        </w:p>
        <w:p w14:paraId="764D4EF7" w14:textId="316351D4" w:rsidR="00BD4F87" w:rsidRPr="00543E1F" w:rsidRDefault="00000000" w:rsidP="00853905">
          <w:pPr>
            <w:pStyle w:val="TOC1"/>
            <w:rPr>
              <w:rFonts w:eastAsiaTheme="minorEastAsia"/>
              <w:lang w:val="en-GB" w:eastAsia="en-GB"/>
            </w:rPr>
          </w:pPr>
          <w:hyperlink w:anchor="_Toc133854367" w:history="1">
            <w:r w:rsidR="00BD4F87" w:rsidRPr="00543E1F">
              <w:rPr>
                <w:rStyle w:val="Hyperlink"/>
              </w:rPr>
              <w:t>Con</w:t>
            </w:r>
            <w:r w:rsidR="00BD4F87" w:rsidRPr="00543E1F">
              <w:rPr>
                <w:rStyle w:val="Hyperlink"/>
              </w:rPr>
              <w:t>clusion</w:t>
            </w:r>
            <w:r w:rsidR="00853905">
              <w:rPr>
                <w:webHidden/>
              </w:rPr>
              <w:t>……………………………………………………………………………………</w:t>
            </w:r>
            <w:r w:rsidR="00E31CE1">
              <w:rPr>
                <w:webHidden/>
              </w:rPr>
              <w:t>.</w:t>
            </w:r>
            <w:r w:rsidR="00543E1F" w:rsidRPr="00853905">
              <w:rPr>
                <w:webHidden/>
              </w:rPr>
              <w:t>17</w:t>
            </w:r>
          </w:hyperlink>
        </w:p>
        <w:p w14:paraId="0EDB54D7" w14:textId="3632014B" w:rsidR="00BD4F87" w:rsidRPr="00543E1F" w:rsidRDefault="007D793A" w:rsidP="00853905">
          <w:pPr>
            <w:pStyle w:val="TOC1"/>
            <w:rPr>
              <w:rFonts w:eastAsiaTheme="minorEastAsia"/>
              <w:lang w:val="en-GB" w:eastAsia="en-GB"/>
            </w:rPr>
          </w:pPr>
          <w:r>
            <w:t>Reference list…………………………………………………………………………………19</w:t>
          </w:r>
        </w:p>
        <w:p w14:paraId="39793DA1" w14:textId="325D0A61" w:rsidR="005F700D" w:rsidRPr="00543E1F" w:rsidRDefault="005F700D" w:rsidP="00543E1F">
          <w:pPr>
            <w:spacing w:line="360" w:lineRule="auto"/>
            <w:jc w:val="both"/>
            <w:rPr>
              <w:noProof/>
            </w:rPr>
          </w:pPr>
          <w:r w:rsidRPr="00543E1F">
            <w:rPr>
              <w:b/>
              <w:bCs/>
              <w:noProof/>
              <w:sz w:val="24"/>
            </w:rPr>
            <w:fldChar w:fldCharType="end"/>
          </w:r>
          <w:r w:rsidR="00543E1F" w:rsidRPr="00543E1F">
            <w:rPr>
              <w:noProof/>
              <w:sz w:val="24"/>
            </w:rPr>
            <w:t>Reference list……………………………………………</w:t>
          </w:r>
          <w:r w:rsidR="00853905">
            <w:rPr>
              <w:noProof/>
              <w:sz w:val="24"/>
            </w:rPr>
            <w:t>……………………………………</w:t>
          </w:r>
          <w:r w:rsidR="007D793A">
            <w:rPr>
              <w:noProof/>
              <w:sz w:val="24"/>
            </w:rPr>
            <w:t>.20</w:t>
          </w:r>
        </w:p>
      </w:sdtContent>
    </w:sdt>
    <w:p w14:paraId="75FA53DF" w14:textId="4F7B8ED0" w:rsidR="005F700D" w:rsidRPr="00543E1F" w:rsidRDefault="00A5701D" w:rsidP="00543E1F">
      <w:pPr>
        <w:spacing w:line="360" w:lineRule="auto"/>
        <w:jc w:val="both"/>
      </w:pPr>
      <w:r w:rsidRPr="00543E1F">
        <w:br w:type="page"/>
      </w:r>
      <w:r w:rsidR="005F700D" w:rsidRPr="00543E1F">
        <w:lastRenderedPageBreak/>
        <w:t xml:space="preserve"> </w:t>
      </w:r>
    </w:p>
    <w:p w14:paraId="59F2E5CF" w14:textId="1F7095D0" w:rsidR="008C3D19" w:rsidRPr="00543E1F" w:rsidRDefault="008C3D19" w:rsidP="00543E1F">
      <w:pPr>
        <w:spacing w:line="360" w:lineRule="auto"/>
        <w:jc w:val="both"/>
        <w:rPr>
          <w:rFonts w:eastAsia="Times New Roman"/>
          <w:b/>
          <w:sz w:val="24"/>
          <w:szCs w:val="24"/>
        </w:rPr>
      </w:pPr>
    </w:p>
    <w:p w14:paraId="0946B278" w14:textId="525297DC" w:rsidR="00DA295B" w:rsidRPr="00543E1F" w:rsidRDefault="00DA295B" w:rsidP="00543E1F">
      <w:pPr>
        <w:spacing w:line="360" w:lineRule="auto"/>
        <w:jc w:val="both"/>
      </w:pPr>
    </w:p>
    <w:p w14:paraId="059A1A5D" w14:textId="77777777" w:rsidR="002374C4" w:rsidRPr="00543E1F" w:rsidRDefault="002374C4" w:rsidP="00543E1F">
      <w:pPr>
        <w:pStyle w:val="Heading1"/>
        <w:rPr>
          <w:rFonts w:ascii="Arial" w:hAnsi="Arial"/>
        </w:rPr>
      </w:pPr>
      <w:bookmarkStart w:id="0" w:name="_Toc133854351"/>
      <w:r w:rsidRPr="00543E1F">
        <w:rPr>
          <w:rFonts w:ascii="Arial" w:hAnsi="Arial"/>
        </w:rPr>
        <w:t>Introduction</w:t>
      </w:r>
      <w:bookmarkEnd w:id="0"/>
    </w:p>
    <w:p w14:paraId="78395668" w14:textId="2140068A" w:rsidR="00DA295B" w:rsidRPr="00543E1F" w:rsidRDefault="002374C4" w:rsidP="00543E1F">
      <w:pPr>
        <w:pStyle w:val="Heading1"/>
        <w:rPr>
          <w:rFonts w:ascii="Arial" w:hAnsi="Arial"/>
          <w:b w:val="0"/>
          <w:bCs/>
        </w:rPr>
      </w:pPr>
      <w:bookmarkStart w:id="1" w:name="_Toc133854352"/>
      <w:r w:rsidRPr="00543E1F">
        <w:rPr>
          <w:rFonts w:ascii="Arial" w:hAnsi="Arial"/>
          <w:b w:val="0"/>
          <w:bCs/>
        </w:rPr>
        <w:t xml:space="preserve">Most businesses nowadays rely on internationalising their operations throughout the world for the purpose of enhancing profitability. </w:t>
      </w:r>
      <w:r w:rsidR="00E31CE1" w:rsidRPr="00543E1F">
        <w:rPr>
          <w:rFonts w:ascii="Arial" w:hAnsi="Arial"/>
          <w:b w:val="0"/>
          <w:bCs/>
        </w:rPr>
        <w:t>To</w:t>
      </w:r>
      <w:r w:rsidRPr="00543E1F">
        <w:rPr>
          <w:rFonts w:ascii="Arial" w:hAnsi="Arial"/>
          <w:b w:val="0"/>
          <w:bCs/>
        </w:rPr>
        <w:t xml:space="preserve"> internationalise the </w:t>
      </w:r>
      <w:r w:rsidR="00E31CE1" w:rsidRPr="00543E1F">
        <w:rPr>
          <w:rFonts w:ascii="Arial" w:hAnsi="Arial"/>
          <w:b w:val="0"/>
          <w:bCs/>
        </w:rPr>
        <w:t>business,</w:t>
      </w:r>
      <w:r w:rsidRPr="00543E1F">
        <w:rPr>
          <w:rFonts w:ascii="Arial" w:hAnsi="Arial"/>
          <w:b w:val="0"/>
          <w:bCs/>
        </w:rPr>
        <w:t xml:space="preserve"> they need to examine the external business environment along with other associated aspects minutely for venting in a new country. This </w:t>
      </w:r>
      <w:r w:rsidR="00E31CE1" w:rsidRPr="00543E1F">
        <w:rPr>
          <w:rFonts w:ascii="Arial" w:hAnsi="Arial"/>
          <w:b w:val="0"/>
          <w:bCs/>
        </w:rPr>
        <w:t>report</w:t>
      </w:r>
      <w:r w:rsidRPr="00543E1F">
        <w:rPr>
          <w:rFonts w:ascii="Arial" w:hAnsi="Arial"/>
          <w:b w:val="0"/>
          <w:bCs/>
        </w:rPr>
        <w:t xml:space="preserve"> will discuss the operation of British Airways (a UK-based renowned airline organisation) which is aiming to go to a developing country named Bolivia to earn profits in detail. Furthermore, elaboration will be conducted on assessing the external business environment of Bolivia through effective theoretical illustrations. After that, the report will illuminate necessary opportunities and challenges associated with corporate governance, business strategy and cultural sensitivity with suitable examples. After that, a discussion has been continued on different types of barriers that can be faced by British Airways in Bolivia. The last section has provided useful recommendations for the organisation by highlighting useful strategies for becoming productive in the Bolivian market.</w:t>
      </w:r>
      <w:bookmarkEnd w:id="1"/>
    </w:p>
    <w:p w14:paraId="19D88F5D" w14:textId="77777777" w:rsidR="002374C4" w:rsidRPr="00543E1F" w:rsidRDefault="002374C4" w:rsidP="00543E1F">
      <w:pPr>
        <w:spacing w:line="360" w:lineRule="auto"/>
        <w:jc w:val="both"/>
        <w:rPr>
          <w:b/>
          <w:bCs/>
          <w:sz w:val="24"/>
          <w:szCs w:val="24"/>
        </w:rPr>
      </w:pPr>
      <w:r w:rsidRPr="00543E1F">
        <w:rPr>
          <w:b/>
          <w:bCs/>
          <w:sz w:val="24"/>
          <w:szCs w:val="24"/>
        </w:rPr>
        <w:t xml:space="preserve">Executive Summary </w:t>
      </w:r>
    </w:p>
    <w:p w14:paraId="3971899F" w14:textId="583DA50C" w:rsidR="00633CC3" w:rsidRPr="00543E1F" w:rsidRDefault="002374C4" w:rsidP="00543E1F">
      <w:pPr>
        <w:spacing w:line="360" w:lineRule="auto"/>
        <w:jc w:val="both"/>
        <w:rPr>
          <w:b/>
          <w:bCs/>
        </w:rPr>
      </w:pPr>
      <w:r w:rsidRPr="00543E1F">
        <w:rPr>
          <w:sz w:val="24"/>
          <w:szCs w:val="24"/>
        </w:rPr>
        <w:t>The purpose of the report is to make a discussion on business environment analysis. In doing so, the report has stated business operations of British Airways organisation who wants to go to a developing country Bolivia for conducting operations. Furthermore, emphasis has been given to analysing the business environment of Bolivia with the help of efficacious theoretical frameworks. Moreover, the focus has been provided on stating opportunities and challenges that are linked to corporate governance, business strategy and cultural sensitivity of British Airways organisation in the Bolivian market. Along with this, barriers have also been focused on against which the organisation would have to be cautious in Bolivia. The concluding section has dealt with several strategies in the form of recommendations that would be useful for British Airways organisation to be proliferative in Bolivia.</w:t>
      </w:r>
      <w:r w:rsidRPr="00543E1F">
        <w:t xml:space="preserve"> </w:t>
      </w:r>
      <w:r w:rsidR="00A5701D" w:rsidRPr="00543E1F">
        <w:br w:type="page"/>
      </w:r>
      <w:r w:rsidR="000B3442" w:rsidRPr="00543E1F">
        <w:rPr>
          <w:b/>
          <w:bCs/>
          <w:sz w:val="24"/>
          <w:szCs w:val="24"/>
        </w:rPr>
        <w:lastRenderedPageBreak/>
        <w:t>COMPANY BACKGROUND</w:t>
      </w:r>
    </w:p>
    <w:p w14:paraId="4AB4CDCD" w14:textId="4676AD29" w:rsidR="00DA295B" w:rsidRPr="00543E1F" w:rsidRDefault="003B293C" w:rsidP="00543E1F">
      <w:pPr>
        <w:spacing w:line="360" w:lineRule="auto"/>
        <w:jc w:val="both"/>
      </w:pPr>
      <w:r w:rsidRPr="00543E1F">
        <w:t>British Air</w:t>
      </w:r>
      <w:r w:rsidR="00DA3764" w:rsidRPr="00543E1F">
        <w:t xml:space="preserve">ways is a full </w:t>
      </w:r>
      <w:r w:rsidR="00E31CE1" w:rsidRPr="00543E1F">
        <w:t>service global</w:t>
      </w:r>
      <w:r w:rsidR="00DA3764" w:rsidRPr="00543E1F">
        <w:t xml:space="preserve"> airline, an extensive global route, bringing people, places </w:t>
      </w:r>
      <w:proofErr w:type="gramStart"/>
      <w:r w:rsidR="00DA3764" w:rsidRPr="00543E1F">
        <w:t>and  diverse</w:t>
      </w:r>
      <w:proofErr w:type="gramEnd"/>
      <w:r w:rsidR="00DA3764" w:rsidRPr="00543E1F">
        <w:t xml:space="preserve"> cultures closer together for more 100 years.</w:t>
      </w:r>
    </w:p>
    <w:p w14:paraId="6F5805A1" w14:textId="77777777" w:rsidR="008C3D19" w:rsidRPr="00543E1F" w:rsidRDefault="00A5701D" w:rsidP="00543E1F">
      <w:pPr>
        <w:pStyle w:val="Heading1"/>
        <w:rPr>
          <w:rFonts w:ascii="Arial" w:hAnsi="Arial"/>
        </w:rPr>
      </w:pPr>
      <w:bookmarkStart w:id="2" w:name="_Toc133854353"/>
      <w:r w:rsidRPr="00543E1F">
        <w:rPr>
          <w:rFonts w:ascii="Arial" w:hAnsi="Arial"/>
        </w:rPr>
        <w:t>Introduction of the selected developing country</w:t>
      </w:r>
      <w:bookmarkEnd w:id="2"/>
    </w:p>
    <w:p w14:paraId="1EDCD3CC"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Bolivia is a well-known South American country which is surrounded by Brazil in the North and East directions, in the south by Argentina, and in the west by Chile. The country has </w:t>
      </w:r>
      <w:r w:rsidRPr="00543E1F">
        <w:rPr>
          <w:rFonts w:eastAsia="Times New Roman"/>
          <w:b/>
          <w:i/>
          <w:sz w:val="24"/>
          <w:szCs w:val="24"/>
        </w:rPr>
        <w:t xml:space="preserve">“more than 30 languages” </w:t>
      </w:r>
      <w:r w:rsidRPr="00543E1F">
        <w:rPr>
          <w:rFonts w:eastAsia="Times New Roman"/>
          <w:sz w:val="24"/>
          <w:szCs w:val="24"/>
        </w:rPr>
        <w:t xml:space="preserve">and operates with two capitals namely </w:t>
      </w:r>
      <w:r w:rsidRPr="00543E1F">
        <w:rPr>
          <w:rFonts w:eastAsia="Times New Roman"/>
          <w:b/>
          <w:i/>
          <w:sz w:val="24"/>
          <w:szCs w:val="24"/>
        </w:rPr>
        <w:t>“La Paz”</w:t>
      </w:r>
      <w:r w:rsidRPr="00543E1F">
        <w:rPr>
          <w:rFonts w:eastAsia="Times New Roman"/>
          <w:sz w:val="24"/>
          <w:szCs w:val="24"/>
        </w:rPr>
        <w:t xml:space="preserve"> and </w:t>
      </w:r>
      <w:r w:rsidRPr="00543E1F">
        <w:rPr>
          <w:rFonts w:eastAsia="Times New Roman"/>
          <w:b/>
          <w:i/>
          <w:sz w:val="24"/>
          <w:szCs w:val="24"/>
        </w:rPr>
        <w:t>“Sucre”</w:t>
      </w:r>
      <w:r w:rsidRPr="00543E1F">
        <w:rPr>
          <w:rFonts w:eastAsia="Times New Roman"/>
          <w:sz w:val="24"/>
          <w:szCs w:val="24"/>
        </w:rPr>
        <w:t xml:space="preserve">, the latter being the official capital of the country. The human development index of the country is </w:t>
      </w:r>
      <w:r w:rsidRPr="00543E1F">
        <w:rPr>
          <w:rFonts w:eastAsia="Times New Roman"/>
          <w:b/>
          <w:sz w:val="24"/>
          <w:szCs w:val="24"/>
        </w:rPr>
        <w:t xml:space="preserve">0.703 </w:t>
      </w:r>
      <w:r w:rsidRPr="00543E1F">
        <w:rPr>
          <w:rFonts w:eastAsia="Times New Roman"/>
          <w:sz w:val="24"/>
          <w:szCs w:val="24"/>
        </w:rPr>
        <w:t xml:space="preserve">which is placed </w:t>
      </w:r>
      <w:r w:rsidRPr="00543E1F">
        <w:rPr>
          <w:rFonts w:eastAsia="Times New Roman"/>
          <w:b/>
          <w:sz w:val="24"/>
          <w:szCs w:val="24"/>
        </w:rPr>
        <w:t>114th</w:t>
      </w:r>
      <w:r w:rsidRPr="00543E1F">
        <w:rPr>
          <w:rFonts w:eastAsia="Times New Roman"/>
          <w:sz w:val="24"/>
          <w:szCs w:val="24"/>
        </w:rPr>
        <w:t xml:space="preserve"> globally. The country’s economic freedom score is </w:t>
      </w:r>
      <w:r w:rsidRPr="00543E1F">
        <w:rPr>
          <w:rFonts w:eastAsia="Times New Roman"/>
          <w:b/>
          <w:sz w:val="24"/>
          <w:szCs w:val="24"/>
        </w:rPr>
        <w:t>43.4</w:t>
      </w:r>
      <w:r w:rsidRPr="00543E1F">
        <w:rPr>
          <w:rFonts w:eastAsia="Times New Roman"/>
          <w:sz w:val="24"/>
          <w:szCs w:val="24"/>
        </w:rPr>
        <w:t xml:space="preserve"> which has made the economy “</w:t>
      </w:r>
      <w:r w:rsidRPr="00543E1F">
        <w:rPr>
          <w:rFonts w:eastAsia="Times New Roman"/>
          <w:b/>
          <w:i/>
          <w:sz w:val="24"/>
          <w:szCs w:val="24"/>
        </w:rPr>
        <w:t>167th freest”</w:t>
      </w:r>
      <w:r w:rsidRPr="00543E1F">
        <w:rPr>
          <w:rFonts w:eastAsia="Times New Roman"/>
          <w:sz w:val="24"/>
          <w:szCs w:val="24"/>
        </w:rPr>
        <w:t xml:space="preserve"> as per the index of 2023. The presence of rich resources has made the country “developing” in its nature which time strives to become excellent by creating opportunities for businesses to enter and utilise its soil for business purposes. </w:t>
      </w:r>
    </w:p>
    <w:p w14:paraId="18B5F894" w14:textId="77777777" w:rsidR="008C3D19" w:rsidRPr="00543E1F" w:rsidRDefault="00A5701D" w:rsidP="00543E1F">
      <w:pPr>
        <w:pStyle w:val="Heading1"/>
        <w:rPr>
          <w:rFonts w:ascii="Arial" w:hAnsi="Arial"/>
        </w:rPr>
      </w:pPr>
      <w:bookmarkStart w:id="3" w:name="_Toc133854354"/>
      <w:r w:rsidRPr="00543E1F">
        <w:rPr>
          <w:rFonts w:ascii="Arial" w:hAnsi="Arial"/>
        </w:rPr>
        <w:t>Theoretical applications of the business environment of the selected country</w:t>
      </w:r>
      <w:bookmarkEnd w:id="3"/>
    </w:p>
    <w:p w14:paraId="180DF37A"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Effective analysis of the Bolivian business environment would make way for the organisation to prepare a strategic plan using which it can be able to provide effective service to customers of the country. Below are described several theoretical underpinnings required to be assessed by British Airways in Bolivia</w:t>
      </w:r>
      <w:r w:rsidR="00D374A1" w:rsidRPr="00543E1F">
        <w:rPr>
          <w:rFonts w:eastAsia="Times New Roman"/>
          <w:sz w:val="24"/>
          <w:szCs w:val="24"/>
        </w:rPr>
        <w:t>:</w:t>
      </w:r>
      <w:r w:rsidRPr="00543E1F">
        <w:rPr>
          <w:rFonts w:eastAsia="Times New Roman"/>
          <w:sz w:val="24"/>
          <w:szCs w:val="24"/>
        </w:rPr>
        <w:t xml:space="preserve">  </w:t>
      </w:r>
    </w:p>
    <w:p w14:paraId="6A423B27" w14:textId="77777777" w:rsidR="008C3D19" w:rsidRPr="00543E1F" w:rsidRDefault="00A5701D" w:rsidP="00543E1F">
      <w:pPr>
        <w:pStyle w:val="Heading2"/>
        <w:rPr>
          <w:rFonts w:ascii="Arial" w:hAnsi="Arial"/>
        </w:rPr>
      </w:pPr>
      <w:bookmarkStart w:id="4" w:name="_Toc133854355"/>
      <w:r w:rsidRPr="00543E1F">
        <w:rPr>
          <w:rFonts w:ascii="Arial" w:hAnsi="Arial"/>
        </w:rPr>
        <w:t>Pestle Analysis</w:t>
      </w:r>
      <w:bookmarkEnd w:id="4"/>
      <w:r w:rsidRPr="00543E1F">
        <w:rPr>
          <w:rFonts w:ascii="Arial" w:hAnsi="Arial"/>
        </w:rPr>
        <w:t xml:space="preserve"> </w:t>
      </w:r>
    </w:p>
    <w:p w14:paraId="078463CC" w14:textId="039369D4" w:rsidR="0078073E" w:rsidRPr="00543E1F" w:rsidRDefault="0078073E" w:rsidP="00543E1F">
      <w:pPr>
        <w:spacing w:line="360" w:lineRule="auto"/>
        <w:jc w:val="both"/>
        <w:rPr>
          <w:sz w:val="24"/>
          <w:szCs w:val="24"/>
        </w:rPr>
      </w:pPr>
      <w:r w:rsidRPr="00543E1F">
        <w:rPr>
          <w:sz w:val="24"/>
          <w:szCs w:val="24"/>
        </w:rPr>
        <w:t xml:space="preserve">PESTEL analysis highlights six environmental factors in particular: political, economic, social, technological, </w:t>
      </w:r>
      <w:r w:rsidR="00E31CE1" w:rsidRPr="00543E1F">
        <w:rPr>
          <w:sz w:val="24"/>
          <w:szCs w:val="24"/>
        </w:rPr>
        <w:t>ecological,</w:t>
      </w:r>
      <w:r w:rsidRPr="00543E1F">
        <w:rPr>
          <w:sz w:val="24"/>
          <w:szCs w:val="24"/>
        </w:rPr>
        <w:t xml:space="preserve"> and legal.</w:t>
      </w:r>
      <w:r w:rsidR="005A4C5B" w:rsidRPr="00543E1F">
        <w:rPr>
          <w:sz w:val="24"/>
          <w:szCs w:val="24"/>
        </w:rPr>
        <w:t xml:space="preserve"> Whittington, R. </w:t>
      </w:r>
      <w:proofErr w:type="gramStart"/>
      <w:r w:rsidR="005A4C5B" w:rsidRPr="00543E1F">
        <w:rPr>
          <w:sz w:val="24"/>
          <w:szCs w:val="24"/>
        </w:rPr>
        <w:t>et al.(</w:t>
      </w:r>
      <w:proofErr w:type="gramEnd"/>
      <w:r w:rsidR="00E31CE1" w:rsidRPr="00543E1F">
        <w:rPr>
          <w:sz w:val="24"/>
          <w:szCs w:val="24"/>
        </w:rPr>
        <w:t>2019, p.</w:t>
      </w:r>
      <w:r w:rsidR="005A4C5B" w:rsidRPr="00543E1F">
        <w:rPr>
          <w:sz w:val="24"/>
          <w:szCs w:val="24"/>
        </w:rPr>
        <w:t>36)</w:t>
      </w:r>
    </w:p>
    <w:p w14:paraId="4A3A8BDE" w14:textId="77777777" w:rsidR="0078073E" w:rsidRPr="00543E1F" w:rsidRDefault="0078073E" w:rsidP="00543E1F">
      <w:pPr>
        <w:jc w:val="both"/>
      </w:pPr>
    </w:p>
    <w:p w14:paraId="09E42AFA"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Political </w:t>
      </w:r>
      <w:r w:rsidR="006125A0" w:rsidRPr="00543E1F">
        <w:rPr>
          <w:rFonts w:eastAsia="Times New Roman"/>
          <w:b/>
          <w:i/>
          <w:sz w:val="24"/>
          <w:szCs w:val="24"/>
        </w:rPr>
        <w:t xml:space="preserve">Factors </w:t>
      </w:r>
    </w:p>
    <w:p w14:paraId="11516A34"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Being a </w:t>
      </w:r>
      <w:r w:rsidRPr="00543E1F">
        <w:rPr>
          <w:rFonts w:eastAsia="Times New Roman"/>
          <w:b/>
          <w:i/>
          <w:sz w:val="24"/>
          <w:szCs w:val="24"/>
        </w:rPr>
        <w:t>“Constitutional Multiparty Republic”</w:t>
      </w:r>
      <w:r w:rsidRPr="00543E1F">
        <w:rPr>
          <w:rFonts w:eastAsia="Times New Roman"/>
          <w:sz w:val="24"/>
          <w:szCs w:val="24"/>
        </w:rPr>
        <w:t xml:space="preserve"> Bolivia relies on continuing its political operations by means of bicameral legislation. Every time the government of the country focuses on building efficacious policies for citizens living there as well as new businesses so that there should not be any problematic issues for them. Added to this, the corruption </w:t>
      </w:r>
      <w:r w:rsidRPr="00543E1F">
        <w:rPr>
          <w:rFonts w:eastAsia="Times New Roman"/>
          <w:sz w:val="24"/>
          <w:szCs w:val="24"/>
        </w:rPr>
        <w:lastRenderedPageBreak/>
        <w:t xml:space="preserve">label in the country tends to be on the lower side which also would be useful for British Airways to move its business operations to the country. </w:t>
      </w:r>
    </w:p>
    <w:p w14:paraId="7B63F4E6"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Economic </w:t>
      </w:r>
      <w:r w:rsidR="006125A0" w:rsidRPr="00543E1F">
        <w:rPr>
          <w:rFonts w:eastAsia="Times New Roman"/>
          <w:b/>
          <w:i/>
          <w:sz w:val="24"/>
          <w:szCs w:val="24"/>
        </w:rPr>
        <w:t xml:space="preserve">Factors </w:t>
      </w:r>
    </w:p>
    <w:p w14:paraId="44B71B9B" w14:textId="027049F9"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This is a vital factor for the British Airways organisation to make an entry in Bolivia. Regarding this, aspects such as “</w:t>
      </w:r>
      <w:r w:rsidRPr="00543E1F">
        <w:rPr>
          <w:rFonts w:eastAsia="Times New Roman"/>
          <w:b/>
          <w:i/>
          <w:sz w:val="24"/>
          <w:szCs w:val="24"/>
        </w:rPr>
        <w:t>GDP rate”, “rate of inflation”</w:t>
      </w:r>
      <w:r w:rsidRPr="00543E1F">
        <w:rPr>
          <w:rFonts w:eastAsia="Times New Roman"/>
          <w:sz w:val="24"/>
          <w:szCs w:val="24"/>
        </w:rPr>
        <w:t xml:space="preserve"> etc would be necessary to consider. For example, during the pandemic covid 19 period the GDP of the country was </w:t>
      </w:r>
      <w:r w:rsidRPr="00543E1F">
        <w:rPr>
          <w:rFonts w:eastAsia="Times New Roman"/>
          <w:b/>
          <w:i/>
          <w:sz w:val="24"/>
          <w:szCs w:val="24"/>
        </w:rPr>
        <w:t>“36.9 BS”</w:t>
      </w:r>
      <w:r w:rsidRPr="00543E1F">
        <w:rPr>
          <w:rFonts w:eastAsia="Times New Roman"/>
          <w:sz w:val="24"/>
          <w:szCs w:val="24"/>
        </w:rPr>
        <w:t xml:space="preserve"> which increased to </w:t>
      </w:r>
      <w:r w:rsidRPr="00543E1F">
        <w:rPr>
          <w:rFonts w:eastAsia="Times New Roman"/>
          <w:b/>
          <w:i/>
          <w:sz w:val="24"/>
          <w:szCs w:val="24"/>
        </w:rPr>
        <w:t>“40.7 BS in 2021”</w:t>
      </w:r>
      <w:r w:rsidRPr="00543E1F">
        <w:rPr>
          <w:rFonts w:eastAsia="Times New Roman"/>
          <w:sz w:val="24"/>
          <w:szCs w:val="24"/>
        </w:rPr>
        <w:t xml:space="preserve"> (</w:t>
      </w:r>
      <w:r w:rsidRPr="00543E1F">
        <w:rPr>
          <w:rFonts w:eastAsia="Times New Roman"/>
          <w:color w:val="222222"/>
          <w:sz w:val="24"/>
          <w:szCs w:val="24"/>
          <w:highlight w:val="white"/>
        </w:rPr>
        <w:t>Statista, 2022</w:t>
      </w:r>
      <w:r w:rsidRPr="00543E1F">
        <w:rPr>
          <w:rFonts w:eastAsia="Times New Roman"/>
          <w:sz w:val="24"/>
          <w:szCs w:val="24"/>
        </w:rPr>
        <w:t xml:space="preserve">). Similarly, the inflation rate in 2020 was </w:t>
      </w:r>
      <w:r w:rsidRPr="00543E1F">
        <w:rPr>
          <w:rFonts w:eastAsia="Times New Roman"/>
          <w:b/>
          <w:i/>
          <w:sz w:val="24"/>
          <w:szCs w:val="24"/>
        </w:rPr>
        <w:t>“0.94 per cent”</w:t>
      </w:r>
      <w:r w:rsidRPr="00543E1F">
        <w:rPr>
          <w:rFonts w:eastAsia="Times New Roman"/>
          <w:sz w:val="24"/>
          <w:szCs w:val="24"/>
        </w:rPr>
        <w:t xml:space="preserve"> which lessened to </w:t>
      </w:r>
      <w:r w:rsidRPr="00543E1F">
        <w:rPr>
          <w:rFonts w:eastAsia="Times New Roman"/>
          <w:b/>
          <w:i/>
          <w:sz w:val="24"/>
          <w:szCs w:val="24"/>
        </w:rPr>
        <w:t>“0.74 per cent”</w:t>
      </w:r>
      <w:r w:rsidRPr="00543E1F">
        <w:rPr>
          <w:rFonts w:eastAsia="Times New Roman"/>
          <w:sz w:val="24"/>
          <w:szCs w:val="24"/>
        </w:rPr>
        <w:t xml:space="preserve"> in the next year which is 2021 (</w:t>
      </w:r>
      <w:r w:rsidRPr="00543E1F">
        <w:rPr>
          <w:rFonts w:eastAsia="Times New Roman"/>
          <w:color w:val="222222"/>
          <w:sz w:val="24"/>
          <w:szCs w:val="24"/>
          <w:highlight w:val="white"/>
        </w:rPr>
        <w:t>Statista, 2022</w:t>
      </w:r>
      <w:r w:rsidRPr="00543E1F">
        <w:rPr>
          <w:rFonts w:eastAsia="Times New Roman"/>
          <w:sz w:val="24"/>
          <w:szCs w:val="24"/>
        </w:rPr>
        <w:t xml:space="preserve">). This would indeed be helpful for British Airways to formulate effective business strategies keeping in mind the standard of living of the people </w:t>
      </w:r>
      <w:r w:rsidR="00E31CE1" w:rsidRPr="00543E1F">
        <w:rPr>
          <w:rFonts w:eastAsia="Times New Roman"/>
          <w:sz w:val="24"/>
          <w:szCs w:val="24"/>
        </w:rPr>
        <w:t>presents</w:t>
      </w:r>
      <w:r w:rsidRPr="00543E1F">
        <w:rPr>
          <w:rFonts w:eastAsia="Times New Roman"/>
          <w:sz w:val="24"/>
          <w:szCs w:val="24"/>
        </w:rPr>
        <w:t xml:space="preserve"> in the country. </w:t>
      </w:r>
    </w:p>
    <w:p w14:paraId="3FAAF37B"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Social </w:t>
      </w:r>
      <w:r w:rsidR="006125A0" w:rsidRPr="00543E1F">
        <w:rPr>
          <w:rFonts w:eastAsia="Times New Roman"/>
          <w:b/>
          <w:i/>
          <w:sz w:val="24"/>
          <w:szCs w:val="24"/>
        </w:rPr>
        <w:t xml:space="preserve">Factors </w:t>
      </w:r>
    </w:p>
    <w:p w14:paraId="1C4B9E49" w14:textId="30CD7FA3"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In this aspect, the inequality perspective prevailing in the country would have to be dealt with strongly by British Airways. It is because the percentage of national income is 4 per cent and nearly 20 per cent of the household of the population lives in a state of extreme poverty. However, with time the governor has been effective in taking steps for reducing the aspect of inequality. It would </w:t>
      </w:r>
      <w:r w:rsidR="00E31CE1" w:rsidRPr="00543E1F">
        <w:rPr>
          <w:rFonts w:eastAsia="Times New Roman"/>
          <w:sz w:val="24"/>
          <w:szCs w:val="24"/>
        </w:rPr>
        <w:t>be</w:t>
      </w:r>
      <w:r w:rsidRPr="00543E1F">
        <w:rPr>
          <w:rFonts w:eastAsia="Times New Roman"/>
          <w:sz w:val="24"/>
          <w:szCs w:val="24"/>
        </w:rPr>
        <w:t xml:space="preserve"> helpful for British Airways in recruiting skilled labourers in the future to continue its operations smoothly on Bolivian soil. </w:t>
      </w:r>
    </w:p>
    <w:p w14:paraId="1C041FE0"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Technological </w:t>
      </w:r>
      <w:r w:rsidR="006125A0" w:rsidRPr="00543E1F">
        <w:rPr>
          <w:rFonts w:eastAsia="Times New Roman"/>
          <w:b/>
          <w:i/>
          <w:sz w:val="24"/>
          <w:szCs w:val="24"/>
        </w:rPr>
        <w:t xml:space="preserve">Factors </w:t>
      </w:r>
    </w:p>
    <w:p w14:paraId="6547A78B"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Bolivia has a strong growth to assess captive markets in relation to the exports of natural gas to Brazil and Argentina. However, the government also has been instrumental in building suitable technological infrastructures based on which business organisations of the country would get the scope of accessing superior technologies. In this aspect, British Airways can use Artificial intelligence, Machine learning and others in the country to make the operation more profitable. </w:t>
      </w:r>
    </w:p>
    <w:p w14:paraId="08F3712A"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Legal </w:t>
      </w:r>
      <w:r w:rsidR="006125A0" w:rsidRPr="00543E1F">
        <w:rPr>
          <w:rFonts w:eastAsia="Times New Roman"/>
          <w:b/>
          <w:i/>
          <w:sz w:val="24"/>
          <w:szCs w:val="24"/>
        </w:rPr>
        <w:t xml:space="preserve">Factors </w:t>
      </w:r>
    </w:p>
    <w:p w14:paraId="7E4920C9"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In this regard, Brush Airways would be required to abide by The Labour Law in Bolivia which would help the organisation in providing accurate wages and remuneration to its employees wrong in the organisation. Also, Data Protection Law would be a handful for the organisation to safeguard the secrecy and confidentiality of the data of customers. </w:t>
      </w:r>
    </w:p>
    <w:p w14:paraId="567BB8A1"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Environmental </w:t>
      </w:r>
      <w:r w:rsidR="006125A0" w:rsidRPr="00543E1F">
        <w:rPr>
          <w:rFonts w:eastAsia="Times New Roman"/>
          <w:b/>
          <w:i/>
          <w:sz w:val="24"/>
          <w:szCs w:val="24"/>
        </w:rPr>
        <w:t xml:space="preserve">Factors </w:t>
      </w:r>
    </w:p>
    <w:p w14:paraId="6366CAD5"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lastRenderedPageBreak/>
        <w:t xml:space="preserve">Effective execution of </w:t>
      </w:r>
      <w:r w:rsidRPr="00543E1F">
        <w:rPr>
          <w:rFonts w:eastAsia="Times New Roman"/>
          <w:b/>
          <w:i/>
          <w:sz w:val="24"/>
          <w:szCs w:val="24"/>
        </w:rPr>
        <w:t>“The Mother Earth Law”</w:t>
      </w:r>
      <w:r w:rsidRPr="00543E1F">
        <w:rPr>
          <w:rFonts w:eastAsia="Times New Roman"/>
          <w:b/>
          <w:sz w:val="24"/>
          <w:szCs w:val="24"/>
        </w:rPr>
        <w:t xml:space="preserve"> </w:t>
      </w:r>
      <w:r w:rsidRPr="00543E1F">
        <w:rPr>
          <w:rFonts w:eastAsia="Times New Roman"/>
          <w:sz w:val="24"/>
          <w:szCs w:val="24"/>
        </w:rPr>
        <w:t xml:space="preserve">would aid British Airways to enhance the aspect of sustainability in Bolivian soil. More importantly, it would help the organisation in endorsing waste management practices, and zero carbon emission in its operations for strengthening its sustainable image in the market. </w:t>
      </w:r>
    </w:p>
    <w:p w14:paraId="44A6781D" w14:textId="77777777" w:rsidR="003D102B" w:rsidRPr="00543E1F" w:rsidRDefault="00A5701D" w:rsidP="00543E1F">
      <w:pPr>
        <w:pStyle w:val="Heading2"/>
        <w:rPr>
          <w:rFonts w:ascii="Arial" w:hAnsi="Arial"/>
        </w:rPr>
      </w:pPr>
      <w:bookmarkStart w:id="5" w:name="_Toc133854356"/>
      <w:r w:rsidRPr="00543E1F">
        <w:rPr>
          <w:rFonts w:ascii="Arial" w:hAnsi="Arial"/>
        </w:rPr>
        <w:t>Porte</w:t>
      </w:r>
      <w:r w:rsidR="003D102B" w:rsidRPr="00543E1F">
        <w:rPr>
          <w:rFonts w:ascii="Arial" w:hAnsi="Arial"/>
        </w:rPr>
        <w:t>r's diamond model</w:t>
      </w:r>
      <w:bookmarkEnd w:id="5"/>
    </w:p>
    <w:p w14:paraId="79803F1E" w14:textId="11E5EA40" w:rsidR="008C3D19" w:rsidRPr="00543E1F" w:rsidRDefault="003D102B" w:rsidP="00543E1F">
      <w:pPr>
        <w:pStyle w:val="Heading2"/>
        <w:rPr>
          <w:rFonts w:ascii="Arial" w:hAnsi="Arial"/>
          <w:b w:val="0"/>
          <w:bCs/>
          <w:color w:val="555555"/>
          <w:szCs w:val="24"/>
          <w:shd w:val="clear" w:color="auto" w:fill="FFFFFF"/>
        </w:rPr>
      </w:pPr>
      <w:r w:rsidRPr="00543E1F">
        <w:rPr>
          <w:rFonts w:ascii="Arial" w:hAnsi="Arial"/>
          <w:b w:val="0"/>
          <w:bCs/>
          <w:color w:val="555555"/>
          <w:szCs w:val="24"/>
          <w:shd w:val="clear" w:color="auto" w:fill="FFFFFF"/>
        </w:rPr>
        <w:t xml:space="preserve"> </w:t>
      </w:r>
      <w:bookmarkStart w:id="6" w:name="_Toc133854357"/>
      <w:r w:rsidRPr="00543E1F">
        <w:rPr>
          <w:rFonts w:ascii="Arial" w:hAnsi="Arial"/>
          <w:b w:val="0"/>
          <w:bCs/>
          <w:color w:val="555555"/>
          <w:szCs w:val="24"/>
          <w:shd w:val="clear" w:color="auto" w:fill="FFFFFF"/>
        </w:rPr>
        <w:t>Porter’s Diamond suggests that locational advantages may stem from local factor conditions; local demand conditions; local related and supporting industries; and from   local ﬁrm strategy structure and rivalry.</w:t>
      </w:r>
      <w:r w:rsidRPr="00543E1F">
        <w:rPr>
          <w:rFonts w:ascii="Arial" w:hAnsi="Arial"/>
          <w:b w:val="0"/>
          <w:bCs/>
          <w:color w:val="555555"/>
          <w:szCs w:val="24"/>
        </w:rPr>
        <w:br/>
      </w:r>
      <w:r w:rsidRPr="00543E1F">
        <w:rPr>
          <w:rFonts w:ascii="Arial" w:hAnsi="Arial"/>
          <w:b w:val="0"/>
          <w:bCs/>
          <w:color w:val="555555"/>
          <w:szCs w:val="24"/>
          <w:shd w:val="clear" w:color="auto" w:fill="FFFFFF"/>
        </w:rPr>
        <w:t xml:space="preserve">Whittington, R. </w:t>
      </w:r>
      <w:proofErr w:type="gramStart"/>
      <w:r w:rsidRPr="00543E1F">
        <w:rPr>
          <w:rFonts w:ascii="Arial" w:hAnsi="Arial"/>
          <w:b w:val="0"/>
          <w:bCs/>
          <w:color w:val="555555"/>
          <w:szCs w:val="24"/>
          <w:shd w:val="clear" w:color="auto" w:fill="FFFFFF"/>
        </w:rPr>
        <w:t>et al.(</w:t>
      </w:r>
      <w:proofErr w:type="gramEnd"/>
      <w:r w:rsidR="00E31CE1" w:rsidRPr="00543E1F">
        <w:rPr>
          <w:rFonts w:ascii="Arial" w:hAnsi="Arial"/>
          <w:b w:val="0"/>
          <w:bCs/>
          <w:color w:val="555555"/>
          <w:szCs w:val="24"/>
          <w:shd w:val="clear" w:color="auto" w:fill="FFFFFF"/>
        </w:rPr>
        <w:t>2019, p.</w:t>
      </w:r>
      <w:r w:rsidRPr="00543E1F">
        <w:rPr>
          <w:rFonts w:ascii="Arial" w:hAnsi="Arial"/>
          <w:b w:val="0"/>
          <w:bCs/>
          <w:color w:val="555555"/>
          <w:szCs w:val="24"/>
          <w:shd w:val="clear" w:color="auto" w:fill="FFFFFF"/>
        </w:rPr>
        <w:t>276)</w:t>
      </w:r>
      <w:bookmarkEnd w:id="6"/>
      <w:r w:rsidRPr="00543E1F">
        <w:rPr>
          <w:rFonts w:ascii="Arial" w:hAnsi="Arial"/>
          <w:b w:val="0"/>
          <w:bCs/>
          <w:color w:val="555555"/>
          <w:szCs w:val="24"/>
          <w:shd w:val="clear" w:color="auto" w:fill="FFFFFF"/>
        </w:rPr>
        <w:t> </w:t>
      </w:r>
    </w:p>
    <w:p w14:paraId="7819F278" w14:textId="77777777" w:rsidR="003D102B" w:rsidRPr="00543E1F" w:rsidRDefault="003D102B" w:rsidP="00543E1F">
      <w:pPr>
        <w:jc w:val="both"/>
      </w:pPr>
    </w:p>
    <w:p w14:paraId="480257C3"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Alternatively known as</w:t>
      </w:r>
      <w:r w:rsidRPr="00543E1F">
        <w:rPr>
          <w:rFonts w:eastAsia="Times New Roman"/>
          <w:b/>
          <w:i/>
          <w:sz w:val="24"/>
          <w:szCs w:val="24"/>
        </w:rPr>
        <w:t xml:space="preserve"> “Porter’s Diamond Theory of National Advantage”, </w:t>
      </w:r>
      <w:r w:rsidRPr="00543E1F">
        <w:rPr>
          <w:rFonts w:eastAsia="Times New Roman"/>
          <w:sz w:val="24"/>
          <w:szCs w:val="24"/>
        </w:rPr>
        <w:t>this model is used by business organisations for assessing the extent of competition in the contemporary market. The model was devised by Michael Porter and was released in the year 1990. The model has specific aspects of effective execution of which would be prolific for British Airways to cotinine its operations in Bolivia:</w:t>
      </w:r>
    </w:p>
    <w:p w14:paraId="1CEDA30B" w14:textId="77777777" w:rsidR="008C3D19" w:rsidRPr="00543E1F" w:rsidRDefault="00A5701D" w:rsidP="00543E1F">
      <w:pPr>
        <w:pBdr>
          <w:top w:val="nil"/>
          <w:left w:val="nil"/>
          <w:bottom w:val="nil"/>
          <w:right w:val="nil"/>
          <w:between w:val="nil"/>
        </w:pBdr>
        <w:spacing w:line="360" w:lineRule="auto"/>
        <w:jc w:val="both"/>
        <w:rPr>
          <w:rFonts w:eastAsia="Times New Roman"/>
          <w:b/>
          <w:i/>
          <w:sz w:val="24"/>
          <w:szCs w:val="24"/>
        </w:rPr>
      </w:pPr>
      <w:r w:rsidRPr="00543E1F">
        <w:rPr>
          <w:rFonts w:eastAsia="Times New Roman"/>
          <w:b/>
          <w:i/>
          <w:sz w:val="24"/>
          <w:szCs w:val="24"/>
        </w:rPr>
        <w:t>Firm Strategy, Structure and Rivalry</w:t>
      </w:r>
    </w:p>
    <w:p w14:paraId="6394903F"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While doing operations in Bolivia British Airways would need to be conspicuous in devising effective strategy in the market. It is expected that being a reputed organisation, British Airways would commence its operations in the country with a hierarchical organisational suture which would help the organisation in maintaining a smooth flow of workplace communication (</w:t>
      </w:r>
      <w:r w:rsidRPr="00543E1F">
        <w:rPr>
          <w:rFonts w:eastAsia="Times New Roman"/>
          <w:color w:val="222222"/>
          <w:sz w:val="24"/>
          <w:szCs w:val="24"/>
          <w:highlight w:val="white"/>
        </w:rPr>
        <w:t xml:space="preserve">Wibowo and </w:t>
      </w:r>
      <w:proofErr w:type="spellStart"/>
      <w:r w:rsidRPr="00543E1F">
        <w:rPr>
          <w:rFonts w:eastAsia="Times New Roman"/>
          <w:color w:val="222222"/>
          <w:sz w:val="24"/>
          <w:szCs w:val="24"/>
          <w:highlight w:val="white"/>
        </w:rPr>
        <w:t>Nurcahyo</w:t>
      </w:r>
      <w:proofErr w:type="spellEnd"/>
      <w:r w:rsidRPr="00543E1F">
        <w:rPr>
          <w:rFonts w:eastAsia="Times New Roman"/>
          <w:color w:val="222222"/>
          <w:sz w:val="24"/>
          <w:szCs w:val="24"/>
          <w:highlight w:val="white"/>
        </w:rPr>
        <w:t>, 2020</w:t>
      </w:r>
      <w:r w:rsidRPr="00543E1F">
        <w:rPr>
          <w:rFonts w:eastAsia="Times New Roman"/>
          <w:sz w:val="24"/>
          <w:szCs w:val="24"/>
        </w:rPr>
        <w:t xml:space="preserve">). At the same time, it would help the organisation to be competitive with its rivals such as </w:t>
      </w:r>
      <w:r w:rsidRPr="00543E1F">
        <w:rPr>
          <w:rFonts w:eastAsia="Times New Roman"/>
          <w:b/>
          <w:i/>
          <w:sz w:val="24"/>
          <w:szCs w:val="24"/>
        </w:rPr>
        <w:t>“Aero Sur”, “</w:t>
      </w:r>
      <w:proofErr w:type="spellStart"/>
      <w:r w:rsidRPr="00543E1F">
        <w:rPr>
          <w:rFonts w:eastAsia="Times New Roman"/>
          <w:b/>
          <w:i/>
          <w:sz w:val="24"/>
          <w:szCs w:val="24"/>
        </w:rPr>
        <w:t>Boliviana</w:t>
      </w:r>
      <w:proofErr w:type="spellEnd"/>
      <w:r w:rsidRPr="00543E1F">
        <w:rPr>
          <w:rFonts w:eastAsia="Times New Roman"/>
          <w:b/>
          <w:i/>
          <w:sz w:val="24"/>
          <w:szCs w:val="24"/>
        </w:rPr>
        <w:t xml:space="preserve"> de </w:t>
      </w:r>
      <w:proofErr w:type="spellStart"/>
      <w:r w:rsidRPr="00543E1F">
        <w:rPr>
          <w:rFonts w:eastAsia="Times New Roman"/>
          <w:b/>
          <w:i/>
          <w:sz w:val="24"/>
          <w:szCs w:val="24"/>
        </w:rPr>
        <w:t>Aviación</w:t>
      </w:r>
      <w:proofErr w:type="spellEnd"/>
      <w:r w:rsidRPr="00543E1F">
        <w:rPr>
          <w:rFonts w:eastAsia="Times New Roman"/>
          <w:b/>
          <w:i/>
          <w:sz w:val="24"/>
          <w:szCs w:val="24"/>
        </w:rPr>
        <w:t>”, “</w:t>
      </w:r>
      <w:proofErr w:type="spellStart"/>
      <w:r w:rsidRPr="00543E1F">
        <w:rPr>
          <w:rFonts w:eastAsia="Times New Roman"/>
          <w:b/>
          <w:i/>
          <w:sz w:val="24"/>
          <w:szCs w:val="24"/>
        </w:rPr>
        <w:t>Ecojet</w:t>
      </w:r>
      <w:proofErr w:type="spellEnd"/>
      <w:r w:rsidRPr="00543E1F">
        <w:rPr>
          <w:rFonts w:eastAsia="Times New Roman"/>
          <w:b/>
          <w:i/>
          <w:sz w:val="24"/>
          <w:szCs w:val="24"/>
        </w:rPr>
        <w:t>”</w:t>
      </w:r>
      <w:r w:rsidRPr="00543E1F">
        <w:rPr>
          <w:rFonts w:eastAsia="Times New Roman"/>
          <w:sz w:val="24"/>
          <w:szCs w:val="24"/>
        </w:rPr>
        <w:t xml:space="preserve"> and others.</w:t>
      </w:r>
    </w:p>
    <w:p w14:paraId="556EA404" w14:textId="77777777" w:rsidR="008C3D19" w:rsidRPr="00543E1F" w:rsidRDefault="00A5701D" w:rsidP="00543E1F">
      <w:pPr>
        <w:pBdr>
          <w:top w:val="nil"/>
          <w:left w:val="nil"/>
          <w:bottom w:val="nil"/>
          <w:right w:val="nil"/>
          <w:between w:val="nil"/>
        </w:pBdr>
        <w:spacing w:line="360" w:lineRule="auto"/>
        <w:jc w:val="both"/>
        <w:rPr>
          <w:rFonts w:eastAsia="Times New Roman"/>
          <w:b/>
          <w:i/>
          <w:sz w:val="24"/>
          <w:szCs w:val="24"/>
        </w:rPr>
      </w:pPr>
      <w:r w:rsidRPr="00543E1F">
        <w:rPr>
          <w:rFonts w:eastAsia="Times New Roman"/>
          <w:b/>
          <w:i/>
          <w:sz w:val="24"/>
          <w:szCs w:val="24"/>
        </w:rPr>
        <w:t>Factor Conditions</w:t>
      </w:r>
    </w:p>
    <w:p w14:paraId="10971335" w14:textId="5DBE23D4"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In this aspect, the organisation could be focusing on natural sources, and human resources present in the country. Since the country has a reputation for having a stable relationship with its neighbouring countries like Brazil, </w:t>
      </w:r>
      <w:r w:rsidR="00E31CE1" w:rsidRPr="00543E1F">
        <w:rPr>
          <w:rFonts w:eastAsia="Times New Roman"/>
          <w:sz w:val="24"/>
          <w:szCs w:val="24"/>
        </w:rPr>
        <w:t>Argentina,</w:t>
      </w:r>
      <w:r w:rsidRPr="00543E1F">
        <w:rPr>
          <w:rFonts w:eastAsia="Times New Roman"/>
          <w:sz w:val="24"/>
          <w:szCs w:val="24"/>
        </w:rPr>
        <w:t xml:space="preserve"> and others, therefore, the organisation can recruit skilled labourers from these countries for business purposes. It would help the organisation in generating a superior competitive edge. </w:t>
      </w:r>
    </w:p>
    <w:p w14:paraId="0EC8A55C"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noProof/>
          <w:sz w:val="24"/>
          <w:szCs w:val="24"/>
        </w:rPr>
        <w:lastRenderedPageBreak/>
        <w:drawing>
          <wp:inline distT="114300" distB="114300" distL="114300" distR="114300" wp14:anchorId="77AB2AE9" wp14:editId="7C9A1A7C">
            <wp:extent cx="3855590" cy="3214688"/>
            <wp:effectExtent l="76200" t="76200" r="126365" b="13843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3855590" cy="3214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7C6A60" w14:textId="77777777" w:rsidR="008C3D19" w:rsidRPr="00543E1F" w:rsidRDefault="00A5701D" w:rsidP="00543E1F">
      <w:pPr>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Figure 1: Porter's diamond model </w:t>
      </w:r>
    </w:p>
    <w:p w14:paraId="3A09C84E"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(Source: </w:t>
      </w:r>
      <w:r w:rsidRPr="00543E1F">
        <w:rPr>
          <w:rFonts w:eastAsia="Times New Roman"/>
          <w:color w:val="222222"/>
          <w:sz w:val="24"/>
          <w:szCs w:val="24"/>
          <w:highlight w:val="white"/>
        </w:rPr>
        <w:t xml:space="preserve">McLeod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2019</w:t>
      </w:r>
      <w:r w:rsidRPr="00543E1F">
        <w:rPr>
          <w:rFonts w:eastAsia="Times New Roman"/>
          <w:sz w:val="24"/>
          <w:szCs w:val="24"/>
        </w:rPr>
        <w:t>)</w:t>
      </w:r>
    </w:p>
    <w:p w14:paraId="2456339A" w14:textId="77777777" w:rsidR="008C3D19" w:rsidRPr="00543E1F" w:rsidRDefault="00A5701D" w:rsidP="00543E1F">
      <w:pPr>
        <w:pBdr>
          <w:top w:val="nil"/>
          <w:left w:val="nil"/>
          <w:bottom w:val="nil"/>
          <w:right w:val="nil"/>
          <w:between w:val="nil"/>
        </w:pBdr>
        <w:spacing w:line="360" w:lineRule="auto"/>
        <w:jc w:val="both"/>
        <w:rPr>
          <w:rFonts w:eastAsia="Times New Roman"/>
          <w:b/>
          <w:i/>
          <w:sz w:val="24"/>
          <w:szCs w:val="24"/>
        </w:rPr>
      </w:pPr>
      <w:r w:rsidRPr="00543E1F">
        <w:rPr>
          <w:rFonts w:eastAsia="Times New Roman"/>
          <w:b/>
          <w:i/>
          <w:sz w:val="24"/>
          <w:szCs w:val="24"/>
        </w:rPr>
        <w:t>Demand Conditions</w:t>
      </w:r>
    </w:p>
    <w:p w14:paraId="1A065791" w14:textId="32A990B4"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Regarding this, British Airways would require </w:t>
      </w:r>
      <w:r w:rsidR="00E31CE1" w:rsidRPr="00543E1F">
        <w:rPr>
          <w:rFonts w:eastAsia="Times New Roman"/>
          <w:sz w:val="24"/>
          <w:szCs w:val="24"/>
        </w:rPr>
        <w:t>conducting</w:t>
      </w:r>
      <w:r w:rsidRPr="00543E1F">
        <w:rPr>
          <w:rFonts w:eastAsia="Times New Roman"/>
          <w:sz w:val="24"/>
          <w:szCs w:val="24"/>
        </w:rPr>
        <w:t xml:space="preserve"> market research for assessing the needs and preferences of customers present there, and it would help the management of the organisation to presume the demand condition based on which it can become more customer-specific (</w:t>
      </w:r>
      <w:r w:rsidRPr="00543E1F">
        <w:rPr>
          <w:rFonts w:eastAsia="Times New Roman"/>
          <w:color w:val="222222"/>
          <w:sz w:val="24"/>
          <w:szCs w:val="24"/>
          <w:highlight w:val="white"/>
        </w:rPr>
        <w:t xml:space="preserve">McLeod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2019</w:t>
      </w:r>
      <w:r w:rsidRPr="00543E1F">
        <w:rPr>
          <w:rFonts w:eastAsia="Times New Roman"/>
          <w:sz w:val="24"/>
          <w:szCs w:val="24"/>
        </w:rPr>
        <w:t xml:space="preserve">). It will compel the organisation to drive innovation and creativity in its travel flight packages from its rivals mentioned earlier for achieving sustainability. </w:t>
      </w:r>
    </w:p>
    <w:p w14:paraId="005A0722" w14:textId="77777777" w:rsidR="008C3D19" w:rsidRPr="00543E1F" w:rsidRDefault="00A5701D" w:rsidP="00543E1F">
      <w:pPr>
        <w:pBdr>
          <w:top w:val="nil"/>
          <w:left w:val="nil"/>
          <w:bottom w:val="nil"/>
          <w:right w:val="nil"/>
          <w:between w:val="nil"/>
        </w:pBdr>
        <w:spacing w:line="360" w:lineRule="auto"/>
        <w:jc w:val="both"/>
        <w:rPr>
          <w:rFonts w:eastAsia="Times New Roman"/>
          <w:b/>
          <w:i/>
          <w:sz w:val="24"/>
          <w:szCs w:val="24"/>
        </w:rPr>
      </w:pPr>
      <w:r w:rsidRPr="00543E1F">
        <w:rPr>
          <w:rFonts w:eastAsia="Times New Roman"/>
          <w:b/>
          <w:i/>
          <w:sz w:val="24"/>
          <w:szCs w:val="24"/>
        </w:rPr>
        <w:t>Related and Supporting Industries</w:t>
      </w:r>
    </w:p>
    <w:p w14:paraId="18D05256"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British Airways would have to maintain a smooth relationship with its suppliers in the market for providing high-quality inputs for its airline services in the Bolivia market. The existence of effective suppliers would make the job easier for the organisation to create innovative business strategies for becoming more profitable in the contemporary market (</w:t>
      </w:r>
      <w:proofErr w:type="spellStart"/>
      <w:r w:rsidRPr="00543E1F">
        <w:rPr>
          <w:rFonts w:eastAsia="Times New Roman"/>
          <w:color w:val="222222"/>
          <w:sz w:val="24"/>
          <w:szCs w:val="24"/>
          <w:highlight w:val="white"/>
        </w:rPr>
        <w:t>Chebiego</w:t>
      </w:r>
      <w:proofErr w:type="spellEnd"/>
      <w:r w:rsidRPr="00543E1F">
        <w:rPr>
          <w:rFonts w:eastAsia="Times New Roman"/>
          <w:color w:val="222222"/>
          <w:sz w:val="24"/>
          <w:szCs w:val="24"/>
          <w:highlight w:val="white"/>
        </w:rPr>
        <w:t xml:space="preserve">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2021</w:t>
      </w:r>
      <w:r w:rsidRPr="00543E1F">
        <w:rPr>
          <w:rFonts w:eastAsia="Times New Roman"/>
          <w:sz w:val="24"/>
          <w:szCs w:val="24"/>
        </w:rPr>
        <w:t xml:space="preserve">). </w:t>
      </w:r>
    </w:p>
    <w:p w14:paraId="0AF35C74"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Role of government </w:t>
      </w:r>
    </w:p>
    <w:p w14:paraId="352E7A41" w14:textId="46FB4F7F"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It is also necessary for the sense that the Bolivian government would need to provide effective infrastructure for British Airways to grow and proliferate (which can be observed </w:t>
      </w:r>
      <w:r w:rsidRPr="00543E1F">
        <w:rPr>
          <w:rFonts w:eastAsia="Times New Roman"/>
          <w:sz w:val="24"/>
          <w:szCs w:val="24"/>
        </w:rPr>
        <w:lastRenderedPageBreak/>
        <w:t xml:space="preserve">as a </w:t>
      </w:r>
      <w:r w:rsidR="00E31CE1" w:rsidRPr="00543E1F">
        <w:rPr>
          <w:rFonts w:eastAsia="Times New Roman"/>
          <w:sz w:val="24"/>
          <w:szCs w:val="24"/>
        </w:rPr>
        <w:t>chance) in</w:t>
      </w:r>
      <w:r w:rsidRPr="00543E1F">
        <w:rPr>
          <w:rFonts w:eastAsia="Times New Roman"/>
          <w:sz w:val="24"/>
          <w:szCs w:val="24"/>
        </w:rPr>
        <w:t xml:space="preserve"> developing countries like Bolivia. It would help in increasing the GDP of the country considerably in the future. Necessary encouragement needs to come from the government for British Airways to become more competitive in the years to come.  </w:t>
      </w:r>
    </w:p>
    <w:p w14:paraId="5314F0C7" w14:textId="77777777" w:rsidR="008C3D19" w:rsidRPr="00543E1F" w:rsidRDefault="00A5701D" w:rsidP="00543E1F">
      <w:pPr>
        <w:pStyle w:val="Heading2"/>
        <w:rPr>
          <w:rFonts w:ascii="Arial" w:hAnsi="Arial"/>
        </w:rPr>
      </w:pPr>
      <w:bookmarkStart w:id="7" w:name="_Toc133854358"/>
      <w:r w:rsidRPr="00543E1F">
        <w:rPr>
          <w:rFonts w:ascii="Arial" w:hAnsi="Arial"/>
        </w:rPr>
        <w:t>Porter's value chain</w:t>
      </w:r>
      <w:bookmarkEnd w:id="7"/>
      <w:r w:rsidRPr="00543E1F">
        <w:rPr>
          <w:rFonts w:ascii="Arial" w:hAnsi="Arial"/>
        </w:rPr>
        <w:t xml:space="preserve"> </w:t>
      </w:r>
    </w:p>
    <w:p w14:paraId="20C85CBE" w14:textId="16AAB1F5" w:rsidR="00B26D8B" w:rsidRPr="00543E1F" w:rsidRDefault="00B26D8B" w:rsidP="00543E1F">
      <w:pPr>
        <w:spacing w:line="360" w:lineRule="auto"/>
        <w:jc w:val="both"/>
        <w:rPr>
          <w:sz w:val="24"/>
          <w:szCs w:val="24"/>
        </w:rPr>
      </w:pPr>
      <w:r w:rsidRPr="00543E1F">
        <w:rPr>
          <w:color w:val="555555"/>
          <w:sz w:val="24"/>
          <w:szCs w:val="24"/>
          <w:shd w:val="clear" w:color="auto" w:fill="FFFFFF"/>
        </w:rPr>
        <w:t xml:space="preserve">The value chain describes the categories of activities within an organisation which, together, create a product or service. Whittington, R. et </w:t>
      </w:r>
      <w:proofErr w:type="gramStart"/>
      <w:r w:rsidRPr="00543E1F">
        <w:rPr>
          <w:color w:val="555555"/>
          <w:sz w:val="24"/>
          <w:szCs w:val="24"/>
          <w:shd w:val="clear" w:color="auto" w:fill="FFFFFF"/>
        </w:rPr>
        <w:t>al(</w:t>
      </w:r>
      <w:proofErr w:type="gramEnd"/>
      <w:r w:rsidR="00E31CE1" w:rsidRPr="00543E1F">
        <w:rPr>
          <w:color w:val="555555"/>
          <w:sz w:val="24"/>
          <w:szCs w:val="24"/>
          <w:shd w:val="clear" w:color="auto" w:fill="FFFFFF"/>
        </w:rPr>
        <w:t>2019, p.</w:t>
      </w:r>
      <w:r w:rsidRPr="00543E1F">
        <w:rPr>
          <w:color w:val="555555"/>
          <w:sz w:val="24"/>
          <w:szCs w:val="24"/>
          <w:shd w:val="clear" w:color="auto" w:fill="FFFFFF"/>
        </w:rPr>
        <w:t>105)</w:t>
      </w:r>
    </w:p>
    <w:p w14:paraId="6565D430"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It is also a useful strategic management tool created by Michael Porter in 1985 that helps business organisations to keep their efficiency process up to date for making tragic business decisions. Th</w:t>
      </w:r>
      <w:r w:rsidR="00DA295B" w:rsidRPr="00543E1F">
        <w:rPr>
          <w:rFonts w:eastAsia="Times New Roman"/>
          <w:sz w:val="24"/>
          <w:szCs w:val="24"/>
        </w:rPr>
        <w:t>ere are two types of activities</w:t>
      </w:r>
      <w:r w:rsidRPr="00543E1F">
        <w:rPr>
          <w:rFonts w:eastAsia="Times New Roman"/>
          <w:sz w:val="24"/>
          <w:szCs w:val="24"/>
        </w:rPr>
        <w:t xml:space="preserve"> of value chain analysis that are discussed on behalf of British Airways in detail:</w:t>
      </w:r>
    </w:p>
    <w:p w14:paraId="0E8A23BC"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Primary </w:t>
      </w:r>
      <w:r w:rsidR="006125A0" w:rsidRPr="00543E1F">
        <w:rPr>
          <w:rFonts w:eastAsia="Times New Roman"/>
          <w:b/>
          <w:i/>
          <w:sz w:val="24"/>
          <w:szCs w:val="24"/>
        </w:rPr>
        <w:t>Activities</w:t>
      </w:r>
    </w:p>
    <w:p w14:paraId="6489A528" w14:textId="08BDE466"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The first activity is </w:t>
      </w:r>
      <w:r w:rsidRPr="00543E1F">
        <w:rPr>
          <w:rFonts w:eastAsia="Times New Roman"/>
          <w:b/>
          <w:i/>
          <w:sz w:val="24"/>
          <w:szCs w:val="24"/>
        </w:rPr>
        <w:t>“Inbound Logistics”</w:t>
      </w:r>
      <w:r w:rsidRPr="00543E1F">
        <w:rPr>
          <w:rFonts w:eastAsia="Times New Roman"/>
          <w:sz w:val="24"/>
          <w:szCs w:val="24"/>
        </w:rPr>
        <w:t xml:space="preserve"> where British Airways would have to focus on aspects such as “managing inventory control”, and “receiving and warehousing raw materials” for providing superior service. </w:t>
      </w:r>
      <w:r w:rsidRPr="00543E1F">
        <w:rPr>
          <w:rFonts w:eastAsia="Times New Roman"/>
          <w:b/>
          <w:i/>
          <w:sz w:val="24"/>
          <w:szCs w:val="24"/>
        </w:rPr>
        <w:t>“Operations”</w:t>
      </w:r>
      <w:r w:rsidRPr="00543E1F">
        <w:rPr>
          <w:rFonts w:eastAsia="Times New Roman"/>
          <w:sz w:val="24"/>
          <w:szCs w:val="24"/>
        </w:rPr>
        <w:t xml:space="preserve"> activity includes the necessary procedure of turning the raw materials into finished service for granting brand value for the organisation in the market.  </w:t>
      </w:r>
      <w:r w:rsidRPr="00543E1F">
        <w:rPr>
          <w:rFonts w:eastAsia="Times New Roman"/>
          <w:b/>
          <w:i/>
          <w:sz w:val="24"/>
          <w:szCs w:val="24"/>
        </w:rPr>
        <w:t>“Outbound logistics”</w:t>
      </w:r>
      <w:r w:rsidRPr="00543E1F">
        <w:rPr>
          <w:rFonts w:eastAsia="Times New Roman"/>
          <w:sz w:val="24"/>
          <w:szCs w:val="24"/>
        </w:rPr>
        <w:t xml:space="preserve"> focus on maintaining an effective distribution and storage system for delivering top-quality service to customers (</w:t>
      </w:r>
      <w:proofErr w:type="spellStart"/>
      <w:r w:rsidRPr="00543E1F">
        <w:rPr>
          <w:rFonts w:eastAsia="Times New Roman"/>
          <w:color w:val="222222"/>
          <w:sz w:val="24"/>
          <w:szCs w:val="24"/>
          <w:highlight w:val="white"/>
        </w:rPr>
        <w:t>Faroukhi</w:t>
      </w:r>
      <w:proofErr w:type="spellEnd"/>
      <w:r w:rsidRPr="00543E1F">
        <w:rPr>
          <w:rFonts w:eastAsia="Times New Roman"/>
          <w:color w:val="222222"/>
          <w:sz w:val="24"/>
          <w:szCs w:val="24"/>
          <w:highlight w:val="white"/>
        </w:rPr>
        <w:t xml:space="preserve">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2020</w:t>
      </w:r>
      <w:r w:rsidRPr="00543E1F">
        <w:rPr>
          <w:rFonts w:eastAsia="Times New Roman"/>
          <w:sz w:val="24"/>
          <w:szCs w:val="24"/>
        </w:rPr>
        <w:t xml:space="preserve">). In the case of </w:t>
      </w:r>
      <w:r w:rsidRPr="00543E1F">
        <w:rPr>
          <w:rFonts w:eastAsia="Times New Roman"/>
          <w:b/>
          <w:i/>
          <w:sz w:val="24"/>
          <w:szCs w:val="24"/>
        </w:rPr>
        <w:t>“Marketing and Sales”</w:t>
      </w:r>
      <w:r w:rsidRPr="00543E1F">
        <w:rPr>
          <w:rFonts w:eastAsia="Times New Roman"/>
          <w:sz w:val="24"/>
          <w:szCs w:val="24"/>
        </w:rPr>
        <w:t xml:space="preserve"> British Airway focuses on print media, paper media, television, radio advertisement, social </w:t>
      </w:r>
      <w:r w:rsidR="00E31CE1" w:rsidRPr="00543E1F">
        <w:rPr>
          <w:rFonts w:eastAsia="Times New Roman"/>
          <w:sz w:val="24"/>
          <w:szCs w:val="24"/>
        </w:rPr>
        <w:t>media,</w:t>
      </w:r>
      <w:r w:rsidRPr="00543E1F">
        <w:rPr>
          <w:rFonts w:eastAsia="Times New Roman"/>
          <w:sz w:val="24"/>
          <w:szCs w:val="24"/>
        </w:rPr>
        <w:t xml:space="preserve"> and others for marketing its service to more customers. </w:t>
      </w:r>
      <w:r w:rsidRPr="00543E1F">
        <w:rPr>
          <w:rFonts w:eastAsia="Times New Roman"/>
          <w:b/>
          <w:i/>
          <w:sz w:val="24"/>
          <w:szCs w:val="24"/>
        </w:rPr>
        <w:t xml:space="preserve">“Service” </w:t>
      </w:r>
      <w:r w:rsidRPr="00543E1F">
        <w:rPr>
          <w:rFonts w:eastAsia="Times New Roman"/>
          <w:sz w:val="24"/>
          <w:szCs w:val="24"/>
        </w:rPr>
        <w:t xml:space="preserve">is the most vital activity for British Airways which would determine the aspect of profitability in the market of Bolivia. </w:t>
      </w:r>
    </w:p>
    <w:p w14:paraId="0F91E2C6" w14:textId="77777777" w:rsidR="008C3D19" w:rsidRPr="00543E1F" w:rsidRDefault="00A5701D" w:rsidP="00543E1F">
      <w:pPr>
        <w:spacing w:line="360" w:lineRule="auto"/>
        <w:jc w:val="both"/>
        <w:rPr>
          <w:rFonts w:eastAsia="Times New Roman"/>
          <w:sz w:val="24"/>
          <w:szCs w:val="24"/>
        </w:rPr>
      </w:pPr>
      <w:r w:rsidRPr="00543E1F">
        <w:rPr>
          <w:rFonts w:eastAsia="Times New Roman"/>
          <w:noProof/>
          <w:sz w:val="24"/>
          <w:szCs w:val="24"/>
        </w:rPr>
        <w:lastRenderedPageBreak/>
        <w:drawing>
          <wp:inline distT="114300" distB="114300" distL="114300" distR="114300" wp14:anchorId="3EF71257" wp14:editId="278760DC">
            <wp:extent cx="4777740" cy="2423160"/>
            <wp:effectExtent l="76200" t="76200" r="137160" b="12954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4780246" cy="24244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B58757"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Figure 2: Value Chain Analysis </w:t>
      </w:r>
    </w:p>
    <w:p w14:paraId="51160466"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(Source: </w:t>
      </w:r>
      <w:r w:rsidRPr="00543E1F">
        <w:rPr>
          <w:rFonts w:eastAsia="Times New Roman"/>
          <w:color w:val="222222"/>
          <w:sz w:val="24"/>
          <w:szCs w:val="24"/>
          <w:highlight w:val="white"/>
        </w:rPr>
        <w:t xml:space="preserve">McLeod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2019</w:t>
      </w:r>
      <w:r w:rsidRPr="00543E1F">
        <w:rPr>
          <w:rFonts w:eastAsia="Times New Roman"/>
          <w:sz w:val="24"/>
          <w:szCs w:val="24"/>
        </w:rPr>
        <w:t>)</w:t>
      </w:r>
    </w:p>
    <w:p w14:paraId="54B39731"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Secondary </w:t>
      </w:r>
      <w:r w:rsidR="006125A0" w:rsidRPr="00543E1F">
        <w:rPr>
          <w:rFonts w:eastAsia="Times New Roman"/>
          <w:b/>
          <w:i/>
          <w:sz w:val="24"/>
          <w:szCs w:val="24"/>
        </w:rPr>
        <w:t xml:space="preserve">Activities </w:t>
      </w:r>
    </w:p>
    <w:p w14:paraId="08BC205A" w14:textId="63B8EEFE" w:rsidR="008C3D19" w:rsidRPr="00543E1F" w:rsidRDefault="00A5701D" w:rsidP="00543E1F">
      <w:pPr>
        <w:spacing w:line="360" w:lineRule="auto"/>
        <w:jc w:val="both"/>
        <w:rPr>
          <w:rFonts w:eastAsia="Times New Roman"/>
          <w:sz w:val="24"/>
          <w:szCs w:val="24"/>
        </w:rPr>
      </w:pPr>
      <w:r w:rsidRPr="00543E1F">
        <w:rPr>
          <w:rFonts w:eastAsia="Times New Roman"/>
          <w:b/>
          <w:i/>
          <w:sz w:val="24"/>
          <w:szCs w:val="24"/>
        </w:rPr>
        <w:t>“Procurement”</w:t>
      </w:r>
      <w:r w:rsidRPr="00543E1F">
        <w:rPr>
          <w:rFonts w:eastAsia="Times New Roman"/>
          <w:sz w:val="24"/>
          <w:szCs w:val="24"/>
        </w:rPr>
        <w:t xml:space="preserve"> is the first </w:t>
      </w:r>
      <w:r w:rsidR="006125A0" w:rsidRPr="00543E1F">
        <w:rPr>
          <w:rFonts w:eastAsia="Times New Roman"/>
          <w:sz w:val="24"/>
          <w:szCs w:val="24"/>
        </w:rPr>
        <w:t>activity, which</w:t>
      </w:r>
      <w:r w:rsidRPr="00543E1F">
        <w:rPr>
          <w:rFonts w:eastAsia="Times New Roman"/>
          <w:sz w:val="24"/>
          <w:szCs w:val="24"/>
        </w:rPr>
        <w:t xml:space="preserve"> indicates the gathering of necessary inputs for maintaining a smooth delivery of service to customers. It is helpful in keeping a controlled check within the firm. The </w:t>
      </w:r>
      <w:r w:rsidRPr="00543E1F">
        <w:rPr>
          <w:rFonts w:eastAsia="Times New Roman"/>
          <w:b/>
          <w:i/>
          <w:sz w:val="24"/>
          <w:szCs w:val="24"/>
        </w:rPr>
        <w:t>“Human Resource Management”</w:t>
      </w:r>
      <w:r w:rsidRPr="00543E1F">
        <w:rPr>
          <w:rFonts w:eastAsia="Times New Roman"/>
          <w:sz w:val="24"/>
          <w:szCs w:val="24"/>
        </w:rPr>
        <w:t xml:space="preserve"> will look to master the aspect of recruiting and hiring talent skillset of individuals in Bolivia in the organisation who can play a decisive role in profit maximisation (</w:t>
      </w:r>
      <w:r w:rsidRPr="00543E1F">
        <w:rPr>
          <w:rFonts w:eastAsia="Times New Roman"/>
          <w:color w:val="222222"/>
          <w:sz w:val="24"/>
          <w:szCs w:val="24"/>
          <w:highlight w:val="white"/>
        </w:rPr>
        <w:t xml:space="preserve">Franco and </w:t>
      </w:r>
      <w:proofErr w:type="spellStart"/>
      <w:r w:rsidRPr="00543E1F">
        <w:rPr>
          <w:rFonts w:eastAsia="Times New Roman"/>
          <w:color w:val="222222"/>
          <w:sz w:val="24"/>
          <w:szCs w:val="24"/>
          <w:highlight w:val="white"/>
        </w:rPr>
        <w:t>Groesser</w:t>
      </w:r>
      <w:proofErr w:type="spellEnd"/>
      <w:r w:rsidRPr="00543E1F">
        <w:rPr>
          <w:rFonts w:eastAsia="Times New Roman"/>
          <w:color w:val="222222"/>
          <w:sz w:val="24"/>
          <w:szCs w:val="24"/>
          <w:highlight w:val="white"/>
        </w:rPr>
        <w:t>, 2021</w:t>
      </w:r>
      <w:r w:rsidRPr="00543E1F">
        <w:rPr>
          <w:rFonts w:eastAsia="Times New Roman"/>
          <w:sz w:val="24"/>
          <w:szCs w:val="24"/>
        </w:rPr>
        <w:t xml:space="preserve">). </w:t>
      </w:r>
      <w:r w:rsidRPr="00543E1F">
        <w:rPr>
          <w:rFonts w:eastAsia="Times New Roman"/>
          <w:b/>
          <w:i/>
          <w:sz w:val="24"/>
          <w:szCs w:val="24"/>
        </w:rPr>
        <w:t>“Infrastructure”</w:t>
      </w:r>
      <w:r w:rsidRPr="00543E1F">
        <w:rPr>
          <w:rFonts w:eastAsia="Times New Roman"/>
          <w:sz w:val="24"/>
          <w:szCs w:val="24"/>
        </w:rPr>
        <w:t xml:space="preserve"> </w:t>
      </w:r>
      <w:r w:rsidR="00E31CE1" w:rsidRPr="00543E1F">
        <w:rPr>
          <w:rFonts w:eastAsia="Times New Roman"/>
          <w:sz w:val="24"/>
          <w:szCs w:val="24"/>
        </w:rPr>
        <w:t>considers</w:t>
      </w:r>
      <w:r w:rsidRPr="00543E1F">
        <w:rPr>
          <w:rFonts w:eastAsia="Times New Roman"/>
          <w:sz w:val="24"/>
          <w:szCs w:val="24"/>
        </w:rPr>
        <w:t xml:space="preserve"> aspects such as </w:t>
      </w:r>
      <w:r w:rsidRPr="00543E1F">
        <w:rPr>
          <w:rFonts w:eastAsia="Times New Roman"/>
          <w:b/>
          <w:i/>
          <w:sz w:val="24"/>
          <w:szCs w:val="24"/>
        </w:rPr>
        <w:t xml:space="preserve">“accounting functions”, “administrative functions” </w:t>
      </w:r>
      <w:r w:rsidRPr="00543E1F">
        <w:rPr>
          <w:rFonts w:eastAsia="Times New Roman"/>
          <w:sz w:val="24"/>
          <w:szCs w:val="24"/>
        </w:rPr>
        <w:t xml:space="preserve">and others without which the business </w:t>
      </w:r>
      <w:r w:rsidR="00E31CE1" w:rsidRPr="00543E1F">
        <w:rPr>
          <w:rFonts w:eastAsia="Times New Roman"/>
          <w:sz w:val="24"/>
          <w:szCs w:val="24"/>
        </w:rPr>
        <w:t>cannot</w:t>
      </w:r>
      <w:r w:rsidRPr="00543E1F">
        <w:rPr>
          <w:rFonts w:eastAsia="Times New Roman"/>
          <w:sz w:val="24"/>
          <w:szCs w:val="24"/>
        </w:rPr>
        <w:t xml:space="preserve"> prosper in Bolivia. </w:t>
      </w:r>
      <w:r w:rsidR="00E1079E" w:rsidRPr="00543E1F">
        <w:rPr>
          <w:rFonts w:eastAsia="Times New Roman"/>
          <w:b/>
          <w:i/>
          <w:sz w:val="24"/>
          <w:szCs w:val="24"/>
        </w:rPr>
        <w:t>“Technological development”</w:t>
      </w:r>
      <w:r w:rsidRPr="00543E1F">
        <w:rPr>
          <w:rFonts w:eastAsia="Times New Roman"/>
          <w:sz w:val="24"/>
          <w:szCs w:val="24"/>
        </w:rPr>
        <w:t xml:space="preserve"> activity would initiate the usage of technology for enhancing operational efficiency within British Airways effectively. </w:t>
      </w:r>
    </w:p>
    <w:p w14:paraId="3431BF3D" w14:textId="77777777" w:rsidR="008C3D19" w:rsidRPr="00543E1F" w:rsidRDefault="00A5701D" w:rsidP="00543E1F">
      <w:pPr>
        <w:pStyle w:val="Heading2"/>
        <w:rPr>
          <w:rFonts w:ascii="Arial" w:hAnsi="Arial"/>
        </w:rPr>
      </w:pPr>
      <w:bookmarkStart w:id="8" w:name="_Toc133854359"/>
      <w:r w:rsidRPr="00543E1F">
        <w:rPr>
          <w:rFonts w:ascii="Arial" w:hAnsi="Arial"/>
        </w:rPr>
        <w:t>Porter's five forces</w:t>
      </w:r>
      <w:bookmarkEnd w:id="8"/>
    </w:p>
    <w:p w14:paraId="42B5E2E0" w14:textId="577EA21E" w:rsidR="00D70F97" w:rsidRPr="00543E1F" w:rsidRDefault="00D70F97" w:rsidP="00543E1F">
      <w:pPr>
        <w:spacing w:line="360" w:lineRule="auto"/>
        <w:jc w:val="both"/>
        <w:rPr>
          <w:sz w:val="24"/>
          <w:szCs w:val="24"/>
        </w:rPr>
      </w:pPr>
      <w:r w:rsidRPr="00543E1F">
        <w:rPr>
          <w:color w:val="555555"/>
          <w:sz w:val="24"/>
          <w:szCs w:val="24"/>
          <w:shd w:val="clear" w:color="auto" w:fill="FFFFFF"/>
        </w:rPr>
        <w:t>Porter’s Five Forces Framework 3 assists industry analysis and helps to identify industry attractiveness in terms of five competitive forces: (</w:t>
      </w:r>
      <w:proofErr w:type="spellStart"/>
      <w:r w:rsidRPr="00543E1F">
        <w:rPr>
          <w:color w:val="555555"/>
          <w:sz w:val="24"/>
          <w:szCs w:val="24"/>
          <w:shd w:val="clear" w:color="auto" w:fill="FFFFFF"/>
        </w:rPr>
        <w:t>i</w:t>
      </w:r>
      <w:proofErr w:type="spellEnd"/>
      <w:r w:rsidRPr="00543E1F">
        <w:rPr>
          <w:color w:val="555555"/>
          <w:sz w:val="24"/>
          <w:szCs w:val="24"/>
          <w:shd w:val="clear" w:color="auto" w:fill="FFFFFF"/>
        </w:rPr>
        <w:t>) extent of rivalry between competitors; (ii) threat of entry; (iii) threat of substitutes; (iv) power of buyers; and (v) power of suppliers.</w:t>
      </w:r>
      <w:r w:rsidRPr="00543E1F">
        <w:rPr>
          <w:color w:val="555555"/>
          <w:sz w:val="24"/>
          <w:szCs w:val="24"/>
        </w:rPr>
        <w:br/>
      </w:r>
      <w:r w:rsidRPr="00543E1F">
        <w:rPr>
          <w:color w:val="555555"/>
          <w:sz w:val="24"/>
          <w:szCs w:val="24"/>
          <w:shd w:val="clear" w:color="auto" w:fill="FFFFFF"/>
        </w:rPr>
        <w:t xml:space="preserve">Whittington, R, </w:t>
      </w:r>
      <w:proofErr w:type="gramStart"/>
      <w:r w:rsidRPr="00543E1F">
        <w:rPr>
          <w:color w:val="555555"/>
          <w:sz w:val="24"/>
          <w:szCs w:val="24"/>
          <w:shd w:val="clear" w:color="auto" w:fill="FFFFFF"/>
        </w:rPr>
        <w:t>et al.(</w:t>
      </w:r>
      <w:proofErr w:type="gramEnd"/>
      <w:r w:rsidR="00E31CE1" w:rsidRPr="00543E1F">
        <w:rPr>
          <w:color w:val="555555"/>
          <w:sz w:val="24"/>
          <w:szCs w:val="24"/>
          <w:shd w:val="clear" w:color="auto" w:fill="FFFFFF"/>
        </w:rPr>
        <w:t>2019, p.</w:t>
      </w:r>
      <w:r w:rsidRPr="00543E1F">
        <w:rPr>
          <w:color w:val="555555"/>
          <w:sz w:val="24"/>
          <w:szCs w:val="24"/>
          <w:shd w:val="clear" w:color="auto" w:fill="FFFFFF"/>
        </w:rPr>
        <w:t>64) </w:t>
      </w:r>
    </w:p>
    <w:p w14:paraId="738256E2"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lastRenderedPageBreak/>
        <w:t xml:space="preserve">It is a useful tool for business organisations that help them analyse the strength related to competing in their current competitive </w:t>
      </w:r>
      <w:r w:rsidR="00DA295B" w:rsidRPr="00543E1F">
        <w:rPr>
          <w:rFonts w:eastAsia="Times New Roman"/>
          <w:sz w:val="24"/>
          <w:szCs w:val="24"/>
        </w:rPr>
        <w:t>environment</w:t>
      </w:r>
      <w:r w:rsidRPr="00543E1F">
        <w:rPr>
          <w:rFonts w:eastAsia="Times New Roman"/>
          <w:sz w:val="24"/>
          <w:szCs w:val="24"/>
        </w:rPr>
        <w:t xml:space="preserve"> in the market. In Bolivia, British Airways would have to follow these </w:t>
      </w:r>
      <w:r w:rsidR="00DA295B" w:rsidRPr="00543E1F">
        <w:rPr>
          <w:rFonts w:eastAsia="Times New Roman"/>
          <w:sz w:val="24"/>
          <w:szCs w:val="24"/>
        </w:rPr>
        <w:t>forces, which</w:t>
      </w:r>
      <w:r w:rsidRPr="00543E1F">
        <w:rPr>
          <w:rFonts w:eastAsia="Times New Roman"/>
          <w:sz w:val="24"/>
          <w:szCs w:val="24"/>
        </w:rPr>
        <w:t xml:space="preserve"> are stated under:</w:t>
      </w:r>
    </w:p>
    <w:p w14:paraId="6A4C0021" w14:textId="77777777" w:rsidR="008C3D19" w:rsidRPr="00543E1F" w:rsidRDefault="008C3D19" w:rsidP="00543E1F">
      <w:pPr>
        <w:spacing w:line="360" w:lineRule="auto"/>
        <w:jc w:val="both"/>
        <w:rPr>
          <w:rFonts w:eastAsia="Times New Roman"/>
          <w:sz w:val="24"/>
          <w:szCs w:val="24"/>
        </w:rPr>
      </w:pPr>
    </w:p>
    <w:p w14:paraId="00ADDEB7" w14:textId="77777777" w:rsidR="008C3D19" w:rsidRPr="00543E1F" w:rsidRDefault="00A5701D" w:rsidP="00543E1F">
      <w:pPr>
        <w:spacing w:line="360" w:lineRule="auto"/>
        <w:jc w:val="both"/>
        <w:rPr>
          <w:rFonts w:eastAsia="Times New Roman"/>
          <w:sz w:val="24"/>
          <w:szCs w:val="24"/>
        </w:rPr>
      </w:pPr>
      <w:r w:rsidRPr="00543E1F">
        <w:rPr>
          <w:rFonts w:eastAsia="Times New Roman"/>
          <w:noProof/>
          <w:sz w:val="24"/>
          <w:szCs w:val="24"/>
        </w:rPr>
        <w:drawing>
          <wp:inline distT="114300" distB="114300" distL="114300" distR="114300" wp14:anchorId="0F9B95D1" wp14:editId="5ECF27C0">
            <wp:extent cx="3329940" cy="3009900"/>
            <wp:effectExtent l="76200" t="76200" r="137160" b="13335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3326431" cy="30067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45B519"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Figure 3: Porter's Five Forces Analysis of British Airways </w:t>
      </w:r>
    </w:p>
    <w:p w14:paraId="724156C6"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(Source: </w:t>
      </w:r>
      <w:r w:rsidRPr="00543E1F">
        <w:rPr>
          <w:rFonts w:eastAsia="Times New Roman"/>
          <w:color w:val="222222"/>
          <w:sz w:val="24"/>
          <w:szCs w:val="24"/>
          <w:highlight w:val="white"/>
        </w:rPr>
        <w:t xml:space="preserve">Zhang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2020)</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3045"/>
        <w:gridCol w:w="5145"/>
      </w:tblGrid>
      <w:tr w:rsidR="00817F93" w:rsidRPr="00543E1F" w14:paraId="67C73FF2" w14:textId="77777777" w:rsidTr="00D55E29">
        <w:trPr>
          <w:trHeight w:val="761"/>
          <w:jc w:val="center"/>
        </w:trPr>
        <w:tc>
          <w:tcPr>
            <w:tcW w:w="9360" w:type="dxa"/>
            <w:gridSpan w:val="3"/>
            <w:shd w:val="clear" w:color="auto" w:fill="auto"/>
            <w:tcMar>
              <w:top w:w="100" w:type="dxa"/>
              <w:left w:w="100" w:type="dxa"/>
              <w:bottom w:w="100" w:type="dxa"/>
              <w:right w:w="100" w:type="dxa"/>
            </w:tcMar>
          </w:tcPr>
          <w:p w14:paraId="4FAAD557"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Analysis of Porter's five forces for British Airways in Bolivia </w:t>
            </w:r>
          </w:p>
        </w:tc>
      </w:tr>
      <w:tr w:rsidR="00817F93" w:rsidRPr="00543E1F" w14:paraId="701A93A0" w14:textId="77777777" w:rsidTr="00D55E29">
        <w:trPr>
          <w:trHeight w:val="617"/>
          <w:jc w:val="center"/>
        </w:trPr>
        <w:tc>
          <w:tcPr>
            <w:tcW w:w="1170" w:type="dxa"/>
            <w:shd w:val="clear" w:color="auto" w:fill="auto"/>
            <w:tcMar>
              <w:top w:w="100" w:type="dxa"/>
              <w:left w:w="100" w:type="dxa"/>
              <w:bottom w:w="100" w:type="dxa"/>
              <w:right w:w="100" w:type="dxa"/>
            </w:tcMar>
          </w:tcPr>
          <w:p w14:paraId="61ED22D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Serial No.</w:t>
            </w:r>
          </w:p>
        </w:tc>
        <w:tc>
          <w:tcPr>
            <w:tcW w:w="3045" w:type="dxa"/>
            <w:shd w:val="clear" w:color="auto" w:fill="auto"/>
            <w:tcMar>
              <w:top w:w="100" w:type="dxa"/>
              <w:left w:w="100" w:type="dxa"/>
              <w:bottom w:w="100" w:type="dxa"/>
              <w:right w:w="100" w:type="dxa"/>
            </w:tcMar>
          </w:tcPr>
          <w:p w14:paraId="615EA2F1"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Five forces </w:t>
            </w:r>
          </w:p>
        </w:tc>
        <w:tc>
          <w:tcPr>
            <w:tcW w:w="5145" w:type="dxa"/>
            <w:shd w:val="clear" w:color="auto" w:fill="auto"/>
            <w:tcMar>
              <w:top w:w="100" w:type="dxa"/>
              <w:left w:w="100" w:type="dxa"/>
              <w:bottom w:w="100" w:type="dxa"/>
              <w:right w:w="100" w:type="dxa"/>
            </w:tcMar>
          </w:tcPr>
          <w:p w14:paraId="069DD5AA"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Discussion </w:t>
            </w:r>
          </w:p>
        </w:tc>
      </w:tr>
      <w:tr w:rsidR="00817F93" w:rsidRPr="00543E1F" w14:paraId="1485F809" w14:textId="77777777" w:rsidTr="00D55E29">
        <w:trPr>
          <w:trHeight w:val="761"/>
          <w:jc w:val="center"/>
        </w:trPr>
        <w:tc>
          <w:tcPr>
            <w:tcW w:w="1170" w:type="dxa"/>
            <w:shd w:val="clear" w:color="auto" w:fill="auto"/>
            <w:tcMar>
              <w:top w:w="100" w:type="dxa"/>
              <w:left w:w="100" w:type="dxa"/>
              <w:bottom w:w="100" w:type="dxa"/>
              <w:right w:w="100" w:type="dxa"/>
            </w:tcMar>
          </w:tcPr>
          <w:p w14:paraId="469E5C2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1.</w:t>
            </w:r>
          </w:p>
        </w:tc>
        <w:tc>
          <w:tcPr>
            <w:tcW w:w="3045" w:type="dxa"/>
            <w:shd w:val="clear" w:color="auto" w:fill="auto"/>
            <w:tcMar>
              <w:top w:w="100" w:type="dxa"/>
              <w:left w:w="100" w:type="dxa"/>
              <w:bottom w:w="100" w:type="dxa"/>
              <w:right w:w="100" w:type="dxa"/>
            </w:tcMar>
          </w:tcPr>
          <w:p w14:paraId="44424E4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Threat regarding the new entry </w:t>
            </w:r>
          </w:p>
        </w:tc>
        <w:tc>
          <w:tcPr>
            <w:tcW w:w="5145" w:type="dxa"/>
            <w:shd w:val="clear" w:color="auto" w:fill="auto"/>
            <w:tcMar>
              <w:top w:w="100" w:type="dxa"/>
              <w:left w:w="100" w:type="dxa"/>
              <w:bottom w:w="100" w:type="dxa"/>
              <w:right w:w="100" w:type="dxa"/>
            </w:tcMar>
          </w:tcPr>
          <w:p w14:paraId="3EC1311D"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This would be low for British Airways in the market of Bolivia which would enable the organisation to render effective airline service to its customers (</w:t>
            </w:r>
            <w:r w:rsidRPr="00543E1F">
              <w:rPr>
                <w:rFonts w:eastAsia="Times New Roman"/>
                <w:color w:val="222222"/>
                <w:sz w:val="24"/>
                <w:szCs w:val="24"/>
                <w:highlight w:val="white"/>
              </w:rPr>
              <w:t xml:space="preserve">Zhang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2020</w:t>
            </w:r>
            <w:r w:rsidRPr="00543E1F">
              <w:rPr>
                <w:rFonts w:eastAsia="Times New Roman"/>
                <w:sz w:val="24"/>
                <w:szCs w:val="24"/>
              </w:rPr>
              <w:t xml:space="preserve">). </w:t>
            </w:r>
          </w:p>
        </w:tc>
      </w:tr>
      <w:tr w:rsidR="00817F93" w:rsidRPr="00543E1F" w14:paraId="5DE9D9C8" w14:textId="77777777" w:rsidTr="00D55E29">
        <w:trPr>
          <w:trHeight w:val="761"/>
          <w:jc w:val="center"/>
        </w:trPr>
        <w:tc>
          <w:tcPr>
            <w:tcW w:w="1170" w:type="dxa"/>
            <w:shd w:val="clear" w:color="auto" w:fill="auto"/>
            <w:tcMar>
              <w:top w:w="100" w:type="dxa"/>
              <w:left w:w="100" w:type="dxa"/>
              <w:bottom w:w="100" w:type="dxa"/>
              <w:right w:w="100" w:type="dxa"/>
            </w:tcMar>
          </w:tcPr>
          <w:p w14:paraId="7289243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2.</w:t>
            </w:r>
          </w:p>
        </w:tc>
        <w:tc>
          <w:tcPr>
            <w:tcW w:w="3045" w:type="dxa"/>
            <w:shd w:val="clear" w:color="auto" w:fill="auto"/>
            <w:tcMar>
              <w:top w:w="100" w:type="dxa"/>
              <w:left w:w="100" w:type="dxa"/>
              <w:bottom w:w="100" w:type="dxa"/>
              <w:right w:w="100" w:type="dxa"/>
            </w:tcMar>
          </w:tcPr>
          <w:p w14:paraId="123F65F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Bargaining power of suppliers </w:t>
            </w:r>
          </w:p>
        </w:tc>
        <w:tc>
          <w:tcPr>
            <w:tcW w:w="5145" w:type="dxa"/>
            <w:shd w:val="clear" w:color="auto" w:fill="auto"/>
            <w:tcMar>
              <w:top w:w="100" w:type="dxa"/>
              <w:left w:w="100" w:type="dxa"/>
              <w:bottom w:w="100" w:type="dxa"/>
              <w:right w:w="100" w:type="dxa"/>
            </w:tcMar>
          </w:tcPr>
          <w:p w14:paraId="253784AE"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This force will range from medium to high as all other similar companies would like to maintain </w:t>
            </w:r>
            <w:r w:rsidRPr="00543E1F">
              <w:rPr>
                <w:rFonts w:eastAsia="Times New Roman"/>
                <w:sz w:val="24"/>
                <w:szCs w:val="24"/>
              </w:rPr>
              <w:lastRenderedPageBreak/>
              <w:t xml:space="preserve">efficacious relationships with their supplies. For this reason, British Airways would have to be distinctive in maintaining flexibility and effectiveness in its relationship with suppliers. </w:t>
            </w:r>
          </w:p>
        </w:tc>
      </w:tr>
      <w:tr w:rsidR="00817F93" w:rsidRPr="00543E1F" w14:paraId="42FFAA85" w14:textId="77777777" w:rsidTr="00D55E29">
        <w:trPr>
          <w:trHeight w:val="761"/>
          <w:jc w:val="center"/>
        </w:trPr>
        <w:tc>
          <w:tcPr>
            <w:tcW w:w="1170" w:type="dxa"/>
            <w:shd w:val="clear" w:color="auto" w:fill="auto"/>
            <w:tcMar>
              <w:top w:w="100" w:type="dxa"/>
              <w:left w:w="100" w:type="dxa"/>
              <w:bottom w:w="100" w:type="dxa"/>
              <w:right w:w="100" w:type="dxa"/>
            </w:tcMar>
          </w:tcPr>
          <w:p w14:paraId="6F54ADF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lastRenderedPageBreak/>
              <w:t>3.</w:t>
            </w:r>
          </w:p>
        </w:tc>
        <w:tc>
          <w:tcPr>
            <w:tcW w:w="3045" w:type="dxa"/>
            <w:shd w:val="clear" w:color="auto" w:fill="auto"/>
            <w:tcMar>
              <w:top w:w="100" w:type="dxa"/>
              <w:left w:w="100" w:type="dxa"/>
              <w:bottom w:w="100" w:type="dxa"/>
              <w:right w:w="100" w:type="dxa"/>
            </w:tcMar>
          </w:tcPr>
          <w:p w14:paraId="1EA1B9B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Bargaining power of customers </w:t>
            </w:r>
          </w:p>
        </w:tc>
        <w:tc>
          <w:tcPr>
            <w:tcW w:w="5145" w:type="dxa"/>
            <w:shd w:val="clear" w:color="auto" w:fill="auto"/>
            <w:tcMar>
              <w:top w:w="100" w:type="dxa"/>
              <w:left w:w="100" w:type="dxa"/>
              <w:bottom w:w="100" w:type="dxa"/>
              <w:right w:w="100" w:type="dxa"/>
            </w:tcMar>
          </w:tcPr>
          <w:p w14:paraId="3D5D653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This force would be medium for British Airways in Bolivia; it would be helpful for the organisation to become more customer-specific in the market with its service (</w:t>
            </w:r>
            <w:r w:rsidRPr="00543E1F">
              <w:rPr>
                <w:rFonts w:eastAsia="Times New Roman"/>
                <w:color w:val="222222"/>
                <w:sz w:val="24"/>
                <w:szCs w:val="24"/>
                <w:highlight w:val="white"/>
              </w:rPr>
              <w:t>Abba, 2021</w:t>
            </w:r>
            <w:r w:rsidRPr="00543E1F">
              <w:rPr>
                <w:rFonts w:eastAsia="Times New Roman"/>
                <w:sz w:val="24"/>
                <w:szCs w:val="24"/>
              </w:rPr>
              <w:t xml:space="preserve">). </w:t>
            </w:r>
          </w:p>
        </w:tc>
      </w:tr>
      <w:tr w:rsidR="00817F93" w:rsidRPr="00543E1F" w14:paraId="69563335" w14:textId="77777777" w:rsidTr="00D55E29">
        <w:trPr>
          <w:trHeight w:val="761"/>
          <w:jc w:val="center"/>
        </w:trPr>
        <w:tc>
          <w:tcPr>
            <w:tcW w:w="1170" w:type="dxa"/>
            <w:shd w:val="clear" w:color="auto" w:fill="auto"/>
            <w:tcMar>
              <w:top w:w="100" w:type="dxa"/>
              <w:left w:w="100" w:type="dxa"/>
              <w:bottom w:w="100" w:type="dxa"/>
              <w:right w:w="100" w:type="dxa"/>
            </w:tcMar>
          </w:tcPr>
          <w:p w14:paraId="653D801D"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4.</w:t>
            </w:r>
          </w:p>
        </w:tc>
        <w:tc>
          <w:tcPr>
            <w:tcW w:w="3045" w:type="dxa"/>
            <w:shd w:val="clear" w:color="auto" w:fill="auto"/>
            <w:tcMar>
              <w:top w:w="100" w:type="dxa"/>
              <w:left w:w="100" w:type="dxa"/>
              <w:bottom w:w="100" w:type="dxa"/>
              <w:right w:w="100" w:type="dxa"/>
            </w:tcMar>
          </w:tcPr>
          <w:p w14:paraId="0368C389"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Substitute threats </w:t>
            </w:r>
          </w:p>
        </w:tc>
        <w:tc>
          <w:tcPr>
            <w:tcW w:w="5145" w:type="dxa"/>
            <w:shd w:val="clear" w:color="auto" w:fill="auto"/>
            <w:tcMar>
              <w:top w:w="100" w:type="dxa"/>
              <w:left w:w="100" w:type="dxa"/>
              <w:bottom w:w="100" w:type="dxa"/>
              <w:right w:w="100" w:type="dxa"/>
            </w:tcMar>
          </w:tcPr>
          <w:p w14:paraId="652220EE"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In this case, it would vary from high to medium in the Bolivian market due to which it would be relevant for British Airways to conduct market research on a regular basis. It would help the organisation in ceasing affordable discount travel packages prepared for customers to enhance its profitability (</w:t>
            </w:r>
            <w:proofErr w:type="spellStart"/>
            <w:r w:rsidRPr="00543E1F">
              <w:rPr>
                <w:rFonts w:eastAsia="Times New Roman"/>
                <w:color w:val="222222"/>
                <w:sz w:val="24"/>
                <w:szCs w:val="24"/>
                <w:highlight w:val="white"/>
              </w:rPr>
              <w:t>Mihajlović</w:t>
            </w:r>
            <w:proofErr w:type="spellEnd"/>
            <w:r w:rsidRPr="00543E1F">
              <w:rPr>
                <w:rFonts w:eastAsia="Times New Roman"/>
                <w:color w:val="222222"/>
                <w:sz w:val="24"/>
                <w:szCs w:val="24"/>
                <w:highlight w:val="white"/>
              </w:rPr>
              <w:t xml:space="preserve"> and </w:t>
            </w:r>
            <w:proofErr w:type="spellStart"/>
            <w:r w:rsidRPr="00543E1F">
              <w:rPr>
                <w:rFonts w:eastAsia="Times New Roman"/>
                <w:color w:val="222222"/>
                <w:sz w:val="24"/>
                <w:szCs w:val="24"/>
                <w:highlight w:val="white"/>
              </w:rPr>
              <w:t>Miletić</w:t>
            </w:r>
            <w:proofErr w:type="spellEnd"/>
            <w:r w:rsidRPr="00543E1F">
              <w:rPr>
                <w:rFonts w:eastAsia="Times New Roman"/>
                <w:color w:val="222222"/>
                <w:sz w:val="24"/>
                <w:szCs w:val="24"/>
                <w:highlight w:val="white"/>
              </w:rPr>
              <w:t>, 2022</w:t>
            </w:r>
            <w:r w:rsidRPr="00543E1F">
              <w:rPr>
                <w:rFonts w:eastAsia="Times New Roman"/>
                <w:sz w:val="24"/>
                <w:szCs w:val="24"/>
              </w:rPr>
              <w:t xml:space="preserve">). </w:t>
            </w:r>
          </w:p>
        </w:tc>
      </w:tr>
      <w:tr w:rsidR="00817F93" w:rsidRPr="00543E1F" w14:paraId="259AFE8B" w14:textId="77777777" w:rsidTr="00D55E29">
        <w:trPr>
          <w:trHeight w:val="761"/>
          <w:jc w:val="center"/>
        </w:trPr>
        <w:tc>
          <w:tcPr>
            <w:tcW w:w="1170" w:type="dxa"/>
            <w:shd w:val="clear" w:color="auto" w:fill="auto"/>
            <w:tcMar>
              <w:top w:w="100" w:type="dxa"/>
              <w:left w:w="100" w:type="dxa"/>
              <w:bottom w:w="100" w:type="dxa"/>
              <w:right w:w="100" w:type="dxa"/>
            </w:tcMar>
          </w:tcPr>
          <w:p w14:paraId="2AF775E9"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5.</w:t>
            </w:r>
          </w:p>
        </w:tc>
        <w:tc>
          <w:tcPr>
            <w:tcW w:w="3045" w:type="dxa"/>
            <w:shd w:val="clear" w:color="auto" w:fill="auto"/>
            <w:tcMar>
              <w:top w:w="100" w:type="dxa"/>
              <w:left w:w="100" w:type="dxa"/>
              <w:bottom w:w="100" w:type="dxa"/>
              <w:right w:w="100" w:type="dxa"/>
            </w:tcMar>
          </w:tcPr>
          <w:p w14:paraId="72733692"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Competitive rivalry </w:t>
            </w:r>
          </w:p>
        </w:tc>
        <w:tc>
          <w:tcPr>
            <w:tcW w:w="5145" w:type="dxa"/>
            <w:shd w:val="clear" w:color="auto" w:fill="auto"/>
            <w:tcMar>
              <w:top w:w="100" w:type="dxa"/>
              <w:left w:w="100" w:type="dxa"/>
              <w:bottom w:w="100" w:type="dxa"/>
              <w:right w:w="100" w:type="dxa"/>
            </w:tcMar>
          </w:tcPr>
          <w:p w14:paraId="49017174"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This force would be high for the organisation because of the presence of </w:t>
            </w:r>
            <w:r w:rsidRPr="00543E1F">
              <w:rPr>
                <w:rFonts w:eastAsia="Times New Roman"/>
                <w:b/>
                <w:i/>
                <w:sz w:val="24"/>
                <w:szCs w:val="24"/>
              </w:rPr>
              <w:t>“Aero Sur”, “</w:t>
            </w:r>
            <w:proofErr w:type="spellStart"/>
            <w:r w:rsidRPr="00543E1F">
              <w:rPr>
                <w:rFonts w:eastAsia="Times New Roman"/>
                <w:b/>
                <w:i/>
                <w:sz w:val="24"/>
                <w:szCs w:val="24"/>
              </w:rPr>
              <w:t>Boliviana</w:t>
            </w:r>
            <w:proofErr w:type="spellEnd"/>
            <w:r w:rsidRPr="00543E1F">
              <w:rPr>
                <w:rFonts w:eastAsia="Times New Roman"/>
                <w:b/>
                <w:i/>
                <w:sz w:val="24"/>
                <w:szCs w:val="24"/>
              </w:rPr>
              <w:t xml:space="preserve"> de </w:t>
            </w:r>
            <w:proofErr w:type="spellStart"/>
            <w:r w:rsidRPr="00543E1F">
              <w:rPr>
                <w:rFonts w:eastAsia="Times New Roman"/>
                <w:b/>
                <w:i/>
                <w:sz w:val="24"/>
                <w:szCs w:val="24"/>
              </w:rPr>
              <w:t>Aviación</w:t>
            </w:r>
            <w:proofErr w:type="spellEnd"/>
            <w:r w:rsidRPr="00543E1F">
              <w:rPr>
                <w:rFonts w:eastAsia="Times New Roman"/>
                <w:b/>
                <w:i/>
                <w:sz w:val="24"/>
                <w:szCs w:val="24"/>
              </w:rPr>
              <w:t>”, “</w:t>
            </w:r>
            <w:proofErr w:type="spellStart"/>
            <w:r w:rsidRPr="00543E1F">
              <w:rPr>
                <w:rFonts w:eastAsia="Times New Roman"/>
                <w:b/>
                <w:i/>
                <w:sz w:val="24"/>
                <w:szCs w:val="24"/>
              </w:rPr>
              <w:t>Ecojet</w:t>
            </w:r>
            <w:proofErr w:type="spellEnd"/>
            <w:r w:rsidRPr="00543E1F">
              <w:rPr>
                <w:rFonts w:eastAsia="Times New Roman"/>
                <w:b/>
                <w:i/>
                <w:sz w:val="24"/>
                <w:szCs w:val="24"/>
              </w:rPr>
              <w:t>”</w:t>
            </w:r>
            <w:r w:rsidRPr="00543E1F">
              <w:rPr>
                <w:rFonts w:eastAsia="Times New Roman"/>
                <w:sz w:val="24"/>
                <w:szCs w:val="24"/>
              </w:rPr>
              <w:t xml:space="preserve"> and many others. For this reason, it would have to be strategic in its operations there. </w:t>
            </w:r>
          </w:p>
          <w:p w14:paraId="576A5711" w14:textId="77777777" w:rsidR="008C3D19" w:rsidRPr="00543E1F" w:rsidRDefault="008C3D19" w:rsidP="00543E1F">
            <w:pPr>
              <w:widowControl w:val="0"/>
              <w:pBdr>
                <w:top w:val="nil"/>
                <w:left w:val="nil"/>
                <w:bottom w:val="nil"/>
                <w:right w:val="nil"/>
                <w:between w:val="nil"/>
              </w:pBdr>
              <w:spacing w:line="360" w:lineRule="auto"/>
              <w:jc w:val="both"/>
              <w:rPr>
                <w:rFonts w:eastAsia="Times New Roman"/>
                <w:sz w:val="24"/>
                <w:szCs w:val="24"/>
              </w:rPr>
            </w:pPr>
          </w:p>
        </w:tc>
      </w:tr>
    </w:tbl>
    <w:p w14:paraId="4623EC65"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Table 1: Analysis of Porter's five forces for British Airways in Bolivia </w:t>
      </w:r>
    </w:p>
    <w:p w14:paraId="6B30A69F"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(Source: Created by the learner)</w:t>
      </w:r>
    </w:p>
    <w:p w14:paraId="447509FD" w14:textId="77777777" w:rsidR="008C3D19" w:rsidRPr="00543E1F" w:rsidRDefault="00A5701D" w:rsidP="00543E1F">
      <w:pPr>
        <w:pStyle w:val="Heading2"/>
        <w:rPr>
          <w:rFonts w:ascii="Arial" w:hAnsi="Arial"/>
        </w:rPr>
      </w:pPr>
      <w:bookmarkStart w:id="9" w:name="_Toc133854360"/>
      <w:r w:rsidRPr="00543E1F">
        <w:rPr>
          <w:rFonts w:ascii="Arial" w:hAnsi="Arial"/>
        </w:rPr>
        <w:t>Hofstede cultural model</w:t>
      </w:r>
      <w:bookmarkEnd w:id="9"/>
      <w:r w:rsidRPr="00543E1F">
        <w:rPr>
          <w:rFonts w:ascii="Arial" w:hAnsi="Arial"/>
        </w:rPr>
        <w:t xml:space="preserve"> </w:t>
      </w:r>
    </w:p>
    <w:p w14:paraId="590CFBDC"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It is a suitable framework for continuing cross-cultural communication in the workplace that was discovered by Geert Hofstede. The framework has several distinctive </w:t>
      </w:r>
      <w:r w:rsidRPr="00543E1F">
        <w:rPr>
          <w:rFonts w:eastAsia="Times New Roman"/>
          <w:sz w:val="24"/>
          <w:szCs w:val="24"/>
        </w:rPr>
        <w:lastRenderedPageBreak/>
        <w:t>dimensions which would be necessary for the members of British Airways to execute its operations in Bolivia:</w:t>
      </w:r>
    </w:p>
    <w:p w14:paraId="622715AA" w14:textId="77777777" w:rsidR="008C3D19" w:rsidRPr="00543E1F" w:rsidRDefault="008C3D19" w:rsidP="00543E1F">
      <w:pPr>
        <w:spacing w:line="360" w:lineRule="auto"/>
        <w:jc w:val="both"/>
        <w:rPr>
          <w:rFonts w:eastAsia="Times New Roman"/>
          <w:sz w:val="24"/>
          <w:szCs w:val="24"/>
        </w:rPr>
      </w:pPr>
    </w:p>
    <w:p w14:paraId="1077066F" w14:textId="77777777" w:rsidR="008C3D19" w:rsidRPr="00543E1F" w:rsidRDefault="00A5701D" w:rsidP="00543E1F">
      <w:pPr>
        <w:spacing w:line="360" w:lineRule="auto"/>
        <w:jc w:val="both"/>
        <w:rPr>
          <w:rFonts w:eastAsia="Times New Roman"/>
          <w:sz w:val="24"/>
          <w:szCs w:val="24"/>
        </w:rPr>
      </w:pPr>
      <w:r w:rsidRPr="00543E1F">
        <w:rPr>
          <w:rFonts w:eastAsia="Times New Roman"/>
          <w:noProof/>
          <w:sz w:val="24"/>
          <w:szCs w:val="24"/>
        </w:rPr>
        <w:drawing>
          <wp:inline distT="114300" distB="114300" distL="114300" distR="114300" wp14:anchorId="4C34CCC3" wp14:editId="20A030C7">
            <wp:extent cx="4892040" cy="2560320"/>
            <wp:effectExtent l="76200" t="76200" r="137160" b="12573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2"/>
                    <a:stretch>
                      <a:fillRect/>
                    </a:stretch>
                  </pic:blipFill>
                  <pic:spPr>
                    <a:xfrm>
                      <a:off x="0" y="0"/>
                      <a:ext cx="4891157" cy="25598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3E8479"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Figure 4: Hofstede cultural model </w:t>
      </w:r>
    </w:p>
    <w:p w14:paraId="166CFFFC"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(Source: </w:t>
      </w:r>
      <w:r w:rsidRPr="00543E1F">
        <w:rPr>
          <w:rFonts w:eastAsia="Times New Roman"/>
          <w:color w:val="222222"/>
          <w:sz w:val="24"/>
          <w:szCs w:val="24"/>
          <w:highlight w:val="white"/>
        </w:rPr>
        <w:t xml:space="preserve">Baker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2020</w:t>
      </w:r>
      <w:r w:rsidRPr="00543E1F">
        <w:rPr>
          <w:rFonts w:eastAsia="Times New Roman"/>
          <w:sz w:val="24"/>
          <w:szCs w:val="24"/>
        </w:rPr>
        <w:t>)</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3555"/>
        <w:gridCol w:w="4530"/>
      </w:tblGrid>
      <w:tr w:rsidR="00817F93" w:rsidRPr="00543E1F" w14:paraId="4F03C86E" w14:textId="77777777" w:rsidTr="00D55E29">
        <w:trPr>
          <w:trHeight w:val="440"/>
          <w:jc w:val="center"/>
        </w:trPr>
        <w:tc>
          <w:tcPr>
            <w:tcW w:w="9360" w:type="dxa"/>
            <w:gridSpan w:val="3"/>
            <w:shd w:val="clear" w:color="auto" w:fill="auto"/>
            <w:tcMar>
              <w:top w:w="100" w:type="dxa"/>
              <w:left w:w="100" w:type="dxa"/>
              <w:bottom w:w="100" w:type="dxa"/>
              <w:right w:w="100" w:type="dxa"/>
            </w:tcMar>
          </w:tcPr>
          <w:p w14:paraId="6EA51AD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Examining Hofstede cultural model for British Airways </w:t>
            </w:r>
          </w:p>
        </w:tc>
      </w:tr>
      <w:tr w:rsidR="00817F93" w:rsidRPr="00543E1F" w14:paraId="6116A4BB" w14:textId="77777777" w:rsidTr="00D55E29">
        <w:trPr>
          <w:jc w:val="center"/>
        </w:trPr>
        <w:tc>
          <w:tcPr>
            <w:tcW w:w="1275" w:type="dxa"/>
            <w:shd w:val="clear" w:color="auto" w:fill="auto"/>
            <w:tcMar>
              <w:top w:w="100" w:type="dxa"/>
              <w:left w:w="100" w:type="dxa"/>
              <w:bottom w:w="100" w:type="dxa"/>
              <w:right w:w="100" w:type="dxa"/>
            </w:tcMar>
          </w:tcPr>
          <w:p w14:paraId="5F2CF675"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proofErr w:type="spellStart"/>
            <w:r w:rsidRPr="00543E1F">
              <w:rPr>
                <w:rFonts w:eastAsia="Times New Roman"/>
                <w:b/>
                <w:sz w:val="24"/>
                <w:szCs w:val="24"/>
              </w:rPr>
              <w:t>Sl</w:t>
            </w:r>
            <w:proofErr w:type="spellEnd"/>
            <w:r w:rsidRPr="00543E1F">
              <w:rPr>
                <w:rFonts w:eastAsia="Times New Roman"/>
                <w:b/>
                <w:sz w:val="24"/>
                <w:szCs w:val="24"/>
              </w:rPr>
              <w:t xml:space="preserve"> No.</w:t>
            </w:r>
          </w:p>
        </w:tc>
        <w:tc>
          <w:tcPr>
            <w:tcW w:w="3555" w:type="dxa"/>
            <w:shd w:val="clear" w:color="auto" w:fill="auto"/>
            <w:tcMar>
              <w:top w:w="100" w:type="dxa"/>
              <w:left w:w="100" w:type="dxa"/>
              <w:bottom w:w="100" w:type="dxa"/>
              <w:right w:w="100" w:type="dxa"/>
            </w:tcMar>
          </w:tcPr>
          <w:p w14:paraId="5AF7BFD1"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Dimensions of cultural model </w:t>
            </w:r>
          </w:p>
        </w:tc>
        <w:tc>
          <w:tcPr>
            <w:tcW w:w="4530" w:type="dxa"/>
            <w:shd w:val="clear" w:color="auto" w:fill="auto"/>
            <w:tcMar>
              <w:top w:w="100" w:type="dxa"/>
              <w:left w:w="100" w:type="dxa"/>
              <w:bottom w:w="100" w:type="dxa"/>
              <w:right w:w="100" w:type="dxa"/>
            </w:tcMar>
          </w:tcPr>
          <w:p w14:paraId="6D86A28B"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Elaboration </w:t>
            </w:r>
          </w:p>
        </w:tc>
      </w:tr>
      <w:tr w:rsidR="00817F93" w:rsidRPr="00543E1F" w14:paraId="110BB02B" w14:textId="77777777" w:rsidTr="00D55E29">
        <w:trPr>
          <w:jc w:val="center"/>
        </w:trPr>
        <w:tc>
          <w:tcPr>
            <w:tcW w:w="1275" w:type="dxa"/>
            <w:shd w:val="clear" w:color="auto" w:fill="auto"/>
            <w:tcMar>
              <w:top w:w="100" w:type="dxa"/>
              <w:left w:w="100" w:type="dxa"/>
              <w:bottom w:w="100" w:type="dxa"/>
              <w:right w:w="100" w:type="dxa"/>
            </w:tcMar>
          </w:tcPr>
          <w:p w14:paraId="3CBA8C0D"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1.</w:t>
            </w:r>
          </w:p>
        </w:tc>
        <w:tc>
          <w:tcPr>
            <w:tcW w:w="3555" w:type="dxa"/>
            <w:shd w:val="clear" w:color="auto" w:fill="auto"/>
            <w:tcMar>
              <w:top w:w="100" w:type="dxa"/>
              <w:left w:w="100" w:type="dxa"/>
              <w:bottom w:w="100" w:type="dxa"/>
              <w:right w:w="100" w:type="dxa"/>
            </w:tcMar>
          </w:tcPr>
          <w:p w14:paraId="5B9B9AB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Power distance index </w:t>
            </w:r>
          </w:p>
        </w:tc>
        <w:tc>
          <w:tcPr>
            <w:tcW w:w="4530" w:type="dxa"/>
            <w:shd w:val="clear" w:color="auto" w:fill="auto"/>
            <w:tcMar>
              <w:top w:w="100" w:type="dxa"/>
              <w:left w:w="100" w:type="dxa"/>
              <w:bottom w:w="100" w:type="dxa"/>
              <w:right w:w="100" w:type="dxa"/>
            </w:tcMar>
          </w:tcPr>
          <w:p w14:paraId="7B8AA5E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This dimension makes consideration of the extent to which inequality along with power is tolerated within business organisations. Regarding the British Airways organisation, it has been observed that it remains on the high side which indicates that the organisation showcases super respect for high rank as well as the authority (</w:t>
            </w:r>
            <w:r w:rsidRPr="00543E1F">
              <w:rPr>
                <w:rFonts w:eastAsia="Times New Roman"/>
                <w:color w:val="222222"/>
                <w:sz w:val="24"/>
                <w:szCs w:val="24"/>
                <w:highlight w:val="white"/>
              </w:rPr>
              <w:t xml:space="preserve">Baker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2020</w:t>
            </w:r>
            <w:r w:rsidRPr="00543E1F">
              <w:rPr>
                <w:rFonts w:eastAsia="Times New Roman"/>
                <w:sz w:val="24"/>
                <w:szCs w:val="24"/>
              </w:rPr>
              <w:t xml:space="preserve">). </w:t>
            </w:r>
          </w:p>
        </w:tc>
      </w:tr>
      <w:tr w:rsidR="00817F93" w:rsidRPr="00543E1F" w14:paraId="77CCA1BB" w14:textId="77777777" w:rsidTr="00D55E29">
        <w:trPr>
          <w:jc w:val="center"/>
        </w:trPr>
        <w:tc>
          <w:tcPr>
            <w:tcW w:w="1275" w:type="dxa"/>
            <w:shd w:val="clear" w:color="auto" w:fill="auto"/>
            <w:tcMar>
              <w:top w:w="100" w:type="dxa"/>
              <w:left w:w="100" w:type="dxa"/>
              <w:bottom w:w="100" w:type="dxa"/>
              <w:right w:w="100" w:type="dxa"/>
            </w:tcMar>
          </w:tcPr>
          <w:p w14:paraId="087210E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2.</w:t>
            </w:r>
          </w:p>
        </w:tc>
        <w:tc>
          <w:tcPr>
            <w:tcW w:w="3555" w:type="dxa"/>
            <w:shd w:val="clear" w:color="auto" w:fill="auto"/>
            <w:tcMar>
              <w:top w:w="100" w:type="dxa"/>
              <w:left w:w="100" w:type="dxa"/>
              <w:bottom w:w="100" w:type="dxa"/>
              <w:right w:w="100" w:type="dxa"/>
            </w:tcMar>
          </w:tcPr>
          <w:p w14:paraId="1AFF390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Individualism versus collectivism </w:t>
            </w:r>
          </w:p>
        </w:tc>
        <w:tc>
          <w:tcPr>
            <w:tcW w:w="4530" w:type="dxa"/>
            <w:shd w:val="clear" w:color="auto" w:fill="auto"/>
            <w:tcMar>
              <w:top w:w="100" w:type="dxa"/>
              <w:left w:w="100" w:type="dxa"/>
              <w:bottom w:w="100" w:type="dxa"/>
              <w:right w:w="100" w:type="dxa"/>
            </w:tcMar>
          </w:tcPr>
          <w:p w14:paraId="4C3A68A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In this aspect, British Airways prefers collectivism which breeds unity in the </w:t>
            </w:r>
            <w:r w:rsidRPr="00543E1F">
              <w:rPr>
                <w:rFonts w:eastAsia="Times New Roman"/>
                <w:sz w:val="24"/>
                <w:szCs w:val="24"/>
              </w:rPr>
              <w:lastRenderedPageBreak/>
              <w:t xml:space="preserve">organisation while doing group work. It associates with the task of providing necessary freedom to members to act accordingly. </w:t>
            </w:r>
          </w:p>
        </w:tc>
      </w:tr>
      <w:tr w:rsidR="00817F93" w:rsidRPr="00543E1F" w14:paraId="5027440A" w14:textId="77777777" w:rsidTr="00D55E29">
        <w:trPr>
          <w:jc w:val="center"/>
        </w:trPr>
        <w:tc>
          <w:tcPr>
            <w:tcW w:w="1275" w:type="dxa"/>
            <w:shd w:val="clear" w:color="auto" w:fill="auto"/>
            <w:tcMar>
              <w:top w:w="100" w:type="dxa"/>
              <w:left w:w="100" w:type="dxa"/>
              <w:bottom w:w="100" w:type="dxa"/>
              <w:right w:w="100" w:type="dxa"/>
            </w:tcMar>
          </w:tcPr>
          <w:p w14:paraId="00657A7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lastRenderedPageBreak/>
              <w:t>3.</w:t>
            </w:r>
          </w:p>
        </w:tc>
        <w:tc>
          <w:tcPr>
            <w:tcW w:w="3555" w:type="dxa"/>
            <w:shd w:val="clear" w:color="auto" w:fill="auto"/>
            <w:tcMar>
              <w:top w:w="100" w:type="dxa"/>
              <w:left w:w="100" w:type="dxa"/>
              <w:bottom w:w="100" w:type="dxa"/>
              <w:right w:w="100" w:type="dxa"/>
            </w:tcMar>
          </w:tcPr>
          <w:p w14:paraId="50173676"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Masculinity versus femininity </w:t>
            </w:r>
          </w:p>
        </w:tc>
        <w:tc>
          <w:tcPr>
            <w:tcW w:w="4530" w:type="dxa"/>
            <w:shd w:val="clear" w:color="auto" w:fill="auto"/>
            <w:tcMar>
              <w:top w:w="100" w:type="dxa"/>
              <w:left w:w="100" w:type="dxa"/>
              <w:bottom w:w="100" w:type="dxa"/>
              <w:right w:w="100" w:type="dxa"/>
            </w:tcMar>
          </w:tcPr>
          <w:p w14:paraId="25913EE9"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Both are treated on an equal basis in the organisation and help in maintaining an effective balance between them. It has aided the organisation in creating a suitable organisational culture (</w:t>
            </w:r>
            <w:r w:rsidRPr="00543E1F">
              <w:rPr>
                <w:rFonts w:eastAsia="Times New Roman"/>
                <w:color w:val="222222"/>
                <w:sz w:val="24"/>
                <w:szCs w:val="24"/>
                <w:highlight w:val="white"/>
              </w:rPr>
              <w:t xml:space="preserve">Kim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2022</w:t>
            </w:r>
            <w:r w:rsidRPr="00543E1F">
              <w:rPr>
                <w:rFonts w:eastAsia="Times New Roman"/>
                <w:sz w:val="24"/>
                <w:szCs w:val="24"/>
              </w:rPr>
              <w:t xml:space="preserve">). </w:t>
            </w:r>
          </w:p>
        </w:tc>
      </w:tr>
      <w:tr w:rsidR="00817F93" w:rsidRPr="00543E1F" w14:paraId="52D7A833" w14:textId="77777777" w:rsidTr="00D55E29">
        <w:trPr>
          <w:jc w:val="center"/>
        </w:trPr>
        <w:tc>
          <w:tcPr>
            <w:tcW w:w="1275" w:type="dxa"/>
            <w:shd w:val="clear" w:color="auto" w:fill="auto"/>
            <w:tcMar>
              <w:top w:w="100" w:type="dxa"/>
              <w:left w:w="100" w:type="dxa"/>
              <w:bottom w:w="100" w:type="dxa"/>
              <w:right w:w="100" w:type="dxa"/>
            </w:tcMar>
          </w:tcPr>
          <w:p w14:paraId="0D6A13D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4.</w:t>
            </w:r>
          </w:p>
        </w:tc>
        <w:tc>
          <w:tcPr>
            <w:tcW w:w="3555" w:type="dxa"/>
            <w:shd w:val="clear" w:color="auto" w:fill="auto"/>
            <w:tcMar>
              <w:top w:w="100" w:type="dxa"/>
              <w:left w:w="100" w:type="dxa"/>
              <w:bottom w:w="100" w:type="dxa"/>
              <w:right w:w="100" w:type="dxa"/>
            </w:tcMar>
          </w:tcPr>
          <w:p w14:paraId="398801A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Uncertainty avoidance index </w:t>
            </w:r>
          </w:p>
        </w:tc>
        <w:tc>
          <w:tcPr>
            <w:tcW w:w="4530" w:type="dxa"/>
            <w:shd w:val="clear" w:color="auto" w:fill="auto"/>
            <w:tcMar>
              <w:top w:w="100" w:type="dxa"/>
              <w:left w:w="100" w:type="dxa"/>
              <w:bottom w:w="100" w:type="dxa"/>
              <w:right w:w="100" w:type="dxa"/>
            </w:tcMar>
          </w:tcPr>
          <w:p w14:paraId="31B39E96"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This measures the positives with which uncertainty together with ambiguity are tolerated within firms. For the British Airways organisation, it is low which denotes that it has a low tolerance acceptability for analysing business situations (</w:t>
            </w:r>
            <w:proofErr w:type="spellStart"/>
            <w:r w:rsidRPr="00543E1F">
              <w:rPr>
                <w:rFonts w:eastAsia="Times New Roman"/>
                <w:color w:val="222222"/>
                <w:sz w:val="24"/>
                <w:szCs w:val="24"/>
                <w:highlight w:val="white"/>
              </w:rPr>
              <w:t>Kristjánsdóttir</w:t>
            </w:r>
            <w:proofErr w:type="spellEnd"/>
            <w:r w:rsidRPr="00543E1F">
              <w:rPr>
                <w:rFonts w:eastAsia="Times New Roman"/>
                <w:color w:val="222222"/>
                <w:sz w:val="24"/>
                <w:szCs w:val="24"/>
                <w:highlight w:val="white"/>
              </w:rPr>
              <w:t xml:space="preserve"> and </w:t>
            </w:r>
            <w:proofErr w:type="spellStart"/>
            <w:r w:rsidRPr="00543E1F">
              <w:rPr>
                <w:rFonts w:eastAsia="Times New Roman"/>
                <w:color w:val="222222"/>
                <w:sz w:val="24"/>
                <w:szCs w:val="24"/>
                <w:highlight w:val="white"/>
              </w:rPr>
              <w:t>Karlsdóttir</w:t>
            </w:r>
            <w:proofErr w:type="spellEnd"/>
            <w:r w:rsidRPr="00543E1F">
              <w:rPr>
                <w:rFonts w:eastAsia="Times New Roman"/>
                <w:color w:val="222222"/>
                <w:sz w:val="24"/>
                <w:szCs w:val="24"/>
                <w:highlight w:val="white"/>
              </w:rPr>
              <w:t>, 2020</w:t>
            </w:r>
            <w:r w:rsidRPr="00543E1F">
              <w:rPr>
                <w:rFonts w:eastAsia="Times New Roman"/>
                <w:sz w:val="24"/>
                <w:szCs w:val="24"/>
              </w:rPr>
              <w:t xml:space="preserve">). </w:t>
            </w:r>
          </w:p>
        </w:tc>
      </w:tr>
      <w:tr w:rsidR="00817F93" w:rsidRPr="00543E1F" w14:paraId="378009CC" w14:textId="77777777" w:rsidTr="00D55E29">
        <w:trPr>
          <w:jc w:val="center"/>
        </w:trPr>
        <w:tc>
          <w:tcPr>
            <w:tcW w:w="1275" w:type="dxa"/>
            <w:shd w:val="clear" w:color="auto" w:fill="auto"/>
            <w:tcMar>
              <w:top w:w="100" w:type="dxa"/>
              <w:left w:w="100" w:type="dxa"/>
              <w:bottom w:w="100" w:type="dxa"/>
              <w:right w:w="100" w:type="dxa"/>
            </w:tcMar>
          </w:tcPr>
          <w:p w14:paraId="365C7FD9"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5.</w:t>
            </w:r>
          </w:p>
        </w:tc>
        <w:tc>
          <w:tcPr>
            <w:tcW w:w="3555" w:type="dxa"/>
            <w:shd w:val="clear" w:color="auto" w:fill="auto"/>
            <w:tcMar>
              <w:top w:w="100" w:type="dxa"/>
              <w:left w:w="100" w:type="dxa"/>
              <w:bottom w:w="100" w:type="dxa"/>
              <w:right w:w="100" w:type="dxa"/>
            </w:tcMar>
          </w:tcPr>
          <w:p w14:paraId="15A1811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Long-term versus short-term orientation </w:t>
            </w:r>
          </w:p>
        </w:tc>
        <w:tc>
          <w:tcPr>
            <w:tcW w:w="4530" w:type="dxa"/>
            <w:shd w:val="clear" w:color="auto" w:fill="auto"/>
            <w:tcMar>
              <w:top w:w="100" w:type="dxa"/>
              <w:left w:w="100" w:type="dxa"/>
              <w:bottom w:w="100" w:type="dxa"/>
              <w:right w:w="100" w:type="dxa"/>
            </w:tcMar>
          </w:tcPr>
          <w:p w14:paraId="6FE1763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Long-term orientation focuses on persistence and employee perseverance for achieving sustainable growth. On the other hand, short-term orientation examines quick results and pays respect to every working member of the organisation. </w:t>
            </w:r>
          </w:p>
        </w:tc>
      </w:tr>
      <w:tr w:rsidR="00817F93" w:rsidRPr="00543E1F" w14:paraId="1AF6C103" w14:textId="77777777" w:rsidTr="00D55E29">
        <w:trPr>
          <w:jc w:val="center"/>
        </w:trPr>
        <w:tc>
          <w:tcPr>
            <w:tcW w:w="1275" w:type="dxa"/>
            <w:shd w:val="clear" w:color="auto" w:fill="auto"/>
            <w:tcMar>
              <w:top w:w="100" w:type="dxa"/>
              <w:left w:w="100" w:type="dxa"/>
              <w:bottom w:w="100" w:type="dxa"/>
              <w:right w:w="100" w:type="dxa"/>
            </w:tcMar>
          </w:tcPr>
          <w:p w14:paraId="4604A26A"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6.</w:t>
            </w:r>
          </w:p>
        </w:tc>
        <w:tc>
          <w:tcPr>
            <w:tcW w:w="3555" w:type="dxa"/>
            <w:shd w:val="clear" w:color="auto" w:fill="auto"/>
            <w:tcMar>
              <w:top w:w="100" w:type="dxa"/>
              <w:left w:w="100" w:type="dxa"/>
              <w:bottom w:w="100" w:type="dxa"/>
              <w:right w:w="100" w:type="dxa"/>
            </w:tcMar>
          </w:tcPr>
          <w:p w14:paraId="3AD7850A"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Indulgence versus restraint </w:t>
            </w:r>
          </w:p>
        </w:tc>
        <w:tc>
          <w:tcPr>
            <w:tcW w:w="4530" w:type="dxa"/>
            <w:shd w:val="clear" w:color="auto" w:fill="auto"/>
            <w:tcMar>
              <w:top w:w="100" w:type="dxa"/>
              <w:left w:w="100" w:type="dxa"/>
              <w:bottom w:w="100" w:type="dxa"/>
              <w:right w:w="100" w:type="dxa"/>
            </w:tcMar>
          </w:tcPr>
          <w:p w14:paraId="7917A3E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Through this, the management of British Airways focuses on measuring the happiness among working members of </w:t>
            </w:r>
            <w:r w:rsidRPr="00543E1F">
              <w:rPr>
                <w:rFonts w:eastAsia="Times New Roman"/>
                <w:sz w:val="24"/>
                <w:szCs w:val="24"/>
              </w:rPr>
              <w:lastRenderedPageBreak/>
              <w:t>the firm (</w:t>
            </w:r>
            <w:r w:rsidRPr="00543E1F">
              <w:rPr>
                <w:rFonts w:eastAsia="Times New Roman"/>
                <w:color w:val="222222"/>
                <w:sz w:val="24"/>
                <w:szCs w:val="24"/>
                <w:highlight w:val="white"/>
              </w:rPr>
              <w:t>Amir and McAuliffe, 2020</w:t>
            </w:r>
            <w:r w:rsidRPr="00543E1F">
              <w:rPr>
                <w:rFonts w:eastAsia="Times New Roman"/>
                <w:sz w:val="24"/>
                <w:szCs w:val="24"/>
              </w:rPr>
              <w:t xml:space="preserve">). </w:t>
            </w:r>
          </w:p>
        </w:tc>
      </w:tr>
    </w:tbl>
    <w:p w14:paraId="075754A7"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lastRenderedPageBreak/>
        <w:t xml:space="preserve">Table 2: Examining Hofstede cultural model for British Airways </w:t>
      </w:r>
    </w:p>
    <w:p w14:paraId="3C5745DD" w14:textId="77777777" w:rsidR="008C3D19" w:rsidRPr="00543E1F" w:rsidRDefault="00A5701D" w:rsidP="00543E1F">
      <w:pPr>
        <w:spacing w:line="360" w:lineRule="auto"/>
        <w:jc w:val="both"/>
        <w:rPr>
          <w:rFonts w:eastAsia="Times New Roman"/>
          <w:b/>
          <w:sz w:val="24"/>
          <w:szCs w:val="24"/>
        </w:rPr>
      </w:pPr>
      <w:r w:rsidRPr="00543E1F">
        <w:rPr>
          <w:rFonts w:eastAsia="Times New Roman"/>
          <w:sz w:val="24"/>
          <w:szCs w:val="24"/>
        </w:rPr>
        <w:t>(Source: Created by the learner)</w:t>
      </w:r>
    </w:p>
    <w:p w14:paraId="7B1FF5CA" w14:textId="77777777" w:rsidR="008C3D19" w:rsidRPr="00543E1F" w:rsidRDefault="00A5701D" w:rsidP="00543E1F">
      <w:pPr>
        <w:pStyle w:val="Heading1"/>
        <w:rPr>
          <w:rFonts w:ascii="Arial" w:hAnsi="Arial"/>
        </w:rPr>
      </w:pPr>
      <w:bookmarkStart w:id="10" w:name="_Toc133854361"/>
      <w:r w:rsidRPr="00543E1F">
        <w:rPr>
          <w:rFonts w:ascii="Arial" w:hAnsi="Arial"/>
        </w:rPr>
        <w:t>Critical examination of opportunities and challenges with examples</w:t>
      </w:r>
      <w:bookmarkEnd w:id="10"/>
    </w:p>
    <w:p w14:paraId="142543AA" w14:textId="77777777" w:rsidR="008C3D19" w:rsidRPr="00543E1F" w:rsidRDefault="00A5701D" w:rsidP="00543E1F">
      <w:pPr>
        <w:pStyle w:val="Heading2"/>
        <w:rPr>
          <w:rFonts w:ascii="Arial" w:hAnsi="Arial"/>
        </w:rPr>
      </w:pPr>
      <w:bookmarkStart w:id="11" w:name="_Toc133854362"/>
      <w:r w:rsidRPr="00543E1F">
        <w:rPr>
          <w:rFonts w:ascii="Arial" w:hAnsi="Arial"/>
        </w:rPr>
        <w:t>Corporate governance</w:t>
      </w:r>
      <w:bookmarkEnd w:id="11"/>
      <w:r w:rsidRPr="00543E1F">
        <w:rPr>
          <w:rFonts w:ascii="Arial" w:hAnsi="Arial"/>
        </w:rPr>
        <w:t xml:space="preserve"> </w:t>
      </w:r>
    </w:p>
    <w:p w14:paraId="19F256ED" w14:textId="61B1C4EC" w:rsidR="00915780" w:rsidRPr="00543E1F" w:rsidRDefault="00915780" w:rsidP="00543E1F">
      <w:pPr>
        <w:spacing w:line="360" w:lineRule="auto"/>
        <w:jc w:val="both"/>
        <w:rPr>
          <w:sz w:val="24"/>
          <w:szCs w:val="24"/>
        </w:rPr>
      </w:pPr>
      <w:r w:rsidRPr="00543E1F">
        <w:rPr>
          <w:color w:val="555555"/>
          <w:sz w:val="24"/>
          <w:szCs w:val="24"/>
          <w:shd w:val="clear" w:color="auto" w:fill="FFFFFF"/>
        </w:rPr>
        <w:t xml:space="preserve">Corporate governance is concerned with the structures and systems of control by which managers are held accountable to those who have a legitimate stake in an organisation </w:t>
      </w:r>
      <w:r w:rsidR="00E31CE1" w:rsidRPr="00543E1F">
        <w:rPr>
          <w:color w:val="555555"/>
          <w:sz w:val="24"/>
          <w:szCs w:val="24"/>
          <w:shd w:val="clear" w:color="auto" w:fill="FFFFFF"/>
        </w:rPr>
        <w:t>Whittington,</w:t>
      </w:r>
      <w:r w:rsidRPr="00543E1F">
        <w:rPr>
          <w:color w:val="555555"/>
          <w:sz w:val="24"/>
          <w:szCs w:val="24"/>
          <w:shd w:val="clear" w:color="auto" w:fill="FFFFFF"/>
        </w:rPr>
        <w:t xml:space="preserve"> R. et </w:t>
      </w:r>
      <w:proofErr w:type="gramStart"/>
      <w:r w:rsidRPr="00543E1F">
        <w:rPr>
          <w:color w:val="555555"/>
          <w:sz w:val="24"/>
          <w:szCs w:val="24"/>
          <w:shd w:val="clear" w:color="auto" w:fill="FFFFFF"/>
        </w:rPr>
        <w:t>al(</w:t>
      </w:r>
      <w:proofErr w:type="gramEnd"/>
      <w:r w:rsidR="00E31CE1" w:rsidRPr="00543E1F">
        <w:rPr>
          <w:color w:val="555555"/>
          <w:sz w:val="24"/>
          <w:szCs w:val="24"/>
          <w:shd w:val="clear" w:color="auto" w:fill="FFFFFF"/>
        </w:rPr>
        <w:t>2019, p.</w:t>
      </w:r>
      <w:r w:rsidRPr="00543E1F">
        <w:rPr>
          <w:color w:val="555555"/>
          <w:sz w:val="24"/>
          <w:szCs w:val="24"/>
          <w:shd w:val="clear" w:color="auto" w:fill="FFFFFF"/>
        </w:rPr>
        <w:t>138)</w:t>
      </w:r>
    </w:p>
    <w:p w14:paraId="574BA23A" w14:textId="08BF626F" w:rsidR="00157C9E" w:rsidRPr="00543E1F" w:rsidRDefault="00545470" w:rsidP="00543E1F">
      <w:pPr>
        <w:spacing w:line="360" w:lineRule="auto"/>
        <w:jc w:val="both"/>
        <w:rPr>
          <w:rFonts w:eastAsia="Times New Roman"/>
          <w:sz w:val="24"/>
          <w:szCs w:val="24"/>
        </w:rPr>
      </w:pPr>
      <w:r w:rsidRPr="00543E1F">
        <w:rPr>
          <w:rFonts w:eastAsia="Times New Roman"/>
          <w:sz w:val="24"/>
          <w:szCs w:val="24"/>
        </w:rPr>
        <w:t xml:space="preserve">It provides encouragement to firms to taking robust decisions for progressing their operations </w:t>
      </w:r>
      <w:r w:rsidR="00E31CE1" w:rsidRPr="00543E1F">
        <w:rPr>
          <w:rFonts w:eastAsia="Times New Roman"/>
          <w:sz w:val="24"/>
          <w:szCs w:val="24"/>
        </w:rPr>
        <w:t>strategically. In</w:t>
      </w:r>
      <w:r w:rsidRPr="00543E1F">
        <w:rPr>
          <w:rFonts w:eastAsia="Times New Roman"/>
          <w:sz w:val="24"/>
          <w:szCs w:val="24"/>
        </w:rPr>
        <w:t xml:space="preserve"> the case of British Airways effective execution of the Agency theory of corporate governance would be useful to carry out </w:t>
      </w:r>
      <w:r w:rsidR="007D793A" w:rsidRPr="00543E1F">
        <w:rPr>
          <w:rFonts w:eastAsia="Times New Roman"/>
          <w:sz w:val="24"/>
          <w:szCs w:val="24"/>
        </w:rPr>
        <w:t>it</w:t>
      </w:r>
      <w:r w:rsidR="00157C9E" w:rsidRPr="00543E1F">
        <w:rPr>
          <w:rFonts w:eastAsia="Times New Roman"/>
          <w:sz w:val="24"/>
          <w:szCs w:val="24"/>
        </w:rPr>
        <w:t xml:space="preserve"> pertains in Bolivia. </w:t>
      </w:r>
    </w:p>
    <w:p w14:paraId="0C1F74ED" w14:textId="1873CD1C" w:rsidR="00915780"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Also, corporate governance would be helpful for the organisation in consolidating its inventory control practice based on which an effective synergy would be observed in doing operations. </w:t>
      </w:r>
      <w:r w:rsidR="00915780" w:rsidRPr="00543E1F">
        <w:rPr>
          <w:rFonts w:eastAsia="Times New Roman"/>
          <w:sz w:val="24"/>
          <w:szCs w:val="24"/>
        </w:rPr>
        <w:t xml:space="preserve">It provides encouragement to firms to taking robust decisions for progressing their operations strategically. In the case of British Airways effective execution of the Agency theory of corporate governance would be useful to carry out </w:t>
      </w:r>
      <w:r w:rsidR="007D793A" w:rsidRPr="00543E1F">
        <w:rPr>
          <w:rFonts w:eastAsia="Times New Roman"/>
          <w:sz w:val="24"/>
          <w:szCs w:val="24"/>
        </w:rPr>
        <w:t>it</w:t>
      </w:r>
      <w:r w:rsidR="00915780" w:rsidRPr="00543E1F">
        <w:rPr>
          <w:rFonts w:eastAsia="Times New Roman"/>
          <w:sz w:val="24"/>
          <w:szCs w:val="24"/>
        </w:rPr>
        <w:t xml:space="preserve"> pertains in Bolivia. The theory states that the higher authority of business organisations would recruit members for performing everyday activities. The role of the pencil in British Airways would be vital in the market of Bolivia in delegating the work of running its operations more systematically. However, during its business British Airways in Bolivia can expect significant opportunities and challenges which are stated below: </w:t>
      </w:r>
    </w:p>
    <w:p w14:paraId="2DD55FD9" w14:textId="77777777" w:rsidR="00915780" w:rsidRPr="00543E1F" w:rsidRDefault="00915780" w:rsidP="00543E1F">
      <w:pPr>
        <w:spacing w:line="360" w:lineRule="auto"/>
        <w:jc w:val="both"/>
        <w:rPr>
          <w:rFonts w:eastAsia="Times New Roman"/>
          <w:b/>
          <w:i/>
          <w:sz w:val="24"/>
          <w:szCs w:val="24"/>
        </w:rPr>
      </w:pPr>
      <w:r w:rsidRPr="00543E1F">
        <w:rPr>
          <w:rFonts w:eastAsia="Times New Roman"/>
          <w:b/>
          <w:i/>
          <w:sz w:val="24"/>
          <w:szCs w:val="24"/>
        </w:rPr>
        <w:t xml:space="preserve">Opportunities </w:t>
      </w:r>
    </w:p>
    <w:p w14:paraId="3D6E3996" w14:textId="7BE6166A" w:rsidR="008C3D19" w:rsidRPr="00543E1F" w:rsidRDefault="00915780" w:rsidP="00543E1F">
      <w:pPr>
        <w:numPr>
          <w:ilvl w:val="0"/>
          <w:numId w:val="2"/>
        </w:numPr>
        <w:spacing w:line="360" w:lineRule="auto"/>
        <w:jc w:val="both"/>
        <w:rPr>
          <w:rFonts w:eastAsia="Times New Roman"/>
          <w:sz w:val="24"/>
          <w:szCs w:val="24"/>
        </w:rPr>
      </w:pPr>
      <w:r w:rsidRPr="00543E1F">
        <w:rPr>
          <w:rFonts w:eastAsia="Times New Roman"/>
          <w:sz w:val="24"/>
          <w:szCs w:val="24"/>
        </w:rPr>
        <w:t xml:space="preserve">The effective implication of </w:t>
      </w:r>
      <w:r w:rsidR="007D793A" w:rsidRPr="00543E1F">
        <w:rPr>
          <w:rFonts w:eastAsia="Times New Roman"/>
          <w:sz w:val="24"/>
          <w:szCs w:val="24"/>
        </w:rPr>
        <w:t>corporate</w:t>
      </w:r>
      <w:r w:rsidRPr="00543E1F">
        <w:rPr>
          <w:rFonts w:eastAsia="Times New Roman"/>
          <w:sz w:val="24"/>
          <w:szCs w:val="24"/>
        </w:rPr>
        <w:t xml:space="preserve"> governance would provide a suitable opportunity for British Airways organisation to manage its risk effectively. For example, while targeting new customers in the Bolivia market, the management of British Airways would emphasise identifying financial and non-financial </w:t>
      </w:r>
      <w:r w:rsidR="007D793A" w:rsidRPr="00543E1F">
        <w:rPr>
          <w:rFonts w:eastAsia="Times New Roman"/>
          <w:sz w:val="24"/>
          <w:szCs w:val="24"/>
        </w:rPr>
        <w:t>risks.</w:t>
      </w:r>
    </w:p>
    <w:p w14:paraId="48A3F82C"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Challenges </w:t>
      </w:r>
    </w:p>
    <w:p w14:paraId="5574912A" w14:textId="4CE8E14D" w:rsidR="008C3D19" w:rsidRPr="00543E1F" w:rsidRDefault="00A5701D" w:rsidP="00543E1F">
      <w:pPr>
        <w:numPr>
          <w:ilvl w:val="0"/>
          <w:numId w:val="6"/>
        </w:numPr>
        <w:spacing w:line="360" w:lineRule="auto"/>
        <w:jc w:val="both"/>
        <w:rPr>
          <w:rFonts w:eastAsia="Times New Roman"/>
          <w:sz w:val="24"/>
          <w:szCs w:val="24"/>
        </w:rPr>
      </w:pPr>
      <w:r w:rsidRPr="00543E1F">
        <w:rPr>
          <w:rFonts w:eastAsia="Times New Roman"/>
          <w:sz w:val="24"/>
          <w:szCs w:val="24"/>
        </w:rPr>
        <w:lastRenderedPageBreak/>
        <w:t xml:space="preserve">At the time of canoeing its business online, British Airways would have to be mindful because due to corporate governance cyber security risks can be aggravated. For instance, while confirming bookings online if a strong firewall is not put up in </w:t>
      </w:r>
      <w:r w:rsidR="00E31CE1" w:rsidRPr="00543E1F">
        <w:rPr>
          <w:rFonts w:eastAsia="Times New Roman"/>
          <w:sz w:val="24"/>
          <w:szCs w:val="24"/>
        </w:rPr>
        <w:t>systems,</w:t>
      </w:r>
      <w:r w:rsidRPr="00543E1F">
        <w:rPr>
          <w:rFonts w:eastAsia="Times New Roman"/>
          <w:sz w:val="24"/>
          <w:szCs w:val="24"/>
        </w:rPr>
        <w:t xml:space="preserve"> then vital information of customers can be disclosed to a third party which would i</w:t>
      </w:r>
      <w:r w:rsidR="006125A0" w:rsidRPr="00543E1F">
        <w:rPr>
          <w:rFonts w:eastAsia="Times New Roman"/>
          <w:sz w:val="24"/>
          <w:szCs w:val="24"/>
        </w:rPr>
        <w:t>mpact badly on the organisation (</w:t>
      </w:r>
      <w:proofErr w:type="spellStart"/>
      <w:r w:rsidR="006125A0" w:rsidRPr="00543E1F">
        <w:rPr>
          <w:rFonts w:eastAsia="Times New Roman"/>
          <w:color w:val="222222"/>
          <w:sz w:val="24"/>
          <w:szCs w:val="24"/>
          <w:highlight w:val="white"/>
        </w:rPr>
        <w:t>Kristjánsdóttir</w:t>
      </w:r>
      <w:proofErr w:type="spellEnd"/>
      <w:r w:rsidR="006125A0" w:rsidRPr="00543E1F">
        <w:rPr>
          <w:rFonts w:eastAsia="Times New Roman"/>
          <w:color w:val="222222"/>
          <w:sz w:val="24"/>
          <w:szCs w:val="24"/>
          <w:highlight w:val="white"/>
        </w:rPr>
        <w:t xml:space="preserve"> and </w:t>
      </w:r>
      <w:proofErr w:type="spellStart"/>
      <w:r w:rsidR="006125A0" w:rsidRPr="00543E1F">
        <w:rPr>
          <w:rFonts w:eastAsia="Times New Roman"/>
          <w:color w:val="222222"/>
          <w:sz w:val="24"/>
          <w:szCs w:val="24"/>
          <w:highlight w:val="white"/>
        </w:rPr>
        <w:t>Karlsdóttir</w:t>
      </w:r>
      <w:proofErr w:type="spellEnd"/>
      <w:r w:rsidR="006125A0" w:rsidRPr="00543E1F">
        <w:rPr>
          <w:rFonts w:eastAsia="Times New Roman"/>
          <w:color w:val="222222"/>
          <w:sz w:val="24"/>
          <w:szCs w:val="24"/>
          <w:highlight w:val="white"/>
        </w:rPr>
        <w:t>, 2020</w:t>
      </w:r>
      <w:r w:rsidR="006125A0" w:rsidRPr="00543E1F">
        <w:rPr>
          <w:rFonts w:eastAsia="Times New Roman"/>
          <w:sz w:val="24"/>
          <w:szCs w:val="24"/>
        </w:rPr>
        <w:t>).</w:t>
      </w:r>
    </w:p>
    <w:p w14:paraId="73F1E8A6" w14:textId="4DC9DB48" w:rsidR="008C3D19" w:rsidRPr="00543E1F" w:rsidRDefault="00A5701D" w:rsidP="00543E1F">
      <w:pPr>
        <w:numPr>
          <w:ilvl w:val="0"/>
          <w:numId w:val="6"/>
        </w:numPr>
        <w:spacing w:line="360" w:lineRule="auto"/>
        <w:jc w:val="both"/>
        <w:rPr>
          <w:rFonts w:eastAsia="Times New Roman"/>
          <w:sz w:val="24"/>
          <w:szCs w:val="24"/>
        </w:rPr>
      </w:pPr>
      <w:r w:rsidRPr="00543E1F">
        <w:rPr>
          <w:rFonts w:eastAsia="Times New Roman"/>
          <w:sz w:val="24"/>
          <w:szCs w:val="24"/>
        </w:rPr>
        <w:t xml:space="preserve">Fairness is a vital challenge for British Airways performing its operations in a new country like Bolivia where all the time the senior management </w:t>
      </w:r>
      <w:r w:rsidR="007D793A" w:rsidRPr="00543E1F">
        <w:rPr>
          <w:rFonts w:eastAsia="Times New Roman"/>
          <w:sz w:val="24"/>
          <w:szCs w:val="24"/>
        </w:rPr>
        <w:t>must</w:t>
      </w:r>
      <w:r w:rsidRPr="00543E1F">
        <w:rPr>
          <w:rFonts w:eastAsia="Times New Roman"/>
          <w:sz w:val="24"/>
          <w:szCs w:val="24"/>
        </w:rPr>
        <w:t xml:space="preserve"> monitor operating activities on a regular basis. </w:t>
      </w:r>
    </w:p>
    <w:p w14:paraId="227713D4" w14:textId="77777777" w:rsidR="008C3D19" w:rsidRPr="00543E1F" w:rsidRDefault="00A5701D" w:rsidP="00543E1F">
      <w:pPr>
        <w:pStyle w:val="Heading2"/>
        <w:rPr>
          <w:rFonts w:ascii="Arial" w:hAnsi="Arial"/>
        </w:rPr>
      </w:pPr>
      <w:bookmarkStart w:id="12" w:name="_Toc133854363"/>
      <w:r w:rsidRPr="00543E1F">
        <w:rPr>
          <w:rFonts w:ascii="Arial" w:hAnsi="Arial"/>
        </w:rPr>
        <w:t>Business strategy</w:t>
      </w:r>
      <w:bookmarkEnd w:id="12"/>
      <w:r w:rsidRPr="00543E1F">
        <w:rPr>
          <w:rFonts w:ascii="Arial" w:hAnsi="Arial"/>
        </w:rPr>
        <w:t xml:space="preserve"> </w:t>
      </w:r>
    </w:p>
    <w:p w14:paraId="4D4078AB"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This will also be essential for the organisation to consider in Bolivia which would help the firm in racing to its prospective customers. From them, the organisation can be able to enhance its income generation activity in a systematic manner. However once again this aspect has both opportunities and challenges such as</w:t>
      </w:r>
    </w:p>
    <w:p w14:paraId="3D620AFE"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Opportunities </w:t>
      </w:r>
    </w:p>
    <w:p w14:paraId="754C8810" w14:textId="11144653" w:rsidR="008C3D19" w:rsidRPr="00543E1F" w:rsidRDefault="00A5701D" w:rsidP="00543E1F">
      <w:pPr>
        <w:numPr>
          <w:ilvl w:val="0"/>
          <w:numId w:val="5"/>
        </w:numPr>
        <w:spacing w:line="360" w:lineRule="auto"/>
        <w:jc w:val="both"/>
        <w:rPr>
          <w:rFonts w:eastAsia="Times New Roman"/>
          <w:sz w:val="24"/>
          <w:szCs w:val="24"/>
        </w:rPr>
      </w:pPr>
      <w:r w:rsidRPr="00543E1F">
        <w:rPr>
          <w:rFonts w:eastAsia="Times New Roman"/>
          <w:sz w:val="24"/>
          <w:szCs w:val="24"/>
        </w:rPr>
        <w:t xml:space="preserve">An effective business strategy would enable British Airways to be more customer oriented. For example, initially, if the organisation introduces an affordable pricing package for its </w:t>
      </w:r>
      <w:r w:rsidR="007D793A" w:rsidRPr="00543E1F">
        <w:rPr>
          <w:rFonts w:eastAsia="Times New Roman"/>
          <w:sz w:val="24"/>
          <w:szCs w:val="24"/>
        </w:rPr>
        <w:t>customers,</w:t>
      </w:r>
      <w:r w:rsidRPr="00543E1F">
        <w:rPr>
          <w:rFonts w:eastAsia="Times New Roman"/>
          <w:sz w:val="24"/>
          <w:szCs w:val="24"/>
        </w:rPr>
        <w:t xml:space="preserve"> then it can boost its profitability significantly. </w:t>
      </w:r>
    </w:p>
    <w:p w14:paraId="140CCD32" w14:textId="77777777" w:rsidR="008C3D19" w:rsidRPr="00543E1F" w:rsidRDefault="00A5701D" w:rsidP="00543E1F">
      <w:pPr>
        <w:numPr>
          <w:ilvl w:val="0"/>
          <w:numId w:val="5"/>
        </w:numPr>
        <w:spacing w:line="360" w:lineRule="auto"/>
        <w:jc w:val="both"/>
        <w:rPr>
          <w:rFonts w:eastAsia="Times New Roman"/>
          <w:sz w:val="24"/>
          <w:szCs w:val="24"/>
        </w:rPr>
      </w:pPr>
      <w:r w:rsidRPr="00543E1F">
        <w:rPr>
          <w:rFonts w:eastAsia="Times New Roman"/>
          <w:sz w:val="24"/>
          <w:szCs w:val="24"/>
        </w:rPr>
        <w:t>It would provide satisfaction to customers present in the Bolivian mark</w:t>
      </w:r>
      <w:r w:rsidR="00DA295B" w:rsidRPr="00543E1F">
        <w:rPr>
          <w:rFonts w:eastAsia="Times New Roman"/>
          <w:sz w:val="24"/>
          <w:szCs w:val="24"/>
        </w:rPr>
        <w:t>e</w:t>
      </w:r>
      <w:r w:rsidRPr="00543E1F">
        <w:rPr>
          <w:rFonts w:eastAsia="Times New Roman"/>
          <w:sz w:val="24"/>
          <w:szCs w:val="24"/>
        </w:rPr>
        <w:t xml:space="preserve">t through which the organisation can strengthen its place there. </w:t>
      </w:r>
    </w:p>
    <w:p w14:paraId="4A28A28C"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Challenges </w:t>
      </w:r>
    </w:p>
    <w:p w14:paraId="13F0B538" w14:textId="77777777" w:rsidR="008C3D19" w:rsidRPr="00543E1F" w:rsidRDefault="00A5701D" w:rsidP="00543E1F">
      <w:pPr>
        <w:numPr>
          <w:ilvl w:val="0"/>
          <w:numId w:val="7"/>
        </w:numPr>
        <w:spacing w:line="360" w:lineRule="auto"/>
        <w:jc w:val="both"/>
        <w:rPr>
          <w:rFonts w:eastAsia="Times New Roman"/>
          <w:sz w:val="24"/>
          <w:szCs w:val="24"/>
        </w:rPr>
      </w:pPr>
      <w:r w:rsidRPr="00543E1F">
        <w:rPr>
          <w:rFonts w:eastAsia="Times New Roman"/>
          <w:sz w:val="24"/>
          <w:szCs w:val="24"/>
        </w:rPr>
        <w:t>The recent arrival of covid 19 pandemic had a devastating impact on business operations throughout the world. In this aspect, it would be difficult for the organisation to run its operat</w:t>
      </w:r>
      <w:r w:rsidR="006125A0" w:rsidRPr="00543E1F">
        <w:rPr>
          <w:rFonts w:eastAsia="Times New Roman"/>
          <w:sz w:val="24"/>
          <w:szCs w:val="24"/>
        </w:rPr>
        <w:t>ion smoothly from the beginning (</w:t>
      </w:r>
      <w:proofErr w:type="spellStart"/>
      <w:r w:rsidR="006125A0" w:rsidRPr="00543E1F">
        <w:rPr>
          <w:rFonts w:eastAsia="Times New Roman"/>
          <w:color w:val="222222"/>
          <w:sz w:val="24"/>
          <w:szCs w:val="24"/>
          <w:highlight w:val="white"/>
        </w:rPr>
        <w:t>Mihajlović</w:t>
      </w:r>
      <w:proofErr w:type="spellEnd"/>
      <w:r w:rsidR="006125A0" w:rsidRPr="00543E1F">
        <w:rPr>
          <w:rFonts w:eastAsia="Times New Roman"/>
          <w:color w:val="222222"/>
          <w:sz w:val="24"/>
          <w:szCs w:val="24"/>
          <w:highlight w:val="white"/>
        </w:rPr>
        <w:t xml:space="preserve"> and </w:t>
      </w:r>
      <w:proofErr w:type="spellStart"/>
      <w:r w:rsidR="006125A0" w:rsidRPr="00543E1F">
        <w:rPr>
          <w:rFonts w:eastAsia="Times New Roman"/>
          <w:color w:val="222222"/>
          <w:sz w:val="24"/>
          <w:szCs w:val="24"/>
          <w:highlight w:val="white"/>
        </w:rPr>
        <w:t>Miletić</w:t>
      </w:r>
      <w:proofErr w:type="spellEnd"/>
      <w:r w:rsidR="006125A0" w:rsidRPr="00543E1F">
        <w:rPr>
          <w:rFonts w:eastAsia="Times New Roman"/>
          <w:color w:val="222222"/>
          <w:sz w:val="24"/>
          <w:szCs w:val="24"/>
          <w:highlight w:val="white"/>
        </w:rPr>
        <w:t>, 2022</w:t>
      </w:r>
      <w:r w:rsidR="006125A0" w:rsidRPr="00543E1F">
        <w:rPr>
          <w:rFonts w:eastAsia="Times New Roman"/>
          <w:sz w:val="24"/>
          <w:szCs w:val="24"/>
        </w:rPr>
        <w:t>).</w:t>
      </w:r>
    </w:p>
    <w:p w14:paraId="1464EF73" w14:textId="49E095D9" w:rsidR="008C3D19" w:rsidRPr="00543E1F" w:rsidRDefault="00A5701D" w:rsidP="00543E1F">
      <w:pPr>
        <w:numPr>
          <w:ilvl w:val="0"/>
          <w:numId w:val="7"/>
        </w:numPr>
        <w:spacing w:line="360" w:lineRule="auto"/>
        <w:jc w:val="both"/>
        <w:rPr>
          <w:rFonts w:eastAsia="Times New Roman"/>
          <w:sz w:val="24"/>
          <w:szCs w:val="24"/>
        </w:rPr>
      </w:pPr>
      <w:r w:rsidRPr="00543E1F">
        <w:rPr>
          <w:rFonts w:eastAsia="Times New Roman"/>
          <w:sz w:val="24"/>
          <w:szCs w:val="24"/>
        </w:rPr>
        <w:t xml:space="preserve">It will take some time for the British Airways organisation to understand the needs of customers </w:t>
      </w:r>
      <w:r w:rsidR="007D793A" w:rsidRPr="00543E1F">
        <w:rPr>
          <w:rFonts w:eastAsia="Times New Roman"/>
          <w:sz w:val="24"/>
          <w:szCs w:val="24"/>
        </w:rPr>
        <w:t>despite</w:t>
      </w:r>
      <w:r w:rsidRPr="00543E1F">
        <w:rPr>
          <w:rFonts w:eastAsia="Times New Roman"/>
          <w:sz w:val="24"/>
          <w:szCs w:val="24"/>
        </w:rPr>
        <w:t xml:space="preserve"> conducting research on a regular basis which is also a major challenge to create a customer-specific business strategy. </w:t>
      </w:r>
    </w:p>
    <w:p w14:paraId="7F42DAE7" w14:textId="77777777" w:rsidR="008C3D19" w:rsidRPr="00543E1F" w:rsidRDefault="00A5701D" w:rsidP="00543E1F">
      <w:pPr>
        <w:pStyle w:val="Heading2"/>
        <w:rPr>
          <w:rFonts w:ascii="Arial" w:hAnsi="Arial"/>
        </w:rPr>
      </w:pPr>
      <w:bookmarkStart w:id="13" w:name="_Toc133854364"/>
      <w:r w:rsidRPr="00543E1F">
        <w:rPr>
          <w:rFonts w:ascii="Arial" w:hAnsi="Arial"/>
        </w:rPr>
        <w:lastRenderedPageBreak/>
        <w:t>Cultural sensitivity</w:t>
      </w:r>
      <w:bookmarkEnd w:id="13"/>
      <w:r w:rsidRPr="00543E1F">
        <w:rPr>
          <w:rFonts w:ascii="Arial" w:hAnsi="Arial"/>
        </w:rPr>
        <w:t xml:space="preserve"> </w:t>
      </w:r>
    </w:p>
    <w:p w14:paraId="42D4BEBD"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When the organisation would be looking to recruit members from the country then the management would face several cultural aspects. It has become the culture of </w:t>
      </w:r>
      <w:proofErr w:type="spellStart"/>
      <w:r w:rsidRPr="00543E1F">
        <w:rPr>
          <w:rFonts w:eastAsia="Times New Roman"/>
          <w:sz w:val="24"/>
          <w:szCs w:val="24"/>
        </w:rPr>
        <w:t>Uk</w:t>
      </w:r>
      <w:proofErr w:type="spellEnd"/>
      <w:r w:rsidRPr="00543E1F">
        <w:rPr>
          <w:rFonts w:eastAsia="Times New Roman"/>
          <w:sz w:val="24"/>
          <w:szCs w:val="24"/>
        </w:rPr>
        <w:t xml:space="preserve"> and the culture of Bolivia is not the same which would have to be handled with utmost care and sincerity. Necessary opportunities and challenges of the same are provided below:</w:t>
      </w:r>
    </w:p>
    <w:p w14:paraId="76A62502"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Opportunities </w:t>
      </w:r>
    </w:p>
    <w:p w14:paraId="5EE6C173" w14:textId="77777777" w:rsidR="008C3D19" w:rsidRPr="00543E1F" w:rsidRDefault="00A5701D" w:rsidP="00543E1F">
      <w:pPr>
        <w:numPr>
          <w:ilvl w:val="0"/>
          <w:numId w:val="3"/>
        </w:numPr>
        <w:spacing w:line="360" w:lineRule="auto"/>
        <w:jc w:val="both"/>
        <w:rPr>
          <w:rFonts w:eastAsia="Times New Roman"/>
          <w:sz w:val="24"/>
          <w:szCs w:val="24"/>
        </w:rPr>
      </w:pPr>
      <w:r w:rsidRPr="00543E1F">
        <w:rPr>
          <w:rFonts w:eastAsia="Times New Roman"/>
          <w:sz w:val="24"/>
          <w:szCs w:val="24"/>
        </w:rPr>
        <w:t>It will create a safe working environment whereby every employee can be more focused and dedicated towards the completion of the task.</w:t>
      </w:r>
    </w:p>
    <w:p w14:paraId="55983F34" w14:textId="32616A58" w:rsidR="008C3D19" w:rsidRPr="00543E1F" w:rsidRDefault="00A5701D" w:rsidP="00543E1F">
      <w:pPr>
        <w:numPr>
          <w:ilvl w:val="0"/>
          <w:numId w:val="3"/>
        </w:numPr>
        <w:spacing w:line="360" w:lineRule="auto"/>
        <w:jc w:val="both"/>
        <w:rPr>
          <w:rFonts w:eastAsia="Times New Roman"/>
          <w:sz w:val="24"/>
          <w:szCs w:val="24"/>
        </w:rPr>
      </w:pPr>
      <w:r w:rsidRPr="00543E1F">
        <w:rPr>
          <w:rFonts w:eastAsia="Times New Roman"/>
          <w:sz w:val="24"/>
          <w:szCs w:val="24"/>
        </w:rPr>
        <w:t xml:space="preserve">It will enhance the satisfaction label of employees of the organisation. For example, if an employee gets respected values and appreciation </w:t>
      </w:r>
      <w:r w:rsidR="007D793A" w:rsidRPr="00543E1F">
        <w:rPr>
          <w:rFonts w:eastAsia="Times New Roman"/>
          <w:sz w:val="24"/>
          <w:szCs w:val="24"/>
        </w:rPr>
        <w:t>during</w:t>
      </w:r>
      <w:r w:rsidRPr="00543E1F">
        <w:rPr>
          <w:rFonts w:eastAsia="Times New Roman"/>
          <w:sz w:val="24"/>
          <w:szCs w:val="24"/>
        </w:rPr>
        <w:t xml:space="preserve"> staying with different cultural individuals then automatically it would act as an inspirational factor for him or her to be more pr</w:t>
      </w:r>
      <w:r w:rsidR="006125A0" w:rsidRPr="00543E1F">
        <w:rPr>
          <w:rFonts w:eastAsia="Times New Roman"/>
          <w:sz w:val="24"/>
          <w:szCs w:val="24"/>
        </w:rPr>
        <w:t>oactive in doing its operations (</w:t>
      </w:r>
      <w:r w:rsidR="006125A0" w:rsidRPr="00543E1F">
        <w:rPr>
          <w:rFonts w:eastAsia="Times New Roman"/>
          <w:color w:val="222222"/>
          <w:sz w:val="24"/>
          <w:szCs w:val="24"/>
          <w:highlight w:val="white"/>
        </w:rPr>
        <w:t xml:space="preserve">Baker </w:t>
      </w:r>
      <w:r w:rsidR="006125A0" w:rsidRPr="00543E1F">
        <w:rPr>
          <w:rFonts w:eastAsia="Times New Roman"/>
          <w:i/>
          <w:color w:val="222222"/>
          <w:sz w:val="24"/>
          <w:szCs w:val="24"/>
          <w:highlight w:val="white"/>
        </w:rPr>
        <w:t>et al.,</w:t>
      </w:r>
      <w:r w:rsidR="006125A0" w:rsidRPr="00543E1F">
        <w:rPr>
          <w:rFonts w:eastAsia="Times New Roman"/>
          <w:color w:val="222222"/>
          <w:sz w:val="24"/>
          <w:szCs w:val="24"/>
          <w:highlight w:val="white"/>
        </w:rPr>
        <w:t xml:space="preserve"> 2020</w:t>
      </w:r>
      <w:r w:rsidR="006125A0" w:rsidRPr="00543E1F">
        <w:rPr>
          <w:rFonts w:eastAsia="Times New Roman"/>
          <w:sz w:val="24"/>
          <w:szCs w:val="24"/>
        </w:rPr>
        <w:t>).</w:t>
      </w:r>
      <w:r w:rsidRPr="00543E1F">
        <w:rPr>
          <w:rFonts w:eastAsia="Times New Roman"/>
          <w:sz w:val="24"/>
          <w:szCs w:val="24"/>
        </w:rPr>
        <w:t xml:space="preserve"> </w:t>
      </w:r>
    </w:p>
    <w:p w14:paraId="4CBD9358"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Challenges </w:t>
      </w:r>
    </w:p>
    <w:p w14:paraId="1FCA6E90" w14:textId="77777777" w:rsidR="008C3D19" w:rsidRPr="00543E1F" w:rsidRDefault="00A5701D" w:rsidP="00543E1F">
      <w:pPr>
        <w:numPr>
          <w:ilvl w:val="0"/>
          <w:numId w:val="4"/>
        </w:numPr>
        <w:spacing w:line="360" w:lineRule="auto"/>
        <w:jc w:val="both"/>
        <w:rPr>
          <w:rFonts w:eastAsia="Times New Roman"/>
          <w:sz w:val="24"/>
          <w:szCs w:val="24"/>
        </w:rPr>
      </w:pPr>
      <w:r w:rsidRPr="00543E1F">
        <w:rPr>
          <w:rFonts w:eastAsia="Times New Roman"/>
          <w:sz w:val="24"/>
          <w:szCs w:val="24"/>
        </w:rPr>
        <w:t>Effective integration among multicultural groups can be problematic for British Airways to function smoothly in Bolivia.</w:t>
      </w:r>
    </w:p>
    <w:p w14:paraId="34004AC0" w14:textId="77777777" w:rsidR="008C3D19" w:rsidRPr="00543E1F" w:rsidRDefault="00A5701D" w:rsidP="00543E1F">
      <w:pPr>
        <w:numPr>
          <w:ilvl w:val="0"/>
          <w:numId w:val="4"/>
        </w:numPr>
        <w:spacing w:line="360" w:lineRule="auto"/>
        <w:jc w:val="both"/>
        <w:rPr>
          <w:rFonts w:eastAsia="Times New Roman"/>
          <w:sz w:val="24"/>
          <w:szCs w:val="24"/>
        </w:rPr>
      </w:pPr>
      <w:r w:rsidRPr="00543E1F">
        <w:rPr>
          <w:rFonts w:eastAsia="Times New Roman"/>
          <w:sz w:val="24"/>
          <w:szCs w:val="24"/>
        </w:rPr>
        <w:t xml:space="preserve">At times communication among team members can be misinterpreted due to which business might be hampered in the country. </w:t>
      </w:r>
    </w:p>
    <w:p w14:paraId="0A4089AF" w14:textId="52F91C17" w:rsidR="008C3D19" w:rsidRPr="00543E1F" w:rsidRDefault="00A5701D" w:rsidP="00543E1F">
      <w:pPr>
        <w:pStyle w:val="Heading1"/>
        <w:rPr>
          <w:rFonts w:ascii="Arial" w:hAnsi="Arial"/>
        </w:rPr>
      </w:pPr>
      <w:bookmarkStart w:id="14" w:name="_Toc133854365"/>
      <w:r w:rsidRPr="00543E1F">
        <w:rPr>
          <w:rFonts w:ascii="Arial" w:hAnsi="Arial"/>
        </w:rPr>
        <w:t xml:space="preserve">Discussion and analysis of barriers that the business might face in the country with </w:t>
      </w:r>
      <w:bookmarkEnd w:id="14"/>
      <w:r w:rsidR="007D793A" w:rsidRPr="00543E1F">
        <w:rPr>
          <w:rFonts w:ascii="Arial" w:hAnsi="Arial"/>
        </w:rPr>
        <w:t>examples.</w:t>
      </w:r>
      <w:r w:rsidRPr="00543E1F">
        <w:rPr>
          <w:rFonts w:ascii="Arial" w:hAnsi="Arial"/>
        </w:rPr>
        <w:t xml:space="preserve"> </w:t>
      </w:r>
    </w:p>
    <w:p w14:paraId="68EEC18F" w14:textId="4D79D41F"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Regarding this, the </w:t>
      </w:r>
      <w:r w:rsidRPr="00543E1F">
        <w:rPr>
          <w:rFonts w:eastAsia="Times New Roman"/>
          <w:b/>
          <w:i/>
          <w:sz w:val="24"/>
          <w:szCs w:val="24"/>
        </w:rPr>
        <w:t xml:space="preserve">cultural barrier </w:t>
      </w:r>
      <w:r w:rsidRPr="00543E1F">
        <w:rPr>
          <w:rFonts w:eastAsia="Times New Roman"/>
          <w:sz w:val="24"/>
          <w:szCs w:val="24"/>
        </w:rPr>
        <w:t xml:space="preserve">is a major kind of barrier that can be faced by the British Airways organisation in Bolivia. There will be differences in cultural values between individuals of the UK and individuals of Bolivia which would have to be taken care of effectively. For example, when working on a particular activity, Bolivia people and UK people would think it differently which would have to be appreciated. Moreover, the </w:t>
      </w:r>
      <w:r w:rsidRPr="00543E1F">
        <w:rPr>
          <w:rFonts w:eastAsia="Times New Roman"/>
          <w:b/>
          <w:i/>
          <w:sz w:val="24"/>
          <w:szCs w:val="24"/>
        </w:rPr>
        <w:t xml:space="preserve">language barrier </w:t>
      </w:r>
      <w:r w:rsidRPr="00543E1F">
        <w:rPr>
          <w:rFonts w:eastAsia="Times New Roman"/>
          <w:sz w:val="24"/>
          <w:szCs w:val="24"/>
        </w:rPr>
        <w:t xml:space="preserve">is another barrier in the sense that Bolivian people speak in their native languages such as Spanish, </w:t>
      </w:r>
      <w:proofErr w:type="spellStart"/>
      <w:r w:rsidRPr="00543E1F">
        <w:rPr>
          <w:rFonts w:eastAsia="Times New Roman"/>
          <w:sz w:val="24"/>
          <w:szCs w:val="24"/>
        </w:rPr>
        <w:t>Puquina</w:t>
      </w:r>
      <w:proofErr w:type="spellEnd"/>
      <w:r w:rsidRPr="00543E1F">
        <w:rPr>
          <w:rFonts w:eastAsia="Times New Roman"/>
          <w:sz w:val="24"/>
          <w:szCs w:val="24"/>
        </w:rPr>
        <w:t xml:space="preserve">, </w:t>
      </w:r>
      <w:proofErr w:type="spellStart"/>
      <w:r w:rsidRPr="00543E1F">
        <w:rPr>
          <w:rFonts w:eastAsia="Times New Roman"/>
          <w:sz w:val="24"/>
          <w:szCs w:val="24"/>
        </w:rPr>
        <w:t>Ayoreo</w:t>
      </w:r>
      <w:proofErr w:type="spellEnd"/>
      <w:r w:rsidRPr="00543E1F">
        <w:rPr>
          <w:rFonts w:eastAsia="Times New Roman"/>
          <w:sz w:val="24"/>
          <w:szCs w:val="24"/>
        </w:rPr>
        <w:t xml:space="preserve"> and others. Here, in Bolivia, it is necessary for British Airways to recruit the type of member who knows these languages based on which they can execute operations. For example, if a Bolivian customer comes and asks about the facilities of the organisation in </w:t>
      </w:r>
      <w:r w:rsidR="00680E5A" w:rsidRPr="00543E1F">
        <w:rPr>
          <w:rFonts w:eastAsia="Times New Roman"/>
          <w:sz w:val="24"/>
          <w:szCs w:val="24"/>
        </w:rPr>
        <w:t xml:space="preserve">Spanish, </w:t>
      </w:r>
      <w:proofErr w:type="spellStart"/>
      <w:r w:rsidR="00680E5A" w:rsidRPr="00543E1F">
        <w:rPr>
          <w:rFonts w:eastAsia="Times New Roman"/>
          <w:sz w:val="24"/>
          <w:szCs w:val="24"/>
        </w:rPr>
        <w:t>Puquina</w:t>
      </w:r>
      <w:proofErr w:type="spellEnd"/>
      <w:r w:rsidR="00680E5A" w:rsidRPr="00543E1F">
        <w:rPr>
          <w:rFonts w:eastAsia="Times New Roman"/>
          <w:sz w:val="24"/>
          <w:szCs w:val="24"/>
        </w:rPr>
        <w:t xml:space="preserve">, or </w:t>
      </w:r>
      <w:proofErr w:type="spellStart"/>
      <w:r w:rsidR="00680E5A" w:rsidRPr="00543E1F">
        <w:rPr>
          <w:rFonts w:eastAsia="Times New Roman"/>
          <w:sz w:val="24"/>
          <w:szCs w:val="24"/>
        </w:rPr>
        <w:t>Ayoreo</w:t>
      </w:r>
      <w:proofErr w:type="spellEnd"/>
      <w:r w:rsidR="00680E5A" w:rsidRPr="00543E1F">
        <w:rPr>
          <w:rFonts w:eastAsia="Times New Roman"/>
          <w:sz w:val="24"/>
          <w:szCs w:val="24"/>
        </w:rPr>
        <w:t xml:space="preserve"> </w:t>
      </w:r>
      <w:r w:rsidRPr="00543E1F">
        <w:rPr>
          <w:rFonts w:eastAsia="Times New Roman"/>
          <w:sz w:val="24"/>
          <w:szCs w:val="24"/>
        </w:rPr>
        <w:t xml:space="preserve">then it could be </w:t>
      </w:r>
      <w:r w:rsidR="00DA295B" w:rsidRPr="00543E1F">
        <w:rPr>
          <w:rFonts w:eastAsia="Times New Roman"/>
          <w:sz w:val="24"/>
          <w:szCs w:val="24"/>
        </w:rPr>
        <w:t>problematic</w:t>
      </w:r>
      <w:r w:rsidRPr="00543E1F">
        <w:rPr>
          <w:rFonts w:eastAsia="Times New Roman"/>
          <w:sz w:val="24"/>
          <w:szCs w:val="24"/>
        </w:rPr>
        <w:t xml:space="preserve"> for the organisation if it does not recruit people of a similar language known. </w:t>
      </w:r>
      <w:r w:rsidRPr="00543E1F">
        <w:rPr>
          <w:rFonts w:eastAsia="Times New Roman"/>
          <w:sz w:val="24"/>
          <w:szCs w:val="24"/>
        </w:rPr>
        <w:lastRenderedPageBreak/>
        <w:t xml:space="preserve">Apart from this, </w:t>
      </w:r>
      <w:r w:rsidRPr="00543E1F">
        <w:rPr>
          <w:rFonts w:eastAsia="Times New Roman"/>
          <w:b/>
          <w:i/>
          <w:sz w:val="24"/>
          <w:szCs w:val="24"/>
        </w:rPr>
        <w:t>managing global teams</w:t>
      </w:r>
      <w:r w:rsidRPr="00543E1F">
        <w:rPr>
          <w:rFonts w:eastAsia="Times New Roman"/>
          <w:sz w:val="24"/>
          <w:szCs w:val="24"/>
        </w:rPr>
        <w:t xml:space="preserve"> will also be a barrier for the organisation. For instance, when devising a useful business strategy for globalisation purposes, the management of British Airways would need to deploy global teams consisting of different cultural personas. At that time, the communication process </w:t>
      </w:r>
      <w:r w:rsidR="007D793A" w:rsidRPr="00543E1F">
        <w:rPr>
          <w:rFonts w:eastAsia="Times New Roman"/>
          <w:sz w:val="24"/>
          <w:szCs w:val="24"/>
        </w:rPr>
        <w:t>must</w:t>
      </w:r>
      <w:r w:rsidRPr="00543E1F">
        <w:rPr>
          <w:rFonts w:eastAsia="Times New Roman"/>
          <w:sz w:val="24"/>
          <w:szCs w:val="24"/>
        </w:rPr>
        <w:t xml:space="preserve"> be smooth enough for doing business. </w:t>
      </w:r>
    </w:p>
    <w:p w14:paraId="2A8473A0" w14:textId="77777777" w:rsidR="008C3D19" w:rsidRPr="00543E1F" w:rsidRDefault="00A5701D" w:rsidP="00543E1F">
      <w:pPr>
        <w:pStyle w:val="Heading1"/>
        <w:rPr>
          <w:rFonts w:ascii="Arial" w:hAnsi="Arial"/>
        </w:rPr>
      </w:pPr>
      <w:bookmarkStart w:id="15" w:name="_Toc133854366"/>
      <w:r w:rsidRPr="00543E1F">
        <w:rPr>
          <w:rFonts w:ascii="Arial" w:hAnsi="Arial"/>
        </w:rPr>
        <w:t>Recommendations</w:t>
      </w:r>
      <w:bookmarkEnd w:id="15"/>
      <w:r w:rsidRPr="00543E1F">
        <w:rPr>
          <w:rFonts w:ascii="Arial" w:hAnsi="Arial"/>
        </w:rPr>
        <w:t xml:space="preserve"> </w:t>
      </w:r>
    </w:p>
    <w:p w14:paraId="36549173"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Necessary strategies for British Airways to proceed further in Bolivia include:</w:t>
      </w:r>
    </w:p>
    <w:p w14:paraId="655CB7D3"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Cost focus strategy </w:t>
      </w:r>
    </w:p>
    <w:p w14:paraId="31050BB2" w14:textId="7C8DE14F"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This </w:t>
      </w:r>
      <w:r w:rsidR="007D793A" w:rsidRPr="00543E1F">
        <w:rPr>
          <w:rFonts w:eastAsia="Times New Roman"/>
          <w:sz w:val="24"/>
          <w:szCs w:val="24"/>
        </w:rPr>
        <w:t>strategy</w:t>
      </w:r>
      <w:r w:rsidRPr="00543E1F">
        <w:rPr>
          <w:rFonts w:eastAsia="Times New Roman"/>
          <w:sz w:val="24"/>
          <w:szCs w:val="24"/>
        </w:rPr>
        <w:t xml:space="preserve"> would help British Airways in Bolivia to attract impactful customers. It is imperative for the organisation to execute its protons with a mixture of affordable and captive pricing packages for devel</w:t>
      </w:r>
      <w:r w:rsidR="006125A0" w:rsidRPr="00543E1F">
        <w:rPr>
          <w:rFonts w:eastAsia="Times New Roman"/>
          <w:sz w:val="24"/>
          <w:szCs w:val="24"/>
        </w:rPr>
        <w:t>oping an effective market share (</w:t>
      </w:r>
      <w:r w:rsidR="006125A0" w:rsidRPr="00543E1F">
        <w:rPr>
          <w:rFonts w:eastAsia="Times New Roman"/>
          <w:color w:val="222222"/>
          <w:sz w:val="24"/>
          <w:szCs w:val="24"/>
          <w:highlight w:val="white"/>
        </w:rPr>
        <w:t xml:space="preserve">Franco and </w:t>
      </w:r>
      <w:proofErr w:type="spellStart"/>
      <w:r w:rsidR="006125A0" w:rsidRPr="00543E1F">
        <w:rPr>
          <w:rFonts w:eastAsia="Times New Roman"/>
          <w:color w:val="222222"/>
          <w:sz w:val="24"/>
          <w:szCs w:val="24"/>
          <w:highlight w:val="white"/>
        </w:rPr>
        <w:t>Groesser</w:t>
      </w:r>
      <w:proofErr w:type="spellEnd"/>
      <w:r w:rsidR="006125A0" w:rsidRPr="00543E1F">
        <w:rPr>
          <w:rFonts w:eastAsia="Times New Roman"/>
          <w:color w:val="222222"/>
          <w:sz w:val="24"/>
          <w:szCs w:val="24"/>
          <w:highlight w:val="white"/>
        </w:rPr>
        <w:t>, 2021</w:t>
      </w:r>
      <w:r w:rsidR="006125A0" w:rsidRPr="00543E1F">
        <w:rPr>
          <w:rFonts w:eastAsia="Times New Roman"/>
          <w:sz w:val="24"/>
          <w:szCs w:val="24"/>
        </w:rPr>
        <w:t>).</w:t>
      </w:r>
      <w:r w:rsidRPr="00543E1F">
        <w:rPr>
          <w:rFonts w:eastAsia="Times New Roman"/>
          <w:sz w:val="24"/>
          <w:szCs w:val="24"/>
        </w:rPr>
        <w:t xml:space="preserve"> </w:t>
      </w:r>
    </w:p>
    <w:p w14:paraId="299E70AD"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Market development strategy </w:t>
      </w:r>
    </w:p>
    <w:p w14:paraId="3E555B7D"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This strategy would be helpful for British Airways in becoming more tactical in the market of Bolivia. However, he talks of connoting market research that would help the organisation to develop its market-capturing capability far superior to its competitors such as </w:t>
      </w:r>
      <w:r w:rsidRPr="00543E1F">
        <w:rPr>
          <w:rFonts w:eastAsia="Times New Roman"/>
          <w:b/>
          <w:i/>
          <w:sz w:val="24"/>
          <w:szCs w:val="24"/>
        </w:rPr>
        <w:t>“Aero Sur”, “</w:t>
      </w:r>
      <w:proofErr w:type="spellStart"/>
      <w:r w:rsidRPr="00543E1F">
        <w:rPr>
          <w:rFonts w:eastAsia="Times New Roman"/>
          <w:b/>
          <w:i/>
          <w:sz w:val="24"/>
          <w:szCs w:val="24"/>
        </w:rPr>
        <w:t>Boliviana</w:t>
      </w:r>
      <w:proofErr w:type="spellEnd"/>
      <w:r w:rsidRPr="00543E1F">
        <w:rPr>
          <w:rFonts w:eastAsia="Times New Roman"/>
          <w:b/>
          <w:i/>
          <w:sz w:val="24"/>
          <w:szCs w:val="24"/>
        </w:rPr>
        <w:t xml:space="preserve"> de </w:t>
      </w:r>
      <w:proofErr w:type="spellStart"/>
      <w:r w:rsidRPr="00543E1F">
        <w:rPr>
          <w:rFonts w:eastAsia="Times New Roman"/>
          <w:b/>
          <w:i/>
          <w:sz w:val="24"/>
          <w:szCs w:val="24"/>
        </w:rPr>
        <w:t>Aviación</w:t>
      </w:r>
      <w:proofErr w:type="spellEnd"/>
      <w:r w:rsidRPr="00543E1F">
        <w:rPr>
          <w:rFonts w:eastAsia="Times New Roman"/>
          <w:b/>
          <w:i/>
          <w:sz w:val="24"/>
          <w:szCs w:val="24"/>
        </w:rPr>
        <w:t>”,</w:t>
      </w:r>
      <w:r w:rsidRPr="00543E1F">
        <w:rPr>
          <w:rFonts w:eastAsia="Times New Roman"/>
          <w:sz w:val="24"/>
          <w:szCs w:val="24"/>
        </w:rPr>
        <w:t xml:space="preserve"> and </w:t>
      </w:r>
      <w:r w:rsidRPr="00543E1F">
        <w:rPr>
          <w:rFonts w:eastAsia="Times New Roman"/>
          <w:b/>
          <w:i/>
          <w:sz w:val="24"/>
          <w:szCs w:val="24"/>
        </w:rPr>
        <w:t>“</w:t>
      </w:r>
      <w:proofErr w:type="spellStart"/>
      <w:r w:rsidRPr="00543E1F">
        <w:rPr>
          <w:rFonts w:eastAsia="Times New Roman"/>
          <w:b/>
          <w:i/>
          <w:sz w:val="24"/>
          <w:szCs w:val="24"/>
        </w:rPr>
        <w:t>Ecojet</w:t>
      </w:r>
      <w:proofErr w:type="spellEnd"/>
      <w:r w:rsidRPr="00543E1F">
        <w:rPr>
          <w:rFonts w:eastAsia="Times New Roman"/>
          <w:b/>
          <w:i/>
          <w:sz w:val="24"/>
          <w:szCs w:val="24"/>
        </w:rPr>
        <w:t>”</w:t>
      </w:r>
      <w:r w:rsidRPr="00543E1F">
        <w:rPr>
          <w:rFonts w:eastAsia="Times New Roman"/>
          <w:sz w:val="24"/>
          <w:szCs w:val="24"/>
        </w:rPr>
        <w:t xml:space="preserve">. It would altogether be effective for the firm. </w:t>
      </w:r>
    </w:p>
    <w:p w14:paraId="6BA39E8D"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Market penetration strategy </w:t>
      </w:r>
    </w:p>
    <w:p w14:paraId="7F0686BF"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This strategy would enable British Airways to provide effective service to new customers in Bolivia. However, the presence of technological infrastructure would define the aspect of rendering top-quality facilities to them that would ensure successive profitability. </w:t>
      </w:r>
    </w:p>
    <w:p w14:paraId="386C5396" w14:textId="77777777" w:rsidR="008C3D19" w:rsidRPr="00543E1F" w:rsidRDefault="00A5701D" w:rsidP="00543E1F">
      <w:pPr>
        <w:pStyle w:val="Heading1"/>
        <w:rPr>
          <w:rFonts w:ascii="Arial" w:hAnsi="Arial"/>
        </w:rPr>
      </w:pPr>
      <w:bookmarkStart w:id="16" w:name="_Toc133854367"/>
      <w:r w:rsidRPr="00543E1F">
        <w:rPr>
          <w:rFonts w:ascii="Arial" w:hAnsi="Arial"/>
        </w:rPr>
        <w:t>Conclusion</w:t>
      </w:r>
      <w:bookmarkEnd w:id="16"/>
      <w:r w:rsidRPr="00543E1F">
        <w:rPr>
          <w:rFonts w:ascii="Arial" w:hAnsi="Arial"/>
        </w:rPr>
        <w:t xml:space="preserve"> </w:t>
      </w:r>
    </w:p>
    <w:p w14:paraId="2ECF6142"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As per the above discussion, it can be concluded that in Bolivia British Airways would need to become more efficacious in executing its airline operations effectively. At the same time, the organisation would have to assess the external environment more keenly for identifying relevant opportunities for profit maximisation. It would make a significant impact on the profitability of the business. Moreover, aspects such as corporate governance, cultural sensitivity, and business strategy would have to be monitored </w:t>
      </w:r>
      <w:r w:rsidRPr="00543E1F">
        <w:rPr>
          <w:rFonts w:eastAsia="Times New Roman"/>
          <w:sz w:val="24"/>
          <w:szCs w:val="24"/>
        </w:rPr>
        <w:lastRenderedPageBreak/>
        <w:t xml:space="preserve">closely by the senior management of the firm for it to become more effective. Along with this, recommendations stated abode would also be necessary for the organisation to become more systematic in the future in the Bolivian market. </w:t>
      </w:r>
    </w:p>
    <w:p w14:paraId="64D2EA8E" w14:textId="77777777" w:rsidR="008C3D19" w:rsidRPr="00543E1F" w:rsidRDefault="00A5701D" w:rsidP="00543E1F">
      <w:pPr>
        <w:spacing w:line="360" w:lineRule="auto"/>
        <w:jc w:val="both"/>
        <w:rPr>
          <w:rFonts w:eastAsia="Times New Roman"/>
          <w:b/>
          <w:sz w:val="24"/>
          <w:szCs w:val="24"/>
        </w:rPr>
      </w:pPr>
      <w:r w:rsidRPr="00543E1F">
        <w:br w:type="page"/>
      </w:r>
    </w:p>
    <w:p w14:paraId="0A7D31AA" w14:textId="77777777" w:rsidR="008C3D19" w:rsidRPr="00543E1F" w:rsidRDefault="00A5701D" w:rsidP="00543E1F">
      <w:pPr>
        <w:pStyle w:val="Heading1"/>
        <w:rPr>
          <w:rFonts w:ascii="Arial" w:hAnsi="Arial"/>
        </w:rPr>
      </w:pPr>
      <w:bookmarkStart w:id="17" w:name="_Toc133854368"/>
      <w:r w:rsidRPr="00543E1F">
        <w:rPr>
          <w:rFonts w:ascii="Arial" w:hAnsi="Arial"/>
        </w:rPr>
        <w:lastRenderedPageBreak/>
        <w:t>Reference List</w:t>
      </w:r>
      <w:bookmarkEnd w:id="17"/>
    </w:p>
    <w:p w14:paraId="7FE705B2"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Abba, M. T. (2021). Analysing competitors and creating a competitive advantage. </w:t>
      </w:r>
      <w:r w:rsidRPr="00543E1F">
        <w:rPr>
          <w:rFonts w:ascii="Arial" w:hAnsi="Arial" w:cs="Arial"/>
          <w:i/>
          <w:iCs/>
          <w:color w:val="222222"/>
          <w:shd w:val="clear" w:color="auto" w:fill="FFFFFF"/>
        </w:rPr>
        <w:t>Interdisciplinary Journal of Applied and Basics Subjects</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1</w:t>
      </w:r>
      <w:r w:rsidRPr="00543E1F">
        <w:rPr>
          <w:rFonts w:ascii="Arial" w:hAnsi="Arial" w:cs="Arial"/>
          <w:color w:val="222222"/>
          <w:shd w:val="clear" w:color="auto" w:fill="FFFFFF"/>
        </w:rPr>
        <w:t xml:space="preserve">(8), 31-42. Available at: </w:t>
      </w:r>
      <w:hyperlink r:id="rId13" w:history="1">
        <w:r w:rsidRPr="00543E1F">
          <w:rPr>
            <w:rStyle w:val="Hyperlink"/>
            <w:rFonts w:ascii="Arial" w:hAnsi="Arial" w:cs="Arial"/>
            <w:color w:val="1155CC"/>
            <w:shd w:val="clear" w:color="auto" w:fill="FFFFFF"/>
          </w:rPr>
          <w:t>https://visnav.in/ijabs/wp-content/uploads/sites/11/2021/12/Analysing-competitor-and-creating-a-competitive-advantage.pdf</w:t>
        </w:r>
      </w:hyperlink>
      <w:r w:rsidRPr="00543E1F">
        <w:rPr>
          <w:rFonts w:ascii="Arial" w:hAnsi="Arial" w:cs="Arial"/>
          <w:color w:val="222222"/>
          <w:shd w:val="clear" w:color="auto" w:fill="FFFFFF"/>
        </w:rPr>
        <w:t xml:space="preserve"> [Accessed on: 30.03.2023]</w:t>
      </w:r>
    </w:p>
    <w:p w14:paraId="5CD26DAE"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Amir, D., and McAuliffe, K. (2020). Cross-cultural, developmental psychology: Integrating approaches and key insights. </w:t>
      </w:r>
      <w:r w:rsidRPr="00543E1F">
        <w:rPr>
          <w:rFonts w:ascii="Arial" w:hAnsi="Arial" w:cs="Arial"/>
          <w:i/>
          <w:iCs/>
          <w:color w:val="222222"/>
          <w:shd w:val="clear" w:color="auto" w:fill="FFFFFF"/>
        </w:rPr>
        <w:t xml:space="preserve">Evolution and Human </w:t>
      </w:r>
      <w:proofErr w:type="spellStart"/>
      <w:r w:rsidRPr="00543E1F">
        <w:rPr>
          <w:rFonts w:ascii="Arial" w:hAnsi="Arial" w:cs="Arial"/>
          <w:i/>
          <w:iCs/>
          <w:color w:val="222222"/>
          <w:shd w:val="clear" w:color="auto" w:fill="FFFFFF"/>
        </w:rPr>
        <w:t>Behavior</w:t>
      </w:r>
      <w:proofErr w:type="spellEnd"/>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41</w:t>
      </w:r>
      <w:r w:rsidRPr="00543E1F">
        <w:rPr>
          <w:rFonts w:ascii="Arial" w:hAnsi="Arial" w:cs="Arial"/>
          <w:color w:val="222222"/>
          <w:shd w:val="clear" w:color="auto" w:fill="FFFFFF"/>
        </w:rPr>
        <w:t xml:space="preserve">(5), 430-444. Available at: </w:t>
      </w:r>
      <w:hyperlink r:id="rId14" w:history="1">
        <w:r w:rsidRPr="00543E1F">
          <w:rPr>
            <w:rStyle w:val="Hyperlink"/>
            <w:rFonts w:ascii="Arial" w:hAnsi="Arial" w:cs="Arial"/>
            <w:color w:val="1155CC"/>
            <w:shd w:val="clear" w:color="auto" w:fill="FFFFFF"/>
          </w:rPr>
          <w:t>https://psyarxiv.com/r5qj2/download?format=pdf</w:t>
        </w:r>
      </w:hyperlink>
      <w:r w:rsidRPr="00543E1F">
        <w:rPr>
          <w:rFonts w:ascii="Arial" w:hAnsi="Arial" w:cs="Arial"/>
          <w:color w:val="222222"/>
          <w:shd w:val="clear" w:color="auto" w:fill="FFFFFF"/>
        </w:rPr>
        <w:t xml:space="preserve"> [Accessed on: 30.03.2023]</w:t>
      </w:r>
    </w:p>
    <w:p w14:paraId="0FC69B55"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Baker, R. S., Walker, E., </w:t>
      </w:r>
      <w:proofErr w:type="spellStart"/>
      <w:r w:rsidRPr="00543E1F">
        <w:rPr>
          <w:rFonts w:ascii="Arial" w:hAnsi="Arial" w:cs="Arial"/>
          <w:color w:val="222222"/>
          <w:shd w:val="clear" w:color="auto" w:fill="FFFFFF"/>
        </w:rPr>
        <w:t>Ogan</w:t>
      </w:r>
      <w:proofErr w:type="spellEnd"/>
      <w:r w:rsidRPr="00543E1F">
        <w:rPr>
          <w:rFonts w:ascii="Arial" w:hAnsi="Arial" w:cs="Arial"/>
          <w:color w:val="222222"/>
          <w:shd w:val="clear" w:color="auto" w:fill="FFFFFF"/>
        </w:rPr>
        <w:t xml:space="preserve">, A., and </w:t>
      </w:r>
      <w:proofErr w:type="spellStart"/>
      <w:r w:rsidRPr="00543E1F">
        <w:rPr>
          <w:rFonts w:ascii="Arial" w:hAnsi="Arial" w:cs="Arial"/>
          <w:color w:val="222222"/>
          <w:shd w:val="clear" w:color="auto" w:fill="FFFFFF"/>
        </w:rPr>
        <w:t>Madaio</w:t>
      </w:r>
      <w:proofErr w:type="spellEnd"/>
      <w:r w:rsidRPr="00543E1F">
        <w:rPr>
          <w:rFonts w:ascii="Arial" w:hAnsi="Arial" w:cs="Arial"/>
          <w:color w:val="222222"/>
          <w:shd w:val="clear" w:color="auto" w:fill="FFFFFF"/>
        </w:rPr>
        <w:t xml:space="preserve">, M. (2020). Culture in computer-based learning systems: challenges and opportunities. Available at: </w:t>
      </w:r>
      <w:hyperlink r:id="rId15" w:history="1">
        <w:r w:rsidRPr="00543E1F">
          <w:rPr>
            <w:rStyle w:val="Hyperlink"/>
            <w:rFonts w:ascii="Arial" w:hAnsi="Arial" w:cs="Arial"/>
            <w:color w:val="1155CC"/>
            <w:shd w:val="clear" w:color="auto" w:fill="FFFFFF"/>
          </w:rPr>
          <w:t>https://edarxiv.org/ad39g/download?format=pdf</w:t>
        </w:r>
      </w:hyperlink>
      <w:r w:rsidRPr="00543E1F">
        <w:rPr>
          <w:rFonts w:ascii="Arial" w:hAnsi="Arial" w:cs="Arial"/>
          <w:color w:val="222222"/>
          <w:shd w:val="clear" w:color="auto" w:fill="FFFFFF"/>
        </w:rPr>
        <w:t xml:space="preserve"> [Accessed on: 30.03.2023]</w:t>
      </w:r>
    </w:p>
    <w:p w14:paraId="5141CDAA" w14:textId="77777777" w:rsidR="00DA295B" w:rsidRPr="00543E1F" w:rsidRDefault="00A5701D" w:rsidP="00543E1F">
      <w:pPr>
        <w:pStyle w:val="NormalWeb"/>
        <w:spacing w:before="0" w:beforeAutospacing="0" w:after="0" w:afterAutospacing="0" w:line="360" w:lineRule="auto"/>
        <w:jc w:val="both"/>
        <w:rPr>
          <w:rFonts w:ascii="Arial" w:hAnsi="Arial" w:cs="Arial"/>
        </w:rPr>
      </w:pPr>
      <w:proofErr w:type="spellStart"/>
      <w:r w:rsidRPr="00543E1F">
        <w:rPr>
          <w:rFonts w:ascii="Arial" w:hAnsi="Arial" w:cs="Arial"/>
          <w:color w:val="222222"/>
          <w:shd w:val="clear" w:color="auto" w:fill="FFFFFF"/>
        </w:rPr>
        <w:t>Chebiego</w:t>
      </w:r>
      <w:proofErr w:type="spellEnd"/>
      <w:r w:rsidRPr="00543E1F">
        <w:rPr>
          <w:rFonts w:ascii="Arial" w:hAnsi="Arial" w:cs="Arial"/>
          <w:color w:val="222222"/>
          <w:shd w:val="clear" w:color="auto" w:fill="FFFFFF"/>
        </w:rPr>
        <w:t xml:space="preserve">, B. K., Kinyua, G., and </w:t>
      </w:r>
      <w:proofErr w:type="spellStart"/>
      <w:r w:rsidRPr="00543E1F">
        <w:rPr>
          <w:rFonts w:ascii="Arial" w:hAnsi="Arial" w:cs="Arial"/>
          <w:color w:val="222222"/>
          <w:shd w:val="clear" w:color="auto" w:fill="FFFFFF"/>
        </w:rPr>
        <w:t>Muchemi</w:t>
      </w:r>
      <w:proofErr w:type="spellEnd"/>
      <w:r w:rsidRPr="00543E1F">
        <w:rPr>
          <w:rFonts w:ascii="Arial" w:hAnsi="Arial" w:cs="Arial"/>
          <w:color w:val="222222"/>
          <w:shd w:val="clear" w:color="auto" w:fill="FFFFFF"/>
        </w:rPr>
        <w:t xml:space="preserve">, A. (2021). Knowledge Asset as an Antecedent of Competitive Advantage: A Review of Literature. </w:t>
      </w:r>
      <w:r w:rsidRPr="00543E1F">
        <w:rPr>
          <w:rFonts w:ascii="Arial" w:hAnsi="Arial" w:cs="Arial"/>
          <w:i/>
          <w:iCs/>
          <w:color w:val="222222"/>
          <w:shd w:val="clear" w:color="auto" w:fill="FFFFFF"/>
        </w:rPr>
        <w:t>International Journal of Managerial Studies and Research</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9</w:t>
      </w:r>
      <w:r w:rsidRPr="00543E1F">
        <w:rPr>
          <w:rFonts w:ascii="Arial" w:hAnsi="Arial" w:cs="Arial"/>
          <w:color w:val="222222"/>
          <w:shd w:val="clear" w:color="auto" w:fill="FFFFFF"/>
        </w:rPr>
        <w:t xml:space="preserve">(12), 58-72. Available at: </w:t>
      </w:r>
      <w:hyperlink r:id="rId16" w:history="1">
        <w:r w:rsidRPr="00543E1F">
          <w:rPr>
            <w:rStyle w:val="Hyperlink"/>
            <w:rFonts w:ascii="Arial" w:hAnsi="Arial" w:cs="Arial"/>
            <w:color w:val="1155CC"/>
            <w:shd w:val="clear" w:color="auto" w:fill="FFFFFF"/>
          </w:rPr>
          <w:t>https://www.joseheras.com/pdfs/ijmsr/v9-i12/6.pdf</w:t>
        </w:r>
      </w:hyperlink>
      <w:r w:rsidRPr="00543E1F">
        <w:rPr>
          <w:rFonts w:ascii="Arial" w:hAnsi="Arial" w:cs="Arial"/>
          <w:color w:val="222222"/>
          <w:shd w:val="clear" w:color="auto" w:fill="FFFFFF"/>
        </w:rPr>
        <w:t xml:space="preserve"> [Accessed on: 30.03.2023]</w:t>
      </w:r>
    </w:p>
    <w:p w14:paraId="647BDF07" w14:textId="77777777" w:rsidR="00DA295B" w:rsidRPr="00543E1F" w:rsidRDefault="00A5701D" w:rsidP="00543E1F">
      <w:pPr>
        <w:pStyle w:val="NormalWeb"/>
        <w:spacing w:before="0" w:beforeAutospacing="0" w:after="0" w:afterAutospacing="0" w:line="360" w:lineRule="auto"/>
        <w:jc w:val="both"/>
        <w:rPr>
          <w:rFonts w:ascii="Arial" w:hAnsi="Arial" w:cs="Arial"/>
        </w:rPr>
      </w:pPr>
      <w:proofErr w:type="spellStart"/>
      <w:r w:rsidRPr="00543E1F">
        <w:rPr>
          <w:rFonts w:ascii="Arial" w:hAnsi="Arial" w:cs="Arial"/>
          <w:color w:val="222222"/>
          <w:shd w:val="clear" w:color="auto" w:fill="FFFFFF"/>
        </w:rPr>
        <w:t>Faroukhi</w:t>
      </w:r>
      <w:proofErr w:type="spellEnd"/>
      <w:r w:rsidRPr="00543E1F">
        <w:rPr>
          <w:rFonts w:ascii="Arial" w:hAnsi="Arial" w:cs="Arial"/>
          <w:color w:val="222222"/>
          <w:shd w:val="clear" w:color="auto" w:fill="FFFFFF"/>
        </w:rPr>
        <w:t xml:space="preserve">, A. Z., El </w:t>
      </w:r>
      <w:proofErr w:type="spellStart"/>
      <w:r w:rsidRPr="00543E1F">
        <w:rPr>
          <w:rFonts w:ascii="Arial" w:hAnsi="Arial" w:cs="Arial"/>
          <w:color w:val="222222"/>
          <w:shd w:val="clear" w:color="auto" w:fill="FFFFFF"/>
        </w:rPr>
        <w:t>Alaoui</w:t>
      </w:r>
      <w:proofErr w:type="spellEnd"/>
      <w:r w:rsidRPr="00543E1F">
        <w:rPr>
          <w:rFonts w:ascii="Arial" w:hAnsi="Arial" w:cs="Arial"/>
          <w:color w:val="222222"/>
          <w:shd w:val="clear" w:color="auto" w:fill="FFFFFF"/>
        </w:rPr>
        <w:t xml:space="preserve">, I., </w:t>
      </w:r>
      <w:proofErr w:type="spellStart"/>
      <w:r w:rsidRPr="00543E1F">
        <w:rPr>
          <w:rFonts w:ascii="Arial" w:hAnsi="Arial" w:cs="Arial"/>
          <w:color w:val="222222"/>
          <w:shd w:val="clear" w:color="auto" w:fill="FFFFFF"/>
        </w:rPr>
        <w:t>Gahi</w:t>
      </w:r>
      <w:proofErr w:type="spellEnd"/>
      <w:r w:rsidRPr="00543E1F">
        <w:rPr>
          <w:rFonts w:ascii="Arial" w:hAnsi="Arial" w:cs="Arial"/>
          <w:color w:val="222222"/>
          <w:shd w:val="clear" w:color="auto" w:fill="FFFFFF"/>
        </w:rPr>
        <w:t xml:space="preserve">, Y., and Amine, A. (2020). An adaptable big data value chain framework for end-to-end big data monetization. </w:t>
      </w:r>
      <w:r w:rsidRPr="00543E1F">
        <w:rPr>
          <w:rFonts w:ascii="Arial" w:hAnsi="Arial" w:cs="Arial"/>
          <w:i/>
          <w:iCs/>
          <w:color w:val="222222"/>
          <w:shd w:val="clear" w:color="auto" w:fill="FFFFFF"/>
        </w:rPr>
        <w:t>Big Data and Cognitive Computing</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4</w:t>
      </w:r>
      <w:r w:rsidRPr="00543E1F">
        <w:rPr>
          <w:rFonts w:ascii="Arial" w:hAnsi="Arial" w:cs="Arial"/>
          <w:color w:val="222222"/>
          <w:shd w:val="clear" w:color="auto" w:fill="FFFFFF"/>
        </w:rPr>
        <w:t xml:space="preserve">(4), 34. Available at: </w:t>
      </w:r>
      <w:hyperlink r:id="rId17" w:history="1">
        <w:r w:rsidRPr="00543E1F">
          <w:rPr>
            <w:rStyle w:val="Hyperlink"/>
            <w:rFonts w:ascii="Arial" w:hAnsi="Arial" w:cs="Arial"/>
            <w:color w:val="1155CC"/>
            <w:shd w:val="clear" w:color="auto" w:fill="FFFFFF"/>
          </w:rPr>
          <w:t>https://www.mdpi.com/2504-2289/4/4/34/pdf</w:t>
        </w:r>
      </w:hyperlink>
      <w:r w:rsidRPr="00543E1F">
        <w:rPr>
          <w:rFonts w:ascii="Arial" w:hAnsi="Arial" w:cs="Arial"/>
          <w:color w:val="222222"/>
          <w:shd w:val="clear" w:color="auto" w:fill="FFFFFF"/>
        </w:rPr>
        <w:t xml:space="preserve"> [Accessed on: 30.03.2023]</w:t>
      </w:r>
    </w:p>
    <w:p w14:paraId="7F27FB70"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Franco, M. A., and </w:t>
      </w:r>
      <w:proofErr w:type="spellStart"/>
      <w:r w:rsidRPr="00543E1F">
        <w:rPr>
          <w:rFonts w:ascii="Arial" w:hAnsi="Arial" w:cs="Arial"/>
          <w:color w:val="222222"/>
          <w:shd w:val="clear" w:color="auto" w:fill="FFFFFF"/>
        </w:rPr>
        <w:t>Groesser</w:t>
      </w:r>
      <w:proofErr w:type="spellEnd"/>
      <w:r w:rsidRPr="00543E1F">
        <w:rPr>
          <w:rFonts w:ascii="Arial" w:hAnsi="Arial" w:cs="Arial"/>
          <w:color w:val="222222"/>
          <w:shd w:val="clear" w:color="auto" w:fill="FFFFFF"/>
        </w:rPr>
        <w:t xml:space="preserve">, S. N. (2021). A systematic literature review of the solar photovoltaic value chain for a circular economy. </w:t>
      </w:r>
      <w:r w:rsidRPr="00543E1F">
        <w:rPr>
          <w:rFonts w:ascii="Arial" w:hAnsi="Arial" w:cs="Arial"/>
          <w:i/>
          <w:iCs/>
          <w:color w:val="222222"/>
          <w:shd w:val="clear" w:color="auto" w:fill="FFFFFF"/>
        </w:rPr>
        <w:t>Sustainability</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13</w:t>
      </w:r>
      <w:r w:rsidRPr="00543E1F">
        <w:rPr>
          <w:rFonts w:ascii="Arial" w:hAnsi="Arial" w:cs="Arial"/>
          <w:color w:val="222222"/>
          <w:shd w:val="clear" w:color="auto" w:fill="FFFFFF"/>
        </w:rPr>
        <w:t xml:space="preserve">(17), 9615. Available at: </w:t>
      </w:r>
      <w:hyperlink r:id="rId18" w:history="1">
        <w:r w:rsidRPr="00543E1F">
          <w:rPr>
            <w:rStyle w:val="Hyperlink"/>
            <w:rFonts w:ascii="Arial" w:hAnsi="Arial" w:cs="Arial"/>
            <w:color w:val="1155CC"/>
            <w:shd w:val="clear" w:color="auto" w:fill="FFFFFF"/>
          </w:rPr>
          <w:t>https://www.mdpi.com/2071-1050/13/17/9615/pdf</w:t>
        </w:r>
      </w:hyperlink>
      <w:r w:rsidRPr="00543E1F">
        <w:rPr>
          <w:rFonts w:ascii="Arial" w:hAnsi="Arial" w:cs="Arial"/>
          <w:color w:val="222222"/>
          <w:shd w:val="clear" w:color="auto" w:fill="FFFFFF"/>
        </w:rPr>
        <w:t xml:space="preserve"> [Accessed on: 30.03.2023]</w:t>
      </w:r>
    </w:p>
    <w:p w14:paraId="3BE5E71B"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Kim, J., </w:t>
      </w:r>
      <w:proofErr w:type="spellStart"/>
      <w:r w:rsidRPr="00543E1F">
        <w:rPr>
          <w:rFonts w:ascii="Arial" w:hAnsi="Arial" w:cs="Arial"/>
          <w:color w:val="222222"/>
          <w:shd w:val="clear" w:color="auto" w:fill="FFFFFF"/>
        </w:rPr>
        <w:t>Sîrbu</w:t>
      </w:r>
      <w:proofErr w:type="spellEnd"/>
      <w:r w:rsidRPr="00543E1F">
        <w:rPr>
          <w:rFonts w:ascii="Arial" w:hAnsi="Arial" w:cs="Arial"/>
          <w:color w:val="222222"/>
          <w:shd w:val="clear" w:color="auto" w:fill="FFFFFF"/>
        </w:rPr>
        <w:t xml:space="preserve">, A., Giannotti, F., Rossetti, G., and Rapoport, H. (2022). Origin and destination attachment: study of cultural integration on Twitter. </w:t>
      </w:r>
      <w:r w:rsidRPr="00543E1F">
        <w:rPr>
          <w:rFonts w:ascii="Arial" w:hAnsi="Arial" w:cs="Arial"/>
          <w:i/>
          <w:iCs/>
          <w:color w:val="222222"/>
          <w:shd w:val="clear" w:color="auto" w:fill="FFFFFF"/>
        </w:rPr>
        <w:t>EPJ Data Science</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11</w:t>
      </w:r>
      <w:r w:rsidRPr="00543E1F">
        <w:rPr>
          <w:rFonts w:ascii="Arial" w:hAnsi="Arial" w:cs="Arial"/>
          <w:color w:val="222222"/>
          <w:shd w:val="clear" w:color="auto" w:fill="FFFFFF"/>
        </w:rPr>
        <w:t xml:space="preserve">(1), 55. Available at: </w:t>
      </w:r>
      <w:hyperlink r:id="rId19" w:history="1">
        <w:r w:rsidRPr="00543E1F">
          <w:rPr>
            <w:rStyle w:val="Hyperlink"/>
            <w:rFonts w:ascii="Arial" w:hAnsi="Arial" w:cs="Arial"/>
            <w:color w:val="1155CC"/>
            <w:shd w:val="clear" w:color="auto" w:fill="FFFFFF"/>
          </w:rPr>
          <w:t>https://link.springer.com/content/pdf/10.1140/epjds/s13688-022-00363-5.pdf</w:t>
        </w:r>
      </w:hyperlink>
      <w:r w:rsidRPr="00543E1F">
        <w:rPr>
          <w:rFonts w:ascii="Arial" w:hAnsi="Arial" w:cs="Arial"/>
          <w:color w:val="222222"/>
          <w:shd w:val="clear" w:color="auto" w:fill="FFFFFF"/>
        </w:rPr>
        <w:t xml:space="preserve"> [Accessed on: 30.03.2023]</w:t>
      </w:r>
    </w:p>
    <w:p w14:paraId="7DDFD48A" w14:textId="77777777" w:rsidR="00DA295B" w:rsidRPr="00543E1F" w:rsidRDefault="00A5701D" w:rsidP="00543E1F">
      <w:pPr>
        <w:pStyle w:val="NormalWeb"/>
        <w:spacing w:before="0" w:beforeAutospacing="0" w:after="0" w:afterAutospacing="0" w:line="360" w:lineRule="auto"/>
        <w:jc w:val="both"/>
        <w:rPr>
          <w:rFonts w:ascii="Arial" w:hAnsi="Arial" w:cs="Arial"/>
        </w:rPr>
      </w:pPr>
      <w:proofErr w:type="spellStart"/>
      <w:r w:rsidRPr="00543E1F">
        <w:rPr>
          <w:rFonts w:ascii="Arial" w:hAnsi="Arial" w:cs="Arial"/>
          <w:color w:val="222222"/>
          <w:shd w:val="clear" w:color="auto" w:fill="FFFFFF"/>
        </w:rPr>
        <w:t>Kristjánsdóttir</w:t>
      </w:r>
      <w:proofErr w:type="spellEnd"/>
      <w:r w:rsidRPr="00543E1F">
        <w:rPr>
          <w:rFonts w:ascii="Arial" w:hAnsi="Arial" w:cs="Arial"/>
          <w:color w:val="222222"/>
          <w:shd w:val="clear" w:color="auto" w:fill="FFFFFF"/>
        </w:rPr>
        <w:t xml:space="preserve">, H., and </w:t>
      </w:r>
      <w:proofErr w:type="spellStart"/>
      <w:r w:rsidRPr="00543E1F">
        <w:rPr>
          <w:rFonts w:ascii="Arial" w:hAnsi="Arial" w:cs="Arial"/>
          <w:color w:val="222222"/>
          <w:shd w:val="clear" w:color="auto" w:fill="FFFFFF"/>
        </w:rPr>
        <w:t>Karlsdóttir</w:t>
      </w:r>
      <w:proofErr w:type="spellEnd"/>
      <w:r w:rsidRPr="00543E1F">
        <w:rPr>
          <w:rFonts w:ascii="Arial" w:hAnsi="Arial" w:cs="Arial"/>
          <w:color w:val="222222"/>
          <w:shd w:val="clear" w:color="auto" w:fill="FFFFFF"/>
        </w:rPr>
        <w:t xml:space="preserve">, F. B. (2020). UK foreign direct investment in the </w:t>
      </w:r>
      <w:proofErr w:type="spellStart"/>
      <w:r w:rsidRPr="00543E1F">
        <w:rPr>
          <w:rFonts w:ascii="Arial" w:hAnsi="Arial" w:cs="Arial"/>
          <w:color w:val="222222"/>
          <w:shd w:val="clear" w:color="auto" w:fill="FFFFFF"/>
        </w:rPr>
        <w:t>oecd</w:t>
      </w:r>
      <w:proofErr w:type="spellEnd"/>
      <w:r w:rsidRPr="00543E1F">
        <w:rPr>
          <w:rFonts w:ascii="Arial" w:hAnsi="Arial" w:cs="Arial"/>
          <w:color w:val="222222"/>
          <w:shd w:val="clear" w:color="auto" w:fill="FFFFFF"/>
        </w:rPr>
        <w:t xml:space="preserve">, culture and geography. </w:t>
      </w:r>
      <w:r w:rsidRPr="00543E1F">
        <w:rPr>
          <w:rFonts w:ascii="Arial" w:hAnsi="Arial" w:cs="Arial"/>
          <w:i/>
          <w:iCs/>
          <w:color w:val="222222"/>
          <w:shd w:val="clear" w:color="auto" w:fill="FFFFFF"/>
        </w:rPr>
        <w:t>Baltic Journal of Economic Studies</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6</w:t>
      </w:r>
      <w:r w:rsidRPr="00543E1F">
        <w:rPr>
          <w:rFonts w:ascii="Arial" w:hAnsi="Arial" w:cs="Arial"/>
          <w:color w:val="222222"/>
          <w:shd w:val="clear" w:color="auto" w:fill="FFFFFF"/>
        </w:rPr>
        <w:t xml:space="preserve">(5), 8-14. Available at: </w:t>
      </w:r>
      <w:hyperlink r:id="rId20" w:history="1">
        <w:r w:rsidRPr="00543E1F">
          <w:rPr>
            <w:rStyle w:val="Hyperlink"/>
            <w:rFonts w:ascii="Arial" w:hAnsi="Arial" w:cs="Arial"/>
            <w:color w:val="1155CC"/>
            <w:shd w:val="clear" w:color="auto" w:fill="FFFFFF"/>
          </w:rPr>
          <w:t>http://www.baltijapublishing.lv/index.php/issue/article/download/918/973/</w:t>
        </w:r>
      </w:hyperlink>
      <w:r w:rsidRPr="00543E1F">
        <w:rPr>
          <w:rFonts w:ascii="Arial" w:hAnsi="Arial" w:cs="Arial"/>
          <w:color w:val="222222"/>
          <w:shd w:val="clear" w:color="auto" w:fill="FFFFFF"/>
        </w:rPr>
        <w:t xml:space="preserve"> [Accessed on: 30.03.2023]</w:t>
      </w:r>
    </w:p>
    <w:p w14:paraId="0EE9BB41"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lastRenderedPageBreak/>
        <w:t xml:space="preserve">McLeod, S., </w:t>
      </w:r>
      <w:proofErr w:type="spellStart"/>
      <w:r w:rsidRPr="00543E1F">
        <w:rPr>
          <w:rFonts w:ascii="Arial" w:hAnsi="Arial" w:cs="Arial"/>
          <w:color w:val="222222"/>
          <w:shd w:val="clear" w:color="auto" w:fill="FFFFFF"/>
        </w:rPr>
        <w:t>Schapper</w:t>
      </w:r>
      <w:proofErr w:type="spellEnd"/>
      <w:r w:rsidRPr="00543E1F">
        <w:rPr>
          <w:rFonts w:ascii="Arial" w:hAnsi="Arial" w:cs="Arial"/>
          <w:color w:val="222222"/>
          <w:shd w:val="clear" w:color="auto" w:fill="FFFFFF"/>
        </w:rPr>
        <w:t xml:space="preserve">, J. H., Curtis, C., and Graham, G. (2019). Conceptualising freight generation for transport and land use planning: A review and synthesis of the literature. </w:t>
      </w:r>
      <w:r w:rsidRPr="00543E1F">
        <w:rPr>
          <w:rFonts w:ascii="Arial" w:hAnsi="Arial" w:cs="Arial"/>
          <w:i/>
          <w:iCs/>
          <w:color w:val="222222"/>
          <w:shd w:val="clear" w:color="auto" w:fill="FFFFFF"/>
        </w:rPr>
        <w:t>Transport Policy</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74</w:t>
      </w:r>
      <w:r w:rsidRPr="00543E1F">
        <w:rPr>
          <w:rFonts w:ascii="Arial" w:hAnsi="Arial" w:cs="Arial"/>
          <w:color w:val="222222"/>
          <w:shd w:val="clear" w:color="auto" w:fill="FFFFFF"/>
        </w:rPr>
        <w:t xml:space="preserve">, 24-34. Available at: </w:t>
      </w:r>
      <w:hyperlink r:id="rId21" w:history="1">
        <w:r w:rsidRPr="00543E1F">
          <w:rPr>
            <w:rStyle w:val="Hyperlink"/>
            <w:rFonts w:ascii="Arial" w:hAnsi="Arial" w:cs="Arial"/>
            <w:color w:val="1155CC"/>
            <w:shd w:val="clear" w:color="auto" w:fill="FFFFFF"/>
          </w:rPr>
          <w:t>https://espace.curtin.edu.au/bitstream/handle/20.500.11937/71069/71312.pdf?sequence=2</w:t>
        </w:r>
      </w:hyperlink>
      <w:r w:rsidRPr="00543E1F">
        <w:rPr>
          <w:rFonts w:ascii="Arial" w:hAnsi="Arial" w:cs="Arial"/>
          <w:color w:val="222222"/>
          <w:shd w:val="clear" w:color="auto" w:fill="FFFFFF"/>
        </w:rPr>
        <w:t xml:space="preserve"> [Accessed on: 30.03.2023]</w:t>
      </w:r>
    </w:p>
    <w:p w14:paraId="37C16FAD" w14:textId="77777777" w:rsidR="00DA295B" w:rsidRPr="00543E1F" w:rsidRDefault="00A5701D" w:rsidP="00543E1F">
      <w:pPr>
        <w:pStyle w:val="NormalWeb"/>
        <w:spacing w:before="0" w:beforeAutospacing="0" w:after="0" w:afterAutospacing="0" w:line="360" w:lineRule="auto"/>
        <w:jc w:val="both"/>
        <w:rPr>
          <w:rFonts w:ascii="Arial" w:hAnsi="Arial" w:cs="Arial"/>
        </w:rPr>
      </w:pPr>
      <w:proofErr w:type="spellStart"/>
      <w:r w:rsidRPr="00543E1F">
        <w:rPr>
          <w:rFonts w:ascii="Arial" w:hAnsi="Arial" w:cs="Arial"/>
          <w:color w:val="222222"/>
          <w:shd w:val="clear" w:color="auto" w:fill="FFFFFF"/>
        </w:rPr>
        <w:t>Mihajlović</w:t>
      </w:r>
      <w:proofErr w:type="spellEnd"/>
      <w:r w:rsidRPr="00543E1F">
        <w:rPr>
          <w:rFonts w:ascii="Arial" w:hAnsi="Arial" w:cs="Arial"/>
          <w:color w:val="222222"/>
          <w:shd w:val="clear" w:color="auto" w:fill="FFFFFF"/>
        </w:rPr>
        <w:t xml:space="preserve">, V., and </w:t>
      </w:r>
      <w:proofErr w:type="spellStart"/>
      <w:r w:rsidRPr="00543E1F">
        <w:rPr>
          <w:rFonts w:ascii="Arial" w:hAnsi="Arial" w:cs="Arial"/>
          <w:color w:val="222222"/>
          <w:shd w:val="clear" w:color="auto" w:fill="FFFFFF"/>
        </w:rPr>
        <w:t>Miletić</w:t>
      </w:r>
      <w:proofErr w:type="spellEnd"/>
      <w:r w:rsidRPr="00543E1F">
        <w:rPr>
          <w:rFonts w:ascii="Arial" w:hAnsi="Arial" w:cs="Arial"/>
          <w:color w:val="222222"/>
          <w:shd w:val="clear" w:color="auto" w:fill="FFFFFF"/>
        </w:rPr>
        <w:t xml:space="preserve">, V. (2022). Limiting factors of strategic positioning within established businesses. </w:t>
      </w:r>
      <w:r w:rsidRPr="00543E1F">
        <w:rPr>
          <w:rFonts w:ascii="Arial" w:hAnsi="Arial" w:cs="Arial"/>
          <w:i/>
          <w:iCs/>
          <w:color w:val="222222"/>
          <w:shd w:val="clear" w:color="auto" w:fill="FFFFFF"/>
        </w:rPr>
        <w:t>17</w:t>
      </w:r>
      <w:r w:rsidRPr="00543E1F">
        <w:rPr>
          <w:rFonts w:ascii="Arial" w:hAnsi="Arial" w:cs="Arial"/>
          <w:color w:val="222222"/>
          <w:shd w:val="clear" w:color="auto" w:fill="FFFFFF"/>
        </w:rPr>
        <w:t xml:space="preserve">(1), 107-119. Available at: </w:t>
      </w:r>
      <w:hyperlink r:id="rId22" w:history="1">
        <w:r w:rsidRPr="00543E1F">
          <w:rPr>
            <w:rStyle w:val="Hyperlink"/>
            <w:rFonts w:ascii="Arial" w:hAnsi="Arial" w:cs="Arial"/>
            <w:color w:val="1155CC"/>
            <w:shd w:val="clear" w:color="auto" w:fill="FFFFFF"/>
          </w:rPr>
          <w:t>https://scindeks-clanci.ceon.rs/data/pdf/1452-4457/2022/1452-44572201107M.pdf</w:t>
        </w:r>
      </w:hyperlink>
      <w:r w:rsidRPr="00543E1F">
        <w:rPr>
          <w:rFonts w:ascii="Arial" w:hAnsi="Arial" w:cs="Arial"/>
          <w:color w:val="222222"/>
          <w:shd w:val="clear" w:color="auto" w:fill="FFFFFF"/>
        </w:rPr>
        <w:t xml:space="preserve"> [Accessed on: 30.03.2023]</w:t>
      </w:r>
    </w:p>
    <w:p w14:paraId="12E60921"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Statista (2022). “Bolivia - Gross Domestic Product (GDP) 2026.” Statista, Available at: </w:t>
      </w:r>
      <w:hyperlink r:id="rId23" w:history="1">
        <w:r w:rsidRPr="00543E1F">
          <w:rPr>
            <w:rStyle w:val="Hyperlink"/>
            <w:rFonts w:ascii="Arial" w:hAnsi="Arial" w:cs="Arial"/>
            <w:color w:val="1155CC"/>
            <w:shd w:val="clear" w:color="auto" w:fill="FFFFFF"/>
          </w:rPr>
          <w:t>www.statista.com/statistics/440118/gross-domestic-product-GDP-in-bolivia/</w:t>
        </w:r>
      </w:hyperlink>
      <w:r w:rsidRPr="00543E1F">
        <w:rPr>
          <w:rFonts w:ascii="Arial" w:hAnsi="Arial" w:cs="Arial"/>
          <w:color w:val="222222"/>
          <w:shd w:val="clear" w:color="auto" w:fill="FFFFFF"/>
        </w:rPr>
        <w:t>.  [Accessed on: 30.03.2023]</w:t>
      </w:r>
    </w:p>
    <w:p w14:paraId="1DF90331" w14:textId="77777777" w:rsidR="00DA295B" w:rsidRPr="00543E1F" w:rsidRDefault="00A5701D" w:rsidP="00543E1F">
      <w:pPr>
        <w:spacing w:line="360" w:lineRule="auto"/>
        <w:jc w:val="both"/>
        <w:rPr>
          <w:rFonts w:eastAsia="Times New Roman"/>
          <w:color w:val="222222"/>
          <w:sz w:val="24"/>
          <w:szCs w:val="24"/>
          <w:highlight w:val="white"/>
        </w:rPr>
      </w:pPr>
      <w:r w:rsidRPr="00543E1F">
        <w:rPr>
          <w:color w:val="222222"/>
          <w:sz w:val="24"/>
          <w:szCs w:val="24"/>
          <w:shd w:val="clear" w:color="auto" w:fill="FFFFFF"/>
        </w:rPr>
        <w:t xml:space="preserve">Statista (2022). “Bolivia - Inflation Rate 2027.” Statista, Available at: </w:t>
      </w:r>
      <w:hyperlink r:id="rId24" w:history="1">
        <w:r w:rsidRPr="00543E1F">
          <w:rPr>
            <w:rStyle w:val="Hyperlink"/>
            <w:color w:val="1155CC"/>
            <w:sz w:val="24"/>
            <w:szCs w:val="24"/>
            <w:shd w:val="clear" w:color="auto" w:fill="FFFFFF"/>
          </w:rPr>
          <w:t>www.statista.com/statistics/440133/inflation-rate-in-bolivia/</w:t>
        </w:r>
      </w:hyperlink>
      <w:r w:rsidRPr="00543E1F">
        <w:rPr>
          <w:color w:val="222222"/>
          <w:sz w:val="24"/>
          <w:szCs w:val="24"/>
          <w:shd w:val="clear" w:color="auto" w:fill="FFFFFF"/>
        </w:rPr>
        <w:t>.  [Accessed on: 30.03.2023]</w:t>
      </w:r>
    </w:p>
    <w:p w14:paraId="5ADB5461" w14:textId="0F4509CE" w:rsidR="00662754" w:rsidRPr="00543E1F" w:rsidRDefault="00A5701D" w:rsidP="00543E1F">
      <w:pPr>
        <w:pStyle w:val="NormalWeb"/>
        <w:spacing w:before="0" w:beforeAutospacing="0" w:after="0" w:afterAutospacing="0" w:line="360" w:lineRule="auto"/>
        <w:jc w:val="both"/>
        <w:rPr>
          <w:rFonts w:ascii="Arial" w:hAnsi="Arial" w:cs="Arial"/>
          <w:color w:val="222222"/>
          <w:shd w:val="clear" w:color="auto" w:fill="FFFFFF"/>
        </w:rPr>
      </w:pPr>
      <w:r w:rsidRPr="00543E1F">
        <w:rPr>
          <w:rFonts w:ascii="Arial" w:hAnsi="Arial" w:cs="Arial"/>
          <w:color w:val="222222"/>
          <w:shd w:val="clear" w:color="auto" w:fill="FFFFFF"/>
        </w:rPr>
        <w:t xml:space="preserve">Wibowo, N., and </w:t>
      </w:r>
      <w:proofErr w:type="spellStart"/>
      <w:r w:rsidRPr="00543E1F">
        <w:rPr>
          <w:rFonts w:ascii="Arial" w:hAnsi="Arial" w:cs="Arial"/>
          <w:color w:val="222222"/>
          <w:shd w:val="clear" w:color="auto" w:fill="FFFFFF"/>
        </w:rPr>
        <w:t>Nurcahyo</w:t>
      </w:r>
      <w:proofErr w:type="spellEnd"/>
      <w:r w:rsidRPr="00543E1F">
        <w:rPr>
          <w:rFonts w:ascii="Arial" w:hAnsi="Arial" w:cs="Arial"/>
          <w:color w:val="222222"/>
          <w:shd w:val="clear" w:color="auto" w:fill="FFFFFF"/>
        </w:rPr>
        <w:t xml:space="preserve">, R. (2020, March). Competitiveness in global transformation: A systematic review. In </w:t>
      </w:r>
      <w:r w:rsidRPr="00543E1F">
        <w:rPr>
          <w:rFonts w:ascii="Arial" w:hAnsi="Arial" w:cs="Arial"/>
          <w:i/>
          <w:iCs/>
          <w:color w:val="222222"/>
          <w:shd w:val="clear" w:color="auto" w:fill="FFFFFF"/>
        </w:rPr>
        <w:t>Proceedings of the International Conference on Industrial Engineering and Operations Management</w:t>
      </w:r>
      <w:r w:rsidRPr="00543E1F">
        <w:rPr>
          <w:rFonts w:ascii="Arial" w:hAnsi="Arial" w:cs="Arial"/>
          <w:color w:val="222222"/>
          <w:shd w:val="clear" w:color="auto" w:fill="FFFFFF"/>
        </w:rPr>
        <w:t xml:space="preserve"> (Vol. 12, No. 10, pp. 10-12). Available at: </w:t>
      </w:r>
      <w:hyperlink r:id="rId25" w:history="1">
        <w:r w:rsidRPr="00543E1F">
          <w:rPr>
            <w:rStyle w:val="Hyperlink"/>
            <w:rFonts w:ascii="Arial" w:hAnsi="Arial" w:cs="Arial"/>
            <w:color w:val="1155CC"/>
            <w:shd w:val="clear" w:color="auto" w:fill="FFFFFF"/>
          </w:rPr>
          <w:t>http://www.ieomsociety.org/ieom2020/papers/358.pdf</w:t>
        </w:r>
      </w:hyperlink>
      <w:r w:rsidRPr="00543E1F">
        <w:rPr>
          <w:rFonts w:ascii="Arial" w:hAnsi="Arial" w:cs="Arial"/>
          <w:color w:val="222222"/>
          <w:shd w:val="clear" w:color="auto" w:fill="FFFFFF"/>
        </w:rPr>
        <w:t xml:space="preserve"> [Accessed on: 30.03.2023]</w:t>
      </w:r>
      <w:r w:rsidR="00662754" w:rsidRPr="00543E1F">
        <w:rPr>
          <w:rFonts w:ascii="Arial" w:hAnsi="Arial" w:cs="Arial"/>
          <w:color w:val="555555"/>
          <w:sz w:val="21"/>
          <w:szCs w:val="21"/>
        </w:rPr>
        <w:br/>
      </w:r>
      <w:r w:rsidR="0078073E" w:rsidRPr="00543E1F">
        <w:rPr>
          <w:rFonts w:ascii="Arial" w:hAnsi="Arial" w:cs="Arial"/>
          <w:color w:val="555555"/>
          <w:shd w:val="clear" w:color="auto" w:fill="FFFFFF"/>
        </w:rPr>
        <w:t>Whittington, R. et al. </w:t>
      </w:r>
      <w:r w:rsidR="0078073E" w:rsidRPr="00543E1F">
        <w:rPr>
          <w:rFonts w:ascii="Arial" w:hAnsi="Arial" w:cs="Arial"/>
          <w:i/>
          <w:iCs/>
          <w:color w:val="555555"/>
        </w:rPr>
        <w:t>Exploring Strategy</w:t>
      </w:r>
      <w:r w:rsidR="003172CE" w:rsidRPr="00543E1F">
        <w:rPr>
          <w:rFonts w:ascii="Arial" w:hAnsi="Arial" w:cs="Arial"/>
          <w:i/>
          <w:iCs/>
          <w:color w:val="555555"/>
        </w:rPr>
        <w:t>(2019)</w:t>
      </w:r>
      <w:r w:rsidR="0078073E" w:rsidRPr="00543E1F">
        <w:rPr>
          <w:rFonts w:ascii="Arial" w:hAnsi="Arial" w:cs="Arial"/>
          <w:i/>
          <w:iCs/>
          <w:color w:val="555555"/>
        </w:rPr>
        <w:t>, Text and Cases</w:t>
      </w:r>
      <w:r w:rsidR="0078073E" w:rsidRPr="00543E1F">
        <w:rPr>
          <w:rFonts w:ascii="Arial" w:hAnsi="Arial" w:cs="Arial"/>
          <w:color w:val="555555"/>
          <w:shd w:val="clear" w:color="auto" w:fill="FFFFFF"/>
        </w:rPr>
        <w:t>, Pearson Higher Education &amp; Professional</w:t>
      </w:r>
      <w:r w:rsidR="003172CE" w:rsidRPr="00543E1F">
        <w:rPr>
          <w:rFonts w:ascii="Arial" w:hAnsi="Arial" w:cs="Arial"/>
          <w:color w:val="555555"/>
          <w:shd w:val="clear" w:color="auto" w:fill="FFFFFF"/>
        </w:rPr>
        <w:t xml:space="preserve"> Group</w:t>
      </w:r>
      <w:r w:rsidR="0078073E" w:rsidRPr="00543E1F">
        <w:rPr>
          <w:rFonts w:ascii="Arial" w:hAnsi="Arial" w:cs="Arial"/>
          <w:color w:val="555555"/>
          <w:shd w:val="clear" w:color="auto" w:fill="FFFFFF"/>
        </w:rPr>
        <w:t>.</w:t>
      </w:r>
      <w:r w:rsidR="0078073E" w:rsidRPr="00543E1F">
        <w:rPr>
          <w:rFonts w:ascii="Arial" w:hAnsi="Arial" w:cs="Arial"/>
          <w:i/>
          <w:iCs/>
          <w:color w:val="555555"/>
        </w:rPr>
        <w:t xml:space="preserve"> ProQuest </w:t>
      </w:r>
      <w:proofErr w:type="spellStart"/>
      <w:r w:rsidR="0078073E" w:rsidRPr="00543E1F">
        <w:rPr>
          <w:rFonts w:ascii="Arial" w:hAnsi="Arial" w:cs="Arial"/>
          <w:i/>
          <w:iCs/>
          <w:color w:val="555555"/>
        </w:rPr>
        <w:t>Ebook</w:t>
      </w:r>
      <w:proofErr w:type="spellEnd"/>
      <w:r w:rsidR="0078073E" w:rsidRPr="00543E1F">
        <w:rPr>
          <w:rFonts w:ascii="Arial" w:hAnsi="Arial" w:cs="Arial"/>
          <w:i/>
          <w:iCs/>
          <w:color w:val="555555"/>
        </w:rPr>
        <w:t xml:space="preserve"> Central</w:t>
      </w:r>
      <w:r w:rsidR="0078073E" w:rsidRPr="00543E1F">
        <w:rPr>
          <w:rFonts w:ascii="Arial" w:hAnsi="Arial" w:cs="Arial"/>
          <w:color w:val="555555"/>
          <w:shd w:val="clear" w:color="auto" w:fill="FFFFFF"/>
        </w:rPr>
        <w:t>, http://ebookcentral.proquest.com/lib/trinity/detail.action?docID=5987036.</w:t>
      </w:r>
      <w:r w:rsidR="0078073E" w:rsidRPr="00543E1F">
        <w:rPr>
          <w:rFonts w:ascii="Arial" w:hAnsi="Arial" w:cs="Arial"/>
          <w:color w:val="555555"/>
        </w:rPr>
        <w:br/>
      </w:r>
      <w:r w:rsidR="0078073E" w:rsidRPr="00543E1F">
        <w:rPr>
          <w:rFonts w:ascii="Arial" w:hAnsi="Arial" w:cs="Arial"/>
          <w:color w:val="555555"/>
          <w:shd w:val="clear" w:color="auto" w:fill="FFFFFF"/>
        </w:rPr>
        <w:t>Created from trinity on 2023-05-01 13:52:44.</w:t>
      </w:r>
    </w:p>
    <w:p w14:paraId="0BEBFF3B"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Zhang, C., </w:t>
      </w:r>
      <w:proofErr w:type="spellStart"/>
      <w:r w:rsidRPr="00543E1F">
        <w:rPr>
          <w:rFonts w:ascii="Arial" w:hAnsi="Arial" w:cs="Arial"/>
          <w:color w:val="222222"/>
          <w:shd w:val="clear" w:color="auto" w:fill="FFFFFF"/>
        </w:rPr>
        <w:t>Leng</w:t>
      </w:r>
      <w:proofErr w:type="spellEnd"/>
      <w:r w:rsidRPr="00543E1F">
        <w:rPr>
          <w:rFonts w:ascii="Arial" w:hAnsi="Arial" w:cs="Arial"/>
          <w:color w:val="222222"/>
          <w:shd w:val="clear" w:color="auto" w:fill="FFFFFF"/>
        </w:rPr>
        <w:t xml:space="preserve">, M., and Zhou, L. (2020). Developing strategies of social enterprises explained using Porter's five forces analysis model: Taking mental challenged car wash as an example. </w:t>
      </w:r>
      <w:r w:rsidRPr="00543E1F">
        <w:rPr>
          <w:rFonts w:ascii="Arial" w:hAnsi="Arial" w:cs="Arial"/>
          <w:i/>
          <w:iCs/>
          <w:color w:val="222222"/>
          <w:shd w:val="clear" w:color="auto" w:fill="FFFFFF"/>
        </w:rPr>
        <w:t>International Journal of Organisational Innovation (Online)</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12</w:t>
      </w:r>
      <w:r w:rsidRPr="00543E1F">
        <w:rPr>
          <w:rFonts w:ascii="Arial" w:hAnsi="Arial" w:cs="Arial"/>
          <w:color w:val="222222"/>
          <w:shd w:val="clear" w:color="auto" w:fill="FFFFFF"/>
        </w:rPr>
        <w:t xml:space="preserve">(3), 50-64. Available at: </w:t>
      </w:r>
      <w:hyperlink r:id="rId26" w:history="1">
        <w:r w:rsidRPr="00543E1F">
          <w:rPr>
            <w:rStyle w:val="Hyperlink"/>
            <w:rFonts w:ascii="Arial" w:hAnsi="Arial" w:cs="Arial"/>
            <w:color w:val="1155CC"/>
            <w:shd w:val="clear" w:color="auto" w:fill="FFFFFF"/>
          </w:rPr>
          <w:t>https://www.ijoi-online.org/attachments/article/192/0972%20Final.pdf</w:t>
        </w:r>
      </w:hyperlink>
      <w:r w:rsidRPr="00543E1F">
        <w:rPr>
          <w:rFonts w:ascii="Arial" w:hAnsi="Arial" w:cs="Arial"/>
          <w:color w:val="222222"/>
          <w:shd w:val="clear" w:color="auto" w:fill="FFFFFF"/>
        </w:rPr>
        <w:t xml:space="preserve"> [Accessed on: 30.03.2023]</w:t>
      </w:r>
    </w:p>
    <w:sectPr w:rsidR="00DA295B" w:rsidRPr="00543E1F" w:rsidSect="00DA295B">
      <w:footerReference w:type="default" r:id="rId27"/>
      <w:footerReference w:type="firs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759CD" w14:textId="77777777" w:rsidR="00B64158" w:rsidRDefault="00B64158">
      <w:pPr>
        <w:spacing w:line="240" w:lineRule="auto"/>
      </w:pPr>
      <w:r>
        <w:separator/>
      </w:r>
    </w:p>
  </w:endnote>
  <w:endnote w:type="continuationSeparator" w:id="0">
    <w:p w14:paraId="2D343946" w14:textId="77777777" w:rsidR="00B64158" w:rsidRDefault="00B641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576737"/>
      <w:docPartObj>
        <w:docPartGallery w:val="Page Numbers (Bottom of Page)"/>
        <w:docPartUnique/>
      </w:docPartObj>
    </w:sdtPr>
    <w:sdtEndPr>
      <w:rPr>
        <w:rFonts w:ascii="Times New Roman" w:hAnsi="Times New Roman" w:cs="Times New Roman"/>
        <w:noProof/>
        <w:sz w:val="24"/>
      </w:rPr>
    </w:sdtEndPr>
    <w:sdtContent>
      <w:p w14:paraId="6CA96D5A" w14:textId="77777777" w:rsidR="00DA295B" w:rsidRPr="00DA295B" w:rsidRDefault="00A5701D">
        <w:pPr>
          <w:pStyle w:val="Footer"/>
          <w:jc w:val="right"/>
          <w:rPr>
            <w:rFonts w:ascii="Times New Roman" w:hAnsi="Times New Roman" w:cs="Times New Roman"/>
            <w:sz w:val="24"/>
          </w:rPr>
        </w:pPr>
        <w:r w:rsidRPr="00DA295B">
          <w:rPr>
            <w:rFonts w:ascii="Times New Roman" w:hAnsi="Times New Roman" w:cs="Times New Roman"/>
            <w:sz w:val="24"/>
          </w:rPr>
          <w:fldChar w:fldCharType="begin"/>
        </w:r>
        <w:r w:rsidRPr="00DA295B">
          <w:rPr>
            <w:rFonts w:ascii="Times New Roman" w:hAnsi="Times New Roman" w:cs="Times New Roman"/>
            <w:sz w:val="24"/>
          </w:rPr>
          <w:instrText xml:space="preserve"> PAGE   \* MERGEFORMAT </w:instrText>
        </w:r>
        <w:r w:rsidRPr="00DA295B">
          <w:rPr>
            <w:rFonts w:ascii="Times New Roman" w:hAnsi="Times New Roman" w:cs="Times New Roman"/>
            <w:sz w:val="24"/>
          </w:rPr>
          <w:fldChar w:fldCharType="separate"/>
        </w:r>
        <w:r w:rsidR="00FF0B2D">
          <w:rPr>
            <w:rFonts w:ascii="Times New Roman" w:hAnsi="Times New Roman" w:cs="Times New Roman"/>
            <w:noProof/>
            <w:sz w:val="24"/>
          </w:rPr>
          <w:t>4</w:t>
        </w:r>
        <w:r w:rsidRPr="00DA295B">
          <w:rPr>
            <w:rFonts w:ascii="Times New Roman" w:hAnsi="Times New Roman" w:cs="Times New Roman"/>
            <w:noProof/>
            <w:sz w:val="24"/>
          </w:rPr>
          <w:fldChar w:fldCharType="end"/>
        </w:r>
      </w:p>
    </w:sdtContent>
  </w:sdt>
  <w:p w14:paraId="3AD5051D" w14:textId="77777777" w:rsidR="00DA295B" w:rsidRPr="00DA295B" w:rsidRDefault="00DA295B">
    <w:pPr>
      <w:pStyle w:val="Footer"/>
      <w:rPr>
        <w:rFonts w:ascii="Times New Roman" w:hAnsi="Times New Roman" w:cs="Times New Roman"/>
        <w:sz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79B1D" w14:textId="77777777" w:rsidR="00D16520" w:rsidRPr="00D16520" w:rsidRDefault="00D16520">
    <w:pPr>
      <w:pStyle w:val="Foo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50C3C" w14:textId="77777777" w:rsidR="00B64158" w:rsidRDefault="00B64158">
      <w:pPr>
        <w:spacing w:line="240" w:lineRule="auto"/>
      </w:pPr>
      <w:r>
        <w:separator/>
      </w:r>
    </w:p>
  </w:footnote>
  <w:footnote w:type="continuationSeparator" w:id="0">
    <w:p w14:paraId="6B07C099" w14:textId="77777777" w:rsidR="00B64158" w:rsidRDefault="00B641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D1830"/>
    <w:multiLevelType w:val="multilevel"/>
    <w:tmpl w:val="302429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7501A2"/>
    <w:multiLevelType w:val="multilevel"/>
    <w:tmpl w:val="8ECE0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2E61E1"/>
    <w:multiLevelType w:val="multilevel"/>
    <w:tmpl w:val="8594E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3F1F7C"/>
    <w:multiLevelType w:val="multilevel"/>
    <w:tmpl w:val="00C4C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EE1E74"/>
    <w:multiLevelType w:val="multilevel"/>
    <w:tmpl w:val="F6BC5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D3C11A2"/>
    <w:multiLevelType w:val="multilevel"/>
    <w:tmpl w:val="61CAFA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F7840D5"/>
    <w:multiLevelType w:val="multilevel"/>
    <w:tmpl w:val="DDB86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7332172">
    <w:abstractNumId w:val="5"/>
  </w:num>
  <w:num w:numId="2" w16cid:durableId="1029261860">
    <w:abstractNumId w:val="0"/>
  </w:num>
  <w:num w:numId="3" w16cid:durableId="1589659675">
    <w:abstractNumId w:val="4"/>
  </w:num>
  <w:num w:numId="4" w16cid:durableId="1409304811">
    <w:abstractNumId w:val="3"/>
  </w:num>
  <w:num w:numId="5" w16cid:durableId="1993756627">
    <w:abstractNumId w:val="2"/>
  </w:num>
  <w:num w:numId="6" w16cid:durableId="1839494515">
    <w:abstractNumId w:val="1"/>
  </w:num>
  <w:num w:numId="7" w16cid:durableId="10643366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D19"/>
    <w:rsid w:val="000148AF"/>
    <w:rsid w:val="00077ABE"/>
    <w:rsid w:val="00082D45"/>
    <w:rsid w:val="000B3442"/>
    <w:rsid w:val="000F6B44"/>
    <w:rsid w:val="00157C9E"/>
    <w:rsid w:val="002374C4"/>
    <w:rsid w:val="002B791B"/>
    <w:rsid w:val="0030022F"/>
    <w:rsid w:val="003172CE"/>
    <w:rsid w:val="00322404"/>
    <w:rsid w:val="003A0497"/>
    <w:rsid w:val="003B293C"/>
    <w:rsid w:val="003D102B"/>
    <w:rsid w:val="004D5CAD"/>
    <w:rsid w:val="0053612C"/>
    <w:rsid w:val="00543E1F"/>
    <w:rsid w:val="00545470"/>
    <w:rsid w:val="0055777B"/>
    <w:rsid w:val="005A4C5B"/>
    <w:rsid w:val="005F700D"/>
    <w:rsid w:val="006125A0"/>
    <w:rsid w:val="00612DDD"/>
    <w:rsid w:val="00633CC3"/>
    <w:rsid w:val="00662754"/>
    <w:rsid w:val="00680E5A"/>
    <w:rsid w:val="0078073E"/>
    <w:rsid w:val="007D793A"/>
    <w:rsid w:val="00817F93"/>
    <w:rsid w:val="00853905"/>
    <w:rsid w:val="008C3D19"/>
    <w:rsid w:val="008D6465"/>
    <w:rsid w:val="00915780"/>
    <w:rsid w:val="00A5701D"/>
    <w:rsid w:val="00AB5F36"/>
    <w:rsid w:val="00AC7A82"/>
    <w:rsid w:val="00B26D8B"/>
    <w:rsid w:val="00B64158"/>
    <w:rsid w:val="00BD4F87"/>
    <w:rsid w:val="00CB0F6D"/>
    <w:rsid w:val="00D16520"/>
    <w:rsid w:val="00D20314"/>
    <w:rsid w:val="00D374A1"/>
    <w:rsid w:val="00D55E29"/>
    <w:rsid w:val="00D70F97"/>
    <w:rsid w:val="00DA295B"/>
    <w:rsid w:val="00DA3764"/>
    <w:rsid w:val="00DF3572"/>
    <w:rsid w:val="00E1079E"/>
    <w:rsid w:val="00E16A09"/>
    <w:rsid w:val="00E31CE1"/>
    <w:rsid w:val="00E36E98"/>
    <w:rsid w:val="00E51BDB"/>
    <w:rsid w:val="00EB5C71"/>
    <w:rsid w:val="00F3264D"/>
    <w:rsid w:val="00FF0B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A9705"/>
  <w15:docId w15:val="{0A19F946-DD0A-4B7C-A806-85FAA9471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A295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DA295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A295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295B"/>
    <w:rPr>
      <w:rFonts w:ascii="Tahoma" w:hAnsi="Tahoma" w:cs="Tahoma"/>
      <w:sz w:val="16"/>
      <w:szCs w:val="16"/>
    </w:rPr>
  </w:style>
  <w:style w:type="paragraph" w:styleId="TOCHeading">
    <w:name w:val="TOC Heading"/>
    <w:basedOn w:val="Heading1"/>
    <w:next w:val="Normal"/>
    <w:uiPriority w:val="39"/>
    <w:semiHidden/>
    <w:unhideWhenUsed/>
    <w:qFormat/>
    <w:rsid w:val="00DA295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853905"/>
    <w:pPr>
      <w:tabs>
        <w:tab w:val="right" w:leader="dot" w:pos="9350"/>
      </w:tabs>
      <w:spacing w:after="100"/>
      <w:jc w:val="both"/>
    </w:pPr>
    <w:rPr>
      <w:noProof/>
      <w:sz w:val="24"/>
      <w:szCs w:val="24"/>
    </w:rPr>
  </w:style>
  <w:style w:type="paragraph" w:styleId="TOC2">
    <w:name w:val="toc 2"/>
    <w:basedOn w:val="Normal"/>
    <w:next w:val="Normal"/>
    <w:autoRedefine/>
    <w:uiPriority w:val="39"/>
    <w:unhideWhenUsed/>
    <w:rsid w:val="00AC7A82"/>
    <w:pPr>
      <w:tabs>
        <w:tab w:val="right" w:leader="dot" w:pos="9350"/>
      </w:tabs>
      <w:spacing w:after="100" w:line="360" w:lineRule="auto"/>
      <w:ind w:left="220"/>
    </w:pPr>
    <w:rPr>
      <w:noProof/>
      <w:sz w:val="24"/>
      <w:szCs w:val="24"/>
    </w:rPr>
  </w:style>
  <w:style w:type="character" w:styleId="Hyperlink">
    <w:name w:val="Hyperlink"/>
    <w:basedOn w:val="DefaultParagraphFont"/>
    <w:uiPriority w:val="99"/>
    <w:unhideWhenUsed/>
    <w:rsid w:val="00DA295B"/>
    <w:rPr>
      <w:color w:val="0000FF" w:themeColor="hyperlink"/>
      <w:u w:val="single"/>
    </w:rPr>
  </w:style>
  <w:style w:type="paragraph" w:styleId="Header">
    <w:name w:val="header"/>
    <w:basedOn w:val="Normal"/>
    <w:link w:val="HeaderChar"/>
    <w:uiPriority w:val="99"/>
    <w:unhideWhenUsed/>
    <w:rsid w:val="00DA295B"/>
    <w:pPr>
      <w:tabs>
        <w:tab w:val="center" w:pos="4513"/>
        <w:tab w:val="right" w:pos="9026"/>
      </w:tabs>
      <w:spacing w:line="240" w:lineRule="auto"/>
    </w:pPr>
  </w:style>
  <w:style w:type="character" w:customStyle="1" w:styleId="HeaderChar">
    <w:name w:val="Header Char"/>
    <w:basedOn w:val="DefaultParagraphFont"/>
    <w:link w:val="Header"/>
    <w:uiPriority w:val="99"/>
    <w:rsid w:val="00DA295B"/>
  </w:style>
  <w:style w:type="paragraph" w:styleId="Footer">
    <w:name w:val="footer"/>
    <w:basedOn w:val="Normal"/>
    <w:link w:val="FooterChar"/>
    <w:uiPriority w:val="99"/>
    <w:unhideWhenUsed/>
    <w:rsid w:val="00DA295B"/>
    <w:pPr>
      <w:tabs>
        <w:tab w:val="center" w:pos="4513"/>
        <w:tab w:val="right" w:pos="9026"/>
      </w:tabs>
      <w:spacing w:line="240" w:lineRule="auto"/>
    </w:pPr>
  </w:style>
  <w:style w:type="character" w:customStyle="1" w:styleId="FooterChar">
    <w:name w:val="Footer Char"/>
    <w:basedOn w:val="DefaultParagraphFont"/>
    <w:link w:val="Footer"/>
    <w:uiPriority w:val="99"/>
    <w:rsid w:val="00DA295B"/>
  </w:style>
  <w:style w:type="paragraph" w:styleId="NormalWeb">
    <w:name w:val="Normal (Web)"/>
    <w:basedOn w:val="Normal"/>
    <w:uiPriority w:val="99"/>
    <w:semiHidden/>
    <w:unhideWhenUsed/>
    <w:rsid w:val="00DA295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isnav.in/ijabs/wp-content/uploads/sites/11/2021/12/Analysing-competitor-and-creating-a-competitive-advantage.pdf" TargetMode="External"/><Relationship Id="rId18" Type="http://schemas.openxmlformats.org/officeDocument/2006/relationships/hyperlink" Target="https://www.mdpi.com/2071-1050/13/17/9615/pdf" TargetMode="External"/><Relationship Id="rId26" Type="http://schemas.openxmlformats.org/officeDocument/2006/relationships/hyperlink" Target="https://www.ijoi-online.org/attachments/article/192/0972%20Final.pdf" TargetMode="External"/><Relationship Id="rId3" Type="http://schemas.openxmlformats.org/officeDocument/2006/relationships/styles" Target="styles.xml"/><Relationship Id="rId21" Type="http://schemas.openxmlformats.org/officeDocument/2006/relationships/hyperlink" Target="https://espace.curtin.edu.au/bitstream/handle/20.500.11937/71069/71312.pdf?sequence=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dpi.com/2504-2289/4/4/34/pdf" TargetMode="External"/><Relationship Id="rId25" Type="http://schemas.openxmlformats.org/officeDocument/2006/relationships/hyperlink" Target="http://www.ieomsociety.org/ieom2020/papers/358.pdf" TargetMode="External"/><Relationship Id="rId2" Type="http://schemas.openxmlformats.org/officeDocument/2006/relationships/numbering" Target="numbering.xml"/><Relationship Id="rId16" Type="http://schemas.openxmlformats.org/officeDocument/2006/relationships/hyperlink" Target="https://www.joseheras.com/pdfs/ijmsr/v9-i12/6.pdf" TargetMode="External"/><Relationship Id="rId20" Type="http://schemas.openxmlformats.org/officeDocument/2006/relationships/hyperlink" Target="http://www.baltijapublishing.lv/index.php/issue/article/download/918/97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statista.com/statistics/440133/inflation-rate-in-bolivia/" TargetMode="External"/><Relationship Id="rId5" Type="http://schemas.openxmlformats.org/officeDocument/2006/relationships/webSettings" Target="webSettings.xml"/><Relationship Id="rId15" Type="http://schemas.openxmlformats.org/officeDocument/2006/relationships/hyperlink" Target="https://edarxiv.org/ad39g/download?format=pdf" TargetMode="External"/><Relationship Id="rId23" Type="http://schemas.openxmlformats.org/officeDocument/2006/relationships/hyperlink" Target="http://www.statista.com/statistics/440118/gross-domestic-product-GDP-in-bolivia/"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link.springer.com/content/pdf/10.1140/epjds/s13688-022-00363-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syarxiv.com/r5qj2/download?format=pdf" TargetMode="External"/><Relationship Id="rId22" Type="http://schemas.openxmlformats.org/officeDocument/2006/relationships/hyperlink" Target="https://scindeks-clanci.ceon.rs/data/pdf/1452-4457/2022/1452-44572201107M.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9EBC06-C7CD-437C-89D2-3B9DA3346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20</Pages>
  <Words>4674</Words>
  <Characters>26645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bucio frantz</dc:creator>
  <cp:lastModifiedBy>Simona Silvia</cp:lastModifiedBy>
  <cp:revision>5</cp:revision>
  <dcterms:created xsi:type="dcterms:W3CDTF">2023-05-01T08:55:00Z</dcterms:created>
  <dcterms:modified xsi:type="dcterms:W3CDTF">2023-05-04T20:55:00Z</dcterms:modified>
</cp:coreProperties>
</file>