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7A4E" w:rsidRDefault="00186836" w:rsidP="00186836">
      <w:pPr>
        <w:spacing w:after="200" w:line="276" w:lineRule="auto"/>
        <w:rPr>
          <w:rFonts w:ascii="Arial" w:hAnsi="Arial" w:cs="Arial"/>
        </w:rPr>
      </w:pPr>
      <w:bookmarkStart w:id="0" w:name="_Toc520475798"/>
      <w:r>
        <w:rPr>
          <w:noProof/>
          <w:lang w:eastAsia="en-GB"/>
        </w:rPr>
        <w:drawing>
          <wp:inline distT="0" distB="0" distL="0" distR="0" wp14:anchorId="4D28C170" wp14:editId="2F91CBF7">
            <wp:extent cx="1581150" cy="1438275"/>
            <wp:effectExtent l="0" t="0" r="0" b="0"/>
            <wp:docPr id="2" name="Picture 2" descr="Description: 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Image result for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1150" cy="1438275"/>
                    </a:xfrm>
                    <a:prstGeom prst="rect">
                      <a:avLst/>
                    </a:prstGeom>
                    <a:noFill/>
                    <a:ln>
                      <a:noFill/>
                    </a:ln>
                  </pic:spPr>
                </pic:pic>
              </a:graphicData>
            </a:graphic>
          </wp:inline>
        </w:drawing>
      </w:r>
    </w:p>
    <w:p w:rsidR="00F27A4E" w:rsidRDefault="00F27A4E" w:rsidP="00F27A4E">
      <w:pPr>
        <w:spacing w:after="200" w:line="276" w:lineRule="auto"/>
        <w:jc w:val="center"/>
        <w:rPr>
          <w:rFonts w:ascii="Arial" w:hAnsi="Arial" w:cs="Arial"/>
        </w:rPr>
      </w:pPr>
    </w:p>
    <w:p w:rsidR="00B14E21" w:rsidRDefault="00B14E21" w:rsidP="00B14E21">
      <w:pPr>
        <w:rPr>
          <w:rFonts w:cstheme="minorHAnsi"/>
          <w:sz w:val="24"/>
          <w:szCs w:val="24"/>
        </w:rPr>
      </w:pPr>
    </w:p>
    <w:p w:rsidR="00B14E21" w:rsidRDefault="00B14E21" w:rsidP="00D83CE3">
      <w:pPr>
        <w:rPr>
          <w:rFonts w:cstheme="minorHAnsi"/>
          <w:b/>
          <w:sz w:val="24"/>
          <w:szCs w:val="24"/>
        </w:rPr>
      </w:pPr>
    </w:p>
    <w:p w:rsidR="00B14E21" w:rsidRDefault="00B14E21" w:rsidP="00B14E21">
      <w:pPr>
        <w:jc w:val="center"/>
        <w:rPr>
          <w:rFonts w:cstheme="minorHAnsi"/>
          <w:b/>
          <w:sz w:val="24"/>
          <w:szCs w:val="24"/>
        </w:rPr>
      </w:pPr>
    </w:p>
    <w:p w:rsidR="00B14E21" w:rsidRDefault="00B14E21" w:rsidP="00B14E21">
      <w:pPr>
        <w:jc w:val="center"/>
        <w:rPr>
          <w:rFonts w:cstheme="minorHAnsi"/>
          <w:b/>
          <w:sz w:val="24"/>
          <w:szCs w:val="24"/>
        </w:rPr>
      </w:pPr>
    </w:p>
    <w:p w:rsidR="00B14E21" w:rsidRPr="00D83CE3" w:rsidRDefault="00B14E21" w:rsidP="00D83CE3">
      <w:pPr>
        <w:jc w:val="center"/>
        <w:rPr>
          <w:rFonts w:cstheme="minorHAnsi"/>
          <w:b/>
          <w:sz w:val="28"/>
          <w:szCs w:val="28"/>
        </w:rPr>
      </w:pPr>
      <w:r>
        <w:rPr>
          <w:rFonts w:cstheme="minorHAnsi"/>
          <w:b/>
          <w:sz w:val="28"/>
          <w:szCs w:val="28"/>
        </w:rPr>
        <w:t>University of Wales Trinity Saint David</w:t>
      </w:r>
    </w:p>
    <w:p w:rsidR="00B14E21" w:rsidRDefault="00B14E21" w:rsidP="00B14E21">
      <w:pPr>
        <w:jc w:val="center"/>
        <w:rPr>
          <w:rFonts w:cstheme="minorHAnsi"/>
          <w:sz w:val="28"/>
          <w:szCs w:val="28"/>
        </w:rPr>
      </w:pPr>
      <w:r>
        <w:rPr>
          <w:rFonts w:cstheme="minorHAnsi"/>
          <w:b/>
          <w:sz w:val="28"/>
          <w:szCs w:val="28"/>
        </w:rPr>
        <w:t xml:space="preserve">Entrepreneurship </w:t>
      </w:r>
    </w:p>
    <w:p w:rsidR="00B14E21" w:rsidRDefault="00B14E21" w:rsidP="00B14E21">
      <w:pPr>
        <w:jc w:val="center"/>
        <w:rPr>
          <w:rFonts w:cstheme="minorHAnsi"/>
          <w:sz w:val="28"/>
          <w:szCs w:val="28"/>
        </w:rPr>
      </w:pPr>
      <w:r>
        <w:rPr>
          <w:rFonts w:cstheme="minorHAnsi"/>
          <w:b/>
          <w:sz w:val="28"/>
          <w:szCs w:val="28"/>
        </w:rPr>
        <w:t>MODULE CODE:</w:t>
      </w:r>
      <w:r>
        <w:rPr>
          <w:rFonts w:cstheme="minorHAnsi"/>
          <w:sz w:val="28"/>
          <w:szCs w:val="28"/>
        </w:rPr>
        <w:t xml:space="preserve"> SBMA711</w:t>
      </w:r>
      <w:r w:rsidR="00186836">
        <w:rPr>
          <w:rFonts w:cstheme="minorHAnsi"/>
          <w:sz w:val="28"/>
          <w:szCs w:val="28"/>
        </w:rPr>
        <w:t>1</w:t>
      </w:r>
    </w:p>
    <w:p w:rsidR="00186836" w:rsidRPr="00186836" w:rsidRDefault="00186836" w:rsidP="00B14E21">
      <w:pPr>
        <w:jc w:val="center"/>
        <w:rPr>
          <w:rFonts w:cstheme="minorHAnsi"/>
          <w:b/>
          <w:sz w:val="28"/>
          <w:szCs w:val="28"/>
        </w:rPr>
      </w:pPr>
      <w:r w:rsidRPr="00186836">
        <w:rPr>
          <w:rFonts w:cstheme="minorHAnsi"/>
          <w:b/>
          <w:sz w:val="28"/>
          <w:szCs w:val="28"/>
        </w:rPr>
        <w:t xml:space="preserve">TOPIC: </w:t>
      </w:r>
      <w:r>
        <w:rPr>
          <w:rFonts w:cstheme="minorHAnsi"/>
          <w:b/>
          <w:sz w:val="28"/>
          <w:szCs w:val="28"/>
        </w:rPr>
        <w:t>Business plan (Angel Nail Spa)</w:t>
      </w:r>
    </w:p>
    <w:p w:rsidR="00B14E21" w:rsidRDefault="00B14E21" w:rsidP="00B14E21">
      <w:pPr>
        <w:jc w:val="center"/>
        <w:rPr>
          <w:rFonts w:cstheme="minorHAnsi"/>
          <w:sz w:val="28"/>
          <w:szCs w:val="28"/>
        </w:rPr>
      </w:pPr>
      <w:r>
        <w:rPr>
          <w:rFonts w:cstheme="minorHAnsi"/>
          <w:b/>
          <w:sz w:val="28"/>
          <w:szCs w:val="28"/>
        </w:rPr>
        <w:t>LECTURER’S NAME:</w:t>
      </w:r>
      <w:r>
        <w:rPr>
          <w:rFonts w:cstheme="minorHAnsi"/>
          <w:sz w:val="28"/>
          <w:szCs w:val="28"/>
        </w:rPr>
        <w:t xml:space="preserve"> </w:t>
      </w:r>
      <w:r w:rsidR="00186836">
        <w:rPr>
          <w:rFonts w:cstheme="minorHAnsi"/>
          <w:sz w:val="28"/>
          <w:szCs w:val="28"/>
        </w:rPr>
        <w:t>Mr Richard Small</w:t>
      </w:r>
    </w:p>
    <w:p w:rsidR="00B14E21" w:rsidRDefault="00B14E21" w:rsidP="00B14E21">
      <w:pPr>
        <w:jc w:val="center"/>
        <w:rPr>
          <w:rFonts w:cstheme="minorHAnsi"/>
          <w:sz w:val="28"/>
          <w:szCs w:val="28"/>
        </w:rPr>
      </w:pPr>
      <w:r>
        <w:rPr>
          <w:rFonts w:cstheme="minorHAnsi"/>
          <w:b/>
          <w:sz w:val="28"/>
          <w:szCs w:val="28"/>
        </w:rPr>
        <w:t xml:space="preserve">STUDENT NAME: </w:t>
      </w:r>
      <w:r>
        <w:rPr>
          <w:rFonts w:cstheme="minorHAnsi"/>
          <w:sz w:val="28"/>
          <w:szCs w:val="28"/>
        </w:rPr>
        <w:t>OLIVIA OLUSHOLA</w:t>
      </w:r>
    </w:p>
    <w:p w:rsidR="00B14E21" w:rsidRDefault="00B14E21" w:rsidP="00B14E21">
      <w:pPr>
        <w:jc w:val="center"/>
        <w:rPr>
          <w:rFonts w:cstheme="minorHAnsi"/>
          <w:sz w:val="28"/>
          <w:szCs w:val="28"/>
        </w:rPr>
      </w:pPr>
      <w:r>
        <w:rPr>
          <w:rFonts w:cstheme="minorHAnsi"/>
          <w:b/>
          <w:sz w:val="28"/>
          <w:szCs w:val="28"/>
        </w:rPr>
        <w:t>STUDENT NUMBER:</w:t>
      </w:r>
      <w:r>
        <w:rPr>
          <w:rFonts w:cstheme="minorHAnsi"/>
          <w:b/>
          <w:sz w:val="28"/>
          <w:szCs w:val="28"/>
        </w:rPr>
        <w:t xml:space="preserve"> </w:t>
      </w:r>
      <w:r>
        <w:rPr>
          <w:rFonts w:cstheme="minorHAnsi"/>
          <w:sz w:val="28"/>
          <w:szCs w:val="28"/>
        </w:rPr>
        <w:t>1709713</w:t>
      </w:r>
    </w:p>
    <w:p w:rsidR="00B14E21" w:rsidRPr="00B14E21" w:rsidRDefault="00B14E21" w:rsidP="00B14E21">
      <w:pPr>
        <w:jc w:val="center"/>
        <w:rPr>
          <w:rFonts w:cstheme="minorHAnsi"/>
          <w:b/>
          <w:sz w:val="28"/>
          <w:szCs w:val="28"/>
        </w:rPr>
      </w:pPr>
      <w:r w:rsidRPr="00B14E21">
        <w:rPr>
          <w:rFonts w:cstheme="minorHAnsi"/>
          <w:b/>
          <w:sz w:val="28"/>
          <w:szCs w:val="28"/>
        </w:rPr>
        <w:t>Date:</w:t>
      </w:r>
      <w:r>
        <w:rPr>
          <w:rFonts w:cstheme="minorHAnsi"/>
          <w:b/>
          <w:sz w:val="28"/>
          <w:szCs w:val="28"/>
        </w:rPr>
        <w:t xml:space="preserve"> </w:t>
      </w:r>
      <w:r w:rsidRPr="00B14E21">
        <w:rPr>
          <w:rFonts w:ascii="Arial" w:hAnsi="Arial" w:cs="Arial"/>
          <w:sz w:val="28"/>
          <w:szCs w:val="28"/>
        </w:rPr>
        <w:t>21/08/2018</w:t>
      </w:r>
    </w:p>
    <w:p w:rsidR="00B14E21" w:rsidRDefault="00B14E21" w:rsidP="00B14E21">
      <w:pPr>
        <w:jc w:val="center"/>
        <w:rPr>
          <w:rFonts w:cstheme="minorHAnsi"/>
          <w:sz w:val="24"/>
          <w:szCs w:val="24"/>
        </w:rPr>
      </w:pPr>
    </w:p>
    <w:p w:rsidR="00B14E21" w:rsidRDefault="00B14E21" w:rsidP="00B14E21">
      <w:pPr>
        <w:rPr>
          <w:rFonts w:cstheme="minorHAnsi"/>
          <w:sz w:val="24"/>
          <w:szCs w:val="24"/>
        </w:rPr>
      </w:pPr>
      <w:bookmarkStart w:id="1" w:name="_GoBack"/>
      <w:bookmarkEnd w:id="1"/>
    </w:p>
    <w:p w:rsidR="00B14E21" w:rsidRDefault="00B14E21" w:rsidP="00B14E21">
      <w:pPr>
        <w:rPr>
          <w:rFonts w:cstheme="minorHAnsi"/>
          <w:sz w:val="24"/>
          <w:szCs w:val="24"/>
        </w:rPr>
      </w:pPr>
    </w:p>
    <w:p w:rsidR="00B14E21" w:rsidRDefault="00B14E21" w:rsidP="00B14E21"/>
    <w:p w:rsidR="00F27A4E" w:rsidRDefault="00F27A4E" w:rsidP="00F27A4E">
      <w:pPr>
        <w:spacing w:after="200" w:line="276" w:lineRule="auto"/>
        <w:jc w:val="center"/>
        <w:rPr>
          <w:rFonts w:ascii="Arial" w:hAnsi="Arial" w:cs="Arial"/>
        </w:rPr>
      </w:pPr>
    </w:p>
    <w:p w:rsidR="00A54663" w:rsidRPr="00A54663" w:rsidRDefault="00A54663" w:rsidP="00186836">
      <w:pPr>
        <w:spacing w:after="200" w:line="276" w:lineRule="auto"/>
        <w:rPr>
          <w:rFonts w:ascii="Arial" w:eastAsiaTheme="majorEastAsia" w:hAnsi="Arial" w:cs="Arial"/>
          <w:b/>
          <w:sz w:val="32"/>
          <w:szCs w:val="32"/>
        </w:rPr>
      </w:pPr>
      <w:r w:rsidRPr="00A54663">
        <w:rPr>
          <w:rFonts w:ascii="Arial" w:hAnsi="Arial" w:cs="Arial"/>
        </w:rPr>
        <w:br w:type="page"/>
      </w:r>
    </w:p>
    <w:sdt>
      <w:sdtPr>
        <w:rPr>
          <w:rFonts w:ascii="Arial" w:eastAsiaTheme="minorHAnsi" w:hAnsi="Arial" w:cs="Arial"/>
          <w:color w:val="auto"/>
          <w:sz w:val="22"/>
          <w:szCs w:val="22"/>
          <w:lang w:val="en-GB"/>
        </w:rPr>
        <w:id w:val="-857725731"/>
        <w:docPartObj>
          <w:docPartGallery w:val="Table of Contents"/>
          <w:docPartUnique/>
        </w:docPartObj>
      </w:sdtPr>
      <w:sdtEndPr>
        <w:rPr>
          <w:b/>
          <w:bCs/>
          <w:noProof/>
        </w:rPr>
      </w:sdtEndPr>
      <w:sdtContent>
        <w:p w:rsidR="00A54663" w:rsidRPr="00A54663" w:rsidRDefault="00A54663">
          <w:pPr>
            <w:pStyle w:val="TOCHeading"/>
            <w:rPr>
              <w:rFonts w:ascii="Arial" w:hAnsi="Arial" w:cs="Arial"/>
              <w:color w:val="auto"/>
            </w:rPr>
          </w:pPr>
          <w:r w:rsidRPr="00A54663">
            <w:rPr>
              <w:rFonts w:ascii="Arial" w:hAnsi="Arial" w:cs="Arial"/>
              <w:color w:val="auto"/>
            </w:rPr>
            <w:t>Contents</w:t>
          </w:r>
        </w:p>
        <w:p w:rsidR="00A54663" w:rsidRPr="00A54663" w:rsidRDefault="002779AB">
          <w:pPr>
            <w:pStyle w:val="TOC1"/>
            <w:tabs>
              <w:tab w:val="right" w:leader="dot" w:pos="9350"/>
            </w:tabs>
            <w:rPr>
              <w:rFonts w:ascii="Arial" w:hAnsi="Arial" w:cs="Arial"/>
              <w:noProof/>
            </w:rPr>
          </w:pPr>
          <w:r w:rsidRPr="00A54663">
            <w:rPr>
              <w:rFonts w:ascii="Arial" w:hAnsi="Arial" w:cs="Arial"/>
              <w:b/>
              <w:bCs/>
              <w:noProof/>
            </w:rPr>
            <w:fldChar w:fldCharType="begin"/>
          </w:r>
          <w:r w:rsidR="00A54663" w:rsidRPr="00A54663">
            <w:rPr>
              <w:rFonts w:ascii="Arial" w:hAnsi="Arial" w:cs="Arial"/>
              <w:b/>
              <w:bCs/>
              <w:noProof/>
            </w:rPr>
            <w:instrText xml:space="preserve"> TOC \o "1-3" \h \z \u </w:instrText>
          </w:r>
          <w:r w:rsidRPr="00A54663">
            <w:rPr>
              <w:rFonts w:ascii="Arial" w:hAnsi="Arial" w:cs="Arial"/>
              <w:b/>
              <w:bCs/>
              <w:noProof/>
            </w:rPr>
            <w:fldChar w:fldCharType="separate"/>
          </w:r>
          <w:hyperlink w:anchor="_Toc522127084" w:history="1">
            <w:r w:rsidR="00A54663" w:rsidRPr="00A54663">
              <w:rPr>
                <w:rStyle w:val="Hyperlink"/>
                <w:rFonts w:ascii="Arial" w:hAnsi="Arial" w:cs="Arial"/>
                <w:noProof/>
                <w:color w:val="auto"/>
              </w:rPr>
              <w:t>Company Description</w:t>
            </w:r>
            <w:r w:rsidR="00A54663" w:rsidRPr="00A54663">
              <w:rPr>
                <w:rFonts w:ascii="Arial" w:hAnsi="Arial" w:cs="Arial"/>
                <w:noProof/>
                <w:webHidden/>
              </w:rPr>
              <w:tab/>
            </w:r>
            <w:r w:rsidRPr="00A54663">
              <w:rPr>
                <w:rFonts w:ascii="Arial" w:hAnsi="Arial" w:cs="Arial"/>
                <w:noProof/>
                <w:webHidden/>
              </w:rPr>
              <w:fldChar w:fldCharType="begin"/>
            </w:r>
            <w:r w:rsidR="00A54663" w:rsidRPr="00A54663">
              <w:rPr>
                <w:rFonts w:ascii="Arial" w:hAnsi="Arial" w:cs="Arial"/>
                <w:noProof/>
                <w:webHidden/>
              </w:rPr>
              <w:instrText xml:space="preserve"> PAGEREF _Toc522127084 \h </w:instrText>
            </w:r>
            <w:r w:rsidRPr="00A54663">
              <w:rPr>
                <w:rFonts w:ascii="Arial" w:hAnsi="Arial" w:cs="Arial"/>
                <w:noProof/>
                <w:webHidden/>
              </w:rPr>
            </w:r>
            <w:r w:rsidRPr="00A54663">
              <w:rPr>
                <w:rFonts w:ascii="Arial" w:hAnsi="Arial" w:cs="Arial"/>
                <w:noProof/>
                <w:webHidden/>
              </w:rPr>
              <w:fldChar w:fldCharType="separate"/>
            </w:r>
            <w:r w:rsidR="00A54663" w:rsidRPr="00A54663">
              <w:rPr>
                <w:rFonts w:ascii="Arial" w:hAnsi="Arial" w:cs="Arial"/>
                <w:noProof/>
                <w:webHidden/>
              </w:rPr>
              <w:t>3</w:t>
            </w:r>
            <w:r w:rsidRPr="00A54663">
              <w:rPr>
                <w:rFonts w:ascii="Arial" w:hAnsi="Arial" w:cs="Arial"/>
                <w:noProof/>
                <w:webHidden/>
              </w:rPr>
              <w:fldChar w:fldCharType="end"/>
            </w:r>
          </w:hyperlink>
        </w:p>
        <w:p w:rsidR="00A54663" w:rsidRPr="00A54663" w:rsidRDefault="002C16E2">
          <w:pPr>
            <w:pStyle w:val="TOC1"/>
            <w:tabs>
              <w:tab w:val="right" w:leader="dot" w:pos="9350"/>
            </w:tabs>
            <w:rPr>
              <w:rFonts w:ascii="Arial" w:hAnsi="Arial" w:cs="Arial"/>
              <w:noProof/>
            </w:rPr>
          </w:pPr>
          <w:hyperlink w:anchor="_Toc522127085" w:history="1">
            <w:r w:rsidR="00A54663" w:rsidRPr="00A54663">
              <w:rPr>
                <w:rStyle w:val="Hyperlink"/>
                <w:rFonts w:ascii="Arial" w:hAnsi="Arial" w:cs="Arial"/>
                <w:noProof/>
                <w:color w:val="auto"/>
              </w:rPr>
              <w:t>Market Analysis</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_Toc522127085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3</w:t>
            </w:r>
            <w:r w:rsidR="002779AB" w:rsidRPr="00A54663">
              <w:rPr>
                <w:rFonts w:ascii="Arial" w:hAnsi="Arial" w:cs="Arial"/>
                <w:noProof/>
                <w:webHidden/>
              </w:rPr>
              <w:fldChar w:fldCharType="end"/>
            </w:r>
          </w:hyperlink>
        </w:p>
        <w:p w:rsidR="00A54663" w:rsidRPr="00A54663" w:rsidRDefault="002C16E2">
          <w:pPr>
            <w:pStyle w:val="TOC2"/>
            <w:tabs>
              <w:tab w:val="right" w:leader="dot" w:pos="9350"/>
            </w:tabs>
            <w:rPr>
              <w:rFonts w:ascii="Arial" w:hAnsi="Arial" w:cs="Arial"/>
              <w:noProof/>
            </w:rPr>
          </w:pPr>
          <w:hyperlink w:anchor="_Toc522127086" w:history="1">
            <w:r w:rsidR="00A54663" w:rsidRPr="00A54663">
              <w:rPr>
                <w:rStyle w:val="Hyperlink"/>
                <w:rFonts w:ascii="Arial" w:hAnsi="Arial" w:cs="Arial"/>
                <w:noProof/>
                <w:color w:val="auto"/>
              </w:rPr>
              <w:t>Target Market Description</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_Toc522127086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3</w:t>
            </w:r>
            <w:r w:rsidR="002779AB" w:rsidRPr="00A54663">
              <w:rPr>
                <w:rFonts w:ascii="Arial" w:hAnsi="Arial" w:cs="Arial"/>
                <w:noProof/>
                <w:webHidden/>
              </w:rPr>
              <w:fldChar w:fldCharType="end"/>
            </w:r>
          </w:hyperlink>
        </w:p>
        <w:p w:rsidR="00A54663" w:rsidRPr="00A54663" w:rsidRDefault="002C16E2">
          <w:pPr>
            <w:pStyle w:val="TOC2"/>
            <w:tabs>
              <w:tab w:val="right" w:leader="dot" w:pos="9350"/>
            </w:tabs>
            <w:rPr>
              <w:rFonts w:ascii="Arial" w:hAnsi="Arial" w:cs="Arial"/>
              <w:noProof/>
            </w:rPr>
          </w:pPr>
          <w:hyperlink w:anchor="_Toc522127087" w:history="1">
            <w:r w:rsidR="00A54663" w:rsidRPr="00A54663">
              <w:rPr>
                <w:rStyle w:val="Hyperlink"/>
                <w:rFonts w:ascii="Arial" w:hAnsi="Arial" w:cs="Arial"/>
                <w:noProof/>
                <w:color w:val="auto"/>
              </w:rPr>
              <w:t>Market Size</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_Toc522127087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3</w:t>
            </w:r>
            <w:r w:rsidR="002779AB" w:rsidRPr="00A54663">
              <w:rPr>
                <w:rFonts w:ascii="Arial" w:hAnsi="Arial" w:cs="Arial"/>
                <w:noProof/>
                <w:webHidden/>
              </w:rPr>
              <w:fldChar w:fldCharType="end"/>
            </w:r>
          </w:hyperlink>
        </w:p>
        <w:p w:rsidR="00A54663" w:rsidRPr="00A54663" w:rsidRDefault="002C16E2">
          <w:pPr>
            <w:pStyle w:val="TOC2"/>
            <w:tabs>
              <w:tab w:val="right" w:leader="dot" w:pos="9350"/>
            </w:tabs>
            <w:rPr>
              <w:rFonts w:ascii="Arial" w:hAnsi="Arial" w:cs="Arial"/>
              <w:noProof/>
            </w:rPr>
          </w:pPr>
          <w:hyperlink w:anchor="_Toc522127088" w:history="1">
            <w:r w:rsidR="00A54663" w:rsidRPr="00A54663">
              <w:rPr>
                <w:rStyle w:val="Hyperlink"/>
                <w:rFonts w:ascii="Arial" w:hAnsi="Arial" w:cs="Arial"/>
                <w:noProof/>
                <w:color w:val="auto"/>
              </w:rPr>
              <w:t>Market Growth</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_Toc522127088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4</w:t>
            </w:r>
            <w:r w:rsidR="002779AB" w:rsidRPr="00A54663">
              <w:rPr>
                <w:rFonts w:ascii="Arial" w:hAnsi="Arial" w:cs="Arial"/>
                <w:noProof/>
                <w:webHidden/>
              </w:rPr>
              <w:fldChar w:fldCharType="end"/>
            </w:r>
          </w:hyperlink>
        </w:p>
        <w:p w:rsidR="00A54663" w:rsidRPr="00A54663" w:rsidRDefault="002C16E2">
          <w:pPr>
            <w:pStyle w:val="TOC2"/>
            <w:tabs>
              <w:tab w:val="right" w:leader="dot" w:pos="9350"/>
            </w:tabs>
            <w:rPr>
              <w:rFonts w:ascii="Arial" w:hAnsi="Arial" w:cs="Arial"/>
              <w:noProof/>
            </w:rPr>
          </w:pPr>
          <w:hyperlink w:anchor="_Toc522127089" w:history="1">
            <w:r w:rsidR="00A54663" w:rsidRPr="00A54663">
              <w:rPr>
                <w:rStyle w:val="Hyperlink"/>
                <w:rFonts w:ascii="Arial" w:hAnsi="Arial" w:cs="Arial"/>
                <w:noProof/>
                <w:color w:val="auto"/>
              </w:rPr>
              <w:t>Market Gap</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_Toc522127089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4</w:t>
            </w:r>
            <w:r w:rsidR="002779AB" w:rsidRPr="00A54663">
              <w:rPr>
                <w:rFonts w:ascii="Arial" w:hAnsi="Arial" w:cs="Arial"/>
                <w:noProof/>
                <w:webHidden/>
              </w:rPr>
              <w:fldChar w:fldCharType="end"/>
            </w:r>
          </w:hyperlink>
        </w:p>
        <w:p w:rsidR="00A54663" w:rsidRPr="00A54663" w:rsidRDefault="002C16E2">
          <w:pPr>
            <w:pStyle w:val="TOC1"/>
            <w:tabs>
              <w:tab w:val="right" w:leader="dot" w:pos="9350"/>
            </w:tabs>
            <w:rPr>
              <w:rFonts w:ascii="Arial" w:hAnsi="Arial" w:cs="Arial"/>
              <w:noProof/>
            </w:rPr>
          </w:pPr>
          <w:hyperlink w:anchor="_Toc522127090" w:history="1">
            <w:r w:rsidR="00A54663" w:rsidRPr="00A54663">
              <w:rPr>
                <w:rStyle w:val="Hyperlink"/>
                <w:rFonts w:ascii="Arial" w:hAnsi="Arial" w:cs="Arial"/>
                <w:noProof/>
                <w:color w:val="auto"/>
              </w:rPr>
              <w:t>Economics of the Business</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_Toc522127090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5</w:t>
            </w:r>
            <w:r w:rsidR="002779AB" w:rsidRPr="00A54663">
              <w:rPr>
                <w:rFonts w:ascii="Arial" w:hAnsi="Arial" w:cs="Arial"/>
                <w:noProof/>
                <w:webHidden/>
              </w:rPr>
              <w:fldChar w:fldCharType="end"/>
            </w:r>
          </w:hyperlink>
        </w:p>
        <w:p w:rsidR="00A54663" w:rsidRPr="00A54663" w:rsidRDefault="002C16E2">
          <w:pPr>
            <w:pStyle w:val="TOC2"/>
            <w:tabs>
              <w:tab w:val="right" w:leader="dot" w:pos="9350"/>
            </w:tabs>
            <w:rPr>
              <w:rFonts w:ascii="Arial" w:hAnsi="Arial" w:cs="Arial"/>
              <w:noProof/>
            </w:rPr>
          </w:pPr>
          <w:hyperlink w:anchor="_Toc522127091" w:history="1">
            <w:r w:rsidR="00A54663" w:rsidRPr="00A54663">
              <w:rPr>
                <w:rStyle w:val="Hyperlink"/>
                <w:rFonts w:ascii="Arial" w:hAnsi="Arial" w:cs="Arial"/>
                <w:noProof/>
                <w:color w:val="auto"/>
              </w:rPr>
              <w:t>Marketing Mix</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_Toc522127091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5</w:t>
            </w:r>
            <w:r w:rsidR="002779AB" w:rsidRPr="00A54663">
              <w:rPr>
                <w:rFonts w:ascii="Arial" w:hAnsi="Arial" w:cs="Arial"/>
                <w:noProof/>
                <w:webHidden/>
              </w:rPr>
              <w:fldChar w:fldCharType="end"/>
            </w:r>
          </w:hyperlink>
        </w:p>
        <w:p w:rsidR="00A54663" w:rsidRPr="00A54663" w:rsidRDefault="002C16E2">
          <w:pPr>
            <w:pStyle w:val="TOC3"/>
            <w:tabs>
              <w:tab w:val="right" w:leader="dot" w:pos="9350"/>
            </w:tabs>
            <w:rPr>
              <w:rFonts w:ascii="Arial" w:hAnsi="Arial" w:cs="Arial"/>
              <w:noProof/>
            </w:rPr>
          </w:pPr>
          <w:hyperlink w:anchor="_Toc522127092" w:history="1">
            <w:r w:rsidR="00A54663" w:rsidRPr="00A54663">
              <w:rPr>
                <w:rStyle w:val="Hyperlink"/>
                <w:rFonts w:ascii="Arial" w:hAnsi="Arial" w:cs="Arial"/>
                <w:noProof/>
                <w:color w:val="auto"/>
              </w:rPr>
              <w:t>Product Strategy (Expanding Market Size)</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_Toc522127092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5</w:t>
            </w:r>
            <w:r w:rsidR="002779AB" w:rsidRPr="00A54663">
              <w:rPr>
                <w:rFonts w:ascii="Arial" w:hAnsi="Arial" w:cs="Arial"/>
                <w:noProof/>
                <w:webHidden/>
              </w:rPr>
              <w:fldChar w:fldCharType="end"/>
            </w:r>
          </w:hyperlink>
        </w:p>
        <w:p w:rsidR="00A54663" w:rsidRPr="00A54663" w:rsidRDefault="002C16E2">
          <w:pPr>
            <w:pStyle w:val="TOC3"/>
            <w:tabs>
              <w:tab w:val="right" w:leader="dot" w:pos="9350"/>
            </w:tabs>
            <w:rPr>
              <w:rFonts w:ascii="Arial" w:hAnsi="Arial" w:cs="Arial"/>
              <w:noProof/>
            </w:rPr>
          </w:pPr>
          <w:hyperlink w:anchor="_Toc522127093" w:history="1">
            <w:r w:rsidR="00A54663" w:rsidRPr="00A54663">
              <w:rPr>
                <w:rStyle w:val="Hyperlink"/>
                <w:rFonts w:ascii="Arial" w:hAnsi="Arial" w:cs="Arial"/>
                <w:noProof/>
                <w:color w:val="auto"/>
              </w:rPr>
              <w:t>Pricing Strategy (Penetration)</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_Toc522127093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6</w:t>
            </w:r>
            <w:r w:rsidR="002779AB" w:rsidRPr="00A54663">
              <w:rPr>
                <w:rFonts w:ascii="Arial" w:hAnsi="Arial" w:cs="Arial"/>
                <w:noProof/>
                <w:webHidden/>
              </w:rPr>
              <w:fldChar w:fldCharType="end"/>
            </w:r>
          </w:hyperlink>
        </w:p>
        <w:p w:rsidR="00A54663" w:rsidRPr="00A54663" w:rsidRDefault="002C16E2">
          <w:pPr>
            <w:pStyle w:val="TOC3"/>
            <w:tabs>
              <w:tab w:val="right" w:leader="dot" w:pos="9350"/>
            </w:tabs>
            <w:rPr>
              <w:rFonts w:ascii="Arial" w:hAnsi="Arial" w:cs="Arial"/>
              <w:noProof/>
            </w:rPr>
          </w:pPr>
          <w:hyperlink w:anchor="_Toc522127094" w:history="1">
            <w:r w:rsidR="00A54663" w:rsidRPr="00A54663">
              <w:rPr>
                <w:rStyle w:val="Hyperlink"/>
                <w:rFonts w:ascii="Arial" w:hAnsi="Arial" w:cs="Arial"/>
                <w:noProof/>
                <w:color w:val="auto"/>
              </w:rPr>
              <w:t>Place Strategy (Zero Level)</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_Toc522127094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7</w:t>
            </w:r>
            <w:r w:rsidR="002779AB" w:rsidRPr="00A54663">
              <w:rPr>
                <w:rFonts w:ascii="Arial" w:hAnsi="Arial" w:cs="Arial"/>
                <w:noProof/>
                <w:webHidden/>
              </w:rPr>
              <w:fldChar w:fldCharType="end"/>
            </w:r>
          </w:hyperlink>
        </w:p>
        <w:p w:rsidR="00A54663" w:rsidRPr="00A54663" w:rsidRDefault="002C16E2">
          <w:pPr>
            <w:pStyle w:val="TOC3"/>
            <w:tabs>
              <w:tab w:val="right" w:leader="dot" w:pos="9350"/>
            </w:tabs>
            <w:rPr>
              <w:rFonts w:ascii="Arial" w:hAnsi="Arial" w:cs="Arial"/>
              <w:noProof/>
            </w:rPr>
          </w:pPr>
          <w:hyperlink w:anchor="_Toc522127095" w:history="1">
            <w:r w:rsidR="00A54663" w:rsidRPr="00A54663">
              <w:rPr>
                <w:rStyle w:val="Hyperlink"/>
                <w:rFonts w:ascii="Arial" w:hAnsi="Arial" w:cs="Arial"/>
                <w:noProof/>
                <w:color w:val="auto"/>
              </w:rPr>
              <w:t>Promotional Strategy: Pull</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_Toc522127095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8</w:t>
            </w:r>
            <w:r w:rsidR="002779AB" w:rsidRPr="00A54663">
              <w:rPr>
                <w:rFonts w:ascii="Arial" w:hAnsi="Arial" w:cs="Arial"/>
                <w:noProof/>
                <w:webHidden/>
              </w:rPr>
              <w:fldChar w:fldCharType="end"/>
            </w:r>
          </w:hyperlink>
        </w:p>
        <w:p w:rsidR="00A54663" w:rsidRPr="00A54663" w:rsidRDefault="002C16E2">
          <w:pPr>
            <w:pStyle w:val="TOC1"/>
            <w:tabs>
              <w:tab w:val="right" w:leader="dot" w:pos="9350"/>
            </w:tabs>
            <w:rPr>
              <w:rFonts w:ascii="Arial" w:hAnsi="Arial" w:cs="Arial"/>
              <w:noProof/>
            </w:rPr>
          </w:pPr>
          <w:hyperlink w:anchor="_Toc522127096" w:history="1">
            <w:r w:rsidR="00A54663" w:rsidRPr="00A54663">
              <w:rPr>
                <w:rStyle w:val="Hyperlink"/>
                <w:rFonts w:ascii="Arial" w:hAnsi="Arial" w:cs="Arial"/>
                <w:noProof/>
                <w:color w:val="auto"/>
              </w:rPr>
              <w:t>Operational and Development Plan</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_Toc522127096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8</w:t>
            </w:r>
            <w:r w:rsidR="002779AB" w:rsidRPr="00A54663">
              <w:rPr>
                <w:rFonts w:ascii="Arial" w:hAnsi="Arial" w:cs="Arial"/>
                <w:noProof/>
                <w:webHidden/>
              </w:rPr>
              <w:fldChar w:fldCharType="end"/>
            </w:r>
          </w:hyperlink>
        </w:p>
        <w:p w:rsidR="00A54663" w:rsidRPr="00A54663" w:rsidRDefault="002C16E2">
          <w:pPr>
            <w:pStyle w:val="TOC1"/>
            <w:tabs>
              <w:tab w:val="right" w:leader="dot" w:pos="9350"/>
            </w:tabs>
            <w:rPr>
              <w:rFonts w:ascii="Arial" w:hAnsi="Arial" w:cs="Arial"/>
              <w:noProof/>
            </w:rPr>
          </w:pPr>
          <w:hyperlink w:anchor="_Toc522127098" w:history="1">
            <w:r w:rsidR="00A54663" w:rsidRPr="00A54663">
              <w:rPr>
                <w:rStyle w:val="Hyperlink"/>
                <w:rFonts w:ascii="Arial" w:hAnsi="Arial" w:cs="Arial"/>
                <w:noProof/>
                <w:color w:val="auto"/>
              </w:rPr>
              <w:t>Overall Schedule</w:t>
            </w:r>
            <w:r w:rsidR="00A54663" w:rsidRPr="00A54663">
              <w:rPr>
                <w:rFonts w:ascii="Arial" w:hAnsi="Arial" w:cs="Arial"/>
                <w:noProof/>
                <w:webHidden/>
              </w:rPr>
              <w:tab/>
            </w:r>
            <w:r w:rsidR="002779AB" w:rsidRPr="00A54663">
              <w:rPr>
                <w:rFonts w:ascii="Arial" w:hAnsi="Arial" w:cs="Arial"/>
                <w:noProof/>
                <w:webHidden/>
              </w:rPr>
              <w:fldChar w:fldCharType="begin"/>
            </w:r>
            <w:r w:rsidR="00A54663" w:rsidRPr="00A54663">
              <w:rPr>
                <w:rFonts w:ascii="Arial" w:hAnsi="Arial" w:cs="Arial"/>
                <w:noProof/>
                <w:webHidden/>
              </w:rPr>
              <w:instrText xml:space="preserve"> PAGEREF _Toc522127098 \h </w:instrText>
            </w:r>
            <w:r w:rsidR="002779AB" w:rsidRPr="00A54663">
              <w:rPr>
                <w:rFonts w:ascii="Arial" w:hAnsi="Arial" w:cs="Arial"/>
                <w:noProof/>
                <w:webHidden/>
              </w:rPr>
            </w:r>
            <w:r w:rsidR="002779AB" w:rsidRPr="00A54663">
              <w:rPr>
                <w:rFonts w:ascii="Arial" w:hAnsi="Arial" w:cs="Arial"/>
                <w:noProof/>
                <w:webHidden/>
              </w:rPr>
              <w:fldChar w:fldCharType="separate"/>
            </w:r>
            <w:r w:rsidR="00A54663" w:rsidRPr="00A54663">
              <w:rPr>
                <w:rFonts w:ascii="Arial" w:hAnsi="Arial" w:cs="Arial"/>
                <w:noProof/>
                <w:webHidden/>
              </w:rPr>
              <w:t>9</w:t>
            </w:r>
            <w:r w:rsidR="002779AB" w:rsidRPr="00A54663">
              <w:rPr>
                <w:rFonts w:ascii="Arial" w:hAnsi="Arial" w:cs="Arial"/>
                <w:noProof/>
                <w:webHidden/>
              </w:rPr>
              <w:fldChar w:fldCharType="end"/>
            </w:r>
          </w:hyperlink>
        </w:p>
        <w:p w:rsidR="00A54663" w:rsidRPr="00A54663" w:rsidRDefault="002779AB">
          <w:pPr>
            <w:rPr>
              <w:rFonts w:ascii="Arial" w:hAnsi="Arial" w:cs="Arial"/>
            </w:rPr>
          </w:pPr>
          <w:r w:rsidRPr="00A54663">
            <w:rPr>
              <w:rFonts w:ascii="Arial" w:hAnsi="Arial" w:cs="Arial"/>
              <w:b/>
              <w:bCs/>
              <w:noProof/>
            </w:rPr>
            <w:fldChar w:fldCharType="end"/>
          </w:r>
        </w:p>
      </w:sdtContent>
    </w:sdt>
    <w:p w:rsidR="00A54663" w:rsidRPr="00A54663" w:rsidRDefault="00A54663">
      <w:pPr>
        <w:spacing w:after="200" w:line="276" w:lineRule="auto"/>
        <w:rPr>
          <w:rFonts w:ascii="Arial" w:eastAsiaTheme="majorEastAsia" w:hAnsi="Arial" w:cs="Arial"/>
          <w:b/>
          <w:sz w:val="32"/>
          <w:szCs w:val="32"/>
        </w:rPr>
      </w:pPr>
      <w:r w:rsidRPr="00A54663">
        <w:rPr>
          <w:rFonts w:ascii="Arial" w:hAnsi="Arial" w:cs="Arial"/>
        </w:rPr>
        <w:br w:type="page"/>
      </w:r>
    </w:p>
    <w:p w:rsidR="00BE7E8A" w:rsidRPr="00A54663" w:rsidRDefault="00BE7E8A" w:rsidP="00A54663">
      <w:pPr>
        <w:pStyle w:val="Heading1"/>
        <w:spacing w:line="360" w:lineRule="auto"/>
        <w:rPr>
          <w:rFonts w:cs="Arial"/>
        </w:rPr>
      </w:pPr>
      <w:bookmarkStart w:id="2" w:name="_Toc522127084"/>
      <w:r w:rsidRPr="00A54663">
        <w:rPr>
          <w:rFonts w:cs="Arial"/>
        </w:rPr>
        <w:lastRenderedPageBreak/>
        <w:t>Company Description</w:t>
      </w:r>
      <w:bookmarkEnd w:id="0"/>
      <w:bookmarkEnd w:id="2"/>
    </w:p>
    <w:p w:rsidR="00BE7E8A" w:rsidRPr="00A54663" w:rsidRDefault="00C226FF" w:rsidP="00A54663">
      <w:pPr>
        <w:spacing w:line="360" w:lineRule="auto"/>
        <w:jc w:val="both"/>
        <w:rPr>
          <w:rFonts w:ascii="Arial" w:hAnsi="Arial" w:cs="Arial"/>
        </w:rPr>
      </w:pPr>
      <w:r w:rsidRPr="00C226FF">
        <w:rPr>
          <w:rFonts w:ascii="Arial" w:hAnsi="Arial" w:cs="Arial"/>
          <w:b/>
        </w:rPr>
        <w:t>ANGEL NAIL SPA</w:t>
      </w:r>
      <w:r w:rsidR="00BE7E8A" w:rsidRPr="00A54663">
        <w:rPr>
          <w:rFonts w:ascii="Arial" w:hAnsi="Arial" w:cs="Arial"/>
        </w:rPr>
        <w:t xml:space="preserve"> is a start-up business venture. The business has been established on the basis of </w:t>
      </w:r>
      <w:r>
        <w:rPr>
          <w:rFonts w:ascii="Arial" w:hAnsi="Arial" w:cs="Arial"/>
        </w:rPr>
        <w:t>sole proprietorship</w:t>
      </w:r>
      <w:r w:rsidR="00BE7E8A" w:rsidRPr="00A54663">
        <w:rPr>
          <w:rFonts w:ascii="Arial" w:hAnsi="Arial" w:cs="Arial"/>
        </w:rPr>
        <w:t xml:space="preserve"> in</w:t>
      </w:r>
      <w:r w:rsidR="00D03973" w:rsidRPr="00A54663">
        <w:rPr>
          <w:rFonts w:ascii="Arial" w:hAnsi="Arial" w:cs="Arial"/>
        </w:rPr>
        <w:t xml:space="preserve"> London</w:t>
      </w:r>
      <w:r w:rsidR="00BE7E8A" w:rsidRPr="00A54663">
        <w:rPr>
          <w:rFonts w:ascii="Arial" w:hAnsi="Arial" w:cs="Arial"/>
        </w:rPr>
        <w:t xml:space="preserve">, </w:t>
      </w:r>
      <w:r w:rsidR="00D03973" w:rsidRPr="00A54663">
        <w:rPr>
          <w:rFonts w:ascii="Arial" w:hAnsi="Arial" w:cs="Arial"/>
        </w:rPr>
        <w:t>The UK</w:t>
      </w:r>
      <w:r w:rsidR="00BE7E8A" w:rsidRPr="00A54663">
        <w:rPr>
          <w:rFonts w:ascii="Arial" w:hAnsi="Arial" w:cs="Arial"/>
        </w:rPr>
        <w:t xml:space="preserve">. The business </w:t>
      </w:r>
      <w:r w:rsidR="00D03973" w:rsidRPr="00A54663">
        <w:rPr>
          <w:rFonts w:ascii="Arial" w:hAnsi="Arial" w:cs="Arial"/>
        </w:rPr>
        <w:t xml:space="preserve">is owned by </w:t>
      </w:r>
      <w:r w:rsidRPr="00C226FF">
        <w:rPr>
          <w:rFonts w:ascii="Arial" w:hAnsi="Arial" w:cs="Arial"/>
          <w:b/>
        </w:rPr>
        <w:t>Olivia</w:t>
      </w:r>
      <w:r w:rsidR="00BE7E8A" w:rsidRPr="00A54663">
        <w:rPr>
          <w:rFonts w:ascii="Arial" w:hAnsi="Arial" w:cs="Arial"/>
        </w:rPr>
        <w:t xml:space="preserve">. </w:t>
      </w:r>
      <w:r>
        <w:rPr>
          <w:rFonts w:ascii="Arial" w:hAnsi="Arial" w:cs="Arial"/>
        </w:rPr>
        <w:t xml:space="preserve">ANGEL NAIL SPA intends to provide Spa based facility with a special focus on the Nail Spa, which has now become an integral category of makeup and </w:t>
      </w:r>
      <w:r w:rsidR="009F1DCE">
        <w:rPr>
          <w:rFonts w:ascii="Arial" w:hAnsi="Arial" w:cs="Arial"/>
        </w:rPr>
        <w:t>cosmetics</w:t>
      </w:r>
      <w:r w:rsidR="00BE7E8A" w:rsidRPr="00A54663">
        <w:rPr>
          <w:rFonts w:ascii="Arial" w:hAnsi="Arial" w:cs="Arial"/>
        </w:rPr>
        <w:t xml:space="preserve">. </w:t>
      </w:r>
    </w:p>
    <w:p w:rsidR="00BE7E8A" w:rsidRPr="00A54663" w:rsidRDefault="00C226FF" w:rsidP="00A54663">
      <w:pPr>
        <w:spacing w:line="360" w:lineRule="auto"/>
        <w:jc w:val="both"/>
        <w:rPr>
          <w:rFonts w:ascii="Arial" w:hAnsi="Arial" w:cs="Arial"/>
        </w:rPr>
      </w:pPr>
      <w:r>
        <w:rPr>
          <w:rFonts w:ascii="Arial" w:hAnsi="Arial" w:cs="Arial"/>
        </w:rPr>
        <w:t>ANGEL NAIL SPA</w:t>
      </w:r>
      <w:r w:rsidR="00BE7E8A" w:rsidRPr="00A54663">
        <w:rPr>
          <w:rFonts w:ascii="Arial" w:hAnsi="Arial" w:cs="Arial"/>
        </w:rPr>
        <w:t xml:space="preserve"> has a mission to provide </w:t>
      </w:r>
      <w:r w:rsidR="009F1DCE">
        <w:rPr>
          <w:rFonts w:ascii="Arial" w:hAnsi="Arial" w:cs="Arial"/>
        </w:rPr>
        <w:t>complete Spa facility to the people in order relax their muscles, with providing special therapy to the nails and fingers of the people</w:t>
      </w:r>
      <w:r w:rsidR="00BE7E8A" w:rsidRPr="00A54663">
        <w:rPr>
          <w:rFonts w:ascii="Arial" w:hAnsi="Arial" w:cs="Arial"/>
        </w:rPr>
        <w:t xml:space="preserve">. This particular factor will become a major competitive advantage </w:t>
      </w:r>
      <w:r w:rsidR="00BE7E8A" w:rsidRPr="00A54663">
        <w:rPr>
          <w:rFonts w:ascii="Arial" w:hAnsi="Arial" w:cs="Arial"/>
          <w:noProof/>
        </w:rPr>
        <w:t>for</w:t>
      </w:r>
      <w:r w:rsidR="00BE7E8A" w:rsidRPr="00A54663">
        <w:rPr>
          <w:rFonts w:ascii="Arial" w:hAnsi="Arial" w:cs="Arial"/>
        </w:rPr>
        <w:t xml:space="preserve"> the company. The vision of the </w:t>
      </w:r>
      <w:r w:rsidR="009F1DCE">
        <w:rPr>
          <w:rFonts w:ascii="Arial" w:hAnsi="Arial" w:cs="Arial"/>
        </w:rPr>
        <w:t>Spa</w:t>
      </w:r>
      <w:r w:rsidR="00BE7E8A" w:rsidRPr="00A54663">
        <w:rPr>
          <w:rFonts w:ascii="Arial" w:hAnsi="Arial" w:cs="Arial"/>
        </w:rPr>
        <w:t xml:space="preserve"> is to recognise </w:t>
      </w:r>
      <w:r w:rsidR="009F1DCE">
        <w:rPr>
          <w:rFonts w:ascii="Arial" w:hAnsi="Arial" w:cs="Arial"/>
        </w:rPr>
        <w:t xml:space="preserve">the importance of cosmetics. </w:t>
      </w:r>
    </w:p>
    <w:p w:rsidR="00E945CE" w:rsidRPr="00A54663" w:rsidRDefault="00BE7E8A" w:rsidP="00A54663">
      <w:pPr>
        <w:spacing w:line="360" w:lineRule="auto"/>
        <w:rPr>
          <w:rFonts w:ascii="Arial" w:hAnsi="Arial" w:cs="Arial"/>
        </w:rPr>
      </w:pPr>
      <w:r w:rsidRPr="00A54663">
        <w:rPr>
          <w:rFonts w:ascii="Arial" w:hAnsi="Arial" w:cs="Arial"/>
        </w:rPr>
        <w:t xml:space="preserve">Due to high competition in the </w:t>
      </w:r>
      <w:r w:rsidR="009F1DCE">
        <w:rPr>
          <w:rFonts w:ascii="Arial" w:hAnsi="Arial" w:cs="Arial"/>
        </w:rPr>
        <w:t>Spa</w:t>
      </w:r>
      <w:r w:rsidRPr="00A54663">
        <w:rPr>
          <w:rFonts w:ascii="Arial" w:hAnsi="Arial" w:cs="Arial"/>
        </w:rPr>
        <w:t xml:space="preserve"> industry of </w:t>
      </w:r>
      <w:r w:rsidR="00D03973" w:rsidRPr="00A54663">
        <w:rPr>
          <w:rFonts w:ascii="Arial" w:hAnsi="Arial" w:cs="Arial"/>
        </w:rPr>
        <w:t>The UK</w:t>
      </w:r>
      <w:r w:rsidRPr="00A54663">
        <w:rPr>
          <w:rFonts w:ascii="Arial" w:hAnsi="Arial" w:cs="Arial"/>
        </w:rPr>
        <w:t xml:space="preserve">, it is mandatory to have certain competitive advantages through which the company could attain high economic competitiveness in the market. The main competitive advantage of </w:t>
      </w:r>
      <w:r w:rsidR="00C226FF">
        <w:rPr>
          <w:rFonts w:ascii="Arial" w:hAnsi="Arial" w:cs="Arial"/>
        </w:rPr>
        <w:t>ANGEL NAIL SPA</w:t>
      </w:r>
      <w:r w:rsidRPr="00A54663">
        <w:rPr>
          <w:rFonts w:ascii="Arial" w:hAnsi="Arial" w:cs="Arial"/>
        </w:rPr>
        <w:t xml:space="preserve"> is capturing the attention of a </w:t>
      </w:r>
      <w:r w:rsidRPr="00A54663">
        <w:rPr>
          <w:rFonts w:ascii="Arial" w:hAnsi="Arial" w:cs="Arial"/>
          <w:noProof/>
        </w:rPr>
        <w:t>large</w:t>
      </w:r>
      <w:r w:rsidRPr="00A54663">
        <w:rPr>
          <w:rFonts w:ascii="Arial" w:hAnsi="Arial" w:cs="Arial"/>
        </w:rPr>
        <w:t xml:space="preserve"> audience who wants </w:t>
      </w:r>
      <w:r w:rsidR="009F1DCE">
        <w:rPr>
          <w:rFonts w:ascii="Arial" w:hAnsi="Arial" w:cs="Arial"/>
        </w:rPr>
        <w:t xml:space="preserve">to have </w:t>
      </w:r>
      <w:r w:rsidR="00645EBF">
        <w:rPr>
          <w:rFonts w:ascii="Arial" w:hAnsi="Arial" w:cs="Arial"/>
        </w:rPr>
        <w:t>complete Spa based facility in a specific time period, and want to have nail based therapy.</w:t>
      </w:r>
      <w:r w:rsidRPr="00A54663">
        <w:rPr>
          <w:rFonts w:ascii="Arial" w:hAnsi="Arial" w:cs="Arial"/>
        </w:rPr>
        <w:t xml:space="preserve"> Apart from this optimistic views, there are certain challenges as well that will be facing by </w:t>
      </w:r>
      <w:r w:rsidR="00C226FF">
        <w:rPr>
          <w:rFonts w:ascii="Arial" w:hAnsi="Arial" w:cs="Arial"/>
        </w:rPr>
        <w:t>ANGEL NAIL SPA</w:t>
      </w:r>
    </w:p>
    <w:p w:rsidR="00BE7E8A" w:rsidRPr="00A54663" w:rsidRDefault="00BE7E8A" w:rsidP="00A54663">
      <w:pPr>
        <w:pStyle w:val="Heading1"/>
        <w:spacing w:line="360" w:lineRule="auto"/>
        <w:rPr>
          <w:rFonts w:cs="Arial"/>
        </w:rPr>
      </w:pPr>
      <w:bookmarkStart w:id="3" w:name="_Toc520475799"/>
      <w:bookmarkStart w:id="4" w:name="_Toc522127085"/>
      <w:r w:rsidRPr="00A54663">
        <w:rPr>
          <w:rFonts w:cs="Arial"/>
        </w:rPr>
        <w:t>Market Analysis</w:t>
      </w:r>
      <w:bookmarkEnd w:id="3"/>
      <w:bookmarkEnd w:id="4"/>
    </w:p>
    <w:p w:rsidR="00BE7E8A" w:rsidRPr="00A54663" w:rsidRDefault="00BE7E8A" w:rsidP="00A54663">
      <w:pPr>
        <w:pStyle w:val="Heading2"/>
        <w:spacing w:line="360" w:lineRule="auto"/>
        <w:rPr>
          <w:rFonts w:ascii="Arial" w:hAnsi="Arial" w:cs="Arial"/>
          <w:color w:val="auto"/>
        </w:rPr>
      </w:pPr>
      <w:bookmarkStart w:id="5" w:name="_Toc520475800"/>
      <w:bookmarkStart w:id="6" w:name="_Toc522127086"/>
      <w:r w:rsidRPr="00A54663">
        <w:rPr>
          <w:rFonts w:ascii="Arial" w:hAnsi="Arial" w:cs="Arial"/>
          <w:color w:val="auto"/>
        </w:rPr>
        <w:t>Target Market Description</w:t>
      </w:r>
      <w:bookmarkEnd w:id="5"/>
      <w:bookmarkEnd w:id="6"/>
    </w:p>
    <w:p w:rsidR="00BE7E8A" w:rsidRPr="00A54663" w:rsidRDefault="00BE7E8A" w:rsidP="00A54663">
      <w:pPr>
        <w:spacing w:line="360" w:lineRule="auto"/>
        <w:jc w:val="both"/>
        <w:rPr>
          <w:rFonts w:ascii="Arial" w:hAnsi="Arial" w:cs="Arial"/>
        </w:rPr>
      </w:pPr>
      <w:r w:rsidRPr="00A54663">
        <w:rPr>
          <w:rFonts w:ascii="Arial" w:hAnsi="Arial" w:cs="Arial"/>
        </w:rPr>
        <w:t xml:space="preserve">The target </w:t>
      </w:r>
      <w:r w:rsidR="00D03973" w:rsidRPr="00A54663">
        <w:rPr>
          <w:rFonts w:ascii="Arial" w:hAnsi="Arial" w:cs="Arial"/>
        </w:rPr>
        <w:t xml:space="preserve">markets of </w:t>
      </w:r>
      <w:r w:rsidR="00C226FF">
        <w:rPr>
          <w:rFonts w:ascii="Arial" w:hAnsi="Arial" w:cs="Arial"/>
        </w:rPr>
        <w:t>ANGEL NAIL SPA</w:t>
      </w:r>
      <w:r w:rsidR="00D03973" w:rsidRPr="00A54663">
        <w:rPr>
          <w:rFonts w:ascii="Arial" w:hAnsi="Arial" w:cs="Arial"/>
        </w:rPr>
        <w:t xml:space="preserve"> are</w:t>
      </w:r>
      <w:r w:rsidRPr="00A54663">
        <w:rPr>
          <w:rFonts w:ascii="Arial" w:hAnsi="Arial" w:cs="Arial"/>
        </w:rPr>
        <w:t xml:space="preserve"> the customers</w:t>
      </w:r>
      <w:r w:rsidR="00645EBF">
        <w:rPr>
          <w:rFonts w:ascii="Arial" w:hAnsi="Arial" w:cs="Arial"/>
        </w:rPr>
        <w:t xml:space="preserve">, who want to have Spa facility especially to shape their nails and want to relax the muscles of their nails. Angel Nail Spa has categorised their target audience and focuses especially on the mature and young age women because they needs more focus on their nails and Spa based facilities. </w:t>
      </w:r>
    </w:p>
    <w:p w:rsidR="00BE7E8A" w:rsidRPr="00A54663" w:rsidRDefault="00BE7E8A" w:rsidP="00A54663">
      <w:pPr>
        <w:spacing w:line="360" w:lineRule="auto"/>
        <w:jc w:val="both"/>
        <w:rPr>
          <w:rFonts w:ascii="Arial" w:hAnsi="Arial" w:cs="Arial"/>
        </w:rPr>
      </w:pPr>
      <w:r w:rsidRPr="00A54663">
        <w:rPr>
          <w:rFonts w:ascii="Arial" w:hAnsi="Arial" w:cs="Arial"/>
        </w:rPr>
        <w:t xml:space="preserve">There are certain factors that </w:t>
      </w:r>
      <w:r w:rsidRPr="00A54663">
        <w:rPr>
          <w:rFonts w:ascii="Arial" w:hAnsi="Arial" w:cs="Arial"/>
          <w:noProof/>
        </w:rPr>
        <w:t>influence</w:t>
      </w:r>
      <w:r w:rsidRPr="00A54663">
        <w:rPr>
          <w:rFonts w:ascii="Arial" w:hAnsi="Arial" w:cs="Arial"/>
        </w:rPr>
        <w:t xml:space="preserve"> the same industry includes the medical researches, issues related to </w:t>
      </w:r>
      <w:r w:rsidR="002538B7">
        <w:rPr>
          <w:rFonts w:ascii="Arial" w:hAnsi="Arial" w:cs="Arial"/>
        </w:rPr>
        <w:t>relaxation of the muscles and problems</w:t>
      </w:r>
      <w:r w:rsidRPr="00A54663">
        <w:rPr>
          <w:rFonts w:ascii="Arial" w:hAnsi="Arial" w:cs="Arial"/>
        </w:rPr>
        <w:t xml:space="preserve">. Moreover, the </w:t>
      </w:r>
      <w:r w:rsidR="009F1DCE">
        <w:rPr>
          <w:rFonts w:ascii="Arial" w:hAnsi="Arial" w:cs="Arial"/>
        </w:rPr>
        <w:t>Spa</w:t>
      </w:r>
      <w:r w:rsidRPr="00A54663">
        <w:rPr>
          <w:rFonts w:ascii="Arial" w:hAnsi="Arial" w:cs="Arial"/>
        </w:rPr>
        <w:t xml:space="preserve"> industry is still in the growing stage which is highlighting the fact that there are certain things that needed to </w:t>
      </w:r>
      <w:r w:rsidRPr="00A54663">
        <w:rPr>
          <w:rFonts w:ascii="Arial" w:hAnsi="Arial" w:cs="Arial"/>
          <w:noProof/>
        </w:rPr>
        <w:t>be learned</w:t>
      </w:r>
      <w:r w:rsidRPr="00A54663">
        <w:rPr>
          <w:rFonts w:ascii="Arial" w:hAnsi="Arial" w:cs="Arial"/>
        </w:rPr>
        <w:t xml:space="preserve"> by </w:t>
      </w:r>
      <w:r w:rsidR="00C226FF">
        <w:rPr>
          <w:rFonts w:ascii="Arial" w:hAnsi="Arial" w:cs="Arial"/>
        </w:rPr>
        <w:t>ANGEL NAIL SPA</w:t>
      </w:r>
      <w:r w:rsidRPr="00A54663">
        <w:rPr>
          <w:rFonts w:ascii="Arial" w:hAnsi="Arial" w:cs="Arial"/>
        </w:rPr>
        <w:t xml:space="preserve"> in order to strengthen their position in the market. </w:t>
      </w:r>
    </w:p>
    <w:p w:rsidR="00BE7E8A" w:rsidRPr="00A54663" w:rsidRDefault="00BE7E8A" w:rsidP="00A54663">
      <w:pPr>
        <w:pStyle w:val="Heading2"/>
        <w:spacing w:line="360" w:lineRule="auto"/>
        <w:rPr>
          <w:rFonts w:ascii="Arial" w:hAnsi="Arial" w:cs="Arial"/>
          <w:color w:val="auto"/>
        </w:rPr>
      </w:pPr>
      <w:bookmarkStart w:id="7" w:name="_Toc520475801"/>
      <w:bookmarkStart w:id="8" w:name="_Toc522127087"/>
      <w:r w:rsidRPr="00A54663">
        <w:rPr>
          <w:rFonts w:ascii="Arial" w:hAnsi="Arial" w:cs="Arial"/>
          <w:color w:val="auto"/>
        </w:rPr>
        <w:t>Market Size</w:t>
      </w:r>
      <w:bookmarkEnd w:id="7"/>
      <w:bookmarkEnd w:id="8"/>
    </w:p>
    <w:p w:rsidR="00BE7E8A" w:rsidRPr="00A54663" w:rsidRDefault="00BE7E8A" w:rsidP="00A54663">
      <w:pPr>
        <w:spacing w:line="360" w:lineRule="auto"/>
        <w:jc w:val="both"/>
        <w:rPr>
          <w:rFonts w:ascii="Arial" w:hAnsi="Arial" w:cs="Arial"/>
        </w:rPr>
      </w:pPr>
      <w:r w:rsidRPr="00A54663">
        <w:rPr>
          <w:rFonts w:ascii="Arial" w:hAnsi="Arial" w:cs="Arial"/>
        </w:rPr>
        <w:t xml:space="preserve">The </w:t>
      </w:r>
      <w:r w:rsidR="009F1DCE">
        <w:rPr>
          <w:rFonts w:ascii="Arial" w:hAnsi="Arial" w:cs="Arial"/>
        </w:rPr>
        <w:t>Spa</w:t>
      </w:r>
      <w:r w:rsidRPr="00A54663">
        <w:rPr>
          <w:rFonts w:ascii="Arial" w:hAnsi="Arial" w:cs="Arial"/>
        </w:rPr>
        <w:t xml:space="preserve"> industry is not as viable in </w:t>
      </w:r>
      <w:r w:rsidR="00D03973" w:rsidRPr="00A54663">
        <w:rPr>
          <w:rFonts w:ascii="Arial" w:hAnsi="Arial" w:cs="Arial"/>
        </w:rPr>
        <w:t>The UK</w:t>
      </w:r>
      <w:r w:rsidRPr="00A54663">
        <w:rPr>
          <w:rFonts w:ascii="Arial" w:hAnsi="Arial" w:cs="Arial"/>
        </w:rPr>
        <w:t xml:space="preserve"> as it founds in different places </w:t>
      </w:r>
      <w:r w:rsidRPr="00A54663">
        <w:rPr>
          <w:rFonts w:ascii="Arial" w:hAnsi="Arial" w:cs="Arial"/>
          <w:noProof/>
        </w:rPr>
        <w:t>around</w:t>
      </w:r>
      <w:r w:rsidRPr="00A54663">
        <w:rPr>
          <w:rFonts w:ascii="Arial" w:hAnsi="Arial" w:cs="Arial"/>
        </w:rPr>
        <w:t xml:space="preserve"> the world, such as the Western World. </w:t>
      </w:r>
      <w:r w:rsidR="00677E6C">
        <w:rPr>
          <w:rFonts w:ascii="Arial" w:hAnsi="Arial" w:cs="Arial"/>
        </w:rPr>
        <w:t xml:space="preserve">It is assumed that UK Consumers make an estimated 6 Million visits per year, which is extremely high. It also includes the individuals who come in the UK for </w:t>
      </w:r>
      <w:r w:rsidR="00677E6C">
        <w:rPr>
          <w:rFonts w:ascii="Arial" w:hAnsi="Arial" w:cs="Arial"/>
        </w:rPr>
        <w:lastRenderedPageBreak/>
        <w:t>the purpose of travelling and tourism</w:t>
      </w:r>
      <w:r w:rsidRPr="00A54663">
        <w:rPr>
          <w:rFonts w:ascii="Arial" w:hAnsi="Arial" w:cs="Arial"/>
        </w:rPr>
        <w:t xml:space="preserve">. The total revenue </w:t>
      </w:r>
      <w:r w:rsidR="00D03973" w:rsidRPr="00A54663">
        <w:rPr>
          <w:rFonts w:ascii="Arial" w:hAnsi="Arial" w:cs="Arial"/>
        </w:rPr>
        <w:t>that has been generated in the UK</w:t>
      </w:r>
      <w:r w:rsidRPr="00A54663">
        <w:rPr>
          <w:rFonts w:ascii="Arial" w:hAnsi="Arial" w:cs="Arial"/>
        </w:rPr>
        <w:t xml:space="preserve"> Market in the year 2016 was £ </w:t>
      </w:r>
      <w:r w:rsidR="00677E6C">
        <w:rPr>
          <w:rFonts w:ascii="Arial" w:hAnsi="Arial" w:cs="Arial"/>
        </w:rPr>
        <w:t>1.5</w:t>
      </w:r>
      <w:r w:rsidRPr="00A54663">
        <w:rPr>
          <w:rFonts w:ascii="Arial" w:hAnsi="Arial" w:cs="Arial"/>
        </w:rPr>
        <w:t xml:space="preserve"> Billion, which expected to grow 10% for the next few years. </w:t>
      </w:r>
    </w:p>
    <w:p w:rsidR="00BE7E8A" w:rsidRPr="00A54663" w:rsidRDefault="00BE7E8A" w:rsidP="00A54663">
      <w:pPr>
        <w:spacing w:line="360" w:lineRule="auto"/>
        <w:jc w:val="both"/>
        <w:rPr>
          <w:rFonts w:ascii="Arial" w:hAnsi="Arial" w:cs="Arial"/>
          <w:b/>
        </w:rPr>
      </w:pPr>
      <w:r w:rsidRPr="00A54663">
        <w:rPr>
          <w:rFonts w:ascii="Arial" w:hAnsi="Arial" w:cs="Arial"/>
        </w:rPr>
        <w:t xml:space="preserve">With such a high revenue aspect, the potential in the same industry is high and it will be efficient for the company in the end. </w:t>
      </w:r>
      <w:r w:rsidR="00C226FF">
        <w:rPr>
          <w:rFonts w:ascii="Arial" w:hAnsi="Arial" w:cs="Arial"/>
        </w:rPr>
        <w:t>ANGEL NAIL SPA</w:t>
      </w:r>
      <w:r w:rsidRPr="00A54663">
        <w:rPr>
          <w:rFonts w:ascii="Arial" w:hAnsi="Arial" w:cs="Arial"/>
        </w:rPr>
        <w:t xml:space="preserve"> has a great chance to gain the </w:t>
      </w:r>
      <w:r w:rsidRPr="00A54663">
        <w:rPr>
          <w:rFonts w:ascii="Arial" w:hAnsi="Arial" w:cs="Arial"/>
          <w:noProof/>
        </w:rPr>
        <w:t>maximum</w:t>
      </w:r>
      <w:r w:rsidRPr="00A54663">
        <w:rPr>
          <w:rFonts w:ascii="Arial" w:hAnsi="Arial" w:cs="Arial"/>
        </w:rPr>
        <w:t xml:space="preserve"> amount of financial and strategic benefits from the current potential in the market. </w:t>
      </w:r>
    </w:p>
    <w:p w:rsidR="00BE7E8A" w:rsidRPr="00A54663" w:rsidRDefault="00BE7E8A" w:rsidP="00A54663">
      <w:pPr>
        <w:pStyle w:val="Heading2"/>
        <w:spacing w:line="360" w:lineRule="auto"/>
        <w:rPr>
          <w:rFonts w:ascii="Arial" w:hAnsi="Arial" w:cs="Arial"/>
          <w:color w:val="auto"/>
        </w:rPr>
      </w:pPr>
      <w:bookmarkStart w:id="9" w:name="_Toc520475802"/>
      <w:bookmarkStart w:id="10" w:name="_Toc522127088"/>
      <w:r w:rsidRPr="00A54663">
        <w:rPr>
          <w:rFonts w:ascii="Arial" w:hAnsi="Arial" w:cs="Arial"/>
          <w:color w:val="auto"/>
        </w:rPr>
        <w:t>Market Growth</w:t>
      </w:r>
      <w:bookmarkEnd w:id="9"/>
      <w:bookmarkEnd w:id="10"/>
    </w:p>
    <w:p w:rsidR="00BE7E8A" w:rsidRPr="00A54663" w:rsidRDefault="00BE7E8A" w:rsidP="00A54663">
      <w:pPr>
        <w:spacing w:line="360" w:lineRule="auto"/>
        <w:jc w:val="both"/>
        <w:rPr>
          <w:rFonts w:ascii="Arial" w:hAnsi="Arial" w:cs="Arial"/>
        </w:rPr>
      </w:pPr>
      <w:r w:rsidRPr="00A54663">
        <w:rPr>
          <w:rFonts w:ascii="Arial" w:hAnsi="Arial" w:cs="Arial"/>
        </w:rPr>
        <w:t xml:space="preserve">The current size of the users is expected to increase positively for the next five to six years, which is a positive aspect </w:t>
      </w:r>
      <w:r w:rsidRPr="00A54663">
        <w:rPr>
          <w:rFonts w:ascii="Arial" w:hAnsi="Arial" w:cs="Arial"/>
          <w:noProof/>
        </w:rPr>
        <w:t>of</w:t>
      </w:r>
      <w:r w:rsidRPr="00A54663">
        <w:rPr>
          <w:rFonts w:ascii="Arial" w:hAnsi="Arial" w:cs="Arial"/>
        </w:rPr>
        <w:t xml:space="preserve"> the company. The market growth factor of the Sports and </w:t>
      </w:r>
      <w:r w:rsidR="009F1DCE">
        <w:rPr>
          <w:rFonts w:ascii="Arial" w:hAnsi="Arial" w:cs="Arial"/>
        </w:rPr>
        <w:t>Spa</w:t>
      </w:r>
      <w:r w:rsidRPr="00A54663">
        <w:rPr>
          <w:rFonts w:ascii="Arial" w:hAnsi="Arial" w:cs="Arial"/>
        </w:rPr>
        <w:t xml:space="preserve"> is high and efficient, and it is expected to value </w:t>
      </w:r>
      <w:r w:rsidR="00C226FF">
        <w:rPr>
          <w:rFonts w:ascii="Arial" w:hAnsi="Arial" w:cs="Arial"/>
        </w:rPr>
        <w:t>ANGEL NAIL SPA</w:t>
      </w:r>
      <w:r w:rsidRPr="00A54663">
        <w:rPr>
          <w:rFonts w:ascii="Arial" w:hAnsi="Arial" w:cs="Arial"/>
        </w:rPr>
        <w:t xml:space="preserve"> in the long run</w:t>
      </w:r>
    </w:p>
    <w:p w:rsidR="00BE7E8A" w:rsidRPr="00A54663" w:rsidRDefault="00677E6C" w:rsidP="00A54663">
      <w:pPr>
        <w:keepNext/>
        <w:spacing w:line="360" w:lineRule="auto"/>
        <w:jc w:val="both"/>
        <w:rPr>
          <w:rFonts w:ascii="Arial" w:hAnsi="Arial" w:cs="Arial"/>
        </w:rPr>
      </w:pPr>
      <w:r>
        <w:rPr>
          <w:noProof/>
          <w:lang w:eastAsia="en-GB"/>
        </w:rPr>
        <w:drawing>
          <wp:inline distT="0" distB="0" distL="0" distR="0">
            <wp:extent cx="6010275"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E7E8A" w:rsidRPr="00A54663" w:rsidRDefault="00BE7E8A" w:rsidP="00A54663">
      <w:pPr>
        <w:spacing w:line="360" w:lineRule="auto"/>
        <w:jc w:val="both"/>
        <w:rPr>
          <w:rFonts w:ascii="Arial" w:hAnsi="Arial" w:cs="Arial"/>
        </w:rPr>
      </w:pPr>
      <w:r w:rsidRPr="00A54663">
        <w:rPr>
          <w:rFonts w:ascii="Arial" w:hAnsi="Arial" w:cs="Arial"/>
        </w:rPr>
        <w:t xml:space="preserve">The aforementioned graph is showing that the revenue generation capability adheres </w:t>
      </w:r>
      <w:r w:rsidRPr="00A54663">
        <w:rPr>
          <w:rFonts w:ascii="Arial" w:hAnsi="Arial" w:cs="Arial"/>
          <w:noProof/>
        </w:rPr>
        <w:t>to</w:t>
      </w:r>
      <w:r w:rsidRPr="00A54663">
        <w:rPr>
          <w:rFonts w:ascii="Arial" w:hAnsi="Arial" w:cs="Arial"/>
        </w:rPr>
        <w:t xml:space="preserve"> the </w:t>
      </w:r>
      <w:r w:rsidR="009F1DCE">
        <w:rPr>
          <w:rFonts w:ascii="Arial" w:hAnsi="Arial" w:cs="Arial"/>
        </w:rPr>
        <w:t>Spa</w:t>
      </w:r>
      <w:r w:rsidRPr="00A54663">
        <w:rPr>
          <w:rFonts w:ascii="Arial" w:hAnsi="Arial" w:cs="Arial"/>
        </w:rPr>
        <w:t xml:space="preserve"> Industry of </w:t>
      </w:r>
      <w:r w:rsidR="00D03973" w:rsidRPr="00A54663">
        <w:rPr>
          <w:rFonts w:ascii="Arial" w:hAnsi="Arial" w:cs="Arial"/>
        </w:rPr>
        <w:t>The UK</w:t>
      </w:r>
      <w:r w:rsidRPr="00A54663">
        <w:rPr>
          <w:rFonts w:ascii="Arial" w:hAnsi="Arial" w:cs="Arial"/>
        </w:rPr>
        <w:t xml:space="preserve"> is high and it is expected to increase further </w:t>
      </w:r>
      <w:r w:rsidRPr="00A54663">
        <w:rPr>
          <w:rFonts w:ascii="Arial" w:hAnsi="Arial" w:cs="Arial"/>
          <w:noProof/>
        </w:rPr>
        <w:t>over</w:t>
      </w:r>
      <w:r w:rsidRPr="00A54663">
        <w:rPr>
          <w:rFonts w:ascii="Arial" w:hAnsi="Arial" w:cs="Arial"/>
        </w:rPr>
        <w:t xml:space="preserve"> the next few years. In the year 2019, it is expected to reach on a level of </w:t>
      </w:r>
      <w:r w:rsidR="00D03973" w:rsidRPr="00A54663">
        <w:rPr>
          <w:rFonts w:ascii="Arial" w:hAnsi="Arial" w:cs="Arial"/>
        </w:rPr>
        <w:t xml:space="preserve">£ </w:t>
      </w:r>
      <w:r w:rsidR="00677E6C">
        <w:rPr>
          <w:rFonts w:ascii="Arial" w:hAnsi="Arial" w:cs="Arial"/>
        </w:rPr>
        <w:t>2</w:t>
      </w:r>
      <w:r w:rsidRPr="00A54663">
        <w:rPr>
          <w:rFonts w:ascii="Arial" w:hAnsi="Arial" w:cs="Arial"/>
        </w:rPr>
        <w:t xml:space="preserve">Billion, and finally reach to a level of </w:t>
      </w:r>
      <w:r w:rsidR="00D03973" w:rsidRPr="00A54663">
        <w:rPr>
          <w:rFonts w:ascii="Arial" w:hAnsi="Arial" w:cs="Arial"/>
        </w:rPr>
        <w:t xml:space="preserve">£ </w:t>
      </w:r>
      <w:r w:rsidR="00677E6C">
        <w:rPr>
          <w:rFonts w:ascii="Arial" w:hAnsi="Arial" w:cs="Arial"/>
        </w:rPr>
        <w:t>2.20</w:t>
      </w:r>
      <w:r w:rsidRPr="00A54663">
        <w:rPr>
          <w:rFonts w:ascii="Arial" w:hAnsi="Arial" w:cs="Arial"/>
        </w:rPr>
        <w:t xml:space="preserve">Billion and </w:t>
      </w:r>
      <w:r w:rsidR="00D03973" w:rsidRPr="00A54663">
        <w:rPr>
          <w:rFonts w:ascii="Arial" w:hAnsi="Arial" w:cs="Arial"/>
        </w:rPr>
        <w:t xml:space="preserve">£ </w:t>
      </w:r>
      <w:r w:rsidR="00677E6C">
        <w:rPr>
          <w:rFonts w:ascii="Arial" w:hAnsi="Arial" w:cs="Arial"/>
        </w:rPr>
        <w:t>2.42</w:t>
      </w:r>
      <w:r w:rsidRPr="00A54663">
        <w:rPr>
          <w:rFonts w:ascii="Arial" w:hAnsi="Arial" w:cs="Arial"/>
        </w:rPr>
        <w:t xml:space="preserve">Billion respectively </w:t>
      </w:r>
      <w:r w:rsidR="00D03973" w:rsidRPr="00A54663">
        <w:rPr>
          <w:rFonts w:ascii="Arial" w:hAnsi="Arial" w:cs="Arial"/>
        </w:rPr>
        <w:t>for years 2020 and 2021.</w:t>
      </w:r>
    </w:p>
    <w:p w:rsidR="00BE7E8A" w:rsidRPr="00A54663" w:rsidRDefault="00BE7E8A" w:rsidP="00A54663">
      <w:pPr>
        <w:pStyle w:val="Heading2"/>
        <w:spacing w:line="360" w:lineRule="auto"/>
        <w:rPr>
          <w:rFonts w:ascii="Arial" w:hAnsi="Arial" w:cs="Arial"/>
          <w:color w:val="auto"/>
        </w:rPr>
      </w:pPr>
      <w:bookmarkStart w:id="11" w:name="_Toc520475803"/>
      <w:bookmarkStart w:id="12" w:name="_Toc522127089"/>
      <w:r w:rsidRPr="00A54663">
        <w:rPr>
          <w:rFonts w:ascii="Arial" w:hAnsi="Arial" w:cs="Arial"/>
          <w:color w:val="auto"/>
        </w:rPr>
        <w:t>Market Gap</w:t>
      </w:r>
      <w:bookmarkEnd w:id="11"/>
      <w:bookmarkEnd w:id="12"/>
    </w:p>
    <w:p w:rsidR="00BE7E8A" w:rsidRPr="00A54663" w:rsidRDefault="00BE7E8A" w:rsidP="00A54663">
      <w:pPr>
        <w:spacing w:line="360" w:lineRule="auto"/>
        <w:rPr>
          <w:rFonts w:ascii="Arial" w:hAnsi="Arial" w:cs="Arial"/>
        </w:rPr>
      </w:pPr>
      <w:r w:rsidRPr="00A54663">
        <w:rPr>
          <w:rFonts w:ascii="Arial" w:hAnsi="Arial" w:cs="Arial"/>
          <w:noProof/>
          <w:lang w:eastAsia="en-GB"/>
        </w:rPr>
        <w:drawing>
          <wp:anchor distT="0" distB="0" distL="114300" distR="114300" simplePos="0" relativeHeight="251611136" behindDoc="0" locked="0" layoutInCell="1" allowOverlap="1">
            <wp:simplePos x="0" y="0"/>
            <wp:positionH relativeFrom="column">
              <wp:posOffset>3971926</wp:posOffset>
            </wp:positionH>
            <wp:positionV relativeFrom="paragraph">
              <wp:posOffset>3856355</wp:posOffset>
            </wp:positionV>
            <wp:extent cx="1885950" cy="2413635"/>
            <wp:effectExtent l="0" t="0" r="0" b="571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C6EFC.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86152" cy="2413894"/>
                    </a:xfrm>
                    <a:prstGeom prst="rect">
                      <a:avLst/>
                    </a:prstGeom>
                  </pic:spPr>
                </pic:pic>
              </a:graphicData>
            </a:graphic>
          </wp:anchor>
        </w:drawing>
      </w:r>
      <w:r w:rsidRPr="00A54663">
        <w:rPr>
          <w:rFonts w:ascii="Arial" w:hAnsi="Arial" w:cs="Arial"/>
          <w:noProof/>
          <w:lang w:eastAsia="en-GB"/>
        </w:rPr>
        <w:drawing>
          <wp:anchor distT="0" distB="0" distL="114300" distR="114300" simplePos="0" relativeHeight="251598848" behindDoc="0" locked="0" layoutInCell="1" allowOverlap="1">
            <wp:simplePos x="0" y="0"/>
            <wp:positionH relativeFrom="column">
              <wp:posOffset>2028825</wp:posOffset>
            </wp:positionH>
            <wp:positionV relativeFrom="paragraph">
              <wp:posOffset>3856355</wp:posOffset>
            </wp:positionV>
            <wp:extent cx="1828570" cy="2413635"/>
            <wp:effectExtent l="0" t="0" r="635" b="571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C9E16.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33067" cy="2419571"/>
                    </a:xfrm>
                    <a:prstGeom prst="rect">
                      <a:avLst/>
                    </a:prstGeom>
                  </pic:spPr>
                </pic:pic>
              </a:graphicData>
            </a:graphic>
          </wp:anchor>
        </w:drawing>
      </w:r>
      <w:r w:rsidRPr="00A54663">
        <w:rPr>
          <w:rFonts w:ascii="Arial" w:hAnsi="Arial" w:cs="Arial"/>
          <w:noProof/>
          <w:lang w:eastAsia="en-GB"/>
        </w:rPr>
        <w:drawing>
          <wp:anchor distT="0" distB="0" distL="114300" distR="114300" simplePos="0" relativeHeight="251604992" behindDoc="0" locked="0" layoutInCell="1" allowOverlap="1">
            <wp:simplePos x="0" y="0"/>
            <wp:positionH relativeFrom="column">
              <wp:posOffset>-19050</wp:posOffset>
            </wp:positionH>
            <wp:positionV relativeFrom="paragraph">
              <wp:posOffset>3856355</wp:posOffset>
            </wp:positionV>
            <wp:extent cx="1914525" cy="2413635"/>
            <wp:effectExtent l="0" t="0" r="9525" b="571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CE428.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14525" cy="2413635"/>
                    </a:xfrm>
                    <a:prstGeom prst="rect">
                      <a:avLst/>
                    </a:prstGeom>
                  </pic:spPr>
                </pic:pic>
              </a:graphicData>
            </a:graphic>
          </wp:anchor>
        </w:drawing>
      </w:r>
      <w:r w:rsidR="00677E6C">
        <w:rPr>
          <w:rFonts w:ascii="Arial" w:hAnsi="Arial" w:cs="Arial"/>
        </w:rPr>
        <w:t xml:space="preserve">Due to the current advancement in the international world, it is very difficult for the people to spare enough time on their beauty and maintenance. Spa is not only efficient in providing beauty and skin and nails therapy to the individuals, but it is equally beneficial for the people who want to relax their muscles and overcoming different health challenges and issues. The idea of Nail </w:t>
      </w:r>
      <w:r w:rsidR="009F1DCE">
        <w:rPr>
          <w:rFonts w:ascii="Arial" w:hAnsi="Arial" w:cs="Arial"/>
        </w:rPr>
        <w:t>Spa</w:t>
      </w:r>
      <w:r w:rsidRPr="00A54663">
        <w:rPr>
          <w:rFonts w:ascii="Arial" w:hAnsi="Arial" w:cs="Arial"/>
        </w:rPr>
        <w:t xml:space="preserve"> which is likely to initiate by </w:t>
      </w:r>
      <w:r w:rsidR="00C226FF">
        <w:rPr>
          <w:rFonts w:ascii="Arial" w:hAnsi="Arial" w:cs="Arial"/>
        </w:rPr>
        <w:t>ANGEL NAIL SPA</w:t>
      </w:r>
      <w:r w:rsidRPr="00A54663">
        <w:rPr>
          <w:rFonts w:ascii="Arial" w:hAnsi="Arial" w:cs="Arial"/>
        </w:rPr>
        <w:t xml:space="preserve"> has been considered after looking over the </w:t>
      </w:r>
      <w:r w:rsidRPr="00A54663">
        <w:rPr>
          <w:rFonts w:ascii="Arial" w:hAnsi="Arial" w:cs="Arial"/>
          <w:noProof/>
        </w:rPr>
        <w:t>fast paced</w:t>
      </w:r>
      <w:r w:rsidRPr="00A54663">
        <w:rPr>
          <w:rFonts w:ascii="Arial" w:hAnsi="Arial" w:cs="Arial"/>
        </w:rPr>
        <w:t xml:space="preserve"> life of the individuals. The </w:t>
      </w:r>
      <w:r w:rsidRPr="00A54663">
        <w:rPr>
          <w:rFonts w:ascii="Arial" w:hAnsi="Arial" w:cs="Arial"/>
          <w:noProof/>
        </w:rPr>
        <w:t>life style</w:t>
      </w:r>
      <w:r w:rsidRPr="00A54663">
        <w:rPr>
          <w:rFonts w:ascii="Arial" w:hAnsi="Arial" w:cs="Arial"/>
        </w:rPr>
        <w:t xml:space="preserve"> of the people has changed </w:t>
      </w:r>
      <w:r w:rsidRPr="00A54663">
        <w:rPr>
          <w:rFonts w:ascii="Arial" w:hAnsi="Arial" w:cs="Arial"/>
        </w:rPr>
        <w:lastRenderedPageBreak/>
        <w:t xml:space="preserve">dramatically due to the </w:t>
      </w:r>
      <w:r w:rsidRPr="00A54663">
        <w:rPr>
          <w:rFonts w:ascii="Arial" w:hAnsi="Arial" w:cs="Arial"/>
          <w:noProof/>
        </w:rPr>
        <w:t>fast paced</w:t>
      </w:r>
      <w:r w:rsidRPr="00A54663">
        <w:rPr>
          <w:rFonts w:ascii="Arial" w:hAnsi="Arial" w:cs="Arial"/>
        </w:rPr>
        <w:t xml:space="preserve"> environment. Therefore, Home </w:t>
      </w:r>
      <w:r w:rsidR="009F1DCE">
        <w:rPr>
          <w:rFonts w:ascii="Arial" w:hAnsi="Arial" w:cs="Arial"/>
        </w:rPr>
        <w:t>Spa</w:t>
      </w:r>
      <w:r w:rsidRPr="00A54663">
        <w:rPr>
          <w:rFonts w:ascii="Arial" w:hAnsi="Arial" w:cs="Arial"/>
        </w:rPr>
        <w:t xml:space="preserve"> would be efficient, wherein </w:t>
      </w:r>
      <w:r w:rsidR="00676F47">
        <w:rPr>
          <w:rFonts w:ascii="Arial" w:hAnsi="Arial" w:cs="Arial"/>
        </w:rPr>
        <w:t>they can use to have sufficient therapy in terms of their beauty and relaxation</w:t>
      </w:r>
      <w:r w:rsidRPr="00A54663">
        <w:rPr>
          <w:rFonts w:ascii="Arial" w:hAnsi="Arial" w:cs="Arial"/>
        </w:rPr>
        <w:t xml:space="preserve">. </w:t>
      </w:r>
      <w:r w:rsidR="00C226FF">
        <w:rPr>
          <w:rFonts w:ascii="Arial" w:hAnsi="Arial" w:cs="Arial"/>
        </w:rPr>
        <w:t>ANGEL NAIL SPA</w:t>
      </w:r>
      <w:r w:rsidR="006901DB">
        <w:rPr>
          <w:rFonts w:ascii="Arial" w:hAnsi="Arial" w:cs="Arial"/>
        </w:rPr>
        <w:t xml:space="preserve"> </w:t>
      </w:r>
      <w:r w:rsidRPr="00A54663">
        <w:rPr>
          <w:rFonts w:ascii="Arial" w:hAnsi="Arial" w:cs="Arial"/>
          <w:noProof/>
        </w:rPr>
        <w:t>understands</w:t>
      </w:r>
      <w:r w:rsidRPr="00A54663">
        <w:rPr>
          <w:rFonts w:ascii="Arial" w:hAnsi="Arial" w:cs="Arial"/>
        </w:rPr>
        <w:t xml:space="preserve"> the same </w:t>
      </w:r>
      <w:r w:rsidR="00676F47">
        <w:rPr>
          <w:rFonts w:ascii="Arial" w:hAnsi="Arial" w:cs="Arial"/>
        </w:rPr>
        <w:t>gap of nail spa and trying to overcome the problem which is currently having by the people of London, the UK</w:t>
      </w:r>
      <w:r w:rsidRPr="00A54663">
        <w:rPr>
          <w:rFonts w:ascii="Arial" w:hAnsi="Arial" w:cs="Arial"/>
        </w:rPr>
        <w:t>.</w:t>
      </w:r>
    </w:p>
    <w:p w:rsidR="00D03973" w:rsidRPr="00A54663" w:rsidRDefault="00D03973" w:rsidP="00A54663">
      <w:pPr>
        <w:pStyle w:val="Heading1"/>
        <w:spacing w:line="360" w:lineRule="auto"/>
        <w:rPr>
          <w:rFonts w:cs="Arial"/>
        </w:rPr>
      </w:pPr>
      <w:bookmarkStart w:id="13" w:name="_Toc522127090"/>
      <w:r w:rsidRPr="00A54663">
        <w:rPr>
          <w:rFonts w:cs="Arial"/>
        </w:rPr>
        <w:t>Economics of the Business</w:t>
      </w:r>
      <w:bookmarkEnd w:id="13"/>
    </w:p>
    <w:p w:rsidR="00D03973" w:rsidRPr="00A54663" w:rsidRDefault="00D03973" w:rsidP="00A54663">
      <w:pPr>
        <w:spacing w:line="360" w:lineRule="auto"/>
        <w:jc w:val="both"/>
        <w:rPr>
          <w:rFonts w:ascii="Arial" w:hAnsi="Arial" w:cs="Arial"/>
        </w:rPr>
      </w:pPr>
      <w:r w:rsidRPr="00A54663">
        <w:rPr>
          <w:rFonts w:ascii="Arial" w:hAnsi="Arial" w:cs="Arial"/>
        </w:rPr>
        <w:t xml:space="preserve">It is essential for the companies to attain a </w:t>
      </w:r>
      <w:r w:rsidRPr="00A54663">
        <w:rPr>
          <w:rFonts w:ascii="Arial" w:hAnsi="Arial" w:cs="Arial"/>
          <w:noProof/>
        </w:rPr>
        <w:t>higher</w:t>
      </w:r>
      <w:r w:rsidR="004C2D4B">
        <w:rPr>
          <w:rFonts w:ascii="Arial" w:hAnsi="Arial" w:cs="Arial"/>
        </w:rPr>
        <w:t xml:space="preserve"> level of Economies of Scale (EO</w:t>
      </w:r>
      <w:r w:rsidRPr="00A54663">
        <w:rPr>
          <w:rFonts w:ascii="Arial" w:hAnsi="Arial" w:cs="Arial"/>
        </w:rPr>
        <w:t xml:space="preserve">S) so that they can retain their position in the market. The UK has now emerged as one of the most effective and advanced places to do business. Ease of Doing Business and Market Competitiveness index are showing some positive results for the country. </w:t>
      </w:r>
    </w:p>
    <w:p w:rsidR="00D03973" w:rsidRPr="00A54663" w:rsidRDefault="002C16E2" w:rsidP="00A54663">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17280" behindDoc="0" locked="0" layoutInCell="1" allowOverlap="1">
                <wp:simplePos x="0" y="0"/>
                <wp:positionH relativeFrom="column">
                  <wp:posOffset>1638300</wp:posOffset>
                </wp:positionH>
                <wp:positionV relativeFrom="paragraph">
                  <wp:posOffset>2495550</wp:posOffset>
                </wp:positionV>
                <wp:extent cx="4423410" cy="258445"/>
                <wp:effectExtent l="0" t="0" r="0" b="8255"/>
                <wp:wrapThrough wrapText="bothSides">
                  <wp:wrapPolygon edited="0">
                    <wp:start x="0" y="0"/>
                    <wp:lineTo x="0" y="20698"/>
                    <wp:lineTo x="21488" y="20698"/>
                    <wp:lineTo x="21488" y="0"/>
                    <wp:lineTo x="0" y="0"/>
                  </wp:wrapPolygon>
                </wp:wrapThrough>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23410" cy="258445"/>
                        </a:xfrm>
                        <a:prstGeom prst="rect">
                          <a:avLst/>
                        </a:prstGeom>
                        <a:solidFill>
                          <a:prstClr val="white"/>
                        </a:solidFill>
                        <a:ln>
                          <a:noFill/>
                        </a:ln>
                        <a:effectLst/>
                      </wps:spPr>
                      <wps:txbx>
                        <w:txbxContent>
                          <w:p w:rsidR="00D03973" w:rsidRPr="009932E2" w:rsidRDefault="00D03973" w:rsidP="00D03973">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3" o:spid="_x0000_s1026" type="#_x0000_t202" style="position:absolute;left:0;text-align:left;margin-left:129pt;margin-top:196.5pt;width:348.3pt;height:20.3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" stroked="f">
                <v:path arrowok="t"/>
                <v:textbox style="mso-fit-shape-to-text:t" inset="0,0,0,0">
                  <w:txbxContent>
                    <w:p w:rsidR="00D03973" w:rsidRPr="009932E2" w:rsidRDefault="00D03973" w:rsidP="00D03973">
                      <w:pPr>
                        <w:pStyle w:val="Caption"/>
                        <w:rPr>
                          <w:rFonts w:ascii="Arial" w:hAnsi="Arial" w:cs="Arial"/>
                          <w:noProof/>
                        </w:rPr>
                      </w:pPr>
                    </w:p>
                  </w:txbxContent>
                </v:textbox>
                <w10:wrap type="through"/>
              </v:shape>
            </w:pict>
          </mc:Fallback>
        </mc:AlternateContent>
      </w:r>
      <w:r w:rsidR="00D03973" w:rsidRPr="00A54663">
        <w:rPr>
          <w:rFonts w:ascii="Arial" w:hAnsi="Arial" w:cs="Arial"/>
        </w:rPr>
        <w:t xml:space="preserve">Easy of Doing Business Index is an important tool and index which is valuable in terms of attaining efficiency in the market. It gives a thorough idea to the businesses through which they can easily materialise their growth. It is effective for </w:t>
      </w:r>
      <w:r w:rsidR="00C226FF">
        <w:rPr>
          <w:rFonts w:ascii="Arial" w:hAnsi="Arial" w:cs="Arial"/>
        </w:rPr>
        <w:t>ANGEL NAIL SPA</w:t>
      </w:r>
      <w:r w:rsidR="00D03973" w:rsidRPr="00A54663">
        <w:rPr>
          <w:rFonts w:ascii="Arial" w:hAnsi="Arial" w:cs="Arial"/>
        </w:rPr>
        <w:t xml:space="preserve"> to initiate their business within the region, which has over 90% of the easiness in doing business as found in the graph. The ease of doing business was drastically low during the period from 2008 </w:t>
      </w:r>
      <w:r w:rsidR="00D03973" w:rsidRPr="00A54663">
        <w:rPr>
          <w:rFonts w:ascii="Arial" w:hAnsi="Arial" w:cs="Arial"/>
          <w:noProof/>
        </w:rPr>
        <w:t>to2011</w:t>
      </w:r>
      <w:r w:rsidR="00D03973" w:rsidRPr="00A54663">
        <w:rPr>
          <w:rFonts w:ascii="Arial" w:hAnsi="Arial" w:cs="Arial"/>
        </w:rPr>
        <w:t xml:space="preserve"> but started to gain pace after 2013. Now, the country is in the position to give complete satisfaction and ease to their business community, which is indeed quite an efficient aspect for new ventures such as </w:t>
      </w:r>
      <w:r w:rsidR="00C226FF">
        <w:rPr>
          <w:rFonts w:ascii="Arial" w:hAnsi="Arial" w:cs="Arial"/>
        </w:rPr>
        <w:t>ANGEL NAIL SPA</w:t>
      </w:r>
      <w:r w:rsidR="00D03973" w:rsidRPr="00A54663">
        <w:rPr>
          <w:rFonts w:ascii="Arial" w:hAnsi="Arial" w:cs="Arial"/>
        </w:rPr>
        <w:t xml:space="preserve">. </w:t>
      </w:r>
    </w:p>
    <w:p w:rsidR="006B30B7" w:rsidRDefault="00D03973" w:rsidP="006B30B7">
      <w:pPr>
        <w:pStyle w:val="Heading2"/>
        <w:spacing w:line="360" w:lineRule="auto"/>
        <w:rPr>
          <w:rFonts w:ascii="Arial" w:hAnsi="Arial" w:cs="Arial"/>
          <w:color w:val="auto"/>
        </w:rPr>
      </w:pPr>
      <w:bookmarkStart w:id="14" w:name="_Toc520475807"/>
      <w:bookmarkStart w:id="15" w:name="_Toc522127091"/>
      <w:r w:rsidRPr="00A54663">
        <w:rPr>
          <w:rFonts w:ascii="Arial" w:hAnsi="Arial" w:cs="Arial"/>
          <w:color w:val="auto"/>
        </w:rPr>
        <w:t>Marketing Mix</w:t>
      </w:r>
      <w:bookmarkStart w:id="16" w:name="_Toc520475808"/>
      <w:bookmarkStart w:id="17" w:name="_Toc522127092"/>
      <w:bookmarkEnd w:id="14"/>
      <w:bookmarkEnd w:id="15"/>
    </w:p>
    <w:p w:rsidR="00D03973" w:rsidRPr="00A54663" w:rsidRDefault="00D03973" w:rsidP="006B30B7">
      <w:pPr>
        <w:pStyle w:val="Heading2"/>
        <w:spacing w:line="360" w:lineRule="auto"/>
        <w:rPr>
          <w:rFonts w:ascii="Arial" w:hAnsi="Arial" w:cs="Arial"/>
          <w:color w:val="auto"/>
        </w:rPr>
      </w:pPr>
      <w:r w:rsidRPr="00A54663">
        <w:rPr>
          <w:rFonts w:ascii="Arial" w:hAnsi="Arial" w:cs="Arial"/>
          <w:color w:val="auto"/>
        </w:rPr>
        <w:t>Product Strategy (Expanding Market Size)</w:t>
      </w:r>
      <w:bookmarkEnd w:id="16"/>
      <w:bookmarkEnd w:id="17"/>
    </w:p>
    <w:p w:rsidR="00D03973" w:rsidRPr="00A54663" w:rsidRDefault="00D03973" w:rsidP="00A54663">
      <w:pPr>
        <w:spacing w:line="360" w:lineRule="auto"/>
        <w:jc w:val="both"/>
        <w:rPr>
          <w:rFonts w:ascii="Arial" w:hAnsi="Arial" w:cs="Arial"/>
        </w:rPr>
      </w:pPr>
      <w:r w:rsidRPr="00A54663">
        <w:rPr>
          <w:rFonts w:ascii="Arial" w:hAnsi="Arial" w:cs="Arial"/>
        </w:rPr>
        <w:t xml:space="preserve">As a part of the product strategy, </w:t>
      </w:r>
      <w:r w:rsidR="00C226FF">
        <w:rPr>
          <w:rFonts w:ascii="Arial" w:hAnsi="Arial" w:cs="Arial"/>
        </w:rPr>
        <w:t>ANGEL NAIL SPA</w:t>
      </w:r>
      <w:r w:rsidRPr="00A54663">
        <w:rPr>
          <w:rFonts w:ascii="Arial" w:hAnsi="Arial" w:cs="Arial"/>
        </w:rPr>
        <w:t xml:space="preserve"> will be addressing all of those individuals who are either looking to join a </w:t>
      </w:r>
      <w:r w:rsidR="009F1DCE">
        <w:rPr>
          <w:rFonts w:ascii="Arial" w:hAnsi="Arial" w:cs="Arial"/>
        </w:rPr>
        <w:t>Spa</w:t>
      </w:r>
      <w:r w:rsidRPr="00A54663">
        <w:rPr>
          <w:rFonts w:ascii="Arial" w:hAnsi="Arial" w:cs="Arial"/>
        </w:rPr>
        <w:t xml:space="preserve"> to attain </w:t>
      </w:r>
      <w:r w:rsidR="00676F47">
        <w:rPr>
          <w:rFonts w:ascii="Arial" w:hAnsi="Arial" w:cs="Arial"/>
        </w:rPr>
        <w:t>healthy nail exercise and therapy</w:t>
      </w:r>
      <w:r w:rsidRPr="00A54663">
        <w:rPr>
          <w:rFonts w:ascii="Arial" w:hAnsi="Arial" w:cs="Arial"/>
        </w:rPr>
        <w:t xml:space="preserve"> or those individuals as well who are not satisfied with the current </w:t>
      </w:r>
      <w:r w:rsidR="009F1DCE">
        <w:rPr>
          <w:rFonts w:ascii="Arial" w:hAnsi="Arial" w:cs="Arial"/>
        </w:rPr>
        <w:t>Spa</w:t>
      </w:r>
      <w:r w:rsidRPr="00A54663">
        <w:rPr>
          <w:rFonts w:ascii="Arial" w:hAnsi="Arial" w:cs="Arial"/>
        </w:rPr>
        <w:t xml:space="preserve"> services. From the aforementioned discussion, it is also found that the current level of expansion in the </w:t>
      </w:r>
      <w:r w:rsidR="009F1DCE">
        <w:rPr>
          <w:rFonts w:ascii="Arial" w:hAnsi="Arial" w:cs="Arial"/>
        </w:rPr>
        <w:t>Spa</w:t>
      </w:r>
      <w:r w:rsidRPr="00A54663">
        <w:rPr>
          <w:rFonts w:ascii="Arial" w:hAnsi="Arial" w:cs="Arial"/>
        </w:rPr>
        <w:t xml:space="preserve"> Industry of The UK is extremely high with very high potential, which is more than enough to attract new companies such as </w:t>
      </w:r>
      <w:r w:rsidR="00C226FF">
        <w:rPr>
          <w:rFonts w:ascii="Arial" w:hAnsi="Arial" w:cs="Arial"/>
        </w:rPr>
        <w:t>ANGEL NAIL SPA</w:t>
      </w:r>
      <w:r w:rsidRPr="00A54663">
        <w:rPr>
          <w:rFonts w:ascii="Arial" w:hAnsi="Arial" w:cs="Arial"/>
        </w:rPr>
        <w:t xml:space="preserve"> to initiate their business in the same market. Based on these characteristics and externalities, the product strategy that would be ideal for </w:t>
      </w:r>
      <w:r w:rsidR="00C226FF">
        <w:rPr>
          <w:rFonts w:ascii="Arial" w:hAnsi="Arial" w:cs="Arial"/>
        </w:rPr>
        <w:t>ANGEL NAIL SPA</w:t>
      </w:r>
      <w:r w:rsidRPr="00A54663">
        <w:rPr>
          <w:rFonts w:ascii="Arial" w:hAnsi="Arial" w:cs="Arial"/>
        </w:rPr>
        <w:t xml:space="preserve"> is “Expanding Market Size”. This particular strategy would be ideal for the company to expand its market share with sheer competitiveness by providing more attractive means and services to them.</w:t>
      </w:r>
    </w:p>
    <w:p w:rsidR="00D03973" w:rsidRPr="00A54663" w:rsidRDefault="00D03973" w:rsidP="00A54663">
      <w:pPr>
        <w:pStyle w:val="Heading3"/>
        <w:spacing w:line="360" w:lineRule="auto"/>
        <w:rPr>
          <w:rFonts w:ascii="Arial" w:hAnsi="Arial" w:cs="Arial"/>
          <w:color w:val="auto"/>
        </w:rPr>
      </w:pPr>
      <w:bookmarkStart w:id="18" w:name="_Toc520475809"/>
      <w:bookmarkStart w:id="19" w:name="_Toc522127093"/>
      <w:r w:rsidRPr="00A54663">
        <w:rPr>
          <w:rFonts w:ascii="Arial" w:hAnsi="Arial" w:cs="Arial"/>
          <w:color w:val="auto"/>
        </w:rPr>
        <w:lastRenderedPageBreak/>
        <w:t>Pricing Strategy (Penetration)</w:t>
      </w:r>
      <w:bookmarkEnd w:id="18"/>
      <w:bookmarkEnd w:id="19"/>
    </w:p>
    <w:p w:rsidR="00D03973" w:rsidRDefault="00D03973" w:rsidP="00A54663">
      <w:pPr>
        <w:spacing w:line="360" w:lineRule="auto"/>
        <w:jc w:val="both"/>
        <w:rPr>
          <w:rFonts w:ascii="Arial" w:hAnsi="Arial" w:cs="Arial"/>
        </w:rPr>
      </w:pPr>
      <w:r w:rsidRPr="00A54663">
        <w:rPr>
          <w:rFonts w:ascii="Arial" w:hAnsi="Arial" w:cs="Arial"/>
        </w:rPr>
        <w:t xml:space="preserve">Inevitably, pricing strategy is known as the most important strategy that comes under the umbrella of Marketing Mix that reserves a great capability to attract customers towards the company. The pricing strategy that will be considered by </w:t>
      </w:r>
      <w:r w:rsidR="00C226FF">
        <w:rPr>
          <w:rFonts w:ascii="Arial" w:hAnsi="Arial" w:cs="Arial"/>
        </w:rPr>
        <w:t>ANGEL NAIL SPA</w:t>
      </w:r>
      <w:r w:rsidRPr="00A54663">
        <w:rPr>
          <w:rFonts w:ascii="Arial" w:hAnsi="Arial" w:cs="Arial"/>
        </w:rPr>
        <w:t xml:space="preserve"> is “Penetration”, in which the company will charge relatively lower prices from their customers, which have been charging by their competitors. The main reason </w:t>
      </w:r>
      <w:r w:rsidRPr="00A54663">
        <w:rPr>
          <w:rFonts w:ascii="Arial" w:hAnsi="Arial" w:cs="Arial"/>
          <w:noProof/>
        </w:rPr>
        <w:t>for</w:t>
      </w:r>
      <w:r w:rsidRPr="00A54663">
        <w:rPr>
          <w:rFonts w:ascii="Arial" w:hAnsi="Arial" w:cs="Arial"/>
        </w:rPr>
        <w:t xml:space="preserve"> selecting this particular pricing strategy is based on the competition and high potential market. Although, the individuals in the country can afford high fees for the work-out, as a starting point the company has to strengthen its position in the new market with a </w:t>
      </w:r>
      <w:r w:rsidRPr="00A54663">
        <w:rPr>
          <w:rFonts w:ascii="Arial" w:hAnsi="Arial" w:cs="Arial"/>
          <w:noProof/>
        </w:rPr>
        <w:t>penetration</w:t>
      </w:r>
      <w:r w:rsidRPr="00A54663">
        <w:rPr>
          <w:rFonts w:ascii="Arial" w:hAnsi="Arial" w:cs="Arial"/>
        </w:rPr>
        <w:t xml:space="preserve"> pricing strategy. </w:t>
      </w:r>
      <w:r w:rsidR="00C226FF">
        <w:rPr>
          <w:rFonts w:ascii="Arial" w:hAnsi="Arial" w:cs="Arial"/>
        </w:rPr>
        <w:t>ANGEL NAIL SPA</w:t>
      </w:r>
      <w:r w:rsidRPr="00A54663">
        <w:rPr>
          <w:rFonts w:ascii="Arial" w:hAnsi="Arial" w:cs="Arial"/>
        </w:rPr>
        <w:t xml:space="preserve"> can jump to “Competitive” pricing strategy when they are confident that the people started to recognise the </w:t>
      </w:r>
      <w:r w:rsidR="009F1DCE">
        <w:rPr>
          <w:rFonts w:ascii="Arial" w:hAnsi="Arial" w:cs="Arial"/>
          <w:noProof/>
        </w:rPr>
        <w:t>Spa</w:t>
      </w:r>
      <w:r w:rsidRPr="00A54663">
        <w:rPr>
          <w:rFonts w:ascii="Arial" w:hAnsi="Arial" w:cs="Arial"/>
        </w:rPr>
        <w:t xml:space="preserve"> so that they can expand their financial competitiveness.</w:t>
      </w:r>
    </w:p>
    <w:p w:rsidR="00D03973" w:rsidRPr="00A54663" w:rsidRDefault="00D03973" w:rsidP="00A54663">
      <w:pPr>
        <w:spacing w:line="360" w:lineRule="auto"/>
        <w:rPr>
          <w:rFonts w:ascii="Arial" w:hAnsi="Arial" w:cs="Arial"/>
          <w:b/>
          <w:u w:val="single"/>
        </w:rPr>
      </w:pPr>
      <w:r w:rsidRPr="00A54663">
        <w:rPr>
          <w:rFonts w:ascii="Arial" w:hAnsi="Arial" w:cs="Arial"/>
          <w:b/>
          <w:u w:val="single"/>
        </w:rPr>
        <w:t>Pricing Strategy Model</w:t>
      </w:r>
    </w:p>
    <w:p w:rsidR="00D03973" w:rsidRPr="00A54663" w:rsidRDefault="002C16E2" w:rsidP="00A54663">
      <w:pPr>
        <w:spacing w:line="360" w:lineRule="auto"/>
        <w:rPr>
          <w:rFonts w:ascii="Arial" w:hAnsi="Arial" w:cs="Arial"/>
          <w:b/>
          <w:u w:val="single"/>
        </w:rPr>
      </w:pPr>
      <w:r>
        <w:rPr>
          <w:rFonts w:ascii="Arial" w:hAnsi="Arial" w:cs="Arial"/>
          <w:noProof/>
          <w:lang w:eastAsia="en-GB"/>
        </w:rPr>
        <mc:AlternateContent>
          <mc:Choice Requires="wps">
            <w:drawing>
              <wp:anchor distT="0" distB="0" distL="114300" distR="114300" simplePos="0" relativeHeight="251623424" behindDoc="0" locked="0" layoutInCell="1" allowOverlap="1">
                <wp:simplePos x="0" y="0"/>
                <wp:positionH relativeFrom="column">
                  <wp:posOffset>9525</wp:posOffset>
                </wp:positionH>
                <wp:positionV relativeFrom="paragraph">
                  <wp:posOffset>38100</wp:posOffset>
                </wp:positionV>
                <wp:extent cx="1600200" cy="1277620"/>
                <wp:effectExtent l="57150" t="57150" r="76200" b="7493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1277620"/>
                        </a:xfrm>
                        <a:prstGeom prst="rect">
                          <a:avLst/>
                        </a:prstGeom>
                        <a:solidFill>
                          <a:schemeClr val="accent1">
                            <a:lumMod val="100000"/>
                            <a:lumOff val="0"/>
                          </a:schemeClr>
                        </a:solidFill>
                        <a:ln w="127000" cmpd="dbl">
                          <a:solidFill>
                            <a:schemeClr val="accent1">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Pr="00BB7416" w:rsidRDefault="00D03973" w:rsidP="00D03973">
                            <w:pPr>
                              <w:rPr>
                                <w:b/>
                                <w:sz w:val="20"/>
                                <w:szCs w:val="20"/>
                                <w:u w:val="single"/>
                              </w:rPr>
                            </w:pPr>
                            <w:r w:rsidRPr="00BB7416">
                              <w:rPr>
                                <w:b/>
                                <w:sz w:val="20"/>
                                <w:szCs w:val="20"/>
                                <w:u w:val="single"/>
                              </w:rPr>
                              <w:t>Pricing Objectives</w:t>
                            </w:r>
                          </w:p>
                          <w:p w:rsidR="00D03973" w:rsidRPr="00EC0733" w:rsidRDefault="00D03973" w:rsidP="00D03973">
                            <w:pPr>
                              <w:pStyle w:val="ListParagraph"/>
                              <w:numPr>
                                <w:ilvl w:val="0"/>
                                <w:numId w:val="1"/>
                              </w:numPr>
                              <w:ind w:left="270" w:hanging="270"/>
                              <w:rPr>
                                <w:sz w:val="20"/>
                                <w:szCs w:val="18"/>
                              </w:rPr>
                            </w:pPr>
                            <w:r w:rsidRPr="00EC0733">
                              <w:rPr>
                                <w:sz w:val="20"/>
                                <w:szCs w:val="18"/>
                              </w:rPr>
                              <w:t>Capture market Share</w:t>
                            </w:r>
                          </w:p>
                          <w:p w:rsidR="00D03973" w:rsidRPr="00EC0733" w:rsidRDefault="00D03973" w:rsidP="00D03973">
                            <w:pPr>
                              <w:pStyle w:val="ListParagraph"/>
                              <w:numPr>
                                <w:ilvl w:val="0"/>
                                <w:numId w:val="1"/>
                              </w:numPr>
                              <w:ind w:left="270" w:hanging="270"/>
                              <w:rPr>
                                <w:sz w:val="20"/>
                                <w:szCs w:val="18"/>
                              </w:rPr>
                            </w:pPr>
                            <w:r w:rsidRPr="00EC0733">
                              <w:rPr>
                                <w:sz w:val="20"/>
                                <w:szCs w:val="18"/>
                              </w:rPr>
                              <w:t>Build Loyal Customers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27" style="position:absolute;margin-left:.75pt;margin-top:3pt;width:126pt;height:100.6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" fillcolor="#4f81bd [3204]" strokecolor="#4f81bd [3204]" strokeweight="10pt">
                <v:stroke linestyle="thinThin"/>
                <v:shadow color="#868686"/>
                <v:textbox>
                  <w:txbxContent>
                    <w:p w:rsidR="00D03973" w:rsidRPr="00BB7416" w:rsidRDefault="00D03973" w:rsidP="00D03973">
                      <w:pPr>
                        <w:rPr>
                          <w:b/>
                          <w:sz w:val="20"/>
                          <w:szCs w:val="20"/>
                          <w:u w:val="single"/>
                        </w:rPr>
                      </w:pPr>
                      <w:r w:rsidRPr="00BB7416">
                        <w:rPr>
                          <w:b/>
                          <w:sz w:val="20"/>
                          <w:szCs w:val="20"/>
                          <w:u w:val="single"/>
                        </w:rPr>
                        <w:t>Pricing Objectives</w:t>
                      </w:r>
                    </w:p>
                    <w:p w:rsidR="00D03973" w:rsidRPr="00EC0733" w:rsidRDefault="00D03973" w:rsidP="00D03973">
                      <w:pPr>
                        <w:pStyle w:val="ListParagraph"/>
                        <w:numPr>
                          <w:ilvl w:val="0"/>
                          <w:numId w:val="1"/>
                        </w:numPr>
                        <w:ind w:left="270" w:hanging="270"/>
                        <w:rPr>
                          <w:sz w:val="20"/>
                          <w:szCs w:val="18"/>
                        </w:rPr>
                      </w:pPr>
                      <w:r w:rsidRPr="00EC0733">
                        <w:rPr>
                          <w:sz w:val="20"/>
                          <w:szCs w:val="18"/>
                        </w:rPr>
                        <w:t>Capture market Share</w:t>
                      </w:r>
                    </w:p>
                    <w:p w:rsidR="00D03973" w:rsidRPr="00EC0733" w:rsidRDefault="00D03973" w:rsidP="00D03973">
                      <w:pPr>
                        <w:pStyle w:val="ListParagraph"/>
                        <w:numPr>
                          <w:ilvl w:val="0"/>
                          <w:numId w:val="1"/>
                        </w:numPr>
                        <w:ind w:left="270" w:hanging="270"/>
                        <w:rPr>
                          <w:sz w:val="20"/>
                          <w:szCs w:val="18"/>
                        </w:rPr>
                      </w:pPr>
                      <w:r w:rsidRPr="00EC0733">
                        <w:rPr>
                          <w:sz w:val="20"/>
                          <w:szCs w:val="18"/>
                        </w:rPr>
                        <w:t>Build Loyal Customers</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29568" behindDoc="0" locked="0" layoutInCell="1" allowOverlap="1">
                <wp:simplePos x="0" y="0"/>
                <wp:positionH relativeFrom="column">
                  <wp:posOffset>1857375</wp:posOffset>
                </wp:positionH>
                <wp:positionV relativeFrom="paragraph">
                  <wp:posOffset>38100</wp:posOffset>
                </wp:positionV>
                <wp:extent cx="1600200" cy="1277620"/>
                <wp:effectExtent l="57150" t="57150" r="76200" b="7493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1277620"/>
                        </a:xfrm>
                        <a:prstGeom prst="rect">
                          <a:avLst/>
                        </a:prstGeom>
                        <a:solidFill>
                          <a:schemeClr val="accent1">
                            <a:lumMod val="100000"/>
                            <a:lumOff val="0"/>
                          </a:schemeClr>
                        </a:solidFill>
                        <a:ln w="127000" cmpd="dbl">
                          <a:solidFill>
                            <a:schemeClr val="accent1">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Default="00D03973" w:rsidP="00D03973">
                            <w:pPr>
                              <w:rPr>
                                <w:b/>
                              </w:rPr>
                            </w:pPr>
                          </w:p>
                          <w:p w:rsidR="00D03973" w:rsidRPr="00B76F3B" w:rsidRDefault="00D03973" w:rsidP="00D03973">
                            <w:pPr>
                              <w:rPr>
                                <w:b/>
                              </w:rPr>
                            </w:pPr>
                            <w:r w:rsidRPr="00B76F3B">
                              <w:rPr>
                                <w:b/>
                              </w:rPr>
                              <w:t>Pricing Strategy Determinants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8" style="position:absolute;margin-left:146.25pt;margin-top:3pt;width:126pt;height:100.6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" fillcolor="#4f81bd [3204]" strokecolor="#4f81bd [3204]" strokeweight="10pt">
                <v:stroke linestyle="thinThin"/>
                <v:shadow color="#868686"/>
                <v:textbox>
                  <w:txbxContent>
                    <w:p w:rsidR="00D03973" w:rsidRDefault="00D03973" w:rsidP="00D03973">
                      <w:pPr>
                        <w:rPr>
                          <w:b/>
                        </w:rPr>
                      </w:pPr>
                    </w:p>
                    <w:p w:rsidR="00D03973" w:rsidRPr="00B76F3B" w:rsidRDefault="00D03973" w:rsidP="00D03973">
                      <w:pPr>
                        <w:rPr>
                          <w:b/>
                        </w:rPr>
                      </w:pPr>
                      <w:r w:rsidRPr="00B76F3B">
                        <w:rPr>
                          <w:b/>
                        </w:rPr>
                        <w:t>Pricing Strategy Determinants</w:t>
                      </w:r>
                    </w:p>
                  </w:txbxContent>
                </v:textbox>
              </v:rect>
            </w:pict>
          </mc:Fallback>
        </mc:AlternateContent>
      </w: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35712" behindDoc="0" locked="0" layoutInCell="1" allowOverlap="1">
                <wp:simplePos x="0" y="0"/>
                <wp:positionH relativeFrom="column">
                  <wp:posOffset>4495800</wp:posOffset>
                </wp:positionH>
                <wp:positionV relativeFrom="paragraph">
                  <wp:posOffset>177800</wp:posOffset>
                </wp:positionV>
                <wp:extent cx="1476375" cy="809625"/>
                <wp:effectExtent l="57150" t="57150" r="85725" b="8572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6375" cy="809625"/>
                        </a:xfrm>
                        <a:prstGeom prst="rect">
                          <a:avLst/>
                        </a:prstGeom>
                        <a:solidFill>
                          <a:schemeClr val="accent5">
                            <a:lumMod val="100000"/>
                            <a:lumOff val="0"/>
                          </a:schemeClr>
                        </a:solidFill>
                        <a:ln w="127000" cmpd="dbl">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Pr="00752E8F" w:rsidRDefault="00D03973" w:rsidP="00D03973">
                            <w:r>
                              <w:t>Moderate Competition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29" style="position:absolute;margin-left:354pt;margin-top:14pt;width:116.25pt;height:63.7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" fillcolor="#4bacc6 [3208]" strokecolor="#4bacc6 [3208]" strokeweight="10pt">
                <v:stroke linestyle="thinThin"/>
                <v:shadow color="#868686"/>
                <v:textbox>
                  <w:txbxContent>
                    <w:p w:rsidR="00D03973" w:rsidRPr="00752E8F" w:rsidRDefault="00D03973" w:rsidP="00D03973">
                      <w:r>
                        <w:t>Moderate Competition</w:t>
                      </w:r>
                    </w:p>
                  </w:txbxContent>
                </v:textbox>
              </v:rect>
            </w:pict>
          </mc:Fallback>
        </mc:AlternateContent>
      </w: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41856" behindDoc="0" locked="0" layoutInCell="1" allowOverlap="1">
                <wp:simplePos x="0" y="0"/>
                <wp:positionH relativeFrom="column">
                  <wp:posOffset>3486150</wp:posOffset>
                </wp:positionH>
                <wp:positionV relativeFrom="paragraph">
                  <wp:posOffset>247650</wp:posOffset>
                </wp:positionV>
                <wp:extent cx="952500" cy="1704975"/>
                <wp:effectExtent l="19050" t="19050" r="19050" b="952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170497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7" o:spid="_x0000_s1026" type="#_x0000_t32" style="position:absolute;margin-left:274.5pt;margin-top:19.5pt;width:75pt;height:134.2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" strokeweight="3pt"/>
            </w:pict>
          </mc:Fallback>
        </mc:AlternateContent>
      </w:r>
      <w:r>
        <w:rPr>
          <w:rFonts w:ascii="Arial" w:hAnsi="Arial" w:cs="Arial"/>
          <w:noProof/>
          <w:lang w:eastAsia="en-GB"/>
        </w:rPr>
        <mc:AlternateContent>
          <mc:Choice Requires="wps">
            <w:drawing>
              <wp:anchor distT="0" distB="0" distL="114300" distR="114300" simplePos="0" relativeHeight="251648000" behindDoc="0" locked="0" layoutInCell="1" allowOverlap="1">
                <wp:simplePos x="0" y="0"/>
                <wp:positionH relativeFrom="column">
                  <wp:posOffset>3486150</wp:posOffset>
                </wp:positionH>
                <wp:positionV relativeFrom="paragraph">
                  <wp:posOffset>247650</wp:posOffset>
                </wp:positionV>
                <wp:extent cx="981075" cy="781685"/>
                <wp:effectExtent l="19050" t="19050" r="28575" b="1841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81075" cy="78168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5" o:spid="_x0000_s1026" type="#_x0000_t32" style="position:absolute;margin-left:274.5pt;margin-top:19.5pt;width:77.25pt;height:61.5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" strokeweight="3pt"/>
            </w:pict>
          </mc:Fallback>
        </mc:AlternateContent>
      </w:r>
      <w:r>
        <w:rPr>
          <w:rFonts w:ascii="Arial" w:hAnsi="Arial" w:cs="Arial"/>
          <w:noProof/>
          <w:lang w:eastAsia="en-GB"/>
        </w:rPr>
        <mc:AlternateContent>
          <mc:Choice Requires="wps">
            <w:drawing>
              <wp:anchor distT="4294967295" distB="4294967295" distL="114300" distR="114300" simplePos="0" relativeHeight="251654144" behindDoc="0" locked="0" layoutInCell="1" allowOverlap="1">
                <wp:simplePos x="0" y="0"/>
                <wp:positionH relativeFrom="column">
                  <wp:posOffset>3486150</wp:posOffset>
                </wp:positionH>
                <wp:positionV relativeFrom="paragraph">
                  <wp:posOffset>247649</wp:posOffset>
                </wp:positionV>
                <wp:extent cx="952500" cy="0"/>
                <wp:effectExtent l="0" t="19050" r="0" b="1905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0" cy="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4" o:spid="_x0000_s1026" type="#_x0000_t32" style="position:absolute;margin-left:274.5pt;margin-top:19.5pt;width:75pt;height:0;z-index:25165414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" strokeweight="3pt"/>
            </w:pict>
          </mc:Fallback>
        </mc:AlternateContent>
      </w:r>
    </w:p>
    <w:p w:rsidR="00D03973" w:rsidRPr="00A54663" w:rsidRDefault="00D03973" w:rsidP="00A54663">
      <w:pPr>
        <w:spacing w:line="360" w:lineRule="auto"/>
        <w:rPr>
          <w:rFonts w:ascii="Arial" w:hAnsi="Arial" w:cs="Arial"/>
        </w:rPr>
      </w:pP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column">
                  <wp:posOffset>2057400</wp:posOffset>
                </wp:positionH>
                <wp:positionV relativeFrom="paragraph">
                  <wp:posOffset>67945</wp:posOffset>
                </wp:positionV>
                <wp:extent cx="409575" cy="631825"/>
                <wp:effectExtent l="38100" t="19050" r="28575" b="5397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09575" cy="631825"/>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 o:spid="_x0000_s1026" type="#_x0000_t32" style="position:absolute;margin-left:162pt;margin-top:5.35pt;width:32.25pt;height:49.7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" strokeweight="3pt">
                <v:stroke endarrow="block"/>
              </v:shape>
            </w:pict>
          </mc:Fallback>
        </mc:AlternateContent>
      </w:r>
      <w:r>
        <w:rPr>
          <w:rFonts w:ascii="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1018540</wp:posOffset>
                </wp:positionH>
                <wp:positionV relativeFrom="paragraph">
                  <wp:posOffset>58420</wp:posOffset>
                </wp:positionV>
                <wp:extent cx="514985" cy="631825"/>
                <wp:effectExtent l="19050" t="19050" r="56515" b="5397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985" cy="631825"/>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2" o:spid="_x0000_s1026" type="#_x0000_t32" style="position:absolute;margin-left:80.2pt;margin-top:4.6pt;width:40.55pt;height:4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" strokeweight="3pt">
                <v:stroke endarrow="block"/>
              </v:shape>
            </w:pict>
          </mc:Fallback>
        </mc:AlternateContent>
      </w:r>
      <w:r>
        <w:rPr>
          <w:rFonts w:ascii="Arial" w:hAnsi="Arial" w:cs="Arial"/>
          <w:noProof/>
          <w:lang w:eastAsia="en-GB"/>
        </w:rPr>
        <mc:AlternateContent>
          <mc:Choice Requires="wps">
            <w:drawing>
              <wp:anchor distT="0" distB="0" distL="114300" distR="114300" simplePos="0" relativeHeight="251672576" behindDoc="0" locked="0" layoutInCell="1" allowOverlap="1">
                <wp:simplePos x="0" y="0"/>
                <wp:positionH relativeFrom="column">
                  <wp:posOffset>4495800</wp:posOffset>
                </wp:positionH>
                <wp:positionV relativeFrom="paragraph">
                  <wp:posOffset>106680</wp:posOffset>
                </wp:positionV>
                <wp:extent cx="1476375" cy="809625"/>
                <wp:effectExtent l="57150" t="57150" r="85725" b="8572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6375" cy="809625"/>
                        </a:xfrm>
                        <a:prstGeom prst="rect">
                          <a:avLst/>
                        </a:prstGeom>
                        <a:solidFill>
                          <a:schemeClr val="accent5">
                            <a:lumMod val="100000"/>
                            <a:lumOff val="0"/>
                          </a:schemeClr>
                        </a:solidFill>
                        <a:ln w="127000" cmpd="dbl">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Pr="008E0A8E" w:rsidRDefault="00D03973" w:rsidP="00D03973">
                            <w:r>
                              <w:t>Market is growing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30" style="position:absolute;margin-left:354pt;margin-top:8.4pt;width:116.25pt;height:6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" fillcolor="#4bacc6 [3208]" strokecolor="#4bacc6 [3208]" strokeweight="10pt">
                <v:stroke linestyle="thinThin"/>
                <v:shadow color="#868686"/>
                <v:textbox>
                  <w:txbxContent>
                    <w:p w:rsidR="00D03973" w:rsidRPr="008E0A8E" w:rsidRDefault="00D03973" w:rsidP="00D03973">
                      <w:r>
                        <w:t>Market is growing</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78720" behindDoc="0" locked="0" layoutInCell="1" allowOverlap="1">
                <wp:simplePos x="0" y="0"/>
                <wp:positionH relativeFrom="column">
                  <wp:posOffset>1981200</wp:posOffset>
                </wp:positionH>
                <wp:positionV relativeFrom="paragraph">
                  <wp:posOffset>58420</wp:posOffset>
                </wp:positionV>
                <wp:extent cx="409575" cy="631825"/>
                <wp:effectExtent l="38100" t="19050" r="28575" b="5397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09575" cy="631825"/>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0" o:spid="_x0000_s1026" type="#_x0000_t32" style="position:absolute;margin-left:156pt;margin-top:4.6pt;width:32.25pt;height:49.7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" strokeweight="3pt">
                <v:stroke endarrow="block"/>
              </v:shape>
            </w:pict>
          </mc:Fallback>
        </mc:AlternateContent>
      </w:r>
      <w:r>
        <w:rPr>
          <w:rFonts w:ascii="Arial" w:hAnsi="Arial" w:cs="Arial"/>
          <w:noProof/>
          <w:lang w:eastAsia="en-GB"/>
        </w:rPr>
        <mc:AlternateContent>
          <mc:Choice Requires="wps">
            <w:drawing>
              <wp:anchor distT="0" distB="0" distL="114300" distR="114300" simplePos="0" relativeHeight="251684864" behindDoc="0" locked="0" layoutInCell="1" allowOverlap="1">
                <wp:simplePos x="0" y="0"/>
                <wp:positionH relativeFrom="column">
                  <wp:posOffset>1104265</wp:posOffset>
                </wp:positionH>
                <wp:positionV relativeFrom="paragraph">
                  <wp:posOffset>58420</wp:posOffset>
                </wp:positionV>
                <wp:extent cx="514985" cy="631825"/>
                <wp:effectExtent l="19050" t="19050" r="56515" b="5397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985" cy="631825"/>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9" o:spid="_x0000_s1026" type="#_x0000_t32" style="position:absolute;margin-left:86.95pt;margin-top:4.6pt;width:40.55pt;height:4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" strokeweight="3pt">
                <v:stroke endarrow="block"/>
              </v:shape>
            </w:pict>
          </mc:Fallback>
        </mc:AlternateContent>
      </w:r>
    </w:p>
    <w:p w:rsidR="00D03973" w:rsidRPr="00A54663" w:rsidRDefault="00D03973" w:rsidP="00A54663">
      <w:pPr>
        <w:spacing w:line="360" w:lineRule="auto"/>
        <w:rPr>
          <w:rFonts w:ascii="Arial" w:hAnsi="Arial" w:cs="Arial"/>
        </w:rPr>
      </w:pP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91008" behindDoc="0" locked="0" layoutInCell="1" allowOverlap="1">
                <wp:simplePos x="0" y="0"/>
                <wp:positionH relativeFrom="column">
                  <wp:posOffset>609600</wp:posOffset>
                </wp:positionH>
                <wp:positionV relativeFrom="paragraph">
                  <wp:posOffset>245110</wp:posOffset>
                </wp:positionV>
                <wp:extent cx="2495550" cy="1028700"/>
                <wp:effectExtent l="57150" t="57150" r="76200" b="762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95550" cy="1028700"/>
                        </a:xfrm>
                        <a:prstGeom prst="rect">
                          <a:avLst/>
                        </a:prstGeom>
                        <a:solidFill>
                          <a:schemeClr val="accent2">
                            <a:lumMod val="100000"/>
                            <a:lumOff val="0"/>
                          </a:schemeClr>
                        </a:solidFill>
                        <a:ln w="127000" cmpd="dbl">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Default="00D03973" w:rsidP="00D03973"/>
                          <w:p w:rsidR="00D03973" w:rsidRPr="00E02C09" w:rsidRDefault="00D03973" w:rsidP="00D03973">
                            <w:pPr>
                              <w:jc w:val="center"/>
                              <w:rPr>
                                <w:b/>
                                <w:i/>
                                <w:iCs/>
                                <w:sz w:val="28"/>
                                <w:szCs w:val="28"/>
                              </w:rPr>
                            </w:pPr>
                            <w:r w:rsidRPr="00E02C09">
                              <w:rPr>
                                <w:b/>
                                <w:i/>
                                <w:iCs/>
                                <w:sz w:val="28"/>
                                <w:szCs w:val="28"/>
                              </w:rPr>
                              <w:t>“</w:t>
                            </w:r>
                            <w:r>
                              <w:rPr>
                                <w:b/>
                                <w:i/>
                                <w:iCs/>
                                <w:sz w:val="28"/>
                                <w:szCs w:val="28"/>
                              </w:rPr>
                              <w:t xml:space="preserve">Penetration </w:t>
                            </w:r>
                            <w:r w:rsidRPr="00E02C09">
                              <w:rPr>
                                <w:b/>
                                <w:i/>
                                <w:iCs/>
                                <w:sz w:val="28"/>
                                <w:szCs w:val="28"/>
                              </w:rPr>
                              <w:t>Pricing”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1" style="position:absolute;margin-left:48pt;margin-top:19.3pt;width:196.5pt;height:8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" fillcolor="#c0504d [3205]" strokecolor="#c0504d [3205]" strokeweight="10pt">
                <v:stroke linestyle="thinThin"/>
                <v:shadow color="#868686"/>
                <v:textbox>
                  <w:txbxContent>
                    <w:p w:rsidR="00D03973" w:rsidRDefault="00D03973" w:rsidP="00D03973"/>
                    <w:p w:rsidR="00D03973" w:rsidRPr="00E02C09" w:rsidRDefault="00D03973" w:rsidP="00D03973">
                      <w:pPr>
                        <w:jc w:val="center"/>
                        <w:rPr>
                          <w:b/>
                          <w:i/>
                          <w:iCs/>
                          <w:sz w:val="28"/>
                          <w:szCs w:val="28"/>
                        </w:rPr>
                      </w:pPr>
                      <w:r w:rsidRPr="00E02C09">
                        <w:rPr>
                          <w:b/>
                          <w:i/>
                          <w:iCs/>
                          <w:sz w:val="28"/>
                          <w:szCs w:val="28"/>
                        </w:rPr>
                        <w:t>“</w:t>
                      </w:r>
                      <w:r>
                        <w:rPr>
                          <w:b/>
                          <w:i/>
                          <w:iCs/>
                          <w:sz w:val="28"/>
                          <w:szCs w:val="28"/>
                        </w:rPr>
                        <w:t xml:space="preserve">Penetration </w:t>
                      </w:r>
                      <w:r w:rsidRPr="00E02C09">
                        <w:rPr>
                          <w:b/>
                          <w:i/>
                          <w:iCs/>
                          <w:sz w:val="28"/>
                          <w:szCs w:val="28"/>
                        </w:rPr>
                        <w:t>Pricing”</w:t>
                      </w:r>
                    </w:p>
                  </w:txbxContent>
                </v:textbox>
              </v:rect>
            </w:pict>
          </mc:Fallback>
        </mc:AlternateContent>
      </w: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97152" behindDoc="0" locked="0" layoutInCell="1" allowOverlap="1">
                <wp:simplePos x="0" y="0"/>
                <wp:positionH relativeFrom="column">
                  <wp:posOffset>4495800</wp:posOffset>
                </wp:positionH>
                <wp:positionV relativeFrom="paragraph">
                  <wp:posOffset>64135</wp:posOffset>
                </wp:positionV>
                <wp:extent cx="1476375" cy="809625"/>
                <wp:effectExtent l="57150" t="57150" r="85725" b="8572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6375" cy="809625"/>
                        </a:xfrm>
                        <a:prstGeom prst="rect">
                          <a:avLst/>
                        </a:prstGeom>
                        <a:solidFill>
                          <a:schemeClr val="accent5">
                            <a:lumMod val="100000"/>
                            <a:lumOff val="0"/>
                          </a:schemeClr>
                        </a:solidFill>
                        <a:ln w="127000" cmpd="dbl">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Pr="008E0A8E" w:rsidRDefault="00D03973" w:rsidP="00D03973">
                            <w:r>
                              <w:t>Differentiated 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32" style="position:absolute;margin-left:354pt;margin-top:5.05pt;width:116.25pt;height:63.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" fillcolor="#4bacc6 [3208]" strokecolor="#4bacc6 [3208]" strokeweight="10pt">
                <v:stroke linestyle="thinThin"/>
                <v:shadow color="#868686"/>
                <v:textbox>
                  <w:txbxContent>
                    <w:p w:rsidR="00D03973" w:rsidRPr="008E0A8E" w:rsidRDefault="00D03973" w:rsidP="00D03973">
                      <w:r>
                        <w:t>Differentiated Service</w:t>
                      </w:r>
                    </w:p>
                  </w:txbxContent>
                </v:textbox>
              </v:rect>
            </w:pict>
          </mc:Fallback>
        </mc:AlternateContent>
      </w:r>
    </w:p>
    <w:p w:rsidR="00D03973" w:rsidRPr="00A54663" w:rsidRDefault="00D03973" w:rsidP="00A54663">
      <w:pPr>
        <w:spacing w:line="360" w:lineRule="auto"/>
        <w:rPr>
          <w:rFonts w:ascii="Arial" w:hAnsi="Arial" w:cs="Arial"/>
        </w:rPr>
      </w:pPr>
    </w:p>
    <w:p w:rsidR="00D03973" w:rsidRPr="00A54663" w:rsidRDefault="00D03973" w:rsidP="00A54663">
      <w:pPr>
        <w:spacing w:line="360" w:lineRule="auto"/>
        <w:rPr>
          <w:rFonts w:ascii="Arial" w:hAnsi="Arial" w:cs="Arial"/>
        </w:rPr>
      </w:pPr>
    </w:p>
    <w:p w:rsidR="00D03973" w:rsidRPr="00A54663" w:rsidRDefault="00D03973" w:rsidP="00A54663">
      <w:pPr>
        <w:spacing w:line="360" w:lineRule="auto"/>
        <w:rPr>
          <w:rFonts w:ascii="Arial" w:hAnsi="Arial" w:cs="Arial"/>
        </w:rPr>
      </w:pP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299" distR="114299" simplePos="0" relativeHeight="251703296" behindDoc="0" locked="0" layoutInCell="1" allowOverlap="1">
                <wp:simplePos x="0" y="0"/>
                <wp:positionH relativeFrom="column">
                  <wp:posOffset>1933574</wp:posOffset>
                </wp:positionH>
                <wp:positionV relativeFrom="paragraph">
                  <wp:posOffset>46355</wp:posOffset>
                </wp:positionV>
                <wp:extent cx="0" cy="800100"/>
                <wp:effectExtent l="57150" t="38100" r="5715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00100"/>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6" o:spid="_x0000_s1026" type="#_x0000_t32" style="position:absolute;margin-left:152.25pt;margin-top:3.65pt;width:0;height:63pt;flip:y;z-index:2517032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" strokeweight="3pt">
                <v:stroke endarrow="block"/>
              </v:shape>
            </w:pict>
          </mc:Fallback>
        </mc:AlternateContent>
      </w:r>
      <w:r>
        <w:rPr>
          <w:rFonts w:ascii="Arial" w:hAnsi="Arial" w:cs="Arial"/>
          <w:noProof/>
          <w:lang w:eastAsia="en-GB"/>
        </w:rPr>
        <mc:AlternateContent>
          <mc:Choice Requires="wps">
            <w:drawing>
              <wp:anchor distT="0" distB="0" distL="114299" distR="114299" simplePos="0" relativeHeight="251709440" behindDoc="0" locked="0" layoutInCell="1" allowOverlap="1">
                <wp:simplePos x="0" y="0"/>
                <wp:positionH relativeFrom="column">
                  <wp:posOffset>1857374</wp:posOffset>
                </wp:positionH>
                <wp:positionV relativeFrom="paragraph">
                  <wp:posOffset>41910</wp:posOffset>
                </wp:positionV>
                <wp:extent cx="0" cy="800100"/>
                <wp:effectExtent l="57150" t="38100" r="57150" b="0"/>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00100"/>
                        </a:xfrm>
                        <a:prstGeom prst="straightConnector1">
                          <a:avLst/>
                        </a:prstGeom>
                        <a:noFill/>
                        <a:ln w="38100">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5" o:spid="_x0000_s1026" type="#_x0000_t32" style="position:absolute;margin-left:146.25pt;margin-top:3.3pt;width:0;height:63pt;flip:y;z-index:2517094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" strokeweight="3pt">
                <v:stroke endarrow="block"/>
              </v:shape>
            </w:pict>
          </mc:Fallback>
        </mc:AlternateContent>
      </w:r>
    </w:p>
    <w:p w:rsidR="00D03973" w:rsidRPr="00A54663" w:rsidRDefault="00D03973" w:rsidP="00A54663">
      <w:pPr>
        <w:spacing w:line="360" w:lineRule="auto"/>
        <w:rPr>
          <w:rFonts w:ascii="Arial" w:hAnsi="Arial" w:cs="Arial"/>
        </w:rPr>
      </w:pPr>
    </w:p>
    <w:p w:rsidR="00D03973" w:rsidRPr="00A54663" w:rsidRDefault="00D03973" w:rsidP="00A54663">
      <w:pPr>
        <w:tabs>
          <w:tab w:val="left" w:pos="5340"/>
        </w:tabs>
        <w:spacing w:line="360" w:lineRule="auto"/>
        <w:rPr>
          <w:rFonts w:ascii="Arial" w:hAnsi="Arial" w:cs="Arial"/>
        </w:rPr>
      </w:pPr>
      <w:r w:rsidRPr="00A54663">
        <w:rPr>
          <w:rFonts w:ascii="Arial" w:hAnsi="Arial" w:cs="Arial"/>
        </w:rPr>
        <w:tab/>
      </w:r>
    </w:p>
    <w:p w:rsidR="00D03973" w:rsidRPr="00A54663" w:rsidRDefault="002C16E2" w:rsidP="00A54663">
      <w:pPr>
        <w:spacing w:line="360" w:lineRule="auto"/>
        <w:rPr>
          <w:rFonts w:ascii="Arial" w:hAnsi="Arial" w:cs="Arial"/>
        </w:rPr>
      </w:pPr>
      <w:r>
        <w:rPr>
          <w:rFonts w:ascii="Arial" w:hAnsi="Arial" w:cs="Arial"/>
          <w:noProof/>
          <w:lang w:eastAsia="en-GB"/>
        </w:rPr>
        <mc:AlternateContent>
          <mc:Choice Requires="wps">
            <w:drawing>
              <wp:anchor distT="0" distB="0" distL="114300" distR="114300" simplePos="0" relativeHeight="251715584" behindDoc="0" locked="0" layoutInCell="1" allowOverlap="1">
                <wp:simplePos x="0" y="0"/>
                <wp:positionH relativeFrom="column">
                  <wp:posOffset>609600</wp:posOffset>
                </wp:positionH>
                <wp:positionV relativeFrom="paragraph">
                  <wp:posOffset>83820</wp:posOffset>
                </wp:positionV>
                <wp:extent cx="2495550" cy="990600"/>
                <wp:effectExtent l="57150" t="57150" r="76200" b="762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95550" cy="990600"/>
                        </a:xfrm>
                        <a:prstGeom prst="rect">
                          <a:avLst/>
                        </a:prstGeom>
                        <a:solidFill>
                          <a:schemeClr val="accent3">
                            <a:lumMod val="100000"/>
                            <a:lumOff val="0"/>
                          </a:schemeClr>
                        </a:solidFill>
                        <a:ln w="127000" cmpd="dbl">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D03973" w:rsidRPr="00E7344F" w:rsidRDefault="00D03973" w:rsidP="00D03973">
                            <w:pPr>
                              <w:rPr>
                                <w:b/>
                                <w:u w:val="single"/>
                              </w:rPr>
                            </w:pPr>
                            <w:r>
                              <w:rPr>
                                <w:b/>
                                <w:u w:val="single"/>
                              </w:rPr>
                              <w:t>Firm</w:t>
                            </w:r>
                            <w:r w:rsidRPr="00E7344F">
                              <w:rPr>
                                <w:b/>
                                <w:u w:val="single"/>
                              </w:rPr>
                              <w:t xml:space="preserve"> Characteristics</w:t>
                            </w:r>
                          </w:p>
                          <w:p w:rsidR="00D03973" w:rsidRPr="00420EBF" w:rsidRDefault="00D03973" w:rsidP="00D03973">
                            <w:r w:rsidRPr="00420EBF">
                              <w:t>- Start up Business</w:t>
                            </w:r>
                          </w:p>
                          <w:p w:rsidR="00D03973" w:rsidRPr="00420EBF" w:rsidRDefault="00D03973" w:rsidP="00D03973">
                            <w:r w:rsidRPr="00420EBF">
                              <w:t xml:space="preserve">- </w:t>
                            </w:r>
                            <w:r>
                              <w:t>Small Facility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3" style="position:absolute;margin-left:48pt;margin-top:6.6pt;width:196.5pt;height:7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" fillcolor="#9bbb59 [3206]" strokecolor="#9bbb59 [3206]" strokeweight="10pt">
                <v:stroke linestyle="thinThin"/>
                <v:shadow color="#868686"/>
                <v:textbox>
                  <w:txbxContent>
                    <w:p w:rsidR="00D03973" w:rsidRPr="00E7344F" w:rsidRDefault="00D03973" w:rsidP="00D03973">
                      <w:pPr>
                        <w:rPr>
                          <w:b/>
                          <w:u w:val="single"/>
                        </w:rPr>
                      </w:pPr>
                      <w:r>
                        <w:rPr>
                          <w:b/>
                          <w:u w:val="single"/>
                        </w:rPr>
                        <w:t>Firm</w:t>
                      </w:r>
                      <w:r w:rsidRPr="00E7344F">
                        <w:rPr>
                          <w:b/>
                          <w:u w:val="single"/>
                        </w:rPr>
                        <w:t xml:space="preserve"> Characteristics</w:t>
                      </w:r>
                    </w:p>
                    <w:p w:rsidR="00D03973" w:rsidRPr="00420EBF" w:rsidRDefault="00D03973" w:rsidP="00D03973">
                      <w:r w:rsidRPr="00420EBF">
                        <w:t>- Start up Business</w:t>
                      </w:r>
                    </w:p>
                    <w:p w:rsidR="00D03973" w:rsidRPr="00420EBF" w:rsidRDefault="00D03973" w:rsidP="00D03973">
                      <w:r w:rsidRPr="00420EBF">
                        <w:t xml:space="preserve">- </w:t>
                      </w:r>
                      <w:r>
                        <w:t>Small Facility</w:t>
                      </w:r>
                    </w:p>
                  </w:txbxContent>
                </v:textbox>
              </v:rect>
            </w:pict>
          </mc:Fallback>
        </mc:AlternateContent>
      </w:r>
    </w:p>
    <w:p w:rsidR="00D03973" w:rsidRPr="00A54663" w:rsidRDefault="00D03973" w:rsidP="00A54663">
      <w:pPr>
        <w:pStyle w:val="Heading3"/>
        <w:spacing w:line="360" w:lineRule="auto"/>
        <w:rPr>
          <w:rFonts w:ascii="Arial" w:hAnsi="Arial" w:cs="Arial"/>
          <w:color w:val="auto"/>
        </w:rPr>
      </w:pPr>
      <w:bookmarkStart w:id="20" w:name="_Toc520475810"/>
      <w:bookmarkStart w:id="21" w:name="_Toc522127094"/>
      <w:r w:rsidRPr="00A54663">
        <w:rPr>
          <w:rFonts w:ascii="Arial" w:hAnsi="Arial" w:cs="Arial"/>
          <w:color w:val="auto"/>
        </w:rPr>
        <w:lastRenderedPageBreak/>
        <w:t>Place Strategy (Zero Level)</w:t>
      </w:r>
      <w:bookmarkEnd w:id="20"/>
      <w:bookmarkEnd w:id="21"/>
    </w:p>
    <w:p w:rsidR="00D03973" w:rsidRPr="00A54663" w:rsidRDefault="00D03973" w:rsidP="00A54663">
      <w:pPr>
        <w:spacing w:line="360" w:lineRule="auto"/>
        <w:jc w:val="both"/>
        <w:rPr>
          <w:rFonts w:ascii="Arial" w:hAnsi="Arial" w:cs="Arial"/>
        </w:rPr>
      </w:pPr>
      <w:r w:rsidRPr="00A54663">
        <w:rPr>
          <w:rFonts w:ascii="Arial" w:hAnsi="Arial" w:cs="Arial"/>
        </w:rPr>
        <w:t xml:space="preserve">The place strategy that would be ideal for </w:t>
      </w:r>
      <w:r w:rsidR="00C226FF">
        <w:rPr>
          <w:rFonts w:ascii="Arial" w:hAnsi="Arial" w:cs="Arial"/>
        </w:rPr>
        <w:t>ANGEL NAIL SPA</w:t>
      </w:r>
      <w:r w:rsidRPr="00A54663">
        <w:rPr>
          <w:rFonts w:ascii="Arial" w:hAnsi="Arial" w:cs="Arial"/>
        </w:rPr>
        <w:t xml:space="preserve"> in the current time period is Zero-Level. This particular strategy will allow </w:t>
      </w:r>
      <w:r w:rsidR="00C226FF">
        <w:rPr>
          <w:rFonts w:ascii="Arial" w:hAnsi="Arial" w:cs="Arial"/>
        </w:rPr>
        <w:t>ANGEL NAIL SPA</w:t>
      </w:r>
      <w:r w:rsidRPr="00A54663">
        <w:rPr>
          <w:rFonts w:ascii="Arial" w:hAnsi="Arial" w:cs="Arial"/>
        </w:rPr>
        <w:t xml:space="preserve"> to deal with their customers directly. The strategy not only helps them to enjoy the profit without any </w:t>
      </w:r>
      <w:r w:rsidRPr="00A54663">
        <w:rPr>
          <w:rFonts w:ascii="Arial" w:hAnsi="Arial" w:cs="Arial"/>
          <w:noProof/>
        </w:rPr>
        <w:t>intermediation</w:t>
      </w:r>
      <w:r w:rsidRPr="00A54663">
        <w:rPr>
          <w:rFonts w:ascii="Arial" w:hAnsi="Arial" w:cs="Arial"/>
        </w:rPr>
        <w:t xml:space="preserve"> but also helpful for them to gain complete knowledge about the problems and issues which their consumers are having while using their services. It means that the factor of improvement is higher in the same strategy. It is essential for a </w:t>
      </w:r>
      <w:r w:rsidR="009F1DCE">
        <w:rPr>
          <w:rFonts w:ascii="Arial" w:hAnsi="Arial" w:cs="Arial"/>
        </w:rPr>
        <w:t>Spa</w:t>
      </w:r>
      <w:r w:rsidRPr="00A54663">
        <w:rPr>
          <w:rFonts w:ascii="Arial" w:hAnsi="Arial" w:cs="Arial"/>
        </w:rPr>
        <w:t xml:space="preserve"> like </w:t>
      </w:r>
      <w:r w:rsidR="00C226FF">
        <w:rPr>
          <w:rFonts w:ascii="Arial" w:hAnsi="Arial" w:cs="Arial"/>
        </w:rPr>
        <w:t>ANGEL NAIL SPA</w:t>
      </w:r>
      <w:r w:rsidRPr="00A54663">
        <w:rPr>
          <w:rFonts w:ascii="Arial" w:hAnsi="Arial" w:cs="Arial"/>
        </w:rPr>
        <w:t xml:space="preserve"> to have a Zero-Level Strategy as direct coordination and interaction with the customers is compulsory, so that maximum amount of satisfaction could have been brought in them. </w:t>
      </w:r>
    </w:p>
    <w:p w:rsidR="00D03973" w:rsidRPr="00A54663" w:rsidRDefault="00D03973" w:rsidP="00A54663">
      <w:pPr>
        <w:keepNext/>
        <w:spacing w:line="360" w:lineRule="auto"/>
        <w:jc w:val="both"/>
        <w:rPr>
          <w:rFonts w:ascii="Arial" w:hAnsi="Arial" w:cs="Arial"/>
        </w:rPr>
      </w:pPr>
      <w:r w:rsidRPr="00A54663">
        <w:rPr>
          <w:rFonts w:ascii="Arial" w:hAnsi="Arial" w:cs="Arial"/>
          <w:noProof/>
          <w:szCs w:val="24"/>
          <w:lang w:eastAsia="en-GB"/>
        </w:rPr>
        <w:drawing>
          <wp:inline distT="0" distB="0" distL="0" distR="0">
            <wp:extent cx="5731510" cy="2432667"/>
            <wp:effectExtent l="0" t="57150" r="0" b="101600"/>
            <wp:docPr id="41"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03973" w:rsidRPr="00A54663" w:rsidRDefault="00D03973" w:rsidP="00A54663">
      <w:pPr>
        <w:pStyle w:val="Heading3"/>
        <w:spacing w:line="360" w:lineRule="auto"/>
        <w:rPr>
          <w:rFonts w:ascii="Arial" w:hAnsi="Arial" w:cs="Arial"/>
          <w:color w:val="auto"/>
        </w:rPr>
      </w:pPr>
      <w:bookmarkStart w:id="22" w:name="_Toc520475811"/>
      <w:bookmarkStart w:id="23" w:name="_Toc522127095"/>
      <w:r w:rsidRPr="00A54663">
        <w:rPr>
          <w:rFonts w:ascii="Arial" w:hAnsi="Arial" w:cs="Arial"/>
          <w:color w:val="auto"/>
        </w:rPr>
        <w:t>Promotional Strategy: Pull</w:t>
      </w:r>
      <w:bookmarkEnd w:id="22"/>
      <w:bookmarkEnd w:id="23"/>
    </w:p>
    <w:p w:rsidR="00D03973" w:rsidRPr="00A54663" w:rsidRDefault="00D03973" w:rsidP="00A54663">
      <w:pPr>
        <w:spacing w:line="360" w:lineRule="auto"/>
        <w:rPr>
          <w:rFonts w:ascii="Arial" w:hAnsi="Arial" w:cs="Arial"/>
        </w:rPr>
      </w:pPr>
      <w:r w:rsidRPr="00A54663">
        <w:rPr>
          <w:rFonts w:ascii="Arial" w:hAnsi="Arial" w:cs="Arial"/>
        </w:rPr>
        <w:t xml:space="preserve">The promotional strategy that would be ideal for </w:t>
      </w:r>
      <w:r w:rsidR="00C226FF">
        <w:rPr>
          <w:rFonts w:ascii="Arial" w:hAnsi="Arial" w:cs="Arial"/>
        </w:rPr>
        <w:t>ANGEL NAIL SPA</w:t>
      </w:r>
      <w:r w:rsidRPr="00A54663">
        <w:rPr>
          <w:rFonts w:ascii="Arial" w:hAnsi="Arial" w:cs="Arial"/>
        </w:rPr>
        <w:t xml:space="preserve"> is Pull Strategy. This particular strategy has the tendency and capacity to allow the management of </w:t>
      </w:r>
      <w:r w:rsidR="00C226FF">
        <w:rPr>
          <w:rFonts w:ascii="Arial" w:hAnsi="Arial" w:cs="Arial"/>
        </w:rPr>
        <w:t>ANGEL NAIL SPA</w:t>
      </w:r>
      <w:r w:rsidRPr="00A54663">
        <w:rPr>
          <w:rFonts w:ascii="Arial" w:hAnsi="Arial" w:cs="Arial"/>
        </w:rPr>
        <w:t xml:space="preserve"> to use a blend of electronic and </w:t>
      </w:r>
      <w:r w:rsidRPr="00A54663">
        <w:rPr>
          <w:rFonts w:ascii="Arial" w:hAnsi="Arial" w:cs="Arial"/>
          <w:noProof/>
        </w:rPr>
        <w:t>paper-based</w:t>
      </w:r>
      <w:r w:rsidRPr="00A54663">
        <w:rPr>
          <w:rFonts w:ascii="Arial" w:hAnsi="Arial" w:cs="Arial"/>
        </w:rPr>
        <w:t xml:space="preserve"> mediums. Since the budget of </w:t>
      </w:r>
      <w:r w:rsidR="00C226FF">
        <w:rPr>
          <w:rFonts w:ascii="Arial" w:hAnsi="Arial" w:cs="Arial"/>
        </w:rPr>
        <w:t>ANGEL NAIL SPA</w:t>
      </w:r>
      <w:r w:rsidRPr="00A54663">
        <w:rPr>
          <w:rFonts w:ascii="Arial" w:hAnsi="Arial" w:cs="Arial"/>
        </w:rPr>
        <w:t xml:space="preserve"> is limited, therefore no Television advertisement will be preferred. However, the company is looking forward to </w:t>
      </w:r>
      <w:r w:rsidRPr="00A54663">
        <w:rPr>
          <w:rFonts w:ascii="Arial" w:hAnsi="Arial" w:cs="Arial"/>
          <w:noProof/>
        </w:rPr>
        <w:t>giving</w:t>
      </w:r>
      <w:r w:rsidRPr="00A54663">
        <w:rPr>
          <w:rFonts w:ascii="Arial" w:hAnsi="Arial" w:cs="Arial"/>
        </w:rPr>
        <w:t xml:space="preserve"> advertisement in newspapers and magazines so that the voice of the company could be reached efficiently to the potential users and targeted audience. Another important medium deems highly imperative for </w:t>
      </w:r>
      <w:r w:rsidR="00C226FF">
        <w:rPr>
          <w:rFonts w:ascii="Arial" w:hAnsi="Arial" w:cs="Arial"/>
        </w:rPr>
        <w:t>ANGEL NAIL SPA</w:t>
      </w:r>
      <w:r w:rsidRPr="00A54663">
        <w:rPr>
          <w:rFonts w:ascii="Arial" w:hAnsi="Arial" w:cs="Arial"/>
        </w:rPr>
        <w:t xml:space="preserve"> is Social Media. The combination of different Social Platforms such as Facebook, Twitter, YouTube and others would create lots of difference in the business for </w:t>
      </w:r>
      <w:r w:rsidR="00C226FF">
        <w:rPr>
          <w:rFonts w:ascii="Arial" w:hAnsi="Arial" w:cs="Arial"/>
        </w:rPr>
        <w:t>ANGEL NAIL SPA</w:t>
      </w:r>
      <w:r w:rsidRPr="00A54663">
        <w:rPr>
          <w:rFonts w:ascii="Arial" w:hAnsi="Arial" w:cs="Arial"/>
        </w:rPr>
        <w:t>. We already started a poll on Twitter in order to get the response of the people of The UK.</w:t>
      </w:r>
    </w:p>
    <w:p w:rsidR="00D03973" w:rsidRPr="00A54663" w:rsidRDefault="00D03973" w:rsidP="00A54663">
      <w:pPr>
        <w:pStyle w:val="Heading1"/>
        <w:spacing w:line="360" w:lineRule="auto"/>
        <w:rPr>
          <w:rFonts w:cs="Arial"/>
        </w:rPr>
      </w:pPr>
      <w:bookmarkStart w:id="24" w:name="_Toc520475812"/>
      <w:bookmarkStart w:id="25" w:name="_Toc522127096"/>
      <w:r w:rsidRPr="00A54663">
        <w:rPr>
          <w:rFonts w:cs="Arial"/>
        </w:rPr>
        <w:lastRenderedPageBreak/>
        <w:t>Operational and Development Plan</w:t>
      </w:r>
      <w:bookmarkEnd w:id="24"/>
      <w:bookmarkEnd w:id="25"/>
    </w:p>
    <w:p w:rsidR="00D03973" w:rsidRPr="00A54663" w:rsidRDefault="00D03973" w:rsidP="00A54663">
      <w:pPr>
        <w:spacing w:line="360" w:lineRule="auto"/>
        <w:jc w:val="both"/>
        <w:rPr>
          <w:rFonts w:ascii="Arial" w:hAnsi="Arial" w:cs="Arial"/>
        </w:rPr>
      </w:pPr>
      <w:r w:rsidRPr="00A54663">
        <w:rPr>
          <w:rFonts w:ascii="Arial" w:hAnsi="Arial" w:cs="Arial"/>
        </w:rPr>
        <w:t xml:space="preserve">It is essential for a business to obtain sufficient place from where they can initiate their operations professionally. This particular aspect deems highly significant and valuable for a company, which is likely to provide different facilities to their end users. The room in which </w:t>
      </w:r>
      <w:r w:rsidR="00C226FF">
        <w:rPr>
          <w:rFonts w:ascii="Arial" w:hAnsi="Arial" w:cs="Arial"/>
        </w:rPr>
        <w:t>ANGEL NAIL SPA</w:t>
      </w:r>
      <w:r w:rsidRPr="00A54663">
        <w:rPr>
          <w:rFonts w:ascii="Arial" w:hAnsi="Arial" w:cs="Arial"/>
        </w:rPr>
        <w:t xml:space="preserve"> is strategizing to cover up their entire facility is 4*6 Meter Long that is not very </w:t>
      </w:r>
      <w:r w:rsidRPr="00A54663">
        <w:rPr>
          <w:rFonts w:ascii="Arial" w:hAnsi="Arial" w:cs="Arial"/>
          <w:noProof/>
        </w:rPr>
        <w:t>huge</w:t>
      </w:r>
      <w:r w:rsidRPr="00A54663">
        <w:rPr>
          <w:rFonts w:ascii="Arial" w:hAnsi="Arial" w:cs="Arial"/>
        </w:rPr>
        <w:t xml:space="preserve"> but will cover the things currently. However, the company is looking forward to </w:t>
      </w:r>
      <w:r w:rsidRPr="00A54663">
        <w:rPr>
          <w:rFonts w:ascii="Arial" w:hAnsi="Arial" w:cs="Arial"/>
          <w:noProof/>
        </w:rPr>
        <w:t>expanding</w:t>
      </w:r>
      <w:r w:rsidRPr="00A54663">
        <w:rPr>
          <w:rFonts w:ascii="Arial" w:hAnsi="Arial" w:cs="Arial"/>
        </w:rPr>
        <w:t xml:space="preserve"> and develop their facility in the future. </w:t>
      </w:r>
    </w:p>
    <w:p w:rsidR="00D03973" w:rsidRPr="00A54663" w:rsidRDefault="00D03973" w:rsidP="00A54663">
      <w:pPr>
        <w:pStyle w:val="Heading1"/>
        <w:spacing w:line="360" w:lineRule="auto"/>
        <w:rPr>
          <w:rFonts w:eastAsiaTheme="minorHAnsi" w:cs="Arial"/>
          <w:b w:val="0"/>
          <w:sz w:val="22"/>
          <w:szCs w:val="22"/>
        </w:rPr>
      </w:pPr>
      <w:bookmarkStart w:id="26" w:name="_Toc522127097"/>
      <w:r w:rsidRPr="00A54663">
        <w:rPr>
          <w:rFonts w:eastAsiaTheme="minorHAnsi" w:cs="Arial"/>
          <w:b w:val="0"/>
          <w:sz w:val="22"/>
          <w:szCs w:val="22"/>
        </w:rPr>
        <w:t xml:space="preserve">The management of </w:t>
      </w:r>
      <w:r w:rsidR="00C226FF">
        <w:rPr>
          <w:rFonts w:eastAsiaTheme="minorHAnsi" w:cs="Arial"/>
          <w:b w:val="0"/>
          <w:sz w:val="22"/>
          <w:szCs w:val="22"/>
        </w:rPr>
        <w:t>ANGEL NAIL SPA</w:t>
      </w:r>
      <w:r w:rsidRPr="00A54663">
        <w:rPr>
          <w:rFonts w:eastAsiaTheme="minorHAnsi" w:cs="Arial"/>
          <w:b w:val="0"/>
          <w:sz w:val="22"/>
          <w:szCs w:val="22"/>
        </w:rPr>
        <w:t xml:space="preserve"> is looking forward to having a strong and big facility in the future in which they can easily accommodate more people with more technically advanced machinery and equipment. The facility of the competitors of </w:t>
      </w:r>
      <w:r w:rsidR="00C226FF">
        <w:rPr>
          <w:rFonts w:eastAsiaTheme="minorHAnsi" w:cs="Arial"/>
          <w:b w:val="0"/>
          <w:sz w:val="22"/>
          <w:szCs w:val="22"/>
        </w:rPr>
        <w:t>ANGEL NAIL SPA</w:t>
      </w:r>
      <w:r w:rsidRPr="00A54663">
        <w:rPr>
          <w:rFonts w:eastAsiaTheme="minorHAnsi" w:cs="Arial"/>
          <w:b w:val="0"/>
          <w:sz w:val="22"/>
          <w:szCs w:val="22"/>
        </w:rPr>
        <w:t xml:space="preserve"> is comparatively better, which is a major challenge for the company. Therefore, the need of the development plan is more than essential for the company to have effective and valuable feedback in particular. The development and operational plan of the company also connect with the ability of the company to expand their positioning in different cities of The UK.</w:t>
      </w:r>
      <w:bookmarkStart w:id="27" w:name="_Toc520475815"/>
      <w:bookmarkEnd w:id="26"/>
    </w:p>
    <w:p w:rsidR="00D03973" w:rsidRPr="00A54663" w:rsidRDefault="00D03973" w:rsidP="00A54663">
      <w:pPr>
        <w:pStyle w:val="Heading1"/>
        <w:spacing w:line="360" w:lineRule="auto"/>
        <w:rPr>
          <w:rFonts w:cs="Arial"/>
        </w:rPr>
      </w:pPr>
      <w:bookmarkStart w:id="28" w:name="_Toc522127098"/>
      <w:r w:rsidRPr="00A54663">
        <w:rPr>
          <w:rFonts w:cs="Arial"/>
        </w:rPr>
        <w:t>Overall Schedule</w:t>
      </w:r>
      <w:bookmarkEnd w:id="27"/>
      <w:bookmarkEnd w:id="28"/>
    </w:p>
    <w:p w:rsidR="00D03973" w:rsidRPr="00A54663" w:rsidRDefault="00D03973" w:rsidP="00A54663">
      <w:pPr>
        <w:spacing w:line="360" w:lineRule="auto"/>
        <w:jc w:val="both"/>
        <w:rPr>
          <w:rFonts w:ascii="Arial" w:hAnsi="Arial" w:cs="Arial"/>
          <w:b/>
        </w:rPr>
      </w:pPr>
      <w:r w:rsidRPr="00A54663">
        <w:rPr>
          <w:rFonts w:ascii="Arial" w:hAnsi="Arial" w:cs="Arial"/>
        </w:rPr>
        <w:t xml:space="preserve">This particular part of this feasibility report is to schedule the activities, which are essential to completed by </w:t>
      </w:r>
      <w:r w:rsidR="00C226FF">
        <w:rPr>
          <w:rFonts w:ascii="Arial" w:hAnsi="Arial" w:cs="Arial"/>
        </w:rPr>
        <w:t>ANGEL NAIL SPA</w:t>
      </w:r>
      <w:r w:rsidRPr="00A54663">
        <w:rPr>
          <w:rFonts w:ascii="Arial" w:hAnsi="Arial" w:cs="Arial"/>
        </w:rPr>
        <w:t xml:space="preserve"> in order to rationalise its operations in a professional manner. Mentioned below Gantt chart is showing different activities along with the time required to complete the same activity</w:t>
      </w:r>
    </w:p>
    <w:tbl>
      <w:tblPr>
        <w:tblW w:w="5114" w:type="pct"/>
        <w:tblLook w:val="04A0" w:firstRow="1" w:lastRow="0" w:firstColumn="1" w:lastColumn="0" w:noHBand="0" w:noVBand="1"/>
      </w:tblPr>
      <w:tblGrid>
        <w:gridCol w:w="3810"/>
        <w:gridCol w:w="848"/>
        <w:gridCol w:w="1138"/>
        <w:gridCol w:w="848"/>
        <w:gridCol w:w="1489"/>
        <w:gridCol w:w="580"/>
        <w:gridCol w:w="580"/>
        <w:gridCol w:w="501"/>
      </w:tblGrid>
      <w:tr w:rsidR="00A54663" w:rsidRPr="00A54663" w:rsidTr="00C96F80">
        <w:trPr>
          <w:trHeight w:val="264"/>
        </w:trPr>
        <w:tc>
          <w:tcPr>
            <w:tcW w:w="1945" w:type="pct"/>
            <w:tcBorders>
              <w:top w:val="single" w:sz="8" w:space="0" w:color="auto"/>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Days</w:t>
            </w:r>
          </w:p>
        </w:tc>
        <w:tc>
          <w:tcPr>
            <w:tcW w:w="433"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10-12</w:t>
            </w:r>
          </w:p>
        </w:tc>
        <w:tc>
          <w:tcPr>
            <w:tcW w:w="581"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15-30</w:t>
            </w:r>
          </w:p>
        </w:tc>
        <w:tc>
          <w:tcPr>
            <w:tcW w:w="433"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15-20</w:t>
            </w:r>
          </w:p>
        </w:tc>
        <w:tc>
          <w:tcPr>
            <w:tcW w:w="760"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30</w:t>
            </w:r>
          </w:p>
        </w:tc>
        <w:tc>
          <w:tcPr>
            <w:tcW w:w="296"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5-6</w:t>
            </w:r>
          </w:p>
        </w:tc>
        <w:tc>
          <w:tcPr>
            <w:tcW w:w="296" w:type="pct"/>
            <w:tcBorders>
              <w:top w:val="single" w:sz="8" w:space="0" w:color="auto"/>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4-5</w:t>
            </w:r>
          </w:p>
        </w:tc>
        <w:tc>
          <w:tcPr>
            <w:tcW w:w="256" w:type="pct"/>
            <w:tcBorders>
              <w:top w:val="single" w:sz="8" w:space="0" w:color="auto"/>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b/>
                <w:bCs/>
                <w:lang w:eastAsia="en-GB"/>
              </w:rPr>
            </w:pPr>
            <w:r w:rsidRPr="00A54663">
              <w:rPr>
                <w:rFonts w:ascii="Arial" w:eastAsia="Times New Roman" w:hAnsi="Arial" w:cs="Arial"/>
                <w:b/>
                <w:bCs/>
                <w:lang w:eastAsia="en-GB"/>
              </w:rPr>
              <w:t>10</w:t>
            </w:r>
          </w:p>
        </w:tc>
      </w:tr>
      <w:tr w:rsidR="00A54663" w:rsidRPr="00A54663" w:rsidTr="00C96F80">
        <w:trPr>
          <w:trHeight w:val="264"/>
        </w:trPr>
        <w:tc>
          <w:tcPr>
            <w:tcW w:w="1945" w:type="pct"/>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Registration of the Business</w:t>
            </w:r>
          </w:p>
        </w:tc>
        <w:tc>
          <w:tcPr>
            <w:tcW w:w="433" w:type="pct"/>
            <w:tcBorders>
              <w:top w:val="nil"/>
              <w:left w:val="nil"/>
              <w:bottom w:val="nil"/>
              <w:right w:val="nil"/>
            </w:tcBorders>
            <w:shd w:val="clear" w:color="000000" w:fill="FFFF00"/>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581"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760"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64"/>
        </w:trPr>
        <w:tc>
          <w:tcPr>
            <w:tcW w:w="1945" w:type="pct"/>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Buying of the Equipment</w:t>
            </w: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581" w:type="pct"/>
            <w:tcBorders>
              <w:top w:val="nil"/>
              <w:left w:val="nil"/>
              <w:bottom w:val="nil"/>
              <w:right w:val="nil"/>
            </w:tcBorders>
            <w:shd w:val="clear" w:color="000000" w:fill="BDD7EE"/>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760"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64"/>
        </w:trPr>
        <w:tc>
          <w:tcPr>
            <w:tcW w:w="2378" w:type="pct"/>
            <w:gridSpan w:val="2"/>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Management of the Operational Activities</w:t>
            </w:r>
          </w:p>
        </w:tc>
        <w:tc>
          <w:tcPr>
            <w:tcW w:w="581"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433" w:type="pct"/>
            <w:tcBorders>
              <w:top w:val="nil"/>
              <w:left w:val="nil"/>
              <w:bottom w:val="nil"/>
              <w:right w:val="nil"/>
            </w:tcBorders>
            <w:shd w:val="clear" w:color="000000" w:fill="C9C9C9"/>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760"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64"/>
        </w:trPr>
        <w:tc>
          <w:tcPr>
            <w:tcW w:w="1945" w:type="pct"/>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noProof/>
                <w:lang w:eastAsia="en-GB"/>
              </w:rPr>
              <w:t>The hiring</w:t>
            </w:r>
            <w:r w:rsidRPr="00A54663">
              <w:rPr>
                <w:rFonts w:ascii="Arial" w:eastAsia="Times New Roman" w:hAnsi="Arial" w:cs="Arial"/>
                <w:lang w:eastAsia="en-GB"/>
              </w:rPr>
              <w:t xml:space="preserve"> of the Trainers</w:t>
            </w: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581"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760" w:type="pct"/>
            <w:tcBorders>
              <w:top w:val="nil"/>
              <w:left w:val="nil"/>
              <w:bottom w:val="nil"/>
              <w:right w:val="nil"/>
            </w:tcBorders>
            <w:shd w:val="clear" w:color="000000" w:fill="305496"/>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64"/>
        </w:trPr>
        <w:tc>
          <w:tcPr>
            <w:tcW w:w="1945" w:type="pct"/>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Marketing Activities</w:t>
            </w: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581"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760"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000000" w:fill="333F4F"/>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64"/>
        </w:trPr>
        <w:tc>
          <w:tcPr>
            <w:tcW w:w="1945" w:type="pct"/>
            <w:tcBorders>
              <w:top w:val="nil"/>
              <w:left w:val="single" w:sz="8" w:space="0" w:color="auto"/>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Budgeting Activities</w:t>
            </w: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p>
        </w:tc>
        <w:tc>
          <w:tcPr>
            <w:tcW w:w="581"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433"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760"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sz w:val="20"/>
                <w:szCs w:val="20"/>
                <w:lang w:eastAsia="en-GB"/>
              </w:rPr>
            </w:pPr>
          </w:p>
        </w:tc>
        <w:tc>
          <w:tcPr>
            <w:tcW w:w="296" w:type="pct"/>
            <w:tcBorders>
              <w:top w:val="nil"/>
              <w:left w:val="nil"/>
              <w:bottom w:val="nil"/>
              <w:right w:val="nil"/>
            </w:tcBorders>
            <w:shd w:val="clear" w:color="000000" w:fill="548235"/>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56" w:type="pct"/>
            <w:tcBorders>
              <w:top w:val="nil"/>
              <w:left w:val="nil"/>
              <w:bottom w:val="nil"/>
              <w:right w:val="single" w:sz="8" w:space="0" w:color="auto"/>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r w:rsidR="00A54663" w:rsidRPr="00A54663" w:rsidTr="00C96F80">
        <w:trPr>
          <w:trHeight w:val="278"/>
        </w:trPr>
        <w:tc>
          <w:tcPr>
            <w:tcW w:w="1945" w:type="pct"/>
            <w:tcBorders>
              <w:top w:val="nil"/>
              <w:left w:val="single" w:sz="8" w:space="0" w:color="auto"/>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Implementation of the Plan</w:t>
            </w:r>
          </w:p>
        </w:tc>
        <w:tc>
          <w:tcPr>
            <w:tcW w:w="433"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581"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433"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760"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96"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96" w:type="pct"/>
            <w:tcBorders>
              <w:top w:val="nil"/>
              <w:left w:val="nil"/>
              <w:bottom w:val="single" w:sz="8" w:space="0" w:color="auto"/>
              <w:right w:val="nil"/>
            </w:tcBorders>
            <w:shd w:val="clear" w:color="auto" w:fill="auto"/>
            <w:noWrap/>
            <w:vAlign w:val="bottom"/>
            <w:hideMark/>
          </w:tcPr>
          <w:p w:rsidR="00D03973" w:rsidRPr="00A54663" w:rsidRDefault="00D03973" w:rsidP="00A54663">
            <w:pPr>
              <w:spacing w:after="0" w:line="360" w:lineRule="auto"/>
              <w:rPr>
                <w:rFonts w:ascii="Arial" w:eastAsia="Times New Roman" w:hAnsi="Arial" w:cs="Arial"/>
                <w:lang w:eastAsia="en-GB"/>
              </w:rPr>
            </w:pPr>
            <w:r w:rsidRPr="00A54663">
              <w:rPr>
                <w:rFonts w:ascii="Arial" w:eastAsia="Times New Roman" w:hAnsi="Arial" w:cs="Arial"/>
                <w:lang w:eastAsia="en-GB"/>
              </w:rPr>
              <w:t> </w:t>
            </w:r>
          </w:p>
        </w:tc>
        <w:tc>
          <w:tcPr>
            <w:tcW w:w="256" w:type="pct"/>
            <w:tcBorders>
              <w:top w:val="nil"/>
              <w:left w:val="nil"/>
              <w:bottom w:val="single" w:sz="8" w:space="0" w:color="auto"/>
              <w:right w:val="single" w:sz="8" w:space="0" w:color="auto"/>
            </w:tcBorders>
            <w:shd w:val="clear" w:color="000000" w:fill="C6E0B4"/>
            <w:noWrap/>
            <w:vAlign w:val="bottom"/>
            <w:hideMark/>
          </w:tcPr>
          <w:p w:rsidR="00D03973" w:rsidRPr="00A54663" w:rsidRDefault="00D03973" w:rsidP="00A54663">
            <w:pPr>
              <w:keepNext/>
              <w:spacing w:after="0" w:line="360" w:lineRule="auto"/>
              <w:rPr>
                <w:rFonts w:ascii="Arial" w:eastAsia="Times New Roman" w:hAnsi="Arial" w:cs="Arial"/>
                <w:lang w:eastAsia="en-GB"/>
              </w:rPr>
            </w:pPr>
            <w:r w:rsidRPr="00A54663">
              <w:rPr>
                <w:rFonts w:ascii="Arial" w:eastAsia="Times New Roman" w:hAnsi="Arial" w:cs="Arial"/>
                <w:lang w:eastAsia="en-GB"/>
              </w:rPr>
              <w:t> </w:t>
            </w:r>
          </w:p>
        </w:tc>
      </w:tr>
    </w:tbl>
    <w:p w:rsidR="00D03973" w:rsidRPr="00A54663" w:rsidRDefault="00D03973" w:rsidP="00A54663">
      <w:pPr>
        <w:pStyle w:val="Caption"/>
        <w:spacing w:line="360" w:lineRule="auto"/>
        <w:jc w:val="center"/>
        <w:rPr>
          <w:rFonts w:ascii="Arial" w:hAnsi="Arial" w:cs="Arial"/>
          <w:b/>
          <w:color w:val="auto"/>
        </w:rPr>
      </w:pPr>
      <w:r w:rsidRPr="00A54663">
        <w:rPr>
          <w:rFonts w:ascii="Arial" w:hAnsi="Arial" w:cs="Arial"/>
          <w:color w:val="auto"/>
        </w:rPr>
        <w:t xml:space="preserve">Table </w:t>
      </w:r>
      <w:r w:rsidR="002779AB" w:rsidRPr="00A54663">
        <w:rPr>
          <w:rFonts w:ascii="Arial" w:hAnsi="Arial" w:cs="Arial"/>
          <w:color w:val="auto"/>
        </w:rPr>
        <w:fldChar w:fldCharType="begin"/>
      </w:r>
      <w:r w:rsidRPr="00A54663">
        <w:rPr>
          <w:rFonts w:ascii="Arial" w:hAnsi="Arial" w:cs="Arial"/>
          <w:color w:val="auto"/>
        </w:rPr>
        <w:instrText xml:space="preserve"> SEQ Table \* ARABIC </w:instrText>
      </w:r>
      <w:r w:rsidR="002779AB" w:rsidRPr="00A54663">
        <w:rPr>
          <w:rFonts w:ascii="Arial" w:hAnsi="Arial" w:cs="Arial"/>
          <w:color w:val="auto"/>
        </w:rPr>
        <w:fldChar w:fldCharType="separate"/>
      </w:r>
      <w:r w:rsidRPr="00A54663">
        <w:rPr>
          <w:rFonts w:ascii="Arial" w:hAnsi="Arial" w:cs="Arial"/>
          <w:noProof/>
          <w:color w:val="auto"/>
        </w:rPr>
        <w:t>2</w:t>
      </w:r>
      <w:r w:rsidR="002779AB" w:rsidRPr="00A54663">
        <w:rPr>
          <w:rFonts w:ascii="Arial" w:hAnsi="Arial" w:cs="Arial"/>
          <w:noProof/>
          <w:color w:val="auto"/>
        </w:rPr>
        <w:fldChar w:fldCharType="end"/>
      </w:r>
      <w:r w:rsidRPr="00A54663">
        <w:rPr>
          <w:rFonts w:ascii="Arial" w:hAnsi="Arial" w:cs="Arial"/>
          <w:color w:val="auto"/>
        </w:rPr>
        <w:t>: Gantt chart, Source: (Self-Made)</w:t>
      </w:r>
    </w:p>
    <w:p w:rsidR="00D03973" w:rsidRPr="00A54663" w:rsidRDefault="00D03973" w:rsidP="00A54663">
      <w:pPr>
        <w:spacing w:line="360" w:lineRule="auto"/>
        <w:rPr>
          <w:rFonts w:ascii="Arial" w:hAnsi="Arial" w:cs="Arial"/>
        </w:rPr>
      </w:pPr>
      <w:r w:rsidRPr="00A54663">
        <w:rPr>
          <w:rFonts w:ascii="Arial" w:hAnsi="Arial" w:cs="Arial"/>
        </w:rPr>
        <w:t xml:space="preserve">The aforementioned Gantt chart is showing that maximum time will be allocated in the </w:t>
      </w:r>
      <w:r w:rsidRPr="00A54663">
        <w:rPr>
          <w:rFonts w:ascii="Arial" w:hAnsi="Arial" w:cs="Arial"/>
          <w:noProof/>
        </w:rPr>
        <w:t>hiring</w:t>
      </w:r>
      <w:r w:rsidRPr="00A54663">
        <w:rPr>
          <w:rFonts w:ascii="Arial" w:hAnsi="Arial" w:cs="Arial"/>
        </w:rPr>
        <w:t xml:space="preserve"> of the </w:t>
      </w:r>
      <w:r w:rsidRPr="00A54663">
        <w:rPr>
          <w:rFonts w:ascii="Arial" w:hAnsi="Arial" w:cs="Arial"/>
          <w:noProof/>
        </w:rPr>
        <w:t>trainers</w:t>
      </w:r>
      <w:r w:rsidRPr="00A54663">
        <w:rPr>
          <w:rFonts w:ascii="Arial" w:hAnsi="Arial" w:cs="Arial"/>
        </w:rPr>
        <w:t xml:space="preserve"> because hiring is always a </w:t>
      </w:r>
      <w:r w:rsidRPr="00A54663">
        <w:rPr>
          <w:rFonts w:ascii="Arial" w:hAnsi="Arial" w:cs="Arial"/>
          <w:noProof/>
        </w:rPr>
        <w:t>time-consuming</w:t>
      </w:r>
      <w:r w:rsidRPr="00A54663">
        <w:rPr>
          <w:rFonts w:ascii="Arial" w:hAnsi="Arial" w:cs="Arial"/>
        </w:rPr>
        <w:t xml:space="preserve"> activity, in which the company has to analyse the talent of the incumbents first before taking them on board</w:t>
      </w:r>
    </w:p>
    <w:p w:rsidR="00D03973" w:rsidRPr="00A54663" w:rsidRDefault="001C013C" w:rsidP="00A54663">
      <w:pPr>
        <w:spacing w:line="360" w:lineRule="auto"/>
        <w:rPr>
          <w:rFonts w:ascii="Arial" w:hAnsi="Arial" w:cs="Arial"/>
          <w:b/>
        </w:rPr>
      </w:pPr>
      <w:r w:rsidRPr="00A54663">
        <w:rPr>
          <w:rFonts w:ascii="Arial" w:hAnsi="Arial" w:cs="Arial"/>
          <w:b/>
        </w:rPr>
        <w:lastRenderedPageBreak/>
        <w:t>Financial Competitiveness</w:t>
      </w:r>
    </w:p>
    <w:tbl>
      <w:tblPr>
        <w:tblW w:w="9488" w:type="dxa"/>
        <w:tblInd w:w="93" w:type="dxa"/>
        <w:tblLook w:val="04A0" w:firstRow="1" w:lastRow="0" w:firstColumn="1" w:lastColumn="0" w:noHBand="0" w:noVBand="1"/>
      </w:tblPr>
      <w:tblGrid>
        <w:gridCol w:w="7112"/>
        <w:gridCol w:w="2376"/>
      </w:tblGrid>
      <w:tr w:rsidR="00A54663" w:rsidRPr="00A54663" w:rsidTr="001C013C">
        <w:trPr>
          <w:trHeight w:val="334"/>
        </w:trPr>
        <w:tc>
          <w:tcPr>
            <w:tcW w:w="9488" w:type="dxa"/>
            <w:gridSpan w:val="2"/>
            <w:tcBorders>
              <w:top w:val="single" w:sz="8" w:space="0" w:color="auto"/>
              <w:left w:val="single" w:sz="8" w:space="0" w:color="auto"/>
              <w:bottom w:val="single" w:sz="8" w:space="0" w:color="auto"/>
              <w:right w:val="single" w:sz="8" w:space="0" w:color="000000"/>
            </w:tcBorders>
            <w:shd w:val="clear" w:color="000000" w:fill="3C3E40"/>
            <w:noWrap/>
            <w:vAlign w:val="center"/>
            <w:hideMark/>
          </w:tcPr>
          <w:p w:rsidR="001C013C" w:rsidRPr="00A54663" w:rsidRDefault="001C013C" w:rsidP="00A54663">
            <w:pPr>
              <w:spacing w:after="0" w:line="360" w:lineRule="auto"/>
              <w:jc w:val="center"/>
              <w:rPr>
                <w:rFonts w:ascii="Arial" w:eastAsia="Times New Roman" w:hAnsi="Arial" w:cs="Arial"/>
                <w:sz w:val="36"/>
                <w:szCs w:val="36"/>
                <w:lang w:val="en-US"/>
              </w:rPr>
            </w:pPr>
            <w:r w:rsidRPr="00A54663">
              <w:rPr>
                <w:rFonts w:ascii="Arial" w:eastAsia="Times New Roman" w:hAnsi="Arial" w:cs="Arial"/>
                <w:sz w:val="36"/>
                <w:szCs w:val="36"/>
                <w:lang w:val="en-US"/>
              </w:rPr>
              <w:t>Start-Ups</w:t>
            </w:r>
          </w:p>
        </w:tc>
      </w:tr>
      <w:tr w:rsidR="00A54663" w:rsidRPr="00A54663" w:rsidTr="001C013C">
        <w:trPr>
          <w:trHeight w:val="209"/>
        </w:trPr>
        <w:tc>
          <w:tcPr>
            <w:tcW w:w="7112" w:type="dxa"/>
            <w:tcBorders>
              <w:top w:val="nil"/>
              <w:left w:val="single" w:sz="8" w:space="0" w:color="auto"/>
              <w:bottom w:val="single" w:sz="8" w:space="0" w:color="auto"/>
              <w:right w:val="single" w:sz="8" w:space="0" w:color="auto"/>
            </w:tcBorders>
            <w:shd w:val="clear" w:color="000000" w:fill="DBE5F1"/>
            <w:noWrap/>
            <w:vAlign w:val="center"/>
            <w:hideMark/>
          </w:tcPr>
          <w:p w:rsidR="001C013C" w:rsidRPr="00A54663" w:rsidRDefault="001C013C" w:rsidP="00A54663">
            <w:pPr>
              <w:spacing w:after="0" w:line="360" w:lineRule="auto"/>
              <w:rPr>
                <w:rFonts w:ascii="Arial" w:eastAsia="Times New Roman" w:hAnsi="Arial" w:cs="Arial"/>
                <w:lang w:val="en-US"/>
              </w:rPr>
            </w:pPr>
            <w:r w:rsidRPr="00A54663">
              <w:rPr>
                <w:rFonts w:ascii="Arial" w:eastAsia="Times New Roman" w:hAnsi="Arial" w:cs="Arial"/>
                <w:lang w:val="en-US"/>
              </w:rPr>
              <w:t xml:space="preserve">Equipment: </w:t>
            </w:r>
          </w:p>
        </w:tc>
        <w:tc>
          <w:tcPr>
            <w:tcW w:w="2376" w:type="dxa"/>
            <w:tcBorders>
              <w:top w:val="single" w:sz="4" w:space="0" w:color="auto"/>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right"/>
              <w:rPr>
                <w:rFonts w:ascii="Arial" w:eastAsia="Times New Roman" w:hAnsi="Arial" w:cs="Arial"/>
                <w:sz w:val="18"/>
                <w:szCs w:val="18"/>
                <w:lang w:val="en-US"/>
              </w:rPr>
            </w:pPr>
            <w:r w:rsidRPr="00A54663">
              <w:rPr>
                <w:rFonts w:ascii="Arial" w:eastAsia="Times New Roman" w:hAnsi="Arial" w:cs="Arial"/>
                <w:sz w:val="18"/>
                <w:szCs w:val="18"/>
                <w:lang w:val="en-US"/>
              </w:rPr>
              <w:t>£100,000</w:t>
            </w:r>
          </w:p>
        </w:tc>
      </w:tr>
      <w:tr w:rsidR="00A54663" w:rsidRPr="00A54663" w:rsidTr="001C013C">
        <w:trPr>
          <w:trHeight w:val="209"/>
        </w:trPr>
        <w:tc>
          <w:tcPr>
            <w:tcW w:w="7112" w:type="dxa"/>
            <w:tcBorders>
              <w:top w:val="nil"/>
              <w:left w:val="single" w:sz="8" w:space="0" w:color="auto"/>
              <w:bottom w:val="single" w:sz="8" w:space="0" w:color="auto"/>
              <w:right w:val="single" w:sz="8" w:space="0" w:color="auto"/>
            </w:tcBorders>
            <w:shd w:val="clear" w:color="000000" w:fill="DBE5F1"/>
            <w:noWrap/>
            <w:vAlign w:val="center"/>
            <w:hideMark/>
          </w:tcPr>
          <w:p w:rsidR="001C013C" w:rsidRPr="00A54663" w:rsidRDefault="001C013C" w:rsidP="00A54663">
            <w:pPr>
              <w:spacing w:after="0" w:line="360" w:lineRule="auto"/>
              <w:rPr>
                <w:rFonts w:ascii="Arial" w:eastAsia="Times New Roman" w:hAnsi="Arial" w:cs="Arial"/>
                <w:lang w:val="en-US"/>
              </w:rPr>
            </w:pPr>
            <w:r w:rsidRPr="00A54663">
              <w:rPr>
                <w:rFonts w:ascii="Arial" w:eastAsia="Times New Roman" w:hAnsi="Arial" w:cs="Arial"/>
                <w:lang w:val="en-US"/>
              </w:rPr>
              <w:t>Security System:</w:t>
            </w:r>
          </w:p>
        </w:tc>
        <w:tc>
          <w:tcPr>
            <w:tcW w:w="2376" w:type="dxa"/>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right"/>
              <w:rPr>
                <w:rFonts w:ascii="Arial" w:eastAsia="Times New Roman" w:hAnsi="Arial" w:cs="Arial"/>
                <w:sz w:val="18"/>
                <w:szCs w:val="18"/>
                <w:lang w:val="en-US"/>
              </w:rPr>
            </w:pPr>
            <w:r w:rsidRPr="00A54663">
              <w:rPr>
                <w:rFonts w:ascii="Arial" w:eastAsia="Times New Roman" w:hAnsi="Arial" w:cs="Arial"/>
                <w:sz w:val="18"/>
                <w:szCs w:val="18"/>
                <w:lang w:val="en-US"/>
              </w:rPr>
              <w:t>£50,000</w:t>
            </w:r>
          </w:p>
        </w:tc>
      </w:tr>
      <w:tr w:rsidR="00A54663" w:rsidRPr="00A54663" w:rsidTr="001C013C">
        <w:trPr>
          <w:trHeight w:val="209"/>
        </w:trPr>
        <w:tc>
          <w:tcPr>
            <w:tcW w:w="7112" w:type="dxa"/>
            <w:tcBorders>
              <w:top w:val="nil"/>
              <w:left w:val="single" w:sz="8" w:space="0" w:color="auto"/>
              <w:bottom w:val="single" w:sz="8" w:space="0" w:color="auto"/>
              <w:right w:val="single" w:sz="8" w:space="0" w:color="auto"/>
            </w:tcBorders>
            <w:shd w:val="clear" w:color="000000" w:fill="DBE5F1"/>
            <w:noWrap/>
            <w:vAlign w:val="center"/>
            <w:hideMark/>
          </w:tcPr>
          <w:p w:rsidR="001C013C" w:rsidRPr="00A54663" w:rsidRDefault="001C013C" w:rsidP="00A54663">
            <w:pPr>
              <w:spacing w:after="0" w:line="360" w:lineRule="auto"/>
              <w:rPr>
                <w:rFonts w:ascii="Arial" w:eastAsia="Times New Roman" w:hAnsi="Arial" w:cs="Arial"/>
                <w:lang w:val="en-US"/>
              </w:rPr>
            </w:pPr>
            <w:r w:rsidRPr="00A54663">
              <w:rPr>
                <w:rFonts w:ascii="Arial" w:eastAsia="Times New Roman" w:hAnsi="Arial" w:cs="Arial"/>
                <w:lang w:val="en-US"/>
              </w:rPr>
              <w:t>Security Entry:</w:t>
            </w:r>
          </w:p>
        </w:tc>
        <w:tc>
          <w:tcPr>
            <w:tcW w:w="2376" w:type="dxa"/>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right"/>
              <w:rPr>
                <w:rFonts w:ascii="Arial" w:eastAsia="Times New Roman" w:hAnsi="Arial" w:cs="Arial"/>
                <w:sz w:val="18"/>
                <w:szCs w:val="18"/>
                <w:lang w:val="en-US"/>
              </w:rPr>
            </w:pPr>
            <w:r w:rsidRPr="00A54663">
              <w:rPr>
                <w:rFonts w:ascii="Arial" w:eastAsia="Times New Roman" w:hAnsi="Arial" w:cs="Arial"/>
                <w:sz w:val="18"/>
                <w:szCs w:val="18"/>
                <w:lang w:val="en-US"/>
              </w:rPr>
              <w:t>£50,000</w:t>
            </w:r>
          </w:p>
        </w:tc>
      </w:tr>
      <w:tr w:rsidR="00A54663" w:rsidRPr="00A54663" w:rsidTr="001C013C">
        <w:trPr>
          <w:trHeight w:val="209"/>
        </w:trPr>
        <w:tc>
          <w:tcPr>
            <w:tcW w:w="7112" w:type="dxa"/>
            <w:tcBorders>
              <w:top w:val="nil"/>
              <w:left w:val="single" w:sz="8" w:space="0" w:color="auto"/>
              <w:bottom w:val="single" w:sz="8" w:space="0" w:color="auto"/>
              <w:right w:val="single" w:sz="8" w:space="0" w:color="auto"/>
            </w:tcBorders>
            <w:shd w:val="clear" w:color="000000" w:fill="DBE5F1"/>
            <w:noWrap/>
            <w:vAlign w:val="center"/>
            <w:hideMark/>
          </w:tcPr>
          <w:p w:rsidR="001C013C" w:rsidRPr="00A54663" w:rsidRDefault="001C013C" w:rsidP="00A54663">
            <w:pPr>
              <w:spacing w:after="0" w:line="360" w:lineRule="auto"/>
              <w:rPr>
                <w:rFonts w:ascii="Arial" w:eastAsia="Times New Roman" w:hAnsi="Arial" w:cs="Arial"/>
                <w:lang w:val="en-US"/>
              </w:rPr>
            </w:pPr>
            <w:r w:rsidRPr="00A54663">
              <w:rPr>
                <w:rFonts w:ascii="Arial" w:eastAsia="Times New Roman" w:hAnsi="Arial" w:cs="Arial"/>
                <w:lang w:val="en-US"/>
              </w:rPr>
              <w:t>6 Month Operating Expenses</w:t>
            </w:r>
          </w:p>
        </w:tc>
        <w:tc>
          <w:tcPr>
            <w:tcW w:w="2376" w:type="dxa"/>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right"/>
              <w:rPr>
                <w:rFonts w:ascii="Arial" w:eastAsia="Times New Roman" w:hAnsi="Arial" w:cs="Arial"/>
                <w:sz w:val="18"/>
                <w:szCs w:val="18"/>
                <w:lang w:val="en-US"/>
              </w:rPr>
            </w:pPr>
            <w:r w:rsidRPr="00A54663">
              <w:rPr>
                <w:rFonts w:ascii="Arial" w:eastAsia="Times New Roman" w:hAnsi="Arial" w:cs="Arial"/>
                <w:sz w:val="18"/>
                <w:szCs w:val="18"/>
                <w:lang w:val="en-US"/>
              </w:rPr>
              <w:t>£50,000</w:t>
            </w:r>
          </w:p>
        </w:tc>
      </w:tr>
      <w:tr w:rsidR="00A54663" w:rsidRPr="00A54663" w:rsidTr="001C013C">
        <w:trPr>
          <w:trHeight w:val="219"/>
        </w:trPr>
        <w:tc>
          <w:tcPr>
            <w:tcW w:w="7112" w:type="dxa"/>
            <w:tcBorders>
              <w:top w:val="nil"/>
              <w:left w:val="single" w:sz="8" w:space="0" w:color="auto"/>
              <w:bottom w:val="single" w:sz="8" w:space="0" w:color="auto"/>
              <w:right w:val="single" w:sz="8" w:space="0" w:color="auto"/>
            </w:tcBorders>
            <w:shd w:val="clear" w:color="000000" w:fill="DBE5F1"/>
            <w:noWrap/>
            <w:vAlign w:val="center"/>
            <w:hideMark/>
          </w:tcPr>
          <w:p w:rsidR="001C013C" w:rsidRPr="00A54663" w:rsidRDefault="001C013C" w:rsidP="00A54663">
            <w:pPr>
              <w:spacing w:after="0" w:line="360" w:lineRule="auto"/>
              <w:rPr>
                <w:rFonts w:ascii="Arial" w:eastAsia="Times New Roman" w:hAnsi="Arial" w:cs="Arial"/>
                <w:b/>
                <w:bCs/>
                <w:lang w:val="en-US"/>
              </w:rPr>
            </w:pPr>
            <w:r w:rsidRPr="00A54663">
              <w:rPr>
                <w:rFonts w:ascii="Arial" w:eastAsia="Times New Roman" w:hAnsi="Arial" w:cs="Arial"/>
                <w:b/>
                <w:bCs/>
                <w:lang w:val="en-US"/>
              </w:rPr>
              <w:t>Total</w:t>
            </w:r>
          </w:p>
        </w:tc>
        <w:tc>
          <w:tcPr>
            <w:tcW w:w="2376" w:type="dxa"/>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right"/>
              <w:rPr>
                <w:rFonts w:ascii="Arial" w:eastAsia="Times New Roman" w:hAnsi="Arial" w:cs="Arial"/>
                <w:sz w:val="18"/>
                <w:szCs w:val="18"/>
                <w:lang w:val="en-US"/>
              </w:rPr>
            </w:pPr>
            <w:r w:rsidRPr="00A54663">
              <w:rPr>
                <w:rFonts w:ascii="Arial" w:eastAsia="Times New Roman" w:hAnsi="Arial" w:cs="Arial"/>
                <w:sz w:val="18"/>
                <w:szCs w:val="18"/>
                <w:lang w:val="en-US"/>
              </w:rPr>
              <w:t>£250,000</w:t>
            </w:r>
          </w:p>
        </w:tc>
      </w:tr>
    </w:tbl>
    <w:p w:rsidR="001C013C" w:rsidRPr="00A54663" w:rsidRDefault="001C013C" w:rsidP="00A54663">
      <w:pPr>
        <w:spacing w:line="360" w:lineRule="auto"/>
        <w:rPr>
          <w:rFonts w:ascii="Arial" w:hAnsi="Arial" w:cs="Arial"/>
          <w:b/>
        </w:rPr>
      </w:pPr>
    </w:p>
    <w:p w:rsidR="001C013C" w:rsidRPr="00A54663" w:rsidRDefault="001C013C" w:rsidP="00A54663">
      <w:pPr>
        <w:spacing w:line="360" w:lineRule="auto"/>
        <w:rPr>
          <w:rFonts w:ascii="Arial" w:hAnsi="Arial" w:cs="Arial"/>
          <w:b/>
        </w:rPr>
      </w:pPr>
      <w:r w:rsidRPr="00A54663">
        <w:rPr>
          <w:rFonts w:ascii="Arial" w:hAnsi="Arial" w:cs="Arial"/>
          <w:noProof/>
          <w:lang w:eastAsia="en-GB"/>
        </w:rPr>
        <w:drawing>
          <wp:inline distT="0" distB="0" distL="0" distR="0">
            <wp:extent cx="5943600" cy="2604135"/>
            <wp:effectExtent l="0" t="0" r="0" b="57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C013C" w:rsidRPr="00A54663" w:rsidRDefault="001C013C" w:rsidP="00A54663">
      <w:pPr>
        <w:spacing w:after="200" w:line="360" w:lineRule="auto"/>
        <w:rPr>
          <w:rFonts w:ascii="Arial" w:hAnsi="Arial" w:cs="Arial"/>
          <w:b/>
        </w:rPr>
      </w:pPr>
    </w:p>
    <w:p w:rsidR="001C013C" w:rsidRPr="00A54663" w:rsidRDefault="001C013C" w:rsidP="00A54663">
      <w:pPr>
        <w:spacing w:line="360" w:lineRule="auto"/>
        <w:rPr>
          <w:rFonts w:ascii="Arial" w:hAnsi="Arial" w:cs="Arial"/>
          <w:b/>
        </w:rPr>
        <w:sectPr w:rsidR="001C013C" w:rsidRPr="00A54663">
          <w:pgSz w:w="12240" w:h="15840"/>
          <w:pgMar w:top="1440" w:right="1440" w:bottom="1440" w:left="1440" w:header="720" w:footer="720" w:gutter="0"/>
          <w:cols w:space="720"/>
          <w:docGrid w:linePitch="360"/>
        </w:sectPr>
      </w:pPr>
    </w:p>
    <w:p w:rsidR="001C013C" w:rsidRPr="00A54663" w:rsidRDefault="001C013C" w:rsidP="00A54663">
      <w:pPr>
        <w:spacing w:line="360" w:lineRule="auto"/>
        <w:rPr>
          <w:rFonts w:ascii="Arial" w:hAnsi="Arial" w:cs="Arial"/>
          <w:b/>
        </w:rPr>
      </w:pPr>
      <w:r w:rsidRPr="00A54663">
        <w:rPr>
          <w:rFonts w:ascii="Arial" w:hAnsi="Arial" w:cs="Arial"/>
          <w:b/>
        </w:rPr>
        <w:lastRenderedPageBreak/>
        <w:t>Income Statement</w:t>
      </w:r>
    </w:p>
    <w:tbl>
      <w:tblPr>
        <w:tblW w:w="5000" w:type="pct"/>
        <w:tblLook w:val="04A0" w:firstRow="1" w:lastRow="0" w:firstColumn="1" w:lastColumn="0" w:noHBand="0" w:noVBand="1"/>
      </w:tblPr>
      <w:tblGrid>
        <w:gridCol w:w="2817"/>
        <w:gridCol w:w="1156"/>
        <w:gridCol w:w="1027"/>
        <w:gridCol w:w="1696"/>
        <w:gridCol w:w="1699"/>
        <w:gridCol w:w="1700"/>
        <w:gridCol w:w="1027"/>
        <w:gridCol w:w="1027"/>
        <w:gridCol w:w="1027"/>
      </w:tblGrid>
      <w:tr w:rsidR="00A54663" w:rsidRPr="00A54663" w:rsidTr="001C013C">
        <w:trPr>
          <w:trHeight w:val="285"/>
        </w:trPr>
        <w:tc>
          <w:tcPr>
            <w:tcW w:w="5000" w:type="pct"/>
            <w:gridSpan w:val="9"/>
            <w:tcBorders>
              <w:top w:val="single" w:sz="4" w:space="0" w:color="auto"/>
              <w:left w:val="single" w:sz="4" w:space="0" w:color="auto"/>
              <w:bottom w:val="single" w:sz="4" w:space="0" w:color="auto"/>
              <w:right w:val="single" w:sz="4" w:space="0" w:color="000000"/>
            </w:tcBorders>
            <w:shd w:val="clear" w:color="000000" w:fill="3C3E40"/>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Income Statement 8 Quarters</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p>
        </w:tc>
        <w:tc>
          <w:tcPr>
            <w:tcW w:w="502"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Quarter-1</w:t>
            </w:r>
          </w:p>
        </w:tc>
        <w:tc>
          <w:tcPr>
            <w:tcW w:w="452"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Quarter-2</w:t>
            </w:r>
          </w:p>
        </w:tc>
        <w:tc>
          <w:tcPr>
            <w:tcW w:w="708"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Quarter-3</w:t>
            </w:r>
          </w:p>
        </w:tc>
        <w:tc>
          <w:tcPr>
            <w:tcW w:w="708"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Quarter-4</w:t>
            </w:r>
          </w:p>
        </w:tc>
        <w:tc>
          <w:tcPr>
            <w:tcW w:w="708"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Quarter-5</w:t>
            </w:r>
          </w:p>
        </w:tc>
        <w:tc>
          <w:tcPr>
            <w:tcW w:w="354"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Quarter-6</w:t>
            </w:r>
          </w:p>
        </w:tc>
        <w:tc>
          <w:tcPr>
            <w:tcW w:w="354"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Quarter-7</w:t>
            </w:r>
          </w:p>
        </w:tc>
        <w:tc>
          <w:tcPr>
            <w:tcW w:w="354" w:type="pct"/>
            <w:tcBorders>
              <w:top w:val="nil"/>
              <w:left w:val="nil"/>
              <w:bottom w:val="single" w:sz="4" w:space="0" w:color="auto"/>
              <w:right w:val="single" w:sz="4" w:space="0" w:color="auto"/>
            </w:tcBorders>
            <w:shd w:val="clear" w:color="000000" w:fill="FFA5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Quarter-8</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Number of customers</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200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1,000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2,000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6,000</w:t>
            </w:r>
          </w:p>
        </w:tc>
        <w:tc>
          <w:tcPr>
            <w:tcW w:w="354" w:type="pct"/>
            <w:tcBorders>
              <w:top w:val="nil"/>
              <w:left w:val="nil"/>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7600</w:t>
            </w:r>
          </w:p>
        </w:tc>
        <w:tc>
          <w:tcPr>
            <w:tcW w:w="354" w:type="pct"/>
            <w:tcBorders>
              <w:top w:val="nil"/>
              <w:left w:val="nil"/>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8000</w:t>
            </w:r>
          </w:p>
        </w:tc>
        <w:tc>
          <w:tcPr>
            <w:tcW w:w="354" w:type="pct"/>
            <w:tcBorders>
              <w:top w:val="nil"/>
              <w:left w:val="nil"/>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8800</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Gold Customers Average Rate</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£44</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£48</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£53</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£58</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Total Revenue</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£6,000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£13,200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£36,300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£79,860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£263,538</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£367,196</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£425,175</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£514,461</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Salaries</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£3,000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£6,600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£18,150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£39,930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£131,769</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£183,598</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£212,587</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£257,231</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Utility Expenses</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£300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£660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£1,815</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£3,993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£13,177</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£18,360</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£21,259</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£25,723</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Marketing Expenses</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£600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£1,320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£3,630</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£7,986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£26,354</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£36,720</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£42,517</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£51,446</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Depreciation</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£120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£264</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£726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£1,597</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£5,271</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£7,344</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£8,503</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£10,289</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Total Expenses</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£4,020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£8,844</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£24,321</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£53,506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£176,570</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£246,022</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£284,867</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£344,689</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Operating Income</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£1,980</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£4,356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£11,979</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£26,354</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£86,968</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£121,175</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£140,308</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£169,772</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Tax @ 20 %</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£396</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£871</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£2,396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£5,271</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£17,394</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£24,235</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£28,062</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£33,954</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Net Income</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£1,584</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£3,485</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£9,583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£21,083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£69,574</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£96,940</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£112,246</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£135,818</w:t>
            </w: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FFFF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OPM</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£33</w:t>
            </w:r>
          </w:p>
        </w:tc>
        <w:tc>
          <w:tcPr>
            <w:tcW w:w="354" w:type="pct"/>
            <w:tcBorders>
              <w:top w:val="nil"/>
              <w:left w:val="nil"/>
              <w:bottom w:val="single" w:sz="4" w:space="0" w:color="auto"/>
              <w:right w:val="single" w:sz="4" w:space="0" w:color="auto"/>
            </w:tcBorders>
            <w:shd w:val="clear" w:color="000000" w:fill="FFFF00"/>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p>
        </w:tc>
        <w:tc>
          <w:tcPr>
            <w:tcW w:w="354" w:type="pct"/>
            <w:tcBorders>
              <w:top w:val="nil"/>
              <w:left w:val="nil"/>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p>
        </w:tc>
      </w:tr>
      <w:tr w:rsidR="00A54663" w:rsidRPr="00A54663" w:rsidTr="001C013C">
        <w:trPr>
          <w:trHeight w:val="285"/>
        </w:trPr>
        <w:tc>
          <w:tcPr>
            <w:tcW w:w="861" w:type="pct"/>
            <w:tcBorders>
              <w:top w:val="nil"/>
              <w:left w:val="single" w:sz="4" w:space="0" w:color="auto"/>
              <w:bottom w:val="single" w:sz="4" w:space="0" w:color="auto"/>
              <w:right w:val="single" w:sz="4" w:space="0" w:color="auto"/>
            </w:tcBorders>
            <w:shd w:val="clear" w:color="000000" w:fill="FFFF00"/>
            <w:noWrap/>
            <w:vAlign w:val="center"/>
            <w:hideMark/>
          </w:tcPr>
          <w:p w:rsidR="001C013C" w:rsidRPr="00A54663" w:rsidRDefault="001C013C" w:rsidP="00A54663">
            <w:pPr>
              <w:spacing w:after="0" w:line="360" w:lineRule="auto"/>
              <w:jc w:val="center"/>
              <w:rPr>
                <w:rFonts w:ascii="Arial" w:eastAsia="Times New Roman" w:hAnsi="Arial" w:cs="Arial"/>
                <w:b/>
                <w:bCs/>
                <w:sz w:val="18"/>
                <w:szCs w:val="18"/>
                <w:lang w:val="en-US"/>
              </w:rPr>
            </w:pPr>
            <w:r w:rsidRPr="00A54663">
              <w:rPr>
                <w:rFonts w:ascii="Arial" w:eastAsia="Times New Roman" w:hAnsi="Arial" w:cs="Arial"/>
                <w:b/>
                <w:bCs/>
                <w:sz w:val="18"/>
                <w:szCs w:val="18"/>
                <w:lang w:val="en-US"/>
              </w:rPr>
              <w:t>NPM</w:t>
            </w:r>
          </w:p>
        </w:tc>
        <w:tc>
          <w:tcPr>
            <w:tcW w:w="50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452"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708"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354" w:type="pct"/>
            <w:tcBorders>
              <w:top w:val="nil"/>
              <w:left w:val="nil"/>
              <w:bottom w:val="single" w:sz="4" w:space="0" w:color="auto"/>
              <w:right w:val="single" w:sz="4" w:space="0" w:color="auto"/>
            </w:tcBorders>
            <w:shd w:val="clear" w:color="000000" w:fill="DBE5F1"/>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r w:rsidRPr="00A54663">
              <w:rPr>
                <w:rFonts w:ascii="Arial" w:eastAsia="Times New Roman" w:hAnsi="Arial" w:cs="Arial"/>
                <w:sz w:val="18"/>
                <w:szCs w:val="18"/>
                <w:lang w:val="en-US"/>
              </w:rPr>
              <w:t>£26</w:t>
            </w:r>
          </w:p>
        </w:tc>
        <w:tc>
          <w:tcPr>
            <w:tcW w:w="354" w:type="pct"/>
            <w:tcBorders>
              <w:top w:val="nil"/>
              <w:left w:val="nil"/>
              <w:bottom w:val="single" w:sz="4" w:space="0" w:color="auto"/>
              <w:right w:val="single" w:sz="4" w:space="0" w:color="auto"/>
            </w:tcBorders>
            <w:shd w:val="clear" w:color="000000" w:fill="FFFF00"/>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p>
        </w:tc>
        <w:tc>
          <w:tcPr>
            <w:tcW w:w="354" w:type="pct"/>
            <w:tcBorders>
              <w:top w:val="nil"/>
              <w:left w:val="nil"/>
              <w:bottom w:val="single" w:sz="4" w:space="0" w:color="auto"/>
              <w:right w:val="single" w:sz="4" w:space="0" w:color="auto"/>
            </w:tcBorders>
            <w:shd w:val="clear" w:color="auto" w:fill="auto"/>
            <w:noWrap/>
            <w:vAlign w:val="center"/>
            <w:hideMark/>
          </w:tcPr>
          <w:p w:rsidR="001C013C" w:rsidRPr="00A54663" w:rsidRDefault="001C013C" w:rsidP="00A54663">
            <w:pPr>
              <w:spacing w:after="0" w:line="360" w:lineRule="auto"/>
              <w:jc w:val="center"/>
              <w:rPr>
                <w:rFonts w:ascii="Arial" w:eastAsia="Times New Roman" w:hAnsi="Arial" w:cs="Arial"/>
                <w:sz w:val="18"/>
                <w:szCs w:val="18"/>
                <w:lang w:val="en-US"/>
              </w:rPr>
            </w:pPr>
          </w:p>
        </w:tc>
      </w:tr>
    </w:tbl>
    <w:p w:rsidR="001C013C" w:rsidRPr="00A54663" w:rsidRDefault="001C013C" w:rsidP="00A54663">
      <w:pPr>
        <w:spacing w:line="360" w:lineRule="auto"/>
        <w:rPr>
          <w:rFonts w:ascii="Arial" w:hAnsi="Arial" w:cs="Arial"/>
          <w:b/>
        </w:rPr>
      </w:pPr>
    </w:p>
    <w:p w:rsidR="001C013C" w:rsidRPr="00A54663" w:rsidRDefault="00A54663" w:rsidP="00A54663">
      <w:pPr>
        <w:spacing w:line="360" w:lineRule="auto"/>
        <w:rPr>
          <w:rFonts w:ascii="Arial" w:hAnsi="Arial" w:cs="Arial"/>
          <w:b/>
        </w:rPr>
      </w:pPr>
      <w:r w:rsidRPr="00A54663">
        <w:rPr>
          <w:rFonts w:ascii="Arial" w:hAnsi="Arial" w:cs="Arial"/>
          <w:b/>
        </w:rPr>
        <w:t>Ratio Analysis</w:t>
      </w:r>
    </w:p>
    <w:p w:rsidR="00A54663" w:rsidRDefault="00A54663" w:rsidP="00A54663">
      <w:pPr>
        <w:spacing w:line="360" w:lineRule="auto"/>
        <w:rPr>
          <w:rFonts w:ascii="Arial" w:hAnsi="Arial" w:cs="Arial"/>
        </w:rPr>
      </w:pPr>
      <w:r w:rsidRPr="00A54663">
        <w:rPr>
          <w:rFonts w:ascii="Arial" w:hAnsi="Arial" w:cs="Arial"/>
        </w:rPr>
        <w:t>From this entire analysis, it is clearly found that the operating profit margin (OPM) pertaining to the same analysis is 33% which is showing tha</w:t>
      </w:r>
      <w:r w:rsidR="004C2D4B">
        <w:rPr>
          <w:rFonts w:ascii="Arial" w:hAnsi="Arial" w:cs="Arial"/>
        </w:rPr>
        <w:t>t the company is able to earn £33 from their net sales of £</w:t>
      </w:r>
      <w:r w:rsidRPr="00A54663">
        <w:rPr>
          <w:rFonts w:ascii="Arial" w:hAnsi="Arial" w:cs="Arial"/>
        </w:rPr>
        <w:t>100 in terms of operating profit. While, the NPM is 26% which is showing that the company is earni</w:t>
      </w:r>
      <w:r w:rsidR="004C2D4B">
        <w:rPr>
          <w:rFonts w:ascii="Arial" w:hAnsi="Arial" w:cs="Arial"/>
        </w:rPr>
        <w:t>ng £26 from the net revenue of £</w:t>
      </w:r>
      <w:r w:rsidRPr="00A54663">
        <w:rPr>
          <w:rFonts w:ascii="Arial" w:hAnsi="Arial" w:cs="Arial"/>
        </w:rPr>
        <w:t>100.</w:t>
      </w:r>
    </w:p>
    <w:p w:rsidR="00F27A4E" w:rsidRPr="00F27A4E" w:rsidRDefault="00F27A4E" w:rsidP="00A54663">
      <w:pPr>
        <w:spacing w:line="360" w:lineRule="auto"/>
        <w:rPr>
          <w:rFonts w:ascii="Arial" w:hAnsi="Arial" w:cs="Arial"/>
          <w:b/>
        </w:rPr>
        <w:sectPr w:rsidR="00F27A4E" w:rsidRPr="00F27A4E" w:rsidSect="001C013C">
          <w:pgSz w:w="15840" w:h="12240" w:orient="landscape"/>
          <w:pgMar w:top="1440" w:right="1440" w:bottom="1440" w:left="1440" w:header="720" w:footer="720" w:gutter="0"/>
          <w:cols w:space="720"/>
          <w:docGrid w:linePitch="360"/>
        </w:sectPr>
      </w:pPr>
    </w:p>
    <w:p w:rsidR="00F27A4E" w:rsidRDefault="00F27A4E" w:rsidP="00A54663">
      <w:pPr>
        <w:spacing w:line="360" w:lineRule="auto"/>
        <w:rPr>
          <w:rFonts w:ascii="Arial" w:hAnsi="Arial" w:cs="Arial"/>
          <w:b/>
        </w:rPr>
      </w:pPr>
      <w:r w:rsidRPr="00F27A4E">
        <w:rPr>
          <w:rFonts w:ascii="Arial" w:hAnsi="Arial" w:cs="Arial"/>
          <w:b/>
        </w:rPr>
        <w:lastRenderedPageBreak/>
        <w:t>References</w:t>
      </w:r>
    </w:p>
    <w:p w:rsidR="00C36200"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Honig, B., &amp; Samuelsson, M. (2014). Data replication and extension: A study of business</w:t>
      </w:r>
      <w:r w:rsidR="00C36200">
        <w:rPr>
          <w:rFonts w:ascii="Arial" w:hAnsi="Arial" w:cs="Arial"/>
          <w:color w:val="222222"/>
          <w:shd w:val="clear" w:color="auto" w:fill="FFFFFF"/>
        </w:rPr>
        <w:t xml:space="preserve"> </w:t>
      </w:r>
    </w:p>
    <w:p w:rsidR="00F27A4E" w:rsidRPr="001E2E73"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planning and venture-level performance. </w:t>
      </w:r>
      <w:r w:rsidRPr="001E2E73">
        <w:rPr>
          <w:rFonts w:ascii="Arial" w:hAnsi="Arial" w:cs="Arial"/>
          <w:i/>
          <w:iCs/>
          <w:color w:val="222222"/>
          <w:shd w:val="clear" w:color="auto" w:fill="FFFFFF"/>
        </w:rPr>
        <w:t>Journal of Business Venturing Insights</w:t>
      </w:r>
      <w:r w:rsidRPr="001E2E73">
        <w:rPr>
          <w:rFonts w:ascii="Arial" w:hAnsi="Arial" w:cs="Arial"/>
          <w:color w:val="222222"/>
          <w:shd w:val="clear" w:color="auto" w:fill="FFFFFF"/>
        </w:rPr>
        <w:t>, </w:t>
      </w:r>
      <w:r w:rsidRPr="001E2E73">
        <w:rPr>
          <w:rFonts w:ascii="Arial" w:hAnsi="Arial" w:cs="Arial"/>
          <w:i/>
          <w:iCs/>
          <w:color w:val="222222"/>
          <w:shd w:val="clear" w:color="auto" w:fill="FFFFFF"/>
        </w:rPr>
        <w:t>1</w:t>
      </w:r>
      <w:r w:rsidRPr="001E2E73">
        <w:rPr>
          <w:rFonts w:ascii="Arial" w:hAnsi="Arial" w:cs="Arial"/>
          <w:color w:val="222222"/>
          <w:shd w:val="clear" w:color="auto" w:fill="FFFFFF"/>
        </w:rPr>
        <w:t>, 18-25.</w:t>
      </w:r>
    </w:p>
    <w:p w:rsidR="00C36200"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 xml:space="preserve">Hytti, U., Stenholm, P., &amp; Peura, K. (2011). Transfers of business planning and bounded </w:t>
      </w:r>
    </w:p>
    <w:p w:rsidR="00C36200" w:rsidRDefault="00F27A4E" w:rsidP="00C36200">
      <w:pPr>
        <w:spacing w:line="240" w:lineRule="auto"/>
        <w:ind w:left="720" w:hanging="720"/>
        <w:rPr>
          <w:rFonts w:ascii="Arial" w:hAnsi="Arial" w:cs="Arial"/>
          <w:i/>
          <w:iCs/>
          <w:color w:val="222222"/>
          <w:shd w:val="clear" w:color="auto" w:fill="FFFFFF"/>
        </w:rPr>
      </w:pPr>
      <w:r w:rsidRPr="001E2E73">
        <w:rPr>
          <w:rFonts w:ascii="Arial" w:hAnsi="Arial" w:cs="Arial"/>
          <w:color w:val="222222"/>
          <w:shd w:val="clear" w:color="auto" w:fill="FFFFFF"/>
        </w:rPr>
        <w:t>emotionality: a follow-up case study. </w:t>
      </w:r>
      <w:r w:rsidRPr="001E2E73">
        <w:rPr>
          <w:rFonts w:ascii="Arial" w:hAnsi="Arial" w:cs="Arial"/>
          <w:i/>
          <w:iCs/>
          <w:color w:val="222222"/>
          <w:shd w:val="clear" w:color="auto" w:fill="FFFFFF"/>
        </w:rPr>
        <w:t xml:space="preserve">International Journal of Entrepreneurial Behavior &amp; </w:t>
      </w:r>
    </w:p>
    <w:p w:rsidR="00F27A4E" w:rsidRPr="001E2E73"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i/>
          <w:iCs/>
          <w:color w:val="222222"/>
          <w:shd w:val="clear" w:color="auto" w:fill="FFFFFF"/>
        </w:rPr>
        <w:t>Research</w:t>
      </w:r>
      <w:r w:rsidRPr="001E2E73">
        <w:rPr>
          <w:rFonts w:ascii="Arial" w:hAnsi="Arial" w:cs="Arial"/>
          <w:color w:val="222222"/>
          <w:shd w:val="clear" w:color="auto" w:fill="FFFFFF"/>
        </w:rPr>
        <w:t>, </w:t>
      </w:r>
      <w:r w:rsidRPr="001E2E73">
        <w:rPr>
          <w:rFonts w:ascii="Arial" w:hAnsi="Arial" w:cs="Arial"/>
          <w:i/>
          <w:iCs/>
          <w:color w:val="222222"/>
          <w:shd w:val="clear" w:color="auto" w:fill="FFFFFF"/>
        </w:rPr>
        <w:t>17</w:t>
      </w:r>
      <w:r w:rsidRPr="001E2E73">
        <w:rPr>
          <w:rFonts w:ascii="Arial" w:hAnsi="Arial" w:cs="Arial"/>
          <w:color w:val="222222"/>
          <w:shd w:val="clear" w:color="auto" w:fill="FFFFFF"/>
        </w:rPr>
        <w:t>(5), 561-580.</w:t>
      </w:r>
    </w:p>
    <w:p w:rsidR="00C36200"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 xml:space="preserve">Jones, A., &amp; Jones, P. (2011). “Making an impact”: a profile of a business planning competition </w:t>
      </w:r>
    </w:p>
    <w:p w:rsidR="00F27A4E" w:rsidRPr="001E2E73"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in a university. </w:t>
      </w:r>
      <w:r w:rsidRPr="001E2E73">
        <w:rPr>
          <w:rFonts w:ascii="Arial" w:hAnsi="Arial" w:cs="Arial"/>
          <w:i/>
          <w:iCs/>
          <w:color w:val="222222"/>
          <w:shd w:val="clear" w:color="auto" w:fill="FFFFFF"/>
        </w:rPr>
        <w:t>Education+ Training</w:t>
      </w:r>
      <w:r w:rsidRPr="001E2E73">
        <w:rPr>
          <w:rFonts w:ascii="Arial" w:hAnsi="Arial" w:cs="Arial"/>
          <w:color w:val="222222"/>
          <w:shd w:val="clear" w:color="auto" w:fill="FFFFFF"/>
        </w:rPr>
        <w:t>, </w:t>
      </w:r>
      <w:r w:rsidRPr="001E2E73">
        <w:rPr>
          <w:rFonts w:ascii="Arial" w:hAnsi="Arial" w:cs="Arial"/>
          <w:i/>
          <w:iCs/>
          <w:color w:val="222222"/>
          <w:shd w:val="clear" w:color="auto" w:fill="FFFFFF"/>
        </w:rPr>
        <w:t>53</w:t>
      </w:r>
      <w:r w:rsidRPr="001E2E73">
        <w:rPr>
          <w:rFonts w:ascii="Arial" w:hAnsi="Arial" w:cs="Arial"/>
          <w:color w:val="222222"/>
          <w:shd w:val="clear" w:color="auto" w:fill="FFFFFF"/>
        </w:rPr>
        <w:t>(8/9), 704-721.</w:t>
      </w:r>
    </w:p>
    <w:p w:rsidR="00C36200"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 xml:space="preserve">Karia, M., Bathula, H., &amp; Abbott, M. (2015). An experiential learning approach to teaching </w:t>
      </w:r>
    </w:p>
    <w:p w:rsidR="00C36200" w:rsidRDefault="00F27A4E" w:rsidP="00C36200">
      <w:pPr>
        <w:spacing w:line="240" w:lineRule="auto"/>
        <w:ind w:left="720" w:hanging="720"/>
        <w:rPr>
          <w:rFonts w:ascii="Arial" w:hAnsi="Arial" w:cs="Arial"/>
          <w:i/>
          <w:iCs/>
          <w:color w:val="222222"/>
          <w:shd w:val="clear" w:color="auto" w:fill="FFFFFF"/>
        </w:rPr>
      </w:pPr>
      <w:r w:rsidRPr="001E2E73">
        <w:rPr>
          <w:rFonts w:ascii="Arial" w:hAnsi="Arial" w:cs="Arial"/>
          <w:color w:val="222222"/>
          <w:shd w:val="clear" w:color="auto" w:fill="FFFFFF"/>
        </w:rPr>
        <w:t>business planning: connecting students to the real world. In </w:t>
      </w:r>
      <w:r w:rsidRPr="001E2E73">
        <w:rPr>
          <w:rFonts w:ascii="Arial" w:hAnsi="Arial" w:cs="Arial"/>
          <w:i/>
          <w:iCs/>
          <w:color w:val="222222"/>
          <w:shd w:val="clear" w:color="auto" w:fill="FFFFFF"/>
        </w:rPr>
        <w:t xml:space="preserve">Exploring learning &amp; teaching in </w:t>
      </w:r>
    </w:p>
    <w:p w:rsidR="00F27A4E" w:rsidRPr="001E2E73" w:rsidRDefault="00F27A4E" w:rsidP="00C36200">
      <w:pPr>
        <w:spacing w:line="240" w:lineRule="auto"/>
        <w:ind w:left="720" w:hanging="720"/>
        <w:rPr>
          <w:rFonts w:ascii="Arial" w:hAnsi="Arial" w:cs="Arial"/>
        </w:rPr>
      </w:pPr>
      <w:r w:rsidRPr="001E2E73">
        <w:rPr>
          <w:rFonts w:ascii="Arial" w:hAnsi="Arial" w:cs="Arial"/>
          <w:i/>
          <w:iCs/>
          <w:color w:val="222222"/>
          <w:shd w:val="clear" w:color="auto" w:fill="FFFFFF"/>
        </w:rPr>
        <w:t>higher education</w:t>
      </w:r>
      <w:r w:rsidRPr="001E2E73">
        <w:rPr>
          <w:rFonts w:ascii="Arial" w:hAnsi="Arial" w:cs="Arial"/>
          <w:color w:val="222222"/>
          <w:shd w:val="clear" w:color="auto" w:fill="FFFFFF"/>
        </w:rPr>
        <w:t> (pp. 123-144). Springer, Berlin, Heidelberg.</w:t>
      </w:r>
    </w:p>
    <w:p w:rsidR="00C36200"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 xml:space="preserve">Osiyevskyy, O., Hayes, L., Krueger, N. F., &amp; Madill, C. (2013). Planning to grow? Exploring the </w:t>
      </w:r>
    </w:p>
    <w:p w:rsidR="00F27A4E" w:rsidRPr="001E2E73" w:rsidRDefault="00F27A4E" w:rsidP="00C36200">
      <w:pPr>
        <w:spacing w:line="240" w:lineRule="auto"/>
        <w:ind w:left="720" w:hanging="720"/>
        <w:rPr>
          <w:rFonts w:ascii="Arial" w:hAnsi="Arial" w:cs="Arial"/>
          <w:color w:val="222222"/>
          <w:shd w:val="clear" w:color="auto" w:fill="FFFFFF"/>
        </w:rPr>
      </w:pPr>
      <w:r w:rsidRPr="001E2E73">
        <w:rPr>
          <w:rFonts w:ascii="Arial" w:hAnsi="Arial" w:cs="Arial"/>
          <w:color w:val="222222"/>
          <w:shd w:val="clear" w:color="auto" w:fill="FFFFFF"/>
        </w:rPr>
        <w:t>effect of business planning on the growth of small and medium enterprises (SMEs).</w:t>
      </w:r>
    </w:p>
    <w:p w:rsidR="00F27A4E" w:rsidRPr="00F27A4E" w:rsidRDefault="00C36200" w:rsidP="00C36200">
      <w:pPr>
        <w:tabs>
          <w:tab w:val="left" w:pos="5880"/>
        </w:tabs>
        <w:spacing w:line="360" w:lineRule="auto"/>
        <w:rPr>
          <w:rFonts w:ascii="Arial" w:hAnsi="Arial" w:cs="Arial"/>
          <w:b/>
        </w:rPr>
      </w:pPr>
      <w:r>
        <w:rPr>
          <w:rFonts w:ascii="Arial" w:hAnsi="Arial" w:cs="Arial"/>
          <w:b/>
        </w:rPr>
        <w:tab/>
      </w:r>
    </w:p>
    <w:sectPr w:rsidR="00F27A4E" w:rsidRPr="00F27A4E" w:rsidSect="00F27A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42690D"/>
    <w:multiLevelType w:val="hybridMultilevel"/>
    <w:tmpl w:val="CAF6F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7AwtDS0NLc0NTMHMpR0lIJTi4sz8/NACoxrAckeNBMsAAAA"/>
  </w:docVars>
  <w:rsids>
    <w:rsidRoot w:val="00BE7E8A"/>
    <w:rsid w:val="000C631C"/>
    <w:rsid w:val="00186836"/>
    <w:rsid w:val="001C013C"/>
    <w:rsid w:val="002538B7"/>
    <w:rsid w:val="002779AB"/>
    <w:rsid w:val="002C16E2"/>
    <w:rsid w:val="003155B0"/>
    <w:rsid w:val="00347F72"/>
    <w:rsid w:val="003669B4"/>
    <w:rsid w:val="004C2D4B"/>
    <w:rsid w:val="00640A89"/>
    <w:rsid w:val="00645EBF"/>
    <w:rsid w:val="00676F47"/>
    <w:rsid w:val="00677E6C"/>
    <w:rsid w:val="006901DB"/>
    <w:rsid w:val="006B30B7"/>
    <w:rsid w:val="009F1DCE"/>
    <w:rsid w:val="00A435C9"/>
    <w:rsid w:val="00A54663"/>
    <w:rsid w:val="00B14E21"/>
    <w:rsid w:val="00BE7E8A"/>
    <w:rsid w:val="00C226FF"/>
    <w:rsid w:val="00C36200"/>
    <w:rsid w:val="00CD34A0"/>
    <w:rsid w:val="00D03973"/>
    <w:rsid w:val="00D83CE3"/>
    <w:rsid w:val="00E15C69"/>
    <w:rsid w:val="00E945CE"/>
    <w:rsid w:val="00F27A4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rules v:ext="edit">
        <o:r id="V:Rule10" type="connector" idref="#Straight Arrow Connector 5"/>
        <o:r id="V:Rule11" type="connector" idref="#Straight Arrow Connector 17"/>
        <o:r id="V:Rule12" type="connector" idref="#Straight Arrow Connector 14"/>
        <o:r id="V:Rule13" type="connector" idref="#Straight Arrow Connector 9"/>
        <o:r id="V:Rule14" type="connector" idref="#Straight Arrow Connector 15"/>
        <o:r id="V:Rule15" type="connector" idref="#Straight Arrow Connector 6"/>
        <o:r id="V:Rule16" type="connector" idref="#Straight Arrow Connector 12"/>
        <o:r id="V:Rule17" type="connector" idref="#Straight Arrow Connector 10"/>
        <o:r id="V:Rule18" type="connector" idref="#Straight Arrow Connector 13"/>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7E8A"/>
    <w:pPr>
      <w:spacing w:after="160" w:line="259" w:lineRule="auto"/>
    </w:pPr>
    <w:rPr>
      <w:lang w:val="en-GB"/>
    </w:rPr>
  </w:style>
  <w:style w:type="paragraph" w:styleId="Heading1">
    <w:name w:val="heading 1"/>
    <w:basedOn w:val="Normal"/>
    <w:next w:val="Normal"/>
    <w:link w:val="Heading1Char"/>
    <w:uiPriority w:val="9"/>
    <w:qFormat/>
    <w:rsid w:val="00BE7E8A"/>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BE7E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039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E8A"/>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BE7E8A"/>
    <w:rPr>
      <w:rFonts w:asciiTheme="majorHAnsi" w:eastAsiaTheme="majorEastAsia" w:hAnsiTheme="majorHAnsi" w:cstheme="majorBidi"/>
      <w:b/>
      <w:bCs/>
      <w:color w:val="4F81BD" w:themeColor="accent1"/>
      <w:sz w:val="26"/>
      <w:szCs w:val="26"/>
      <w:lang w:val="en-GB"/>
    </w:rPr>
  </w:style>
  <w:style w:type="paragraph" w:styleId="Caption">
    <w:name w:val="caption"/>
    <w:basedOn w:val="Normal"/>
    <w:next w:val="Normal"/>
    <w:uiPriority w:val="35"/>
    <w:unhideWhenUsed/>
    <w:qFormat/>
    <w:rsid w:val="00BE7E8A"/>
    <w:pPr>
      <w:spacing w:after="200"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BE7E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E8A"/>
    <w:rPr>
      <w:rFonts w:ascii="Tahoma" w:hAnsi="Tahoma" w:cs="Tahoma"/>
      <w:sz w:val="16"/>
      <w:szCs w:val="16"/>
      <w:lang w:val="en-GB"/>
    </w:rPr>
  </w:style>
  <w:style w:type="character" w:customStyle="1" w:styleId="Heading3Char">
    <w:name w:val="Heading 3 Char"/>
    <w:basedOn w:val="DefaultParagraphFont"/>
    <w:link w:val="Heading3"/>
    <w:uiPriority w:val="9"/>
    <w:semiHidden/>
    <w:rsid w:val="00D03973"/>
    <w:rPr>
      <w:rFonts w:asciiTheme="majorHAnsi" w:eastAsiaTheme="majorEastAsia" w:hAnsiTheme="majorHAnsi" w:cstheme="majorBidi"/>
      <w:b/>
      <w:bCs/>
      <w:color w:val="4F81BD" w:themeColor="accent1"/>
      <w:lang w:val="en-GB"/>
    </w:rPr>
  </w:style>
  <w:style w:type="paragraph" w:styleId="ListParagraph">
    <w:name w:val="List Paragraph"/>
    <w:basedOn w:val="Normal"/>
    <w:uiPriority w:val="34"/>
    <w:qFormat/>
    <w:rsid w:val="00D03973"/>
    <w:pPr>
      <w:spacing w:after="200" w:line="276" w:lineRule="auto"/>
      <w:ind w:left="720"/>
      <w:contextualSpacing/>
      <w:jc w:val="both"/>
    </w:pPr>
    <w:rPr>
      <w:rFonts w:ascii="Arial" w:eastAsia="Times New Roman" w:hAnsi="Arial" w:cs="Times New Roman"/>
      <w:sz w:val="24"/>
      <w:lang w:val="en-US"/>
    </w:rPr>
  </w:style>
  <w:style w:type="paragraph" w:styleId="TOCHeading">
    <w:name w:val="TOC Heading"/>
    <w:basedOn w:val="Heading1"/>
    <w:next w:val="Normal"/>
    <w:uiPriority w:val="39"/>
    <w:unhideWhenUsed/>
    <w:qFormat/>
    <w:rsid w:val="00A54663"/>
    <w:pPr>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A54663"/>
    <w:pPr>
      <w:spacing w:after="100"/>
    </w:pPr>
  </w:style>
  <w:style w:type="paragraph" w:styleId="TOC2">
    <w:name w:val="toc 2"/>
    <w:basedOn w:val="Normal"/>
    <w:next w:val="Normal"/>
    <w:autoRedefine/>
    <w:uiPriority w:val="39"/>
    <w:unhideWhenUsed/>
    <w:rsid w:val="00A54663"/>
    <w:pPr>
      <w:spacing w:after="100"/>
      <w:ind w:left="220"/>
    </w:pPr>
  </w:style>
  <w:style w:type="paragraph" w:styleId="TOC3">
    <w:name w:val="toc 3"/>
    <w:basedOn w:val="Normal"/>
    <w:next w:val="Normal"/>
    <w:autoRedefine/>
    <w:uiPriority w:val="39"/>
    <w:unhideWhenUsed/>
    <w:rsid w:val="00A54663"/>
    <w:pPr>
      <w:spacing w:after="100"/>
      <w:ind w:left="440"/>
    </w:pPr>
  </w:style>
  <w:style w:type="character" w:styleId="Hyperlink">
    <w:name w:val="Hyperlink"/>
    <w:basedOn w:val="DefaultParagraphFont"/>
    <w:uiPriority w:val="99"/>
    <w:unhideWhenUsed/>
    <w:rsid w:val="00A5466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7E8A"/>
    <w:pPr>
      <w:spacing w:after="160" w:line="259" w:lineRule="auto"/>
    </w:pPr>
    <w:rPr>
      <w:lang w:val="en-GB"/>
    </w:rPr>
  </w:style>
  <w:style w:type="paragraph" w:styleId="Heading1">
    <w:name w:val="heading 1"/>
    <w:basedOn w:val="Normal"/>
    <w:next w:val="Normal"/>
    <w:link w:val="Heading1Char"/>
    <w:uiPriority w:val="9"/>
    <w:qFormat/>
    <w:rsid w:val="00BE7E8A"/>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BE7E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039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E8A"/>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BE7E8A"/>
    <w:rPr>
      <w:rFonts w:asciiTheme="majorHAnsi" w:eastAsiaTheme="majorEastAsia" w:hAnsiTheme="majorHAnsi" w:cstheme="majorBidi"/>
      <w:b/>
      <w:bCs/>
      <w:color w:val="4F81BD" w:themeColor="accent1"/>
      <w:sz w:val="26"/>
      <w:szCs w:val="26"/>
      <w:lang w:val="en-GB"/>
    </w:rPr>
  </w:style>
  <w:style w:type="paragraph" w:styleId="Caption">
    <w:name w:val="caption"/>
    <w:basedOn w:val="Normal"/>
    <w:next w:val="Normal"/>
    <w:uiPriority w:val="35"/>
    <w:unhideWhenUsed/>
    <w:qFormat/>
    <w:rsid w:val="00BE7E8A"/>
    <w:pPr>
      <w:spacing w:after="200"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BE7E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E8A"/>
    <w:rPr>
      <w:rFonts w:ascii="Tahoma" w:hAnsi="Tahoma" w:cs="Tahoma"/>
      <w:sz w:val="16"/>
      <w:szCs w:val="16"/>
      <w:lang w:val="en-GB"/>
    </w:rPr>
  </w:style>
  <w:style w:type="character" w:customStyle="1" w:styleId="Heading3Char">
    <w:name w:val="Heading 3 Char"/>
    <w:basedOn w:val="DefaultParagraphFont"/>
    <w:link w:val="Heading3"/>
    <w:uiPriority w:val="9"/>
    <w:semiHidden/>
    <w:rsid w:val="00D03973"/>
    <w:rPr>
      <w:rFonts w:asciiTheme="majorHAnsi" w:eastAsiaTheme="majorEastAsia" w:hAnsiTheme="majorHAnsi" w:cstheme="majorBidi"/>
      <w:b/>
      <w:bCs/>
      <w:color w:val="4F81BD" w:themeColor="accent1"/>
      <w:lang w:val="en-GB"/>
    </w:rPr>
  </w:style>
  <w:style w:type="paragraph" w:styleId="ListParagraph">
    <w:name w:val="List Paragraph"/>
    <w:basedOn w:val="Normal"/>
    <w:uiPriority w:val="34"/>
    <w:qFormat/>
    <w:rsid w:val="00D03973"/>
    <w:pPr>
      <w:spacing w:after="200" w:line="276" w:lineRule="auto"/>
      <w:ind w:left="720"/>
      <w:contextualSpacing/>
      <w:jc w:val="both"/>
    </w:pPr>
    <w:rPr>
      <w:rFonts w:ascii="Arial" w:eastAsia="Times New Roman" w:hAnsi="Arial" w:cs="Times New Roman"/>
      <w:sz w:val="24"/>
      <w:lang w:val="en-US"/>
    </w:rPr>
  </w:style>
  <w:style w:type="paragraph" w:styleId="TOCHeading">
    <w:name w:val="TOC Heading"/>
    <w:basedOn w:val="Heading1"/>
    <w:next w:val="Normal"/>
    <w:uiPriority w:val="39"/>
    <w:unhideWhenUsed/>
    <w:qFormat/>
    <w:rsid w:val="00A54663"/>
    <w:pPr>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A54663"/>
    <w:pPr>
      <w:spacing w:after="100"/>
    </w:pPr>
  </w:style>
  <w:style w:type="paragraph" w:styleId="TOC2">
    <w:name w:val="toc 2"/>
    <w:basedOn w:val="Normal"/>
    <w:next w:val="Normal"/>
    <w:autoRedefine/>
    <w:uiPriority w:val="39"/>
    <w:unhideWhenUsed/>
    <w:rsid w:val="00A54663"/>
    <w:pPr>
      <w:spacing w:after="100"/>
      <w:ind w:left="220"/>
    </w:pPr>
  </w:style>
  <w:style w:type="paragraph" w:styleId="TOC3">
    <w:name w:val="toc 3"/>
    <w:basedOn w:val="Normal"/>
    <w:next w:val="Normal"/>
    <w:autoRedefine/>
    <w:uiPriority w:val="39"/>
    <w:unhideWhenUsed/>
    <w:rsid w:val="00A54663"/>
    <w:pPr>
      <w:spacing w:after="100"/>
      <w:ind w:left="440"/>
    </w:pPr>
  </w:style>
  <w:style w:type="character" w:styleId="Hyperlink">
    <w:name w:val="Hyperlink"/>
    <w:basedOn w:val="DefaultParagraphFont"/>
    <w:uiPriority w:val="99"/>
    <w:unhideWhenUsed/>
    <w:rsid w:val="00A546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828458">
      <w:bodyDiv w:val="1"/>
      <w:marLeft w:val="0"/>
      <w:marRight w:val="0"/>
      <w:marTop w:val="0"/>
      <w:marBottom w:val="0"/>
      <w:divBdr>
        <w:top w:val="none" w:sz="0" w:space="0" w:color="auto"/>
        <w:left w:val="none" w:sz="0" w:space="0" w:color="auto"/>
        <w:bottom w:val="none" w:sz="0" w:space="0" w:color="auto"/>
        <w:right w:val="none" w:sz="0" w:space="0" w:color="auto"/>
      </w:divBdr>
    </w:div>
    <w:div w:id="764108587">
      <w:bodyDiv w:val="1"/>
      <w:marLeft w:val="0"/>
      <w:marRight w:val="0"/>
      <w:marTop w:val="0"/>
      <w:marBottom w:val="0"/>
      <w:divBdr>
        <w:top w:val="none" w:sz="0" w:space="0" w:color="auto"/>
        <w:left w:val="none" w:sz="0" w:space="0" w:color="auto"/>
        <w:bottom w:val="none" w:sz="0" w:space="0" w:color="auto"/>
        <w:right w:val="none" w:sz="0" w:space="0" w:color="auto"/>
      </w:divBdr>
    </w:div>
    <w:div w:id="173828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diagramData" Target="diagrams/data1.xml"/><Relationship Id="rId17" Type="http://schemas.openxmlformats.org/officeDocument/2006/relationships/chart" Target="charts/chart2.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diagramQuickStyle" Target="diagrams/quickStyl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ocuments%20and%20Settings\Umair\Local%20Settings\Temp\Rar$DI80.008\C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Sheet1!$E$3</c:f>
              <c:strCache>
                <c:ptCount val="1"/>
                <c:pt idx="0">
                  <c:v>Revenue in Billion GBP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Sheet1!$D$4:$D$9</c:f>
              <c:numCache>
                <c:formatCode>General</c:formatCode>
                <c:ptCount val="6"/>
                <c:pt idx="0">
                  <c:v>2016</c:v>
                </c:pt>
                <c:pt idx="1">
                  <c:v>2017</c:v>
                </c:pt>
                <c:pt idx="2">
                  <c:v>2018</c:v>
                </c:pt>
                <c:pt idx="3">
                  <c:v>2019</c:v>
                </c:pt>
                <c:pt idx="4">
                  <c:v>2020</c:v>
                </c:pt>
                <c:pt idx="5">
                  <c:v>2021</c:v>
                </c:pt>
              </c:numCache>
            </c:numRef>
          </c:cat>
          <c:val>
            <c:numRef>
              <c:f>Sheet1!$E$4:$E$9</c:f>
              <c:numCache>
                <c:formatCode>_(* #,##0.00_);_(* \(#,##0.00\);_(* "-"??_);_(@_)</c:formatCode>
                <c:ptCount val="6"/>
                <c:pt idx="0">
                  <c:v>1.5</c:v>
                </c:pt>
                <c:pt idx="1">
                  <c:v>1.6500000000000001</c:v>
                </c:pt>
                <c:pt idx="2">
                  <c:v>1.8150000000000004</c:v>
                </c:pt>
                <c:pt idx="3">
                  <c:v>1.9965000000000011</c:v>
                </c:pt>
                <c:pt idx="4">
                  <c:v>2.1961500000000007</c:v>
                </c:pt>
                <c:pt idx="5">
                  <c:v>2.4157649999999991</c:v>
                </c:pt>
              </c:numCache>
            </c:numRef>
          </c:val>
        </c:ser>
        <c:dLbls>
          <c:showLegendKey val="0"/>
          <c:showVal val="0"/>
          <c:showCatName val="0"/>
          <c:showSerName val="0"/>
          <c:showPercent val="0"/>
          <c:showBubbleSize val="0"/>
        </c:dLbls>
        <c:gapWidth val="115"/>
        <c:overlap val="-20"/>
        <c:axId val="33194368"/>
        <c:axId val="33195904"/>
      </c:barChart>
      <c:catAx>
        <c:axId val="3319436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33195904"/>
        <c:crosses val="autoZero"/>
        <c:auto val="1"/>
        <c:lblAlgn val="ctr"/>
        <c:lblOffset val="100"/>
        <c:noMultiLvlLbl val="0"/>
      </c:catAx>
      <c:valAx>
        <c:axId val="33195904"/>
        <c:scaling>
          <c:orientation val="minMax"/>
        </c:scaling>
        <c:delete val="0"/>
        <c:axPos val="b"/>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3319436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Sheet1!$D$4:$D$7</c:f>
              <c:strCache>
                <c:ptCount val="4"/>
                <c:pt idx="0">
                  <c:v>Equipment: </c:v>
                </c:pt>
                <c:pt idx="1">
                  <c:v>Security System:</c:v>
                </c:pt>
                <c:pt idx="2">
                  <c:v>Security Entry:</c:v>
                </c:pt>
                <c:pt idx="3">
                  <c:v>6 Month Operating Expenses</c:v>
                </c:pt>
              </c:strCache>
            </c:strRef>
          </c:cat>
          <c:val>
            <c:numRef>
              <c:f>Sheet1!$E$4:$E$7</c:f>
              <c:numCache>
                <c:formatCode>[$£-809]#,##0;[Red]\-[$£-809]#,##0</c:formatCode>
                <c:ptCount val="4"/>
                <c:pt idx="0">
                  <c:v>100000</c:v>
                </c:pt>
                <c:pt idx="1">
                  <c:v>50000</c:v>
                </c:pt>
                <c:pt idx="2">
                  <c:v>50000</c:v>
                </c:pt>
                <c:pt idx="3">
                  <c:v>50000</c:v>
                </c:pt>
              </c:numCache>
            </c:numRef>
          </c:val>
        </c:ser>
        <c:dLbls>
          <c:showLegendKey val="0"/>
          <c:showVal val="0"/>
          <c:showCatName val="0"/>
          <c:showSerName val="0"/>
          <c:showPercent val="0"/>
          <c:showBubbleSize val="0"/>
          <c:showLeaderLines val="1"/>
        </c:dLbls>
      </c:pie3D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5AA986-7026-4381-8B1D-3F263E66AFE6}" type="doc">
      <dgm:prSet loTypeId="urn:microsoft.com/office/officeart/2005/8/layout/process2" loCatId="process" qsTypeId="urn:microsoft.com/office/officeart/2005/8/quickstyle/3d3" qsCatId="3D" csTypeId="urn:microsoft.com/office/officeart/2005/8/colors/colorful1#2" csCatId="colorful" phldr="1"/>
      <dgm:spPr/>
    </dgm:pt>
    <dgm:pt modelId="{B9F0B62F-B282-4EF8-94C6-AEE3AC43228B}">
      <dgm:prSet phldrT="[Text]"/>
      <dgm:spPr/>
      <dgm:t>
        <a:bodyPr/>
        <a:lstStyle/>
        <a:p>
          <a:pPr algn="ctr"/>
          <a:r>
            <a:rPr lang="en-GB"/>
            <a:t>Angel Nail Spa</a:t>
          </a:r>
          <a:endParaRPr lang="en-US"/>
        </a:p>
      </dgm:t>
    </dgm:pt>
    <dgm:pt modelId="{258850F7-DADF-45D2-8FC8-9AE3EF425CCC}" type="parTrans" cxnId="{99A2C4EF-DA1B-4B09-AFC7-8D62E72CCD18}">
      <dgm:prSet/>
      <dgm:spPr/>
      <dgm:t>
        <a:bodyPr/>
        <a:lstStyle/>
        <a:p>
          <a:pPr algn="ctr"/>
          <a:endParaRPr lang="en-US"/>
        </a:p>
      </dgm:t>
    </dgm:pt>
    <dgm:pt modelId="{6A50A99A-9D2A-4D1A-ACAB-1B6747718C80}" type="sibTrans" cxnId="{99A2C4EF-DA1B-4B09-AFC7-8D62E72CCD18}">
      <dgm:prSet/>
      <dgm:spPr/>
      <dgm:t>
        <a:bodyPr/>
        <a:lstStyle/>
        <a:p>
          <a:pPr algn="ctr"/>
          <a:endParaRPr lang="en-US"/>
        </a:p>
      </dgm:t>
    </dgm:pt>
    <dgm:pt modelId="{5EE20E83-9147-41B8-8E7A-2D61A9D4CB09}">
      <dgm:prSet phldrT="[Text]"/>
      <dgm:spPr/>
      <dgm:t>
        <a:bodyPr/>
        <a:lstStyle/>
        <a:p>
          <a:pPr algn="ctr"/>
          <a:r>
            <a:rPr lang="en-US"/>
            <a:t>Costumers</a:t>
          </a:r>
        </a:p>
      </dgm:t>
    </dgm:pt>
    <dgm:pt modelId="{46DC4141-D812-47E6-AEEB-48FEEA301DA2}" type="parTrans" cxnId="{701DD431-F861-41C7-BE45-414BC946030C}">
      <dgm:prSet/>
      <dgm:spPr/>
      <dgm:t>
        <a:bodyPr/>
        <a:lstStyle/>
        <a:p>
          <a:pPr algn="ctr"/>
          <a:endParaRPr lang="en-US"/>
        </a:p>
      </dgm:t>
    </dgm:pt>
    <dgm:pt modelId="{9EEEAEF0-203E-4FCB-819F-CF6F6D10A036}" type="sibTrans" cxnId="{701DD431-F861-41C7-BE45-414BC946030C}">
      <dgm:prSet/>
      <dgm:spPr/>
      <dgm:t>
        <a:bodyPr/>
        <a:lstStyle/>
        <a:p>
          <a:pPr algn="ctr"/>
          <a:endParaRPr lang="en-US"/>
        </a:p>
      </dgm:t>
    </dgm:pt>
    <dgm:pt modelId="{28CF27E6-1E25-48F9-9BC1-625629DA4379}" type="pres">
      <dgm:prSet presAssocID="{035AA986-7026-4381-8B1D-3F263E66AFE6}" presName="linearFlow" presStyleCnt="0">
        <dgm:presLayoutVars>
          <dgm:resizeHandles val="exact"/>
        </dgm:presLayoutVars>
      </dgm:prSet>
      <dgm:spPr/>
    </dgm:pt>
    <dgm:pt modelId="{7F368B8F-4EEA-4126-9C1F-6DC2CBDC5785}" type="pres">
      <dgm:prSet presAssocID="{B9F0B62F-B282-4EF8-94C6-AEE3AC43228B}" presName="node" presStyleLbl="node1" presStyleIdx="0" presStyleCnt="2" custLinFactNeighborX="3233" custLinFactNeighborY="-61">
        <dgm:presLayoutVars>
          <dgm:bulletEnabled val="1"/>
        </dgm:presLayoutVars>
      </dgm:prSet>
      <dgm:spPr/>
      <dgm:t>
        <a:bodyPr/>
        <a:lstStyle/>
        <a:p>
          <a:endParaRPr lang="en-US"/>
        </a:p>
      </dgm:t>
    </dgm:pt>
    <dgm:pt modelId="{DBA89EBE-D552-4B28-8645-68B6CE0E31FF}" type="pres">
      <dgm:prSet presAssocID="{6A50A99A-9D2A-4D1A-ACAB-1B6747718C80}" presName="sibTrans" presStyleLbl="sibTrans2D1" presStyleIdx="0" presStyleCnt="1"/>
      <dgm:spPr/>
      <dgm:t>
        <a:bodyPr/>
        <a:lstStyle/>
        <a:p>
          <a:endParaRPr lang="en-US"/>
        </a:p>
      </dgm:t>
    </dgm:pt>
    <dgm:pt modelId="{C2BBE2E7-12A9-437C-AD6A-8D252B410C8E}" type="pres">
      <dgm:prSet presAssocID="{6A50A99A-9D2A-4D1A-ACAB-1B6747718C80}" presName="connectorText" presStyleLbl="sibTrans2D1" presStyleIdx="0" presStyleCnt="1"/>
      <dgm:spPr/>
      <dgm:t>
        <a:bodyPr/>
        <a:lstStyle/>
        <a:p>
          <a:endParaRPr lang="en-US"/>
        </a:p>
      </dgm:t>
    </dgm:pt>
    <dgm:pt modelId="{0461DD56-ADE8-4322-A372-6B17E73AFE13}" type="pres">
      <dgm:prSet presAssocID="{5EE20E83-9147-41B8-8E7A-2D61A9D4CB09}" presName="node" presStyleLbl="node1" presStyleIdx="1" presStyleCnt="2">
        <dgm:presLayoutVars>
          <dgm:bulletEnabled val="1"/>
        </dgm:presLayoutVars>
      </dgm:prSet>
      <dgm:spPr/>
      <dgm:t>
        <a:bodyPr/>
        <a:lstStyle/>
        <a:p>
          <a:endParaRPr lang="en-US"/>
        </a:p>
      </dgm:t>
    </dgm:pt>
  </dgm:ptLst>
  <dgm:cxnLst>
    <dgm:cxn modelId="{D6E48C25-FE28-4507-A6FA-25DF57A489F5}" type="presOf" srcId="{B9F0B62F-B282-4EF8-94C6-AEE3AC43228B}" destId="{7F368B8F-4EEA-4126-9C1F-6DC2CBDC5785}" srcOrd="0" destOrd="0" presId="urn:microsoft.com/office/officeart/2005/8/layout/process2"/>
    <dgm:cxn modelId="{9C71673D-2D68-445A-86D7-754B975CE224}" type="presOf" srcId="{6A50A99A-9D2A-4D1A-ACAB-1B6747718C80}" destId="{C2BBE2E7-12A9-437C-AD6A-8D252B410C8E}" srcOrd="1" destOrd="0" presId="urn:microsoft.com/office/officeart/2005/8/layout/process2"/>
    <dgm:cxn modelId="{99A2C4EF-DA1B-4B09-AFC7-8D62E72CCD18}" srcId="{035AA986-7026-4381-8B1D-3F263E66AFE6}" destId="{B9F0B62F-B282-4EF8-94C6-AEE3AC43228B}" srcOrd="0" destOrd="0" parTransId="{258850F7-DADF-45D2-8FC8-9AE3EF425CCC}" sibTransId="{6A50A99A-9D2A-4D1A-ACAB-1B6747718C80}"/>
    <dgm:cxn modelId="{701DD431-F861-41C7-BE45-414BC946030C}" srcId="{035AA986-7026-4381-8B1D-3F263E66AFE6}" destId="{5EE20E83-9147-41B8-8E7A-2D61A9D4CB09}" srcOrd="1" destOrd="0" parTransId="{46DC4141-D812-47E6-AEEB-48FEEA301DA2}" sibTransId="{9EEEAEF0-203E-4FCB-819F-CF6F6D10A036}"/>
    <dgm:cxn modelId="{B94C288A-ACE8-451D-8FA9-F5D4CAE30EA8}" type="presOf" srcId="{6A50A99A-9D2A-4D1A-ACAB-1B6747718C80}" destId="{DBA89EBE-D552-4B28-8645-68B6CE0E31FF}" srcOrd="0" destOrd="0" presId="urn:microsoft.com/office/officeart/2005/8/layout/process2"/>
    <dgm:cxn modelId="{BE0A3FC9-C6B0-43C7-B2D0-D963AB1C82F7}" type="presOf" srcId="{5EE20E83-9147-41B8-8E7A-2D61A9D4CB09}" destId="{0461DD56-ADE8-4322-A372-6B17E73AFE13}" srcOrd="0" destOrd="0" presId="urn:microsoft.com/office/officeart/2005/8/layout/process2"/>
    <dgm:cxn modelId="{741AE21A-FE61-4EAF-877F-FECD256A3857}" type="presOf" srcId="{035AA986-7026-4381-8B1D-3F263E66AFE6}" destId="{28CF27E6-1E25-48F9-9BC1-625629DA4379}" srcOrd="0" destOrd="0" presId="urn:microsoft.com/office/officeart/2005/8/layout/process2"/>
    <dgm:cxn modelId="{99AC21EA-3681-4E0C-8541-22E853B6CEEC}" type="presParOf" srcId="{28CF27E6-1E25-48F9-9BC1-625629DA4379}" destId="{7F368B8F-4EEA-4126-9C1F-6DC2CBDC5785}" srcOrd="0" destOrd="0" presId="urn:microsoft.com/office/officeart/2005/8/layout/process2"/>
    <dgm:cxn modelId="{4B6EA20E-E478-41ED-A38B-1AE040C45E79}" type="presParOf" srcId="{28CF27E6-1E25-48F9-9BC1-625629DA4379}" destId="{DBA89EBE-D552-4B28-8645-68B6CE0E31FF}" srcOrd="1" destOrd="0" presId="urn:microsoft.com/office/officeart/2005/8/layout/process2"/>
    <dgm:cxn modelId="{5A3EA255-9468-4AF7-B78D-E9947B9E29A9}" type="presParOf" srcId="{DBA89EBE-D552-4B28-8645-68B6CE0E31FF}" destId="{C2BBE2E7-12A9-437C-AD6A-8D252B410C8E}" srcOrd="0" destOrd="0" presId="urn:microsoft.com/office/officeart/2005/8/layout/process2"/>
    <dgm:cxn modelId="{FD5CA377-FDC1-4EA3-AF32-9B34F989BDE4}" type="presParOf" srcId="{28CF27E6-1E25-48F9-9BC1-625629DA4379}" destId="{0461DD56-ADE8-4322-A372-6B17E73AFE13}" srcOrd="2" destOrd="0" presId="urn:microsoft.com/office/officeart/2005/8/layout/process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368B8F-4EEA-4126-9C1F-6DC2CBDC5785}">
      <dsp:nvSpPr>
        <dsp:cNvPr id="0" name=""/>
        <dsp:cNvSpPr/>
      </dsp:nvSpPr>
      <dsp:spPr>
        <a:xfrm>
          <a:off x="2046821" y="0"/>
          <a:ext cx="1751092" cy="972829"/>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lvl="0" algn="ctr" defTabSz="1111250">
            <a:lnSpc>
              <a:spcPct val="90000"/>
            </a:lnSpc>
            <a:spcBef>
              <a:spcPct val="0"/>
            </a:spcBef>
            <a:spcAft>
              <a:spcPct val="35000"/>
            </a:spcAft>
          </a:pPr>
          <a:r>
            <a:rPr lang="en-GB" sz="2500" kern="1200"/>
            <a:t>Angel Nail Spa</a:t>
          </a:r>
          <a:endParaRPr lang="en-US" sz="2500" kern="1200"/>
        </a:p>
      </dsp:txBody>
      <dsp:txXfrm>
        <a:off x="2075314" y="28493"/>
        <a:ext cx="1694106" cy="915843"/>
      </dsp:txXfrm>
    </dsp:sp>
    <dsp:sp modelId="{DBA89EBE-D552-4B28-8645-68B6CE0E31FF}">
      <dsp:nvSpPr>
        <dsp:cNvPr id="0" name=""/>
        <dsp:cNvSpPr/>
      </dsp:nvSpPr>
      <dsp:spPr>
        <a:xfrm rot="5533277">
          <a:off x="2711407" y="997298"/>
          <a:ext cx="365307" cy="437773"/>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800100">
            <a:lnSpc>
              <a:spcPct val="90000"/>
            </a:lnSpc>
            <a:spcBef>
              <a:spcPct val="0"/>
            </a:spcBef>
            <a:spcAft>
              <a:spcPct val="35000"/>
            </a:spcAft>
          </a:pPr>
          <a:endParaRPr lang="en-US" sz="1800" kern="1200"/>
        </a:p>
      </dsp:txBody>
      <dsp:txXfrm rot="-5400000">
        <a:off x="2764853" y="1033572"/>
        <a:ext cx="262663" cy="255715"/>
      </dsp:txXfrm>
    </dsp:sp>
    <dsp:sp modelId="{0461DD56-ADE8-4322-A372-6B17E73AFE13}">
      <dsp:nvSpPr>
        <dsp:cNvPr id="0" name=""/>
        <dsp:cNvSpPr/>
      </dsp:nvSpPr>
      <dsp:spPr>
        <a:xfrm>
          <a:off x="1990208" y="1459540"/>
          <a:ext cx="1751092" cy="972829"/>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5250" tIns="95250" rIns="95250" bIns="95250" numCol="1" spcCol="1270" anchor="ctr" anchorCtr="0">
          <a:noAutofit/>
        </a:bodyPr>
        <a:lstStyle/>
        <a:p>
          <a:pPr lvl="0" algn="ctr" defTabSz="1111250">
            <a:lnSpc>
              <a:spcPct val="90000"/>
            </a:lnSpc>
            <a:spcBef>
              <a:spcPct val="0"/>
            </a:spcBef>
            <a:spcAft>
              <a:spcPct val="35000"/>
            </a:spcAft>
          </a:pPr>
          <a:r>
            <a:rPr lang="en-US" sz="2500" kern="1200"/>
            <a:t>Costumers</a:t>
          </a:r>
        </a:p>
      </dsp:txBody>
      <dsp:txXfrm>
        <a:off x="2018701" y="1488033"/>
        <a:ext cx="1694106" cy="9158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C9952-7519-4398-BED0-362DBABA3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Meer</dc:creator>
  <cp:lastModifiedBy>NAS</cp:lastModifiedBy>
  <cp:revision>2</cp:revision>
  <dcterms:created xsi:type="dcterms:W3CDTF">2018-08-21T18:48:00Z</dcterms:created>
  <dcterms:modified xsi:type="dcterms:W3CDTF">2018-08-21T18:48:00Z</dcterms:modified>
</cp:coreProperties>
</file>