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D916A0" w14:textId="77777777" w:rsidR="00C47461" w:rsidRPr="002512B2" w:rsidRDefault="00C47461" w:rsidP="002512B2">
      <w:pPr>
        <w:spacing w:line="360" w:lineRule="auto"/>
        <w:rPr>
          <w:rFonts w:ascii="Arial" w:hAnsi="Arial" w:cs="Arial"/>
          <w:b/>
          <w:bCs/>
          <w:sz w:val="22"/>
          <w:szCs w:val="22"/>
        </w:rPr>
      </w:pPr>
    </w:p>
    <w:p w14:paraId="2D8020C7" w14:textId="77777777" w:rsidR="00C47461" w:rsidRPr="002512B2" w:rsidRDefault="00C47461" w:rsidP="002512B2">
      <w:pPr>
        <w:spacing w:line="360" w:lineRule="auto"/>
        <w:rPr>
          <w:rFonts w:ascii="Arial" w:hAnsi="Arial" w:cs="Arial"/>
          <w:b/>
          <w:bCs/>
          <w:sz w:val="22"/>
          <w:szCs w:val="22"/>
        </w:rPr>
      </w:pPr>
    </w:p>
    <w:p w14:paraId="00AF81E4" w14:textId="77777777" w:rsidR="00C47461" w:rsidRPr="002512B2" w:rsidRDefault="00C47461" w:rsidP="002512B2">
      <w:pPr>
        <w:spacing w:line="360" w:lineRule="auto"/>
        <w:rPr>
          <w:rFonts w:ascii="Arial" w:hAnsi="Arial" w:cs="Arial"/>
          <w:b/>
          <w:bCs/>
          <w:sz w:val="22"/>
          <w:szCs w:val="22"/>
        </w:rPr>
      </w:pPr>
    </w:p>
    <w:p w14:paraId="2885DA13" w14:textId="1EF4E357" w:rsidR="00B55D92" w:rsidRPr="002512B2" w:rsidRDefault="00B55D92" w:rsidP="00E01460">
      <w:pPr>
        <w:spacing w:line="360" w:lineRule="auto"/>
        <w:jc w:val="center"/>
        <w:rPr>
          <w:rFonts w:ascii="Arial" w:hAnsi="Arial" w:cs="Arial"/>
          <w:sz w:val="22"/>
          <w:szCs w:val="22"/>
        </w:rPr>
      </w:pPr>
      <w:r w:rsidRPr="002512B2">
        <w:rPr>
          <w:rFonts w:ascii="Arial" w:hAnsi="Arial" w:cs="Arial"/>
          <w:sz w:val="22"/>
          <w:szCs w:val="22"/>
        </w:rPr>
        <w:t>Student Name</w:t>
      </w:r>
      <w:r w:rsidR="00A83C3F">
        <w:rPr>
          <w:rFonts w:ascii="Arial" w:hAnsi="Arial" w:cs="Arial"/>
          <w:sz w:val="22"/>
          <w:szCs w:val="22"/>
        </w:rPr>
        <w:t xml:space="preserve">: Farah </w:t>
      </w:r>
      <w:r w:rsidR="00600423">
        <w:rPr>
          <w:rFonts w:ascii="Arial" w:hAnsi="Arial" w:cs="Arial"/>
          <w:sz w:val="22"/>
          <w:szCs w:val="22"/>
        </w:rPr>
        <w:t>Deeba</w:t>
      </w:r>
    </w:p>
    <w:p w14:paraId="320BD588" w14:textId="735C1459" w:rsidR="00B55D92" w:rsidRDefault="00B55D92" w:rsidP="00E01460">
      <w:pPr>
        <w:spacing w:line="360" w:lineRule="auto"/>
        <w:jc w:val="center"/>
        <w:rPr>
          <w:rFonts w:ascii="Arial" w:hAnsi="Arial" w:cs="Arial"/>
          <w:sz w:val="22"/>
          <w:szCs w:val="22"/>
        </w:rPr>
      </w:pPr>
      <w:r w:rsidRPr="002512B2">
        <w:rPr>
          <w:rFonts w:ascii="Arial" w:hAnsi="Arial" w:cs="Arial"/>
          <w:sz w:val="22"/>
          <w:szCs w:val="22"/>
        </w:rPr>
        <w:t xml:space="preserve">Student Number: </w:t>
      </w:r>
      <w:r w:rsidR="00DA17EB">
        <w:rPr>
          <w:rFonts w:ascii="Arial" w:hAnsi="Arial" w:cs="Arial"/>
          <w:sz w:val="22"/>
          <w:szCs w:val="22"/>
        </w:rPr>
        <w:t>2</w:t>
      </w:r>
      <w:r w:rsidR="00977558">
        <w:rPr>
          <w:rFonts w:ascii="Arial" w:hAnsi="Arial" w:cs="Arial"/>
          <w:sz w:val="22"/>
          <w:szCs w:val="22"/>
        </w:rPr>
        <w:t>325143</w:t>
      </w:r>
    </w:p>
    <w:p w14:paraId="1EAA9C79" w14:textId="0ECC4C6C" w:rsidR="00787789" w:rsidRDefault="00787789" w:rsidP="00E01460">
      <w:pPr>
        <w:spacing w:line="360" w:lineRule="auto"/>
        <w:jc w:val="center"/>
        <w:rPr>
          <w:rFonts w:ascii="Arial" w:hAnsi="Arial" w:cs="Arial"/>
          <w:sz w:val="22"/>
          <w:szCs w:val="22"/>
        </w:rPr>
      </w:pPr>
      <w:r>
        <w:rPr>
          <w:rFonts w:ascii="Arial" w:hAnsi="Arial" w:cs="Arial"/>
          <w:sz w:val="22"/>
          <w:szCs w:val="22"/>
        </w:rPr>
        <w:t>Teacher</w:t>
      </w:r>
      <w:r w:rsidR="00CF3462">
        <w:rPr>
          <w:rFonts w:ascii="Arial" w:hAnsi="Arial" w:cs="Arial"/>
          <w:sz w:val="22"/>
          <w:szCs w:val="22"/>
        </w:rPr>
        <w:t>’s Nam</w:t>
      </w:r>
      <w:r w:rsidR="00E84211">
        <w:rPr>
          <w:rFonts w:ascii="Arial" w:hAnsi="Arial" w:cs="Arial"/>
          <w:sz w:val="22"/>
          <w:szCs w:val="22"/>
        </w:rPr>
        <w:t>e:</w:t>
      </w:r>
      <w:r w:rsidR="00AF46B5">
        <w:rPr>
          <w:rFonts w:ascii="Arial" w:hAnsi="Arial" w:cs="Arial"/>
          <w:sz w:val="22"/>
          <w:szCs w:val="22"/>
        </w:rPr>
        <w:t xml:space="preserve"> Pr</w:t>
      </w:r>
      <w:r w:rsidR="00324756">
        <w:rPr>
          <w:rFonts w:ascii="Arial" w:hAnsi="Arial" w:cs="Arial"/>
          <w:sz w:val="22"/>
          <w:szCs w:val="22"/>
        </w:rPr>
        <w:t xml:space="preserve">ecious </w:t>
      </w:r>
      <w:proofErr w:type="spellStart"/>
      <w:r w:rsidR="004824C9">
        <w:rPr>
          <w:rFonts w:ascii="Arial" w:hAnsi="Arial" w:cs="Arial"/>
          <w:sz w:val="22"/>
          <w:szCs w:val="22"/>
        </w:rPr>
        <w:t>Igb</w:t>
      </w:r>
      <w:r w:rsidR="00F75B78">
        <w:rPr>
          <w:rFonts w:ascii="Arial" w:hAnsi="Arial" w:cs="Arial"/>
          <w:sz w:val="22"/>
          <w:szCs w:val="22"/>
        </w:rPr>
        <w:t>inigi</w:t>
      </w:r>
      <w:r w:rsidR="004A446F">
        <w:rPr>
          <w:rFonts w:ascii="Arial" w:hAnsi="Arial" w:cs="Arial"/>
          <w:sz w:val="22"/>
          <w:szCs w:val="22"/>
        </w:rPr>
        <w:t>e</w:t>
      </w:r>
      <w:proofErr w:type="spellEnd"/>
    </w:p>
    <w:p w14:paraId="2FF1A236" w14:textId="529649EE" w:rsidR="00E84211" w:rsidRPr="002512B2" w:rsidRDefault="00E84211" w:rsidP="00E01460">
      <w:pPr>
        <w:spacing w:line="360" w:lineRule="auto"/>
        <w:jc w:val="center"/>
        <w:rPr>
          <w:rFonts w:ascii="Arial" w:hAnsi="Arial" w:cs="Arial"/>
          <w:sz w:val="22"/>
          <w:szCs w:val="22"/>
        </w:rPr>
      </w:pPr>
      <w:r>
        <w:rPr>
          <w:rFonts w:ascii="Arial" w:hAnsi="Arial" w:cs="Arial"/>
          <w:sz w:val="22"/>
          <w:szCs w:val="22"/>
        </w:rPr>
        <w:t>Subm</w:t>
      </w:r>
      <w:r w:rsidR="00C53EB6">
        <w:rPr>
          <w:rFonts w:ascii="Arial" w:hAnsi="Arial" w:cs="Arial"/>
          <w:sz w:val="22"/>
          <w:szCs w:val="22"/>
        </w:rPr>
        <w:t>ission Date</w:t>
      </w:r>
      <w:r w:rsidR="00F60DEB">
        <w:rPr>
          <w:rFonts w:ascii="Arial" w:hAnsi="Arial" w:cs="Arial"/>
          <w:sz w:val="22"/>
          <w:szCs w:val="22"/>
        </w:rPr>
        <w:t xml:space="preserve">: </w:t>
      </w:r>
      <w:r w:rsidR="004A446F">
        <w:rPr>
          <w:rFonts w:ascii="Arial" w:hAnsi="Arial" w:cs="Arial"/>
          <w:sz w:val="22"/>
          <w:szCs w:val="22"/>
        </w:rPr>
        <w:t>13</w:t>
      </w:r>
      <w:r w:rsidR="002A10FF" w:rsidRPr="002A10FF">
        <w:rPr>
          <w:rFonts w:ascii="Arial" w:hAnsi="Arial" w:cs="Arial"/>
          <w:sz w:val="22"/>
          <w:szCs w:val="22"/>
          <w:vertAlign w:val="superscript"/>
        </w:rPr>
        <w:t>th</w:t>
      </w:r>
      <w:r w:rsidR="002A10FF">
        <w:rPr>
          <w:rFonts w:ascii="Arial" w:hAnsi="Arial" w:cs="Arial"/>
          <w:sz w:val="22"/>
          <w:szCs w:val="22"/>
        </w:rPr>
        <w:t xml:space="preserve"> October </w:t>
      </w:r>
      <w:r w:rsidR="007B65A1">
        <w:rPr>
          <w:rFonts w:ascii="Arial" w:hAnsi="Arial" w:cs="Arial"/>
          <w:sz w:val="22"/>
          <w:szCs w:val="22"/>
        </w:rPr>
        <w:t>2026</w:t>
      </w:r>
    </w:p>
    <w:p w14:paraId="377B9002" w14:textId="1D3768CE" w:rsidR="00C47461" w:rsidRPr="008844A4" w:rsidRDefault="00B55D92" w:rsidP="008844A4">
      <w:pPr>
        <w:spacing w:line="360" w:lineRule="auto"/>
        <w:jc w:val="center"/>
        <w:rPr>
          <w:rFonts w:ascii="Arial" w:hAnsi="Arial" w:cs="Arial"/>
          <w:sz w:val="22"/>
          <w:szCs w:val="22"/>
        </w:rPr>
      </w:pPr>
      <w:r w:rsidRPr="002512B2">
        <w:rPr>
          <w:rFonts w:ascii="Arial" w:hAnsi="Arial" w:cs="Arial"/>
          <w:sz w:val="22"/>
          <w:szCs w:val="22"/>
        </w:rPr>
        <w:t xml:space="preserve">Word count: </w:t>
      </w:r>
      <w:r>
        <w:rPr>
          <w:rFonts w:ascii="Arial" w:hAnsi="Arial" w:cs="Arial"/>
          <w:sz w:val="22"/>
          <w:szCs w:val="22"/>
        </w:rPr>
        <w:t>416</w:t>
      </w:r>
    </w:p>
    <w:p w14:paraId="4235DCB7" w14:textId="77777777" w:rsidR="00105BF2" w:rsidRPr="002512B2" w:rsidRDefault="00105BF2" w:rsidP="002512B2">
      <w:pPr>
        <w:spacing w:line="360" w:lineRule="auto"/>
        <w:jc w:val="center"/>
        <w:rPr>
          <w:rFonts w:ascii="Arial" w:hAnsi="Arial" w:cs="Arial"/>
          <w:sz w:val="22"/>
          <w:szCs w:val="22"/>
        </w:rPr>
      </w:pPr>
      <w:proofErr w:type="spellStart"/>
      <w:r w:rsidRPr="002512B2">
        <w:rPr>
          <w:rFonts w:ascii="Arial" w:hAnsi="Arial" w:cs="Arial"/>
          <w:sz w:val="22"/>
          <w:szCs w:val="22"/>
        </w:rPr>
        <w:t>BSc</w:t>
      </w:r>
      <w:proofErr w:type="spellEnd"/>
      <w:r w:rsidRPr="002512B2">
        <w:rPr>
          <w:rFonts w:ascii="Arial" w:hAnsi="Arial" w:cs="Arial"/>
          <w:sz w:val="22"/>
          <w:szCs w:val="22"/>
        </w:rPr>
        <w:t xml:space="preserve"> Health and Social Care</w:t>
      </w:r>
    </w:p>
    <w:p w14:paraId="65C4E6B9" w14:textId="059EF1F0" w:rsidR="00C47461" w:rsidRPr="002512B2" w:rsidRDefault="00C47461" w:rsidP="002512B2">
      <w:pPr>
        <w:spacing w:line="360" w:lineRule="auto"/>
        <w:jc w:val="center"/>
        <w:rPr>
          <w:rFonts w:ascii="Arial" w:hAnsi="Arial" w:cs="Arial"/>
          <w:sz w:val="22"/>
          <w:szCs w:val="22"/>
        </w:rPr>
      </w:pPr>
      <w:r w:rsidRPr="002512B2">
        <w:rPr>
          <w:rFonts w:ascii="Arial" w:hAnsi="Arial" w:cs="Arial"/>
          <w:b/>
          <w:bCs/>
          <w:sz w:val="22"/>
          <w:szCs w:val="22"/>
        </w:rPr>
        <w:t>BMHP5019_BIRM</w:t>
      </w:r>
      <w:r w:rsidR="00105BF2" w:rsidRPr="002512B2">
        <w:rPr>
          <w:rFonts w:ascii="Arial" w:hAnsi="Arial" w:cs="Arial"/>
          <w:b/>
          <w:bCs/>
          <w:sz w:val="22"/>
          <w:szCs w:val="22"/>
        </w:rPr>
        <w:t>-</w:t>
      </w:r>
      <w:r w:rsidRPr="002512B2">
        <w:rPr>
          <w:rFonts w:ascii="Arial" w:hAnsi="Arial" w:cs="Arial"/>
          <w:b/>
          <w:bCs/>
          <w:sz w:val="22"/>
          <w:szCs w:val="22"/>
        </w:rPr>
        <w:t xml:space="preserve"> Introduction to Independent Research Skills</w:t>
      </w:r>
    </w:p>
    <w:p w14:paraId="4DD43A5F" w14:textId="1694DA68" w:rsidR="00C47461" w:rsidRPr="002512B2" w:rsidRDefault="00C47461" w:rsidP="002512B2">
      <w:pPr>
        <w:spacing w:line="360" w:lineRule="auto"/>
        <w:jc w:val="center"/>
        <w:rPr>
          <w:rFonts w:ascii="Arial" w:hAnsi="Arial" w:cs="Arial"/>
          <w:sz w:val="22"/>
          <w:szCs w:val="22"/>
        </w:rPr>
      </w:pPr>
      <w:r w:rsidRPr="002512B2">
        <w:rPr>
          <w:rFonts w:ascii="Arial" w:hAnsi="Arial" w:cs="Arial"/>
          <w:sz w:val="22"/>
          <w:szCs w:val="22"/>
        </w:rPr>
        <w:t xml:space="preserve">Component 1: Scoping Review Proposal </w:t>
      </w:r>
    </w:p>
    <w:p w14:paraId="0BAB7838" w14:textId="4785D896" w:rsidR="00C47461" w:rsidRPr="0000427B" w:rsidRDefault="00C47461" w:rsidP="002512B2">
      <w:pPr>
        <w:spacing w:line="360" w:lineRule="auto"/>
        <w:jc w:val="center"/>
        <w:rPr>
          <w:rFonts w:ascii="Arial" w:hAnsi="Arial" w:cs="Arial"/>
          <w:b/>
          <w:bCs/>
          <w:i/>
          <w:iCs/>
          <w:sz w:val="22"/>
          <w:szCs w:val="22"/>
        </w:rPr>
      </w:pPr>
      <w:r w:rsidRPr="0000427B">
        <w:rPr>
          <w:rFonts w:ascii="Arial" w:hAnsi="Arial" w:cs="Arial"/>
          <w:b/>
          <w:bCs/>
          <w:i/>
          <w:iCs/>
          <w:sz w:val="22"/>
          <w:szCs w:val="22"/>
        </w:rPr>
        <w:t xml:space="preserve"> Factors Affecting the Mental Health of Care Leavers in England</w:t>
      </w:r>
      <w:r w:rsidR="002512B2" w:rsidRPr="0000427B">
        <w:rPr>
          <w:rFonts w:ascii="Arial" w:hAnsi="Arial" w:cs="Arial"/>
          <w:b/>
          <w:bCs/>
          <w:i/>
          <w:iCs/>
          <w:sz w:val="22"/>
          <w:szCs w:val="22"/>
        </w:rPr>
        <w:t>- A Scoping Review</w:t>
      </w:r>
    </w:p>
    <w:p w14:paraId="2E62FBC9" w14:textId="77777777" w:rsidR="00C47461" w:rsidRPr="002512B2" w:rsidRDefault="00C47461" w:rsidP="002512B2">
      <w:pPr>
        <w:spacing w:line="360" w:lineRule="auto"/>
        <w:jc w:val="center"/>
        <w:rPr>
          <w:rFonts w:ascii="Arial" w:hAnsi="Arial" w:cs="Arial"/>
          <w:sz w:val="22"/>
          <w:szCs w:val="22"/>
        </w:rPr>
      </w:pPr>
    </w:p>
    <w:p w14:paraId="1C97AC01" w14:textId="77777777" w:rsidR="00C47461" w:rsidRPr="002512B2" w:rsidRDefault="00C47461" w:rsidP="002512B2">
      <w:pPr>
        <w:spacing w:line="360" w:lineRule="auto"/>
        <w:jc w:val="center"/>
        <w:rPr>
          <w:rFonts w:ascii="Arial" w:hAnsi="Arial" w:cs="Arial"/>
          <w:sz w:val="22"/>
          <w:szCs w:val="22"/>
        </w:rPr>
      </w:pPr>
    </w:p>
    <w:p w14:paraId="1A9B2E33" w14:textId="77777777" w:rsidR="00C47461" w:rsidRPr="002512B2" w:rsidRDefault="00C47461" w:rsidP="002512B2">
      <w:pPr>
        <w:spacing w:line="360" w:lineRule="auto"/>
        <w:jc w:val="center"/>
        <w:rPr>
          <w:rFonts w:ascii="Arial" w:hAnsi="Arial" w:cs="Arial"/>
          <w:sz w:val="22"/>
          <w:szCs w:val="22"/>
        </w:rPr>
      </w:pPr>
    </w:p>
    <w:p w14:paraId="3EBB349D" w14:textId="77777777" w:rsidR="00C47461" w:rsidRPr="002512B2" w:rsidRDefault="00C47461" w:rsidP="002512B2">
      <w:pPr>
        <w:spacing w:line="360" w:lineRule="auto"/>
        <w:jc w:val="center"/>
        <w:rPr>
          <w:rFonts w:ascii="Arial" w:hAnsi="Arial" w:cs="Arial"/>
          <w:sz w:val="22"/>
          <w:szCs w:val="22"/>
        </w:rPr>
      </w:pPr>
    </w:p>
    <w:p w14:paraId="20A60FCF" w14:textId="77777777" w:rsidR="00C47461" w:rsidRPr="002512B2" w:rsidRDefault="00C47461" w:rsidP="002512B2">
      <w:pPr>
        <w:spacing w:line="360" w:lineRule="auto"/>
        <w:jc w:val="center"/>
        <w:rPr>
          <w:rFonts w:ascii="Arial" w:hAnsi="Arial" w:cs="Arial"/>
          <w:sz w:val="22"/>
          <w:szCs w:val="22"/>
        </w:rPr>
      </w:pPr>
    </w:p>
    <w:p w14:paraId="63A51F54" w14:textId="77777777" w:rsidR="00C47461" w:rsidRPr="002512B2" w:rsidRDefault="00C47461" w:rsidP="002512B2">
      <w:pPr>
        <w:spacing w:line="360" w:lineRule="auto"/>
        <w:jc w:val="center"/>
        <w:rPr>
          <w:rFonts w:ascii="Arial" w:hAnsi="Arial" w:cs="Arial"/>
          <w:sz w:val="22"/>
          <w:szCs w:val="22"/>
        </w:rPr>
      </w:pPr>
    </w:p>
    <w:p w14:paraId="0254DB25" w14:textId="77777777" w:rsidR="00C47461" w:rsidRPr="002512B2" w:rsidRDefault="00C47461" w:rsidP="002512B2">
      <w:pPr>
        <w:spacing w:line="360" w:lineRule="auto"/>
        <w:jc w:val="center"/>
        <w:rPr>
          <w:rFonts w:ascii="Arial" w:hAnsi="Arial" w:cs="Arial"/>
          <w:sz w:val="22"/>
          <w:szCs w:val="22"/>
        </w:rPr>
      </w:pPr>
    </w:p>
    <w:p w14:paraId="04DAC77B" w14:textId="77777777" w:rsidR="00C47461" w:rsidRPr="002512B2" w:rsidRDefault="00C47461" w:rsidP="002512B2">
      <w:pPr>
        <w:spacing w:line="360" w:lineRule="auto"/>
        <w:jc w:val="center"/>
        <w:rPr>
          <w:rFonts w:ascii="Arial" w:hAnsi="Arial" w:cs="Arial"/>
          <w:sz w:val="22"/>
          <w:szCs w:val="22"/>
        </w:rPr>
      </w:pPr>
    </w:p>
    <w:p w14:paraId="62B1CCFC" w14:textId="77777777" w:rsidR="00C47461" w:rsidRPr="002512B2" w:rsidRDefault="00C47461" w:rsidP="002512B2">
      <w:pPr>
        <w:spacing w:line="360" w:lineRule="auto"/>
        <w:jc w:val="center"/>
        <w:rPr>
          <w:rFonts w:ascii="Arial" w:hAnsi="Arial" w:cs="Arial"/>
          <w:sz w:val="22"/>
          <w:szCs w:val="22"/>
        </w:rPr>
      </w:pPr>
    </w:p>
    <w:p w14:paraId="78BC31B3" w14:textId="77777777" w:rsidR="00C47461" w:rsidRPr="002512B2" w:rsidRDefault="00C47461" w:rsidP="002512B2">
      <w:pPr>
        <w:spacing w:line="360" w:lineRule="auto"/>
        <w:jc w:val="center"/>
        <w:rPr>
          <w:rFonts w:ascii="Arial" w:hAnsi="Arial" w:cs="Arial"/>
          <w:sz w:val="22"/>
          <w:szCs w:val="22"/>
        </w:rPr>
      </w:pPr>
    </w:p>
    <w:p w14:paraId="28EC35EE" w14:textId="77777777" w:rsidR="00C47461" w:rsidRPr="002512B2" w:rsidRDefault="00C47461" w:rsidP="002512B2">
      <w:pPr>
        <w:spacing w:line="360" w:lineRule="auto"/>
        <w:jc w:val="center"/>
        <w:rPr>
          <w:rFonts w:ascii="Arial" w:hAnsi="Arial" w:cs="Arial"/>
          <w:sz w:val="22"/>
          <w:szCs w:val="22"/>
        </w:rPr>
      </w:pPr>
    </w:p>
    <w:p w14:paraId="3B18787D" w14:textId="77777777" w:rsidR="00C47461" w:rsidRDefault="00C47461" w:rsidP="002512B2">
      <w:pPr>
        <w:spacing w:line="360" w:lineRule="auto"/>
        <w:jc w:val="center"/>
        <w:rPr>
          <w:rFonts w:ascii="Arial" w:hAnsi="Arial" w:cs="Arial"/>
          <w:sz w:val="22"/>
          <w:szCs w:val="22"/>
        </w:rPr>
      </w:pPr>
    </w:p>
    <w:p w14:paraId="3F1AC082" w14:textId="77777777" w:rsidR="008F0D82" w:rsidRDefault="008F0D82" w:rsidP="002512B2">
      <w:pPr>
        <w:spacing w:line="360" w:lineRule="auto"/>
        <w:jc w:val="center"/>
        <w:rPr>
          <w:rFonts w:ascii="Arial" w:hAnsi="Arial" w:cs="Arial"/>
          <w:sz w:val="22"/>
          <w:szCs w:val="22"/>
        </w:rPr>
      </w:pPr>
    </w:p>
    <w:p w14:paraId="66EAE1A8" w14:textId="77777777" w:rsidR="008F0D82" w:rsidRDefault="008F0D82" w:rsidP="002512B2">
      <w:pPr>
        <w:spacing w:line="360" w:lineRule="auto"/>
        <w:jc w:val="center"/>
        <w:rPr>
          <w:rFonts w:ascii="Arial" w:hAnsi="Arial" w:cs="Arial"/>
          <w:sz w:val="22"/>
          <w:szCs w:val="22"/>
        </w:rPr>
      </w:pPr>
    </w:p>
    <w:p w14:paraId="34559D92" w14:textId="77777777" w:rsidR="008F0D82" w:rsidRDefault="008F0D82" w:rsidP="002512B2">
      <w:pPr>
        <w:spacing w:line="360" w:lineRule="auto"/>
        <w:jc w:val="center"/>
        <w:rPr>
          <w:rFonts w:ascii="Arial" w:hAnsi="Arial" w:cs="Arial"/>
          <w:sz w:val="22"/>
          <w:szCs w:val="22"/>
        </w:rPr>
      </w:pPr>
    </w:p>
    <w:p w14:paraId="0B58D9A2" w14:textId="77777777" w:rsidR="008F0D82" w:rsidRDefault="008F0D82" w:rsidP="002512B2">
      <w:pPr>
        <w:spacing w:line="360" w:lineRule="auto"/>
        <w:jc w:val="center"/>
        <w:rPr>
          <w:rFonts w:ascii="Arial" w:hAnsi="Arial" w:cs="Arial"/>
          <w:sz w:val="22"/>
          <w:szCs w:val="22"/>
        </w:rPr>
      </w:pPr>
    </w:p>
    <w:p w14:paraId="5C3CBF74" w14:textId="77777777" w:rsidR="008F0D82" w:rsidRDefault="008F0D82" w:rsidP="002512B2">
      <w:pPr>
        <w:spacing w:line="360" w:lineRule="auto"/>
        <w:jc w:val="center"/>
        <w:rPr>
          <w:rFonts w:ascii="Arial" w:hAnsi="Arial" w:cs="Arial"/>
          <w:sz w:val="22"/>
          <w:szCs w:val="22"/>
        </w:rPr>
      </w:pPr>
    </w:p>
    <w:p w14:paraId="3AB5918D" w14:textId="77777777" w:rsidR="008F0D82" w:rsidRDefault="008F0D82" w:rsidP="002512B2">
      <w:pPr>
        <w:spacing w:line="360" w:lineRule="auto"/>
        <w:jc w:val="center"/>
        <w:rPr>
          <w:rFonts w:ascii="Arial" w:hAnsi="Arial" w:cs="Arial"/>
          <w:sz w:val="22"/>
          <w:szCs w:val="22"/>
        </w:rPr>
      </w:pPr>
    </w:p>
    <w:p w14:paraId="5353F5DB" w14:textId="77777777" w:rsidR="008F0D82" w:rsidRDefault="008F0D82" w:rsidP="002512B2">
      <w:pPr>
        <w:spacing w:line="360" w:lineRule="auto"/>
        <w:jc w:val="center"/>
        <w:rPr>
          <w:rFonts w:ascii="Arial" w:hAnsi="Arial" w:cs="Arial"/>
          <w:sz w:val="22"/>
          <w:szCs w:val="22"/>
        </w:rPr>
      </w:pPr>
    </w:p>
    <w:p w14:paraId="792BD0D5" w14:textId="77777777" w:rsidR="008F0D82" w:rsidRDefault="008F0D82" w:rsidP="002512B2">
      <w:pPr>
        <w:spacing w:line="360" w:lineRule="auto"/>
        <w:jc w:val="center"/>
        <w:rPr>
          <w:rFonts w:ascii="Arial" w:hAnsi="Arial" w:cs="Arial"/>
          <w:sz w:val="22"/>
          <w:szCs w:val="22"/>
        </w:rPr>
      </w:pPr>
    </w:p>
    <w:p w14:paraId="4E811527" w14:textId="77777777" w:rsidR="008F0D82" w:rsidRDefault="008F0D82" w:rsidP="002512B2">
      <w:pPr>
        <w:spacing w:line="360" w:lineRule="auto"/>
        <w:jc w:val="center"/>
        <w:rPr>
          <w:rFonts w:ascii="Arial" w:hAnsi="Arial" w:cs="Arial"/>
          <w:sz w:val="22"/>
          <w:szCs w:val="22"/>
        </w:rPr>
      </w:pPr>
    </w:p>
    <w:p w14:paraId="4BF99832" w14:textId="77777777" w:rsidR="008F0D82" w:rsidRDefault="008F0D82" w:rsidP="00167AFB">
      <w:pPr>
        <w:spacing w:line="360" w:lineRule="auto"/>
        <w:jc w:val="center"/>
        <w:rPr>
          <w:rFonts w:ascii="Arial" w:hAnsi="Arial" w:cs="Arial"/>
          <w:sz w:val="22"/>
          <w:szCs w:val="22"/>
        </w:rPr>
      </w:pPr>
    </w:p>
    <w:sdt>
      <w:sdtPr>
        <w:rPr>
          <w:rFonts w:asciiTheme="minorHAnsi" w:eastAsiaTheme="minorHAnsi" w:hAnsiTheme="minorHAnsi" w:cstheme="minorBidi"/>
          <w:color w:val="auto"/>
          <w:kern w:val="2"/>
          <w:sz w:val="24"/>
          <w:szCs w:val="24"/>
          <w14:ligatures w14:val="standardContextual"/>
        </w:rPr>
        <w:id w:val="-889415272"/>
        <w:docPartObj>
          <w:docPartGallery w:val="Table of Contents"/>
          <w:docPartUnique/>
        </w:docPartObj>
      </w:sdtPr>
      <w:sdtEndPr>
        <w:rPr>
          <w:b/>
          <w:bCs/>
          <w:noProof/>
        </w:rPr>
      </w:sdtEndPr>
      <w:sdtContent>
        <w:p w14:paraId="16FE96F7" w14:textId="37E4F459" w:rsidR="008F0D82" w:rsidRPr="00A8685B" w:rsidRDefault="008F0D82" w:rsidP="00167AFB">
          <w:pPr>
            <w:pStyle w:val="TOCHeading"/>
            <w:jc w:val="center"/>
            <w:rPr>
              <w:i/>
              <w:iCs/>
            </w:rPr>
          </w:pPr>
          <w:r w:rsidRPr="00A8685B">
            <w:rPr>
              <w:i/>
              <w:iCs/>
            </w:rPr>
            <w:t>Table of Contents</w:t>
          </w:r>
        </w:p>
        <w:p w14:paraId="333904EA" w14:textId="5C891ADC" w:rsidR="008F0D82" w:rsidRPr="00A8685B" w:rsidRDefault="008F0D82" w:rsidP="00167AFB">
          <w:pPr>
            <w:pStyle w:val="TOC1"/>
            <w:tabs>
              <w:tab w:val="right" w:leader="dot" w:pos="9350"/>
            </w:tabs>
            <w:jc w:val="center"/>
            <w:rPr>
              <w:i/>
              <w:iCs/>
              <w:noProof/>
            </w:rPr>
          </w:pPr>
          <w:r w:rsidRPr="00A8685B">
            <w:rPr>
              <w:i/>
              <w:iCs/>
            </w:rPr>
            <w:fldChar w:fldCharType="begin"/>
          </w:r>
          <w:r w:rsidRPr="00A8685B">
            <w:rPr>
              <w:i/>
              <w:iCs/>
            </w:rPr>
            <w:instrText xml:space="preserve"> TOC \o "1-3" \h \z \u </w:instrText>
          </w:r>
          <w:r w:rsidRPr="00A8685B">
            <w:rPr>
              <w:i/>
              <w:iCs/>
            </w:rPr>
            <w:fldChar w:fldCharType="separate"/>
          </w:r>
          <w:hyperlink w:anchor="_Toc242238888" w:history="1">
            <w:r w:rsidRPr="00A8685B">
              <w:rPr>
                <w:rStyle w:val="Hyperlink"/>
                <w:rFonts w:ascii="Arial" w:hAnsi="Arial" w:cs="Arial"/>
                <w:i/>
                <w:iCs/>
                <w:noProof/>
              </w:rPr>
              <w:t>Factors Affecting the Mental Health of Care Leavers in England- A Scoping Review</w:t>
            </w:r>
            <w:r w:rsidRPr="00A8685B">
              <w:rPr>
                <w:i/>
                <w:iCs/>
                <w:noProof/>
                <w:webHidden/>
              </w:rPr>
              <w:tab/>
            </w:r>
            <w:r w:rsidRPr="00A8685B">
              <w:rPr>
                <w:i/>
                <w:iCs/>
                <w:noProof/>
                <w:webHidden/>
              </w:rPr>
              <w:fldChar w:fldCharType="begin"/>
            </w:r>
            <w:r w:rsidRPr="00A8685B">
              <w:rPr>
                <w:i/>
                <w:iCs/>
                <w:noProof/>
                <w:webHidden/>
              </w:rPr>
              <w:instrText xml:space="preserve"> PAGEREF _Toc242238888 \h </w:instrText>
            </w:r>
            <w:r w:rsidRPr="00A8685B">
              <w:rPr>
                <w:i/>
                <w:iCs/>
                <w:noProof/>
                <w:webHidden/>
              </w:rPr>
            </w:r>
            <w:r w:rsidRPr="00A8685B">
              <w:rPr>
                <w:i/>
                <w:iCs/>
                <w:noProof/>
                <w:webHidden/>
              </w:rPr>
              <w:fldChar w:fldCharType="separate"/>
            </w:r>
            <w:r w:rsidRPr="00A8685B">
              <w:rPr>
                <w:i/>
                <w:iCs/>
                <w:noProof/>
                <w:webHidden/>
              </w:rPr>
              <w:t>3</w:t>
            </w:r>
            <w:r w:rsidRPr="00A8685B">
              <w:rPr>
                <w:i/>
                <w:iCs/>
                <w:noProof/>
                <w:webHidden/>
              </w:rPr>
              <w:fldChar w:fldCharType="end"/>
            </w:r>
          </w:hyperlink>
        </w:p>
        <w:p w14:paraId="2D7E51F6" w14:textId="11DF7126" w:rsidR="008F0D82" w:rsidRPr="00A8685B" w:rsidRDefault="008F0D82" w:rsidP="00167AFB">
          <w:pPr>
            <w:pStyle w:val="TOC2"/>
            <w:tabs>
              <w:tab w:val="right" w:leader="dot" w:pos="9350"/>
            </w:tabs>
            <w:jc w:val="center"/>
            <w:rPr>
              <w:i/>
              <w:iCs/>
              <w:noProof/>
            </w:rPr>
          </w:pPr>
          <w:hyperlink w:anchor="_Toc242238889" w:history="1">
            <w:r w:rsidRPr="00A8685B">
              <w:rPr>
                <w:rStyle w:val="Hyperlink"/>
                <w:rFonts w:ascii="Arial" w:hAnsi="Arial" w:cs="Arial"/>
                <w:i/>
                <w:iCs/>
                <w:noProof/>
              </w:rPr>
              <w:t>Introduction</w:t>
            </w:r>
            <w:r w:rsidRPr="00A8685B">
              <w:rPr>
                <w:i/>
                <w:iCs/>
                <w:noProof/>
                <w:webHidden/>
              </w:rPr>
              <w:tab/>
            </w:r>
            <w:r w:rsidRPr="00A8685B">
              <w:rPr>
                <w:i/>
                <w:iCs/>
                <w:noProof/>
                <w:webHidden/>
              </w:rPr>
              <w:fldChar w:fldCharType="begin"/>
            </w:r>
            <w:r w:rsidRPr="00A8685B">
              <w:rPr>
                <w:i/>
                <w:iCs/>
                <w:noProof/>
                <w:webHidden/>
              </w:rPr>
              <w:instrText xml:space="preserve"> PAGEREF _Toc242238889 \h </w:instrText>
            </w:r>
            <w:r w:rsidRPr="00A8685B">
              <w:rPr>
                <w:i/>
                <w:iCs/>
                <w:noProof/>
                <w:webHidden/>
              </w:rPr>
            </w:r>
            <w:r w:rsidRPr="00A8685B">
              <w:rPr>
                <w:i/>
                <w:iCs/>
                <w:noProof/>
                <w:webHidden/>
              </w:rPr>
              <w:fldChar w:fldCharType="separate"/>
            </w:r>
            <w:r w:rsidRPr="00A8685B">
              <w:rPr>
                <w:i/>
                <w:iCs/>
                <w:noProof/>
                <w:webHidden/>
              </w:rPr>
              <w:t>3</w:t>
            </w:r>
            <w:r w:rsidRPr="00A8685B">
              <w:rPr>
                <w:i/>
                <w:iCs/>
                <w:noProof/>
                <w:webHidden/>
              </w:rPr>
              <w:fldChar w:fldCharType="end"/>
            </w:r>
          </w:hyperlink>
        </w:p>
        <w:p w14:paraId="621B12BF" w14:textId="788D123E" w:rsidR="008F0D82" w:rsidRPr="00A8685B" w:rsidRDefault="008F0D82" w:rsidP="00167AFB">
          <w:pPr>
            <w:pStyle w:val="TOC2"/>
            <w:tabs>
              <w:tab w:val="right" w:leader="dot" w:pos="9350"/>
            </w:tabs>
            <w:jc w:val="center"/>
            <w:rPr>
              <w:i/>
              <w:iCs/>
              <w:noProof/>
            </w:rPr>
          </w:pPr>
          <w:hyperlink w:anchor="_Toc242238890" w:history="1">
            <w:r w:rsidRPr="00A8685B">
              <w:rPr>
                <w:rStyle w:val="Hyperlink"/>
                <w:rFonts w:ascii="Arial" w:hAnsi="Arial" w:cs="Arial"/>
                <w:i/>
                <w:iCs/>
                <w:noProof/>
              </w:rPr>
              <w:t>Rationale</w:t>
            </w:r>
            <w:r w:rsidRPr="00A8685B">
              <w:rPr>
                <w:i/>
                <w:iCs/>
                <w:noProof/>
                <w:webHidden/>
              </w:rPr>
              <w:tab/>
            </w:r>
            <w:r w:rsidRPr="00A8685B">
              <w:rPr>
                <w:i/>
                <w:iCs/>
                <w:noProof/>
                <w:webHidden/>
              </w:rPr>
              <w:fldChar w:fldCharType="begin"/>
            </w:r>
            <w:r w:rsidRPr="00A8685B">
              <w:rPr>
                <w:i/>
                <w:iCs/>
                <w:noProof/>
                <w:webHidden/>
              </w:rPr>
              <w:instrText xml:space="preserve"> PAGEREF _Toc242238890 \h </w:instrText>
            </w:r>
            <w:r w:rsidRPr="00A8685B">
              <w:rPr>
                <w:i/>
                <w:iCs/>
                <w:noProof/>
                <w:webHidden/>
              </w:rPr>
            </w:r>
            <w:r w:rsidRPr="00A8685B">
              <w:rPr>
                <w:i/>
                <w:iCs/>
                <w:noProof/>
                <w:webHidden/>
              </w:rPr>
              <w:fldChar w:fldCharType="separate"/>
            </w:r>
            <w:r w:rsidRPr="00A8685B">
              <w:rPr>
                <w:i/>
                <w:iCs/>
                <w:noProof/>
                <w:webHidden/>
              </w:rPr>
              <w:t>3</w:t>
            </w:r>
            <w:r w:rsidRPr="00A8685B">
              <w:rPr>
                <w:i/>
                <w:iCs/>
                <w:noProof/>
                <w:webHidden/>
              </w:rPr>
              <w:fldChar w:fldCharType="end"/>
            </w:r>
          </w:hyperlink>
        </w:p>
        <w:p w14:paraId="43AB150F" w14:textId="7845A39D" w:rsidR="008F0D82" w:rsidRPr="00A8685B" w:rsidRDefault="008F0D82" w:rsidP="00167AFB">
          <w:pPr>
            <w:pStyle w:val="TOC2"/>
            <w:tabs>
              <w:tab w:val="right" w:leader="dot" w:pos="9350"/>
            </w:tabs>
            <w:jc w:val="center"/>
            <w:rPr>
              <w:i/>
              <w:iCs/>
              <w:noProof/>
            </w:rPr>
          </w:pPr>
          <w:hyperlink w:anchor="_Toc242238891" w:history="1">
            <w:r w:rsidRPr="00A8685B">
              <w:rPr>
                <w:rStyle w:val="Hyperlink"/>
                <w:rFonts w:ascii="Arial" w:hAnsi="Arial" w:cs="Arial"/>
                <w:i/>
                <w:iCs/>
                <w:noProof/>
              </w:rPr>
              <w:t>Methods</w:t>
            </w:r>
            <w:r w:rsidRPr="00A8685B">
              <w:rPr>
                <w:i/>
                <w:iCs/>
                <w:noProof/>
                <w:webHidden/>
              </w:rPr>
              <w:tab/>
            </w:r>
            <w:r w:rsidRPr="00A8685B">
              <w:rPr>
                <w:i/>
                <w:iCs/>
                <w:noProof/>
                <w:webHidden/>
              </w:rPr>
              <w:fldChar w:fldCharType="begin"/>
            </w:r>
            <w:r w:rsidRPr="00A8685B">
              <w:rPr>
                <w:i/>
                <w:iCs/>
                <w:noProof/>
                <w:webHidden/>
              </w:rPr>
              <w:instrText xml:space="preserve"> PAGEREF _Toc242238891 \h </w:instrText>
            </w:r>
            <w:r w:rsidRPr="00A8685B">
              <w:rPr>
                <w:i/>
                <w:iCs/>
                <w:noProof/>
                <w:webHidden/>
              </w:rPr>
            </w:r>
            <w:r w:rsidRPr="00A8685B">
              <w:rPr>
                <w:i/>
                <w:iCs/>
                <w:noProof/>
                <w:webHidden/>
              </w:rPr>
              <w:fldChar w:fldCharType="separate"/>
            </w:r>
            <w:r w:rsidRPr="00A8685B">
              <w:rPr>
                <w:i/>
                <w:iCs/>
                <w:noProof/>
                <w:webHidden/>
              </w:rPr>
              <w:t>4</w:t>
            </w:r>
            <w:r w:rsidRPr="00A8685B">
              <w:rPr>
                <w:i/>
                <w:iCs/>
                <w:noProof/>
                <w:webHidden/>
              </w:rPr>
              <w:fldChar w:fldCharType="end"/>
            </w:r>
          </w:hyperlink>
        </w:p>
        <w:p w14:paraId="1553BAF7" w14:textId="5643F488" w:rsidR="008F0D82" w:rsidRPr="00A8685B" w:rsidRDefault="008F0D82" w:rsidP="00167AFB">
          <w:pPr>
            <w:pStyle w:val="TOC2"/>
            <w:tabs>
              <w:tab w:val="right" w:leader="dot" w:pos="9350"/>
            </w:tabs>
            <w:jc w:val="center"/>
            <w:rPr>
              <w:i/>
              <w:iCs/>
              <w:noProof/>
            </w:rPr>
          </w:pPr>
          <w:hyperlink w:anchor="_Toc242238892" w:history="1">
            <w:r w:rsidRPr="00A8685B">
              <w:rPr>
                <w:rStyle w:val="Hyperlink"/>
                <w:rFonts w:ascii="Arial" w:hAnsi="Arial" w:cs="Arial"/>
                <w:i/>
                <w:iCs/>
                <w:noProof/>
              </w:rPr>
              <w:t>Ethical Considerations</w:t>
            </w:r>
            <w:r w:rsidRPr="00A8685B">
              <w:rPr>
                <w:i/>
                <w:iCs/>
                <w:noProof/>
                <w:webHidden/>
              </w:rPr>
              <w:tab/>
            </w:r>
            <w:r w:rsidRPr="00A8685B">
              <w:rPr>
                <w:i/>
                <w:iCs/>
                <w:noProof/>
                <w:webHidden/>
              </w:rPr>
              <w:fldChar w:fldCharType="begin"/>
            </w:r>
            <w:r w:rsidRPr="00A8685B">
              <w:rPr>
                <w:i/>
                <w:iCs/>
                <w:noProof/>
                <w:webHidden/>
              </w:rPr>
              <w:instrText xml:space="preserve"> PAGEREF _Toc242238892 \h </w:instrText>
            </w:r>
            <w:r w:rsidRPr="00A8685B">
              <w:rPr>
                <w:i/>
                <w:iCs/>
                <w:noProof/>
                <w:webHidden/>
              </w:rPr>
            </w:r>
            <w:r w:rsidRPr="00A8685B">
              <w:rPr>
                <w:i/>
                <w:iCs/>
                <w:noProof/>
                <w:webHidden/>
              </w:rPr>
              <w:fldChar w:fldCharType="separate"/>
            </w:r>
            <w:r w:rsidRPr="00A8685B">
              <w:rPr>
                <w:i/>
                <w:iCs/>
                <w:noProof/>
                <w:webHidden/>
              </w:rPr>
              <w:t>4</w:t>
            </w:r>
            <w:r w:rsidRPr="00A8685B">
              <w:rPr>
                <w:i/>
                <w:iCs/>
                <w:noProof/>
                <w:webHidden/>
              </w:rPr>
              <w:fldChar w:fldCharType="end"/>
            </w:r>
          </w:hyperlink>
        </w:p>
        <w:p w14:paraId="48385964" w14:textId="5A51C410" w:rsidR="008F0D82" w:rsidRPr="00A8685B" w:rsidRDefault="008F0D82" w:rsidP="00167AFB">
          <w:pPr>
            <w:pStyle w:val="TOC2"/>
            <w:tabs>
              <w:tab w:val="right" w:leader="dot" w:pos="9350"/>
            </w:tabs>
            <w:jc w:val="center"/>
            <w:rPr>
              <w:i/>
              <w:iCs/>
              <w:noProof/>
            </w:rPr>
          </w:pPr>
          <w:hyperlink w:anchor="_Toc242238893" w:history="1">
            <w:r w:rsidRPr="00A8685B">
              <w:rPr>
                <w:rStyle w:val="Hyperlink"/>
                <w:rFonts w:ascii="Arial" w:hAnsi="Arial" w:cs="Arial"/>
                <w:i/>
                <w:iCs/>
                <w:noProof/>
              </w:rPr>
              <w:t>References</w:t>
            </w:r>
            <w:r w:rsidRPr="00A8685B">
              <w:rPr>
                <w:i/>
                <w:iCs/>
                <w:noProof/>
                <w:webHidden/>
              </w:rPr>
              <w:tab/>
            </w:r>
            <w:r w:rsidRPr="00A8685B">
              <w:rPr>
                <w:i/>
                <w:iCs/>
                <w:noProof/>
                <w:webHidden/>
              </w:rPr>
              <w:fldChar w:fldCharType="begin"/>
            </w:r>
            <w:r w:rsidRPr="00A8685B">
              <w:rPr>
                <w:i/>
                <w:iCs/>
                <w:noProof/>
                <w:webHidden/>
              </w:rPr>
              <w:instrText xml:space="preserve"> PAGEREF _Toc242238893 \h </w:instrText>
            </w:r>
            <w:r w:rsidRPr="00A8685B">
              <w:rPr>
                <w:i/>
                <w:iCs/>
                <w:noProof/>
                <w:webHidden/>
              </w:rPr>
            </w:r>
            <w:r w:rsidRPr="00A8685B">
              <w:rPr>
                <w:i/>
                <w:iCs/>
                <w:noProof/>
                <w:webHidden/>
              </w:rPr>
              <w:fldChar w:fldCharType="separate"/>
            </w:r>
            <w:r w:rsidRPr="00A8685B">
              <w:rPr>
                <w:i/>
                <w:iCs/>
                <w:noProof/>
                <w:webHidden/>
              </w:rPr>
              <w:t>5</w:t>
            </w:r>
            <w:r w:rsidRPr="00A8685B">
              <w:rPr>
                <w:i/>
                <w:iCs/>
                <w:noProof/>
                <w:webHidden/>
              </w:rPr>
              <w:fldChar w:fldCharType="end"/>
            </w:r>
          </w:hyperlink>
        </w:p>
        <w:p w14:paraId="3FF236DB" w14:textId="0DDB7A06" w:rsidR="008F0D82" w:rsidRDefault="008F0D82" w:rsidP="00167AFB">
          <w:pPr>
            <w:jc w:val="center"/>
          </w:pPr>
          <w:r w:rsidRPr="00A8685B">
            <w:rPr>
              <w:b/>
              <w:bCs/>
              <w:i/>
              <w:iCs/>
              <w:noProof/>
            </w:rPr>
            <w:fldChar w:fldCharType="end"/>
          </w:r>
        </w:p>
      </w:sdtContent>
    </w:sdt>
    <w:p w14:paraId="4AF09393" w14:textId="77777777" w:rsidR="008F0D82" w:rsidRDefault="008F0D82" w:rsidP="002512B2">
      <w:pPr>
        <w:spacing w:line="360" w:lineRule="auto"/>
        <w:jc w:val="center"/>
        <w:rPr>
          <w:rFonts w:ascii="Arial" w:hAnsi="Arial" w:cs="Arial"/>
          <w:sz w:val="22"/>
          <w:szCs w:val="22"/>
        </w:rPr>
      </w:pPr>
    </w:p>
    <w:p w14:paraId="47722316" w14:textId="77777777" w:rsidR="008F0D82" w:rsidRDefault="008F0D82" w:rsidP="002512B2">
      <w:pPr>
        <w:spacing w:line="360" w:lineRule="auto"/>
        <w:jc w:val="center"/>
        <w:rPr>
          <w:rFonts w:ascii="Arial" w:hAnsi="Arial" w:cs="Arial"/>
          <w:sz w:val="22"/>
          <w:szCs w:val="22"/>
        </w:rPr>
      </w:pPr>
    </w:p>
    <w:p w14:paraId="51CB48B8" w14:textId="77777777" w:rsidR="008F0D82" w:rsidRDefault="008F0D82" w:rsidP="002512B2">
      <w:pPr>
        <w:spacing w:line="360" w:lineRule="auto"/>
        <w:jc w:val="center"/>
        <w:rPr>
          <w:rFonts w:ascii="Arial" w:hAnsi="Arial" w:cs="Arial"/>
          <w:sz w:val="22"/>
          <w:szCs w:val="22"/>
        </w:rPr>
      </w:pPr>
    </w:p>
    <w:p w14:paraId="7E6551EA" w14:textId="77777777" w:rsidR="008F0D82" w:rsidRDefault="008F0D82" w:rsidP="002512B2">
      <w:pPr>
        <w:spacing w:line="360" w:lineRule="auto"/>
        <w:jc w:val="center"/>
        <w:rPr>
          <w:rFonts w:ascii="Arial" w:hAnsi="Arial" w:cs="Arial"/>
          <w:sz w:val="22"/>
          <w:szCs w:val="22"/>
        </w:rPr>
      </w:pPr>
    </w:p>
    <w:p w14:paraId="14685207" w14:textId="77777777" w:rsidR="008F0D82" w:rsidRDefault="008F0D82" w:rsidP="002512B2">
      <w:pPr>
        <w:spacing w:line="360" w:lineRule="auto"/>
        <w:jc w:val="center"/>
        <w:rPr>
          <w:rFonts w:ascii="Arial" w:hAnsi="Arial" w:cs="Arial"/>
          <w:sz w:val="22"/>
          <w:szCs w:val="22"/>
        </w:rPr>
      </w:pPr>
    </w:p>
    <w:p w14:paraId="4C78D453" w14:textId="77777777" w:rsidR="008F0D82" w:rsidRDefault="008F0D82" w:rsidP="002512B2">
      <w:pPr>
        <w:spacing w:line="360" w:lineRule="auto"/>
        <w:jc w:val="center"/>
        <w:rPr>
          <w:rFonts w:ascii="Arial" w:hAnsi="Arial" w:cs="Arial"/>
          <w:sz w:val="22"/>
          <w:szCs w:val="22"/>
        </w:rPr>
      </w:pPr>
    </w:p>
    <w:p w14:paraId="52B0DECD" w14:textId="77777777" w:rsidR="008F0D82" w:rsidRPr="002512B2" w:rsidRDefault="008F0D82" w:rsidP="002512B2">
      <w:pPr>
        <w:spacing w:line="360" w:lineRule="auto"/>
        <w:jc w:val="center"/>
        <w:rPr>
          <w:rFonts w:ascii="Arial" w:hAnsi="Arial" w:cs="Arial"/>
          <w:sz w:val="22"/>
          <w:szCs w:val="22"/>
        </w:rPr>
      </w:pPr>
    </w:p>
    <w:p w14:paraId="1942C6BE" w14:textId="77777777" w:rsidR="002512B2" w:rsidRPr="002512B2" w:rsidRDefault="002512B2" w:rsidP="00F025B7">
      <w:pPr>
        <w:pStyle w:val="Heading1"/>
        <w:jc w:val="both"/>
        <w:rPr>
          <w:rFonts w:ascii="Arial" w:hAnsi="Arial" w:cs="Arial"/>
          <w:color w:val="auto"/>
          <w:sz w:val="28"/>
          <w:szCs w:val="28"/>
        </w:rPr>
      </w:pPr>
      <w:bookmarkStart w:id="0" w:name="_Toc242238888"/>
      <w:r w:rsidRPr="002512B2">
        <w:rPr>
          <w:rFonts w:ascii="Arial" w:hAnsi="Arial" w:cs="Arial"/>
          <w:color w:val="auto"/>
          <w:sz w:val="28"/>
          <w:szCs w:val="28"/>
        </w:rPr>
        <w:lastRenderedPageBreak/>
        <w:t>Factors Affecting the Mental Health of Care Leavers in England- A Scoping Review</w:t>
      </w:r>
      <w:bookmarkEnd w:id="0"/>
    </w:p>
    <w:p w14:paraId="782914A2" w14:textId="77777777" w:rsidR="00C47461" w:rsidRPr="0083376C" w:rsidRDefault="00C47461" w:rsidP="00F025B7">
      <w:pPr>
        <w:pStyle w:val="Heading2"/>
        <w:jc w:val="both"/>
        <w:rPr>
          <w:rFonts w:ascii="Arial" w:hAnsi="Arial" w:cs="Arial"/>
          <w:i/>
          <w:iCs/>
          <w:sz w:val="28"/>
          <w:szCs w:val="28"/>
        </w:rPr>
      </w:pPr>
      <w:bookmarkStart w:id="1" w:name="_Toc242238889"/>
      <w:r w:rsidRPr="0083376C">
        <w:rPr>
          <w:rFonts w:ascii="Arial" w:hAnsi="Arial" w:cs="Arial"/>
          <w:i/>
          <w:iCs/>
          <w:sz w:val="28"/>
          <w:szCs w:val="28"/>
        </w:rPr>
        <w:t>Introduction</w:t>
      </w:r>
      <w:bookmarkEnd w:id="1"/>
    </w:p>
    <w:p w14:paraId="5B099039" w14:textId="496ECB32"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 xml:space="preserve">Care leavers are young people who have been looked after by local authority and are transitioning to adulthood, typically at 18. This proposal refers to a scoping review of factors impacting on the mental health and wellbeing of care leavers in England, following framework proposed by </w:t>
      </w:r>
      <w:proofErr w:type="spellStart"/>
      <w:r w:rsidRPr="002512B2">
        <w:rPr>
          <w:rFonts w:ascii="Arial" w:hAnsi="Arial" w:cs="Arial"/>
          <w:sz w:val="22"/>
          <w:szCs w:val="22"/>
        </w:rPr>
        <w:t>Arksey</w:t>
      </w:r>
      <w:proofErr w:type="spellEnd"/>
      <w:r w:rsidRPr="002512B2">
        <w:rPr>
          <w:rFonts w:ascii="Arial" w:hAnsi="Arial" w:cs="Arial"/>
          <w:sz w:val="22"/>
          <w:szCs w:val="22"/>
        </w:rPr>
        <w:t xml:space="preserve"> and O’Malley (2005).</w:t>
      </w:r>
    </w:p>
    <w:p w14:paraId="18EEC0D6" w14:textId="2A29FD17" w:rsidR="00C47461" w:rsidRPr="002512B2" w:rsidRDefault="00C47461" w:rsidP="00F025B7">
      <w:pPr>
        <w:spacing w:line="360" w:lineRule="auto"/>
        <w:jc w:val="both"/>
        <w:rPr>
          <w:rFonts w:ascii="Arial" w:hAnsi="Arial" w:cs="Arial"/>
          <w:sz w:val="22"/>
          <w:szCs w:val="22"/>
        </w:rPr>
      </w:pPr>
      <w:r w:rsidRPr="00736142">
        <w:rPr>
          <w:rFonts w:ascii="Arial" w:hAnsi="Arial" w:cs="Arial"/>
          <w:sz w:val="22"/>
          <w:szCs w:val="22"/>
        </w:rPr>
        <w:t>The review question is:</w:t>
      </w:r>
      <w:r w:rsidRPr="002512B2">
        <w:rPr>
          <w:rFonts w:ascii="Arial" w:hAnsi="Arial" w:cs="Arial"/>
          <w:sz w:val="22"/>
          <w:szCs w:val="22"/>
        </w:rPr>
        <w:t xml:space="preserve"> what does peer-reviewed literature identify as key factors affecting mental health and wellbeing of care leavers in England during transition to adulthood?</w:t>
      </w:r>
    </w:p>
    <w:p w14:paraId="1A689B53" w14:textId="62B9B46F" w:rsidR="00C47461" w:rsidRPr="00736142" w:rsidRDefault="00C47461" w:rsidP="00F025B7">
      <w:pPr>
        <w:spacing w:line="360" w:lineRule="auto"/>
        <w:jc w:val="both"/>
        <w:rPr>
          <w:rFonts w:ascii="Arial" w:hAnsi="Arial" w:cs="Arial"/>
          <w:sz w:val="22"/>
          <w:szCs w:val="22"/>
        </w:rPr>
      </w:pPr>
      <w:r w:rsidRPr="00736142">
        <w:rPr>
          <w:rFonts w:ascii="Arial" w:hAnsi="Arial" w:cs="Arial"/>
          <w:sz w:val="22"/>
          <w:szCs w:val="22"/>
        </w:rPr>
        <w:t xml:space="preserve">The </w:t>
      </w:r>
      <w:r w:rsidR="00F025B7">
        <w:rPr>
          <w:rFonts w:ascii="Arial" w:hAnsi="Arial" w:cs="Arial"/>
          <w:sz w:val="22"/>
          <w:szCs w:val="22"/>
        </w:rPr>
        <w:t>objectives</w:t>
      </w:r>
      <w:r w:rsidRPr="00736142">
        <w:rPr>
          <w:rFonts w:ascii="Arial" w:hAnsi="Arial" w:cs="Arial"/>
          <w:sz w:val="22"/>
          <w:szCs w:val="22"/>
        </w:rPr>
        <w:t xml:space="preserve"> are to:</w:t>
      </w:r>
    </w:p>
    <w:p w14:paraId="3A1B80DD" w14:textId="77777777"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   Identify and classify themes in literature;</w:t>
      </w:r>
    </w:p>
    <w:p w14:paraId="4C2B8396" w14:textId="33BE8C8A"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   identify gaps in the evidence;</w:t>
      </w:r>
    </w:p>
    <w:p w14:paraId="3C640183" w14:textId="3022469A"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   consider implications for health and social care practice.</w:t>
      </w:r>
    </w:p>
    <w:p w14:paraId="639AC745" w14:textId="77777777" w:rsidR="00C47461" w:rsidRPr="0083376C" w:rsidRDefault="00C47461" w:rsidP="00F025B7">
      <w:pPr>
        <w:pStyle w:val="Heading2"/>
        <w:jc w:val="both"/>
        <w:rPr>
          <w:rFonts w:ascii="Arial" w:hAnsi="Arial" w:cs="Arial"/>
          <w:i/>
          <w:iCs/>
          <w:sz w:val="28"/>
          <w:szCs w:val="28"/>
        </w:rPr>
      </w:pPr>
      <w:bookmarkStart w:id="2" w:name="_Toc242238890"/>
      <w:r w:rsidRPr="0083376C">
        <w:rPr>
          <w:rFonts w:ascii="Arial" w:hAnsi="Arial" w:cs="Arial"/>
          <w:i/>
          <w:iCs/>
          <w:sz w:val="28"/>
          <w:szCs w:val="28"/>
        </w:rPr>
        <w:t>Rationale</w:t>
      </w:r>
      <w:bookmarkEnd w:id="2"/>
    </w:p>
    <w:p w14:paraId="43DB8340" w14:textId="7DAB6AEA"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Care leavers are a vulnerable group, with 81,770 children living in local authority care in England on 31 March 2025 (Department for Education, 2025). It is estimated that between 32-80% of young people in care meet the criteria for a mental health problem, whilst in general population around 18%, and that leaving care can actually make difficulties worse and lead to increase in homelessness (Phillips et al., 2024). The Children and Social Work Act 2017 has provided for support for personal advisers to age 25, but care leaver provisions are seen as lacking strength (Rice and O’Connor, 2023). A qualitative study in England identified need for continuity of mental health services across social care transition (Butterworth, Singh and Birchwood, 2017) and emotional support is often not addressed when transitioning to independence (</w:t>
      </w:r>
      <w:proofErr w:type="spellStart"/>
      <w:r w:rsidRPr="002512B2">
        <w:rPr>
          <w:rFonts w:ascii="Arial" w:hAnsi="Arial" w:cs="Arial"/>
          <w:sz w:val="22"/>
          <w:szCs w:val="22"/>
        </w:rPr>
        <w:t>Adley</w:t>
      </w:r>
      <w:proofErr w:type="spellEnd"/>
      <w:r w:rsidRPr="002512B2">
        <w:rPr>
          <w:rFonts w:ascii="Arial" w:hAnsi="Arial" w:cs="Arial"/>
          <w:sz w:val="22"/>
          <w:szCs w:val="22"/>
        </w:rPr>
        <w:t xml:space="preserve"> and </w:t>
      </w:r>
      <w:proofErr w:type="spellStart"/>
      <w:r w:rsidRPr="002512B2">
        <w:rPr>
          <w:rFonts w:ascii="Arial" w:hAnsi="Arial" w:cs="Arial"/>
          <w:sz w:val="22"/>
          <w:szCs w:val="22"/>
        </w:rPr>
        <w:t>Jupp</w:t>
      </w:r>
      <w:proofErr w:type="spellEnd"/>
      <w:r w:rsidRPr="002512B2">
        <w:rPr>
          <w:rFonts w:ascii="Arial" w:hAnsi="Arial" w:cs="Arial"/>
          <w:sz w:val="22"/>
          <w:szCs w:val="22"/>
        </w:rPr>
        <w:t xml:space="preserve"> Kina, 2017).</w:t>
      </w:r>
    </w:p>
    <w:p w14:paraId="5746F847" w14:textId="28A10A13"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Current reviews are on interventions (Evans et al., 2024; Feather et al., 2024) or largely internationally based, which report mixed findings and gaps on modifiable factors. Therefore, a scoping review focusing on England might be helpful for personal advisers, social workers and mental health services.</w:t>
      </w:r>
    </w:p>
    <w:p w14:paraId="58AFA750" w14:textId="77777777" w:rsidR="00C47461" w:rsidRPr="0083376C" w:rsidRDefault="00C47461" w:rsidP="00F025B7">
      <w:pPr>
        <w:pStyle w:val="Heading2"/>
        <w:jc w:val="both"/>
        <w:rPr>
          <w:rFonts w:ascii="Arial" w:hAnsi="Arial" w:cs="Arial"/>
          <w:i/>
          <w:iCs/>
          <w:sz w:val="28"/>
          <w:szCs w:val="28"/>
        </w:rPr>
      </w:pPr>
      <w:bookmarkStart w:id="3" w:name="_Toc242238891"/>
      <w:r w:rsidRPr="0083376C">
        <w:rPr>
          <w:rFonts w:ascii="Arial" w:hAnsi="Arial" w:cs="Arial"/>
          <w:i/>
          <w:iCs/>
          <w:sz w:val="28"/>
          <w:szCs w:val="28"/>
        </w:rPr>
        <w:lastRenderedPageBreak/>
        <w:t>Methods</w:t>
      </w:r>
      <w:bookmarkEnd w:id="3"/>
    </w:p>
    <w:p w14:paraId="65B29B00" w14:textId="6E939F1D"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Searches will be conducted in UWTSD Library, PubMed and Social Care Online using terms of: “care leaver” OR “care-experienced” AND “mental health”, AND transition OR “young adult” AND England. Inclusion: peer-reviewed primary or secondary research, in English, published 2016-2026, relating to care leavers in England. Exclusion: Studies not from England, non-peer reviewed sources, policy, guidance or opinion pieces. Studies will be screened &amp; charted, reported per PRISMA-ScR (</w:t>
      </w:r>
      <w:proofErr w:type="spellStart"/>
      <w:r w:rsidRPr="002512B2">
        <w:rPr>
          <w:rFonts w:ascii="Arial" w:hAnsi="Arial" w:cs="Arial"/>
          <w:sz w:val="22"/>
          <w:szCs w:val="22"/>
        </w:rPr>
        <w:t>Tricco</w:t>
      </w:r>
      <w:proofErr w:type="spellEnd"/>
      <w:r w:rsidRPr="002512B2">
        <w:rPr>
          <w:rFonts w:ascii="Arial" w:hAnsi="Arial" w:cs="Arial"/>
          <w:sz w:val="22"/>
          <w:szCs w:val="22"/>
        </w:rPr>
        <w:t xml:space="preserve"> et al., 2018). </w:t>
      </w:r>
      <w:proofErr w:type="spellStart"/>
      <w:r w:rsidRPr="002512B2">
        <w:rPr>
          <w:rFonts w:ascii="Arial" w:hAnsi="Arial" w:cs="Arial"/>
          <w:sz w:val="22"/>
          <w:szCs w:val="22"/>
        </w:rPr>
        <w:t>Aveyard</w:t>
      </w:r>
      <w:proofErr w:type="spellEnd"/>
      <w:r w:rsidRPr="002512B2">
        <w:rPr>
          <w:rFonts w:ascii="Arial" w:hAnsi="Arial" w:cs="Arial"/>
          <w:sz w:val="22"/>
          <w:szCs w:val="22"/>
        </w:rPr>
        <w:t xml:space="preserve"> (2023) has provided a simplified thematic analysis.</w:t>
      </w:r>
    </w:p>
    <w:p w14:paraId="0FF14145" w14:textId="77777777" w:rsidR="00C47461" w:rsidRPr="0083376C" w:rsidRDefault="00C47461" w:rsidP="00F025B7">
      <w:pPr>
        <w:pStyle w:val="Heading2"/>
        <w:jc w:val="both"/>
        <w:rPr>
          <w:rFonts w:ascii="Arial" w:hAnsi="Arial" w:cs="Arial"/>
          <w:i/>
          <w:iCs/>
          <w:sz w:val="28"/>
          <w:szCs w:val="28"/>
        </w:rPr>
      </w:pPr>
      <w:bookmarkStart w:id="4" w:name="_Toc242238892"/>
      <w:r w:rsidRPr="0083376C">
        <w:rPr>
          <w:rFonts w:ascii="Arial" w:hAnsi="Arial" w:cs="Arial"/>
          <w:i/>
          <w:iCs/>
          <w:sz w:val="28"/>
          <w:szCs w:val="28"/>
        </w:rPr>
        <w:t>Ethical Considerations</w:t>
      </w:r>
      <w:bookmarkEnd w:id="4"/>
    </w:p>
    <w:p w14:paraId="3561A79E" w14:textId="4ADE9651"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This is a secondary study, no participants will be recruited and no identifiable data will be used. Ethical practice involve open reporting of search and selection, no selection bias, accurate representation of results of author's search, and adherence to university guidelines on research ethics, including acknowledgement of sources and prevention of plagiarism.</w:t>
      </w:r>
    </w:p>
    <w:p w14:paraId="7E683109" w14:textId="77777777" w:rsidR="00C47461" w:rsidRPr="002512B2" w:rsidRDefault="00C47461" w:rsidP="00F025B7">
      <w:pPr>
        <w:spacing w:line="360" w:lineRule="auto"/>
        <w:jc w:val="both"/>
        <w:rPr>
          <w:rFonts w:ascii="Arial" w:hAnsi="Arial" w:cs="Arial"/>
          <w:sz w:val="22"/>
          <w:szCs w:val="22"/>
        </w:rPr>
      </w:pPr>
    </w:p>
    <w:p w14:paraId="22908AC6" w14:textId="77777777" w:rsidR="00C47461" w:rsidRPr="002512B2" w:rsidRDefault="00C47461" w:rsidP="00F025B7">
      <w:pPr>
        <w:spacing w:line="360" w:lineRule="auto"/>
        <w:jc w:val="both"/>
        <w:rPr>
          <w:rFonts w:ascii="Arial" w:hAnsi="Arial" w:cs="Arial"/>
          <w:sz w:val="22"/>
          <w:szCs w:val="22"/>
        </w:rPr>
      </w:pPr>
    </w:p>
    <w:p w14:paraId="1429F6BF" w14:textId="77777777" w:rsidR="00C47461" w:rsidRPr="002512B2" w:rsidRDefault="00C47461" w:rsidP="00F025B7">
      <w:pPr>
        <w:spacing w:line="360" w:lineRule="auto"/>
        <w:jc w:val="both"/>
        <w:rPr>
          <w:rFonts w:ascii="Arial" w:hAnsi="Arial" w:cs="Arial"/>
          <w:sz w:val="22"/>
          <w:szCs w:val="22"/>
        </w:rPr>
      </w:pPr>
    </w:p>
    <w:p w14:paraId="7862381F" w14:textId="77777777" w:rsidR="00C47461" w:rsidRPr="002512B2" w:rsidRDefault="00C47461" w:rsidP="00F025B7">
      <w:pPr>
        <w:spacing w:line="360" w:lineRule="auto"/>
        <w:jc w:val="both"/>
        <w:rPr>
          <w:rFonts w:ascii="Arial" w:hAnsi="Arial" w:cs="Arial"/>
          <w:sz w:val="22"/>
          <w:szCs w:val="22"/>
        </w:rPr>
      </w:pPr>
    </w:p>
    <w:p w14:paraId="5EEBD671" w14:textId="77777777" w:rsidR="00C47461" w:rsidRPr="002512B2" w:rsidRDefault="00C47461" w:rsidP="00F025B7">
      <w:pPr>
        <w:spacing w:line="360" w:lineRule="auto"/>
        <w:jc w:val="both"/>
        <w:rPr>
          <w:rFonts w:ascii="Arial" w:hAnsi="Arial" w:cs="Arial"/>
          <w:sz w:val="22"/>
          <w:szCs w:val="22"/>
        </w:rPr>
      </w:pPr>
    </w:p>
    <w:p w14:paraId="31F8C68C" w14:textId="77777777" w:rsidR="00C47461" w:rsidRPr="002512B2" w:rsidRDefault="00C47461" w:rsidP="00F025B7">
      <w:pPr>
        <w:spacing w:line="360" w:lineRule="auto"/>
        <w:jc w:val="both"/>
        <w:rPr>
          <w:rFonts w:ascii="Arial" w:hAnsi="Arial" w:cs="Arial"/>
          <w:sz w:val="22"/>
          <w:szCs w:val="22"/>
        </w:rPr>
      </w:pPr>
    </w:p>
    <w:p w14:paraId="1D23166D" w14:textId="77777777" w:rsidR="00C47461" w:rsidRPr="002512B2" w:rsidRDefault="00C47461" w:rsidP="00F025B7">
      <w:pPr>
        <w:spacing w:line="360" w:lineRule="auto"/>
        <w:jc w:val="both"/>
        <w:rPr>
          <w:rFonts w:ascii="Arial" w:hAnsi="Arial" w:cs="Arial"/>
          <w:sz w:val="22"/>
          <w:szCs w:val="22"/>
        </w:rPr>
      </w:pPr>
    </w:p>
    <w:p w14:paraId="7662EE12" w14:textId="77777777" w:rsidR="00C47461" w:rsidRPr="002512B2" w:rsidRDefault="00C47461" w:rsidP="00F025B7">
      <w:pPr>
        <w:spacing w:line="360" w:lineRule="auto"/>
        <w:jc w:val="both"/>
        <w:rPr>
          <w:rFonts w:ascii="Arial" w:hAnsi="Arial" w:cs="Arial"/>
          <w:sz w:val="22"/>
          <w:szCs w:val="22"/>
        </w:rPr>
      </w:pPr>
    </w:p>
    <w:p w14:paraId="524762CE" w14:textId="77777777" w:rsidR="00C47461" w:rsidRPr="002512B2" w:rsidRDefault="00C47461" w:rsidP="00F025B7">
      <w:pPr>
        <w:spacing w:line="360" w:lineRule="auto"/>
        <w:jc w:val="both"/>
        <w:rPr>
          <w:rFonts w:ascii="Arial" w:hAnsi="Arial" w:cs="Arial"/>
          <w:sz w:val="22"/>
          <w:szCs w:val="22"/>
        </w:rPr>
      </w:pPr>
    </w:p>
    <w:p w14:paraId="6590080F" w14:textId="77777777" w:rsidR="00C47461" w:rsidRPr="002512B2" w:rsidRDefault="00C47461" w:rsidP="00F025B7">
      <w:pPr>
        <w:spacing w:line="360" w:lineRule="auto"/>
        <w:jc w:val="both"/>
        <w:rPr>
          <w:rFonts w:ascii="Arial" w:hAnsi="Arial" w:cs="Arial"/>
          <w:sz w:val="22"/>
          <w:szCs w:val="22"/>
        </w:rPr>
      </w:pPr>
    </w:p>
    <w:p w14:paraId="396DA3E0" w14:textId="77777777" w:rsidR="00C47461" w:rsidRPr="002512B2" w:rsidRDefault="00C47461" w:rsidP="00F025B7">
      <w:pPr>
        <w:spacing w:line="360" w:lineRule="auto"/>
        <w:jc w:val="both"/>
        <w:rPr>
          <w:rFonts w:ascii="Arial" w:hAnsi="Arial" w:cs="Arial"/>
          <w:sz w:val="22"/>
          <w:szCs w:val="22"/>
        </w:rPr>
      </w:pPr>
    </w:p>
    <w:p w14:paraId="01E724AF" w14:textId="77777777" w:rsidR="00C47461" w:rsidRPr="002512B2" w:rsidRDefault="00C47461" w:rsidP="00F025B7">
      <w:pPr>
        <w:spacing w:line="360" w:lineRule="auto"/>
        <w:jc w:val="both"/>
        <w:rPr>
          <w:rFonts w:ascii="Arial" w:hAnsi="Arial" w:cs="Arial"/>
          <w:sz w:val="22"/>
          <w:szCs w:val="22"/>
        </w:rPr>
      </w:pPr>
    </w:p>
    <w:p w14:paraId="7E2E21E6" w14:textId="77777777" w:rsidR="00C47461" w:rsidRPr="002512B2" w:rsidRDefault="00C47461" w:rsidP="00F025B7">
      <w:pPr>
        <w:spacing w:line="360" w:lineRule="auto"/>
        <w:jc w:val="both"/>
        <w:rPr>
          <w:rFonts w:ascii="Arial" w:hAnsi="Arial" w:cs="Arial"/>
          <w:sz w:val="22"/>
          <w:szCs w:val="22"/>
        </w:rPr>
      </w:pPr>
      <w:r w:rsidRPr="002512B2">
        <w:rPr>
          <w:rFonts w:ascii="Arial" w:hAnsi="Arial" w:cs="Arial"/>
          <w:sz w:val="22"/>
          <w:szCs w:val="22"/>
        </w:rPr>
        <w:t> </w:t>
      </w:r>
    </w:p>
    <w:p w14:paraId="4AD769AB" w14:textId="77777777" w:rsidR="00C47461" w:rsidRPr="0083376C" w:rsidRDefault="00C47461" w:rsidP="00F025B7">
      <w:pPr>
        <w:pStyle w:val="Heading2"/>
        <w:jc w:val="both"/>
        <w:rPr>
          <w:rFonts w:ascii="Arial" w:hAnsi="Arial" w:cs="Arial"/>
          <w:i/>
          <w:iCs/>
          <w:sz w:val="28"/>
          <w:szCs w:val="28"/>
        </w:rPr>
      </w:pPr>
      <w:bookmarkStart w:id="5" w:name="_Toc242238893"/>
      <w:r w:rsidRPr="0083376C">
        <w:rPr>
          <w:rFonts w:ascii="Arial" w:hAnsi="Arial" w:cs="Arial"/>
          <w:i/>
          <w:iCs/>
          <w:sz w:val="28"/>
          <w:szCs w:val="28"/>
        </w:rPr>
        <w:lastRenderedPageBreak/>
        <w:t>References</w:t>
      </w:r>
      <w:bookmarkEnd w:id="5"/>
    </w:p>
    <w:p w14:paraId="44FD9B5D" w14:textId="77777777" w:rsidR="00C47461" w:rsidRPr="002512B2" w:rsidRDefault="00C47461" w:rsidP="00F025B7">
      <w:pPr>
        <w:pStyle w:val="ListParagraph"/>
        <w:numPr>
          <w:ilvl w:val="0"/>
          <w:numId w:val="1"/>
        </w:numPr>
        <w:spacing w:line="360" w:lineRule="auto"/>
        <w:jc w:val="both"/>
        <w:rPr>
          <w:rFonts w:ascii="Arial" w:hAnsi="Arial" w:cs="Arial"/>
          <w:sz w:val="22"/>
          <w:szCs w:val="22"/>
        </w:rPr>
      </w:pPr>
      <w:proofErr w:type="spellStart"/>
      <w:r w:rsidRPr="002512B2">
        <w:rPr>
          <w:rFonts w:ascii="Arial" w:hAnsi="Arial" w:cs="Arial"/>
          <w:sz w:val="22"/>
          <w:szCs w:val="22"/>
        </w:rPr>
        <w:t>Adley</w:t>
      </w:r>
      <w:proofErr w:type="spellEnd"/>
      <w:r w:rsidRPr="002512B2">
        <w:rPr>
          <w:rFonts w:ascii="Arial" w:hAnsi="Arial" w:cs="Arial"/>
          <w:sz w:val="22"/>
          <w:szCs w:val="22"/>
        </w:rPr>
        <w:t xml:space="preserve">, N. and </w:t>
      </w:r>
      <w:proofErr w:type="spellStart"/>
      <w:r w:rsidRPr="002512B2">
        <w:rPr>
          <w:rFonts w:ascii="Arial" w:hAnsi="Arial" w:cs="Arial"/>
          <w:sz w:val="22"/>
          <w:szCs w:val="22"/>
        </w:rPr>
        <w:t>Jupp</w:t>
      </w:r>
      <w:proofErr w:type="spellEnd"/>
      <w:r w:rsidRPr="002512B2">
        <w:rPr>
          <w:rFonts w:ascii="Arial" w:hAnsi="Arial" w:cs="Arial"/>
          <w:sz w:val="22"/>
          <w:szCs w:val="22"/>
        </w:rPr>
        <w:t xml:space="preserve"> Kina, V. (2017) ‘Getting behind the closed door of care leavers: understanding the role of emotional support for young people leaving care’, </w:t>
      </w:r>
      <w:r w:rsidRPr="002512B2">
        <w:rPr>
          <w:rFonts w:ascii="Arial" w:hAnsi="Arial" w:cs="Arial"/>
          <w:i/>
          <w:iCs/>
          <w:sz w:val="22"/>
          <w:szCs w:val="22"/>
        </w:rPr>
        <w:t>Child &amp; Family Social Work</w:t>
      </w:r>
      <w:r w:rsidRPr="002512B2">
        <w:rPr>
          <w:rFonts w:ascii="Arial" w:hAnsi="Arial" w:cs="Arial"/>
          <w:sz w:val="22"/>
          <w:szCs w:val="22"/>
        </w:rPr>
        <w:t>, 22(1), pp. 97–105.</w:t>
      </w:r>
    </w:p>
    <w:p w14:paraId="503E1B3F" w14:textId="77777777" w:rsidR="00C47461" w:rsidRPr="002512B2" w:rsidRDefault="00C47461" w:rsidP="00F025B7">
      <w:pPr>
        <w:pStyle w:val="ListParagraph"/>
        <w:numPr>
          <w:ilvl w:val="0"/>
          <w:numId w:val="1"/>
        </w:numPr>
        <w:spacing w:line="360" w:lineRule="auto"/>
        <w:jc w:val="both"/>
        <w:rPr>
          <w:rFonts w:ascii="Arial" w:hAnsi="Arial" w:cs="Arial"/>
          <w:sz w:val="22"/>
          <w:szCs w:val="22"/>
        </w:rPr>
      </w:pPr>
      <w:proofErr w:type="spellStart"/>
      <w:r w:rsidRPr="002512B2">
        <w:rPr>
          <w:rFonts w:ascii="Arial" w:hAnsi="Arial" w:cs="Arial"/>
          <w:sz w:val="22"/>
          <w:szCs w:val="22"/>
        </w:rPr>
        <w:t>Arksey</w:t>
      </w:r>
      <w:proofErr w:type="spellEnd"/>
      <w:r w:rsidRPr="002512B2">
        <w:rPr>
          <w:rFonts w:ascii="Arial" w:hAnsi="Arial" w:cs="Arial"/>
          <w:sz w:val="22"/>
          <w:szCs w:val="22"/>
        </w:rPr>
        <w:t xml:space="preserve">, H. and O’Malley, L. (2005) ‘Scoping studies: towards a methodological framework’, </w:t>
      </w:r>
      <w:r w:rsidRPr="002512B2">
        <w:rPr>
          <w:rFonts w:ascii="Arial" w:hAnsi="Arial" w:cs="Arial"/>
          <w:i/>
          <w:iCs/>
          <w:sz w:val="22"/>
          <w:szCs w:val="22"/>
        </w:rPr>
        <w:t>International Journal of Social Research Methodology</w:t>
      </w:r>
      <w:r w:rsidRPr="002512B2">
        <w:rPr>
          <w:rFonts w:ascii="Arial" w:hAnsi="Arial" w:cs="Arial"/>
          <w:sz w:val="22"/>
          <w:szCs w:val="22"/>
        </w:rPr>
        <w:t>, 8(1), pp. 19–32.</w:t>
      </w:r>
    </w:p>
    <w:p w14:paraId="79A81F44" w14:textId="77777777" w:rsidR="00C47461" w:rsidRPr="002512B2" w:rsidRDefault="00C47461" w:rsidP="00F025B7">
      <w:pPr>
        <w:pStyle w:val="ListParagraph"/>
        <w:numPr>
          <w:ilvl w:val="0"/>
          <w:numId w:val="1"/>
        </w:numPr>
        <w:spacing w:line="360" w:lineRule="auto"/>
        <w:jc w:val="both"/>
        <w:rPr>
          <w:rFonts w:ascii="Arial" w:hAnsi="Arial" w:cs="Arial"/>
          <w:sz w:val="22"/>
          <w:szCs w:val="22"/>
        </w:rPr>
      </w:pPr>
      <w:proofErr w:type="spellStart"/>
      <w:r w:rsidRPr="002512B2">
        <w:rPr>
          <w:rFonts w:ascii="Arial" w:hAnsi="Arial" w:cs="Arial"/>
          <w:sz w:val="22"/>
          <w:szCs w:val="22"/>
        </w:rPr>
        <w:t>Aveyard</w:t>
      </w:r>
      <w:proofErr w:type="spellEnd"/>
      <w:r w:rsidRPr="002512B2">
        <w:rPr>
          <w:rFonts w:ascii="Arial" w:hAnsi="Arial" w:cs="Arial"/>
          <w:sz w:val="22"/>
          <w:szCs w:val="22"/>
        </w:rPr>
        <w:t xml:space="preserve">, H. (2023) </w:t>
      </w:r>
      <w:r w:rsidRPr="002512B2">
        <w:rPr>
          <w:rFonts w:ascii="Arial" w:hAnsi="Arial" w:cs="Arial"/>
          <w:i/>
          <w:iCs/>
          <w:sz w:val="22"/>
          <w:szCs w:val="22"/>
        </w:rPr>
        <w:t>Doing a literature review in health and social care: a practical guide</w:t>
      </w:r>
      <w:r w:rsidRPr="002512B2">
        <w:rPr>
          <w:rFonts w:ascii="Arial" w:hAnsi="Arial" w:cs="Arial"/>
          <w:sz w:val="22"/>
          <w:szCs w:val="22"/>
        </w:rPr>
        <w:t xml:space="preserve">. 5th </w:t>
      </w:r>
      <w:proofErr w:type="spellStart"/>
      <w:r w:rsidRPr="002512B2">
        <w:rPr>
          <w:rFonts w:ascii="Arial" w:hAnsi="Arial" w:cs="Arial"/>
          <w:sz w:val="22"/>
          <w:szCs w:val="22"/>
        </w:rPr>
        <w:t>edn</w:t>
      </w:r>
      <w:proofErr w:type="spellEnd"/>
      <w:r w:rsidRPr="002512B2">
        <w:rPr>
          <w:rFonts w:ascii="Arial" w:hAnsi="Arial" w:cs="Arial"/>
          <w:sz w:val="22"/>
          <w:szCs w:val="22"/>
        </w:rPr>
        <w:t>. Maidenhead: Open University Press.</w:t>
      </w:r>
    </w:p>
    <w:p w14:paraId="41C47CAC" w14:textId="77777777" w:rsidR="00C47461"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Butterworth, S., Singh, S.P. and Birchwood, M. (2017) ‘Transitioning care-leavers with mental health needs: “they set you up to fail!”’, </w:t>
      </w:r>
      <w:r w:rsidRPr="002512B2">
        <w:rPr>
          <w:rFonts w:ascii="Arial" w:hAnsi="Arial" w:cs="Arial"/>
          <w:i/>
          <w:iCs/>
          <w:sz w:val="22"/>
          <w:szCs w:val="22"/>
        </w:rPr>
        <w:t>Child and Adolescent Mental Health</w:t>
      </w:r>
      <w:r w:rsidRPr="002512B2">
        <w:rPr>
          <w:rFonts w:ascii="Arial" w:hAnsi="Arial" w:cs="Arial"/>
          <w:sz w:val="22"/>
          <w:szCs w:val="22"/>
        </w:rPr>
        <w:t>, 22(3), pp. 138–147.</w:t>
      </w:r>
    </w:p>
    <w:p w14:paraId="29EFADD3" w14:textId="21BA9257" w:rsidR="00C47461"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Children and Social Work Act 2017, c. 16. Available at: </w:t>
      </w:r>
      <w:hyperlink r:id="rId8" w:history="1">
        <w:r w:rsidRPr="002512B2">
          <w:rPr>
            <w:rStyle w:val="Hyperlink"/>
            <w:rFonts w:ascii="Arial" w:hAnsi="Arial" w:cs="Arial"/>
            <w:sz w:val="22"/>
            <w:szCs w:val="22"/>
          </w:rPr>
          <w:t>https://www.legislation.gov.uk/ukpga/2017/16/contents</w:t>
        </w:r>
      </w:hyperlink>
      <w:r w:rsidRPr="002512B2">
        <w:rPr>
          <w:rFonts w:ascii="Arial" w:hAnsi="Arial" w:cs="Arial"/>
          <w:sz w:val="22"/>
          <w:szCs w:val="22"/>
        </w:rPr>
        <w:t xml:space="preserve">(Accessed: </w:t>
      </w:r>
      <w:r w:rsidR="00736142">
        <w:rPr>
          <w:rFonts w:ascii="Arial" w:hAnsi="Arial" w:cs="Arial"/>
          <w:sz w:val="22"/>
          <w:szCs w:val="22"/>
        </w:rPr>
        <w:t>5</w:t>
      </w:r>
      <w:r w:rsidRPr="002512B2">
        <w:rPr>
          <w:rFonts w:ascii="Arial" w:hAnsi="Arial" w:cs="Arial"/>
          <w:sz w:val="22"/>
          <w:szCs w:val="22"/>
        </w:rPr>
        <w:t xml:space="preserve"> October 2026).</w:t>
      </w:r>
    </w:p>
    <w:p w14:paraId="6AEC3B3C" w14:textId="42F74AB5" w:rsidR="00C47461"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Department for Education (2025) </w:t>
      </w:r>
      <w:r w:rsidRPr="002512B2">
        <w:rPr>
          <w:rFonts w:ascii="Arial" w:hAnsi="Arial" w:cs="Arial"/>
          <w:i/>
          <w:iCs/>
          <w:sz w:val="22"/>
          <w:szCs w:val="22"/>
        </w:rPr>
        <w:t>Children looked after in England including adoptions: reporting year 2025</w:t>
      </w:r>
      <w:r w:rsidRPr="002512B2">
        <w:rPr>
          <w:rFonts w:ascii="Arial" w:hAnsi="Arial" w:cs="Arial"/>
          <w:sz w:val="22"/>
          <w:szCs w:val="22"/>
        </w:rPr>
        <w:t xml:space="preserve">. Available at: </w:t>
      </w:r>
      <w:hyperlink r:id="rId9" w:history="1">
        <w:r w:rsidRPr="002512B2">
          <w:rPr>
            <w:rStyle w:val="Hyperlink"/>
            <w:rFonts w:ascii="Arial" w:hAnsi="Arial" w:cs="Arial"/>
            <w:sz w:val="22"/>
            <w:szCs w:val="22"/>
          </w:rPr>
          <w:t>https://explore-education-statistics.service.gov.uk/find-statistics/children-looked-after-in-england-including-adoptions/2025</w:t>
        </w:r>
      </w:hyperlink>
      <w:r w:rsidRPr="002512B2">
        <w:rPr>
          <w:rFonts w:ascii="Arial" w:hAnsi="Arial" w:cs="Arial"/>
          <w:sz w:val="22"/>
          <w:szCs w:val="22"/>
        </w:rPr>
        <w:t>(Accessed: 7 October 2026).</w:t>
      </w:r>
    </w:p>
    <w:p w14:paraId="03A966DC" w14:textId="28661A6F" w:rsidR="00C47461"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Evans, R. et al. (2024) ‘Interventions targeting the mental health and well-being of care-experienced children and young people: mixed-methods systematic review with stakeholder consultation to inform transportability and adaptability to UK context’, </w:t>
      </w:r>
      <w:r w:rsidRPr="002512B2">
        <w:rPr>
          <w:rFonts w:ascii="Arial" w:hAnsi="Arial" w:cs="Arial"/>
          <w:i/>
          <w:iCs/>
          <w:sz w:val="22"/>
          <w:szCs w:val="22"/>
        </w:rPr>
        <w:t>British Journal of Social Work</w:t>
      </w:r>
      <w:r w:rsidRPr="002512B2">
        <w:rPr>
          <w:rFonts w:ascii="Arial" w:hAnsi="Arial" w:cs="Arial"/>
          <w:sz w:val="22"/>
          <w:szCs w:val="22"/>
        </w:rPr>
        <w:t xml:space="preserve">, 54(8). </w:t>
      </w:r>
      <w:proofErr w:type="spellStart"/>
      <w:r w:rsidRPr="002512B2">
        <w:rPr>
          <w:rFonts w:ascii="Arial" w:hAnsi="Arial" w:cs="Arial"/>
          <w:sz w:val="22"/>
          <w:szCs w:val="22"/>
        </w:rPr>
        <w:t>doi</w:t>
      </w:r>
      <w:proofErr w:type="spellEnd"/>
      <w:r w:rsidRPr="002512B2">
        <w:rPr>
          <w:rFonts w:ascii="Arial" w:hAnsi="Arial" w:cs="Arial"/>
          <w:sz w:val="22"/>
          <w:szCs w:val="22"/>
        </w:rPr>
        <w:t>: 10.1093/</w:t>
      </w:r>
      <w:proofErr w:type="spellStart"/>
      <w:r w:rsidRPr="002512B2">
        <w:rPr>
          <w:rFonts w:ascii="Arial" w:hAnsi="Arial" w:cs="Arial"/>
          <w:sz w:val="22"/>
          <w:szCs w:val="22"/>
        </w:rPr>
        <w:t>bjsw</w:t>
      </w:r>
      <w:proofErr w:type="spellEnd"/>
      <w:r w:rsidRPr="002512B2">
        <w:rPr>
          <w:rFonts w:ascii="Arial" w:hAnsi="Arial" w:cs="Arial"/>
          <w:sz w:val="22"/>
          <w:szCs w:val="22"/>
        </w:rPr>
        <w:t>/bcae061.</w:t>
      </w:r>
    </w:p>
    <w:p w14:paraId="0F9F4F0C" w14:textId="5619844E" w:rsidR="00105BF2"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Feather, J. et al. (2024) ‘Transitional support interventions for care leavers: a scoping review’, </w:t>
      </w:r>
      <w:r w:rsidRPr="002512B2">
        <w:rPr>
          <w:rFonts w:ascii="Arial" w:hAnsi="Arial" w:cs="Arial"/>
          <w:i/>
          <w:iCs/>
          <w:sz w:val="22"/>
          <w:szCs w:val="22"/>
        </w:rPr>
        <w:t>Children &amp; Society</w:t>
      </w:r>
      <w:r w:rsidRPr="002512B2">
        <w:rPr>
          <w:rFonts w:ascii="Arial" w:hAnsi="Arial" w:cs="Arial"/>
          <w:sz w:val="22"/>
          <w:szCs w:val="22"/>
        </w:rPr>
        <w:t xml:space="preserve">, 38(5), pp. 1579–1601. </w:t>
      </w:r>
      <w:proofErr w:type="spellStart"/>
      <w:r w:rsidRPr="002512B2">
        <w:rPr>
          <w:rFonts w:ascii="Arial" w:hAnsi="Arial" w:cs="Arial"/>
          <w:sz w:val="22"/>
          <w:szCs w:val="22"/>
        </w:rPr>
        <w:t>doi</w:t>
      </w:r>
      <w:proofErr w:type="spellEnd"/>
      <w:r w:rsidRPr="002512B2">
        <w:rPr>
          <w:rFonts w:ascii="Arial" w:hAnsi="Arial" w:cs="Arial"/>
          <w:sz w:val="22"/>
          <w:szCs w:val="22"/>
        </w:rPr>
        <w:t>: 10.1111/</w:t>
      </w:r>
      <w:proofErr w:type="spellStart"/>
      <w:r w:rsidRPr="002512B2">
        <w:rPr>
          <w:rFonts w:ascii="Arial" w:hAnsi="Arial" w:cs="Arial"/>
          <w:sz w:val="22"/>
          <w:szCs w:val="22"/>
        </w:rPr>
        <w:t>chso.12825</w:t>
      </w:r>
      <w:proofErr w:type="spellEnd"/>
      <w:r w:rsidRPr="002512B2">
        <w:rPr>
          <w:rFonts w:ascii="Arial" w:hAnsi="Arial" w:cs="Arial"/>
          <w:sz w:val="22"/>
          <w:szCs w:val="22"/>
        </w:rPr>
        <w:t>.</w:t>
      </w:r>
      <w:r w:rsidR="00105BF2" w:rsidRPr="002512B2">
        <w:rPr>
          <w:rFonts w:ascii="Arial" w:eastAsia="Times New Roman" w:hAnsi="Arial" w:cs="Arial"/>
          <w:color w:val="767676"/>
          <w:kern w:val="0"/>
          <w:sz w:val="22"/>
          <w:szCs w:val="22"/>
          <w:shd w:val="clear" w:color="auto" w:fill="FFFFFF"/>
          <w14:ligatures w14:val="none"/>
        </w:rPr>
        <w:t xml:space="preserve"> </w:t>
      </w:r>
      <w:r w:rsidR="00105BF2" w:rsidRPr="002512B2">
        <w:rPr>
          <w:rFonts w:ascii="Arial" w:hAnsi="Arial" w:cs="Arial"/>
          <w:sz w:val="22"/>
          <w:szCs w:val="22"/>
        </w:rPr>
        <w:t> </w:t>
      </w:r>
    </w:p>
    <w:p w14:paraId="3BEC6771" w14:textId="774939BB" w:rsidR="00105BF2"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Phillips, A.R. et al. (2024) ‘A scoping review of factors associated with the mental health of young people who have “aged out” of the child welfare system’, </w:t>
      </w:r>
      <w:r w:rsidRPr="002512B2">
        <w:rPr>
          <w:rFonts w:ascii="Arial" w:hAnsi="Arial" w:cs="Arial"/>
          <w:i/>
          <w:iCs/>
          <w:sz w:val="22"/>
          <w:szCs w:val="22"/>
        </w:rPr>
        <w:t>Trauma, Violence, &amp; Abuse</w:t>
      </w:r>
      <w:r w:rsidRPr="002512B2">
        <w:rPr>
          <w:rFonts w:ascii="Arial" w:hAnsi="Arial" w:cs="Arial"/>
          <w:sz w:val="22"/>
          <w:szCs w:val="22"/>
        </w:rPr>
        <w:t xml:space="preserve">, 25(3), pp. 1780–1798. </w:t>
      </w:r>
      <w:proofErr w:type="spellStart"/>
      <w:r w:rsidRPr="002512B2">
        <w:rPr>
          <w:rFonts w:ascii="Arial" w:hAnsi="Arial" w:cs="Arial"/>
          <w:sz w:val="22"/>
          <w:szCs w:val="22"/>
        </w:rPr>
        <w:t>doi</w:t>
      </w:r>
      <w:proofErr w:type="spellEnd"/>
      <w:r w:rsidRPr="002512B2">
        <w:rPr>
          <w:rFonts w:ascii="Arial" w:hAnsi="Arial" w:cs="Arial"/>
          <w:sz w:val="22"/>
          <w:szCs w:val="22"/>
        </w:rPr>
        <w:t>: 10.1177/15248380231196107.</w:t>
      </w:r>
    </w:p>
    <w:p w14:paraId="7C7915DC" w14:textId="77777777" w:rsidR="00C47461" w:rsidRPr="002512B2" w:rsidRDefault="00C47461" w:rsidP="00F025B7">
      <w:pPr>
        <w:pStyle w:val="ListParagraph"/>
        <w:numPr>
          <w:ilvl w:val="0"/>
          <w:numId w:val="1"/>
        </w:numPr>
        <w:spacing w:line="360" w:lineRule="auto"/>
        <w:jc w:val="both"/>
        <w:rPr>
          <w:rFonts w:ascii="Arial" w:hAnsi="Arial" w:cs="Arial"/>
          <w:sz w:val="22"/>
          <w:szCs w:val="22"/>
        </w:rPr>
      </w:pPr>
      <w:r w:rsidRPr="002512B2">
        <w:rPr>
          <w:rFonts w:ascii="Arial" w:hAnsi="Arial" w:cs="Arial"/>
          <w:sz w:val="22"/>
          <w:szCs w:val="22"/>
        </w:rPr>
        <w:t xml:space="preserve">Rice, E. and O’Connor, S. (2023) ‘The effect of provisions on the mental health of young adult care leavers: a systematic review’, </w:t>
      </w:r>
      <w:r w:rsidRPr="002512B2">
        <w:rPr>
          <w:rFonts w:ascii="Arial" w:hAnsi="Arial" w:cs="Arial"/>
          <w:i/>
          <w:iCs/>
          <w:sz w:val="22"/>
          <w:szCs w:val="22"/>
        </w:rPr>
        <w:t>Journal of Children’s Services</w:t>
      </w:r>
      <w:r w:rsidRPr="002512B2">
        <w:rPr>
          <w:rFonts w:ascii="Arial" w:hAnsi="Arial" w:cs="Arial"/>
          <w:sz w:val="22"/>
          <w:szCs w:val="22"/>
        </w:rPr>
        <w:t xml:space="preserve">, 18(2), pp. 81–103. </w:t>
      </w:r>
      <w:proofErr w:type="spellStart"/>
      <w:r w:rsidRPr="002512B2">
        <w:rPr>
          <w:rFonts w:ascii="Arial" w:hAnsi="Arial" w:cs="Arial"/>
          <w:sz w:val="22"/>
          <w:szCs w:val="22"/>
        </w:rPr>
        <w:t>doi</w:t>
      </w:r>
      <w:proofErr w:type="spellEnd"/>
      <w:r w:rsidRPr="002512B2">
        <w:rPr>
          <w:rFonts w:ascii="Arial" w:hAnsi="Arial" w:cs="Arial"/>
          <w:sz w:val="22"/>
          <w:szCs w:val="22"/>
        </w:rPr>
        <w:t>: 10.1108/JCS-02-2022-0010.</w:t>
      </w:r>
    </w:p>
    <w:p w14:paraId="4C489FA4" w14:textId="77777777" w:rsidR="00C47461" w:rsidRPr="002512B2" w:rsidRDefault="00C47461" w:rsidP="00F025B7">
      <w:pPr>
        <w:pStyle w:val="ListParagraph"/>
        <w:numPr>
          <w:ilvl w:val="0"/>
          <w:numId w:val="1"/>
        </w:numPr>
        <w:spacing w:line="360" w:lineRule="auto"/>
        <w:jc w:val="both"/>
        <w:rPr>
          <w:rFonts w:ascii="Arial" w:hAnsi="Arial" w:cs="Arial"/>
          <w:sz w:val="22"/>
          <w:szCs w:val="22"/>
        </w:rPr>
      </w:pPr>
      <w:proofErr w:type="spellStart"/>
      <w:r w:rsidRPr="002512B2">
        <w:rPr>
          <w:rFonts w:ascii="Arial" w:hAnsi="Arial" w:cs="Arial"/>
          <w:sz w:val="22"/>
          <w:szCs w:val="22"/>
        </w:rPr>
        <w:t>Tricco</w:t>
      </w:r>
      <w:proofErr w:type="spellEnd"/>
      <w:r w:rsidRPr="002512B2">
        <w:rPr>
          <w:rFonts w:ascii="Arial" w:hAnsi="Arial" w:cs="Arial"/>
          <w:sz w:val="22"/>
          <w:szCs w:val="22"/>
        </w:rPr>
        <w:t xml:space="preserve">, A.C. et al. (2018) ‘PRISMA extension for scoping reviews (PRISMA-ScR): checklist and explanation’, </w:t>
      </w:r>
      <w:r w:rsidRPr="002512B2">
        <w:rPr>
          <w:rFonts w:ascii="Arial" w:hAnsi="Arial" w:cs="Arial"/>
          <w:i/>
          <w:iCs/>
          <w:sz w:val="22"/>
          <w:szCs w:val="22"/>
        </w:rPr>
        <w:t>Annals of Internal Medicine</w:t>
      </w:r>
      <w:r w:rsidRPr="002512B2">
        <w:rPr>
          <w:rFonts w:ascii="Arial" w:hAnsi="Arial" w:cs="Arial"/>
          <w:sz w:val="22"/>
          <w:szCs w:val="22"/>
        </w:rPr>
        <w:t>, 169(7), pp. 467–473.</w:t>
      </w:r>
    </w:p>
    <w:p w14:paraId="0E49C11A" w14:textId="77777777" w:rsidR="002062F1" w:rsidRPr="002512B2" w:rsidRDefault="002062F1" w:rsidP="00F025B7">
      <w:pPr>
        <w:spacing w:line="360" w:lineRule="auto"/>
        <w:jc w:val="both"/>
        <w:rPr>
          <w:rFonts w:ascii="Arial" w:hAnsi="Arial" w:cs="Arial"/>
          <w:sz w:val="22"/>
          <w:szCs w:val="22"/>
        </w:rPr>
      </w:pPr>
    </w:p>
    <w:sectPr w:rsidR="002062F1" w:rsidRPr="002512B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7F10DC8" w14:textId="77777777" w:rsidR="00A82397" w:rsidRDefault="00A82397" w:rsidP="008F0D82">
      <w:pPr>
        <w:spacing w:after="0" w:line="240" w:lineRule="auto"/>
      </w:pPr>
      <w:r>
        <w:separator/>
      </w:r>
    </w:p>
  </w:endnote>
  <w:endnote w:type="continuationSeparator" w:id="0">
    <w:p w14:paraId="57917D05" w14:textId="77777777" w:rsidR="00A82397" w:rsidRDefault="00A82397" w:rsidP="008F0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86754776"/>
      <w:docPartObj>
        <w:docPartGallery w:val="Page Numbers (Bottom of Page)"/>
        <w:docPartUnique/>
      </w:docPartObj>
    </w:sdtPr>
    <w:sdtEndPr>
      <w:rPr>
        <w:noProof/>
      </w:rPr>
    </w:sdtEndPr>
    <w:sdtContent>
      <w:p w14:paraId="6A6898B5" w14:textId="5AEC59BA" w:rsidR="008F0D82" w:rsidRDefault="008F0D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44675" w14:textId="77777777" w:rsidR="008F0D82" w:rsidRDefault="008F0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051A75" w14:textId="77777777" w:rsidR="00A82397" w:rsidRDefault="00A82397" w:rsidP="008F0D82">
      <w:pPr>
        <w:spacing w:after="0" w:line="240" w:lineRule="auto"/>
      </w:pPr>
      <w:r>
        <w:separator/>
      </w:r>
    </w:p>
  </w:footnote>
  <w:footnote w:type="continuationSeparator" w:id="0">
    <w:p w14:paraId="1D42BAED" w14:textId="77777777" w:rsidR="00A82397" w:rsidRDefault="00A82397" w:rsidP="008F0D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7700164"/>
    <w:multiLevelType w:val="hybridMultilevel"/>
    <w:tmpl w:val="EADC8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443230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461"/>
    <w:rsid w:val="0000427B"/>
    <w:rsid w:val="00105BF2"/>
    <w:rsid w:val="00167AFB"/>
    <w:rsid w:val="002062F1"/>
    <w:rsid w:val="002512B2"/>
    <w:rsid w:val="002A10FF"/>
    <w:rsid w:val="00324756"/>
    <w:rsid w:val="004824C9"/>
    <w:rsid w:val="004A446F"/>
    <w:rsid w:val="005C6E61"/>
    <w:rsid w:val="00600423"/>
    <w:rsid w:val="00736142"/>
    <w:rsid w:val="00787789"/>
    <w:rsid w:val="007B65A1"/>
    <w:rsid w:val="0081797D"/>
    <w:rsid w:val="0083376C"/>
    <w:rsid w:val="008844A4"/>
    <w:rsid w:val="008F0D82"/>
    <w:rsid w:val="00977558"/>
    <w:rsid w:val="00A82397"/>
    <w:rsid w:val="00A83C3F"/>
    <w:rsid w:val="00A8685B"/>
    <w:rsid w:val="00AF46B5"/>
    <w:rsid w:val="00B55D92"/>
    <w:rsid w:val="00BE617E"/>
    <w:rsid w:val="00C47461"/>
    <w:rsid w:val="00C53EB6"/>
    <w:rsid w:val="00CC3ABF"/>
    <w:rsid w:val="00CF3462"/>
    <w:rsid w:val="00DA17EB"/>
    <w:rsid w:val="00DC0870"/>
    <w:rsid w:val="00E27372"/>
    <w:rsid w:val="00E84211"/>
    <w:rsid w:val="00F025B7"/>
    <w:rsid w:val="00F60DEB"/>
    <w:rsid w:val="00F75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A5390"/>
  <w15:chartTrackingRefBased/>
  <w15:docId w15:val="{8E701A13-4D5E-4F4C-8E1D-9F18F2902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4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474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74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74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74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74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4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4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4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4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474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74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74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74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74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4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4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461"/>
    <w:rPr>
      <w:rFonts w:eastAsiaTheme="majorEastAsia" w:cstheme="majorBidi"/>
      <w:color w:val="272727" w:themeColor="text1" w:themeTint="D8"/>
    </w:rPr>
  </w:style>
  <w:style w:type="paragraph" w:styleId="Title">
    <w:name w:val="Title"/>
    <w:basedOn w:val="Normal"/>
    <w:next w:val="Normal"/>
    <w:link w:val="TitleChar"/>
    <w:uiPriority w:val="10"/>
    <w:qFormat/>
    <w:rsid w:val="00C474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4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4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4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461"/>
    <w:pPr>
      <w:spacing w:before="160"/>
      <w:jc w:val="center"/>
    </w:pPr>
    <w:rPr>
      <w:i/>
      <w:iCs/>
      <w:color w:val="404040" w:themeColor="text1" w:themeTint="BF"/>
    </w:rPr>
  </w:style>
  <w:style w:type="character" w:customStyle="1" w:styleId="QuoteChar">
    <w:name w:val="Quote Char"/>
    <w:basedOn w:val="DefaultParagraphFont"/>
    <w:link w:val="Quote"/>
    <w:uiPriority w:val="29"/>
    <w:rsid w:val="00C47461"/>
    <w:rPr>
      <w:i/>
      <w:iCs/>
      <w:color w:val="404040" w:themeColor="text1" w:themeTint="BF"/>
    </w:rPr>
  </w:style>
  <w:style w:type="paragraph" w:styleId="ListParagraph">
    <w:name w:val="List Paragraph"/>
    <w:basedOn w:val="Normal"/>
    <w:uiPriority w:val="34"/>
    <w:qFormat/>
    <w:rsid w:val="00C47461"/>
    <w:pPr>
      <w:ind w:left="720"/>
      <w:contextualSpacing/>
    </w:pPr>
  </w:style>
  <w:style w:type="character" w:styleId="IntenseEmphasis">
    <w:name w:val="Intense Emphasis"/>
    <w:basedOn w:val="DefaultParagraphFont"/>
    <w:uiPriority w:val="21"/>
    <w:qFormat/>
    <w:rsid w:val="00C47461"/>
    <w:rPr>
      <w:i/>
      <w:iCs/>
      <w:color w:val="2F5496" w:themeColor="accent1" w:themeShade="BF"/>
    </w:rPr>
  </w:style>
  <w:style w:type="paragraph" w:styleId="IntenseQuote">
    <w:name w:val="Intense Quote"/>
    <w:basedOn w:val="Normal"/>
    <w:next w:val="Normal"/>
    <w:link w:val="IntenseQuoteChar"/>
    <w:uiPriority w:val="30"/>
    <w:qFormat/>
    <w:rsid w:val="00C474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7461"/>
    <w:rPr>
      <w:i/>
      <w:iCs/>
      <w:color w:val="2F5496" w:themeColor="accent1" w:themeShade="BF"/>
    </w:rPr>
  </w:style>
  <w:style w:type="character" w:styleId="IntenseReference">
    <w:name w:val="Intense Reference"/>
    <w:basedOn w:val="DefaultParagraphFont"/>
    <w:uiPriority w:val="32"/>
    <w:qFormat/>
    <w:rsid w:val="00C47461"/>
    <w:rPr>
      <w:b/>
      <w:bCs/>
      <w:smallCaps/>
      <w:color w:val="2F5496" w:themeColor="accent1" w:themeShade="BF"/>
      <w:spacing w:val="5"/>
    </w:rPr>
  </w:style>
  <w:style w:type="character" w:styleId="Hyperlink">
    <w:name w:val="Hyperlink"/>
    <w:basedOn w:val="DefaultParagraphFont"/>
    <w:uiPriority w:val="99"/>
    <w:unhideWhenUsed/>
    <w:rsid w:val="00C47461"/>
    <w:rPr>
      <w:color w:val="0563C1" w:themeColor="hyperlink"/>
      <w:u w:val="single"/>
    </w:rPr>
  </w:style>
  <w:style w:type="character" w:styleId="UnresolvedMention">
    <w:name w:val="Unresolved Mention"/>
    <w:basedOn w:val="DefaultParagraphFont"/>
    <w:uiPriority w:val="99"/>
    <w:semiHidden/>
    <w:unhideWhenUsed/>
    <w:rsid w:val="00C47461"/>
    <w:rPr>
      <w:color w:val="605E5C"/>
      <w:shd w:val="clear" w:color="auto" w:fill="E1DFDD"/>
    </w:rPr>
  </w:style>
  <w:style w:type="paragraph" w:styleId="Header">
    <w:name w:val="header"/>
    <w:basedOn w:val="Normal"/>
    <w:link w:val="HeaderChar"/>
    <w:uiPriority w:val="99"/>
    <w:unhideWhenUsed/>
    <w:rsid w:val="008F0D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D82"/>
  </w:style>
  <w:style w:type="paragraph" w:styleId="Footer">
    <w:name w:val="footer"/>
    <w:basedOn w:val="Normal"/>
    <w:link w:val="FooterChar"/>
    <w:uiPriority w:val="99"/>
    <w:unhideWhenUsed/>
    <w:rsid w:val="008F0D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D82"/>
  </w:style>
  <w:style w:type="paragraph" w:styleId="TOCHeading">
    <w:name w:val="TOC Heading"/>
    <w:basedOn w:val="Heading1"/>
    <w:next w:val="Normal"/>
    <w:uiPriority w:val="39"/>
    <w:unhideWhenUsed/>
    <w:qFormat/>
    <w:rsid w:val="008F0D8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F0D82"/>
    <w:pPr>
      <w:spacing w:after="100"/>
    </w:pPr>
  </w:style>
  <w:style w:type="paragraph" w:styleId="TOC2">
    <w:name w:val="toc 2"/>
    <w:basedOn w:val="Normal"/>
    <w:next w:val="Normal"/>
    <w:autoRedefine/>
    <w:uiPriority w:val="39"/>
    <w:unhideWhenUsed/>
    <w:rsid w:val="008F0D82"/>
    <w:pPr>
      <w:spacing w:after="100"/>
      <w:ind w:left="240"/>
    </w:pPr>
  </w:style>
  <w:style w:type="character" w:styleId="FollowedHyperlink">
    <w:name w:val="FollowedHyperlink"/>
    <w:basedOn w:val="DefaultParagraphFont"/>
    <w:uiPriority w:val="99"/>
    <w:semiHidden/>
    <w:unhideWhenUsed/>
    <w:rsid w:val="00A868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7/16/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xplore-education-statistics.service.gov.uk/find-statistics/children-looked-after-in-england-including-adoptions/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EA3C2-6EE3-4F03-9162-794B032975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938</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dina</dc:creator>
  <cp:keywords/>
  <dc:description/>
  <cp:lastModifiedBy>Varisha Altash</cp:lastModifiedBy>
  <cp:revision>23</cp:revision>
  <dcterms:created xsi:type="dcterms:W3CDTF">2026-10-06T23:31:00Z</dcterms:created>
  <dcterms:modified xsi:type="dcterms:W3CDTF">2026-10-07T10:12:00Z</dcterms:modified>
</cp:coreProperties>
</file>