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1F387B0D" w:rsidP="21DC7DE8" w:rsidRDefault="1F387B0D" w14:paraId="771A3018" w14:textId="24C438BD">
      <w:pPr>
        <w:pStyle w:val="NormalWeb"/>
        <w:rPr>
          <w:rStyle w:val="Strong"/>
          <w:rFonts w:ascii="Arial" w:hAnsi="Arial" w:cs="Arial"/>
          <w:sz w:val="28"/>
          <w:szCs w:val="28"/>
        </w:rPr>
      </w:pPr>
      <w:r w:rsidRPr="21DC7DE8" w:rsidR="1F387B0D">
        <w:rPr>
          <w:rStyle w:val="Strong"/>
          <w:rFonts w:ascii="Arial" w:hAnsi="Arial" w:cs="Arial"/>
          <w:sz w:val="28"/>
          <w:szCs w:val="28"/>
        </w:rPr>
        <w:t>Marian Floarea</w:t>
      </w:r>
    </w:p>
    <w:p w:rsidR="1F387B0D" w:rsidP="21DC7DE8" w:rsidRDefault="1F387B0D" w14:paraId="00794C7F" w14:textId="08C0835A">
      <w:pPr>
        <w:pStyle w:val="NormalWeb"/>
        <w:rPr>
          <w:rStyle w:val="Strong"/>
          <w:rFonts w:ascii="Arial" w:hAnsi="Arial" w:cs="Arial"/>
          <w:sz w:val="28"/>
          <w:szCs w:val="28"/>
        </w:rPr>
      </w:pPr>
      <w:r w:rsidRPr="21DC7DE8" w:rsidR="1F387B0D">
        <w:rPr>
          <w:rStyle w:val="Strong"/>
          <w:rFonts w:ascii="Arial" w:hAnsi="Arial" w:cs="Arial"/>
          <w:sz w:val="28"/>
          <w:szCs w:val="28"/>
        </w:rPr>
        <w:t>Student number:2311561</w:t>
      </w:r>
    </w:p>
    <w:p w:rsidR="21DC7DE8" w:rsidP="21DC7DE8" w:rsidRDefault="21DC7DE8" w14:paraId="2790D2DF" w14:textId="5C19ACCD">
      <w:pPr>
        <w:pStyle w:val="NormalWeb"/>
        <w:rPr>
          <w:rStyle w:val="Strong"/>
          <w:rFonts w:ascii="Arial" w:hAnsi="Arial" w:cs="Arial"/>
          <w:sz w:val="28"/>
          <w:szCs w:val="28"/>
        </w:rPr>
      </w:pPr>
    </w:p>
    <w:p w:rsidR="21DC7DE8" w:rsidP="21DC7DE8" w:rsidRDefault="21DC7DE8" w14:paraId="7E23426C" w14:textId="2AF1C7A7">
      <w:pPr>
        <w:pStyle w:val="NormalWeb"/>
        <w:rPr>
          <w:rStyle w:val="Strong"/>
          <w:rFonts w:ascii="Arial" w:hAnsi="Arial" w:cs="Arial"/>
          <w:sz w:val="28"/>
          <w:szCs w:val="28"/>
        </w:rPr>
      </w:pPr>
    </w:p>
    <w:p w:rsidRPr="00B46CC1" w:rsidR="00284EE4" w:rsidRDefault="00284EE4" w14:paraId="3E6623F9" w14:textId="344FC16D">
      <w:pPr>
        <w:pStyle w:val="NormalWeb"/>
        <w:divId w:val="1265653608"/>
        <w:rPr>
          <w:rFonts w:ascii="Arial" w:hAnsi="Arial" w:cs="Arial"/>
          <w:sz w:val="28"/>
          <w:szCs w:val="28"/>
        </w:rPr>
      </w:pPr>
      <w:r w:rsidRPr="21DC7DE8" w:rsidR="00284EE4">
        <w:rPr>
          <w:rStyle w:val="Strong"/>
          <w:rFonts w:ascii="Arial" w:hAnsi="Arial" w:cs="Arial"/>
          <w:sz w:val="28"/>
          <w:szCs w:val="28"/>
        </w:rPr>
        <w:t>Delivering Care: A Reflective Journey as a Pharmacy Delivery Driver Working with Vulnerable Populations</w:t>
      </w:r>
    </w:p>
    <w:p w:rsidRPr="00B46CC1" w:rsidR="00284EE4" w:rsidP="21DC7DE8" w:rsidRDefault="00284EE4" w14:paraId="1E9C581F" w14:textId="40724451">
      <w:pPr>
        <w:pStyle w:val="NormalWeb"/>
        <w:divId w:val="1265653608"/>
        <w:rPr>
          <w:rStyle w:val="Strong"/>
          <w:rFonts w:ascii="Arial" w:hAnsi="Arial" w:cs="Arial"/>
          <w:sz w:val="28"/>
          <w:szCs w:val="28"/>
        </w:rPr>
      </w:pPr>
    </w:p>
    <w:p w:rsidRPr="00B46CC1" w:rsidR="00284EE4" w:rsidRDefault="00284EE4" w14:paraId="6F7EDD19" w14:textId="63BFB6B1">
      <w:pPr>
        <w:pStyle w:val="NormalWeb"/>
        <w:divId w:val="1265653608"/>
        <w:rPr>
          <w:rFonts w:ascii="Arial" w:hAnsi="Arial" w:cs="Arial"/>
          <w:sz w:val="28"/>
          <w:szCs w:val="28"/>
        </w:rPr>
      </w:pPr>
      <w:r w:rsidRPr="21DC7DE8" w:rsidR="00284EE4">
        <w:rPr>
          <w:rStyle w:val="Strong"/>
          <w:rFonts w:ascii="Arial" w:hAnsi="Arial" w:cs="Arial"/>
          <w:sz w:val="28"/>
          <w:szCs w:val="28"/>
        </w:rPr>
        <w:t>Introduction</w:t>
      </w:r>
      <w:r w:rsidRPr="21DC7DE8" w:rsidR="00284EE4">
        <w:rPr>
          <w:rFonts w:ascii="Arial" w:hAnsi="Arial" w:cs="Arial"/>
          <w:sz w:val="28"/>
          <w:szCs w:val="28"/>
        </w:rPr>
        <w:t xml:space="preserve"> </w:t>
      </w:r>
    </w:p>
    <w:p w:rsidRPr="00B46CC1" w:rsidR="00284EE4" w:rsidP="21DC7DE8" w:rsidRDefault="00284EE4" w14:paraId="60CAF828" w14:textId="06262A4A">
      <w:pPr>
        <w:pStyle w:val="NormalWeb"/>
        <w:spacing w:beforeAutospacing="on" w:afterAutospacing="on" w:line="240" w:lineRule="auto"/>
        <w:divId w:val="1265653608"/>
        <w:rPr>
          <w:noProof w:val="0"/>
          <w:lang w:val="en-GB"/>
        </w:rPr>
      </w:pPr>
      <w:r w:rsidRPr="21DC7DE8" w:rsidR="00284EE4">
        <w:rPr>
          <w:rFonts w:ascii="Arial" w:hAnsi="Arial" w:cs="Arial"/>
          <w:sz w:val="28"/>
          <w:szCs w:val="28"/>
        </w:rPr>
        <w:t>The role of a pharmacy delivery driver extends far beyond the simple transportation of medications. It</w:t>
      </w:r>
      <w:r w:rsidRPr="21DC7DE8" w:rsidR="6622824C">
        <w:rPr>
          <w:rFonts w:ascii="Arial" w:hAnsi="Arial" w:cs="Arial"/>
          <w:sz w:val="28"/>
          <w:szCs w:val="28"/>
        </w:rPr>
        <w:t xml:space="preserve"> i</w:t>
      </w:r>
      <w:r w:rsidRPr="21DC7DE8" w:rsidR="00284EE4">
        <w:rPr>
          <w:rFonts w:ascii="Arial" w:hAnsi="Arial" w:cs="Arial"/>
          <w:sz w:val="28"/>
          <w:szCs w:val="28"/>
        </w:rPr>
        <w:t xml:space="preserve">s a position of trust, responsibility, and often, emotional engagement, particularly when working with vulnerable populations. This reflective essay delves into my experiences as a pharmacy delivery driver, </w:t>
      </w:r>
      <w:r w:rsidRPr="21DC7DE8" w:rsidR="00284EE4">
        <w:rPr>
          <w:rFonts w:ascii="Arial" w:hAnsi="Arial" w:cs="Arial"/>
          <w:sz w:val="28"/>
          <w:szCs w:val="28"/>
        </w:rPr>
        <w:t>utilizing</w:t>
      </w:r>
      <w:r w:rsidRPr="21DC7DE8" w:rsidR="00284EE4">
        <w:rPr>
          <w:rFonts w:ascii="Arial" w:hAnsi="Arial" w:cs="Arial"/>
          <w:sz w:val="28"/>
          <w:szCs w:val="28"/>
        </w:rPr>
        <w:t xml:space="preserve"> Gibbs' Reflective Cycle (1988) as a framework to </w:t>
      </w:r>
      <w:r w:rsidRPr="21DC7DE8" w:rsidR="00E46B8D">
        <w:rPr>
          <w:rFonts w:ascii="Arial" w:hAnsi="Arial" w:cs="Arial"/>
          <w:sz w:val="28"/>
          <w:szCs w:val="28"/>
        </w:rPr>
        <w:t>analyse</w:t>
      </w:r>
      <w:r w:rsidRPr="21DC7DE8" w:rsidR="00284EE4">
        <w:rPr>
          <w:rFonts w:ascii="Arial" w:hAnsi="Arial" w:cs="Arial"/>
          <w:sz w:val="28"/>
          <w:szCs w:val="28"/>
        </w:rPr>
        <w:t xml:space="preserve"> a critical incident. This model allows me to examine my feelings, thoughts, and actions surrounding the event, </w:t>
      </w:r>
      <w:r w:rsidRPr="21DC7DE8" w:rsidR="70AA82CC">
        <w:rPr>
          <w:rFonts w:ascii="Arial" w:hAnsi="Arial" w:cs="Arial"/>
          <w:sz w:val="28"/>
          <w:szCs w:val="28"/>
        </w:rPr>
        <w:t>leading</w:t>
      </w:r>
      <w:r w:rsidRPr="21DC7DE8" w:rsidR="00284EE4">
        <w:rPr>
          <w:rFonts w:ascii="Arial" w:hAnsi="Arial" w:cs="Arial"/>
          <w:sz w:val="28"/>
          <w:szCs w:val="28"/>
        </w:rPr>
        <w:t xml:space="preserve"> to a deeper understanding of its implications and how it has influenced my professional development.</w:t>
      </w:r>
      <w:r w:rsidRPr="21DC7DE8" w:rsidR="6186B793">
        <w:rPr>
          <w:rFonts w:ascii="Arial" w:hAnsi="Arial" w:eastAsia="Arial" w:cs="Arial"/>
          <w:b w:val="0"/>
          <w:bCs w:val="0"/>
          <w:i w:val="0"/>
          <w:iCs w:val="0"/>
          <w:caps w:val="0"/>
          <w:smallCaps w:val="0"/>
          <w:noProof w:val="0"/>
          <w:color w:val="000000" w:themeColor="text1" w:themeTint="FF" w:themeShade="FF"/>
          <w:sz w:val="28"/>
          <w:szCs w:val="28"/>
          <w:lang w:val="en-GB"/>
        </w:rPr>
        <w:t xml:space="preserve"> The reflective process will be underpinned by relevant literature and theoretical frameworks to enhance understanding and provide a comprehensive analysis of the role and responsibilities of a pharmacy delivery driver in the context of working with vulnerable individuals.</w:t>
      </w:r>
    </w:p>
    <w:p w:rsidRPr="00B46CC1" w:rsidR="00284EE4" w:rsidRDefault="00284EE4" w14:paraId="011563AC" w14:textId="4DA42CE5">
      <w:pPr>
        <w:pStyle w:val="NormalWeb"/>
        <w:divId w:val="1265653608"/>
        <w:rPr>
          <w:rFonts w:ascii="Arial" w:hAnsi="Arial" w:cs="Arial"/>
          <w:sz w:val="28"/>
          <w:szCs w:val="28"/>
        </w:rPr>
      </w:pPr>
      <w:r w:rsidRPr="21DC7DE8" w:rsidR="00284EE4">
        <w:rPr>
          <w:rFonts w:ascii="Arial" w:hAnsi="Arial" w:cs="Arial"/>
          <w:sz w:val="28"/>
          <w:szCs w:val="28"/>
        </w:rPr>
        <w:t xml:space="preserve">Vulnerable populations, as defined by the World Health Organization (2023), encompass a wide range of individuals facing challenges such as chronic illness, disability, socioeconomic disadvantage, and isolation. </w:t>
      </w:r>
      <w:r w:rsidRPr="21DC7DE8" w:rsidR="00284EE4">
        <w:rPr>
          <w:rFonts w:ascii="Arial" w:hAnsi="Arial" w:cs="Arial"/>
          <w:sz w:val="28"/>
          <w:szCs w:val="28"/>
        </w:rPr>
        <w:t xml:space="preserve">For these individuals, access to medications is not merely a matter of convenience; </w:t>
      </w:r>
      <w:r w:rsidRPr="21DC7DE8" w:rsidR="59A93620">
        <w:rPr>
          <w:rFonts w:ascii="Arial" w:hAnsi="Arial" w:cs="Arial"/>
          <w:sz w:val="28"/>
          <w:szCs w:val="28"/>
        </w:rPr>
        <w:t>it is</w:t>
      </w:r>
      <w:r w:rsidRPr="21DC7DE8" w:rsidR="00284EE4">
        <w:rPr>
          <w:rFonts w:ascii="Arial" w:hAnsi="Arial" w:cs="Arial"/>
          <w:sz w:val="28"/>
          <w:szCs w:val="28"/>
        </w:rPr>
        <w:t xml:space="preserve"> often critical for their health and well-being.</w:t>
      </w:r>
      <w:r w:rsidRPr="21DC7DE8" w:rsidR="00284EE4">
        <w:rPr>
          <w:rFonts w:ascii="Arial" w:hAnsi="Arial" w:cs="Arial"/>
          <w:sz w:val="28"/>
          <w:szCs w:val="28"/>
        </w:rPr>
        <w:t xml:space="preserve"> As a delivery driver, I play a vital role in ensuring this access.</w:t>
      </w:r>
    </w:p>
    <w:p w:rsidRPr="00B46CC1" w:rsidR="00284EE4" w:rsidP="21DC7DE8" w:rsidRDefault="00284EE4" w14:paraId="2C9D76CE" w14:textId="6274DE77">
      <w:pPr>
        <w:pStyle w:val="NormalWeb"/>
        <w:spacing w:beforeAutospacing="on" w:afterAutospacing="on" w:line="240" w:lineRule="auto"/>
        <w:divId w:val="1265653608"/>
        <w:rPr>
          <w:rFonts w:ascii="Arial" w:hAnsi="Arial" w:eastAsia="Arial" w:cs="Arial"/>
          <w:b w:val="0"/>
          <w:bCs w:val="0"/>
          <w:i w:val="0"/>
          <w:iCs w:val="0"/>
          <w:caps w:val="0"/>
          <w:smallCaps w:val="0"/>
          <w:noProof w:val="0"/>
          <w:color w:val="000000" w:themeColor="text1" w:themeTint="FF" w:themeShade="FF"/>
          <w:sz w:val="28"/>
          <w:szCs w:val="28"/>
          <w:lang w:val="en-GB"/>
        </w:rPr>
      </w:pPr>
      <w:r w:rsidRPr="21DC7DE8" w:rsidR="00284EE4">
        <w:rPr>
          <w:rFonts w:ascii="Arial" w:hAnsi="Arial" w:cs="Arial"/>
          <w:sz w:val="28"/>
          <w:szCs w:val="28"/>
        </w:rPr>
        <w:t>In this essay, I will explore a specific incident that challenged my communication skills and highlighted the importance of empathy and cultural sensitivity. I will then evaluate the incident, draw conclusions, and outline an action plan for future encounters. Through this reflection, I aim to enhance my practice as a delivery driver and contribute to a more compassionate and patient-</w:t>
      </w:r>
      <w:r w:rsidRPr="21DC7DE8" w:rsidR="00E46B8D">
        <w:rPr>
          <w:rFonts w:ascii="Arial" w:hAnsi="Arial" w:cs="Arial"/>
          <w:sz w:val="28"/>
          <w:szCs w:val="28"/>
        </w:rPr>
        <w:t>centred</w:t>
      </w:r>
      <w:r w:rsidRPr="21DC7DE8" w:rsidR="00284EE4">
        <w:rPr>
          <w:rFonts w:ascii="Arial" w:hAnsi="Arial" w:cs="Arial"/>
          <w:sz w:val="28"/>
          <w:szCs w:val="28"/>
        </w:rPr>
        <w:t xml:space="preserve"> approach in the pharmacy profession.</w:t>
      </w:r>
    </w:p>
    <w:p w:rsidRPr="00B46CC1" w:rsidR="00284EE4" w:rsidRDefault="00284EE4" w14:paraId="2FE394F4" w14:textId="42FDFD73">
      <w:pPr>
        <w:pStyle w:val="NormalWeb"/>
        <w:divId w:val="1265653608"/>
        <w:rPr>
          <w:rFonts w:ascii="Arial" w:hAnsi="Arial" w:cs="Arial"/>
          <w:sz w:val="28"/>
          <w:szCs w:val="28"/>
        </w:rPr>
      </w:pPr>
      <w:r w:rsidRPr="00B46CC1">
        <w:rPr>
          <w:rStyle w:val="Strong"/>
          <w:rFonts w:ascii="Arial" w:hAnsi="Arial" w:cs="Arial"/>
          <w:sz w:val="28"/>
          <w:szCs w:val="28"/>
        </w:rPr>
        <w:t>Description</w:t>
      </w:r>
    </w:p>
    <w:p w:rsidRPr="00B46CC1" w:rsidR="00284EE4" w:rsidP="21DC7DE8" w:rsidRDefault="00284EE4" w14:paraId="4BD661EE" w14:textId="0F70A328">
      <w:pPr>
        <w:pStyle w:val="NormalWeb"/>
        <w:divId w:val="1265653608"/>
        <w:rPr>
          <w:noProof w:val="0"/>
          <w:lang w:val="en-GB"/>
        </w:rPr>
      </w:pPr>
      <w:r w:rsidRPr="21DC7DE8" w:rsidR="00284EE4">
        <w:rPr>
          <w:rFonts w:ascii="Arial" w:hAnsi="Arial" w:cs="Arial"/>
          <w:sz w:val="28"/>
          <w:szCs w:val="28"/>
        </w:rPr>
        <w:t>The incident that stands out occurred during a routine delivery to an elderly gentleman with dementia. Upon arrival, I noticed he was visibly agitated and confused. He struggled to remember where he had placed the payment, and his hands trembled as he tried to sign the receipt. His wife, who was caring for him, apologized profusely for the inconvenience.</w:t>
      </w:r>
    </w:p>
    <w:p w:rsidRPr="00B46CC1" w:rsidR="00284EE4" w:rsidP="21DC7DE8" w:rsidRDefault="00284EE4" w14:paraId="4D8CBDAD" w14:textId="5744179D">
      <w:pPr>
        <w:pStyle w:val="NormalWeb"/>
        <w:divId w:val="1265653608"/>
        <w:rPr>
          <w:noProof w:val="0"/>
          <w:lang w:val="en-GB"/>
        </w:rPr>
      </w:pPr>
      <w:r w:rsidRPr="21DC7DE8" w:rsidR="0C752147">
        <w:rPr>
          <w:rFonts w:ascii="Arial" w:hAnsi="Arial" w:eastAsia="Arial" w:cs="Arial"/>
          <w:b w:val="0"/>
          <w:bCs w:val="0"/>
          <w:i w:val="0"/>
          <w:iCs w:val="0"/>
          <w:caps w:val="0"/>
          <w:smallCaps w:val="0"/>
          <w:noProof w:val="0"/>
          <w:color w:val="000000" w:themeColor="text1" w:themeTint="FF" w:themeShade="FF"/>
          <w:sz w:val="28"/>
          <w:szCs w:val="28"/>
          <w:lang w:val="en-GB"/>
        </w:rPr>
        <w:t xml:space="preserve">The role of a pharmacy delivery driver entailed more than simply transporting medications. It involved building rapport with patients, understanding their unique circumstances, and ensuring their medication needs were met in </w:t>
      </w:r>
      <w:r w:rsidRPr="21DC7DE8" w:rsidR="0C752147">
        <w:rPr>
          <w:rFonts w:ascii="Arial" w:hAnsi="Arial" w:eastAsia="Arial" w:cs="Arial"/>
          <w:b w:val="0"/>
          <w:bCs w:val="0"/>
          <w:i w:val="0"/>
          <w:iCs w:val="0"/>
          <w:caps w:val="0"/>
          <w:smallCaps w:val="0"/>
          <w:noProof w:val="0"/>
          <w:color w:val="000000" w:themeColor="text1" w:themeTint="FF" w:themeShade="FF"/>
          <w:sz w:val="28"/>
          <w:szCs w:val="28"/>
          <w:lang w:val="en-GB"/>
        </w:rPr>
        <w:t>a timely</w:t>
      </w:r>
      <w:r w:rsidRPr="21DC7DE8" w:rsidR="0C752147">
        <w:rPr>
          <w:rFonts w:ascii="Arial" w:hAnsi="Arial" w:eastAsia="Arial" w:cs="Arial"/>
          <w:b w:val="0"/>
          <w:bCs w:val="0"/>
          <w:i w:val="0"/>
          <w:iCs w:val="0"/>
          <w:caps w:val="0"/>
          <w:smallCaps w:val="0"/>
          <w:noProof w:val="0"/>
          <w:color w:val="000000" w:themeColor="text1" w:themeTint="FF" w:themeShade="FF"/>
          <w:sz w:val="28"/>
          <w:szCs w:val="28"/>
          <w:lang w:val="en-GB"/>
        </w:rPr>
        <w:t xml:space="preserve"> and safe manner. Many patients were elderly, disabled, or managing chronic illnesses, which often made them dependent on regular medication deliveries. This reliance placed a significant responsibility on the delivery driver to </w:t>
      </w:r>
      <w:r w:rsidRPr="21DC7DE8" w:rsidR="0C752147">
        <w:rPr>
          <w:rFonts w:ascii="Arial" w:hAnsi="Arial" w:eastAsia="Arial" w:cs="Arial"/>
          <w:b w:val="0"/>
          <w:bCs w:val="0"/>
          <w:i w:val="0"/>
          <w:iCs w:val="0"/>
          <w:caps w:val="0"/>
          <w:smallCaps w:val="0"/>
          <w:noProof w:val="0"/>
          <w:color w:val="000000" w:themeColor="text1" w:themeTint="FF" w:themeShade="FF"/>
          <w:sz w:val="28"/>
          <w:szCs w:val="28"/>
          <w:lang w:val="en-GB"/>
        </w:rPr>
        <w:t>maintain</w:t>
      </w:r>
      <w:r w:rsidRPr="21DC7DE8" w:rsidR="0C752147">
        <w:rPr>
          <w:rFonts w:ascii="Arial" w:hAnsi="Arial" w:eastAsia="Arial" w:cs="Arial"/>
          <w:b w:val="0"/>
          <w:bCs w:val="0"/>
          <w:i w:val="0"/>
          <w:iCs w:val="0"/>
          <w:caps w:val="0"/>
          <w:smallCaps w:val="0"/>
          <w:noProof w:val="0"/>
          <w:color w:val="000000" w:themeColor="text1" w:themeTint="FF" w:themeShade="FF"/>
          <w:sz w:val="28"/>
          <w:szCs w:val="28"/>
          <w:lang w:val="en-GB"/>
        </w:rPr>
        <w:t xml:space="preserve"> professionalism, discretion, and compassion. Confidentiality was paramount, as patient information and medical histories were </w:t>
      </w:r>
      <w:r w:rsidRPr="21DC7DE8" w:rsidR="0C752147">
        <w:rPr>
          <w:rFonts w:ascii="Arial" w:hAnsi="Arial" w:eastAsia="Arial" w:cs="Arial"/>
          <w:b w:val="0"/>
          <w:bCs w:val="0"/>
          <w:i w:val="0"/>
          <w:iCs w:val="0"/>
          <w:caps w:val="0"/>
          <w:smallCaps w:val="0"/>
          <w:noProof w:val="0"/>
          <w:color w:val="000000" w:themeColor="text1" w:themeTint="FF" w:themeShade="FF"/>
          <w:sz w:val="28"/>
          <w:szCs w:val="28"/>
          <w:lang w:val="en-GB"/>
        </w:rPr>
        <w:t>frequently</w:t>
      </w:r>
      <w:r w:rsidRPr="21DC7DE8" w:rsidR="0C752147">
        <w:rPr>
          <w:rFonts w:ascii="Arial" w:hAnsi="Arial" w:eastAsia="Arial" w:cs="Arial"/>
          <w:b w:val="0"/>
          <w:bCs w:val="0"/>
          <w:i w:val="0"/>
          <w:iCs w:val="0"/>
          <w:caps w:val="0"/>
          <w:smallCaps w:val="0"/>
          <w:noProof w:val="0"/>
          <w:color w:val="000000" w:themeColor="text1" w:themeTint="FF" w:themeShade="FF"/>
          <w:sz w:val="28"/>
          <w:szCs w:val="28"/>
          <w:lang w:val="en-GB"/>
        </w:rPr>
        <w:t xml:space="preserve"> discussed during deliveries. Maintaining trust and respecting privacy were essential aspects of the job, particularly when interacting with vulnerable individuals who may have felt apprehensive about sharing personal details.</w:t>
      </w:r>
    </w:p>
    <w:p w:rsidRPr="00B46CC1" w:rsidR="00284EE4" w:rsidP="21DC7DE8" w:rsidRDefault="00284EE4" w14:paraId="582EDA19" w14:textId="3BD34D49">
      <w:pPr>
        <w:pStyle w:val="NormalWeb"/>
        <w:divId w:val="1265653608"/>
        <w:rPr>
          <w:rFonts w:ascii="Arial" w:hAnsi="Arial" w:eastAsia="Arial" w:cs="Arial"/>
          <w:b w:val="0"/>
          <w:bCs w:val="0"/>
          <w:i w:val="0"/>
          <w:iCs w:val="0"/>
          <w:caps w:val="0"/>
          <w:smallCaps w:val="0"/>
          <w:noProof w:val="0"/>
          <w:color w:val="000000" w:themeColor="text1" w:themeTint="FF" w:themeShade="FF"/>
          <w:sz w:val="28"/>
          <w:szCs w:val="28"/>
          <w:lang w:val="en-GB"/>
        </w:rPr>
      </w:pPr>
      <w:r w:rsidRPr="21DC7DE8" w:rsidR="7DC89517">
        <w:rPr>
          <w:rFonts w:ascii="Arial" w:hAnsi="Arial" w:cs="Arial"/>
          <w:sz w:val="28"/>
          <w:szCs w:val="28"/>
        </w:rPr>
        <w:t xml:space="preserve">This situation made me feel a mix of emotions. I felt compassion for the gentleman and his wife, recognizing the challenges they faced daily. However, I also felt a sense of pressure to complete the delivery efficiently. </w:t>
      </w:r>
      <w:r w:rsidRPr="21DC7DE8" w:rsidR="749BC582">
        <w:rPr>
          <w:rFonts w:ascii="Arial" w:hAnsi="Arial" w:cs="Arial"/>
          <w:sz w:val="28"/>
          <w:szCs w:val="28"/>
        </w:rPr>
        <w:t xml:space="preserve">As a driver, I am often under time constraints, and delays can disrupt my schedule. In that moment, I had to make a conscious decision about how to </w:t>
      </w:r>
      <w:r w:rsidRPr="21DC7DE8" w:rsidR="749BC582">
        <w:rPr>
          <w:rFonts w:ascii="Arial" w:hAnsi="Arial" w:cs="Arial"/>
          <w:sz w:val="28"/>
          <w:szCs w:val="28"/>
        </w:rPr>
        <w:t>proceed</w:t>
      </w:r>
      <w:r w:rsidRPr="21DC7DE8" w:rsidR="749BC582">
        <w:rPr>
          <w:rFonts w:ascii="Arial" w:hAnsi="Arial" w:cs="Arial"/>
          <w:sz w:val="28"/>
          <w:szCs w:val="28"/>
        </w:rPr>
        <w:t>.</w:t>
      </w:r>
    </w:p>
    <w:p w:rsidRPr="00B46CC1" w:rsidR="00284EE4" w:rsidRDefault="00284EE4" w14:paraId="334A9E92" w14:textId="24EBC24A">
      <w:pPr>
        <w:pStyle w:val="NormalWeb"/>
        <w:divId w:val="1265653608"/>
        <w:rPr>
          <w:rFonts w:ascii="Arial" w:hAnsi="Arial" w:cs="Arial"/>
          <w:sz w:val="28"/>
          <w:szCs w:val="28"/>
        </w:rPr>
      </w:pPr>
      <w:r w:rsidRPr="21DC7DE8" w:rsidR="00284EE4">
        <w:rPr>
          <w:rStyle w:val="Strong"/>
          <w:rFonts w:ascii="Arial" w:hAnsi="Arial" w:cs="Arial"/>
          <w:sz w:val="28"/>
          <w:szCs w:val="28"/>
        </w:rPr>
        <w:t>Feelings</w:t>
      </w:r>
    </w:p>
    <w:p w:rsidRPr="00B46CC1" w:rsidR="00284EE4" w:rsidRDefault="00284EE4" w14:paraId="50B21A82" w14:textId="77777777">
      <w:pPr>
        <w:pStyle w:val="NormalWeb"/>
        <w:divId w:val="1265653608"/>
        <w:rPr>
          <w:rFonts w:ascii="Arial" w:hAnsi="Arial" w:cs="Arial"/>
          <w:sz w:val="28"/>
          <w:szCs w:val="28"/>
        </w:rPr>
      </w:pPr>
      <w:r w:rsidRPr="21DC7DE8" w:rsidR="00284EE4">
        <w:rPr>
          <w:rFonts w:ascii="Arial" w:hAnsi="Arial" w:cs="Arial"/>
          <w:sz w:val="28"/>
          <w:szCs w:val="28"/>
        </w:rPr>
        <w:t>Initially, I felt a surge of empathy. The gentleman's confusion and his wife's distress resonated with me on a personal level. I could see the fear in their eyes, and it reminded me of my own grandparents who had faced similar struggles. However, as the delay continued, I began to feel impatient. I worried about the other deliveries I had to make and the potential repercussions of falling behind schedule. This conflict between empathy and the demands of my job created a sense of internal tension.</w:t>
      </w:r>
    </w:p>
    <w:p w:rsidRPr="00B46CC1" w:rsidR="00284EE4" w:rsidP="21DC7DE8" w:rsidRDefault="00284EE4" w14:paraId="7E5C3D67" w14:textId="412664EA">
      <w:pPr>
        <w:pStyle w:val="NormalWeb"/>
        <w:spacing w:beforeAutospacing="on" w:afterAutospacing="on" w:line="240" w:lineRule="auto"/>
        <w:rPr>
          <w:noProof w:val="0"/>
          <w:lang w:val="en-GB"/>
        </w:rPr>
      </w:pPr>
      <w:r w:rsidRPr="21DC7DE8" w:rsidR="37782D89">
        <w:rPr>
          <w:rFonts w:ascii="Arial" w:hAnsi="Arial" w:eastAsia="Arial" w:cs="Arial"/>
          <w:b w:val="0"/>
          <w:bCs w:val="0"/>
          <w:i w:val="0"/>
          <w:iCs w:val="0"/>
          <w:caps w:val="0"/>
          <w:smallCaps w:val="0"/>
          <w:noProof w:val="0"/>
          <w:color w:val="000000" w:themeColor="text1" w:themeTint="FF" w:themeShade="FF"/>
          <w:sz w:val="28"/>
          <w:szCs w:val="28"/>
          <w:lang w:val="en-GB"/>
        </w:rPr>
        <w:t xml:space="preserve">Delivering medications to vulnerable individuals evoked a range of emotions. Witnessing first-hand the challenges faced by patients due to their health conditions could be both humbling and disheartening. However, it also fostered a sense of purpose and fulfilment, knowing that I was contributing to their well-being. Seeing the relief on patients' faces when they received their medications was a powerful reminder of the positive impact that a </w:t>
      </w:r>
      <w:r w:rsidRPr="21DC7DE8" w:rsidR="0CFC0210">
        <w:rPr>
          <w:rFonts w:ascii="Arial" w:hAnsi="Arial" w:eastAsia="Arial" w:cs="Arial"/>
          <w:b w:val="0"/>
          <w:bCs w:val="0"/>
          <w:i w:val="0"/>
          <w:iCs w:val="0"/>
          <w:caps w:val="0"/>
          <w:smallCaps w:val="0"/>
          <w:noProof w:val="0"/>
          <w:color w:val="000000" w:themeColor="text1" w:themeTint="FF" w:themeShade="FF"/>
          <w:sz w:val="28"/>
          <w:szCs w:val="28"/>
          <w:lang w:val="en-GB"/>
        </w:rPr>
        <w:t>simple</w:t>
      </w:r>
      <w:r w:rsidRPr="21DC7DE8" w:rsidR="37782D89">
        <w:rPr>
          <w:rFonts w:ascii="Arial" w:hAnsi="Arial" w:eastAsia="Arial" w:cs="Arial"/>
          <w:b w:val="0"/>
          <w:bCs w:val="0"/>
          <w:i w:val="0"/>
          <w:iCs w:val="0"/>
          <w:caps w:val="0"/>
          <w:smallCaps w:val="0"/>
          <w:noProof w:val="0"/>
          <w:color w:val="000000" w:themeColor="text1" w:themeTint="FF" w:themeShade="FF"/>
          <w:sz w:val="28"/>
          <w:szCs w:val="28"/>
          <w:lang w:val="en-GB"/>
        </w:rPr>
        <w:t xml:space="preserve"> delivery could have on their lives.</w:t>
      </w:r>
    </w:p>
    <w:p w:rsidRPr="00B46CC1" w:rsidR="00284EE4" w:rsidP="21DC7DE8" w:rsidRDefault="00284EE4" w14:paraId="4A4023B5" w14:textId="01F4D826">
      <w:pPr>
        <w:pStyle w:val="NormalWeb"/>
        <w:divId w:val="1265653608"/>
        <w:rPr>
          <w:rFonts w:ascii="Arial" w:hAnsi="Arial" w:cs="Arial"/>
          <w:sz w:val="28"/>
          <w:szCs w:val="28"/>
        </w:rPr>
      </w:pPr>
      <w:r w:rsidRPr="21DC7DE8" w:rsidR="37782D89">
        <w:rPr>
          <w:rFonts w:ascii="Arial" w:hAnsi="Arial" w:cs="Arial"/>
          <w:sz w:val="28"/>
          <w:szCs w:val="28"/>
        </w:rPr>
        <w:t>Despite these conflicting emotions, I reminded myself of the importance of my role. As a pharmacy delivery driver, I am not simply delivering medications; I am often the only point of contact these individuals have with the outside world. Recognizing this, I took a deep breath and refocused my attention on the present situation.</w:t>
      </w:r>
    </w:p>
    <w:p w:rsidRPr="00B46CC1" w:rsidR="00284EE4" w:rsidRDefault="00284EE4" w14:paraId="037451D5" w14:textId="594E9E11">
      <w:pPr>
        <w:pStyle w:val="NormalWeb"/>
        <w:divId w:val="1265653608"/>
        <w:rPr>
          <w:rFonts w:ascii="Arial" w:hAnsi="Arial" w:cs="Arial"/>
          <w:sz w:val="28"/>
          <w:szCs w:val="28"/>
        </w:rPr>
      </w:pPr>
      <w:r w:rsidRPr="21DC7DE8" w:rsidR="00284EE4">
        <w:rPr>
          <w:rStyle w:val="Strong"/>
          <w:rFonts w:ascii="Arial" w:hAnsi="Arial" w:cs="Arial"/>
          <w:sz w:val="28"/>
          <w:szCs w:val="28"/>
        </w:rPr>
        <w:t>Evaluation</w:t>
      </w:r>
    </w:p>
    <w:p w:rsidRPr="00B46CC1" w:rsidR="00284EE4" w:rsidRDefault="00284EE4" w14:paraId="207406C3" w14:textId="77777777">
      <w:pPr>
        <w:pStyle w:val="NormalWeb"/>
        <w:divId w:val="1265653608"/>
        <w:rPr>
          <w:rFonts w:ascii="Arial" w:hAnsi="Arial" w:cs="Arial"/>
          <w:sz w:val="28"/>
          <w:szCs w:val="28"/>
        </w:rPr>
      </w:pPr>
      <w:r w:rsidRPr="00B46CC1">
        <w:rPr>
          <w:rFonts w:ascii="Arial" w:hAnsi="Arial" w:cs="Arial"/>
          <w:sz w:val="28"/>
          <w:szCs w:val="28"/>
        </w:rPr>
        <w:t>Reflecting on the incident, I realize that I initially struggled to balance my emotional response with the practical demands of my job. My impatience, though fleeting, could have been perceived as insensitive by the gentleman and his wife. This highlights the importance of emotional regulation in this line of work (Bach &amp; Grant, 2015).</w:t>
      </w:r>
    </w:p>
    <w:p w:rsidRPr="00B46CC1" w:rsidR="00284EE4" w:rsidRDefault="00284EE4" w14:paraId="1E342B07" w14:textId="22B66A5B">
      <w:pPr>
        <w:pStyle w:val="NormalWeb"/>
        <w:divId w:val="1265653608"/>
        <w:rPr>
          <w:rFonts w:ascii="Arial" w:hAnsi="Arial" w:cs="Arial"/>
          <w:sz w:val="28"/>
          <w:szCs w:val="28"/>
        </w:rPr>
      </w:pPr>
      <w:r w:rsidRPr="21DC7DE8" w:rsidR="00284EE4">
        <w:rPr>
          <w:rFonts w:ascii="Arial" w:hAnsi="Arial" w:cs="Arial"/>
          <w:sz w:val="28"/>
          <w:szCs w:val="28"/>
        </w:rPr>
        <w:t xml:space="preserve">On the other hand, my ability to </w:t>
      </w:r>
      <w:r w:rsidRPr="21DC7DE8" w:rsidR="2DCE09E4">
        <w:rPr>
          <w:rFonts w:ascii="Arial" w:hAnsi="Arial" w:cs="Arial"/>
          <w:sz w:val="28"/>
          <w:szCs w:val="28"/>
        </w:rPr>
        <w:t>prioritize</w:t>
      </w:r>
      <w:r w:rsidRPr="21DC7DE8" w:rsidR="00284EE4">
        <w:rPr>
          <w:rFonts w:ascii="Arial" w:hAnsi="Arial" w:cs="Arial"/>
          <w:sz w:val="28"/>
          <w:szCs w:val="28"/>
        </w:rPr>
        <w:t xml:space="preserve"> empathy and compassion was a positive aspect. I made a conscious effort to put myself in the gentleman's shoes and understand his perspective. This allowed me to interact with him in a more patient and understanding manner. It also strengthened the therapeutic relationship between the pharmacy and the patient, which is crucial for adherence to medication regimens (</w:t>
      </w:r>
      <w:r w:rsidRPr="21DC7DE8" w:rsidR="00284EE4">
        <w:rPr>
          <w:rFonts w:ascii="Arial" w:hAnsi="Arial" w:cs="Arial"/>
          <w:sz w:val="28"/>
          <w:szCs w:val="28"/>
        </w:rPr>
        <w:t>Vermeire</w:t>
      </w:r>
      <w:r w:rsidRPr="21DC7DE8" w:rsidR="00284EE4">
        <w:rPr>
          <w:rFonts w:ascii="Arial" w:hAnsi="Arial" w:cs="Arial"/>
          <w:sz w:val="28"/>
          <w:szCs w:val="28"/>
        </w:rPr>
        <w:t xml:space="preserve"> et al., 2001).</w:t>
      </w:r>
    </w:p>
    <w:p w:rsidRPr="00B46CC1" w:rsidR="00284EE4" w:rsidRDefault="00284EE4" w14:paraId="52636A42" w14:textId="77777777">
      <w:pPr>
        <w:pStyle w:val="NormalWeb"/>
        <w:divId w:val="1265653608"/>
        <w:rPr>
          <w:rFonts w:ascii="Arial" w:hAnsi="Arial" w:cs="Arial"/>
          <w:sz w:val="28"/>
          <w:szCs w:val="28"/>
        </w:rPr>
      </w:pPr>
      <w:r w:rsidRPr="21DC7DE8" w:rsidR="00284EE4">
        <w:rPr>
          <w:rFonts w:ascii="Arial" w:hAnsi="Arial" w:cs="Arial"/>
          <w:sz w:val="28"/>
          <w:szCs w:val="28"/>
        </w:rPr>
        <w:t>This experience also reinforced the importance of effective communication skills when dealing with vulnerable populations. Research has shown that clear and compassionate communication can significantly improve patient satisfaction and health outcomes (Beck et al., 2002).</w:t>
      </w:r>
    </w:p>
    <w:p w:rsidR="4BD1113C" w:rsidP="21DC7DE8" w:rsidRDefault="4BD1113C" w14:paraId="39B746A2" w14:textId="659C38B4">
      <w:pPr>
        <w:pStyle w:val="NormalWeb"/>
        <w:rPr>
          <w:noProof w:val="0"/>
          <w:lang w:val="en-GB"/>
        </w:rPr>
      </w:pPr>
      <w:r w:rsidRPr="21DC7DE8" w:rsidR="4BD1113C">
        <w:rPr>
          <w:rFonts w:ascii="Arial" w:hAnsi="Arial" w:eastAsia="Arial" w:cs="Arial"/>
          <w:b w:val="0"/>
          <w:bCs w:val="0"/>
          <w:i w:val="0"/>
          <w:iCs w:val="0"/>
          <w:caps w:val="0"/>
          <w:smallCaps w:val="0"/>
          <w:noProof w:val="0"/>
          <w:color w:val="000000" w:themeColor="text1" w:themeTint="FF" w:themeShade="FF"/>
          <w:sz w:val="28"/>
          <w:szCs w:val="28"/>
          <w:lang w:val="en-GB"/>
        </w:rPr>
        <w:t>The experiences as a pharmacy delivery driver were invaluable in developing both personal and professional skills. Effective communication was crucial in establishing trust and understanding with patients. Active listening, clear explanations, and non-judgmental interactions were essential in fostering positive relationships. Empathy played a pivotal role in understanding and responding to patients' emotions and concerns.</w:t>
      </w:r>
    </w:p>
    <w:p w:rsidRPr="00B46CC1" w:rsidR="00284EE4" w:rsidRDefault="00284EE4" w14:paraId="4AF04117" w14:textId="24284CF7">
      <w:pPr>
        <w:pStyle w:val="NormalWeb"/>
        <w:divId w:val="1265653608"/>
        <w:rPr>
          <w:rFonts w:ascii="Arial" w:hAnsi="Arial" w:cs="Arial"/>
          <w:sz w:val="28"/>
          <w:szCs w:val="28"/>
        </w:rPr>
      </w:pPr>
      <w:r w:rsidRPr="00B46CC1">
        <w:rPr>
          <w:rStyle w:val="Strong"/>
          <w:rFonts w:ascii="Arial" w:hAnsi="Arial" w:cs="Arial"/>
          <w:sz w:val="28"/>
          <w:szCs w:val="28"/>
        </w:rPr>
        <w:t>Analysis</w:t>
      </w:r>
    </w:p>
    <w:p w:rsidRPr="00B46CC1" w:rsidR="00284EE4" w:rsidRDefault="00284EE4" w14:paraId="7DFDE465" w14:textId="77777777">
      <w:pPr>
        <w:pStyle w:val="NormalWeb"/>
        <w:divId w:val="1265653608"/>
        <w:rPr>
          <w:rFonts w:ascii="Arial" w:hAnsi="Arial" w:cs="Arial"/>
          <w:sz w:val="28"/>
          <w:szCs w:val="28"/>
        </w:rPr>
      </w:pPr>
      <w:r w:rsidRPr="21DC7DE8" w:rsidR="00284EE4">
        <w:rPr>
          <w:rFonts w:ascii="Arial" w:hAnsi="Arial" w:cs="Arial"/>
          <w:sz w:val="28"/>
          <w:szCs w:val="28"/>
        </w:rPr>
        <w:t>Several factors contributed to the complexity of this situation. The gentleman's dementia presented a communication barrier, making it difficult to explain the delivery process and obtain the necessary information (</w:t>
      </w:r>
      <w:r w:rsidRPr="21DC7DE8" w:rsidR="00284EE4">
        <w:rPr>
          <w:rFonts w:ascii="Arial" w:hAnsi="Arial" w:cs="Arial"/>
          <w:sz w:val="28"/>
          <w:szCs w:val="28"/>
        </w:rPr>
        <w:t>Sabbagh</w:t>
      </w:r>
      <w:r w:rsidRPr="21DC7DE8" w:rsidR="00284EE4">
        <w:rPr>
          <w:rFonts w:ascii="Arial" w:hAnsi="Arial" w:cs="Arial"/>
          <w:sz w:val="28"/>
          <w:szCs w:val="28"/>
        </w:rPr>
        <w:t xml:space="preserve"> et al., 2013). Additionally, the time pressure I felt due to my delivery schedule added another layer of stress to the encounter.</w:t>
      </w:r>
    </w:p>
    <w:p w:rsidRPr="00B46CC1" w:rsidR="00284EE4" w:rsidRDefault="00284EE4" w14:paraId="102FFD1E" w14:textId="27BBADE8">
      <w:pPr>
        <w:pStyle w:val="NormalWeb"/>
        <w:divId w:val="1265653608"/>
        <w:rPr>
          <w:rFonts w:ascii="Arial" w:hAnsi="Arial" w:cs="Arial"/>
          <w:sz w:val="28"/>
          <w:szCs w:val="28"/>
        </w:rPr>
      </w:pPr>
      <w:r w:rsidRPr="21DC7DE8" w:rsidR="00284EE4">
        <w:rPr>
          <w:rFonts w:ascii="Arial" w:hAnsi="Arial" w:cs="Arial"/>
          <w:sz w:val="28"/>
          <w:szCs w:val="28"/>
        </w:rPr>
        <w:t xml:space="preserve">However, this incident also revealed the potential for positive impact. By prioritizing empathy and adjusting my communication style, I was able to de-escalate the situation and ensure the gentleman received his medication. This experience highlighted the importance of being adaptable and responsive to the unique needs of </w:t>
      </w:r>
      <w:r w:rsidRPr="21DC7DE8" w:rsidR="76800B15">
        <w:rPr>
          <w:rFonts w:ascii="Arial" w:hAnsi="Arial" w:cs="Arial"/>
          <w:sz w:val="28"/>
          <w:szCs w:val="28"/>
        </w:rPr>
        <w:t>everyone</w:t>
      </w:r>
      <w:r w:rsidRPr="21DC7DE8" w:rsidR="00284EE4">
        <w:rPr>
          <w:rFonts w:ascii="Arial" w:hAnsi="Arial" w:cs="Arial"/>
          <w:sz w:val="28"/>
          <w:szCs w:val="28"/>
        </w:rPr>
        <w:t xml:space="preserve"> I serve.</w:t>
      </w:r>
    </w:p>
    <w:p w:rsidRPr="00B46CC1" w:rsidR="00284EE4" w:rsidRDefault="00284EE4" w14:paraId="1C0E1622" w14:textId="77777777">
      <w:pPr>
        <w:pStyle w:val="NormalWeb"/>
        <w:divId w:val="1265653608"/>
        <w:rPr>
          <w:rFonts w:ascii="Arial" w:hAnsi="Arial" w:cs="Arial"/>
          <w:sz w:val="28"/>
          <w:szCs w:val="28"/>
        </w:rPr>
      </w:pPr>
      <w:r w:rsidRPr="21DC7DE8" w:rsidR="00284EE4">
        <w:rPr>
          <w:rFonts w:ascii="Arial" w:hAnsi="Arial" w:cs="Arial"/>
          <w:sz w:val="28"/>
          <w:szCs w:val="28"/>
        </w:rPr>
        <w:t>This reflective process has also led me to consider the broader implications of my role. As a pharmacy delivery driver, I am not merely a cog in the healthcare machine; I am a human connection for individuals who may be isolated or vulnerable. This realization has deepened my sense of responsibility and commitment to providing compassionate care.</w:t>
      </w:r>
    </w:p>
    <w:p w:rsidR="767C1728" w:rsidP="21DC7DE8" w:rsidRDefault="767C1728" w14:paraId="58FAAAD6" w14:textId="10C6ABC1">
      <w:pPr>
        <w:pStyle w:val="NormalWeb"/>
        <w:rPr>
          <w:noProof w:val="0"/>
          <w:lang w:val="en-GB"/>
        </w:rPr>
      </w:pPr>
      <w:r w:rsidRPr="21DC7DE8" w:rsidR="767C1728">
        <w:rPr>
          <w:rFonts w:ascii="Arial" w:hAnsi="Arial" w:eastAsia="Arial" w:cs="Arial"/>
          <w:b w:val="0"/>
          <w:bCs w:val="0"/>
          <w:i w:val="0"/>
          <w:iCs w:val="0"/>
          <w:caps w:val="0"/>
          <w:smallCaps w:val="0"/>
          <w:noProof w:val="0"/>
          <w:color w:val="000000" w:themeColor="text1" w:themeTint="FF" w:themeShade="FF"/>
          <w:sz w:val="28"/>
          <w:szCs w:val="28"/>
          <w:lang w:val="en-GB"/>
        </w:rPr>
        <w:t>The role of a pharmacy delivery driver in the context of working with vulnerable people can be analysed through various theoretical lenses. Maslow's hierarchy of needs (Maslow, 1943) highlights the importance of meeting patients' basic physiological needs for medication while also addressing their higher-order needs for safety, belonging, and self-esteem. Social cognitive theory (Bandura, 1986) emphasizes the role of observational learning and modelling in shaping behaviour.</w:t>
      </w:r>
    </w:p>
    <w:p w:rsidRPr="00B46CC1" w:rsidR="00284EE4" w:rsidRDefault="00284EE4" w14:paraId="6373CC99" w14:textId="57ADF17D">
      <w:pPr>
        <w:pStyle w:val="NormalWeb"/>
        <w:divId w:val="1265653608"/>
        <w:rPr>
          <w:rFonts w:ascii="Arial" w:hAnsi="Arial" w:cs="Arial"/>
          <w:sz w:val="28"/>
          <w:szCs w:val="28"/>
        </w:rPr>
      </w:pPr>
      <w:r w:rsidRPr="00B46CC1">
        <w:rPr>
          <w:rStyle w:val="Strong"/>
          <w:rFonts w:ascii="Arial" w:hAnsi="Arial" w:cs="Arial"/>
          <w:sz w:val="28"/>
          <w:szCs w:val="28"/>
        </w:rPr>
        <w:t>Conclusion</w:t>
      </w:r>
    </w:p>
    <w:p w:rsidRPr="00B46CC1" w:rsidR="00284EE4" w:rsidRDefault="00284EE4" w14:paraId="6C7CF6E6" w14:textId="1E5A4188">
      <w:pPr>
        <w:pStyle w:val="NormalWeb"/>
        <w:divId w:val="1265653608"/>
        <w:rPr>
          <w:rFonts w:ascii="Arial" w:hAnsi="Arial" w:cs="Arial"/>
          <w:sz w:val="28"/>
          <w:szCs w:val="28"/>
        </w:rPr>
      </w:pPr>
      <w:r w:rsidRPr="21DC7DE8" w:rsidR="00284EE4">
        <w:rPr>
          <w:rFonts w:ascii="Arial" w:hAnsi="Arial" w:cs="Arial"/>
          <w:sz w:val="28"/>
          <w:szCs w:val="28"/>
        </w:rPr>
        <w:t xml:space="preserve">This reflective journey has </w:t>
      </w:r>
      <w:r w:rsidRPr="21DC7DE8" w:rsidR="00284EE4">
        <w:rPr>
          <w:rFonts w:ascii="Arial" w:hAnsi="Arial" w:cs="Arial"/>
          <w:sz w:val="28"/>
          <w:szCs w:val="28"/>
        </w:rPr>
        <w:t>provided</w:t>
      </w:r>
      <w:r w:rsidRPr="21DC7DE8" w:rsidR="00284EE4">
        <w:rPr>
          <w:rFonts w:ascii="Arial" w:hAnsi="Arial" w:cs="Arial"/>
          <w:sz w:val="28"/>
          <w:szCs w:val="28"/>
        </w:rPr>
        <w:t xml:space="preserve"> valuable insights into my practice as a pharmacy delivery driver. It has highlighted the importance of emotional regulation, effective communication, and cultural sensitivity when working with vulnerable populations. By recognizing the potential impact I can have on the lives of others, I am motivated to continue developing my skills and knowledge </w:t>
      </w:r>
      <w:r w:rsidRPr="21DC7DE8" w:rsidR="5443D8A4">
        <w:rPr>
          <w:rFonts w:ascii="Arial" w:hAnsi="Arial" w:cs="Arial"/>
          <w:sz w:val="28"/>
          <w:szCs w:val="28"/>
        </w:rPr>
        <w:t>to</w:t>
      </w:r>
      <w:r w:rsidRPr="21DC7DE8" w:rsidR="00284EE4">
        <w:rPr>
          <w:rFonts w:ascii="Arial" w:hAnsi="Arial" w:cs="Arial"/>
          <w:sz w:val="28"/>
          <w:szCs w:val="28"/>
        </w:rPr>
        <w:t xml:space="preserve"> provide the highest level of care.</w:t>
      </w:r>
    </w:p>
    <w:p w:rsidRPr="00B46CC1" w:rsidR="00284EE4" w:rsidP="21DC7DE8" w:rsidRDefault="00284EE4" w14:paraId="142AA2EA" w14:textId="1ED0561C">
      <w:pPr>
        <w:pStyle w:val="NormalWeb"/>
        <w:spacing w:beforeAutospacing="on" w:afterAutospacing="on" w:line="240" w:lineRule="auto"/>
        <w:rPr>
          <w:noProof w:val="0"/>
          <w:lang w:val="en-GB"/>
        </w:rPr>
      </w:pPr>
      <w:r w:rsidRPr="21DC7DE8" w:rsidR="5B23AE3F">
        <w:rPr>
          <w:rFonts w:ascii="Arial" w:hAnsi="Arial" w:eastAsia="Arial" w:cs="Arial"/>
          <w:b w:val="0"/>
          <w:bCs w:val="0"/>
          <w:i w:val="0"/>
          <w:iCs w:val="0"/>
          <w:caps w:val="0"/>
          <w:smallCaps w:val="0"/>
          <w:noProof w:val="0"/>
          <w:color w:val="000000" w:themeColor="text1" w:themeTint="FF" w:themeShade="FF"/>
          <w:sz w:val="28"/>
          <w:szCs w:val="28"/>
          <w:lang w:val="en-GB"/>
        </w:rPr>
        <w:t>Working as a pharmacy delivery driver was a transformative experience that provided valuable insights into the challenges and rewards of working with vulnerable individuals. The role required a unique blend of interpersonal skills, ethical awareness, and practical knowledge. By reflecting on my experiences, I have gained a deeper understanding of the importance of effective communication, empathy, and patient-centred care. These lessons will undoubtedly shape my future practice and interactions with vulnerable populations.</w:t>
      </w:r>
    </w:p>
    <w:p w:rsidRPr="00B46CC1" w:rsidR="00284EE4" w:rsidRDefault="00284EE4" w14:paraId="1118D649" w14:textId="53ED4717">
      <w:pPr>
        <w:pStyle w:val="NormalWeb"/>
        <w:divId w:val="1265653608"/>
        <w:rPr>
          <w:rFonts w:ascii="Arial" w:hAnsi="Arial" w:cs="Arial"/>
          <w:sz w:val="28"/>
          <w:szCs w:val="28"/>
        </w:rPr>
      </w:pPr>
      <w:r w:rsidRPr="21DC7DE8" w:rsidR="00284EE4">
        <w:rPr>
          <w:rStyle w:val="Strong"/>
          <w:rFonts w:ascii="Arial" w:hAnsi="Arial" w:cs="Arial"/>
          <w:sz w:val="28"/>
          <w:szCs w:val="28"/>
        </w:rPr>
        <w:t>Action Plan</w:t>
      </w:r>
    </w:p>
    <w:p w:rsidRPr="00B46CC1" w:rsidR="00284EE4" w:rsidP="21DC7DE8" w:rsidRDefault="00284EE4" w14:paraId="33A015F0" w14:textId="6F31ED63">
      <w:pPr>
        <w:pStyle w:val="NormalWeb"/>
        <w:spacing w:before="100" w:beforeAutospacing="1" w:after="100" w:afterAutospacing="1" w:line="240" w:lineRule="auto"/>
        <w:divId w:val="1265653608"/>
        <w:rPr>
          <w:rFonts w:ascii="Arial" w:hAnsi="Arial" w:eastAsia="Times New Roman" w:cs="Arial"/>
          <w:sz w:val="28"/>
          <w:szCs w:val="28"/>
        </w:rPr>
      </w:pPr>
      <w:r w:rsidRPr="21DC7DE8" w:rsidR="00284EE4">
        <w:rPr>
          <w:rFonts w:ascii="Arial" w:hAnsi="Arial" w:cs="Arial"/>
          <w:sz w:val="28"/>
          <w:szCs w:val="28"/>
        </w:rPr>
        <w:t>To further enhance my practice, I plan to:</w:t>
      </w:r>
    </w:p>
    <w:p w:rsidRPr="00B46CC1" w:rsidR="00284EE4" w:rsidP="21DC7DE8" w:rsidRDefault="00284EE4" w14:paraId="61CF816D" w14:textId="6D1C1C59">
      <w:pPr>
        <w:pStyle w:val="NormalWeb"/>
        <w:spacing w:before="100" w:beforeAutospacing="1" w:after="100" w:afterAutospacing="1" w:line="240" w:lineRule="auto"/>
        <w:divId w:val="1265653608"/>
        <w:rPr>
          <w:rFonts w:ascii="Arial" w:hAnsi="Arial" w:eastAsia="Times New Roman" w:cs="Arial"/>
          <w:sz w:val="28"/>
          <w:szCs w:val="28"/>
        </w:rPr>
      </w:pPr>
      <w:r w:rsidRPr="21DC7DE8" w:rsidR="00284EE4">
        <w:rPr>
          <w:rFonts w:ascii="Arial" w:hAnsi="Arial" w:eastAsia="Times New Roman" w:cs="Arial"/>
          <w:sz w:val="28"/>
          <w:szCs w:val="28"/>
        </w:rPr>
        <w:t xml:space="preserve">Undertake </w:t>
      </w:r>
      <w:r w:rsidRPr="21DC7DE8" w:rsidR="00284EE4">
        <w:rPr>
          <w:rFonts w:ascii="Arial" w:hAnsi="Arial" w:eastAsia="Times New Roman" w:cs="Arial"/>
          <w:sz w:val="28"/>
          <w:szCs w:val="28"/>
        </w:rPr>
        <w:t>additional</w:t>
      </w:r>
      <w:r w:rsidRPr="21DC7DE8" w:rsidR="00284EE4">
        <w:rPr>
          <w:rFonts w:ascii="Arial" w:hAnsi="Arial" w:eastAsia="Times New Roman" w:cs="Arial"/>
          <w:sz w:val="28"/>
          <w:szCs w:val="28"/>
        </w:rPr>
        <w:t xml:space="preserve"> training on communication strategies for individuals with dementia (Alzheimer's Society, 2024).</w:t>
      </w:r>
    </w:p>
    <w:p w:rsidRPr="00B46CC1" w:rsidR="00284EE4" w:rsidP="21DC7DE8" w:rsidRDefault="00284EE4" w14:paraId="70A529CF" w14:textId="77777777" w14:noSpellErr="1">
      <w:pPr>
        <w:spacing w:before="100" w:beforeAutospacing="on" w:after="100" w:afterAutospacing="on" w:line="240" w:lineRule="auto"/>
        <w:ind w:left="0"/>
        <w:divId w:val="1265653608"/>
        <w:rPr>
          <w:rFonts w:ascii="Arial" w:hAnsi="Arial" w:eastAsia="Times New Roman" w:cs="Arial"/>
          <w:sz w:val="28"/>
          <w:szCs w:val="28"/>
        </w:rPr>
      </w:pPr>
      <w:r w:rsidRPr="21DC7DE8" w:rsidR="00284EE4">
        <w:rPr>
          <w:rFonts w:ascii="Arial" w:hAnsi="Arial" w:eastAsia="Times New Roman" w:cs="Arial"/>
          <w:sz w:val="28"/>
          <w:szCs w:val="28"/>
        </w:rPr>
        <w:t>Explore mindfulness techniques to improve my emotional regulation (Hofmann et al., 2010).</w:t>
      </w:r>
    </w:p>
    <w:p w:rsidRPr="00B46CC1" w:rsidR="00284EE4" w:rsidP="21DC7DE8" w:rsidRDefault="00284EE4" w14:paraId="0B41CF22" w14:textId="77777777" w14:noSpellErr="1">
      <w:pPr>
        <w:spacing w:before="100" w:beforeAutospacing="on" w:after="100" w:afterAutospacing="on" w:line="240" w:lineRule="auto"/>
        <w:ind w:left="0"/>
        <w:divId w:val="1265653608"/>
        <w:rPr>
          <w:rFonts w:ascii="Arial" w:hAnsi="Arial" w:eastAsia="Times New Roman" w:cs="Arial"/>
          <w:sz w:val="28"/>
          <w:szCs w:val="28"/>
        </w:rPr>
      </w:pPr>
      <w:r w:rsidRPr="21DC7DE8" w:rsidR="00284EE4">
        <w:rPr>
          <w:rFonts w:ascii="Arial" w:hAnsi="Arial" w:eastAsia="Times New Roman" w:cs="Arial"/>
          <w:sz w:val="28"/>
          <w:szCs w:val="28"/>
        </w:rPr>
        <w:t xml:space="preserve">Seek feedback from colleagues and supervisors to </w:t>
      </w:r>
      <w:r w:rsidRPr="21DC7DE8" w:rsidR="00284EE4">
        <w:rPr>
          <w:rFonts w:ascii="Arial" w:hAnsi="Arial" w:eastAsia="Times New Roman" w:cs="Arial"/>
          <w:sz w:val="28"/>
          <w:szCs w:val="28"/>
        </w:rPr>
        <w:t>identify</w:t>
      </w:r>
      <w:r w:rsidRPr="21DC7DE8" w:rsidR="00284EE4">
        <w:rPr>
          <w:rFonts w:ascii="Arial" w:hAnsi="Arial" w:eastAsia="Times New Roman" w:cs="Arial"/>
          <w:sz w:val="28"/>
          <w:szCs w:val="28"/>
        </w:rPr>
        <w:t xml:space="preserve"> areas for further improvement.</w:t>
      </w:r>
    </w:p>
    <w:p w:rsidRPr="00B46CC1" w:rsidR="00284EE4" w:rsidRDefault="00284EE4" w14:paraId="7060F269" w14:textId="3A89A972">
      <w:pPr>
        <w:pStyle w:val="NormalWeb"/>
        <w:divId w:val="1265653608"/>
        <w:rPr>
          <w:rFonts w:ascii="Arial" w:hAnsi="Arial" w:cs="Arial"/>
          <w:sz w:val="28"/>
          <w:szCs w:val="28"/>
        </w:rPr>
      </w:pPr>
      <w:r w:rsidRPr="21DC7DE8" w:rsidR="00284EE4">
        <w:rPr>
          <w:rFonts w:ascii="Arial" w:hAnsi="Arial" w:cs="Arial"/>
          <w:sz w:val="28"/>
          <w:szCs w:val="28"/>
        </w:rPr>
        <w:t>By implementing these actions, I believe I can become a more effective and compassionate pharmacy delivery driver, contributing to a more patient-</w:t>
      </w:r>
      <w:r w:rsidRPr="21DC7DE8" w:rsidR="001F67FC">
        <w:rPr>
          <w:rFonts w:ascii="Arial" w:hAnsi="Arial" w:cs="Arial"/>
          <w:sz w:val="28"/>
          <w:szCs w:val="28"/>
        </w:rPr>
        <w:t>centred</w:t>
      </w:r>
      <w:r w:rsidRPr="21DC7DE8" w:rsidR="00284EE4">
        <w:rPr>
          <w:rFonts w:ascii="Arial" w:hAnsi="Arial" w:cs="Arial"/>
          <w:sz w:val="28"/>
          <w:szCs w:val="28"/>
        </w:rPr>
        <w:t xml:space="preserve"> approach in the delivery of healthcare services.</w:t>
      </w:r>
    </w:p>
    <w:p w:rsidR="00A31C25" w:rsidP="21DC7DE8" w:rsidRDefault="00A31C25" w14:paraId="60EAF59B" w14:textId="27EF8454">
      <w:pPr>
        <w:pStyle w:val="NormalWeb"/>
        <w:spacing w:beforeAutospacing="on" w:afterAutospacing="on" w:line="240" w:lineRule="auto"/>
        <w:rPr>
          <w:noProof w:val="0"/>
          <w:lang w:val="en-GB"/>
        </w:rPr>
      </w:pPr>
      <w:r w:rsidRPr="21DC7DE8" w:rsidR="48F9BEF4">
        <w:rPr>
          <w:rFonts w:ascii="Arial" w:hAnsi="Arial" w:eastAsia="Arial" w:cs="Arial"/>
          <w:b w:val="0"/>
          <w:bCs w:val="0"/>
          <w:i w:val="0"/>
          <w:iCs w:val="0"/>
          <w:caps w:val="0"/>
          <w:smallCaps w:val="0"/>
          <w:noProof w:val="0"/>
          <w:color w:val="000000" w:themeColor="text1" w:themeTint="FF" w:themeShade="FF"/>
          <w:sz w:val="28"/>
          <w:szCs w:val="28"/>
          <w:lang w:val="en-GB"/>
        </w:rPr>
        <w:t>In future practice, I will strive to further enhance my communication skills by attending workshops and training sessions on effective communication techniques. I will also seek opportunities to volunteer with organizations that support vulnerable individuals to gain a deeper understanding of their needs and challenges. Additionally, I will continue to advocate for patient-centred care by ensuring that their voices are heard, and their needs are met in a timely and respectful manner.</w:t>
      </w:r>
    </w:p>
    <w:p w:rsidR="00A31C25" w:rsidP="21DC7DE8" w:rsidRDefault="00A31C25" w14:paraId="0C761702" w14:textId="520097CC">
      <w:pPr>
        <w:pStyle w:val="NormalWeb"/>
        <w:rPr>
          <w:rFonts w:ascii="Arial" w:hAnsi="Arial" w:cs="Arial"/>
          <w:sz w:val="28"/>
          <w:szCs w:val="28"/>
        </w:rPr>
      </w:pPr>
    </w:p>
    <w:p w:rsidR="00A31C25" w:rsidP="21DC7DE8" w:rsidRDefault="00A31C25" w14:paraId="31E60485" w14:textId="7F6D549B">
      <w:pPr>
        <w:pStyle w:val="Normal"/>
        <w:rPr>
          <w:rFonts w:ascii="Arial" w:hAnsi="Arial" w:cs="Arial"/>
          <w:sz w:val="28"/>
          <w:szCs w:val="28"/>
        </w:rPr>
      </w:pPr>
    </w:p>
    <w:p w:rsidR="00A31C25" w:rsidP="21DC7DE8" w:rsidRDefault="00A31C25" w14:paraId="69BA74B1" w14:textId="574C9A6A">
      <w:pPr>
        <w:pStyle w:val="Normal"/>
        <w:rPr>
          <w:rFonts w:ascii="Arial" w:hAnsi="Arial" w:cs="Arial"/>
          <w:sz w:val="28"/>
          <w:szCs w:val="28"/>
        </w:rPr>
      </w:pPr>
      <w:r w:rsidRPr="21DC7DE8" w:rsidR="00A31C25">
        <w:rPr>
          <w:rFonts w:ascii="Arial" w:hAnsi="Arial" w:cs="Arial"/>
          <w:sz w:val="28"/>
          <w:szCs w:val="28"/>
        </w:rPr>
        <w:t>Sources:</w:t>
      </w:r>
    </w:p>
    <w:p w:rsidR="00FD1635" w:rsidRDefault="00FD1635" w14:paraId="6C130512" w14:textId="7D456180">
      <w:pPr>
        <w:rPr>
          <w:rFonts w:ascii="Arial" w:hAnsi="Arial" w:cs="Arial"/>
          <w:sz w:val="28"/>
          <w:szCs w:val="28"/>
        </w:rPr>
      </w:pPr>
      <w:r>
        <w:rPr>
          <w:rFonts w:ascii="Arial" w:hAnsi="Arial" w:cs="Arial"/>
          <w:sz w:val="28"/>
          <w:szCs w:val="28"/>
        </w:rPr>
        <w:t xml:space="preserve">Alzheimer’s Society. (2024). Communicating with people with dementia. Available at: </w:t>
      </w:r>
      <w:hyperlink w:history="1" r:id="rId5">
        <w:r w:rsidRPr="00B110F0">
          <w:rPr>
            <w:rStyle w:val="Hyperlink"/>
            <w:rFonts w:ascii="Arial" w:hAnsi="Arial" w:cs="Arial"/>
            <w:sz w:val="28"/>
            <w:szCs w:val="28"/>
          </w:rPr>
          <w:t>https://www.alzheimers.org.uk/about-dementia/symptoms-and-diagnosis/symptoms/communicating-and-dementia</w:t>
        </w:r>
      </w:hyperlink>
    </w:p>
    <w:p w:rsidR="00FD1635" w:rsidRDefault="00FD1635" w14:paraId="30B67967" w14:textId="77777777">
      <w:pPr>
        <w:rPr>
          <w:rFonts w:ascii="Arial" w:hAnsi="Arial" w:cs="Arial"/>
          <w:sz w:val="28"/>
          <w:szCs w:val="28"/>
        </w:rPr>
      </w:pPr>
      <w:r w:rsidRPr="21DC7DE8" w:rsidR="00FD1635">
        <w:rPr>
          <w:rFonts w:ascii="Arial" w:hAnsi="Arial" w:cs="Arial"/>
          <w:sz w:val="28"/>
          <w:szCs w:val="28"/>
        </w:rPr>
        <w:t>Bach, S., &amp; Grant, A. (2015). Communication and interpersonal skills in nursing. Exeter: Learning Matters.</w:t>
      </w:r>
    </w:p>
    <w:p w:rsidR="00FD1635" w:rsidP="21DC7DE8" w:rsidRDefault="00FD1635" w14:paraId="089ECC94" w14:textId="539FE596">
      <w:pPr>
        <w:pStyle w:val="NormalWeb"/>
        <w:spacing w:beforeAutospacing="on" w:afterAutospacing="on" w:line="240" w:lineRule="auto"/>
        <w:rPr>
          <w:rFonts w:ascii="Arial" w:hAnsi="Arial" w:eastAsia="Arial" w:cs="Arial"/>
          <w:noProof w:val="0"/>
          <w:sz w:val="28"/>
          <w:szCs w:val="28"/>
          <w:lang w:val="en-GB"/>
        </w:rPr>
      </w:pPr>
      <w:r w:rsidRPr="21DC7DE8" w:rsidR="2FEE2957">
        <w:rPr>
          <w:rFonts w:ascii="Arial" w:hAnsi="Arial" w:eastAsia="Arial" w:cs="Arial"/>
          <w:b w:val="0"/>
          <w:bCs w:val="0"/>
          <w:i w:val="0"/>
          <w:iCs w:val="0"/>
          <w:caps w:val="0"/>
          <w:smallCaps w:val="0"/>
          <w:noProof w:val="0"/>
          <w:color w:val="000000" w:themeColor="text1" w:themeTint="FF" w:themeShade="FF"/>
          <w:sz w:val="28"/>
          <w:szCs w:val="28"/>
          <w:lang w:val="en-GB"/>
        </w:rPr>
        <w:t>Bandura, A. (1986). Social foundations of thought and action: A social cognitive theory. Prentice-Hall, Inc.</w:t>
      </w:r>
    </w:p>
    <w:p w:rsidR="00FD1635" w:rsidP="21DC7DE8" w:rsidRDefault="00FD1635" w14:paraId="54BC38E1" w14:textId="0F23BDCE">
      <w:pPr>
        <w:pStyle w:val="Normal"/>
        <w:rPr>
          <w:rFonts w:ascii="Arial" w:hAnsi="Arial" w:cs="Arial"/>
          <w:sz w:val="28"/>
          <w:szCs w:val="28"/>
        </w:rPr>
      </w:pPr>
    </w:p>
    <w:p w:rsidR="00FD1635" w:rsidP="21DC7DE8" w:rsidRDefault="00FD1635" w14:paraId="635C339E" w14:textId="3AF80AF2">
      <w:pPr>
        <w:pStyle w:val="Normal"/>
        <w:rPr>
          <w:rFonts w:ascii="Arial" w:hAnsi="Arial" w:cs="Arial"/>
          <w:sz w:val="28"/>
          <w:szCs w:val="28"/>
        </w:rPr>
      </w:pPr>
      <w:r w:rsidRPr="21DC7DE8" w:rsidR="00FD1635">
        <w:rPr>
          <w:rFonts w:ascii="Arial" w:hAnsi="Arial" w:cs="Arial"/>
          <w:sz w:val="28"/>
          <w:szCs w:val="28"/>
        </w:rPr>
        <w:t xml:space="preserve">Beck, R. S., </w:t>
      </w:r>
      <w:r w:rsidRPr="21DC7DE8" w:rsidR="00FD1635">
        <w:rPr>
          <w:rFonts w:ascii="Arial" w:hAnsi="Arial" w:cs="Arial"/>
          <w:sz w:val="28"/>
          <w:szCs w:val="28"/>
        </w:rPr>
        <w:t>Daughtridge</w:t>
      </w:r>
      <w:r w:rsidRPr="21DC7DE8" w:rsidR="00FD1635">
        <w:rPr>
          <w:rFonts w:ascii="Arial" w:hAnsi="Arial" w:cs="Arial"/>
          <w:sz w:val="28"/>
          <w:szCs w:val="28"/>
        </w:rPr>
        <w:t>, R., &amp; Sloane, P. D. (2002). Physician-patient communication in the primary care office: a systematic review. The Journal of the American Board of Family Practice, 15(1), 25-38.</w:t>
      </w:r>
    </w:p>
    <w:p w:rsidR="00FD1635" w:rsidRDefault="00FD1635" w14:paraId="63350E03" w14:textId="77777777">
      <w:pPr>
        <w:rPr>
          <w:rFonts w:ascii="Arial" w:hAnsi="Arial" w:cs="Arial"/>
          <w:sz w:val="28"/>
          <w:szCs w:val="28"/>
        </w:rPr>
      </w:pPr>
      <w:r>
        <w:rPr>
          <w:rFonts w:ascii="Arial" w:hAnsi="Arial" w:cs="Arial"/>
          <w:sz w:val="28"/>
          <w:szCs w:val="28"/>
        </w:rPr>
        <w:t>Gibbs, G. (1988). Learning by doing: A guide to teaching and learning methods. Oxford: Further Education Unit.</w:t>
      </w:r>
    </w:p>
    <w:p w:rsidR="00FD1635" w:rsidRDefault="00FD1635" w14:paraId="05676C39" w14:textId="77777777">
      <w:pPr>
        <w:rPr>
          <w:rFonts w:ascii="Arial" w:hAnsi="Arial" w:cs="Arial"/>
          <w:sz w:val="28"/>
          <w:szCs w:val="28"/>
        </w:rPr>
      </w:pPr>
      <w:r w:rsidRPr="21DC7DE8" w:rsidR="00FD1635">
        <w:rPr>
          <w:rFonts w:ascii="Arial" w:hAnsi="Arial" w:cs="Arial"/>
          <w:sz w:val="28"/>
          <w:szCs w:val="28"/>
        </w:rPr>
        <w:t>Hofmann, S. G., Sawyer, A. T., Witt, A. A., &amp; Oh, D. (2010). The effect of mindfulness-based therapy on anxiety and depression: A meta-analytic review. Journal of consulting and clinical psychology, 78(2), 169-183.</w:t>
      </w:r>
    </w:p>
    <w:p w:rsidR="00FD1635" w:rsidP="21DC7DE8" w:rsidRDefault="00FD1635" w14:paraId="0B7C58F4" w14:textId="2502C66E">
      <w:pPr>
        <w:pStyle w:val="NormalWeb"/>
        <w:spacing w:beforeAutospacing="on" w:afterAutospacing="on" w:line="240" w:lineRule="auto"/>
        <w:rPr>
          <w:rFonts w:ascii="Arial" w:hAnsi="Arial" w:eastAsia="Arial" w:cs="Arial"/>
          <w:noProof w:val="0"/>
          <w:sz w:val="28"/>
          <w:szCs w:val="28"/>
          <w:lang w:val="en-GB"/>
        </w:rPr>
      </w:pPr>
      <w:r w:rsidRPr="21DC7DE8" w:rsidR="72077808">
        <w:rPr>
          <w:rFonts w:ascii="Arial" w:hAnsi="Arial" w:eastAsia="Arial" w:cs="Arial"/>
          <w:b w:val="0"/>
          <w:bCs w:val="0"/>
          <w:i w:val="0"/>
          <w:iCs w:val="0"/>
          <w:caps w:val="0"/>
          <w:smallCaps w:val="0"/>
          <w:noProof w:val="0"/>
          <w:color w:val="000000" w:themeColor="text1" w:themeTint="FF" w:themeShade="FF"/>
          <w:sz w:val="28"/>
          <w:szCs w:val="28"/>
          <w:lang w:val="en-GB"/>
        </w:rPr>
        <w:t>Maslow, A. H. (1943). A theory of human motivation. Psychological Review, 50(4), 370-396.</w:t>
      </w:r>
    </w:p>
    <w:p w:rsidR="00FD1635" w:rsidP="21DC7DE8" w:rsidRDefault="00FD1635" w14:paraId="07B58A99" w14:textId="77D6760B">
      <w:pPr>
        <w:pStyle w:val="Normal"/>
        <w:rPr>
          <w:rFonts w:ascii="Arial" w:hAnsi="Arial" w:cs="Arial"/>
          <w:sz w:val="28"/>
          <w:szCs w:val="28"/>
        </w:rPr>
      </w:pPr>
    </w:p>
    <w:p w:rsidR="00FD1635" w:rsidP="21DC7DE8" w:rsidRDefault="00FD1635" w14:paraId="6BAF8618" w14:textId="0D438DCF">
      <w:pPr>
        <w:pStyle w:val="Normal"/>
        <w:rPr>
          <w:rFonts w:ascii="Arial" w:hAnsi="Arial" w:cs="Arial"/>
          <w:sz w:val="28"/>
          <w:szCs w:val="28"/>
        </w:rPr>
      </w:pPr>
      <w:r w:rsidRPr="21DC7DE8" w:rsidR="00FD1635">
        <w:rPr>
          <w:rFonts w:ascii="Arial" w:hAnsi="Arial" w:cs="Arial"/>
          <w:sz w:val="28"/>
          <w:szCs w:val="28"/>
        </w:rPr>
        <w:t>Sabbagh</w:t>
      </w:r>
      <w:r w:rsidRPr="21DC7DE8" w:rsidR="00FD1635">
        <w:rPr>
          <w:rFonts w:ascii="Arial" w:hAnsi="Arial" w:cs="Arial"/>
          <w:sz w:val="28"/>
          <w:szCs w:val="28"/>
        </w:rPr>
        <w:t xml:space="preserve">, M. N., Peterson, C. A., Xu, Y., </w:t>
      </w:r>
      <w:r w:rsidRPr="21DC7DE8" w:rsidR="00FD1635">
        <w:rPr>
          <w:rFonts w:ascii="Arial" w:hAnsi="Arial" w:cs="Arial"/>
          <w:sz w:val="28"/>
          <w:szCs w:val="28"/>
        </w:rPr>
        <w:t>Aisen</w:t>
      </w:r>
      <w:r w:rsidRPr="21DC7DE8" w:rsidR="00FD1635">
        <w:rPr>
          <w:rFonts w:ascii="Arial" w:hAnsi="Arial" w:cs="Arial"/>
          <w:sz w:val="28"/>
          <w:szCs w:val="28"/>
        </w:rPr>
        <w:t xml:space="preserve">, P. S., Weiner, M. W., </w:t>
      </w:r>
      <w:r w:rsidRPr="21DC7DE8" w:rsidR="00FD1635">
        <w:rPr>
          <w:rFonts w:ascii="Arial" w:hAnsi="Arial" w:cs="Arial"/>
          <w:sz w:val="28"/>
          <w:szCs w:val="28"/>
        </w:rPr>
        <w:t>Jagust</w:t>
      </w:r>
      <w:r w:rsidRPr="21DC7DE8" w:rsidR="00FD1635">
        <w:rPr>
          <w:rFonts w:ascii="Arial" w:hAnsi="Arial" w:cs="Arial"/>
          <w:sz w:val="28"/>
          <w:szCs w:val="28"/>
        </w:rPr>
        <w:t>, W. J., ... &amp; Alzheimer’s Disease Neuroimaging Initiative. (2013). Cognitive and neurobiological markers of Alzheimer’s disease. The Lancet Neurology, 12(11), 1094-1108.</w:t>
      </w:r>
    </w:p>
    <w:p w:rsidR="00FD1635" w:rsidRDefault="00FD1635" w14:paraId="47B83A2F" w14:textId="77777777">
      <w:pPr>
        <w:rPr>
          <w:rFonts w:ascii="Arial" w:hAnsi="Arial" w:cs="Arial"/>
          <w:sz w:val="28"/>
          <w:szCs w:val="28"/>
        </w:rPr>
      </w:pPr>
      <w:proofErr w:type="spellStart"/>
      <w:r>
        <w:rPr>
          <w:rFonts w:ascii="Arial" w:hAnsi="Arial" w:cs="Arial"/>
          <w:sz w:val="28"/>
          <w:szCs w:val="28"/>
        </w:rPr>
        <w:t>Vermeire</w:t>
      </w:r>
      <w:proofErr w:type="spellEnd"/>
      <w:r>
        <w:rPr>
          <w:rFonts w:ascii="Arial" w:hAnsi="Arial" w:cs="Arial"/>
          <w:sz w:val="28"/>
          <w:szCs w:val="28"/>
        </w:rPr>
        <w:t xml:space="preserve">, E., </w:t>
      </w:r>
      <w:proofErr w:type="spellStart"/>
      <w:r>
        <w:rPr>
          <w:rFonts w:ascii="Arial" w:hAnsi="Arial" w:cs="Arial"/>
          <w:sz w:val="28"/>
          <w:szCs w:val="28"/>
        </w:rPr>
        <w:t>Hearnshaw</w:t>
      </w:r>
      <w:proofErr w:type="spellEnd"/>
      <w:r>
        <w:rPr>
          <w:rFonts w:ascii="Arial" w:hAnsi="Arial" w:cs="Arial"/>
          <w:sz w:val="28"/>
          <w:szCs w:val="28"/>
        </w:rPr>
        <w:t xml:space="preserve">, H., Van </w:t>
      </w:r>
      <w:proofErr w:type="spellStart"/>
      <w:r>
        <w:rPr>
          <w:rFonts w:ascii="Arial" w:hAnsi="Arial" w:cs="Arial"/>
          <w:sz w:val="28"/>
          <w:szCs w:val="28"/>
        </w:rPr>
        <w:t>Royen</w:t>
      </w:r>
      <w:proofErr w:type="spellEnd"/>
      <w:r>
        <w:rPr>
          <w:rFonts w:ascii="Arial" w:hAnsi="Arial" w:cs="Arial"/>
          <w:sz w:val="28"/>
          <w:szCs w:val="28"/>
        </w:rPr>
        <w:t xml:space="preserve">, P., &amp; </w:t>
      </w:r>
      <w:proofErr w:type="spellStart"/>
      <w:r>
        <w:rPr>
          <w:rFonts w:ascii="Arial" w:hAnsi="Arial" w:cs="Arial"/>
          <w:sz w:val="28"/>
          <w:szCs w:val="28"/>
        </w:rPr>
        <w:t>Denekens</w:t>
      </w:r>
      <w:proofErr w:type="spellEnd"/>
      <w:r>
        <w:rPr>
          <w:rFonts w:ascii="Arial" w:hAnsi="Arial" w:cs="Arial"/>
          <w:sz w:val="28"/>
          <w:szCs w:val="28"/>
        </w:rPr>
        <w:t>, J. (2001). Patient adherence to treatment: Three decades of research. A comprehensive review. Journal of Clinical Pharmacy and Therapeutics, 26(5), 331-342.</w:t>
      </w:r>
    </w:p>
    <w:p w:rsidRPr="00B46CC1" w:rsidR="00FD1635" w:rsidRDefault="00FD1635" w14:paraId="019CF378" w14:textId="31B5C75B">
      <w:pPr>
        <w:rPr>
          <w:rFonts w:ascii="Arial" w:hAnsi="Arial" w:cs="Arial"/>
          <w:sz w:val="28"/>
          <w:szCs w:val="28"/>
        </w:rPr>
      </w:pPr>
      <w:r>
        <w:rPr>
          <w:rFonts w:ascii="Arial" w:hAnsi="Arial" w:cs="Arial"/>
          <w:sz w:val="28"/>
          <w:szCs w:val="28"/>
        </w:rPr>
        <w:t>World Health Organization. (2023). Vulnerable groups. Available at: https://www.who.int/teams/environment-climate-change-and-health/air-quality-and-health/videos/mosaic/air-quality-management/vulnerable-populations</w:t>
      </w:r>
      <w:r w:rsidR="00F84458">
        <w:rPr>
          <w:rFonts w:ascii="Arial" w:hAnsi="Arial" w:cs="Arial"/>
          <w:sz w:val="28"/>
          <w:szCs w:val="28"/>
        </w:rPr>
        <w:t>.</w:t>
      </w:r>
    </w:p>
    <w:p w:rsidR="00284EE4" w:rsidRDefault="00005B32" w14:paraId="5240A7B2" w14:textId="1B99309F">
      <w:pPr>
        <w:rPr>
          <w:rFonts w:ascii="Arial" w:hAnsi="Arial" w:cs="Arial"/>
          <w:sz w:val="28"/>
          <w:szCs w:val="28"/>
        </w:rPr>
      </w:pPr>
      <w:hyperlink w:history="1" r:id="rId6">
        <w:r w:rsidRPr="00B110F0">
          <w:rPr>
            <w:rStyle w:val="Hyperlink"/>
            <w:rFonts w:ascii="Arial" w:hAnsi="Arial" w:cs="Arial"/>
            <w:sz w:val="28"/>
            <w:szCs w:val="28"/>
          </w:rPr>
          <w:t>http://guyamir.co.il/articles/do-not-be-the-psychologist-just-listen/</w:t>
        </w:r>
      </w:hyperlink>
    </w:p>
    <w:p w:rsidR="00005B32" w:rsidRDefault="003428DF" w14:paraId="10CCA7F0" w14:textId="1E0A41E5">
      <w:pPr>
        <w:rPr>
          <w:rFonts w:ascii="Arial" w:hAnsi="Arial" w:cs="Arial"/>
          <w:sz w:val="28"/>
          <w:szCs w:val="28"/>
        </w:rPr>
      </w:pPr>
      <w:hyperlink w:history="1" r:id="rId7">
        <w:r w:rsidRPr="00B110F0">
          <w:rPr>
            <w:rStyle w:val="Hyperlink"/>
            <w:rFonts w:ascii="Arial" w:hAnsi="Arial" w:cs="Arial"/>
            <w:sz w:val="28"/>
            <w:szCs w:val="28"/>
          </w:rPr>
          <w:t>https://hu.wikipedia.org/wiki/Tudatos_jelenl%C3%A9t</w:t>
        </w:r>
      </w:hyperlink>
    </w:p>
    <w:p w:rsidR="003428DF" w:rsidRDefault="00F15916" w14:paraId="1E4524E0" w14:textId="463F1D0A">
      <w:pPr>
        <w:rPr>
          <w:rFonts w:ascii="Arial" w:hAnsi="Arial" w:cs="Arial"/>
          <w:sz w:val="28"/>
          <w:szCs w:val="28"/>
        </w:rPr>
      </w:pPr>
      <w:hyperlink w:history="1" r:id="rId8">
        <w:r w:rsidRPr="00B110F0">
          <w:rPr>
            <w:rStyle w:val="Hyperlink"/>
            <w:rFonts w:ascii="Arial" w:hAnsi="Arial" w:cs="Arial"/>
            <w:sz w:val="28"/>
            <w:szCs w:val="28"/>
          </w:rPr>
          <w:t>https://en.wikipedia.org/wiki/Stefan_Hofmann</w:t>
        </w:r>
      </w:hyperlink>
    </w:p>
    <w:p w:rsidR="00F15916" w:rsidRDefault="008E33B3" w14:paraId="7A882C18" w14:textId="17F06811">
      <w:pPr>
        <w:rPr>
          <w:rFonts w:ascii="Arial" w:hAnsi="Arial" w:cs="Arial"/>
          <w:sz w:val="28"/>
          <w:szCs w:val="28"/>
        </w:rPr>
      </w:pPr>
      <w:hyperlink w:history="1" r:id="rId9">
        <w:r w:rsidRPr="00B110F0">
          <w:rPr>
            <w:rStyle w:val="Hyperlink"/>
            <w:rFonts w:ascii="Arial" w:hAnsi="Arial" w:cs="Arial"/>
            <w:sz w:val="28"/>
            <w:szCs w:val="28"/>
          </w:rPr>
          <w:t>https://div38healthpsychologist.com/2015/07/17/psychology-in-acute-care-an-account-from-personal-experience/</w:t>
        </w:r>
      </w:hyperlink>
    </w:p>
    <w:p w:rsidR="008E33B3" w:rsidRDefault="009D3195" w14:paraId="033521B0" w14:textId="1F310BC2">
      <w:pPr>
        <w:rPr>
          <w:rFonts w:ascii="Arial" w:hAnsi="Arial" w:cs="Arial"/>
          <w:sz w:val="28"/>
          <w:szCs w:val="28"/>
        </w:rPr>
      </w:pPr>
      <w:hyperlink w:history="1" r:id="rId10">
        <w:r w:rsidRPr="00B110F0">
          <w:rPr>
            <w:rStyle w:val="Hyperlink"/>
            <w:rFonts w:ascii="Arial" w:hAnsi="Arial" w:cs="Arial"/>
            <w:sz w:val="28"/>
            <w:szCs w:val="28"/>
          </w:rPr>
          <w:t>https://www.thinkswap.com/au/acu/nrsg258-acute-care-nursing-1/nrsg258-assignment-1-case-study</w:t>
        </w:r>
      </w:hyperlink>
    </w:p>
    <w:p w:rsidRPr="00B46CC1" w:rsidR="009D3195" w:rsidRDefault="009D3195" w14:paraId="1A689E66" w14:textId="77777777">
      <w:pPr>
        <w:rPr>
          <w:rFonts w:ascii="Arial" w:hAnsi="Arial" w:cs="Arial"/>
          <w:sz w:val="28"/>
          <w:szCs w:val="28"/>
        </w:rPr>
      </w:pPr>
    </w:p>
    <w:sectPr w:rsidRPr="00B46CC1" w:rsidR="009D319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11A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7835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EE4"/>
    <w:rsid w:val="00005B32"/>
    <w:rsid w:val="001F67FC"/>
    <w:rsid w:val="0024021A"/>
    <w:rsid w:val="00284EE4"/>
    <w:rsid w:val="00312D69"/>
    <w:rsid w:val="003428DF"/>
    <w:rsid w:val="00377829"/>
    <w:rsid w:val="004601E3"/>
    <w:rsid w:val="008E33B3"/>
    <w:rsid w:val="008F07D2"/>
    <w:rsid w:val="009D3195"/>
    <w:rsid w:val="00A31C25"/>
    <w:rsid w:val="00B46CC1"/>
    <w:rsid w:val="00BD41D6"/>
    <w:rsid w:val="00C74E7F"/>
    <w:rsid w:val="00E46B8D"/>
    <w:rsid w:val="00F15916"/>
    <w:rsid w:val="00F84458"/>
    <w:rsid w:val="00FA789B"/>
    <w:rsid w:val="00FD1635"/>
    <w:rsid w:val="0411E314"/>
    <w:rsid w:val="0930C028"/>
    <w:rsid w:val="0945AB87"/>
    <w:rsid w:val="0A9308BB"/>
    <w:rsid w:val="0B2612CF"/>
    <w:rsid w:val="0B3A22B6"/>
    <w:rsid w:val="0C752147"/>
    <w:rsid w:val="0CFC0210"/>
    <w:rsid w:val="14C3DC98"/>
    <w:rsid w:val="1803299D"/>
    <w:rsid w:val="19A1DE49"/>
    <w:rsid w:val="1ED117DA"/>
    <w:rsid w:val="1F387B0D"/>
    <w:rsid w:val="20E91EAB"/>
    <w:rsid w:val="21DC7DE8"/>
    <w:rsid w:val="2389B1D8"/>
    <w:rsid w:val="29137801"/>
    <w:rsid w:val="2DCE09E4"/>
    <w:rsid w:val="2FAD6107"/>
    <w:rsid w:val="2FEE2957"/>
    <w:rsid w:val="37782D89"/>
    <w:rsid w:val="3B223593"/>
    <w:rsid w:val="457B71F0"/>
    <w:rsid w:val="48F9BEF4"/>
    <w:rsid w:val="4BD1113C"/>
    <w:rsid w:val="4EF2B69A"/>
    <w:rsid w:val="53C797CF"/>
    <w:rsid w:val="5443D8A4"/>
    <w:rsid w:val="5823CA42"/>
    <w:rsid w:val="587E6F12"/>
    <w:rsid w:val="589FBDA8"/>
    <w:rsid w:val="59A93620"/>
    <w:rsid w:val="5B096EEF"/>
    <w:rsid w:val="5B23AE3F"/>
    <w:rsid w:val="6186B793"/>
    <w:rsid w:val="63A42E47"/>
    <w:rsid w:val="6622824C"/>
    <w:rsid w:val="7005A6D6"/>
    <w:rsid w:val="70AA82CC"/>
    <w:rsid w:val="72077808"/>
    <w:rsid w:val="749BC582"/>
    <w:rsid w:val="7659A593"/>
    <w:rsid w:val="767C1728"/>
    <w:rsid w:val="76800B15"/>
    <w:rsid w:val="79093D65"/>
    <w:rsid w:val="7D614B2F"/>
    <w:rsid w:val="7D96689C"/>
    <w:rsid w:val="7DC89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91E46A"/>
  <w15:chartTrackingRefBased/>
  <w15:docId w15:val="{F69A7A86-3FA1-0A4F-91E5-D74AFE6CC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84EE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4EE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E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E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E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E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E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E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EE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84EE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84EE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84EE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84EE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84EE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84EE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84EE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84EE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84EE4"/>
    <w:rPr>
      <w:rFonts w:eastAsiaTheme="majorEastAsia" w:cstheme="majorBidi"/>
      <w:color w:val="272727" w:themeColor="text1" w:themeTint="D8"/>
    </w:rPr>
  </w:style>
  <w:style w:type="paragraph" w:styleId="Title">
    <w:name w:val="Title"/>
    <w:basedOn w:val="Normal"/>
    <w:next w:val="Normal"/>
    <w:link w:val="TitleChar"/>
    <w:uiPriority w:val="10"/>
    <w:qFormat/>
    <w:rsid w:val="00284EE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84EE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84EE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84E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EE4"/>
    <w:pPr>
      <w:spacing w:before="160"/>
      <w:jc w:val="center"/>
    </w:pPr>
    <w:rPr>
      <w:i/>
      <w:iCs/>
      <w:color w:val="404040" w:themeColor="text1" w:themeTint="BF"/>
    </w:rPr>
  </w:style>
  <w:style w:type="character" w:styleId="QuoteChar" w:customStyle="1">
    <w:name w:val="Quote Char"/>
    <w:basedOn w:val="DefaultParagraphFont"/>
    <w:link w:val="Quote"/>
    <w:uiPriority w:val="29"/>
    <w:rsid w:val="00284EE4"/>
    <w:rPr>
      <w:i/>
      <w:iCs/>
      <w:color w:val="404040" w:themeColor="text1" w:themeTint="BF"/>
    </w:rPr>
  </w:style>
  <w:style w:type="paragraph" w:styleId="ListParagraph">
    <w:name w:val="List Paragraph"/>
    <w:basedOn w:val="Normal"/>
    <w:uiPriority w:val="34"/>
    <w:qFormat/>
    <w:rsid w:val="00284EE4"/>
    <w:pPr>
      <w:ind w:left="720"/>
      <w:contextualSpacing/>
    </w:pPr>
  </w:style>
  <w:style w:type="character" w:styleId="IntenseEmphasis">
    <w:name w:val="Intense Emphasis"/>
    <w:basedOn w:val="DefaultParagraphFont"/>
    <w:uiPriority w:val="21"/>
    <w:qFormat/>
    <w:rsid w:val="00284EE4"/>
    <w:rPr>
      <w:i/>
      <w:iCs/>
      <w:color w:val="0F4761" w:themeColor="accent1" w:themeShade="BF"/>
    </w:rPr>
  </w:style>
  <w:style w:type="paragraph" w:styleId="IntenseQuote">
    <w:name w:val="Intense Quote"/>
    <w:basedOn w:val="Normal"/>
    <w:next w:val="Normal"/>
    <w:link w:val="IntenseQuoteChar"/>
    <w:uiPriority w:val="30"/>
    <w:qFormat/>
    <w:rsid w:val="00284EE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84EE4"/>
    <w:rPr>
      <w:i/>
      <w:iCs/>
      <w:color w:val="0F4761" w:themeColor="accent1" w:themeShade="BF"/>
    </w:rPr>
  </w:style>
  <w:style w:type="character" w:styleId="IntenseReference">
    <w:name w:val="Intense Reference"/>
    <w:basedOn w:val="DefaultParagraphFont"/>
    <w:uiPriority w:val="32"/>
    <w:qFormat/>
    <w:rsid w:val="00284EE4"/>
    <w:rPr>
      <w:b/>
      <w:bCs/>
      <w:smallCaps/>
      <w:color w:val="0F4761" w:themeColor="accent1" w:themeShade="BF"/>
      <w:spacing w:val="5"/>
    </w:rPr>
  </w:style>
  <w:style w:type="character" w:styleId="conversation-title" w:customStyle="1">
    <w:name w:val="conversation-title"/>
    <w:basedOn w:val="DefaultParagraphFont"/>
    <w:rsid w:val="00284EE4"/>
  </w:style>
  <w:style w:type="character" w:styleId="mdc-buttonlabel" w:customStyle="1">
    <w:name w:val="mdc-button__label"/>
    <w:basedOn w:val="DefaultParagraphFont"/>
    <w:rsid w:val="00284EE4"/>
  </w:style>
  <w:style w:type="character" w:styleId="gmat-subhead-2" w:customStyle="1">
    <w:name w:val="gmat-subhead-2"/>
    <w:basedOn w:val="DefaultParagraphFont"/>
    <w:rsid w:val="00284EE4"/>
  </w:style>
  <w:style w:type="character" w:styleId="gmat-body-1" w:customStyle="1">
    <w:name w:val="gmat-body-1"/>
    <w:basedOn w:val="DefaultParagraphFont"/>
    <w:rsid w:val="00284EE4"/>
  </w:style>
  <w:style w:type="character" w:styleId="mat-mdc-tooltip-trigger" w:customStyle="1">
    <w:name w:val="mat-mdc-tooltip-trigger"/>
    <w:basedOn w:val="DefaultParagraphFont"/>
    <w:rsid w:val="00284EE4"/>
  </w:style>
  <w:style w:type="character" w:styleId="location-footer-name" w:customStyle="1">
    <w:name w:val="location-footer-name"/>
    <w:basedOn w:val="DefaultParagraphFont"/>
    <w:rsid w:val="00284EE4"/>
  </w:style>
  <w:style w:type="character" w:styleId="location-footer-atl-text" w:customStyle="1">
    <w:name w:val="location-footer-atl-text"/>
    <w:basedOn w:val="DefaultParagraphFont"/>
    <w:rsid w:val="00284EE4"/>
  </w:style>
  <w:style w:type="character" w:styleId="location-buttons-dot" w:customStyle="1">
    <w:name w:val="location-buttons-dot"/>
    <w:basedOn w:val="DefaultParagraphFont"/>
    <w:rsid w:val="00284EE4"/>
  </w:style>
  <w:style w:type="character" w:styleId="update-location-text" w:customStyle="1">
    <w:name w:val="update-location-text"/>
    <w:basedOn w:val="DefaultParagraphFont"/>
    <w:rsid w:val="00284EE4"/>
  </w:style>
  <w:style w:type="character" w:styleId="ng-tns-c2089442669-124" w:customStyle="1">
    <w:name w:val="ng-tns-c2089442669-124"/>
    <w:basedOn w:val="DefaultParagraphFont"/>
    <w:rsid w:val="00284EE4"/>
  </w:style>
  <w:style w:type="paragraph" w:styleId="first-token" w:customStyle="1">
    <w:name w:val="first-token"/>
    <w:basedOn w:val="Normal"/>
    <w:rsid w:val="00284EE4"/>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284EE4"/>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284EE4"/>
    <w:rPr>
      <w:b/>
      <w:bCs/>
    </w:rPr>
  </w:style>
  <w:style w:type="character" w:styleId="Hyperlink">
    <w:name w:val="Hyperlink"/>
    <w:basedOn w:val="DefaultParagraphFont"/>
    <w:uiPriority w:val="99"/>
    <w:unhideWhenUsed/>
    <w:rsid w:val="00FD1635"/>
    <w:rPr>
      <w:color w:val="467886" w:themeColor="hyperlink"/>
      <w:u w:val="single"/>
    </w:rPr>
  </w:style>
  <w:style w:type="character" w:styleId="UnresolvedMention">
    <w:name w:val="Unresolved Mention"/>
    <w:basedOn w:val="DefaultParagraphFont"/>
    <w:uiPriority w:val="99"/>
    <w:semiHidden/>
    <w:unhideWhenUsed/>
    <w:rsid w:val="00FD16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703071">
      <w:marLeft w:val="0"/>
      <w:marRight w:val="0"/>
      <w:marTop w:val="0"/>
      <w:marBottom w:val="0"/>
      <w:divBdr>
        <w:top w:val="none" w:sz="0" w:space="0" w:color="auto"/>
        <w:left w:val="none" w:sz="0" w:space="0" w:color="auto"/>
        <w:bottom w:val="none" w:sz="0" w:space="0" w:color="auto"/>
        <w:right w:val="none" w:sz="0" w:space="0" w:color="auto"/>
      </w:divBdr>
      <w:divsChild>
        <w:div w:id="21826900">
          <w:marLeft w:val="0"/>
          <w:marRight w:val="0"/>
          <w:marTop w:val="0"/>
          <w:marBottom w:val="0"/>
          <w:divBdr>
            <w:top w:val="none" w:sz="0" w:space="0" w:color="auto"/>
            <w:left w:val="none" w:sz="0" w:space="0" w:color="auto"/>
            <w:bottom w:val="none" w:sz="0" w:space="0" w:color="auto"/>
            <w:right w:val="none" w:sz="0" w:space="0" w:color="auto"/>
          </w:divBdr>
          <w:divsChild>
            <w:div w:id="346712707">
              <w:marLeft w:val="0"/>
              <w:marRight w:val="0"/>
              <w:marTop w:val="0"/>
              <w:marBottom w:val="0"/>
              <w:divBdr>
                <w:top w:val="none" w:sz="0" w:space="0" w:color="auto"/>
                <w:left w:val="none" w:sz="0" w:space="0" w:color="auto"/>
                <w:bottom w:val="none" w:sz="0" w:space="0" w:color="auto"/>
                <w:right w:val="none" w:sz="0" w:space="0" w:color="auto"/>
              </w:divBdr>
              <w:divsChild>
                <w:div w:id="1601596089">
                  <w:marLeft w:val="0"/>
                  <w:marRight w:val="0"/>
                  <w:marTop w:val="0"/>
                  <w:marBottom w:val="0"/>
                  <w:divBdr>
                    <w:top w:val="none" w:sz="0" w:space="0" w:color="auto"/>
                    <w:left w:val="none" w:sz="0" w:space="0" w:color="auto"/>
                    <w:bottom w:val="none" w:sz="0" w:space="0" w:color="auto"/>
                    <w:right w:val="none" w:sz="0" w:space="0" w:color="auto"/>
                  </w:divBdr>
                  <w:divsChild>
                    <w:div w:id="909653482">
                      <w:marLeft w:val="0"/>
                      <w:marRight w:val="0"/>
                      <w:marTop w:val="0"/>
                      <w:marBottom w:val="0"/>
                      <w:divBdr>
                        <w:top w:val="none" w:sz="0" w:space="0" w:color="auto"/>
                        <w:left w:val="none" w:sz="0" w:space="0" w:color="auto"/>
                        <w:bottom w:val="none" w:sz="0" w:space="0" w:color="auto"/>
                        <w:right w:val="none" w:sz="0" w:space="0" w:color="auto"/>
                      </w:divBdr>
                      <w:divsChild>
                        <w:div w:id="1849785052">
                          <w:marLeft w:val="0"/>
                          <w:marRight w:val="0"/>
                          <w:marTop w:val="0"/>
                          <w:marBottom w:val="0"/>
                          <w:divBdr>
                            <w:top w:val="none" w:sz="0" w:space="0" w:color="auto"/>
                            <w:left w:val="none" w:sz="0" w:space="0" w:color="auto"/>
                            <w:bottom w:val="none" w:sz="0" w:space="0" w:color="auto"/>
                            <w:right w:val="none" w:sz="0" w:space="0" w:color="auto"/>
                          </w:divBdr>
                        </w:div>
                        <w:div w:id="1616406093">
                          <w:marLeft w:val="0"/>
                          <w:marRight w:val="0"/>
                          <w:marTop w:val="0"/>
                          <w:marBottom w:val="0"/>
                          <w:divBdr>
                            <w:top w:val="none" w:sz="0" w:space="0" w:color="auto"/>
                            <w:left w:val="none" w:sz="0" w:space="0" w:color="auto"/>
                            <w:bottom w:val="none" w:sz="0" w:space="0" w:color="auto"/>
                            <w:right w:val="none" w:sz="0" w:space="0" w:color="auto"/>
                          </w:divBdr>
                          <w:divsChild>
                            <w:div w:id="1204174766">
                              <w:marLeft w:val="0"/>
                              <w:marRight w:val="0"/>
                              <w:marTop w:val="0"/>
                              <w:marBottom w:val="0"/>
                              <w:divBdr>
                                <w:top w:val="none" w:sz="0" w:space="0" w:color="auto"/>
                                <w:left w:val="none" w:sz="0" w:space="0" w:color="auto"/>
                                <w:bottom w:val="none" w:sz="0" w:space="0" w:color="auto"/>
                                <w:right w:val="none" w:sz="0" w:space="0" w:color="auto"/>
                              </w:divBdr>
                              <w:divsChild>
                                <w:div w:id="475997145">
                                  <w:marLeft w:val="0"/>
                                  <w:marRight w:val="0"/>
                                  <w:marTop w:val="0"/>
                                  <w:marBottom w:val="0"/>
                                  <w:divBdr>
                                    <w:top w:val="none" w:sz="0" w:space="0" w:color="auto"/>
                                    <w:left w:val="none" w:sz="0" w:space="0" w:color="auto"/>
                                    <w:bottom w:val="none" w:sz="0" w:space="0" w:color="auto"/>
                                    <w:right w:val="none" w:sz="0" w:space="0" w:color="auto"/>
                                  </w:divBdr>
                                  <w:divsChild>
                                    <w:div w:id="17006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500437">
                              <w:marLeft w:val="0"/>
                              <w:marRight w:val="0"/>
                              <w:marTop w:val="0"/>
                              <w:marBottom w:val="0"/>
                              <w:divBdr>
                                <w:top w:val="none" w:sz="0" w:space="0" w:color="auto"/>
                                <w:left w:val="none" w:sz="0" w:space="0" w:color="auto"/>
                                <w:bottom w:val="none" w:sz="0" w:space="0" w:color="auto"/>
                                <w:right w:val="none" w:sz="0" w:space="0" w:color="auto"/>
                              </w:divBdr>
                              <w:divsChild>
                                <w:div w:id="1241521663">
                                  <w:marLeft w:val="0"/>
                                  <w:marRight w:val="0"/>
                                  <w:marTop w:val="0"/>
                                  <w:marBottom w:val="0"/>
                                  <w:divBdr>
                                    <w:top w:val="none" w:sz="0" w:space="0" w:color="auto"/>
                                    <w:left w:val="none" w:sz="0" w:space="0" w:color="auto"/>
                                    <w:bottom w:val="none" w:sz="0" w:space="0" w:color="auto"/>
                                    <w:right w:val="none" w:sz="0" w:space="0" w:color="auto"/>
                                  </w:divBdr>
                                  <w:divsChild>
                                    <w:div w:id="2040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035571">
                              <w:marLeft w:val="0"/>
                              <w:marRight w:val="0"/>
                              <w:marTop w:val="0"/>
                              <w:marBottom w:val="0"/>
                              <w:divBdr>
                                <w:top w:val="none" w:sz="0" w:space="0" w:color="auto"/>
                                <w:left w:val="none" w:sz="0" w:space="0" w:color="auto"/>
                                <w:bottom w:val="none" w:sz="0" w:space="0" w:color="auto"/>
                                <w:right w:val="none" w:sz="0" w:space="0" w:color="auto"/>
                              </w:divBdr>
                              <w:divsChild>
                                <w:div w:id="1788550305">
                                  <w:marLeft w:val="0"/>
                                  <w:marRight w:val="0"/>
                                  <w:marTop w:val="0"/>
                                  <w:marBottom w:val="0"/>
                                  <w:divBdr>
                                    <w:top w:val="none" w:sz="0" w:space="0" w:color="auto"/>
                                    <w:left w:val="none" w:sz="0" w:space="0" w:color="auto"/>
                                    <w:bottom w:val="none" w:sz="0" w:space="0" w:color="auto"/>
                                    <w:right w:val="none" w:sz="0" w:space="0" w:color="auto"/>
                                  </w:divBdr>
                                  <w:divsChild>
                                    <w:div w:id="16621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89391">
                              <w:marLeft w:val="0"/>
                              <w:marRight w:val="0"/>
                              <w:marTop w:val="0"/>
                              <w:marBottom w:val="0"/>
                              <w:divBdr>
                                <w:top w:val="none" w:sz="0" w:space="0" w:color="auto"/>
                                <w:left w:val="none" w:sz="0" w:space="0" w:color="auto"/>
                                <w:bottom w:val="none" w:sz="0" w:space="0" w:color="auto"/>
                                <w:right w:val="none" w:sz="0" w:space="0" w:color="auto"/>
                              </w:divBdr>
                              <w:divsChild>
                                <w:div w:id="186260937">
                                  <w:marLeft w:val="0"/>
                                  <w:marRight w:val="0"/>
                                  <w:marTop w:val="0"/>
                                  <w:marBottom w:val="0"/>
                                  <w:divBdr>
                                    <w:top w:val="none" w:sz="0" w:space="0" w:color="auto"/>
                                    <w:left w:val="none" w:sz="0" w:space="0" w:color="auto"/>
                                    <w:bottom w:val="none" w:sz="0" w:space="0" w:color="auto"/>
                                    <w:right w:val="none" w:sz="0" w:space="0" w:color="auto"/>
                                  </w:divBdr>
                                  <w:divsChild>
                                    <w:div w:id="148782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91753">
                              <w:marLeft w:val="0"/>
                              <w:marRight w:val="0"/>
                              <w:marTop w:val="0"/>
                              <w:marBottom w:val="0"/>
                              <w:divBdr>
                                <w:top w:val="none" w:sz="0" w:space="0" w:color="auto"/>
                                <w:left w:val="none" w:sz="0" w:space="0" w:color="auto"/>
                                <w:bottom w:val="none" w:sz="0" w:space="0" w:color="auto"/>
                                <w:right w:val="none" w:sz="0" w:space="0" w:color="auto"/>
                              </w:divBdr>
                              <w:divsChild>
                                <w:div w:id="1411003569">
                                  <w:marLeft w:val="0"/>
                                  <w:marRight w:val="0"/>
                                  <w:marTop w:val="0"/>
                                  <w:marBottom w:val="0"/>
                                  <w:divBdr>
                                    <w:top w:val="none" w:sz="0" w:space="0" w:color="auto"/>
                                    <w:left w:val="none" w:sz="0" w:space="0" w:color="auto"/>
                                    <w:bottom w:val="none" w:sz="0" w:space="0" w:color="auto"/>
                                    <w:right w:val="none" w:sz="0" w:space="0" w:color="auto"/>
                                  </w:divBdr>
                                  <w:divsChild>
                                    <w:div w:id="72452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9869037">
                  <w:marLeft w:val="0"/>
                  <w:marRight w:val="0"/>
                  <w:marTop w:val="0"/>
                  <w:marBottom w:val="0"/>
                  <w:divBdr>
                    <w:top w:val="none" w:sz="0" w:space="0" w:color="auto"/>
                    <w:left w:val="none" w:sz="0" w:space="0" w:color="auto"/>
                    <w:bottom w:val="none" w:sz="0" w:space="0" w:color="auto"/>
                    <w:right w:val="none" w:sz="0" w:space="0" w:color="auto"/>
                  </w:divBdr>
                  <w:divsChild>
                    <w:div w:id="1583296155">
                      <w:marLeft w:val="0"/>
                      <w:marRight w:val="0"/>
                      <w:marTop w:val="0"/>
                      <w:marBottom w:val="0"/>
                      <w:divBdr>
                        <w:top w:val="none" w:sz="0" w:space="0" w:color="auto"/>
                        <w:left w:val="none" w:sz="0" w:space="0" w:color="auto"/>
                        <w:bottom w:val="none" w:sz="0" w:space="0" w:color="auto"/>
                        <w:right w:val="none" w:sz="0" w:space="0" w:color="auto"/>
                      </w:divBdr>
                    </w:div>
                    <w:div w:id="19963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88827">
              <w:marLeft w:val="0"/>
              <w:marRight w:val="0"/>
              <w:marTop w:val="0"/>
              <w:marBottom w:val="0"/>
              <w:divBdr>
                <w:top w:val="none" w:sz="0" w:space="0" w:color="auto"/>
                <w:left w:val="none" w:sz="0" w:space="0" w:color="auto"/>
                <w:bottom w:val="none" w:sz="0" w:space="0" w:color="auto"/>
                <w:right w:val="none" w:sz="0" w:space="0" w:color="auto"/>
              </w:divBdr>
              <w:divsChild>
                <w:div w:id="133703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601618">
      <w:marLeft w:val="0"/>
      <w:marRight w:val="0"/>
      <w:marTop w:val="0"/>
      <w:marBottom w:val="0"/>
      <w:divBdr>
        <w:top w:val="none" w:sz="0" w:space="0" w:color="auto"/>
        <w:left w:val="none" w:sz="0" w:space="0" w:color="auto"/>
        <w:bottom w:val="none" w:sz="0" w:space="0" w:color="auto"/>
        <w:right w:val="none" w:sz="0" w:space="0" w:color="auto"/>
      </w:divBdr>
      <w:divsChild>
        <w:div w:id="1073241381">
          <w:marLeft w:val="0"/>
          <w:marRight w:val="0"/>
          <w:marTop w:val="0"/>
          <w:marBottom w:val="0"/>
          <w:divBdr>
            <w:top w:val="none" w:sz="0" w:space="0" w:color="auto"/>
            <w:left w:val="none" w:sz="0" w:space="0" w:color="auto"/>
            <w:bottom w:val="none" w:sz="0" w:space="0" w:color="auto"/>
            <w:right w:val="none" w:sz="0" w:space="0" w:color="auto"/>
          </w:divBdr>
          <w:divsChild>
            <w:div w:id="785662335">
              <w:marLeft w:val="0"/>
              <w:marRight w:val="0"/>
              <w:marTop w:val="0"/>
              <w:marBottom w:val="0"/>
              <w:divBdr>
                <w:top w:val="none" w:sz="0" w:space="0" w:color="auto"/>
                <w:left w:val="none" w:sz="0" w:space="0" w:color="auto"/>
                <w:bottom w:val="none" w:sz="0" w:space="0" w:color="auto"/>
                <w:right w:val="none" w:sz="0" w:space="0" w:color="auto"/>
              </w:divBdr>
              <w:divsChild>
                <w:div w:id="862210344">
                  <w:marLeft w:val="0"/>
                  <w:marRight w:val="0"/>
                  <w:marTop w:val="0"/>
                  <w:marBottom w:val="0"/>
                  <w:divBdr>
                    <w:top w:val="none" w:sz="0" w:space="0" w:color="auto"/>
                    <w:left w:val="none" w:sz="0" w:space="0" w:color="auto"/>
                    <w:bottom w:val="none" w:sz="0" w:space="0" w:color="auto"/>
                    <w:right w:val="none" w:sz="0" w:space="0" w:color="auto"/>
                  </w:divBdr>
                  <w:divsChild>
                    <w:div w:id="1796098778">
                      <w:marLeft w:val="0"/>
                      <w:marRight w:val="0"/>
                      <w:marTop w:val="0"/>
                      <w:marBottom w:val="0"/>
                      <w:divBdr>
                        <w:top w:val="none" w:sz="0" w:space="0" w:color="auto"/>
                        <w:left w:val="none" w:sz="0" w:space="0" w:color="auto"/>
                        <w:bottom w:val="none" w:sz="0" w:space="0" w:color="auto"/>
                        <w:right w:val="none" w:sz="0" w:space="0" w:color="auto"/>
                      </w:divBdr>
                      <w:divsChild>
                        <w:div w:id="1748720644">
                          <w:marLeft w:val="0"/>
                          <w:marRight w:val="0"/>
                          <w:marTop w:val="0"/>
                          <w:marBottom w:val="0"/>
                          <w:divBdr>
                            <w:top w:val="none" w:sz="0" w:space="0" w:color="auto"/>
                            <w:left w:val="none" w:sz="0" w:space="0" w:color="auto"/>
                            <w:bottom w:val="none" w:sz="0" w:space="0" w:color="auto"/>
                            <w:right w:val="none" w:sz="0" w:space="0" w:color="auto"/>
                          </w:divBdr>
                          <w:divsChild>
                            <w:div w:id="1217282549">
                              <w:marLeft w:val="0"/>
                              <w:marRight w:val="0"/>
                              <w:marTop w:val="0"/>
                              <w:marBottom w:val="0"/>
                              <w:divBdr>
                                <w:top w:val="none" w:sz="0" w:space="0" w:color="auto"/>
                                <w:left w:val="none" w:sz="0" w:space="0" w:color="auto"/>
                                <w:bottom w:val="none" w:sz="0" w:space="0" w:color="auto"/>
                                <w:right w:val="none" w:sz="0" w:space="0" w:color="auto"/>
                              </w:divBdr>
                            </w:div>
                          </w:divsChild>
                        </w:div>
                        <w:div w:id="1491095084">
                          <w:marLeft w:val="0"/>
                          <w:marRight w:val="0"/>
                          <w:marTop w:val="0"/>
                          <w:marBottom w:val="0"/>
                          <w:divBdr>
                            <w:top w:val="none" w:sz="0" w:space="0" w:color="auto"/>
                            <w:left w:val="none" w:sz="0" w:space="0" w:color="auto"/>
                            <w:bottom w:val="none" w:sz="0" w:space="0" w:color="auto"/>
                            <w:right w:val="none" w:sz="0" w:space="0" w:color="auto"/>
                          </w:divBdr>
                          <w:divsChild>
                            <w:div w:id="894779033">
                              <w:marLeft w:val="0"/>
                              <w:marRight w:val="0"/>
                              <w:marTop w:val="0"/>
                              <w:marBottom w:val="0"/>
                              <w:divBdr>
                                <w:top w:val="none" w:sz="0" w:space="0" w:color="auto"/>
                                <w:left w:val="none" w:sz="0" w:space="0" w:color="auto"/>
                                <w:bottom w:val="none" w:sz="0" w:space="0" w:color="auto"/>
                                <w:right w:val="none" w:sz="0" w:space="0" w:color="auto"/>
                              </w:divBdr>
                            </w:div>
                            <w:div w:id="107891976">
                              <w:marLeft w:val="0"/>
                              <w:marRight w:val="0"/>
                              <w:marTop w:val="0"/>
                              <w:marBottom w:val="0"/>
                              <w:divBdr>
                                <w:top w:val="none" w:sz="0" w:space="0" w:color="auto"/>
                                <w:left w:val="none" w:sz="0" w:space="0" w:color="auto"/>
                                <w:bottom w:val="none" w:sz="0" w:space="0" w:color="auto"/>
                                <w:right w:val="none" w:sz="0" w:space="0" w:color="auto"/>
                              </w:divBdr>
                            </w:div>
                          </w:divsChild>
                        </w:div>
                        <w:div w:id="1403914206">
                          <w:marLeft w:val="0"/>
                          <w:marRight w:val="0"/>
                          <w:marTop w:val="0"/>
                          <w:marBottom w:val="0"/>
                          <w:divBdr>
                            <w:top w:val="none" w:sz="0" w:space="0" w:color="auto"/>
                            <w:left w:val="none" w:sz="0" w:space="0" w:color="auto"/>
                            <w:bottom w:val="none" w:sz="0" w:space="0" w:color="auto"/>
                            <w:right w:val="none" w:sz="0" w:space="0" w:color="auto"/>
                          </w:divBdr>
                          <w:divsChild>
                            <w:div w:id="2074811366">
                              <w:marLeft w:val="0"/>
                              <w:marRight w:val="0"/>
                              <w:marTop w:val="0"/>
                              <w:marBottom w:val="0"/>
                              <w:divBdr>
                                <w:top w:val="none" w:sz="0" w:space="0" w:color="auto"/>
                                <w:left w:val="none" w:sz="0" w:space="0" w:color="auto"/>
                                <w:bottom w:val="none" w:sz="0" w:space="0" w:color="auto"/>
                                <w:right w:val="none" w:sz="0" w:space="0" w:color="auto"/>
                              </w:divBdr>
                              <w:divsChild>
                                <w:div w:id="579370687">
                                  <w:marLeft w:val="0"/>
                                  <w:marRight w:val="0"/>
                                  <w:marTop w:val="0"/>
                                  <w:marBottom w:val="0"/>
                                  <w:divBdr>
                                    <w:top w:val="none" w:sz="0" w:space="0" w:color="auto"/>
                                    <w:left w:val="none" w:sz="0" w:space="0" w:color="auto"/>
                                    <w:bottom w:val="none" w:sz="0" w:space="0" w:color="auto"/>
                                    <w:right w:val="none" w:sz="0" w:space="0" w:color="auto"/>
                                  </w:divBdr>
                                  <w:divsChild>
                                    <w:div w:id="736325495">
                                      <w:marLeft w:val="0"/>
                                      <w:marRight w:val="0"/>
                                      <w:marTop w:val="0"/>
                                      <w:marBottom w:val="0"/>
                                      <w:divBdr>
                                        <w:top w:val="none" w:sz="0" w:space="0" w:color="auto"/>
                                        <w:left w:val="none" w:sz="0" w:space="0" w:color="auto"/>
                                        <w:bottom w:val="none" w:sz="0" w:space="0" w:color="auto"/>
                                        <w:right w:val="none" w:sz="0" w:space="0" w:color="auto"/>
                                      </w:divBdr>
                                      <w:divsChild>
                                        <w:div w:id="994920177">
                                          <w:marLeft w:val="0"/>
                                          <w:marRight w:val="0"/>
                                          <w:marTop w:val="0"/>
                                          <w:marBottom w:val="0"/>
                                          <w:divBdr>
                                            <w:top w:val="none" w:sz="0" w:space="0" w:color="auto"/>
                                            <w:left w:val="none" w:sz="0" w:space="0" w:color="auto"/>
                                            <w:bottom w:val="none" w:sz="0" w:space="0" w:color="auto"/>
                                            <w:right w:val="none" w:sz="0" w:space="0" w:color="auto"/>
                                          </w:divBdr>
                                          <w:divsChild>
                                            <w:div w:id="851530502">
                                              <w:marLeft w:val="0"/>
                                              <w:marRight w:val="0"/>
                                              <w:marTop w:val="0"/>
                                              <w:marBottom w:val="0"/>
                                              <w:divBdr>
                                                <w:top w:val="none" w:sz="0" w:space="0" w:color="auto"/>
                                                <w:left w:val="none" w:sz="0" w:space="0" w:color="auto"/>
                                                <w:bottom w:val="none" w:sz="0" w:space="0" w:color="auto"/>
                                                <w:right w:val="none" w:sz="0" w:space="0" w:color="auto"/>
                                              </w:divBdr>
                                              <w:divsChild>
                                                <w:div w:id="1387099549">
                                                  <w:marLeft w:val="0"/>
                                                  <w:marRight w:val="0"/>
                                                  <w:marTop w:val="0"/>
                                                  <w:marBottom w:val="0"/>
                                                  <w:divBdr>
                                                    <w:top w:val="none" w:sz="0" w:space="0" w:color="auto"/>
                                                    <w:left w:val="none" w:sz="0" w:space="0" w:color="auto"/>
                                                    <w:bottom w:val="none" w:sz="0" w:space="0" w:color="auto"/>
                                                    <w:right w:val="none" w:sz="0" w:space="0" w:color="auto"/>
                                                  </w:divBdr>
                                                  <w:divsChild>
                                                    <w:div w:id="131752619">
                                                      <w:marLeft w:val="0"/>
                                                      <w:marRight w:val="0"/>
                                                      <w:marTop w:val="0"/>
                                                      <w:marBottom w:val="0"/>
                                                      <w:divBdr>
                                                        <w:top w:val="none" w:sz="0" w:space="0" w:color="auto"/>
                                                        <w:left w:val="none" w:sz="0" w:space="0" w:color="auto"/>
                                                        <w:bottom w:val="none" w:sz="0" w:space="0" w:color="auto"/>
                                                        <w:right w:val="none" w:sz="0" w:space="0" w:color="auto"/>
                                                      </w:divBdr>
                                                    </w:div>
                                                    <w:div w:id="138425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066868">
                                      <w:marLeft w:val="0"/>
                                      <w:marRight w:val="0"/>
                                      <w:marTop w:val="0"/>
                                      <w:marBottom w:val="0"/>
                                      <w:divBdr>
                                        <w:top w:val="none" w:sz="0" w:space="0" w:color="auto"/>
                                        <w:left w:val="none" w:sz="0" w:space="0" w:color="auto"/>
                                        <w:bottom w:val="none" w:sz="0" w:space="0" w:color="auto"/>
                                        <w:right w:val="none" w:sz="0" w:space="0" w:color="auto"/>
                                      </w:divBdr>
                                      <w:divsChild>
                                        <w:div w:id="602111560">
                                          <w:marLeft w:val="0"/>
                                          <w:marRight w:val="0"/>
                                          <w:marTop w:val="0"/>
                                          <w:marBottom w:val="0"/>
                                          <w:divBdr>
                                            <w:top w:val="none" w:sz="0" w:space="0" w:color="auto"/>
                                            <w:left w:val="none" w:sz="0" w:space="0" w:color="auto"/>
                                            <w:bottom w:val="none" w:sz="0" w:space="0" w:color="auto"/>
                                            <w:right w:val="none" w:sz="0" w:space="0" w:color="auto"/>
                                          </w:divBdr>
                                          <w:divsChild>
                                            <w:div w:id="1137723751">
                                              <w:marLeft w:val="0"/>
                                              <w:marRight w:val="0"/>
                                              <w:marTop w:val="0"/>
                                              <w:marBottom w:val="0"/>
                                              <w:divBdr>
                                                <w:top w:val="none" w:sz="0" w:space="0" w:color="auto"/>
                                                <w:left w:val="none" w:sz="0" w:space="0" w:color="auto"/>
                                                <w:bottom w:val="none" w:sz="0" w:space="0" w:color="auto"/>
                                                <w:right w:val="none" w:sz="0" w:space="0" w:color="auto"/>
                                              </w:divBdr>
                                            </w:div>
                                          </w:divsChild>
                                        </w:div>
                                        <w:div w:id="766972066">
                                          <w:marLeft w:val="0"/>
                                          <w:marRight w:val="0"/>
                                          <w:marTop w:val="0"/>
                                          <w:marBottom w:val="0"/>
                                          <w:divBdr>
                                            <w:top w:val="none" w:sz="0" w:space="0" w:color="auto"/>
                                            <w:left w:val="none" w:sz="0" w:space="0" w:color="auto"/>
                                            <w:bottom w:val="none" w:sz="0" w:space="0" w:color="auto"/>
                                            <w:right w:val="none" w:sz="0" w:space="0" w:color="auto"/>
                                          </w:divBdr>
                                          <w:divsChild>
                                            <w:div w:id="99595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066652">
                                  <w:marLeft w:val="0"/>
                                  <w:marRight w:val="0"/>
                                  <w:marTop w:val="0"/>
                                  <w:marBottom w:val="0"/>
                                  <w:divBdr>
                                    <w:top w:val="none" w:sz="0" w:space="0" w:color="auto"/>
                                    <w:left w:val="none" w:sz="0" w:space="0" w:color="auto"/>
                                    <w:bottom w:val="none" w:sz="0" w:space="0" w:color="auto"/>
                                    <w:right w:val="none" w:sz="0" w:space="0" w:color="auto"/>
                                  </w:divBdr>
                                  <w:divsChild>
                                    <w:div w:id="2063014292">
                                      <w:marLeft w:val="0"/>
                                      <w:marRight w:val="0"/>
                                      <w:marTop w:val="0"/>
                                      <w:marBottom w:val="0"/>
                                      <w:divBdr>
                                        <w:top w:val="none" w:sz="0" w:space="0" w:color="auto"/>
                                        <w:left w:val="none" w:sz="0" w:space="0" w:color="auto"/>
                                        <w:bottom w:val="none" w:sz="0" w:space="0" w:color="auto"/>
                                        <w:right w:val="none" w:sz="0" w:space="0" w:color="auto"/>
                                      </w:divBdr>
                                      <w:divsChild>
                                        <w:div w:id="1199510306">
                                          <w:marLeft w:val="0"/>
                                          <w:marRight w:val="0"/>
                                          <w:marTop w:val="0"/>
                                          <w:marBottom w:val="0"/>
                                          <w:divBdr>
                                            <w:top w:val="none" w:sz="0" w:space="0" w:color="auto"/>
                                            <w:left w:val="none" w:sz="0" w:space="0" w:color="auto"/>
                                            <w:bottom w:val="none" w:sz="0" w:space="0" w:color="auto"/>
                                            <w:right w:val="none" w:sz="0" w:space="0" w:color="auto"/>
                                          </w:divBdr>
                                          <w:divsChild>
                                            <w:div w:id="126565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en.wikipedia.org/wiki/Stefan_Hofmann" TargetMode="External" Id="rId8" /><Relationship Type="http://schemas.openxmlformats.org/officeDocument/2006/relationships/settings" Target="settings.xml" Id="rId3" /><Relationship Type="http://schemas.openxmlformats.org/officeDocument/2006/relationships/hyperlink" Target="https://hu.wikipedia.org/wiki/Tudatos_jelenl%C3%A9t"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guyamir.co.il/articles/do-not-be-the-psychologist-just-listen/" TargetMode="External" Id="rId6" /><Relationship Type="http://schemas.openxmlformats.org/officeDocument/2006/relationships/fontTable" Target="fontTable.xml" Id="rId11" /><Relationship Type="http://schemas.openxmlformats.org/officeDocument/2006/relationships/hyperlink" Target="https://www.alzheimers.org.uk/about-dementia/symptoms-and-diagnosis/symptoms/communicating-and-dementia" TargetMode="External" Id="rId5" /><Relationship Type="http://schemas.openxmlformats.org/officeDocument/2006/relationships/hyperlink" Target="https://www.thinkswap.com/au/acu/nrsg258-acute-care-nursing-1/nrsg258-assignment-1-case-study" TargetMode="External" Id="rId10" /><Relationship Type="http://schemas.openxmlformats.org/officeDocument/2006/relationships/webSettings" Target="webSettings.xml" Id="rId4" /><Relationship Type="http://schemas.openxmlformats.org/officeDocument/2006/relationships/hyperlink" Target="https://div38healthpsychologist.com/2015/07/17/psychology-in-acute-care-an-account-from-personal-experienc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Marian Floarea</dc:creator>
  <keywords/>
  <dc:description/>
  <lastModifiedBy>Marian Floarea</lastModifiedBy>
  <revision>21</revision>
  <dcterms:created xsi:type="dcterms:W3CDTF">2024-05-30T16:01:00.0000000Z</dcterms:created>
  <dcterms:modified xsi:type="dcterms:W3CDTF">2024-05-30T20:57:24.7119015Z</dcterms:modified>
</coreProperties>
</file>