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2A38" w:rsidRDefault="001A2A38" w:rsidP="001A2A38">
      <w:pPr>
        <w:pStyle w:val="NoSpacing"/>
        <w:jc w:val="center"/>
        <w:rPr>
          <w:rFonts w:ascii="Times New Roman" w:hAnsi="Times New Roman" w:cs="Times New Roman"/>
          <w:sz w:val="24"/>
          <w:szCs w:val="24"/>
        </w:rPr>
      </w:pPr>
      <w:bookmarkStart w:id="0" w:name="_Hlk503162139"/>
      <w:bookmarkEnd w:id="0"/>
    </w:p>
    <w:p w:rsidR="001A2A38" w:rsidRDefault="001A2A38" w:rsidP="001A2A38">
      <w:pPr>
        <w:pStyle w:val="NoSpacing"/>
        <w:jc w:val="center"/>
        <w:rPr>
          <w:rFonts w:ascii="Times New Roman" w:hAnsi="Times New Roman" w:cs="Times New Roman"/>
          <w:sz w:val="24"/>
          <w:szCs w:val="24"/>
        </w:rPr>
      </w:pPr>
    </w:p>
    <w:p w:rsidR="001A2A38" w:rsidRDefault="001A2A38" w:rsidP="001A2A38">
      <w:pPr>
        <w:pStyle w:val="NoSpacing"/>
        <w:jc w:val="center"/>
        <w:rPr>
          <w:rFonts w:ascii="Times New Roman" w:hAnsi="Times New Roman" w:cs="Times New Roman"/>
          <w:sz w:val="24"/>
          <w:szCs w:val="24"/>
        </w:rPr>
      </w:pPr>
    </w:p>
    <w:p w:rsidR="001A2A38" w:rsidRDefault="001A2A38" w:rsidP="002E36A3">
      <w:pPr>
        <w:pStyle w:val="NoSpacing"/>
        <w:rPr>
          <w:rFonts w:ascii="Times New Roman" w:hAnsi="Times New Roman" w:cs="Times New Roman"/>
          <w:sz w:val="24"/>
          <w:szCs w:val="24"/>
        </w:rPr>
      </w:pPr>
    </w:p>
    <w:p w:rsidR="001A2A38" w:rsidRDefault="001A2A38" w:rsidP="001A2A38">
      <w:pPr>
        <w:pStyle w:val="NoSpacing"/>
        <w:jc w:val="center"/>
        <w:rPr>
          <w:rFonts w:ascii="Times New Roman" w:hAnsi="Times New Roman" w:cs="Times New Roman"/>
          <w:sz w:val="24"/>
          <w:szCs w:val="24"/>
        </w:rPr>
      </w:pPr>
    </w:p>
    <w:p w:rsidR="001A2A38" w:rsidRPr="002E36A3" w:rsidRDefault="001A2A38" w:rsidP="001A2A38">
      <w:pPr>
        <w:pStyle w:val="NoSpacing"/>
        <w:jc w:val="center"/>
        <w:rPr>
          <w:rFonts w:ascii="Times New Roman" w:hAnsi="Times New Roman" w:cs="Times New Roman"/>
          <w:b/>
          <w:sz w:val="24"/>
          <w:szCs w:val="24"/>
        </w:rPr>
      </w:pPr>
    </w:p>
    <w:p w:rsidR="001A2A38" w:rsidRPr="002E36A3" w:rsidRDefault="001A2A38" w:rsidP="001A2A38">
      <w:pPr>
        <w:pStyle w:val="NoSpacing"/>
        <w:jc w:val="center"/>
        <w:rPr>
          <w:rFonts w:ascii="Times New Roman" w:hAnsi="Times New Roman" w:cs="Times New Roman"/>
          <w:b/>
          <w:sz w:val="24"/>
          <w:szCs w:val="24"/>
        </w:rPr>
      </w:pPr>
      <w:r w:rsidRPr="002E36A3">
        <w:rPr>
          <w:rFonts w:ascii="Times New Roman" w:hAnsi="Times New Roman" w:cs="Times New Roman"/>
          <w:b/>
          <w:sz w:val="24"/>
          <w:szCs w:val="24"/>
        </w:rPr>
        <w:t>Reflection: Community participation</w:t>
      </w:r>
      <w:r w:rsidR="002E36A3">
        <w:rPr>
          <w:rFonts w:ascii="Times New Roman" w:hAnsi="Times New Roman" w:cs="Times New Roman"/>
          <w:b/>
          <w:sz w:val="24"/>
          <w:szCs w:val="24"/>
        </w:rPr>
        <w:t xml:space="preserve"> SAINSBURY</w:t>
      </w:r>
    </w:p>
    <w:p w:rsidR="002E36A3" w:rsidRDefault="002E36A3" w:rsidP="001A2A38">
      <w:pPr>
        <w:pStyle w:val="NoSpacing"/>
        <w:jc w:val="center"/>
        <w:rPr>
          <w:rFonts w:ascii="Times New Roman" w:hAnsi="Times New Roman" w:cs="Times New Roman"/>
          <w:sz w:val="24"/>
          <w:szCs w:val="24"/>
        </w:rPr>
      </w:pPr>
    </w:p>
    <w:p w:rsidR="002E36A3" w:rsidRDefault="002E36A3" w:rsidP="001A2A38">
      <w:pPr>
        <w:pStyle w:val="NoSpacing"/>
        <w:jc w:val="center"/>
        <w:rPr>
          <w:rFonts w:ascii="Times New Roman" w:hAnsi="Times New Roman" w:cs="Times New Roman"/>
          <w:sz w:val="24"/>
          <w:szCs w:val="24"/>
        </w:rPr>
      </w:pPr>
      <w:r>
        <w:rPr>
          <w:noProof/>
          <w:lang w:val="en-GB" w:eastAsia="en-GB"/>
        </w:rPr>
        <w:drawing>
          <wp:inline distT="0" distB="0" distL="0" distR="0">
            <wp:extent cx="4025900" cy="1860550"/>
            <wp:effectExtent l="0" t="0" r="0" b="6350"/>
            <wp:docPr id="1" name="Picture 1" descr="Image result for personal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sonal reflec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25900" cy="1860550"/>
                    </a:xfrm>
                    <a:prstGeom prst="rect">
                      <a:avLst/>
                    </a:prstGeom>
                    <a:noFill/>
                    <a:ln>
                      <a:noFill/>
                    </a:ln>
                  </pic:spPr>
                </pic:pic>
              </a:graphicData>
            </a:graphic>
          </wp:inline>
        </w:drawing>
      </w:r>
    </w:p>
    <w:p w:rsidR="003E6E64" w:rsidRDefault="003E6E64" w:rsidP="003E6E64">
      <w:pPr>
        <w:pStyle w:val="NoSpacing"/>
        <w:rPr>
          <w:rFonts w:ascii="Times New Roman" w:hAnsi="Times New Roman" w:cs="Times New Roman"/>
          <w:sz w:val="24"/>
          <w:szCs w:val="24"/>
        </w:rPr>
      </w:pPr>
      <w:r>
        <w:rPr>
          <w:rFonts w:ascii="Times New Roman" w:hAnsi="Times New Roman" w:cs="Times New Roman"/>
          <w:sz w:val="24"/>
          <w:szCs w:val="24"/>
        </w:rPr>
        <w:t xml:space="preserve">                                                       </w:t>
      </w:r>
    </w:p>
    <w:p w:rsidR="003E6E64" w:rsidRDefault="003E6E64" w:rsidP="003E6E64">
      <w:pPr>
        <w:pStyle w:val="NoSpacing"/>
        <w:rPr>
          <w:rFonts w:ascii="Times New Roman" w:hAnsi="Times New Roman" w:cs="Times New Roman"/>
          <w:sz w:val="24"/>
          <w:szCs w:val="24"/>
        </w:rPr>
      </w:pPr>
    </w:p>
    <w:p w:rsidR="002E36A3" w:rsidRDefault="003E6E64" w:rsidP="003E6E64">
      <w:pPr>
        <w:pStyle w:val="NoSpacing"/>
        <w:rPr>
          <w:rFonts w:ascii="Times New Roman" w:hAnsi="Times New Roman" w:cs="Times New Roman"/>
          <w:b/>
          <w:sz w:val="24"/>
          <w:szCs w:val="24"/>
        </w:rPr>
      </w:pPr>
      <w:r>
        <w:rPr>
          <w:rFonts w:ascii="Times New Roman" w:hAnsi="Times New Roman" w:cs="Times New Roman"/>
          <w:sz w:val="24"/>
          <w:szCs w:val="24"/>
        </w:rPr>
        <w:t xml:space="preserve">                                                  </w:t>
      </w:r>
      <w:r w:rsidR="002E36A3" w:rsidRPr="002E36A3">
        <w:rPr>
          <w:rFonts w:ascii="Times New Roman" w:hAnsi="Times New Roman" w:cs="Times New Roman"/>
          <w:b/>
          <w:sz w:val="24"/>
          <w:szCs w:val="24"/>
        </w:rPr>
        <w:t>Name:</w:t>
      </w:r>
      <w:r>
        <w:rPr>
          <w:rFonts w:ascii="Times New Roman" w:hAnsi="Times New Roman" w:cs="Times New Roman"/>
          <w:b/>
          <w:sz w:val="24"/>
          <w:szCs w:val="24"/>
        </w:rPr>
        <w:t xml:space="preserve"> MABUOTA LUWAU</w:t>
      </w:r>
    </w:p>
    <w:p w:rsidR="003E6E64" w:rsidRPr="003E6E64" w:rsidRDefault="003E6E64" w:rsidP="003E6E64">
      <w:pPr>
        <w:pStyle w:val="NoSpacing"/>
        <w:rPr>
          <w:rFonts w:ascii="Times New Roman" w:hAnsi="Times New Roman" w:cs="Times New Roman"/>
          <w:sz w:val="24"/>
          <w:szCs w:val="24"/>
        </w:rPr>
      </w:pPr>
    </w:p>
    <w:p w:rsidR="002E36A3" w:rsidRDefault="002E36A3" w:rsidP="002E36A3">
      <w:pPr>
        <w:pStyle w:val="NoSpacing"/>
        <w:spacing w:line="480" w:lineRule="auto"/>
        <w:jc w:val="center"/>
        <w:rPr>
          <w:rFonts w:ascii="Times New Roman" w:hAnsi="Times New Roman" w:cs="Times New Roman"/>
          <w:b/>
          <w:sz w:val="24"/>
          <w:szCs w:val="24"/>
        </w:rPr>
      </w:pPr>
      <w:r w:rsidRPr="002E36A3">
        <w:rPr>
          <w:rFonts w:ascii="Times New Roman" w:hAnsi="Times New Roman" w:cs="Times New Roman"/>
          <w:b/>
          <w:sz w:val="24"/>
          <w:szCs w:val="24"/>
        </w:rPr>
        <w:t>ID:</w:t>
      </w:r>
      <w:r w:rsidR="003E6E64">
        <w:rPr>
          <w:rFonts w:ascii="Times New Roman" w:hAnsi="Times New Roman" w:cs="Times New Roman"/>
          <w:b/>
          <w:sz w:val="24"/>
          <w:szCs w:val="24"/>
        </w:rPr>
        <w:t xml:space="preserve"> 1604530</w:t>
      </w:r>
    </w:p>
    <w:p w:rsidR="003E6E64" w:rsidRDefault="003E6E64" w:rsidP="002E36A3">
      <w:pPr>
        <w:pStyle w:val="NoSpacing"/>
        <w:spacing w:line="480" w:lineRule="auto"/>
        <w:jc w:val="center"/>
        <w:rPr>
          <w:rFonts w:ascii="Times New Roman" w:hAnsi="Times New Roman" w:cs="Times New Roman"/>
          <w:b/>
          <w:sz w:val="24"/>
          <w:szCs w:val="24"/>
        </w:rPr>
      </w:pPr>
      <w:r>
        <w:rPr>
          <w:rFonts w:ascii="Times New Roman" w:hAnsi="Times New Roman" w:cs="Times New Roman"/>
          <w:b/>
          <w:sz w:val="24"/>
          <w:szCs w:val="24"/>
        </w:rPr>
        <w:t>Pathway 1</w:t>
      </w:r>
    </w:p>
    <w:p w:rsidR="003E6E64" w:rsidRPr="002E36A3" w:rsidRDefault="003E6E64" w:rsidP="002E36A3">
      <w:pPr>
        <w:pStyle w:val="NoSpacing"/>
        <w:spacing w:line="480" w:lineRule="auto"/>
        <w:jc w:val="center"/>
        <w:rPr>
          <w:rFonts w:ascii="Times New Roman" w:hAnsi="Times New Roman" w:cs="Times New Roman"/>
          <w:b/>
          <w:sz w:val="24"/>
          <w:szCs w:val="24"/>
        </w:rPr>
      </w:pPr>
      <w:bookmarkStart w:id="1" w:name="_GoBack"/>
      <w:bookmarkEnd w:id="1"/>
    </w:p>
    <w:p w:rsidR="002E36A3" w:rsidRDefault="002E36A3" w:rsidP="001A2A38">
      <w:pPr>
        <w:pStyle w:val="NoSpacing"/>
        <w:jc w:val="center"/>
        <w:rPr>
          <w:rFonts w:ascii="Times New Roman" w:hAnsi="Times New Roman" w:cs="Times New Roman"/>
          <w:sz w:val="24"/>
          <w:szCs w:val="24"/>
        </w:rPr>
      </w:pPr>
    </w:p>
    <w:p w:rsidR="002E36A3" w:rsidRDefault="002E36A3" w:rsidP="001A2A38">
      <w:pPr>
        <w:pStyle w:val="NoSpacing"/>
        <w:jc w:val="center"/>
        <w:rPr>
          <w:rFonts w:ascii="Times New Roman" w:hAnsi="Times New Roman" w:cs="Times New Roman"/>
          <w:sz w:val="24"/>
          <w:szCs w:val="24"/>
        </w:rPr>
      </w:pPr>
    </w:p>
    <w:p w:rsidR="001A2A38" w:rsidRPr="001A2A38" w:rsidRDefault="001A2A38" w:rsidP="001A2A38">
      <w:pPr>
        <w:pStyle w:val="NoSpacing"/>
        <w:jc w:val="center"/>
        <w:rPr>
          <w:rFonts w:ascii="Times New Roman" w:hAnsi="Times New Roman" w:cs="Times New Roman"/>
          <w:sz w:val="24"/>
          <w:szCs w:val="24"/>
        </w:rPr>
      </w:pPr>
    </w:p>
    <w:p w:rsidR="001A2A38" w:rsidRDefault="001A2A38"/>
    <w:p w:rsidR="001A2A38" w:rsidRDefault="001A2A38">
      <w:r>
        <w:br w:type="page"/>
      </w:r>
    </w:p>
    <w:p w:rsidR="00975497" w:rsidRPr="00490311" w:rsidRDefault="001A6B35" w:rsidP="002E36A3">
      <w:pPr>
        <w:pStyle w:val="Heading1"/>
        <w:spacing w:line="360" w:lineRule="auto"/>
        <w:jc w:val="both"/>
        <w:rPr>
          <w:rFonts w:cs="Times New Roman"/>
          <w:szCs w:val="24"/>
        </w:rPr>
      </w:pPr>
      <w:bookmarkStart w:id="2" w:name="_Toc503159122"/>
      <w:bookmarkStart w:id="3" w:name="_Toc503159250"/>
      <w:r w:rsidRPr="00490311">
        <w:rPr>
          <w:rFonts w:cs="Times New Roman"/>
          <w:szCs w:val="24"/>
        </w:rPr>
        <w:lastRenderedPageBreak/>
        <w:t>Introduction</w:t>
      </w:r>
      <w:bookmarkEnd w:id="2"/>
      <w:bookmarkEnd w:id="3"/>
      <w:r w:rsidRPr="00490311">
        <w:rPr>
          <w:rFonts w:cs="Times New Roman"/>
          <w:szCs w:val="24"/>
        </w:rPr>
        <w:t xml:space="preserve"> </w:t>
      </w:r>
    </w:p>
    <w:p w:rsidR="001A6B35" w:rsidRPr="00490311" w:rsidRDefault="001A6B35" w:rsidP="002E36A3">
      <w:pPr>
        <w:pStyle w:val="Heading1"/>
        <w:spacing w:line="360" w:lineRule="auto"/>
        <w:jc w:val="both"/>
        <w:rPr>
          <w:rFonts w:cs="Times New Roman"/>
          <w:szCs w:val="24"/>
        </w:rPr>
      </w:pPr>
      <w:bookmarkStart w:id="4" w:name="_Toc503159123"/>
      <w:bookmarkStart w:id="5" w:name="_Toc503159251"/>
      <w:r w:rsidRPr="00490311">
        <w:rPr>
          <w:rFonts w:cs="Times New Roman"/>
          <w:szCs w:val="24"/>
        </w:rPr>
        <w:t>Evaluation and reflection: community participation</w:t>
      </w:r>
      <w:bookmarkEnd w:id="4"/>
      <w:bookmarkEnd w:id="5"/>
    </w:p>
    <w:p w:rsidR="001A6B35" w:rsidRPr="00490311" w:rsidRDefault="001A6B35" w:rsidP="002E36A3">
      <w:p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Group work activity is widely becoming an essential component in many higher learning institutions. While carrying out group activities, team members should be determined and commi</w:t>
      </w:r>
      <w:r w:rsidR="00EB673A" w:rsidRPr="00490311">
        <w:rPr>
          <w:rFonts w:ascii="Times New Roman" w:hAnsi="Times New Roman" w:cs="Times New Roman"/>
          <w:sz w:val="24"/>
          <w:szCs w:val="24"/>
        </w:rPr>
        <w:t>t</w:t>
      </w:r>
      <w:r w:rsidRPr="00490311">
        <w:rPr>
          <w:rFonts w:ascii="Times New Roman" w:hAnsi="Times New Roman" w:cs="Times New Roman"/>
          <w:sz w:val="24"/>
          <w:szCs w:val="24"/>
        </w:rPr>
        <w:t xml:space="preserve">ted to be able to </w:t>
      </w:r>
      <w:r w:rsidR="00EB673A" w:rsidRPr="00490311">
        <w:rPr>
          <w:rFonts w:ascii="Times New Roman" w:hAnsi="Times New Roman" w:cs="Times New Roman"/>
          <w:sz w:val="24"/>
          <w:szCs w:val="24"/>
        </w:rPr>
        <w:t xml:space="preserve">satisfy all the requirement expected from them by their module leaders. Reflective analysis is such a tool that has been strategized by our institution to evaluate how well determine a group is and gauge individual effectiveness and efficiency while conducting specific tasks assigned during a groups participation. </w:t>
      </w:r>
      <w:r w:rsidR="00EB68C2" w:rsidRPr="00490311">
        <w:rPr>
          <w:rFonts w:ascii="Times New Roman" w:hAnsi="Times New Roman" w:cs="Times New Roman"/>
          <w:sz w:val="24"/>
          <w:szCs w:val="24"/>
        </w:rPr>
        <w:t xml:space="preserve">Reflective analysis offers </w:t>
      </w:r>
      <w:r w:rsidR="00F8437F" w:rsidRPr="00490311">
        <w:rPr>
          <w:rFonts w:ascii="Times New Roman" w:hAnsi="Times New Roman" w:cs="Times New Roman"/>
          <w:sz w:val="24"/>
          <w:szCs w:val="24"/>
        </w:rPr>
        <w:t>individuals</w:t>
      </w:r>
      <w:r w:rsidR="00EB68C2" w:rsidRPr="00490311">
        <w:rPr>
          <w:rFonts w:ascii="Times New Roman" w:hAnsi="Times New Roman" w:cs="Times New Roman"/>
          <w:sz w:val="24"/>
          <w:szCs w:val="24"/>
        </w:rPr>
        <w:t xml:space="preserve"> an opportunity to develop and improve personal vacation as members keenly evaluate their abilities and </w:t>
      </w:r>
      <w:r w:rsidR="00F8437F" w:rsidRPr="00490311">
        <w:rPr>
          <w:rFonts w:ascii="Times New Roman" w:hAnsi="Times New Roman" w:cs="Times New Roman"/>
          <w:sz w:val="24"/>
          <w:szCs w:val="24"/>
        </w:rPr>
        <w:t>weaknesses</w:t>
      </w:r>
      <w:r w:rsidR="00EB68C2" w:rsidRPr="00490311">
        <w:rPr>
          <w:rFonts w:ascii="Times New Roman" w:hAnsi="Times New Roman" w:cs="Times New Roman"/>
          <w:sz w:val="24"/>
          <w:szCs w:val="24"/>
        </w:rPr>
        <w:t xml:space="preserve"> to manage their strengths, minimize their threats t</w:t>
      </w:r>
      <w:r w:rsidR="00F8437F" w:rsidRPr="00490311">
        <w:rPr>
          <w:rFonts w:ascii="Times New Roman" w:hAnsi="Times New Roman" w:cs="Times New Roman"/>
          <w:sz w:val="24"/>
          <w:szCs w:val="24"/>
        </w:rPr>
        <w:t xml:space="preserve">hat </w:t>
      </w:r>
      <w:r w:rsidR="00EB68C2" w:rsidRPr="00490311">
        <w:rPr>
          <w:rFonts w:ascii="Times New Roman" w:hAnsi="Times New Roman" w:cs="Times New Roman"/>
          <w:sz w:val="24"/>
          <w:szCs w:val="24"/>
        </w:rPr>
        <w:t>could affect their rates of expansion</w:t>
      </w:r>
      <w:r w:rsidR="00777746" w:rsidRPr="00490311">
        <w:rPr>
          <w:rFonts w:ascii="Times New Roman" w:hAnsi="Times New Roman" w:cs="Times New Roman"/>
          <w:color w:val="222222"/>
          <w:sz w:val="24"/>
          <w:szCs w:val="24"/>
          <w:shd w:val="clear" w:color="auto" w:fill="FFFFFF"/>
        </w:rPr>
        <w:t xml:space="preserve"> (Bromley and Khodyakov</w:t>
      </w:r>
      <w:r w:rsidR="00777746" w:rsidRPr="00490311">
        <w:rPr>
          <w:rFonts w:ascii="Times New Roman" w:hAnsi="Times New Roman" w:cs="Times New Roman"/>
          <w:sz w:val="24"/>
          <w:szCs w:val="24"/>
        </w:rPr>
        <w:t xml:space="preserve"> 2014)</w:t>
      </w:r>
      <w:r w:rsidR="00EB68C2" w:rsidRPr="00490311">
        <w:rPr>
          <w:rFonts w:ascii="Times New Roman" w:hAnsi="Times New Roman" w:cs="Times New Roman"/>
          <w:sz w:val="24"/>
          <w:szCs w:val="24"/>
        </w:rPr>
        <w:t xml:space="preserve">. </w:t>
      </w:r>
      <w:r w:rsidR="00F8437F" w:rsidRPr="00490311">
        <w:rPr>
          <w:rFonts w:ascii="Times New Roman" w:hAnsi="Times New Roman" w:cs="Times New Roman"/>
          <w:sz w:val="24"/>
          <w:szCs w:val="24"/>
        </w:rPr>
        <w:t xml:space="preserve">For the purpose of this report, this reflective report demonstrates a </w:t>
      </w:r>
      <w:r w:rsidR="00EB68C2" w:rsidRPr="00490311">
        <w:rPr>
          <w:rFonts w:ascii="Times New Roman" w:hAnsi="Times New Roman" w:cs="Times New Roman"/>
          <w:sz w:val="24"/>
          <w:szCs w:val="24"/>
        </w:rPr>
        <w:t>group</w:t>
      </w:r>
      <w:r w:rsidR="00F8437F" w:rsidRPr="00490311">
        <w:rPr>
          <w:rFonts w:ascii="Times New Roman" w:hAnsi="Times New Roman" w:cs="Times New Roman"/>
          <w:sz w:val="24"/>
          <w:szCs w:val="24"/>
        </w:rPr>
        <w:t xml:space="preserve">s effectiveness </w:t>
      </w:r>
      <w:r w:rsidR="00EB68C2" w:rsidRPr="00490311">
        <w:rPr>
          <w:rFonts w:ascii="Times New Roman" w:hAnsi="Times New Roman" w:cs="Times New Roman"/>
          <w:sz w:val="24"/>
          <w:szCs w:val="24"/>
        </w:rPr>
        <w:t>performance</w:t>
      </w:r>
      <w:r w:rsidR="00F8437F" w:rsidRPr="00490311">
        <w:rPr>
          <w:rFonts w:ascii="Times New Roman" w:hAnsi="Times New Roman" w:cs="Times New Roman"/>
          <w:sz w:val="24"/>
          <w:szCs w:val="24"/>
        </w:rPr>
        <w:t xml:space="preserve"> and responsibility towards </w:t>
      </w:r>
      <w:r w:rsidR="00EB68C2" w:rsidRPr="00490311">
        <w:rPr>
          <w:rFonts w:ascii="Times New Roman" w:hAnsi="Times New Roman" w:cs="Times New Roman"/>
          <w:sz w:val="24"/>
          <w:szCs w:val="24"/>
        </w:rPr>
        <w:t xml:space="preserve">role determination in </w:t>
      </w:r>
      <w:r w:rsidR="00F8437F" w:rsidRPr="00490311">
        <w:rPr>
          <w:rFonts w:ascii="Times New Roman" w:hAnsi="Times New Roman" w:cs="Times New Roman"/>
          <w:sz w:val="24"/>
          <w:szCs w:val="24"/>
        </w:rPr>
        <w:t>a given</w:t>
      </w:r>
      <w:r w:rsidR="00EB68C2" w:rsidRPr="00490311">
        <w:rPr>
          <w:rFonts w:ascii="Times New Roman" w:hAnsi="Times New Roman" w:cs="Times New Roman"/>
          <w:sz w:val="24"/>
          <w:szCs w:val="24"/>
        </w:rPr>
        <w:t xml:space="preserve"> project or event that focuses on serving a community</w:t>
      </w:r>
      <w:r w:rsidR="00F8437F" w:rsidRPr="00490311">
        <w:rPr>
          <w:rFonts w:ascii="Times New Roman" w:hAnsi="Times New Roman" w:cs="Times New Roman"/>
          <w:sz w:val="24"/>
          <w:szCs w:val="24"/>
        </w:rPr>
        <w:t xml:space="preserve">. During this task our group selection was done with six members from a community participation module. The rationale of selecting community participation is the fact that it is an essential component in a society as it represents and protects </w:t>
      </w:r>
      <w:r w:rsidR="00D5005A" w:rsidRPr="00490311">
        <w:rPr>
          <w:rFonts w:ascii="Times New Roman" w:hAnsi="Times New Roman" w:cs="Times New Roman"/>
          <w:sz w:val="24"/>
          <w:szCs w:val="24"/>
        </w:rPr>
        <w:t>people’s</w:t>
      </w:r>
      <w:r w:rsidR="00F8437F" w:rsidRPr="00490311">
        <w:rPr>
          <w:rFonts w:ascii="Times New Roman" w:hAnsi="Times New Roman" w:cs="Times New Roman"/>
          <w:sz w:val="24"/>
          <w:szCs w:val="24"/>
        </w:rPr>
        <w:t xml:space="preserve"> best interests</w:t>
      </w:r>
      <w:r w:rsidR="006757FD" w:rsidRPr="00490311">
        <w:rPr>
          <w:rFonts w:ascii="Times New Roman" w:hAnsi="Times New Roman" w:cs="Times New Roman"/>
          <w:sz w:val="24"/>
          <w:szCs w:val="24"/>
        </w:rPr>
        <w:t xml:space="preserve"> </w:t>
      </w:r>
      <w:r w:rsidR="006757FD" w:rsidRPr="00490311">
        <w:rPr>
          <w:rFonts w:ascii="Times New Roman" w:hAnsi="Times New Roman" w:cs="Times New Roman"/>
          <w:color w:val="333333"/>
          <w:spacing w:val="-15"/>
          <w:sz w:val="24"/>
          <w:szCs w:val="24"/>
        </w:rPr>
        <w:t>(</w:t>
      </w:r>
      <w:r w:rsidR="006757FD" w:rsidRPr="00490311">
        <w:rPr>
          <w:rFonts w:ascii="Times New Roman" w:hAnsi="Times New Roman" w:cs="Times New Roman"/>
          <w:color w:val="222222"/>
          <w:sz w:val="24"/>
          <w:szCs w:val="24"/>
          <w:shd w:val="clear" w:color="auto" w:fill="FFFFFF"/>
        </w:rPr>
        <w:t>Waterton and Watson, 2013).</w:t>
      </w:r>
    </w:p>
    <w:p w:rsidR="00F8437F" w:rsidRPr="00490311" w:rsidRDefault="00D3625C" w:rsidP="002E36A3">
      <w:p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 xml:space="preserve">Delegation of different tasks that needs to be accomplished in a </w:t>
      </w:r>
      <w:r w:rsidR="00D5005A" w:rsidRPr="00490311">
        <w:rPr>
          <w:rFonts w:ascii="Times New Roman" w:hAnsi="Times New Roman" w:cs="Times New Roman"/>
          <w:sz w:val="24"/>
          <w:szCs w:val="24"/>
        </w:rPr>
        <w:t>group’s</w:t>
      </w:r>
      <w:r w:rsidRPr="00490311">
        <w:rPr>
          <w:rFonts w:ascii="Times New Roman" w:hAnsi="Times New Roman" w:cs="Times New Roman"/>
          <w:sz w:val="24"/>
          <w:szCs w:val="24"/>
        </w:rPr>
        <w:t xml:space="preserve"> activity need keen attention. This aspect </w:t>
      </w:r>
      <w:r w:rsidR="00D5005A" w:rsidRPr="00490311">
        <w:rPr>
          <w:rFonts w:ascii="Times New Roman" w:hAnsi="Times New Roman" w:cs="Times New Roman"/>
          <w:sz w:val="24"/>
          <w:szCs w:val="24"/>
        </w:rPr>
        <w:t>ha</w:t>
      </w:r>
      <w:r w:rsidRPr="00490311">
        <w:rPr>
          <w:rFonts w:ascii="Times New Roman" w:hAnsi="Times New Roman" w:cs="Times New Roman"/>
          <w:sz w:val="24"/>
          <w:szCs w:val="24"/>
        </w:rPr>
        <w:t xml:space="preserve">s been proved to be a challenging </w:t>
      </w:r>
      <w:r w:rsidR="00D5005A" w:rsidRPr="00490311">
        <w:rPr>
          <w:rFonts w:ascii="Times New Roman" w:hAnsi="Times New Roman" w:cs="Times New Roman"/>
          <w:sz w:val="24"/>
          <w:szCs w:val="24"/>
        </w:rPr>
        <w:t>experience</w:t>
      </w:r>
      <w:r w:rsidRPr="00490311">
        <w:rPr>
          <w:rFonts w:ascii="Times New Roman" w:hAnsi="Times New Roman" w:cs="Times New Roman"/>
          <w:sz w:val="24"/>
          <w:szCs w:val="24"/>
        </w:rPr>
        <w:t xml:space="preserve"> to many team leaders especially when </w:t>
      </w:r>
      <w:r w:rsidR="00D5005A" w:rsidRPr="00490311">
        <w:rPr>
          <w:rFonts w:ascii="Times New Roman" w:hAnsi="Times New Roman" w:cs="Times New Roman"/>
          <w:sz w:val="24"/>
          <w:szCs w:val="24"/>
        </w:rPr>
        <w:t>the team members are new to each other</w:t>
      </w:r>
      <w:r w:rsidR="00777746" w:rsidRPr="00490311">
        <w:rPr>
          <w:rFonts w:ascii="Times New Roman" w:hAnsi="Times New Roman" w:cs="Times New Roman"/>
          <w:sz w:val="24"/>
          <w:szCs w:val="24"/>
        </w:rPr>
        <w:t xml:space="preserve"> </w:t>
      </w:r>
      <w:r w:rsidR="00777746" w:rsidRPr="00490311">
        <w:rPr>
          <w:rFonts w:ascii="Times New Roman" w:hAnsi="Times New Roman" w:cs="Times New Roman"/>
          <w:color w:val="222222"/>
          <w:sz w:val="24"/>
          <w:szCs w:val="24"/>
          <w:shd w:val="clear" w:color="auto" w:fill="FFFFFF"/>
        </w:rPr>
        <w:t>(Bromley and Khodyakov</w:t>
      </w:r>
      <w:r w:rsidR="00777746" w:rsidRPr="00490311">
        <w:rPr>
          <w:rFonts w:ascii="Times New Roman" w:hAnsi="Times New Roman" w:cs="Times New Roman"/>
          <w:sz w:val="24"/>
          <w:szCs w:val="24"/>
        </w:rPr>
        <w:t xml:space="preserve"> 2014).</w:t>
      </w:r>
      <w:r w:rsidR="00D5005A" w:rsidRPr="00490311">
        <w:rPr>
          <w:rFonts w:ascii="Times New Roman" w:hAnsi="Times New Roman" w:cs="Times New Roman"/>
          <w:sz w:val="24"/>
          <w:szCs w:val="24"/>
        </w:rPr>
        <w:t xml:space="preserve"> Determination of individuals expertise for every duty assigned is influenced by student’s core abilities and competencies</w:t>
      </w:r>
      <w:r w:rsidR="00D47046" w:rsidRPr="00490311">
        <w:rPr>
          <w:rFonts w:ascii="Times New Roman" w:hAnsi="Times New Roman" w:cs="Times New Roman"/>
          <w:sz w:val="24"/>
          <w:szCs w:val="24"/>
        </w:rPr>
        <w:t xml:space="preserve"> </w:t>
      </w:r>
      <w:r w:rsidR="00D47046" w:rsidRPr="00490311">
        <w:rPr>
          <w:rFonts w:ascii="Times New Roman" w:hAnsi="Times New Roman" w:cs="Times New Roman"/>
          <w:color w:val="333333"/>
          <w:spacing w:val="-15"/>
          <w:sz w:val="24"/>
          <w:szCs w:val="24"/>
        </w:rPr>
        <w:t>(</w:t>
      </w:r>
      <w:r w:rsidR="00D47046" w:rsidRPr="00490311">
        <w:rPr>
          <w:rFonts w:ascii="Times New Roman" w:hAnsi="Times New Roman" w:cs="Times New Roman"/>
          <w:color w:val="222222"/>
          <w:sz w:val="24"/>
          <w:szCs w:val="24"/>
          <w:shd w:val="clear" w:color="auto" w:fill="FFFFFF"/>
        </w:rPr>
        <w:t>Waterton and Watson, 2013).</w:t>
      </w:r>
      <w:r w:rsidR="00D5005A" w:rsidRPr="00490311">
        <w:rPr>
          <w:rFonts w:ascii="Times New Roman" w:hAnsi="Times New Roman" w:cs="Times New Roman"/>
          <w:sz w:val="24"/>
          <w:szCs w:val="24"/>
        </w:rPr>
        <w:t xml:space="preserve"> Also, it is </w:t>
      </w:r>
      <w:r w:rsidR="00E47D2D" w:rsidRPr="00490311">
        <w:rPr>
          <w:rFonts w:ascii="Times New Roman" w:hAnsi="Times New Roman" w:cs="Times New Roman"/>
          <w:sz w:val="24"/>
          <w:szCs w:val="24"/>
        </w:rPr>
        <w:t>mandatory</w:t>
      </w:r>
      <w:r w:rsidR="00D5005A" w:rsidRPr="00490311">
        <w:rPr>
          <w:rFonts w:ascii="Times New Roman" w:hAnsi="Times New Roman" w:cs="Times New Roman"/>
          <w:sz w:val="24"/>
          <w:szCs w:val="24"/>
        </w:rPr>
        <w:t xml:space="preserve"> to access the teams understanding of the scope and </w:t>
      </w:r>
      <w:r w:rsidR="00F8437F" w:rsidRPr="00490311">
        <w:rPr>
          <w:rFonts w:ascii="Times New Roman" w:hAnsi="Times New Roman" w:cs="Times New Roman"/>
          <w:sz w:val="24"/>
          <w:szCs w:val="24"/>
        </w:rPr>
        <w:t>purpose of the project</w:t>
      </w:r>
      <w:r w:rsidR="00D5005A" w:rsidRPr="00490311">
        <w:rPr>
          <w:rFonts w:ascii="Times New Roman" w:hAnsi="Times New Roman" w:cs="Times New Roman"/>
          <w:sz w:val="24"/>
          <w:szCs w:val="24"/>
        </w:rPr>
        <w:t xml:space="preserve"> at hand</w:t>
      </w:r>
      <w:r w:rsidR="00F8437F" w:rsidRPr="00490311">
        <w:rPr>
          <w:rFonts w:ascii="Times New Roman" w:hAnsi="Times New Roman" w:cs="Times New Roman"/>
          <w:sz w:val="24"/>
          <w:szCs w:val="24"/>
        </w:rPr>
        <w:t xml:space="preserve">. </w:t>
      </w:r>
      <w:r w:rsidR="00D5005A" w:rsidRPr="00490311">
        <w:rPr>
          <w:rFonts w:ascii="Times New Roman" w:hAnsi="Times New Roman" w:cs="Times New Roman"/>
          <w:sz w:val="24"/>
          <w:szCs w:val="24"/>
        </w:rPr>
        <w:t xml:space="preserve">The team kicked after a brief brainstorming and understanding of a </w:t>
      </w:r>
      <w:r w:rsidR="00F8437F" w:rsidRPr="00490311">
        <w:rPr>
          <w:rFonts w:ascii="Times New Roman" w:hAnsi="Times New Roman" w:cs="Times New Roman"/>
          <w:sz w:val="24"/>
          <w:szCs w:val="24"/>
        </w:rPr>
        <w:t xml:space="preserve">community participation </w:t>
      </w:r>
      <w:r w:rsidR="00D5005A" w:rsidRPr="00490311">
        <w:rPr>
          <w:rFonts w:ascii="Times New Roman" w:hAnsi="Times New Roman" w:cs="Times New Roman"/>
          <w:sz w:val="24"/>
          <w:szCs w:val="24"/>
        </w:rPr>
        <w:t>concept.</w:t>
      </w:r>
      <w:r w:rsidR="000E2452" w:rsidRPr="00490311">
        <w:rPr>
          <w:rFonts w:ascii="Times New Roman" w:hAnsi="Times New Roman" w:cs="Times New Roman"/>
          <w:sz w:val="24"/>
          <w:szCs w:val="24"/>
        </w:rPr>
        <w:t xml:space="preserve"> Thereafter, the</w:t>
      </w:r>
      <w:r w:rsidR="00F8437F" w:rsidRPr="00490311">
        <w:rPr>
          <w:rFonts w:ascii="Times New Roman" w:hAnsi="Times New Roman" w:cs="Times New Roman"/>
          <w:sz w:val="24"/>
          <w:szCs w:val="24"/>
        </w:rPr>
        <w:t xml:space="preserve"> task assigning became the easiest part and members </w:t>
      </w:r>
      <w:r w:rsidR="000E2452" w:rsidRPr="00490311">
        <w:rPr>
          <w:rFonts w:ascii="Times New Roman" w:hAnsi="Times New Roman" w:cs="Times New Roman"/>
          <w:sz w:val="24"/>
          <w:szCs w:val="24"/>
        </w:rPr>
        <w:t>freely picked up</w:t>
      </w:r>
      <w:r w:rsidR="00F8437F" w:rsidRPr="00490311">
        <w:rPr>
          <w:rFonts w:ascii="Times New Roman" w:hAnsi="Times New Roman" w:cs="Times New Roman"/>
          <w:sz w:val="24"/>
          <w:szCs w:val="24"/>
        </w:rPr>
        <w:t xml:space="preserve"> tasks </w:t>
      </w:r>
      <w:r w:rsidR="000E2452" w:rsidRPr="00490311">
        <w:rPr>
          <w:rFonts w:ascii="Times New Roman" w:hAnsi="Times New Roman" w:cs="Times New Roman"/>
          <w:sz w:val="24"/>
          <w:szCs w:val="24"/>
        </w:rPr>
        <w:t>that they considered competent to them depending on their level of expertise</w:t>
      </w:r>
      <w:r w:rsidR="00F8437F" w:rsidRPr="00490311">
        <w:rPr>
          <w:rFonts w:ascii="Times New Roman" w:hAnsi="Times New Roman" w:cs="Times New Roman"/>
          <w:sz w:val="24"/>
          <w:szCs w:val="24"/>
        </w:rPr>
        <w:t xml:space="preserve">. </w:t>
      </w:r>
      <w:r w:rsidR="000E2452" w:rsidRPr="00490311">
        <w:rPr>
          <w:rFonts w:ascii="Times New Roman" w:hAnsi="Times New Roman" w:cs="Times New Roman"/>
          <w:sz w:val="24"/>
          <w:szCs w:val="24"/>
        </w:rPr>
        <w:t xml:space="preserve">Some of the roles includes team leader, team coordinator, and communication patron and while the other members could help in carrying out the tasks assigned to the top </w:t>
      </w:r>
      <w:r w:rsidR="00E47D2D" w:rsidRPr="00490311">
        <w:rPr>
          <w:rFonts w:ascii="Times New Roman" w:hAnsi="Times New Roman" w:cs="Times New Roman"/>
          <w:sz w:val="24"/>
          <w:szCs w:val="24"/>
        </w:rPr>
        <w:t>officials</w:t>
      </w:r>
      <w:r w:rsidR="000E2452" w:rsidRPr="00490311">
        <w:rPr>
          <w:rFonts w:ascii="Times New Roman" w:hAnsi="Times New Roman" w:cs="Times New Roman"/>
          <w:sz w:val="24"/>
          <w:szCs w:val="24"/>
        </w:rPr>
        <w:t xml:space="preserve">. Importantly, the top officials were selected based on </w:t>
      </w:r>
      <w:r w:rsidR="00095215" w:rsidRPr="00490311">
        <w:rPr>
          <w:rFonts w:ascii="Times New Roman" w:hAnsi="Times New Roman" w:cs="Times New Roman"/>
          <w:sz w:val="24"/>
          <w:szCs w:val="24"/>
        </w:rPr>
        <w:t>previous</w:t>
      </w:r>
      <w:r w:rsidR="000E2452" w:rsidRPr="00490311">
        <w:rPr>
          <w:rFonts w:ascii="Times New Roman" w:hAnsi="Times New Roman" w:cs="Times New Roman"/>
          <w:sz w:val="24"/>
          <w:szCs w:val="24"/>
        </w:rPr>
        <w:t xml:space="preserve"> exposure to community participation events. </w:t>
      </w:r>
      <w:r w:rsidR="00095215" w:rsidRPr="00490311">
        <w:rPr>
          <w:rFonts w:ascii="Times New Roman" w:hAnsi="Times New Roman" w:cs="Times New Roman"/>
          <w:sz w:val="24"/>
          <w:szCs w:val="24"/>
        </w:rPr>
        <w:t xml:space="preserve">Community participation forums calls for team’s commitment and patience as the events carried out are </w:t>
      </w:r>
      <w:r w:rsidR="00E47D2D" w:rsidRPr="00490311">
        <w:rPr>
          <w:rFonts w:ascii="Times New Roman" w:hAnsi="Times New Roman" w:cs="Times New Roman"/>
          <w:sz w:val="24"/>
          <w:szCs w:val="24"/>
        </w:rPr>
        <w:t>mostly</w:t>
      </w:r>
      <w:r w:rsidR="00095215" w:rsidRPr="00490311">
        <w:rPr>
          <w:rFonts w:ascii="Times New Roman" w:hAnsi="Times New Roman" w:cs="Times New Roman"/>
          <w:sz w:val="24"/>
          <w:szCs w:val="24"/>
        </w:rPr>
        <w:t xml:space="preserve"> charity works and calls for patience and tolerance depending on the type of community being served. My contribution was the role of coordinator during this group participation. According to</w:t>
      </w:r>
      <w:r w:rsidR="00F8437F" w:rsidRPr="00490311">
        <w:rPr>
          <w:rFonts w:ascii="Times New Roman" w:hAnsi="Times New Roman" w:cs="Times New Roman"/>
          <w:sz w:val="24"/>
          <w:szCs w:val="24"/>
        </w:rPr>
        <w:t xml:space="preserve"> </w:t>
      </w:r>
      <w:r w:rsidR="00F8437F" w:rsidRPr="00490311">
        <w:rPr>
          <w:rFonts w:ascii="Times New Roman" w:hAnsi="Times New Roman" w:cs="Times New Roman"/>
          <w:color w:val="222222"/>
          <w:sz w:val="24"/>
          <w:szCs w:val="24"/>
          <w:shd w:val="clear" w:color="auto" w:fill="FFFFFF"/>
        </w:rPr>
        <w:t>Reynolds (2017), t</w:t>
      </w:r>
      <w:r w:rsidR="00F8437F" w:rsidRPr="00490311">
        <w:rPr>
          <w:rFonts w:ascii="Times New Roman" w:hAnsi="Times New Roman" w:cs="Times New Roman"/>
          <w:sz w:val="24"/>
          <w:szCs w:val="24"/>
        </w:rPr>
        <w:t xml:space="preserve">he </w:t>
      </w:r>
      <w:r w:rsidR="00095215" w:rsidRPr="00490311">
        <w:rPr>
          <w:rFonts w:ascii="Times New Roman" w:hAnsi="Times New Roman" w:cs="Times New Roman"/>
          <w:sz w:val="24"/>
          <w:szCs w:val="24"/>
        </w:rPr>
        <w:t xml:space="preserve">effectiveness of group work is measured by organization of team </w:t>
      </w:r>
      <w:r w:rsidR="00E47D2D" w:rsidRPr="00490311">
        <w:rPr>
          <w:rFonts w:ascii="Times New Roman" w:hAnsi="Times New Roman" w:cs="Times New Roman"/>
          <w:sz w:val="24"/>
          <w:szCs w:val="24"/>
        </w:rPr>
        <w:t>members</w:t>
      </w:r>
      <w:r w:rsidR="00095215" w:rsidRPr="00490311">
        <w:rPr>
          <w:rFonts w:ascii="Times New Roman" w:hAnsi="Times New Roman" w:cs="Times New Roman"/>
          <w:sz w:val="24"/>
          <w:szCs w:val="24"/>
        </w:rPr>
        <w:t xml:space="preserve"> into roles and responsibilities that are keenly </w:t>
      </w:r>
      <w:r w:rsidR="00E47D2D" w:rsidRPr="00490311">
        <w:rPr>
          <w:rFonts w:ascii="Times New Roman" w:hAnsi="Times New Roman" w:cs="Times New Roman"/>
          <w:sz w:val="24"/>
          <w:szCs w:val="24"/>
        </w:rPr>
        <w:t>divided</w:t>
      </w:r>
      <w:r w:rsidR="00095215" w:rsidRPr="00490311">
        <w:rPr>
          <w:rFonts w:ascii="Times New Roman" w:hAnsi="Times New Roman" w:cs="Times New Roman"/>
          <w:sz w:val="24"/>
          <w:szCs w:val="24"/>
        </w:rPr>
        <w:t xml:space="preserve"> among the members without bias. </w:t>
      </w:r>
      <w:r w:rsidR="00F8437F" w:rsidRPr="00490311">
        <w:rPr>
          <w:rFonts w:ascii="Times New Roman" w:hAnsi="Times New Roman" w:cs="Times New Roman"/>
          <w:sz w:val="24"/>
          <w:szCs w:val="24"/>
        </w:rPr>
        <w:t xml:space="preserve"> </w:t>
      </w:r>
      <w:r w:rsidR="00095215" w:rsidRPr="00490311">
        <w:rPr>
          <w:rFonts w:ascii="Times New Roman" w:hAnsi="Times New Roman" w:cs="Times New Roman"/>
          <w:sz w:val="24"/>
          <w:szCs w:val="24"/>
        </w:rPr>
        <w:t xml:space="preserve">The team </w:t>
      </w:r>
      <w:r w:rsidR="00E30EA3" w:rsidRPr="00490311">
        <w:rPr>
          <w:rFonts w:ascii="Times New Roman" w:hAnsi="Times New Roman" w:cs="Times New Roman"/>
          <w:sz w:val="24"/>
          <w:szCs w:val="24"/>
        </w:rPr>
        <w:t xml:space="preserve">also agreed on meeting days and venues to focus on the teams </w:t>
      </w:r>
      <w:r w:rsidR="00E47D2D" w:rsidRPr="00490311">
        <w:rPr>
          <w:rFonts w:ascii="Times New Roman" w:hAnsi="Times New Roman" w:cs="Times New Roman"/>
          <w:sz w:val="24"/>
          <w:szCs w:val="24"/>
        </w:rPr>
        <w:t>activities</w:t>
      </w:r>
      <w:r w:rsidR="00E30EA3" w:rsidRPr="00490311">
        <w:rPr>
          <w:rFonts w:ascii="Times New Roman" w:hAnsi="Times New Roman" w:cs="Times New Roman"/>
          <w:sz w:val="24"/>
          <w:szCs w:val="24"/>
        </w:rPr>
        <w:t xml:space="preserve"> </w:t>
      </w:r>
      <w:r w:rsidR="00E47D2D" w:rsidRPr="00490311">
        <w:rPr>
          <w:rFonts w:ascii="Times New Roman" w:hAnsi="Times New Roman" w:cs="Times New Roman"/>
          <w:sz w:val="24"/>
          <w:szCs w:val="24"/>
        </w:rPr>
        <w:t>within</w:t>
      </w:r>
      <w:r w:rsidR="00E30EA3" w:rsidRPr="00490311">
        <w:rPr>
          <w:rFonts w:ascii="Times New Roman" w:hAnsi="Times New Roman" w:cs="Times New Roman"/>
          <w:sz w:val="24"/>
          <w:szCs w:val="24"/>
        </w:rPr>
        <w:t xml:space="preserve"> the specified period. </w:t>
      </w:r>
    </w:p>
    <w:p w:rsidR="00490311" w:rsidRPr="00490311" w:rsidRDefault="00490311" w:rsidP="002E36A3">
      <w:p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 xml:space="preserve">Description </w:t>
      </w:r>
    </w:p>
    <w:p w:rsidR="001A6B35" w:rsidRPr="00490311" w:rsidRDefault="00E30EA3" w:rsidP="002E36A3">
      <w:p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 xml:space="preserve">Group activities are often characterized by setbacks which can contribute to a </w:t>
      </w:r>
      <w:r w:rsidR="00E47D2D" w:rsidRPr="00490311">
        <w:rPr>
          <w:rFonts w:ascii="Times New Roman" w:hAnsi="Times New Roman" w:cs="Times New Roman"/>
          <w:sz w:val="24"/>
          <w:szCs w:val="24"/>
        </w:rPr>
        <w:t>team’s</w:t>
      </w:r>
      <w:r w:rsidRPr="00490311">
        <w:rPr>
          <w:rFonts w:ascii="Times New Roman" w:hAnsi="Times New Roman" w:cs="Times New Roman"/>
          <w:sz w:val="24"/>
          <w:szCs w:val="24"/>
        </w:rPr>
        <w:t xml:space="preserve"> failure if the top officials are not keen. Some of the </w:t>
      </w:r>
      <w:r w:rsidR="00E47D2D" w:rsidRPr="00490311">
        <w:rPr>
          <w:rFonts w:ascii="Times New Roman" w:hAnsi="Times New Roman" w:cs="Times New Roman"/>
          <w:sz w:val="24"/>
          <w:szCs w:val="24"/>
        </w:rPr>
        <w:t>challenges</w:t>
      </w:r>
      <w:r w:rsidRPr="00490311">
        <w:rPr>
          <w:rFonts w:ascii="Times New Roman" w:hAnsi="Times New Roman" w:cs="Times New Roman"/>
          <w:sz w:val="24"/>
          <w:szCs w:val="24"/>
        </w:rPr>
        <w:t xml:space="preserve"> that are common I groups work events includes communication breakdown, poor leadership and poor management of </w:t>
      </w:r>
      <w:r w:rsidR="00E47D2D" w:rsidRPr="00490311">
        <w:rPr>
          <w:rFonts w:ascii="Times New Roman" w:hAnsi="Times New Roman" w:cs="Times New Roman"/>
          <w:sz w:val="24"/>
          <w:szCs w:val="24"/>
        </w:rPr>
        <w:t>team’s</w:t>
      </w:r>
      <w:r w:rsidRPr="00490311">
        <w:rPr>
          <w:rFonts w:ascii="Times New Roman" w:hAnsi="Times New Roman" w:cs="Times New Roman"/>
          <w:sz w:val="24"/>
          <w:szCs w:val="24"/>
        </w:rPr>
        <w:t xml:space="preserve"> resources. The most evident challenge during our group activities was unifying team members to have a common goal. Two </w:t>
      </w:r>
      <w:r w:rsidR="00E47D2D" w:rsidRPr="00490311">
        <w:rPr>
          <w:rFonts w:ascii="Times New Roman" w:hAnsi="Times New Roman" w:cs="Times New Roman"/>
          <w:sz w:val="24"/>
          <w:szCs w:val="24"/>
        </w:rPr>
        <w:t>members</w:t>
      </w:r>
      <w:r w:rsidRPr="00490311">
        <w:rPr>
          <w:rFonts w:ascii="Times New Roman" w:hAnsi="Times New Roman" w:cs="Times New Roman"/>
          <w:sz w:val="24"/>
          <w:szCs w:val="24"/>
        </w:rPr>
        <w:t xml:space="preserve"> were not </w:t>
      </w:r>
      <w:r w:rsidR="00E47D2D" w:rsidRPr="00490311">
        <w:rPr>
          <w:rFonts w:ascii="Times New Roman" w:hAnsi="Times New Roman" w:cs="Times New Roman"/>
          <w:sz w:val="24"/>
          <w:szCs w:val="24"/>
        </w:rPr>
        <w:t>responsive</w:t>
      </w:r>
      <w:r w:rsidRPr="00490311">
        <w:rPr>
          <w:rFonts w:ascii="Times New Roman" w:hAnsi="Times New Roman" w:cs="Times New Roman"/>
          <w:sz w:val="24"/>
          <w:szCs w:val="24"/>
        </w:rPr>
        <w:t xml:space="preserve"> and failed to attend the initial meetings scheduled for the group events</w:t>
      </w:r>
      <w:r w:rsidR="00777746" w:rsidRPr="00490311">
        <w:rPr>
          <w:rFonts w:ascii="Times New Roman" w:hAnsi="Times New Roman" w:cs="Times New Roman"/>
          <w:sz w:val="24"/>
          <w:szCs w:val="24"/>
        </w:rPr>
        <w:t xml:space="preserve"> </w:t>
      </w:r>
      <w:r w:rsidR="00777746" w:rsidRPr="00490311">
        <w:rPr>
          <w:rFonts w:ascii="Times New Roman" w:hAnsi="Times New Roman" w:cs="Times New Roman"/>
          <w:color w:val="222222"/>
          <w:sz w:val="24"/>
          <w:szCs w:val="24"/>
          <w:shd w:val="clear" w:color="auto" w:fill="FFFFFF"/>
        </w:rPr>
        <w:t>(Bromley and Khodyakov</w:t>
      </w:r>
      <w:r w:rsidR="00777746" w:rsidRPr="00490311">
        <w:rPr>
          <w:rFonts w:ascii="Times New Roman" w:hAnsi="Times New Roman" w:cs="Times New Roman"/>
          <w:sz w:val="24"/>
          <w:szCs w:val="24"/>
        </w:rPr>
        <w:t xml:space="preserve"> 2014).</w:t>
      </w:r>
      <w:r w:rsidRPr="00490311">
        <w:rPr>
          <w:rFonts w:ascii="Times New Roman" w:hAnsi="Times New Roman" w:cs="Times New Roman"/>
          <w:sz w:val="24"/>
          <w:szCs w:val="24"/>
        </w:rPr>
        <w:t xml:space="preserve"> As a result, the four members were tasked with additional duties as their participation and contribution was becoming unreliable. </w:t>
      </w:r>
      <w:r w:rsidR="00D66781" w:rsidRPr="00490311">
        <w:rPr>
          <w:rFonts w:ascii="Times New Roman" w:hAnsi="Times New Roman" w:cs="Times New Roman"/>
          <w:sz w:val="24"/>
          <w:szCs w:val="24"/>
        </w:rPr>
        <w:t xml:space="preserve">During the initial meetings the team had set out research session that was to be used as a guide towards realization of sound goals, project planning and higher project presentation quality. After a further consultation from the team leader, the two members became more consistent in group meetings. However, it was difficult for the two </w:t>
      </w:r>
      <w:r w:rsidR="00E47D2D" w:rsidRPr="00490311">
        <w:rPr>
          <w:rFonts w:ascii="Times New Roman" w:hAnsi="Times New Roman" w:cs="Times New Roman"/>
          <w:sz w:val="24"/>
          <w:szCs w:val="24"/>
        </w:rPr>
        <w:t>individuals</w:t>
      </w:r>
      <w:r w:rsidR="00D66781" w:rsidRPr="00490311">
        <w:rPr>
          <w:rFonts w:ascii="Times New Roman" w:hAnsi="Times New Roman" w:cs="Times New Roman"/>
          <w:sz w:val="24"/>
          <w:szCs w:val="24"/>
        </w:rPr>
        <w:t xml:space="preserve"> to cope with the group’s role as they missed background information. As the </w:t>
      </w:r>
      <w:r w:rsidR="00736644" w:rsidRPr="00490311">
        <w:rPr>
          <w:rFonts w:ascii="Times New Roman" w:hAnsi="Times New Roman" w:cs="Times New Roman"/>
          <w:sz w:val="24"/>
          <w:szCs w:val="24"/>
        </w:rPr>
        <w:t>team’s</w:t>
      </w:r>
      <w:r w:rsidR="00D66781" w:rsidRPr="00490311">
        <w:rPr>
          <w:rFonts w:ascii="Times New Roman" w:hAnsi="Times New Roman" w:cs="Times New Roman"/>
          <w:sz w:val="24"/>
          <w:szCs w:val="24"/>
        </w:rPr>
        <w:t xml:space="preserve"> coordinator, I was objected to hard time as I had to find extra time from my busy schedule to </w:t>
      </w:r>
      <w:r w:rsidR="00E47D2D" w:rsidRPr="00490311">
        <w:rPr>
          <w:rFonts w:ascii="Times New Roman" w:hAnsi="Times New Roman" w:cs="Times New Roman"/>
          <w:sz w:val="24"/>
          <w:szCs w:val="24"/>
        </w:rPr>
        <w:t>elaborate</w:t>
      </w:r>
      <w:r w:rsidR="00D66781" w:rsidRPr="00490311">
        <w:rPr>
          <w:rFonts w:ascii="Times New Roman" w:hAnsi="Times New Roman" w:cs="Times New Roman"/>
          <w:sz w:val="24"/>
          <w:szCs w:val="24"/>
        </w:rPr>
        <w:t xml:space="preserve"> the previous events emerging from our meetings to allow them to cope with the rest of the team for purposes of having a common goal. Additionally, I had to go overboard and create presentation slides that was to be presented to the module leader towards the end of the </w:t>
      </w:r>
      <w:r w:rsidR="00736644" w:rsidRPr="00490311">
        <w:rPr>
          <w:rFonts w:ascii="Times New Roman" w:hAnsi="Times New Roman" w:cs="Times New Roman"/>
          <w:sz w:val="24"/>
          <w:szCs w:val="24"/>
        </w:rPr>
        <w:t>team’s</w:t>
      </w:r>
      <w:r w:rsidR="00D66781" w:rsidRPr="00490311">
        <w:rPr>
          <w:rFonts w:ascii="Times New Roman" w:hAnsi="Times New Roman" w:cs="Times New Roman"/>
          <w:sz w:val="24"/>
          <w:szCs w:val="24"/>
        </w:rPr>
        <w:t xml:space="preserve"> activities. This task was </w:t>
      </w:r>
      <w:r w:rsidR="00736644" w:rsidRPr="00490311">
        <w:rPr>
          <w:rFonts w:ascii="Times New Roman" w:hAnsi="Times New Roman" w:cs="Times New Roman"/>
          <w:sz w:val="24"/>
          <w:szCs w:val="24"/>
        </w:rPr>
        <w:t xml:space="preserve">equally challenging as I was not quite confident with the </w:t>
      </w:r>
      <w:r w:rsidR="00E47D2D" w:rsidRPr="00490311">
        <w:rPr>
          <w:rFonts w:ascii="Times New Roman" w:hAnsi="Times New Roman" w:cs="Times New Roman"/>
          <w:sz w:val="24"/>
          <w:szCs w:val="24"/>
        </w:rPr>
        <w:t>PowerPoint</w:t>
      </w:r>
      <w:r w:rsidR="00736644" w:rsidRPr="00490311">
        <w:rPr>
          <w:rFonts w:ascii="Times New Roman" w:hAnsi="Times New Roman" w:cs="Times New Roman"/>
          <w:sz w:val="24"/>
          <w:szCs w:val="24"/>
        </w:rPr>
        <w:t xml:space="preserve"> application. With the help of a team member, I ended up having one of the most appreciated </w:t>
      </w:r>
      <w:r w:rsidR="00E47D2D" w:rsidRPr="00490311">
        <w:rPr>
          <w:rFonts w:ascii="Times New Roman" w:hAnsi="Times New Roman" w:cs="Times New Roman"/>
          <w:sz w:val="24"/>
          <w:szCs w:val="24"/>
        </w:rPr>
        <w:t>PowerPoint</w:t>
      </w:r>
      <w:r w:rsidR="00736644" w:rsidRPr="00490311">
        <w:rPr>
          <w:rFonts w:ascii="Times New Roman" w:hAnsi="Times New Roman" w:cs="Times New Roman"/>
          <w:sz w:val="24"/>
          <w:szCs w:val="24"/>
        </w:rPr>
        <w:t xml:space="preserve"> presentation from our lecturers</w:t>
      </w:r>
      <w:r w:rsidR="005A3B8C" w:rsidRPr="00490311">
        <w:rPr>
          <w:rFonts w:ascii="Times New Roman" w:hAnsi="Times New Roman" w:cs="Times New Roman"/>
          <w:sz w:val="24"/>
          <w:szCs w:val="24"/>
        </w:rPr>
        <w:t xml:space="preserve"> (</w:t>
      </w:r>
      <w:r w:rsidR="005A3B8C" w:rsidRPr="00490311">
        <w:rPr>
          <w:rFonts w:ascii="Times New Roman" w:hAnsi="Times New Roman" w:cs="Times New Roman"/>
          <w:color w:val="222222"/>
          <w:sz w:val="24"/>
          <w:szCs w:val="24"/>
          <w:shd w:val="clear" w:color="auto" w:fill="FFFFFF"/>
        </w:rPr>
        <w:t>Turner, 2009</w:t>
      </w:r>
      <w:r w:rsidR="005A3B8C" w:rsidRPr="00490311">
        <w:rPr>
          <w:rFonts w:ascii="Times New Roman" w:hAnsi="Times New Roman" w:cs="Times New Roman"/>
          <w:sz w:val="24"/>
          <w:szCs w:val="24"/>
        </w:rPr>
        <w:t>).</w:t>
      </w:r>
      <w:r w:rsidR="00736644" w:rsidRPr="00490311">
        <w:rPr>
          <w:rFonts w:ascii="Times New Roman" w:hAnsi="Times New Roman" w:cs="Times New Roman"/>
          <w:sz w:val="24"/>
          <w:szCs w:val="24"/>
        </w:rPr>
        <w:t xml:space="preserve"> </w:t>
      </w:r>
    </w:p>
    <w:p w:rsidR="00736644" w:rsidRPr="00490311" w:rsidRDefault="00736644" w:rsidP="002E36A3">
      <w:pPr>
        <w:spacing w:line="360" w:lineRule="auto"/>
        <w:jc w:val="both"/>
        <w:rPr>
          <w:rFonts w:ascii="Times New Roman" w:eastAsia="Times New Roman" w:hAnsi="Times New Roman" w:cs="Times New Roman"/>
          <w:color w:val="000000"/>
          <w:sz w:val="24"/>
          <w:szCs w:val="24"/>
        </w:rPr>
      </w:pPr>
      <w:r w:rsidRPr="00421C28">
        <w:rPr>
          <w:rFonts w:ascii="Times New Roman" w:eastAsia="Times New Roman" w:hAnsi="Times New Roman" w:cs="Times New Roman"/>
          <w:color w:val="000000"/>
          <w:sz w:val="24"/>
          <w:szCs w:val="24"/>
        </w:rPr>
        <w:t>Sainsbury's</w:t>
      </w:r>
      <w:r w:rsidRPr="00490311">
        <w:rPr>
          <w:rFonts w:ascii="Times New Roman" w:eastAsia="Times New Roman" w:hAnsi="Times New Roman" w:cs="Times New Roman"/>
          <w:color w:val="000000"/>
          <w:sz w:val="24"/>
          <w:szCs w:val="24"/>
        </w:rPr>
        <w:t xml:space="preserve"> supermarket is one of the most developing retail market in the UK. Its operat</w:t>
      </w:r>
      <w:r w:rsidR="00DD721A" w:rsidRPr="00490311">
        <w:rPr>
          <w:rFonts w:ascii="Times New Roman" w:eastAsia="Times New Roman" w:hAnsi="Times New Roman" w:cs="Times New Roman"/>
          <w:color w:val="000000"/>
          <w:sz w:val="24"/>
          <w:szCs w:val="24"/>
        </w:rPr>
        <w:t>i</w:t>
      </w:r>
      <w:r w:rsidRPr="00490311">
        <w:rPr>
          <w:rFonts w:ascii="Times New Roman" w:eastAsia="Times New Roman" w:hAnsi="Times New Roman" w:cs="Times New Roman"/>
          <w:color w:val="000000"/>
          <w:sz w:val="24"/>
          <w:szCs w:val="24"/>
        </w:rPr>
        <w:t xml:space="preserve">ons can be liked to those of their key competitor, Tesco. To understand the performance of Tesco supermarket, the team conducted its SWOT analysis as detailed below. </w:t>
      </w:r>
    </w:p>
    <w:p w:rsidR="00736644" w:rsidRPr="00490311" w:rsidRDefault="00736644" w:rsidP="002E36A3">
      <w:p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 xml:space="preserve">Strengths </w:t>
      </w:r>
    </w:p>
    <w:p w:rsidR="00DD721A" w:rsidRPr="00490311" w:rsidRDefault="00DD721A" w:rsidP="002E36A3">
      <w:pPr>
        <w:pStyle w:val="ListParagraph"/>
        <w:numPr>
          <w:ilvl w:val="0"/>
          <w:numId w:val="1"/>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It is a powerful retail brand that is well recognized globally</w:t>
      </w:r>
    </w:p>
    <w:p w:rsidR="00DD721A" w:rsidRPr="00490311" w:rsidRDefault="00DD721A" w:rsidP="002E36A3">
      <w:pPr>
        <w:pStyle w:val="ListParagraph"/>
        <w:numPr>
          <w:ilvl w:val="0"/>
          <w:numId w:val="1"/>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Tesco has well established customer retention strategy</w:t>
      </w:r>
    </w:p>
    <w:p w:rsidR="00DD721A" w:rsidRPr="00490311" w:rsidRDefault="00DD721A" w:rsidP="002E36A3">
      <w:pPr>
        <w:pStyle w:val="ListParagraph"/>
        <w:numPr>
          <w:ilvl w:val="0"/>
          <w:numId w:val="1"/>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 xml:space="preserve">It has been utilized innovative business strategies </w:t>
      </w:r>
    </w:p>
    <w:p w:rsidR="00113C71" w:rsidRPr="00490311" w:rsidRDefault="00DD721A" w:rsidP="002E36A3">
      <w:pPr>
        <w:pStyle w:val="ListParagraph"/>
        <w:numPr>
          <w:ilvl w:val="0"/>
          <w:numId w:val="1"/>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Tesco has well established global operations such as online shopping and joint ventures</w:t>
      </w:r>
      <w:r w:rsidR="00113C71" w:rsidRPr="00490311">
        <w:rPr>
          <w:rFonts w:ascii="Times New Roman" w:eastAsia="Times New Roman" w:hAnsi="Times New Roman" w:cs="Times New Roman"/>
          <w:color w:val="000000"/>
          <w:sz w:val="24"/>
          <w:szCs w:val="24"/>
        </w:rPr>
        <w:t xml:space="preserve"> (Wood, and Gibbs, 2014). </w:t>
      </w:r>
    </w:p>
    <w:p w:rsidR="00DD721A" w:rsidRPr="00490311" w:rsidRDefault="00DD721A" w:rsidP="002E36A3">
      <w:pPr>
        <w:pStyle w:val="ListParagraph"/>
        <w:spacing w:line="360" w:lineRule="auto"/>
        <w:jc w:val="both"/>
        <w:rPr>
          <w:rFonts w:ascii="Times New Roman" w:eastAsia="Times New Roman" w:hAnsi="Times New Roman" w:cs="Times New Roman"/>
          <w:color w:val="000000"/>
          <w:sz w:val="24"/>
          <w:szCs w:val="24"/>
        </w:rPr>
      </w:pPr>
    </w:p>
    <w:p w:rsidR="00736644" w:rsidRPr="00490311" w:rsidRDefault="00736644" w:rsidP="002E36A3">
      <w:p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Weaknesses</w:t>
      </w:r>
    </w:p>
    <w:p w:rsidR="00DD721A" w:rsidRPr="00490311" w:rsidRDefault="00DD721A" w:rsidP="002E36A3">
      <w:pPr>
        <w:pStyle w:val="ListParagraph"/>
        <w:numPr>
          <w:ilvl w:val="0"/>
          <w:numId w:val="2"/>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 xml:space="preserve">Lack of geographic diversification exposes Tesco to </w:t>
      </w:r>
      <w:r w:rsidR="00E47D2D" w:rsidRPr="00490311">
        <w:rPr>
          <w:rFonts w:ascii="Times New Roman" w:eastAsia="Times New Roman" w:hAnsi="Times New Roman" w:cs="Times New Roman"/>
          <w:color w:val="000000"/>
          <w:sz w:val="24"/>
          <w:szCs w:val="24"/>
        </w:rPr>
        <w:t>state</w:t>
      </w:r>
      <w:r w:rsidRPr="00490311">
        <w:rPr>
          <w:rFonts w:ascii="Times New Roman" w:eastAsia="Times New Roman" w:hAnsi="Times New Roman" w:cs="Times New Roman"/>
          <w:color w:val="000000"/>
          <w:sz w:val="24"/>
          <w:szCs w:val="24"/>
        </w:rPr>
        <w:t xml:space="preserve"> risks of the UK market</w:t>
      </w:r>
    </w:p>
    <w:p w:rsidR="00DD721A" w:rsidRPr="00490311" w:rsidRDefault="00DD721A" w:rsidP="002E36A3">
      <w:pPr>
        <w:pStyle w:val="ListParagraph"/>
        <w:numPr>
          <w:ilvl w:val="0"/>
          <w:numId w:val="2"/>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Poor performance in comparison to their competitors</w:t>
      </w:r>
    </w:p>
    <w:p w:rsidR="00113C71" w:rsidRPr="00490311" w:rsidRDefault="00113C71" w:rsidP="002E36A3">
      <w:pPr>
        <w:pStyle w:val="ListParagraph"/>
        <w:numPr>
          <w:ilvl w:val="0"/>
          <w:numId w:val="2"/>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Serious damage to the brand image due to commercial income scandal in 2015</w:t>
      </w:r>
    </w:p>
    <w:p w:rsidR="00DD721A" w:rsidRPr="00490311" w:rsidRDefault="00113C71" w:rsidP="002E36A3">
      <w:pPr>
        <w:pStyle w:val="ListParagraph"/>
        <w:numPr>
          <w:ilvl w:val="0"/>
          <w:numId w:val="2"/>
        </w:numPr>
        <w:spacing w:after="150" w:line="360" w:lineRule="auto"/>
        <w:jc w:val="both"/>
        <w:rPr>
          <w:rFonts w:ascii="Times New Roman" w:hAnsi="Times New Roman" w:cs="Times New Roman"/>
          <w:color w:val="333333"/>
          <w:spacing w:val="-15"/>
          <w:sz w:val="24"/>
          <w:szCs w:val="24"/>
        </w:rPr>
      </w:pPr>
      <w:r w:rsidRPr="00490311">
        <w:rPr>
          <w:rFonts w:ascii="Times New Roman" w:eastAsia="Times New Roman" w:hAnsi="Times New Roman" w:cs="Times New Roman"/>
          <w:color w:val="000000"/>
          <w:sz w:val="24"/>
          <w:szCs w:val="24"/>
        </w:rPr>
        <w:t xml:space="preserve">Diminishing employee morale </w:t>
      </w:r>
      <w:r w:rsidR="00DD56D7" w:rsidRPr="00490311">
        <w:rPr>
          <w:rFonts w:ascii="Times New Roman" w:hAnsi="Times New Roman" w:cs="Times New Roman"/>
          <w:color w:val="333333"/>
          <w:spacing w:val="-15"/>
          <w:sz w:val="24"/>
          <w:szCs w:val="24"/>
        </w:rPr>
        <w:t>(</w:t>
      </w:r>
      <w:r w:rsidR="00DD56D7" w:rsidRPr="00490311">
        <w:rPr>
          <w:rFonts w:ascii="Times New Roman" w:hAnsi="Times New Roman" w:cs="Times New Roman"/>
          <w:color w:val="222222"/>
          <w:sz w:val="24"/>
          <w:szCs w:val="24"/>
          <w:shd w:val="clear" w:color="auto" w:fill="FFFFFF"/>
        </w:rPr>
        <w:t>Waterton and Watson, 2013).</w:t>
      </w:r>
    </w:p>
    <w:p w:rsidR="00736644" w:rsidRPr="00490311" w:rsidRDefault="00736644" w:rsidP="002E36A3">
      <w:p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Opportunities</w:t>
      </w:r>
    </w:p>
    <w:p w:rsidR="00DD721A" w:rsidRPr="00490311" w:rsidRDefault="00F04676" w:rsidP="002E36A3">
      <w:pPr>
        <w:pStyle w:val="ListParagraph"/>
        <w:numPr>
          <w:ilvl w:val="0"/>
          <w:numId w:val="3"/>
        </w:numPr>
        <w:spacing w:line="360" w:lineRule="auto"/>
        <w:jc w:val="both"/>
        <w:rPr>
          <w:rFonts w:ascii="Times New Roman" w:hAnsi="Times New Roman" w:cs="Times New Roman"/>
          <w:color w:val="333333"/>
          <w:sz w:val="24"/>
          <w:szCs w:val="24"/>
          <w:shd w:val="clear" w:color="auto" w:fill="FFFFFF"/>
        </w:rPr>
      </w:pPr>
      <w:r w:rsidRPr="00490311">
        <w:rPr>
          <w:rFonts w:ascii="Times New Roman" w:hAnsi="Times New Roman" w:cs="Times New Roman"/>
          <w:color w:val="333333"/>
          <w:sz w:val="24"/>
          <w:szCs w:val="24"/>
          <w:shd w:val="clear" w:color="auto" w:fill="FFFFFF"/>
        </w:rPr>
        <w:t xml:space="preserve">Potential </w:t>
      </w:r>
      <w:r w:rsidR="00DD721A" w:rsidRPr="00490311">
        <w:rPr>
          <w:rFonts w:ascii="Times New Roman" w:hAnsi="Times New Roman" w:cs="Times New Roman"/>
          <w:color w:val="333333"/>
          <w:sz w:val="24"/>
          <w:szCs w:val="24"/>
          <w:shd w:val="clear" w:color="auto" w:fill="FFFFFF"/>
        </w:rPr>
        <w:t>expansion into markets such as digital entertainment</w:t>
      </w:r>
    </w:p>
    <w:p w:rsidR="00F04676" w:rsidRPr="00490311" w:rsidRDefault="00F04676" w:rsidP="002E36A3">
      <w:pPr>
        <w:pStyle w:val="ListParagraph"/>
        <w:numPr>
          <w:ilvl w:val="0"/>
          <w:numId w:val="3"/>
        </w:numPr>
        <w:spacing w:line="360" w:lineRule="auto"/>
        <w:jc w:val="both"/>
        <w:rPr>
          <w:rFonts w:ascii="Times New Roman" w:hAnsi="Times New Roman" w:cs="Times New Roman"/>
          <w:color w:val="333333"/>
          <w:sz w:val="24"/>
          <w:szCs w:val="24"/>
          <w:shd w:val="clear" w:color="auto" w:fill="FFFFFF"/>
        </w:rPr>
      </w:pPr>
      <w:r w:rsidRPr="00490311">
        <w:rPr>
          <w:rFonts w:ascii="Times New Roman" w:hAnsi="Times New Roman" w:cs="Times New Roman"/>
          <w:color w:val="333333"/>
          <w:sz w:val="24"/>
          <w:szCs w:val="24"/>
          <w:shd w:val="clear" w:color="auto" w:fill="FFFFFF"/>
        </w:rPr>
        <w:t xml:space="preserve">Introduction of online shopping creates customers flexibility </w:t>
      </w:r>
    </w:p>
    <w:p w:rsidR="00F04676" w:rsidRPr="00490311" w:rsidRDefault="00F04676" w:rsidP="002E36A3">
      <w:pPr>
        <w:pStyle w:val="ListParagraph"/>
        <w:numPr>
          <w:ilvl w:val="0"/>
          <w:numId w:val="3"/>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Company focus is on global expansion is set to boost the company’s position in the global market</w:t>
      </w:r>
    </w:p>
    <w:p w:rsidR="00F04676" w:rsidRPr="00490311" w:rsidRDefault="00E47D2D" w:rsidP="002E36A3">
      <w:pPr>
        <w:pStyle w:val="ListParagraph"/>
        <w:numPr>
          <w:ilvl w:val="0"/>
          <w:numId w:val="1"/>
        </w:num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Tesco’s</w:t>
      </w:r>
      <w:r w:rsidR="00F04676" w:rsidRPr="00490311">
        <w:rPr>
          <w:rFonts w:ascii="Times New Roman" w:eastAsia="Times New Roman" w:hAnsi="Times New Roman" w:cs="Times New Roman"/>
          <w:color w:val="000000"/>
          <w:sz w:val="24"/>
          <w:szCs w:val="24"/>
        </w:rPr>
        <w:t xml:space="preserve"> popularity is growing as commercial network portfolio of Tesco is on the rise</w:t>
      </w:r>
      <w:r w:rsidR="00113C71" w:rsidRPr="00490311">
        <w:rPr>
          <w:rFonts w:ascii="Times New Roman" w:eastAsia="Times New Roman" w:hAnsi="Times New Roman" w:cs="Times New Roman"/>
          <w:color w:val="000000"/>
          <w:sz w:val="24"/>
          <w:szCs w:val="24"/>
        </w:rPr>
        <w:t xml:space="preserve"> (Rigby, 2015) </w:t>
      </w:r>
    </w:p>
    <w:p w:rsidR="00736644" w:rsidRPr="00490311" w:rsidRDefault="00DD721A" w:rsidP="002E36A3">
      <w:p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 xml:space="preserve">Threats </w:t>
      </w:r>
    </w:p>
    <w:p w:rsidR="00F04676" w:rsidRPr="00490311" w:rsidRDefault="00F04676" w:rsidP="002E36A3">
      <w:pPr>
        <w:pStyle w:val="ListParagraph"/>
        <w:numPr>
          <w:ilvl w:val="0"/>
          <w:numId w:val="4"/>
        </w:num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The commencement of a global financial crisis that led to contraction of the UK’s economy by 2.4% in 2009</w:t>
      </w:r>
    </w:p>
    <w:p w:rsidR="00736644" w:rsidRPr="00490311" w:rsidRDefault="00F04676" w:rsidP="002E36A3">
      <w:pPr>
        <w:pStyle w:val="ListParagraph"/>
        <w:numPr>
          <w:ilvl w:val="0"/>
          <w:numId w:val="4"/>
        </w:num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There has existed stiff competition in the UK grocery market</w:t>
      </w:r>
    </w:p>
    <w:p w:rsidR="00F04676" w:rsidRPr="00490311" w:rsidRDefault="00F04676" w:rsidP="002E36A3">
      <w:pPr>
        <w:pStyle w:val="ListParagraph"/>
        <w:numPr>
          <w:ilvl w:val="0"/>
          <w:numId w:val="4"/>
        </w:num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 xml:space="preserve">The decline in income and the rise in unemployment trends has influenced buying </w:t>
      </w:r>
      <w:r w:rsidR="00E47D2D" w:rsidRPr="00490311">
        <w:rPr>
          <w:rFonts w:ascii="Times New Roman" w:hAnsi="Times New Roman" w:cs="Times New Roman"/>
          <w:sz w:val="24"/>
          <w:szCs w:val="24"/>
        </w:rPr>
        <w:t>behavior</w:t>
      </w:r>
      <w:r w:rsidRPr="00490311">
        <w:rPr>
          <w:rFonts w:ascii="Times New Roman" w:hAnsi="Times New Roman" w:cs="Times New Roman"/>
          <w:sz w:val="24"/>
          <w:szCs w:val="24"/>
        </w:rPr>
        <w:t xml:space="preserve"> of consumers adversely affecting company’s sales</w:t>
      </w:r>
    </w:p>
    <w:p w:rsidR="00D8389E" w:rsidRPr="00490311" w:rsidRDefault="00F04676" w:rsidP="002E36A3">
      <w:pPr>
        <w:pStyle w:val="ListParagraph"/>
        <w:numPr>
          <w:ilvl w:val="0"/>
          <w:numId w:val="4"/>
        </w:num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The current town planning on intolerance for out-of-town stores also imperil Tesco's expansion plans</w:t>
      </w:r>
    </w:p>
    <w:p w:rsidR="00F04676" w:rsidRPr="00490311" w:rsidRDefault="00E47D2D" w:rsidP="002E36A3">
      <w:pPr>
        <w:spacing w:line="360" w:lineRule="auto"/>
        <w:jc w:val="both"/>
        <w:rPr>
          <w:rFonts w:ascii="Times New Roman" w:eastAsia="Times New Roman" w:hAnsi="Times New Roman" w:cs="Times New Roman"/>
          <w:color w:val="000000"/>
          <w:sz w:val="24"/>
          <w:szCs w:val="24"/>
        </w:rPr>
      </w:pPr>
      <w:r w:rsidRPr="00490311">
        <w:rPr>
          <w:rFonts w:ascii="Times New Roman" w:eastAsia="Times New Roman" w:hAnsi="Times New Roman" w:cs="Times New Roman"/>
          <w:color w:val="000000"/>
          <w:sz w:val="24"/>
          <w:szCs w:val="24"/>
        </w:rPr>
        <w:t>Comparison</w:t>
      </w:r>
      <w:r w:rsidR="00D8389E" w:rsidRPr="00421C28">
        <w:rPr>
          <w:rFonts w:ascii="Times New Roman" w:eastAsia="Times New Roman" w:hAnsi="Times New Roman" w:cs="Times New Roman"/>
          <w:color w:val="000000"/>
          <w:sz w:val="24"/>
          <w:szCs w:val="24"/>
        </w:rPr>
        <w:t xml:space="preserve"> between Tesco and Sainsbury's in </w:t>
      </w:r>
      <w:r w:rsidR="00243B95" w:rsidRPr="00490311">
        <w:rPr>
          <w:rFonts w:ascii="Times New Roman" w:eastAsia="Times New Roman" w:hAnsi="Times New Roman" w:cs="Times New Roman"/>
          <w:color w:val="000000"/>
          <w:sz w:val="24"/>
          <w:szCs w:val="24"/>
        </w:rPr>
        <w:t xml:space="preserve">terms of sustainability and </w:t>
      </w:r>
      <w:r w:rsidRPr="00490311">
        <w:rPr>
          <w:rFonts w:ascii="Times New Roman" w:eastAsia="Times New Roman" w:hAnsi="Times New Roman" w:cs="Times New Roman"/>
          <w:color w:val="000000"/>
          <w:sz w:val="24"/>
          <w:szCs w:val="24"/>
        </w:rPr>
        <w:t>globalization</w:t>
      </w:r>
      <w:r w:rsidR="00243B95" w:rsidRPr="00490311">
        <w:rPr>
          <w:rFonts w:ascii="Times New Roman" w:eastAsia="Times New Roman" w:hAnsi="Times New Roman" w:cs="Times New Roman"/>
          <w:color w:val="000000"/>
          <w:sz w:val="24"/>
          <w:szCs w:val="24"/>
        </w:rPr>
        <w:t xml:space="preserve"> </w:t>
      </w:r>
    </w:p>
    <w:p w:rsidR="00CE6544" w:rsidRPr="00490311" w:rsidRDefault="00243B95" w:rsidP="002E36A3">
      <w:pPr>
        <w:spacing w:line="360" w:lineRule="auto"/>
        <w:jc w:val="both"/>
        <w:rPr>
          <w:rFonts w:ascii="Times New Roman" w:hAnsi="Times New Roman" w:cs="Times New Roman"/>
          <w:sz w:val="24"/>
          <w:szCs w:val="24"/>
        </w:rPr>
      </w:pPr>
      <w:r w:rsidRPr="00490311">
        <w:rPr>
          <w:rFonts w:ascii="Times New Roman" w:eastAsia="Times New Roman" w:hAnsi="Times New Roman" w:cs="Times New Roman"/>
          <w:color w:val="000000"/>
          <w:sz w:val="24"/>
          <w:szCs w:val="24"/>
        </w:rPr>
        <w:t>During the group’s activities one of the most addressed item was the issue of sustainability and globalization factors</w:t>
      </w:r>
      <w:r w:rsidR="005A3B8C" w:rsidRPr="00490311">
        <w:rPr>
          <w:rFonts w:ascii="Times New Roman" w:eastAsia="Times New Roman" w:hAnsi="Times New Roman" w:cs="Times New Roman"/>
          <w:color w:val="000000"/>
          <w:sz w:val="24"/>
          <w:szCs w:val="24"/>
        </w:rPr>
        <w:t xml:space="preserve"> </w:t>
      </w:r>
      <w:r w:rsidR="005A3B8C" w:rsidRPr="00490311">
        <w:rPr>
          <w:rFonts w:ascii="Times New Roman" w:hAnsi="Times New Roman" w:cs="Times New Roman"/>
          <w:sz w:val="24"/>
          <w:szCs w:val="24"/>
        </w:rPr>
        <w:t>(</w:t>
      </w:r>
      <w:r w:rsidR="005A3B8C" w:rsidRPr="00490311">
        <w:rPr>
          <w:rFonts w:ascii="Times New Roman" w:hAnsi="Times New Roman" w:cs="Times New Roman"/>
          <w:color w:val="222222"/>
          <w:sz w:val="24"/>
          <w:szCs w:val="24"/>
          <w:shd w:val="clear" w:color="auto" w:fill="FFFFFF"/>
        </w:rPr>
        <w:t>Turner, 2009</w:t>
      </w:r>
      <w:r w:rsidR="005A3B8C" w:rsidRPr="00490311">
        <w:rPr>
          <w:rFonts w:ascii="Times New Roman" w:hAnsi="Times New Roman" w:cs="Times New Roman"/>
          <w:sz w:val="24"/>
          <w:szCs w:val="24"/>
        </w:rPr>
        <w:t>)</w:t>
      </w:r>
      <w:r w:rsidRPr="00490311">
        <w:rPr>
          <w:rFonts w:ascii="Times New Roman" w:eastAsia="Times New Roman" w:hAnsi="Times New Roman" w:cs="Times New Roman"/>
          <w:color w:val="000000"/>
          <w:sz w:val="24"/>
          <w:szCs w:val="24"/>
        </w:rPr>
        <w:t>. It is quite evident that this factor affects the involvement of a community in participation forums. Tesco has a number of stores for g</w:t>
      </w:r>
      <w:r w:rsidRPr="00490311">
        <w:rPr>
          <w:rFonts w:ascii="Times New Roman" w:hAnsi="Times New Roman" w:cs="Times New Roman"/>
          <w:color w:val="333333"/>
          <w:sz w:val="24"/>
          <w:szCs w:val="24"/>
          <w:shd w:val="clear" w:color="auto" w:fill="FFFFFF"/>
        </w:rPr>
        <w:t>roceries, fresh foods clothing and many household goods</w:t>
      </w:r>
      <w:r w:rsidRPr="00490311">
        <w:rPr>
          <w:rFonts w:ascii="Times New Roman" w:eastAsia="Times New Roman" w:hAnsi="Times New Roman" w:cs="Times New Roman"/>
          <w:color w:val="000000"/>
          <w:sz w:val="24"/>
          <w:szCs w:val="24"/>
        </w:rPr>
        <w:t xml:space="preserve"> that are well situated in high streets of many town within UK. Tesco has adopted a sustainable measure to their customers across the globe such as Tesco finance, Tesco insurance, Tesco.com. Tesco continues to be quite visionary company at the moment as it operates with more than 440,000 employees and approximately 3700 stores globally. Their globalization step has been linked to the fact that it is operating in 13 countries except besides their main stores located in UK. </w:t>
      </w:r>
      <w:r w:rsidR="00B378AC" w:rsidRPr="00490311">
        <w:rPr>
          <w:rFonts w:ascii="Times New Roman" w:eastAsia="Times New Roman" w:hAnsi="Times New Roman" w:cs="Times New Roman"/>
          <w:color w:val="000000"/>
          <w:sz w:val="24"/>
          <w:szCs w:val="24"/>
        </w:rPr>
        <w:t xml:space="preserve">On the other side, </w:t>
      </w:r>
      <w:r w:rsidR="00B378AC" w:rsidRPr="00490311">
        <w:rPr>
          <w:rFonts w:ascii="Times New Roman" w:hAnsi="Times New Roman" w:cs="Times New Roman"/>
          <w:color w:val="333333"/>
          <w:sz w:val="24"/>
          <w:szCs w:val="24"/>
          <w:shd w:val="clear" w:color="auto" w:fill="FFFFFF"/>
        </w:rPr>
        <w:t xml:space="preserve">Sainsbury's mainly focuses on fresh foods exotic fruits ready meals such as breads and reduced-fat milks that was introduced to customers to attract more sales. Sainsbury's sustainability concerns has been influenced by consideration of customer's wider social and environmental concerns that has triggered Sainsbury's to introduce fair trade marked products. Following screen shifts in customer's needs with organic and GM food ingredients, farming for biodiversity, healthier options and convenience foods, Sainsbury's has responded to customer needs to have diversity in product creation to suit many users from diverse </w:t>
      </w:r>
      <w:r w:rsidR="00E47D2D" w:rsidRPr="00490311">
        <w:rPr>
          <w:rFonts w:ascii="Times New Roman" w:hAnsi="Times New Roman" w:cs="Times New Roman"/>
          <w:color w:val="333333"/>
          <w:sz w:val="24"/>
          <w:szCs w:val="24"/>
          <w:shd w:val="clear" w:color="auto" w:fill="FFFFFF"/>
        </w:rPr>
        <w:t>cultures</w:t>
      </w:r>
      <w:r w:rsidR="00B378AC" w:rsidRPr="00490311">
        <w:rPr>
          <w:rFonts w:ascii="Times New Roman" w:hAnsi="Times New Roman" w:cs="Times New Roman"/>
          <w:color w:val="333333"/>
          <w:sz w:val="24"/>
          <w:szCs w:val="24"/>
          <w:shd w:val="clear" w:color="auto" w:fill="FFFFFF"/>
        </w:rPr>
        <w:t xml:space="preserve"> across the world</w:t>
      </w:r>
      <w:r w:rsidR="005A3B8C" w:rsidRPr="00490311">
        <w:rPr>
          <w:rFonts w:ascii="Times New Roman" w:hAnsi="Times New Roman" w:cs="Times New Roman"/>
          <w:color w:val="333333"/>
          <w:sz w:val="24"/>
          <w:szCs w:val="24"/>
          <w:shd w:val="clear" w:color="auto" w:fill="FFFFFF"/>
        </w:rPr>
        <w:t xml:space="preserve"> </w:t>
      </w:r>
      <w:r w:rsidR="005A3B8C" w:rsidRPr="00490311">
        <w:rPr>
          <w:rFonts w:ascii="Times New Roman" w:hAnsi="Times New Roman" w:cs="Times New Roman"/>
          <w:sz w:val="24"/>
          <w:szCs w:val="24"/>
        </w:rPr>
        <w:t>(</w:t>
      </w:r>
      <w:r w:rsidR="005A3B8C" w:rsidRPr="00490311">
        <w:rPr>
          <w:rFonts w:ascii="Times New Roman" w:hAnsi="Times New Roman" w:cs="Times New Roman"/>
          <w:color w:val="222222"/>
          <w:sz w:val="24"/>
          <w:szCs w:val="24"/>
          <w:shd w:val="clear" w:color="auto" w:fill="FFFFFF"/>
        </w:rPr>
        <w:t>Turner, 2009</w:t>
      </w:r>
      <w:r w:rsidR="005A3B8C" w:rsidRPr="00490311">
        <w:rPr>
          <w:rFonts w:ascii="Times New Roman" w:hAnsi="Times New Roman" w:cs="Times New Roman"/>
          <w:sz w:val="24"/>
          <w:szCs w:val="24"/>
        </w:rPr>
        <w:t>).</w:t>
      </w:r>
    </w:p>
    <w:p w:rsidR="00243B95" w:rsidRPr="00490311" w:rsidRDefault="00CE6544" w:rsidP="002E36A3">
      <w:pPr>
        <w:pStyle w:val="Heading1"/>
        <w:spacing w:line="360" w:lineRule="auto"/>
        <w:jc w:val="both"/>
        <w:rPr>
          <w:rFonts w:cs="Times New Roman"/>
          <w:szCs w:val="24"/>
        </w:rPr>
      </w:pPr>
      <w:bookmarkStart w:id="6" w:name="_Toc503159124"/>
      <w:bookmarkStart w:id="7" w:name="_Toc503159252"/>
      <w:r w:rsidRPr="00490311">
        <w:rPr>
          <w:rFonts w:cs="Times New Roman"/>
          <w:szCs w:val="24"/>
        </w:rPr>
        <w:t>Feeling</w:t>
      </w:r>
      <w:bookmarkEnd w:id="6"/>
      <w:bookmarkEnd w:id="7"/>
      <w:r w:rsidRPr="00490311">
        <w:rPr>
          <w:rFonts w:cs="Times New Roman"/>
          <w:szCs w:val="24"/>
        </w:rPr>
        <w:t xml:space="preserve"> </w:t>
      </w:r>
    </w:p>
    <w:p w:rsidR="00024CE6" w:rsidRPr="00490311" w:rsidRDefault="00CE6544" w:rsidP="002E36A3">
      <w:p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 xml:space="preserve">During the group we were </w:t>
      </w:r>
      <w:r w:rsidR="00E47D2D" w:rsidRPr="00490311">
        <w:rPr>
          <w:rFonts w:ascii="Times New Roman" w:hAnsi="Times New Roman" w:cs="Times New Roman"/>
          <w:sz w:val="24"/>
          <w:szCs w:val="24"/>
        </w:rPr>
        <w:t>Abe</w:t>
      </w:r>
      <w:r w:rsidRPr="00490311">
        <w:rPr>
          <w:rFonts w:ascii="Times New Roman" w:hAnsi="Times New Roman" w:cs="Times New Roman"/>
          <w:sz w:val="24"/>
          <w:szCs w:val="24"/>
        </w:rPr>
        <w:t xml:space="preserve"> to understand the community participation events that was most perfect for our chosen </w:t>
      </w:r>
      <w:r w:rsidR="00E47D2D" w:rsidRPr="00490311">
        <w:rPr>
          <w:rFonts w:ascii="Times New Roman" w:hAnsi="Times New Roman" w:cs="Times New Roman"/>
          <w:sz w:val="24"/>
          <w:szCs w:val="24"/>
        </w:rPr>
        <w:t>retail</w:t>
      </w:r>
      <w:r w:rsidRPr="00490311">
        <w:rPr>
          <w:rFonts w:ascii="Times New Roman" w:hAnsi="Times New Roman" w:cs="Times New Roman"/>
          <w:sz w:val="24"/>
          <w:szCs w:val="24"/>
        </w:rPr>
        <w:t xml:space="preserve"> market after understanding the sustainability of the market in the UK </w:t>
      </w:r>
      <w:r w:rsidR="00E47D2D" w:rsidRPr="00490311">
        <w:rPr>
          <w:rFonts w:ascii="Times New Roman" w:hAnsi="Times New Roman" w:cs="Times New Roman"/>
          <w:sz w:val="24"/>
          <w:szCs w:val="24"/>
        </w:rPr>
        <w:t>global</w:t>
      </w:r>
      <w:r w:rsidR="006757FD" w:rsidRPr="00490311">
        <w:rPr>
          <w:rFonts w:ascii="Times New Roman" w:hAnsi="Times New Roman" w:cs="Times New Roman"/>
          <w:sz w:val="24"/>
          <w:szCs w:val="24"/>
        </w:rPr>
        <w:t xml:space="preserve"> market </w:t>
      </w:r>
      <w:r w:rsidR="006757FD" w:rsidRPr="00490311">
        <w:rPr>
          <w:rFonts w:ascii="Times New Roman" w:hAnsi="Times New Roman" w:cs="Times New Roman"/>
          <w:color w:val="333333"/>
          <w:spacing w:val="-15"/>
          <w:sz w:val="24"/>
          <w:szCs w:val="24"/>
        </w:rPr>
        <w:t>(</w:t>
      </w:r>
      <w:r w:rsidR="006757FD" w:rsidRPr="00490311">
        <w:rPr>
          <w:rFonts w:ascii="Times New Roman" w:hAnsi="Times New Roman" w:cs="Times New Roman"/>
          <w:color w:val="222222"/>
          <w:sz w:val="24"/>
          <w:szCs w:val="24"/>
          <w:shd w:val="clear" w:color="auto" w:fill="FFFFFF"/>
        </w:rPr>
        <w:t>Waterton and Watson, 2013).</w:t>
      </w:r>
      <w:r w:rsidRPr="00490311">
        <w:rPr>
          <w:rFonts w:ascii="Times New Roman" w:hAnsi="Times New Roman" w:cs="Times New Roman"/>
          <w:sz w:val="24"/>
          <w:szCs w:val="24"/>
        </w:rPr>
        <w:t xml:space="preserve"> The type of communication </w:t>
      </w:r>
      <w:r w:rsidR="00E47D2D" w:rsidRPr="00490311">
        <w:rPr>
          <w:rFonts w:ascii="Times New Roman" w:hAnsi="Times New Roman" w:cs="Times New Roman"/>
          <w:sz w:val="24"/>
          <w:szCs w:val="24"/>
        </w:rPr>
        <w:t xml:space="preserve">participation </w:t>
      </w:r>
      <w:r w:rsidRPr="00490311">
        <w:rPr>
          <w:rFonts w:ascii="Times New Roman" w:hAnsi="Times New Roman" w:cs="Times New Roman"/>
          <w:sz w:val="24"/>
          <w:szCs w:val="24"/>
        </w:rPr>
        <w:t xml:space="preserve">was inform of charity event that was facilitated by the Tesco manager. Our team creatively established a </w:t>
      </w:r>
      <w:r w:rsidR="00E47D2D" w:rsidRPr="00490311">
        <w:rPr>
          <w:rFonts w:ascii="Times New Roman" w:hAnsi="Times New Roman" w:cs="Times New Roman"/>
          <w:sz w:val="24"/>
          <w:szCs w:val="24"/>
        </w:rPr>
        <w:t>Tesco</w:t>
      </w:r>
      <w:r w:rsidRPr="00490311">
        <w:rPr>
          <w:rFonts w:ascii="Times New Roman" w:hAnsi="Times New Roman" w:cs="Times New Roman"/>
          <w:sz w:val="24"/>
          <w:szCs w:val="24"/>
        </w:rPr>
        <w:t xml:space="preserve"> charity walk whereby the team members walked across different streets and settled to two children homes to supply the administration with food supplies and fresh farm produce to be used by the children in each of the children care </w:t>
      </w:r>
      <w:r w:rsidR="00E47D2D" w:rsidRPr="00490311">
        <w:rPr>
          <w:rFonts w:ascii="Times New Roman" w:hAnsi="Times New Roman" w:cs="Times New Roman"/>
          <w:sz w:val="24"/>
          <w:szCs w:val="24"/>
        </w:rPr>
        <w:t>center</w:t>
      </w:r>
      <w:r w:rsidRPr="00490311">
        <w:rPr>
          <w:rFonts w:ascii="Times New Roman" w:hAnsi="Times New Roman" w:cs="Times New Roman"/>
          <w:sz w:val="24"/>
          <w:szCs w:val="24"/>
        </w:rPr>
        <w:t xml:space="preserve">. </w:t>
      </w:r>
      <w:r w:rsidR="00024CE6" w:rsidRPr="00490311">
        <w:rPr>
          <w:rFonts w:ascii="Times New Roman" w:hAnsi="Times New Roman" w:cs="Times New Roman"/>
          <w:sz w:val="24"/>
          <w:szCs w:val="24"/>
        </w:rPr>
        <w:t xml:space="preserve">According to </w:t>
      </w:r>
      <w:r w:rsidR="00D27AB6" w:rsidRPr="00490311">
        <w:rPr>
          <w:rFonts w:ascii="Times New Roman" w:hAnsi="Times New Roman" w:cs="Times New Roman"/>
          <w:color w:val="222222"/>
          <w:sz w:val="24"/>
          <w:szCs w:val="24"/>
          <w:shd w:val="clear" w:color="auto" w:fill="FFFFFF"/>
        </w:rPr>
        <w:t>Bromley and Khodyakov</w:t>
      </w:r>
      <w:r w:rsidR="00D27AB6" w:rsidRPr="00490311">
        <w:rPr>
          <w:rFonts w:ascii="Times New Roman" w:hAnsi="Times New Roman" w:cs="Times New Roman"/>
          <w:sz w:val="24"/>
          <w:szCs w:val="24"/>
        </w:rPr>
        <w:t xml:space="preserve"> (2014) </w:t>
      </w:r>
      <w:r w:rsidR="00024CE6" w:rsidRPr="00490311">
        <w:rPr>
          <w:rFonts w:ascii="Times New Roman" w:hAnsi="Times New Roman" w:cs="Times New Roman"/>
          <w:sz w:val="24"/>
          <w:szCs w:val="24"/>
        </w:rPr>
        <w:t xml:space="preserve">Community participation offers new techniques on how to organize ourselves well and work towards attaining set goals as a team. Therefore, it boosts </w:t>
      </w:r>
      <w:r w:rsidR="00E47D2D" w:rsidRPr="00490311">
        <w:rPr>
          <w:rFonts w:ascii="Times New Roman" w:hAnsi="Times New Roman" w:cs="Times New Roman"/>
          <w:sz w:val="24"/>
          <w:szCs w:val="24"/>
        </w:rPr>
        <w:t>self-confidence</w:t>
      </w:r>
      <w:r w:rsidR="00024CE6" w:rsidRPr="00490311">
        <w:rPr>
          <w:rFonts w:ascii="Times New Roman" w:hAnsi="Times New Roman" w:cs="Times New Roman"/>
          <w:sz w:val="24"/>
          <w:szCs w:val="24"/>
        </w:rPr>
        <w:t xml:space="preserve"> and upholds group work or rather team work. During this charity work walk, each member demonstrated their charitable works through sharing and interacting with the audience despite the difference in social class </w:t>
      </w:r>
      <w:r w:rsidR="00E47D2D" w:rsidRPr="00490311">
        <w:rPr>
          <w:rFonts w:ascii="Times New Roman" w:hAnsi="Times New Roman" w:cs="Times New Roman"/>
          <w:sz w:val="24"/>
          <w:szCs w:val="24"/>
        </w:rPr>
        <w:t>demonstrated</w:t>
      </w:r>
      <w:r w:rsidR="00024CE6" w:rsidRPr="00490311">
        <w:rPr>
          <w:rFonts w:ascii="Times New Roman" w:hAnsi="Times New Roman" w:cs="Times New Roman"/>
          <w:sz w:val="24"/>
          <w:szCs w:val="24"/>
        </w:rPr>
        <w:t xml:space="preserve">. The children and the management were pleased with our unity and efforts that we pulled together to make the </w:t>
      </w:r>
      <w:r w:rsidR="00E47D2D" w:rsidRPr="00490311">
        <w:rPr>
          <w:rFonts w:ascii="Times New Roman" w:hAnsi="Times New Roman" w:cs="Times New Roman"/>
          <w:sz w:val="24"/>
          <w:szCs w:val="24"/>
        </w:rPr>
        <w:t>event</w:t>
      </w:r>
      <w:r w:rsidR="00024CE6" w:rsidRPr="00490311">
        <w:rPr>
          <w:rFonts w:ascii="Times New Roman" w:hAnsi="Times New Roman" w:cs="Times New Roman"/>
          <w:sz w:val="24"/>
          <w:szCs w:val="24"/>
        </w:rPr>
        <w:t xml:space="preserve"> more successful in </w:t>
      </w:r>
      <w:r w:rsidR="00E47D2D" w:rsidRPr="00490311">
        <w:rPr>
          <w:rFonts w:ascii="Times New Roman" w:hAnsi="Times New Roman" w:cs="Times New Roman"/>
          <w:sz w:val="24"/>
          <w:szCs w:val="24"/>
        </w:rPr>
        <w:t>touching</w:t>
      </w:r>
      <w:r w:rsidR="00024CE6" w:rsidRPr="00490311">
        <w:rPr>
          <w:rFonts w:ascii="Times New Roman" w:hAnsi="Times New Roman" w:cs="Times New Roman"/>
          <w:sz w:val="24"/>
          <w:szCs w:val="24"/>
        </w:rPr>
        <w:t xml:space="preserve"> other </w:t>
      </w:r>
      <w:r w:rsidR="00E47D2D" w:rsidRPr="00490311">
        <w:rPr>
          <w:rFonts w:ascii="Times New Roman" w:hAnsi="Times New Roman" w:cs="Times New Roman"/>
          <w:sz w:val="24"/>
          <w:szCs w:val="24"/>
        </w:rPr>
        <w:t>people’s</w:t>
      </w:r>
      <w:r w:rsidR="00024CE6" w:rsidRPr="00490311">
        <w:rPr>
          <w:rFonts w:ascii="Times New Roman" w:hAnsi="Times New Roman" w:cs="Times New Roman"/>
          <w:sz w:val="24"/>
          <w:szCs w:val="24"/>
        </w:rPr>
        <w:t xml:space="preserve"> lives</w:t>
      </w:r>
      <w:r w:rsidR="00383B5D" w:rsidRPr="00490311">
        <w:rPr>
          <w:rFonts w:ascii="Times New Roman" w:hAnsi="Times New Roman" w:cs="Times New Roman"/>
          <w:sz w:val="24"/>
          <w:szCs w:val="24"/>
        </w:rPr>
        <w:t xml:space="preserve"> (</w:t>
      </w:r>
      <w:r w:rsidR="00383B5D" w:rsidRPr="00490311">
        <w:rPr>
          <w:rFonts w:ascii="Times New Roman" w:hAnsi="Times New Roman" w:cs="Times New Roman"/>
          <w:color w:val="222222"/>
          <w:sz w:val="24"/>
          <w:szCs w:val="24"/>
          <w:shd w:val="clear" w:color="auto" w:fill="FFFFFF"/>
        </w:rPr>
        <w:t>Turner, 2009</w:t>
      </w:r>
      <w:r w:rsidR="00383B5D" w:rsidRPr="00490311">
        <w:rPr>
          <w:rFonts w:ascii="Times New Roman" w:hAnsi="Times New Roman" w:cs="Times New Roman"/>
          <w:sz w:val="24"/>
          <w:szCs w:val="24"/>
        </w:rPr>
        <w:t>).</w:t>
      </w:r>
    </w:p>
    <w:p w:rsidR="00CE6544" w:rsidRPr="00490311" w:rsidRDefault="00024CE6" w:rsidP="002E36A3">
      <w:pPr>
        <w:pStyle w:val="Heading1"/>
        <w:spacing w:line="360" w:lineRule="auto"/>
        <w:jc w:val="both"/>
        <w:rPr>
          <w:rFonts w:cs="Times New Roman"/>
          <w:szCs w:val="24"/>
        </w:rPr>
      </w:pPr>
      <w:bookmarkStart w:id="8" w:name="_Toc503159125"/>
      <w:bookmarkStart w:id="9" w:name="_Toc503159253"/>
      <w:r w:rsidRPr="00490311">
        <w:rPr>
          <w:rFonts w:cs="Times New Roman"/>
          <w:szCs w:val="24"/>
        </w:rPr>
        <w:t>Conclusions of evaluation</w:t>
      </w:r>
      <w:bookmarkEnd w:id="8"/>
      <w:bookmarkEnd w:id="9"/>
    </w:p>
    <w:p w:rsidR="00E47D2D" w:rsidRDefault="00024CE6" w:rsidP="002E36A3">
      <w:pPr>
        <w:spacing w:line="360" w:lineRule="auto"/>
        <w:jc w:val="both"/>
        <w:rPr>
          <w:rFonts w:ascii="Times New Roman" w:hAnsi="Times New Roman" w:cs="Times New Roman"/>
          <w:sz w:val="24"/>
          <w:szCs w:val="24"/>
        </w:rPr>
      </w:pPr>
      <w:r w:rsidRPr="00490311">
        <w:rPr>
          <w:rFonts w:ascii="Times New Roman" w:hAnsi="Times New Roman" w:cs="Times New Roman"/>
          <w:sz w:val="24"/>
          <w:szCs w:val="24"/>
        </w:rPr>
        <w:t xml:space="preserve">Team work is an essential study </w:t>
      </w:r>
      <w:r w:rsidR="00E47D2D" w:rsidRPr="00490311">
        <w:rPr>
          <w:rFonts w:ascii="Times New Roman" w:hAnsi="Times New Roman" w:cs="Times New Roman"/>
          <w:sz w:val="24"/>
          <w:szCs w:val="24"/>
        </w:rPr>
        <w:t>aspect</w:t>
      </w:r>
      <w:r w:rsidRPr="00490311">
        <w:rPr>
          <w:rFonts w:ascii="Times New Roman" w:hAnsi="Times New Roman" w:cs="Times New Roman"/>
          <w:sz w:val="24"/>
          <w:szCs w:val="24"/>
        </w:rPr>
        <w:t xml:space="preserve"> that allows </w:t>
      </w:r>
      <w:r w:rsidR="00E47D2D" w:rsidRPr="00490311">
        <w:rPr>
          <w:rFonts w:ascii="Times New Roman" w:hAnsi="Times New Roman" w:cs="Times New Roman"/>
          <w:sz w:val="24"/>
          <w:szCs w:val="24"/>
        </w:rPr>
        <w:t>individuals</w:t>
      </w:r>
      <w:r w:rsidRPr="00490311">
        <w:rPr>
          <w:rFonts w:ascii="Times New Roman" w:hAnsi="Times New Roman" w:cs="Times New Roman"/>
          <w:sz w:val="24"/>
          <w:szCs w:val="24"/>
        </w:rPr>
        <w:t xml:space="preserve"> to </w:t>
      </w:r>
      <w:r w:rsidR="00E47D2D" w:rsidRPr="00490311">
        <w:rPr>
          <w:rFonts w:ascii="Times New Roman" w:hAnsi="Times New Roman" w:cs="Times New Roman"/>
          <w:sz w:val="24"/>
          <w:szCs w:val="24"/>
        </w:rPr>
        <w:t>develop</w:t>
      </w:r>
      <w:r w:rsidRPr="00490311">
        <w:rPr>
          <w:rFonts w:ascii="Times New Roman" w:hAnsi="Times New Roman" w:cs="Times New Roman"/>
          <w:sz w:val="24"/>
          <w:szCs w:val="24"/>
        </w:rPr>
        <w:t xml:space="preserve"> their personalities and gauge their interpersonal skills. From the feedback given by the audience and the </w:t>
      </w:r>
      <w:r w:rsidR="00E47D2D" w:rsidRPr="00490311">
        <w:rPr>
          <w:rFonts w:ascii="Times New Roman" w:hAnsi="Times New Roman" w:cs="Times New Roman"/>
          <w:sz w:val="24"/>
          <w:szCs w:val="24"/>
        </w:rPr>
        <w:t>supervisor</w:t>
      </w:r>
      <w:r w:rsidRPr="00490311">
        <w:rPr>
          <w:rFonts w:ascii="Times New Roman" w:hAnsi="Times New Roman" w:cs="Times New Roman"/>
          <w:sz w:val="24"/>
          <w:szCs w:val="24"/>
        </w:rPr>
        <w:t xml:space="preserve">, all the </w:t>
      </w:r>
      <w:r w:rsidR="00E47D2D" w:rsidRPr="00490311">
        <w:rPr>
          <w:rFonts w:ascii="Times New Roman" w:hAnsi="Times New Roman" w:cs="Times New Roman"/>
          <w:sz w:val="24"/>
          <w:szCs w:val="24"/>
        </w:rPr>
        <w:t>members</w:t>
      </w:r>
      <w:r w:rsidRPr="00490311">
        <w:rPr>
          <w:rFonts w:ascii="Times New Roman" w:hAnsi="Times New Roman" w:cs="Times New Roman"/>
          <w:sz w:val="24"/>
          <w:szCs w:val="24"/>
        </w:rPr>
        <w:t xml:space="preserve"> equally contributed </w:t>
      </w:r>
      <w:r w:rsidR="00E47D2D" w:rsidRPr="00490311">
        <w:rPr>
          <w:rFonts w:ascii="Times New Roman" w:hAnsi="Times New Roman" w:cs="Times New Roman"/>
          <w:sz w:val="24"/>
          <w:szCs w:val="24"/>
        </w:rPr>
        <w:t>towards</w:t>
      </w:r>
      <w:r w:rsidRPr="00490311">
        <w:rPr>
          <w:rFonts w:ascii="Times New Roman" w:hAnsi="Times New Roman" w:cs="Times New Roman"/>
          <w:sz w:val="24"/>
          <w:szCs w:val="24"/>
        </w:rPr>
        <w:t xml:space="preserve"> the events success. </w:t>
      </w:r>
      <w:r w:rsidR="00E47D2D" w:rsidRPr="00490311">
        <w:rPr>
          <w:rFonts w:ascii="Times New Roman" w:hAnsi="Times New Roman" w:cs="Times New Roman"/>
          <w:sz w:val="24"/>
          <w:szCs w:val="24"/>
        </w:rPr>
        <w:t>Beyond</w:t>
      </w:r>
      <w:r w:rsidRPr="00490311">
        <w:rPr>
          <w:rFonts w:ascii="Times New Roman" w:hAnsi="Times New Roman" w:cs="Times New Roman"/>
          <w:sz w:val="24"/>
          <w:szCs w:val="24"/>
        </w:rPr>
        <w:t xml:space="preserve"> the challenges that we met underway, all the members worked tirelessly to ensure that all the tasks assigned were completed on time effectively. </w:t>
      </w:r>
      <w:r w:rsidR="00E47D2D" w:rsidRPr="00490311">
        <w:rPr>
          <w:rFonts w:ascii="Times New Roman" w:hAnsi="Times New Roman" w:cs="Times New Roman"/>
          <w:sz w:val="24"/>
          <w:szCs w:val="24"/>
        </w:rPr>
        <w:t>Additionally</w:t>
      </w:r>
      <w:r w:rsidRPr="00490311">
        <w:rPr>
          <w:rFonts w:ascii="Times New Roman" w:hAnsi="Times New Roman" w:cs="Times New Roman"/>
          <w:sz w:val="24"/>
          <w:szCs w:val="24"/>
        </w:rPr>
        <w:t xml:space="preserve">, the team well covered </w:t>
      </w:r>
      <w:r w:rsidR="00E47D2D" w:rsidRPr="00490311">
        <w:rPr>
          <w:rFonts w:ascii="Times New Roman" w:hAnsi="Times New Roman" w:cs="Times New Roman"/>
          <w:sz w:val="24"/>
          <w:szCs w:val="24"/>
        </w:rPr>
        <w:t xml:space="preserve">globalizing </w:t>
      </w:r>
      <w:r w:rsidRPr="00490311">
        <w:rPr>
          <w:rFonts w:ascii="Times New Roman" w:hAnsi="Times New Roman" w:cs="Times New Roman"/>
          <w:sz w:val="24"/>
          <w:szCs w:val="24"/>
        </w:rPr>
        <w:t>and emerging issues</w:t>
      </w:r>
      <w:r w:rsidR="00E47D2D" w:rsidRPr="00490311">
        <w:rPr>
          <w:rFonts w:ascii="Times New Roman" w:hAnsi="Times New Roman" w:cs="Times New Roman"/>
          <w:sz w:val="24"/>
          <w:szCs w:val="24"/>
        </w:rPr>
        <w:t xml:space="preserve"> </w:t>
      </w:r>
      <w:r w:rsidRPr="00490311">
        <w:rPr>
          <w:rFonts w:ascii="Times New Roman" w:hAnsi="Times New Roman" w:cs="Times New Roman"/>
          <w:sz w:val="24"/>
          <w:szCs w:val="24"/>
        </w:rPr>
        <w:t xml:space="preserve">in the society such as nutrition and malnutrition and taking care of the elderly and people </w:t>
      </w:r>
      <w:r w:rsidR="00E47D2D" w:rsidRPr="00490311">
        <w:rPr>
          <w:rFonts w:ascii="Times New Roman" w:hAnsi="Times New Roman" w:cs="Times New Roman"/>
          <w:sz w:val="24"/>
          <w:szCs w:val="24"/>
        </w:rPr>
        <w:t>living</w:t>
      </w:r>
      <w:r w:rsidRPr="00490311">
        <w:rPr>
          <w:rFonts w:ascii="Times New Roman" w:hAnsi="Times New Roman" w:cs="Times New Roman"/>
          <w:sz w:val="24"/>
          <w:szCs w:val="24"/>
        </w:rPr>
        <w:t xml:space="preserve"> with term diseases such as </w:t>
      </w:r>
      <w:r w:rsidR="00E47D2D" w:rsidRPr="00490311">
        <w:rPr>
          <w:rFonts w:ascii="Times New Roman" w:hAnsi="Times New Roman" w:cs="Times New Roman"/>
          <w:sz w:val="24"/>
          <w:szCs w:val="24"/>
        </w:rPr>
        <w:t>diabetes</w:t>
      </w:r>
      <w:r w:rsidRPr="00490311">
        <w:rPr>
          <w:rFonts w:ascii="Times New Roman" w:hAnsi="Times New Roman" w:cs="Times New Roman"/>
          <w:sz w:val="24"/>
          <w:szCs w:val="24"/>
        </w:rPr>
        <w:t xml:space="preserve">, cancer and HIV </w:t>
      </w:r>
      <w:r w:rsidR="00E47D2D" w:rsidRPr="00490311">
        <w:rPr>
          <w:rFonts w:ascii="Times New Roman" w:hAnsi="Times New Roman" w:cs="Times New Roman"/>
          <w:sz w:val="24"/>
          <w:szCs w:val="24"/>
        </w:rPr>
        <w:t>Aids. Teams</w:t>
      </w:r>
      <w:r w:rsidRPr="00490311">
        <w:rPr>
          <w:rFonts w:ascii="Times New Roman" w:hAnsi="Times New Roman" w:cs="Times New Roman"/>
          <w:sz w:val="24"/>
          <w:szCs w:val="24"/>
        </w:rPr>
        <w:t xml:space="preserve"> should be more creative and effective in </w:t>
      </w:r>
      <w:r w:rsidR="00E47D2D" w:rsidRPr="00490311">
        <w:rPr>
          <w:rFonts w:ascii="Times New Roman" w:hAnsi="Times New Roman" w:cs="Times New Roman"/>
          <w:sz w:val="24"/>
          <w:szCs w:val="24"/>
        </w:rPr>
        <w:t>adjusting</w:t>
      </w:r>
      <w:r w:rsidRPr="00490311">
        <w:rPr>
          <w:rFonts w:ascii="Times New Roman" w:hAnsi="Times New Roman" w:cs="Times New Roman"/>
          <w:sz w:val="24"/>
          <w:szCs w:val="24"/>
        </w:rPr>
        <w:t xml:space="preserve"> to </w:t>
      </w:r>
      <w:r w:rsidR="00E47D2D" w:rsidRPr="00490311">
        <w:rPr>
          <w:rFonts w:ascii="Times New Roman" w:hAnsi="Times New Roman" w:cs="Times New Roman"/>
          <w:sz w:val="24"/>
          <w:szCs w:val="24"/>
        </w:rPr>
        <w:t>people’s</w:t>
      </w:r>
      <w:r w:rsidRPr="00490311">
        <w:rPr>
          <w:rFonts w:ascii="Times New Roman" w:hAnsi="Times New Roman" w:cs="Times New Roman"/>
          <w:sz w:val="24"/>
          <w:szCs w:val="24"/>
        </w:rPr>
        <w:t xml:space="preserve"> needs using good communication skills that does not negatively irk the target community</w:t>
      </w:r>
      <w:r w:rsidR="005A3B8C" w:rsidRPr="00490311">
        <w:rPr>
          <w:rFonts w:ascii="Times New Roman" w:hAnsi="Times New Roman" w:cs="Times New Roman"/>
          <w:sz w:val="24"/>
          <w:szCs w:val="24"/>
        </w:rPr>
        <w:t xml:space="preserve"> (</w:t>
      </w:r>
      <w:r w:rsidR="005A3B8C" w:rsidRPr="00490311">
        <w:rPr>
          <w:rFonts w:ascii="Times New Roman" w:hAnsi="Times New Roman" w:cs="Times New Roman"/>
          <w:color w:val="222222"/>
          <w:sz w:val="24"/>
          <w:szCs w:val="24"/>
          <w:shd w:val="clear" w:color="auto" w:fill="FFFFFF"/>
        </w:rPr>
        <w:t>Turner, 2009</w:t>
      </w:r>
      <w:r w:rsidR="005A3B8C" w:rsidRPr="00490311">
        <w:rPr>
          <w:rFonts w:ascii="Times New Roman" w:hAnsi="Times New Roman" w:cs="Times New Roman"/>
          <w:sz w:val="24"/>
          <w:szCs w:val="24"/>
        </w:rPr>
        <w:t>).</w:t>
      </w:r>
      <w:r w:rsidRPr="00490311">
        <w:rPr>
          <w:rFonts w:ascii="Times New Roman" w:hAnsi="Times New Roman" w:cs="Times New Roman"/>
          <w:sz w:val="24"/>
          <w:szCs w:val="24"/>
        </w:rPr>
        <w:t xml:space="preserve"> Community participation with </w:t>
      </w:r>
      <w:r w:rsidR="00E47D2D" w:rsidRPr="00490311">
        <w:rPr>
          <w:rFonts w:ascii="Times New Roman" w:hAnsi="Times New Roman" w:cs="Times New Roman"/>
          <w:sz w:val="24"/>
          <w:szCs w:val="24"/>
        </w:rPr>
        <w:t>Tesco</w:t>
      </w:r>
      <w:r w:rsidRPr="00490311">
        <w:rPr>
          <w:rFonts w:ascii="Times New Roman" w:hAnsi="Times New Roman" w:cs="Times New Roman"/>
          <w:sz w:val="24"/>
          <w:szCs w:val="24"/>
        </w:rPr>
        <w:t xml:space="preserve"> supermarket </w:t>
      </w:r>
      <w:r w:rsidR="00E47D2D" w:rsidRPr="00490311">
        <w:rPr>
          <w:rFonts w:ascii="Times New Roman" w:hAnsi="Times New Roman" w:cs="Times New Roman"/>
          <w:sz w:val="24"/>
          <w:szCs w:val="24"/>
        </w:rPr>
        <w:t xml:space="preserve">offered me a good exposure and experience that has enabled me to reflect on the strengths and find refuge in colleagues who helped in boosting weaker areas. </w:t>
      </w: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Default="002E36A3" w:rsidP="002E36A3">
      <w:pPr>
        <w:spacing w:line="360" w:lineRule="auto"/>
        <w:jc w:val="both"/>
        <w:rPr>
          <w:rFonts w:ascii="Times New Roman" w:hAnsi="Times New Roman" w:cs="Times New Roman"/>
          <w:sz w:val="24"/>
          <w:szCs w:val="24"/>
        </w:rPr>
      </w:pPr>
    </w:p>
    <w:p w:rsidR="002E36A3" w:rsidRPr="00490311" w:rsidRDefault="002E36A3" w:rsidP="002E36A3">
      <w:pPr>
        <w:spacing w:line="360" w:lineRule="auto"/>
        <w:jc w:val="both"/>
        <w:rPr>
          <w:rFonts w:ascii="Times New Roman" w:hAnsi="Times New Roman" w:cs="Times New Roman"/>
          <w:sz w:val="24"/>
          <w:szCs w:val="24"/>
        </w:rPr>
      </w:pPr>
    </w:p>
    <w:p w:rsidR="00E47D2D" w:rsidRDefault="00E47D2D" w:rsidP="002E36A3">
      <w:pPr>
        <w:pStyle w:val="Heading1"/>
        <w:spacing w:line="360" w:lineRule="auto"/>
        <w:jc w:val="both"/>
        <w:rPr>
          <w:rFonts w:cs="Times New Roman"/>
          <w:szCs w:val="24"/>
          <w:shd w:val="clear" w:color="auto" w:fill="FFFFFF"/>
        </w:rPr>
      </w:pPr>
      <w:bookmarkStart w:id="10" w:name="_Toc503159126"/>
      <w:bookmarkStart w:id="11" w:name="_Toc503159254"/>
      <w:r w:rsidRPr="00490311">
        <w:rPr>
          <w:rFonts w:cs="Times New Roman"/>
          <w:szCs w:val="24"/>
          <w:shd w:val="clear" w:color="auto" w:fill="FFFFFF"/>
        </w:rPr>
        <w:t>References</w:t>
      </w:r>
      <w:bookmarkEnd w:id="10"/>
      <w:bookmarkEnd w:id="11"/>
      <w:r w:rsidRPr="00490311">
        <w:rPr>
          <w:rFonts w:cs="Times New Roman"/>
          <w:szCs w:val="24"/>
          <w:shd w:val="clear" w:color="auto" w:fill="FFFFFF"/>
        </w:rPr>
        <w:t xml:space="preserve"> </w:t>
      </w:r>
    </w:p>
    <w:p w:rsidR="00490311" w:rsidRPr="00490311" w:rsidRDefault="00490311" w:rsidP="002E36A3">
      <w:pPr>
        <w:spacing w:line="360" w:lineRule="auto"/>
        <w:jc w:val="both"/>
      </w:pPr>
    </w:p>
    <w:p w:rsidR="00E47D2D" w:rsidRPr="00490311" w:rsidRDefault="00E47D2D" w:rsidP="002E36A3">
      <w:pPr>
        <w:spacing w:line="360" w:lineRule="auto"/>
        <w:jc w:val="both"/>
        <w:rPr>
          <w:rFonts w:ascii="Times New Roman" w:hAnsi="Times New Roman" w:cs="Times New Roman"/>
          <w:sz w:val="24"/>
          <w:szCs w:val="24"/>
        </w:rPr>
      </w:pPr>
      <w:r w:rsidRPr="00490311">
        <w:rPr>
          <w:rFonts w:ascii="Times New Roman" w:hAnsi="Times New Roman" w:cs="Times New Roman"/>
          <w:color w:val="222222"/>
          <w:sz w:val="24"/>
          <w:szCs w:val="24"/>
          <w:shd w:val="clear" w:color="auto" w:fill="FFFFFF"/>
        </w:rPr>
        <w:t>Bromley, E. and Khodyakov, D., 2013. Ethical community-engaged research: a literature review. </w:t>
      </w:r>
      <w:r w:rsidRPr="00490311">
        <w:rPr>
          <w:rFonts w:ascii="Times New Roman" w:hAnsi="Times New Roman" w:cs="Times New Roman"/>
          <w:i/>
          <w:iCs/>
          <w:color w:val="222222"/>
          <w:sz w:val="24"/>
          <w:szCs w:val="24"/>
          <w:shd w:val="clear" w:color="auto" w:fill="FFFFFF"/>
        </w:rPr>
        <w:t>American journal of public health</w:t>
      </w:r>
      <w:r w:rsidRPr="00490311">
        <w:rPr>
          <w:rFonts w:ascii="Times New Roman" w:hAnsi="Times New Roman" w:cs="Times New Roman"/>
          <w:color w:val="222222"/>
          <w:sz w:val="24"/>
          <w:szCs w:val="24"/>
          <w:shd w:val="clear" w:color="auto" w:fill="FFFFFF"/>
        </w:rPr>
        <w:t>, </w:t>
      </w:r>
      <w:r w:rsidRPr="00490311">
        <w:rPr>
          <w:rFonts w:ascii="Times New Roman" w:hAnsi="Times New Roman" w:cs="Times New Roman"/>
          <w:i/>
          <w:iCs/>
          <w:color w:val="222222"/>
          <w:sz w:val="24"/>
          <w:szCs w:val="24"/>
          <w:shd w:val="clear" w:color="auto" w:fill="FFFFFF"/>
        </w:rPr>
        <w:t>103</w:t>
      </w:r>
      <w:r w:rsidRPr="00490311">
        <w:rPr>
          <w:rFonts w:ascii="Times New Roman" w:hAnsi="Times New Roman" w:cs="Times New Roman"/>
          <w:color w:val="222222"/>
          <w:sz w:val="24"/>
          <w:szCs w:val="24"/>
          <w:shd w:val="clear" w:color="auto" w:fill="FFFFFF"/>
        </w:rPr>
        <w:t>(12), pp.e7-e14.</w:t>
      </w:r>
    </w:p>
    <w:p w:rsidR="00E47D2D" w:rsidRPr="00490311" w:rsidRDefault="00E47D2D" w:rsidP="002E36A3">
      <w:pPr>
        <w:spacing w:line="360" w:lineRule="auto"/>
        <w:ind w:left="720" w:hanging="720"/>
        <w:jc w:val="both"/>
        <w:rPr>
          <w:rFonts w:ascii="Times New Roman" w:hAnsi="Times New Roman" w:cs="Times New Roman"/>
          <w:color w:val="222222"/>
          <w:sz w:val="24"/>
          <w:szCs w:val="24"/>
          <w:shd w:val="clear" w:color="auto" w:fill="FFFFFF"/>
        </w:rPr>
      </w:pPr>
      <w:r w:rsidRPr="00490311">
        <w:rPr>
          <w:rFonts w:ascii="Times New Roman" w:hAnsi="Times New Roman" w:cs="Times New Roman"/>
          <w:color w:val="222222"/>
          <w:sz w:val="24"/>
          <w:szCs w:val="24"/>
          <w:shd w:val="clear" w:color="auto" w:fill="FFFFFF"/>
        </w:rPr>
        <w:t>Turner, F., 2009. Growth in teacher knowledge: individual reflection and community participation. </w:t>
      </w:r>
      <w:r w:rsidRPr="00490311">
        <w:rPr>
          <w:rFonts w:ascii="Times New Roman" w:hAnsi="Times New Roman" w:cs="Times New Roman"/>
          <w:i/>
          <w:iCs/>
          <w:color w:val="222222"/>
          <w:sz w:val="24"/>
          <w:szCs w:val="24"/>
          <w:shd w:val="clear" w:color="auto" w:fill="FFFFFF"/>
        </w:rPr>
        <w:t>Research in Mathematics Education</w:t>
      </w:r>
      <w:r w:rsidRPr="00490311">
        <w:rPr>
          <w:rFonts w:ascii="Times New Roman" w:hAnsi="Times New Roman" w:cs="Times New Roman"/>
          <w:color w:val="222222"/>
          <w:sz w:val="24"/>
          <w:szCs w:val="24"/>
          <w:shd w:val="clear" w:color="auto" w:fill="FFFFFF"/>
        </w:rPr>
        <w:t>, </w:t>
      </w:r>
      <w:r w:rsidRPr="00490311">
        <w:rPr>
          <w:rFonts w:ascii="Times New Roman" w:hAnsi="Times New Roman" w:cs="Times New Roman"/>
          <w:i/>
          <w:iCs/>
          <w:color w:val="222222"/>
          <w:sz w:val="24"/>
          <w:szCs w:val="24"/>
          <w:shd w:val="clear" w:color="auto" w:fill="FFFFFF"/>
        </w:rPr>
        <w:t>11</w:t>
      </w:r>
      <w:r w:rsidRPr="00490311">
        <w:rPr>
          <w:rFonts w:ascii="Times New Roman" w:hAnsi="Times New Roman" w:cs="Times New Roman"/>
          <w:color w:val="222222"/>
          <w:sz w:val="24"/>
          <w:szCs w:val="24"/>
          <w:shd w:val="clear" w:color="auto" w:fill="FFFFFF"/>
        </w:rPr>
        <w:t>(1), pp.81-82.</w:t>
      </w:r>
    </w:p>
    <w:p w:rsidR="00E47D2D" w:rsidRPr="00490311" w:rsidRDefault="00E47D2D" w:rsidP="002E36A3">
      <w:pPr>
        <w:spacing w:line="360" w:lineRule="auto"/>
        <w:ind w:left="720" w:hanging="720"/>
        <w:jc w:val="both"/>
        <w:rPr>
          <w:rFonts w:ascii="Times New Roman" w:hAnsi="Times New Roman" w:cs="Times New Roman"/>
          <w:color w:val="222222"/>
          <w:sz w:val="24"/>
          <w:szCs w:val="24"/>
          <w:shd w:val="clear" w:color="auto" w:fill="FFFFFF"/>
        </w:rPr>
      </w:pPr>
      <w:r w:rsidRPr="00490311">
        <w:rPr>
          <w:rFonts w:ascii="Times New Roman" w:hAnsi="Times New Roman" w:cs="Times New Roman"/>
          <w:color w:val="222222"/>
          <w:sz w:val="24"/>
          <w:szCs w:val="24"/>
          <w:shd w:val="clear" w:color="auto" w:fill="FFFFFF"/>
        </w:rPr>
        <w:t>Waterton, E. and Watson, S. eds., 2013. </w:t>
      </w:r>
      <w:r w:rsidRPr="00490311">
        <w:rPr>
          <w:rFonts w:ascii="Times New Roman" w:hAnsi="Times New Roman" w:cs="Times New Roman"/>
          <w:i/>
          <w:iCs/>
          <w:color w:val="222222"/>
          <w:sz w:val="24"/>
          <w:szCs w:val="24"/>
          <w:shd w:val="clear" w:color="auto" w:fill="FFFFFF"/>
        </w:rPr>
        <w:t>Heritage and community engagement: collaboration or contestation?</w:t>
      </w:r>
      <w:r w:rsidRPr="00490311">
        <w:rPr>
          <w:rFonts w:ascii="Times New Roman" w:hAnsi="Times New Roman" w:cs="Times New Roman"/>
          <w:color w:val="222222"/>
          <w:sz w:val="24"/>
          <w:szCs w:val="24"/>
          <w:shd w:val="clear" w:color="auto" w:fill="FFFFFF"/>
        </w:rPr>
        <w:t>. Routledge.</w:t>
      </w:r>
    </w:p>
    <w:p w:rsidR="00E47D2D" w:rsidRPr="00490311" w:rsidRDefault="00E47D2D" w:rsidP="002E36A3">
      <w:pPr>
        <w:spacing w:line="360" w:lineRule="auto"/>
        <w:ind w:left="720" w:hanging="720"/>
        <w:jc w:val="both"/>
        <w:rPr>
          <w:rFonts w:ascii="Times New Roman" w:hAnsi="Times New Roman" w:cs="Times New Roman"/>
          <w:sz w:val="24"/>
          <w:szCs w:val="24"/>
        </w:rPr>
      </w:pPr>
      <w:r w:rsidRPr="00490311">
        <w:rPr>
          <w:rFonts w:ascii="Times New Roman" w:hAnsi="Times New Roman" w:cs="Times New Roman"/>
          <w:sz w:val="24"/>
          <w:szCs w:val="24"/>
        </w:rPr>
        <w:t>Felgate, M., Fearne, A. and Di Falco, S. (2011). Analysing the impact of supermarket promotions: A case study using Tesco Clubcard data in the UK. Kent Business School. Working Paper 234</w:t>
      </w:r>
    </w:p>
    <w:p w:rsidR="00E47D2D" w:rsidRPr="00490311" w:rsidRDefault="00E47D2D" w:rsidP="002E36A3">
      <w:pPr>
        <w:spacing w:line="360" w:lineRule="auto"/>
        <w:ind w:left="720" w:hanging="720"/>
        <w:jc w:val="both"/>
        <w:rPr>
          <w:rFonts w:ascii="Times New Roman" w:hAnsi="Times New Roman" w:cs="Times New Roman"/>
          <w:sz w:val="24"/>
          <w:szCs w:val="24"/>
        </w:rPr>
      </w:pPr>
      <w:r w:rsidRPr="00490311">
        <w:rPr>
          <w:rFonts w:ascii="Times New Roman" w:hAnsi="Times New Roman" w:cs="Times New Roman"/>
          <w:sz w:val="24"/>
          <w:szCs w:val="24"/>
        </w:rPr>
        <w:t>Ma, Y., Ding, J. and Hong, W. (2010). Delivering customer value based on service process: The example of Tesco.com. International Business Research, 3(2), 131</w:t>
      </w:r>
    </w:p>
    <w:p w:rsidR="00E47D2D" w:rsidRPr="00490311" w:rsidRDefault="00E47D2D" w:rsidP="002E36A3">
      <w:pPr>
        <w:spacing w:line="360" w:lineRule="auto"/>
        <w:ind w:left="720" w:hanging="720"/>
        <w:jc w:val="both"/>
        <w:rPr>
          <w:rFonts w:ascii="Times New Roman" w:hAnsi="Times New Roman" w:cs="Times New Roman"/>
          <w:sz w:val="24"/>
          <w:szCs w:val="24"/>
        </w:rPr>
      </w:pPr>
      <w:r w:rsidRPr="00490311">
        <w:rPr>
          <w:rFonts w:ascii="Times New Roman" w:hAnsi="Times New Roman" w:cs="Times New Roman"/>
          <w:sz w:val="24"/>
          <w:szCs w:val="24"/>
        </w:rPr>
        <w:t>Wood, Z. and Gibbs, S. (2014). Tesco to launch own brand smart phone. The Guardian, 7</w:t>
      </w:r>
      <w:r w:rsidRPr="00490311">
        <w:rPr>
          <w:rFonts w:ascii="Times New Roman" w:hAnsi="Times New Roman" w:cs="Times New Roman"/>
          <w:sz w:val="24"/>
          <w:szCs w:val="24"/>
          <w:vertAlign w:val="superscript"/>
        </w:rPr>
        <w:t>th</w:t>
      </w:r>
      <w:r w:rsidRPr="00490311">
        <w:rPr>
          <w:rFonts w:ascii="Times New Roman" w:hAnsi="Times New Roman" w:cs="Times New Roman"/>
          <w:sz w:val="24"/>
          <w:szCs w:val="24"/>
        </w:rPr>
        <w:t> May 2014</w:t>
      </w:r>
    </w:p>
    <w:p w:rsidR="00E47D2D" w:rsidRPr="00490311" w:rsidRDefault="00E47D2D" w:rsidP="002E36A3">
      <w:pPr>
        <w:spacing w:line="360" w:lineRule="auto"/>
        <w:ind w:left="720" w:hanging="720"/>
        <w:jc w:val="both"/>
        <w:rPr>
          <w:rFonts w:ascii="Times New Roman" w:hAnsi="Times New Roman" w:cs="Times New Roman"/>
          <w:sz w:val="24"/>
          <w:szCs w:val="24"/>
        </w:rPr>
      </w:pPr>
      <w:r w:rsidRPr="00490311">
        <w:rPr>
          <w:rFonts w:ascii="Times New Roman" w:hAnsi="Times New Roman" w:cs="Times New Roman"/>
          <w:sz w:val="24"/>
          <w:szCs w:val="24"/>
        </w:rPr>
        <w:t>Goodley, S. &amp; Franklin, W. (2015) “Guardian analysis: Tesco’s property portfolio in detail” </w:t>
      </w:r>
      <w:r w:rsidRPr="00490311">
        <w:rPr>
          <w:rFonts w:ascii="Times New Roman" w:hAnsi="Times New Roman" w:cs="Times New Roman"/>
          <w:i/>
          <w:iCs/>
          <w:sz w:val="24"/>
          <w:szCs w:val="24"/>
        </w:rPr>
        <w:t>The Guardian, </w:t>
      </w:r>
      <w:r w:rsidRPr="00490311">
        <w:rPr>
          <w:rFonts w:ascii="Times New Roman" w:hAnsi="Times New Roman" w:cs="Times New Roman"/>
          <w:sz w:val="24"/>
          <w:szCs w:val="24"/>
        </w:rPr>
        <w:t xml:space="preserve">Available at: </w:t>
      </w:r>
      <w:hyperlink r:id="rId9" w:history="1">
        <w:r w:rsidRPr="00490311">
          <w:rPr>
            <w:rStyle w:val="Hyperlink"/>
            <w:rFonts w:ascii="Times New Roman" w:hAnsi="Times New Roman" w:cs="Times New Roman"/>
            <w:sz w:val="24"/>
            <w:szCs w:val="24"/>
          </w:rPr>
          <w:t>https://www.theguardian.com/business/2015/mar/20/guardian-analysis-tescos-property-portfolio-in-detail</w:t>
        </w:r>
      </w:hyperlink>
    </w:p>
    <w:p w:rsidR="00E47D2D" w:rsidRPr="00490311" w:rsidRDefault="00E47D2D" w:rsidP="002E36A3">
      <w:pPr>
        <w:spacing w:line="360" w:lineRule="auto"/>
        <w:ind w:left="720" w:hanging="720"/>
        <w:jc w:val="both"/>
        <w:rPr>
          <w:rFonts w:ascii="Times New Roman" w:hAnsi="Times New Roman" w:cs="Times New Roman"/>
          <w:sz w:val="24"/>
          <w:szCs w:val="24"/>
        </w:rPr>
      </w:pPr>
      <w:r w:rsidRPr="00490311">
        <w:rPr>
          <w:rFonts w:ascii="Times New Roman" w:hAnsi="Times New Roman" w:cs="Times New Roman"/>
          <w:sz w:val="24"/>
          <w:szCs w:val="24"/>
        </w:rPr>
        <w:t>Rigby, C. (2015) “Ecommerce holds up for Tesco as its sales fall and its profits crash” </w:t>
      </w:r>
      <w:r w:rsidRPr="00490311">
        <w:rPr>
          <w:rFonts w:ascii="Times New Roman" w:hAnsi="Times New Roman" w:cs="Times New Roman"/>
          <w:i/>
          <w:iCs/>
          <w:sz w:val="24"/>
          <w:szCs w:val="24"/>
        </w:rPr>
        <w:t>Internet Retailing, </w:t>
      </w:r>
      <w:r w:rsidRPr="00490311">
        <w:rPr>
          <w:rFonts w:ascii="Times New Roman" w:hAnsi="Times New Roman" w:cs="Times New Roman"/>
          <w:sz w:val="24"/>
          <w:szCs w:val="24"/>
        </w:rPr>
        <w:t xml:space="preserve">Available at: </w:t>
      </w:r>
      <w:hyperlink r:id="rId10" w:history="1">
        <w:r w:rsidRPr="00490311">
          <w:rPr>
            <w:rStyle w:val="Hyperlink"/>
            <w:rFonts w:ascii="Times New Roman" w:hAnsi="Times New Roman" w:cs="Times New Roman"/>
            <w:sz w:val="24"/>
            <w:szCs w:val="24"/>
          </w:rPr>
          <w:t>http://internetretailing.net/2015/04/ecommerce-holds-up-for-tesco-as-its-sales-f</w:t>
        </w:r>
      </w:hyperlink>
      <w:r w:rsidRPr="00490311">
        <w:rPr>
          <w:rFonts w:ascii="Times New Roman" w:hAnsi="Times New Roman" w:cs="Times New Roman"/>
          <w:sz w:val="24"/>
          <w:szCs w:val="24"/>
        </w:rPr>
        <w:t xml:space="preserve"> all-and-its-profits-crash/</w:t>
      </w:r>
    </w:p>
    <w:p w:rsidR="00E47D2D" w:rsidRPr="00490311" w:rsidRDefault="00E47D2D" w:rsidP="002E36A3">
      <w:pPr>
        <w:spacing w:line="360" w:lineRule="auto"/>
        <w:ind w:left="720" w:hanging="720"/>
        <w:jc w:val="both"/>
        <w:rPr>
          <w:rFonts w:ascii="Times New Roman" w:hAnsi="Times New Roman" w:cs="Times New Roman"/>
          <w:sz w:val="24"/>
          <w:szCs w:val="24"/>
        </w:rPr>
      </w:pPr>
    </w:p>
    <w:sectPr w:rsidR="00E47D2D" w:rsidRPr="00490311">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150A" w:rsidRDefault="006C150A" w:rsidP="001A2A38">
      <w:pPr>
        <w:spacing w:after="0" w:line="240" w:lineRule="auto"/>
      </w:pPr>
      <w:r>
        <w:separator/>
      </w:r>
    </w:p>
  </w:endnote>
  <w:endnote w:type="continuationSeparator" w:id="0">
    <w:p w:rsidR="006C150A" w:rsidRDefault="006C150A" w:rsidP="001A2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150A" w:rsidRDefault="006C150A" w:rsidP="001A2A38">
      <w:pPr>
        <w:spacing w:after="0" w:line="240" w:lineRule="auto"/>
      </w:pPr>
      <w:r>
        <w:separator/>
      </w:r>
    </w:p>
  </w:footnote>
  <w:footnote w:type="continuationSeparator" w:id="0">
    <w:p w:rsidR="006C150A" w:rsidRDefault="006C150A" w:rsidP="001A2A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7186266"/>
      <w:docPartObj>
        <w:docPartGallery w:val="Page Numbers (Top of Page)"/>
        <w:docPartUnique/>
      </w:docPartObj>
    </w:sdtPr>
    <w:sdtEndPr>
      <w:rPr>
        <w:noProof/>
      </w:rPr>
    </w:sdtEndPr>
    <w:sdtContent>
      <w:p w:rsidR="002E36A3" w:rsidRDefault="002E36A3">
        <w:pPr>
          <w:pStyle w:val="Header"/>
          <w:jc w:val="right"/>
        </w:pPr>
        <w:r>
          <w:fldChar w:fldCharType="begin"/>
        </w:r>
        <w:r>
          <w:instrText xml:space="preserve"> PAGE   \* MERGEFORMAT </w:instrText>
        </w:r>
        <w:r>
          <w:fldChar w:fldCharType="separate"/>
        </w:r>
        <w:r w:rsidR="00FD4102">
          <w:rPr>
            <w:noProof/>
          </w:rPr>
          <w:t>2</w:t>
        </w:r>
        <w:r>
          <w:rPr>
            <w:noProof/>
          </w:rPr>
          <w:fldChar w:fldCharType="end"/>
        </w:r>
      </w:p>
    </w:sdtContent>
  </w:sdt>
  <w:p w:rsidR="002E36A3" w:rsidRDefault="002E36A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13701D"/>
    <w:multiLevelType w:val="hybridMultilevel"/>
    <w:tmpl w:val="A8789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CC0553"/>
    <w:multiLevelType w:val="hybridMultilevel"/>
    <w:tmpl w:val="D876A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BD32EA"/>
    <w:multiLevelType w:val="hybridMultilevel"/>
    <w:tmpl w:val="E0187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161981"/>
    <w:multiLevelType w:val="hybridMultilevel"/>
    <w:tmpl w:val="31A4C9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045"/>
    <w:rsid w:val="00024CE6"/>
    <w:rsid w:val="00095215"/>
    <w:rsid w:val="000E2452"/>
    <w:rsid w:val="00113C71"/>
    <w:rsid w:val="00154E66"/>
    <w:rsid w:val="001A2A38"/>
    <w:rsid w:val="001A6B35"/>
    <w:rsid w:val="00243B95"/>
    <w:rsid w:val="002E36A3"/>
    <w:rsid w:val="00383B5D"/>
    <w:rsid w:val="003E6E64"/>
    <w:rsid w:val="00421C28"/>
    <w:rsid w:val="00490311"/>
    <w:rsid w:val="005A3B8C"/>
    <w:rsid w:val="00657AB6"/>
    <w:rsid w:val="006757FD"/>
    <w:rsid w:val="006C150A"/>
    <w:rsid w:val="00736644"/>
    <w:rsid w:val="00777746"/>
    <w:rsid w:val="008D53D9"/>
    <w:rsid w:val="00975497"/>
    <w:rsid w:val="009C46E2"/>
    <w:rsid w:val="00B1216A"/>
    <w:rsid w:val="00B378AC"/>
    <w:rsid w:val="00CE6544"/>
    <w:rsid w:val="00D27AB6"/>
    <w:rsid w:val="00D33586"/>
    <w:rsid w:val="00D3625C"/>
    <w:rsid w:val="00D47046"/>
    <w:rsid w:val="00D5005A"/>
    <w:rsid w:val="00D66781"/>
    <w:rsid w:val="00D8389E"/>
    <w:rsid w:val="00DD56D7"/>
    <w:rsid w:val="00DD721A"/>
    <w:rsid w:val="00E30EA3"/>
    <w:rsid w:val="00E47D2D"/>
    <w:rsid w:val="00EB673A"/>
    <w:rsid w:val="00EB68C2"/>
    <w:rsid w:val="00F0400A"/>
    <w:rsid w:val="00F04676"/>
    <w:rsid w:val="00F8437F"/>
    <w:rsid w:val="00FC3045"/>
    <w:rsid w:val="00FD41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ED733"/>
  <w15:chartTrackingRefBased/>
  <w15:docId w15:val="{88C8A894-68DB-45BA-92B3-536B69B21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0311"/>
    <w:pPr>
      <w:keepNext/>
      <w:keepLines/>
      <w:spacing w:before="360" w:after="120"/>
      <w:ind w:left="72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721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04676"/>
    <w:pPr>
      <w:ind w:left="720"/>
      <w:contextualSpacing/>
    </w:pPr>
  </w:style>
  <w:style w:type="character" w:styleId="Hyperlink">
    <w:name w:val="Hyperlink"/>
    <w:basedOn w:val="DefaultParagraphFont"/>
    <w:uiPriority w:val="99"/>
    <w:unhideWhenUsed/>
    <w:rsid w:val="00E47D2D"/>
    <w:rPr>
      <w:color w:val="0563C1" w:themeColor="hyperlink"/>
      <w:u w:val="single"/>
    </w:rPr>
  </w:style>
  <w:style w:type="character" w:customStyle="1" w:styleId="Heading1Char">
    <w:name w:val="Heading 1 Char"/>
    <w:basedOn w:val="DefaultParagraphFont"/>
    <w:link w:val="Heading1"/>
    <w:uiPriority w:val="9"/>
    <w:rsid w:val="00490311"/>
    <w:rPr>
      <w:rFonts w:ascii="Times New Roman" w:eastAsiaTheme="majorEastAsia" w:hAnsi="Times New Roman" w:cstheme="majorBidi"/>
      <w:b/>
      <w:sz w:val="24"/>
      <w:szCs w:val="32"/>
    </w:rPr>
  </w:style>
  <w:style w:type="paragraph" w:styleId="NoSpacing">
    <w:name w:val="No Spacing"/>
    <w:uiPriority w:val="1"/>
    <w:qFormat/>
    <w:rsid w:val="001A2A38"/>
    <w:pPr>
      <w:spacing w:after="0" w:line="240" w:lineRule="auto"/>
    </w:pPr>
  </w:style>
  <w:style w:type="paragraph" w:styleId="TOCHeading">
    <w:name w:val="TOC Heading"/>
    <w:basedOn w:val="Heading1"/>
    <w:next w:val="Normal"/>
    <w:uiPriority w:val="39"/>
    <w:unhideWhenUsed/>
    <w:qFormat/>
    <w:rsid w:val="001A2A38"/>
    <w:pPr>
      <w:spacing w:before="240" w:after="0"/>
      <w:ind w:left="0"/>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A2A38"/>
    <w:pPr>
      <w:spacing w:after="100"/>
    </w:pPr>
  </w:style>
  <w:style w:type="paragraph" w:styleId="Header">
    <w:name w:val="header"/>
    <w:basedOn w:val="Normal"/>
    <w:link w:val="HeaderChar"/>
    <w:uiPriority w:val="99"/>
    <w:unhideWhenUsed/>
    <w:rsid w:val="001A2A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2A38"/>
  </w:style>
  <w:style w:type="paragraph" w:styleId="Footer">
    <w:name w:val="footer"/>
    <w:basedOn w:val="Normal"/>
    <w:link w:val="FooterChar"/>
    <w:uiPriority w:val="99"/>
    <w:unhideWhenUsed/>
    <w:rsid w:val="001A2A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2A38"/>
  </w:style>
  <w:style w:type="paragraph" w:styleId="TOC2">
    <w:name w:val="toc 2"/>
    <w:basedOn w:val="Normal"/>
    <w:next w:val="Normal"/>
    <w:autoRedefine/>
    <w:uiPriority w:val="39"/>
    <w:unhideWhenUsed/>
    <w:rsid w:val="001A2A38"/>
    <w:pPr>
      <w:spacing w:after="100"/>
      <w:ind w:left="220"/>
    </w:pPr>
    <w:rPr>
      <w:rFonts w:eastAsiaTheme="minorEastAsia" w:cs="Times New Roman"/>
    </w:rPr>
  </w:style>
  <w:style w:type="paragraph" w:styleId="TOC3">
    <w:name w:val="toc 3"/>
    <w:basedOn w:val="Normal"/>
    <w:next w:val="Normal"/>
    <w:autoRedefine/>
    <w:uiPriority w:val="39"/>
    <w:unhideWhenUsed/>
    <w:rsid w:val="001A2A38"/>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616290">
      <w:bodyDiv w:val="1"/>
      <w:marLeft w:val="0"/>
      <w:marRight w:val="0"/>
      <w:marTop w:val="0"/>
      <w:marBottom w:val="0"/>
      <w:divBdr>
        <w:top w:val="none" w:sz="0" w:space="0" w:color="auto"/>
        <w:left w:val="none" w:sz="0" w:space="0" w:color="auto"/>
        <w:bottom w:val="none" w:sz="0" w:space="0" w:color="auto"/>
        <w:right w:val="none" w:sz="0" w:space="0" w:color="auto"/>
      </w:divBdr>
      <w:divsChild>
        <w:div w:id="827601000">
          <w:marLeft w:val="0"/>
          <w:marRight w:val="0"/>
          <w:marTop w:val="0"/>
          <w:marBottom w:val="0"/>
          <w:divBdr>
            <w:top w:val="none" w:sz="0" w:space="0" w:color="auto"/>
            <w:left w:val="none" w:sz="0" w:space="0" w:color="auto"/>
            <w:bottom w:val="none" w:sz="0" w:space="0" w:color="auto"/>
            <w:right w:val="none" w:sz="0" w:space="0" w:color="auto"/>
          </w:divBdr>
        </w:div>
        <w:div w:id="547377875">
          <w:marLeft w:val="0"/>
          <w:marRight w:val="0"/>
          <w:marTop w:val="0"/>
          <w:marBottom w:val="0"/>
          <w:divBdr>
            <w:top w:val="none" w:sz="0" w:space="0" w:color="auto"/>
            <w:left w:val="none" w:sz="0" w:space="0" w:color="auto"/>
            <w:bottom w:val="none" w:sz="0" w:space="0" w:color="auto"/>
            <w:right w:val="none" w:sz="0" w:space="0" w:color="auto"/>
          </w:divBdr>
        </w:div>
        <w:div w:id="66459139">
          <w:marLeft w:val="0"/>
          <w:marRight w:val="0"/>
          <w:marTop w:val="0"/>
          <w:marBottom w:val="0"/>
          <w:divBdr>
            <w:top w:val="none" w:sz="0" w:space="0" w:color="auto"/>
            <w:left w:val="none" w:sz="0" w:space="0" w:color="auto"/>
            <w:bottom w:val="none" w:sz="0" w:space="0" w:color="auto"/>
            <w:right w:val="none" w:sz="0" w:space="0" w:color="auto"/>
          </w:divBdr>
        </w:div>
        <w:div w:id="1965311459">
          <w:marLeft w:val="0"/>
          <w:marRight w:val="0"/>
          <w:marTop w:val="0"/>
          <w:marBottom w:val="0"/>
          <w:divBdr>
            <w:top w:val="none" w:sz="0" w:space="0" w:color="auto"/>
            <w:left w:val="none" w:sz="0" w:space="0" w:color="auto"/>
            <w:bottom w:val="none" w:sz="0" w:space="0" w:color="auto"/>
            <w:right w:val="none" w:sz="0" w:space="0" w:color="auto"/>
          </w:divBdr>
        </w:div>
        <w:div w:id="768743437">
          <w:marLeft w:val="0"/>
          <w:marRight w:val="0"/>
          <w:marTop w:val="0"/>
          <w:marBottom w:val="0"/>
          <w:divBdr>
            <w:top w:val="none" w:sz="0" w:space="0" w:color="auto"/>
            <w:left w:val="none" w:sz="0" w:space="0" w:color="auto"/>
            <w:bottom w:val="none" w:sz="0" w:space="0" w:color="auto"/>
            <w:right w:val="none" w:sz="0" w:space="0" w:color="auto"/>
          </w:divBdr>
        </w:div>
        <w:div w:id="1224021293">
          <w:marLeft w:val="0"/>
          <w:marRight w:val="0"/>
          <w:marTop w:val="0"/>
          <w:marBottom w:val="0"/>
          <w:divBdr>
            <w:top w:val="none" w:sz="0" w:space="0" w:color="auto"/>
            <w:left w:val="none" w:sz="0" w:space="0" w:color="auto"/>
            <w:bottom w:val="none" w:sz="0" w:space="0" w:color="auto"/>
            <w:right w:val="none" w:sz="0" w:space="0" w:color="auto"/>
          </w:divBdr>
        </w:div>
        <w:div w:id="2025469983">
          <w:marLeft w:val="0"/>
          <w:marRight w:val="0"/>
          <w:marTop w:val="0"/>
          <w:marBottom w:val="0"/>
          <w:divBdr>
            <w:top w:val="none" w:sz="0" w:space="0" w:color="auto"/>
            <w:left w:val="none" w:sz="0" w:space="0" w:color="auto"/>
            <w:bottom w:val="none" w:sz="0" w:space="0" w:color="auto"/>
            <w:right w:val="none" w:sz="0" w:space="0" w:color="auto"/>
          </w:divBdr>
        </w:div>
        <w:div w:id="183785626">
          <w:marLeft w:val="0"/>
          <w:marRight w:val="0"/>
          <w:marTop w:val="0"/>
          <w:marBottom w:val="0"/>
          <w:divBdr>
            <w:top w:val="none" w:sz="0" w:space="0" w:color="auto"/>
            <w:left w:val="none" w:sz="0" w:space="0" w:color="auto"/>
            <w:bottom w:val="none" w:sz="0" w:space="0" w:color="auto"/>
            <w:right w:val="none" w:sz="0" w:space="0" w:color="auto"/>
          </w:divBdr>
        </w:div>
        <w:div w:id="992683735">
          <w:marLeft w:val="0"/>
          <w:marRight w:val="0"/>
          <w:marTop w:val="0"/>
          <w:marBottom w:val="0"/>
          <w:divBdr>
            <w:top w:val="none" w:sz="0" w:space="0" w:color="auto"/>
            <w:left w:val="none" w:sz="0" w:space="0" w:color="auto"/>
            <w:bottom w:val="none" w:sz="0" w:space="0" w:color="auto"/>
            <w:right w:val="none" w:sz="0" w:space="0" w:color="auto"/>
          </w:divBdr>
        </w:div>
      </w:divsChild>
    </w:div>
    <w:div w:id="177840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internetretailing.net/2015/04/ecommerce-holds-up-for-tesco-as-its-sales-f" TargetMode="External"/><Relationship Id="rId4" Type="http://schemas.openxmlformats.org/officeDocument/2006/relationships/settings" Target="settings.xml"/><Relationship Id="rId9" Type="http://schemas.openxmlformats.org/officeDocument/2006/relationships/hyperlink" Target="https://www.theguardian.com/business/2015/mar/20/guardian-analysis-tescos-property-portfolio-in-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84D99D-90E3-4CC0-82D1-CF9F4DA21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1785</Words>
  <Characters>10178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KATANU</dc:creator>
  <cp:keywords/>
  <dc:description/>
  <cp:lastModifiedBy>Grace Datoko</cp:lastModifiedBy>
  <cp:revision>2</cp:revision>
  <dcterms:created xsi:type="dcterms:W3CDTF">2018-01-09T23:42:00Z</dcterms:created>
  <dcterms:modified xsi:type="dcterms:W3CDTF">2018-01-09T23:42:00Z</dcterms:modified>
</cp:coreProperties>
</file>