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Style w:val="Heading2"/>
        <w:keepNext w:val="0"/>
        <w:keepLines w:val="0"/>
        <w:spacing w:after="80" w:lineRule="auto"/>
        <w:rPr>
          <w:rFonts w:ascii="Arial" w:cs="Arial" w:eastAsia="Arial" w:hAnsi="Arial"/>
          <w:b w:val="1"/>
          <w:sz w:val="22"/>
          <w:szCs w:val="22"/>
        </w:rPr>
      </w:pPr>
      <w:bookmarkStart w:colFirst="0" w:colLast="0" w:name="_ynts127dl0dk" w:id="0"/>
      <w:bookmarkEnd w:id="0"/>
      <w:r w:rsidDel="00000000" w:rsidR="00000000" w:rsidRPr="00000000">
        <w:rPr>
          <w:rFonts w:ascii="Arial" w:cs="Arial" w:eastAsia="Arial" w:hAnsi="Arial"/>
          <w:b w:val="1"/>
          <w:sz w:val="22"/>
          <w:szCs w:val="22"/>
          <w:rtl w:val="0"/>
        </w:rPr>
        <w:t xml:space="preserve">Leadership Styles in Amazon.</w:t>
      </w:r>
    </w:p>
    <w:p w:rsidR="00000000" w:rsidDel="00000000" w:rsidP="00000000" w:rsidRDefault="00000000" w:rsidRPr="00000000" w14:paraId="00000002">
      <w:pPr>
        <w:spacing w:after="240" w:before="240" w:lineRule="auto"/>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3">
      <w:pPr>
        <w:spacing w:after="240" w:before="240" w:lineRule="auto"/>
        <w:ind w:left="0" w:firstLine="0"/>
        <w:rPr>
          <w:rFonts w:ascii="Arial" w:cs="Arial" w:eastAsia="Arial" w:hAnsi="Arial"/>
          <w:b w:val="1"/>
          <w:color w:val="5c5c5c"/>
          <w:sz w:val="22"/>
          <w:szCs w:val="22"/>
        </w:rPr>
      </w:pPr>
      <w:r w:rsidDel="00000000" w:rsidR="00000000" w:rsidRPr="00000000">
        <w:rPr>
          <w:rFonts w:ascii="Arial" w:cs="Arial" w:eastAsia="Arial" w:hAnsi="Arial"/>
          <w:sz w:val="22"/>
          <w:szCs w:val="22"/>
          <w:rtl w:val="0"/>
        </w:rPr>
        <w:t xml:space="preserve">Good l</w:t>
      </w:r>
      <w:r w:rsidDel="00000000" w:rsidR="00000000" w:rsidRPr="00000000">
        <w:rPr>
          <w:rFonts w:ascii="Arial" w:cs="Arial" w:eastAsia="Arial" w:hAnsi="Arial"/>
          <w:sz w:val="22"/>
          <w:szCs w:val="22"/>
          <w:rtl w:val="0"/>
        </w:rPr>
        <w:t xml:space="preserve">eadership is a crucial element in any organization, influencing its direction, culture, and overall success. </w:t>
      </w:r>
      <w:r w:rsidDel="00000000" w:rsidR="00000000" w:rsidRPr="00000000">
        <w:rPr>
          <w:rFonts w:ascii="Arial" w:cs="Arial" w:eastAsia="Arial" w:hAnsi="Arial"/>
          <w:b w:val="1"/>
          <w:sz w:val="22"/>
          <w:szCs w:val="22"/>
          <w:rtl w:val="0"/>
        </w:rPr>
        <w:t xml:space="preserve">(Northouse, 2021) </w:t>
      </w:r>
      <w:r w:rsidDel="00000000" w:rsidR="00000000" w:rsidRPr="00000000">
        <w:rPr>
          <w:rFonts w:ascii="Arial" w:cs="Arial" w:eastAsia="Arial" w:hAnsi="Arial"/>
          <w:sz w:val="22"/>
          <w:szCs w:val="22"/>
          <w:rtl w:val="0"/>
        </w:rPr>
        <w:t xml:space="preserve">defines leadership as a process where an individual influences a group of individuals to achieve a common goal. This is a critical process as it promotes collaboration, employee motivation, and drives organizational success. Leadership is not represented by a one-size-fits-all template; because different situations need different leadership styles. This essay will cover the leadership styles adopted by Amazon and Ford, examining how these styles adapt to different circumstances. </w:t>
      </w:r>
      <w:r w:rsidDel="00000000" w:rsidR="00000000" w:rsidRPr="00000000">
        <w:rPr>
          <w:rtl w:val="0"/>
        </w:rPr>
      </w:r>
    </w:p>
    <w:p w:rsidR="00000000" w:rsidDel="00000000" w:rsidP="00000000" w:rsidRDefault="00000000" w:rsidRPr="00000000" w14:paraId="00000004">
      <w:pPr>
        <w:spacing w:after="240" w:before="240" w:lineRule="auto"/>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5">
      <w:pPr>
        <w:spacing w:after="240" w:before="2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Amazon, a global leader in e-commerce and technology, is renowned for its </w:t>
      </w:r>
      <w:r w:rsidDel="00000000" w:rsidR="00000000" w:rsidRPr="00000000">
        <w:rPr>
          <w:rFonts w:ascii="Arial" w:cs="Arial" w:eastAsia="Arial" w:hAnsi="Arial"/>
          <w:b w:val="1"/>
          <w:sz w:val="22"/>
          <w:szCs w:val="22"/>
          <w:rtl w:val="0"/>
        </w:rPr>
        <w:t xml:space="preserve">transformational leadership</w:t>
      </w:r>
      <w:r w:rsidDel="00000000" w:rsidR="00000000" w:rsidRPr="00000000">
        <w:rPr>
          <w:rFonts w:ascii="Arial" w:cs="Arial" w:eastAsia="Arial" w:hAnsi="Arial"/>
          <w:sz w:val="22"/>
          <w:szCs w:val="22"/>
          <w:rtl w:val="0"/>
        </w:rPr>
        <w:t xml:space="preserve"> under the guidance of Jeff Bezos. Transformational leadership is characterized by leaders who inspire and motivate employees to exceed their own self-interests for the good of the organization </w:t>
      </w:r>
      <w:r w:rsidDel="00000000" w:rsidR="00000000" w:rsidRPr="00000000">
        <w:rPr>
          <w:rFonts w:ascii="Arial" w:cs="Arial" w:eastAsia="Arial" w:hAnsi="Arial"/>
          <w:b w:val="1"/>
          <w:sz w:val="22"/>
          <w:szCs w:val="22"/>
          <w:rtl w:val="0"/>
        </w:rPr>
        <w:t xml:space="preserve">(Yukl and Gardner, 2020)</w:t>
      </w:r>
      <w:r w:rsidDel="00000000" w:rsidR="00000000" w:rsidRPr="00000000">
        <w:rPr>
          <w:rFonts w:ascii="Arial" w:cs="Arial" w:eastAsia="Arial" w:hAnsi="Arial"/>
          <w:sz w:val="22"/>
          <w:szCs w:val="22"/>
          <w:rtl w:val="0"/>
        </w:rPr>
        <w:t xml:space="preserve">. This style is often associated with innovation, change, and the capacity to adapt to new market conditions.</w:t>
      </w:r>
    </w:p>
    <w:p w:rsidR="00000000" w:rsidDel="00000000" w:rsidP="00000000" w:rsidRDefault="00000000" w:rsidRPr="00000000" w14:paraId="00000006">
      <w:pPr>
        <w:spacing w:after="240" w:before="240" w:lineRule="auto"/>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spacing w:after="240" w:before="2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Common advantages are: </w:t>
      </w:r>
      <w:r w:rsidDel="00000000" w:rsidR="00000000" w:rsidRPr="00000000">
        <w:rPr>
          <w:rFonts w:ascii="Arial" w:cs="Arial" w:eastAsia="Arial" w:hAnsi="Arial"/>
          <w:b w:val="1"/>
          <w:sz w:val="22"/>
          <w:szCs w:val="22"/>
          <w:rtl w:val="0"/>
        </w:rPr>
        <w:t xml:space="preserve">Inspiration and Motivation</w:t>
      </w:r>
      <w:r w:rsidDel="00000000" w:rsidR="00000000" w:rsidRPr="00000000">
        <w:rPr>
          <w:rFonts w:ascii="Arial" w:cs="Arial" w:eastAsia="Arial" w:hAnsi="Arial"/>
          <w:sz w:val="22"/>
          <w:szCs w:val="22"/>
          <w:rtl w:val="0"/>
        </w:rPr>
        <w:t xml:space="preserve">: Transformational leaders like Bezos inspire their workforce with a clear vision and strong values, encouraging innovation and commitment </w:t>
      </w:r>
      <w:r w:rsidDel="00000000" w:rsidR="00000000" w:rsidRPr="00000000">
        <w:rPr>
          <w:rFonts w:ascii="Arial" w:cs="Arial" w:eastAsia="Arial" w:hAnsi="Arial"/>
          <w:b w:val="1"/>
          <w:sz w:val="22"/>
          <w:szCs w:val="22"/>
          <w:rtl w:val="0"/>
        </w:rPr>
        <w:t xml:space="preserve">(Northouse, 2021)</w:t>
      </w:r>
      <w:r w:rsidDel="00000000" w:rsidR="00000000" w:rsidRPr="00000000">
        <w:rPr>
          <w:rFonts w:ascii="Arial" w:cs="Arial" w:eastAsia="Arial" w:hAnsi="Arial"/>
          <w:sz w:val="22"/>
          <w:szCs w:val="22"/>
          <w:rtl w:val="0"/>
        </w:rPr>
        <w:t xml:space="preserve">. This inspiration helps align the employees' goals with the organizational objectives, creating an effective and motivated team; and </w:t>
      </w:r>
      <w:r w:rsidDel="00000000" w:rsidR="00000000" w:rsidRPr="00000000">
        <w:rPr>
          <w:rFonts w:ascii="Arial" w:cs="Arial" w:eastAsia="Arial" w:hAnsi="Arial"/>
          <w:b w:val="1"/>
          <w:sz w:val="22"/>
          <w:szCs w:val="22"/>
          <w:rtl w:val="0"/>
        </w:rPr>
        <w:t xml:space="preserve">Employee Development</w:t>
      </w:r>
      <w:r w:rsidDel="00000000" w:rsidR="00000000" w:rsidRPr="00000000">
        <w:rPr>
          <w:rFonts w:ascii="Arial" w:cs="Arial" w:eastAsia="Arial" w:hAnsi="Arial"/>
          <w:sz w:val="22"/>
          <w:szCs w:val="22"/>
          <w:rtl w:val="0"/>
        </w:rPr>
        <w:t xml:space="preserve">: This leadership style emphasizes the development of employees, fostering an environment of continuous improvement and growth. By focusing on personal and professional development, transformational leaders create a culture of learning and development that benefits both the employees and the organization.</w:t>
      </w:r>
    </w:p>
    <w:p w:rsidR="00000000" w:rsidDel="00000000" w:rsidP="00000000" w:rsidRDefault="00000000" w:rsidRPr="00000000" w14:paraId="00000008">
      <w:pPr>
        <w:spacing w:after="240" w:before="240" w:lineRule="auto"/>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spacing w:after="240" w:before="2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Some disadvantages are: </w:t>
      </w:r>
      <w:r w:rsidDel="00000000" w:rsidR="00000000" w:rsidRPr="00000000">
        <w:rPr>
          <w:rFonts w:ascii="Arial" w:cs="Arial" w:eastAsia="Arial" w:hAnsi="Arial"/>
          <w:b w:val="1"/>
          <w:sz w:val="22"/>
          <w:szCs w:val="22"/>
          <w:rtl w:val="0"/>
        </w:rPr>
        <w:t xml:space="preserve">High Expectations</w:t>
      </w:r>
      <w:r w:rsidDel="00000000" w:rsidR="00000000" w:rsidRPr="00000000">
        <w:rPr>
          <w:rFonts w:ascii="Arial" w:cs="Arial" w:eastAsia="Arial" w:hAnsi="Arial"/>
          <w:sz w:val="22"/>
          <w:szCs w:val="22"/>
          <w:rtl w:val="0"/>
        </w:rPr>
        <w:t xml:space="preserve">: The high standards set by transformational leaders can sometimes lead to burnout among employees. The relentless pursuit of excellence and innovation can create stress and pressure, which might affect employee well-being and productivity in the long term.; and </w:t>
      </w:r>
      <w:r w:rsidDel="00000000" w:rsidR="00000000" w:rsidRPr="00000000">
        <w:rPr>
          <w:rFonts w:ascii="Arial" w:cs="Arial" w:eastAsia="Arial" w:hAnsi="Arial"/>
          <w:b w:val="1"/>
          <w:sz w:val="22"/>
          <w:szCs w:val="22"/>
          <w:rtl w:val="0"/>
        </w:rPr>
        <w:t xml:space="preserve">Dependency on the Leader</w:t>
      </w:r>
      <w:r w:rsidDel="00000000" w:rsidR="00000000" w:rsidRPr="00000000">
        <w:rPr>
          <w:rFonts w:ascii="Arial" w:cs="Arial" w:eastAsia="Arial" w:hAnsi="Arial"/>
          <w:sz w:val="22"/>
          <w:szCs w:val="22"/>
          <w:rtl w:val="0"/>
        </w:rPr>
        <w:t xml:space="preserve">: The success of transformational leadership heavily relies on the leader's vision and charisma. If the leader leaves or is unable to maintain the same level of engagement, the organization might struggle to sustain its momentum and innovation.</w:t>
      </w:r>
    </w:p>
    <w:p w:rsidR="00000000" w:rsidDel="00000000" w:rsidP="00000000" w:rsidRDefault="00000000" w:rsidRPr="00000000" w14:paraId="0000000A">
      <w:pPr>
        <w:spacing w:after="240" w:before="240" w:lineRule="auto"/>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spacing w:after="240" w:before="2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In crisis situations, such as the COVID-19 pandemic, Amazon's transformational leadership shifted to focusing more on empathy and support. Bezos prioritized the safety and well-being of employees, implementing strict health protocols and providing additional support to workers </w:t>
      </w:r>
      <w:r w:rsidDel="00000000" w:rsidR="00000000" w:rsidRPr="00000000">
        <w:rPr>
          <w:rFonts w:ascii="Arial" w:cs="Arial" w:eastAsia="Arial" w:hAnsi="Arial"/>
          <w:b w:val="1"/>
          <w:sz w:val="22"/>
          <w:szCs w:val="22"/>
          <w:rtl w:val="0"/>
        </w:rPr>
        <w:t xml:space="preserve">(Amazon, 2022)</w:t>
      </w:r>
      <w:r w:rsidDel="00000000" w:rsidR="00000000" w:rsidRPr="00000000">
        <w:rPr>
          <w:rFonts w:ascii="Arial" w:cs="Arial" w:eastAsia="Arial" w:hAnsi="Arial"/>
          <w:sz w:val="22"/>
          <w:szCs w:val="22"/>
          <w:rtl w:val="0"/>
        </w:rPr>
        <w:t xml:space="preserve">. This shift demonstrates the adaptability of transformational leadership to different contexts and challenges.</w:t>
      </w:r>
    </w:p>
    <w:p w:rsidR="00000000" w:rsidDel="00000000" w:rsidP="00000000" w:rsidRDefault="00000000" w:rsidRPr="00000000" w14:paraId="0000000C">
      <w:pPr>
        <w:spacing w:after="240" w:before="240" w:lineRule="auto"/>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spacing w:after="240" w:before="2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During the pandemic, Amazon swiftly adapted by enhancing its health protocols and ensuring the delivery of essential goods. Bezos's communication with employees and his focus on the company's mission helped maintain morale and productivity despite challenging circumstances. The company's ability to pivot and address emerging needs while maintaining its core values and objectives is a testament to effective transformational leadership.</w:t>
      </w:r>
    </w:p>
    <w:p w:rsidR="00000000" w:rsidDel="00000000" w:rsidP="00000000" w:rsidRDefault="00000000" w:rsidRPr="00000000" w14:paraId="0000000E">
      <w:pPr>
        <w:pStyle w:val="Heading4"/>
        <w:keepNext w:val="0"/>
        <w:keepLines w:val="0"/>
        <w:spacing w:after="40" w:before="240" w:lineRule="auto"/>
        <w:ind w:left="0" w:firstLine="0"/>
        <w:rPr>
          <w:rFonts w:ascii="Arial" w:cs="Arial" w:eastAsia="Arial" w:hAnsi="Arial"/>
          <w:b w:val="1"/>
          <w:color w:val="5c5c5c"/>
          <w:sz w:val="22"/>
          <w:szCs w:val="22"/>
        </w:rPr>
      </w:pPr>
      <w:bookmarkStart w:colFirst="0" w:colLast="0" w:name="_vgdx4mcnobdw" w:id="1"/>
      <w:bookmarkEnd w:id="1"/>
      <w:r w:rsidDel="00000000" w:rsidR="00000000" w:rsidRPr="00000000">
        <w:rPr>
          <w:rtl w:val="0"/>
        </w:rPr>
      </w:r>
    </w:p>
    <w:p w:rsidR="00000000" w:rsidDel="00000000" w:rsidP="00000000" w:rsidRDefault="00000000" w:rsidRPr="00000000" w14:paraId="0000000F">
      <w:pPr>
        <w:spacing w:after="240" w:before="2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Ford Motor Company, a historic player in the automotive industry, predominantly utilizes </w:t>
      </w:r>
      <w:r w:rsidDel="00000000" w:rsidR="00000000" w:rsidRPr="00000000">
        <w:rPr>
          <w:rFonts w:ascii="Arial" w:cs="Arial" w:eastAsia="Arial" w:hAnsi="Arial"/>
          <w:b w:val="1"/>
          <w:sz w:val="22"/>
          <w:szCs w:val="22"/>
          <w:rtl w:val="0"/>
        </w:rPr>
        <w:t xml:space="preserve">transactional leadership</w:t>
      </w:r>
      <w:r w:rsidDel="00000000" w:rsidR="00000000" w:rsidRPr="00000000">
        <w:rPr>
          <w:rFonts w:ascii="Arial" w:cs="Arial" w:eastAsia="Arial" w:hAnsi="Arial"/>
          <w:sz w:val="22"/>
          <w:szCs w:val="22"/>
          <w:rtl w:val="0"/>
        </w:rPr>
        <w:t xml:space="preserve">. This style focuses on clear structures, rewards, and penalties to manage employees </w:t>
      </w:r>
      <w:r w:rsidDel="00000000" w:rsidR="00000000" w:rsidRPr="00000000">
        <w:rPr>
          <w:rFonts w:ascii="Arial" w:cs="Arial" w:eastAsia="Arial" w:hAnsi="Arial"/>
          <w:b w:val="1"/>
          <w:sz w:val="22"/>
          <w:szCs w:val="22"/>
          <w:rtl w:val="0"/>
        </w:rPr>
        <w:t xml:space="preserve">(Bass and Bass, 2008)</w:t>
      </w:r>
      <w:r w:rsidDel="00000000" w:rsidR="00000000" w:rsidRPr="00000000">
        <w:rPr>
          <w:rFonts w:ascii="Arial" w:cs="Arial" w:eastAsia="Arial" w:hAnsi="Arial"/>
          <w:sz w:val="22"/>
          <w:szCs w:val="22"/>
          <w:rtl w:val="0"/>
        </w:rPr>
        <w:t xml:space="preserve">. Transactional leadership is well-suited to environments where consistency, efficiency, and adherence to established procedures are critical.</w:t>
      </w:r>
    </w:p>
    <w:p w:rsidR="00000000" w:rsidDel="00000000" w:rsidP="00000000" w:rsidRDefault="00000000" w:rsidRPr="00000000" w14:paraId="00000010">
      <w:pPr>
        <w:spacing w:after="240" w:before="2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 advantages of these leaderships are 1.</w:t>
      </w:r>
      <w:r w:rsidDel="00000000" w:rsidR="00000000" w:rsidRPr="00000000">
        <w:rPr>
          <w:rFonts w:ascii="Arial" w:cs="Arial" w:eastAsia="Arial" w:hAnsi="Arial"/>
          <w:b w:val="1"/>
          <w:sz w:val="22"/>
          <w:szCs w:val="22"/>
          <w:rtl w:val="0"/>
        </w:rPr>
        <w:t xml:space="preserve">Clear Expectations</w:t>
      </w:r>
      <w:r w:rsidDel="00000000" w:rsidR="00000000" w:rsidRPr="00000000">
        <w:rPr>
          <w:rFonts w:ascii="Arial" w:cs="Arial" w:eastAsia="Arial" w:hAnsi="Arial"/>
          <w:sz w:val="22"/>
          <w:szCs w:val="22"/>
          <w:rtl w:val="0"/>
        </w:rPr>
        <w:t xml:space="preserve">: Transactional leaders provide clear instructions and expectations, which can enhance efficiency and predictability </w:t>
      </w:r>
      <w:r w:rsidDel="00000000" w:rsidR="00000000" w:rsidRPr="00000000">
        <w:rPr>
          <w:rFonts w:ascii="Arial" w:cs="Arial" w:eastAsia="Arial" w:hAnsi="Arial"/>
          <w:b w:val="1"/>
          <w:sz w:val="22"/>
          <w:szCs w:val="22"/>
          <w:rtl w:val="0"/>
        </w:rPr>
        <w:t xml:space="preserve">(Cole &amp; Kelly, 2020)</w:t>
      </w:r>
      <w:r w:rsidDel="00000000" w:rsidR="00000000" w:rsidRPr="00000000">
        <w:rPr>
          <w:rFonts w:ascii="Arial" w:cs="Arial" w:eastAsia="Arial" w:hAnsi="Arial"/>
          <w:sz w:val="22"/>
          <w:szCs w:val="22"/>
          <w:rtl w:val="0"/>
        </w:rPr>
        <w:t xml:space="preserve">. Employees understand their roles and responsibilities, which helps streamline operations and reduce ambiguity. And 2.</w:t>
      </w:r>
      <w:r w:rsidDel="00000000" w:rsidR="00000000" w:rsidRPr="00000000">
        <w:rPr>
          <w:rFonts w:ascii="Arial" w:cs="Arial" w:eastAsia="Arial" w:hAnsi="Arial"/>
          <w:b w:val="1"/>
          <w:sz w:val="22"/>
          <w:szCs w:val="22"/>
          <w:rtl w:val="0"/>
        </w:rPr>
        <w:t xml:space="preserve">Performance-Based Rewards</w:t>
      </w:r>
      <w:r w:rsidDel="00000000" w:rsidR="00000000" w:rsidRPr="00000000">
        <w:rPr>
          <w:rFonts w:ascii="Arial" w:cs="Arial" w:eastAsia="Arial" w:hAnsi="Arial"/>
          <w:sz w:val="22"/>
          <w:szCs w:val="22"/>
          <w:rtl w:val="0"/>
        </w:rPr>
        <w:t xml:space="preserve">: This style effectively utilizes rewards and penalties to motivate employees, aligning their performance with organizational goals. By linking rewards to specific achievements, transactional leaders can incentivize high performance and accountability.</w:t>
      </w:r>
    </w:p>
    <w:p w:rsidR="00000000" w:rsidDel="00000000" w:rsidP="00000000" w:rsidRDefault="00000000" w:rsidRPr="00000000" w14:paraId="00000011">
      <w:pPr>
        <w:spacing w:after="240" w:before="240" w:lineRule="auto"/>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spacing w:after="240" w:before="2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But the disadvantages are 1.</w:t>
      </w:r>
      <w:r w:rsidDel="00000000" w:rsidR="00000000" w:rsidRPr="00000000">
        <w:rPr>
          <w:rFonts w:ascii="Arial" w:cs="Arial" w:eastAsia="Arial" w:hAnsi="Arial"/>
          <w:b w:val="1"/>
          <w:sz w:val="22"/>
          <w:szCs w:val="22"/>
          <w:rtl w:val="0"/>
        </w:rPr>
        <w:t xml:space="preserve">Limited Creativity</w:t>
      </w:r>
      <w:r w:rsidDel="00000000" w:rsidR="00000000" w:rsidRPr="00000000">
        <w:rPr>
          <w:rFonts w:ascii="Arial" w:cs="Arial" w:eastAsia="Arial" w:hAnsi="Arial"/>
          <w:sz w:val="22"/>
          <w:szCs w:val="22"/>
          <w:rtl w:val="0"/>
        </w:rPr>
        <w:t xml:space="preserve">: The focus on routine and standardization can stifle creativity and innovation. Employees might feel constrained by rigid structures and less inclined to propose new ideas or solutions and 2.</w:t>
      </w:r>
      <w:r w:rsidDel="00000000" w:rsidR="00000000" w:rsidRPr="00000000">
        <w:rPr>
          <w:rFonts w:ascii="Arial" w:cs="Arial" w:eastAsia="Arial" w:hAnsi="Arial"/>
          <w:b w:val="1"/>
          <w:sz w:val="22"/>
          <w:szCs w:val="22"/>
          <w:rtl w:val="0"/>
        </w:rPr>
        <w:t xml:space="preserve">Short-Term Focus</w:t>
      </w:r>
      <w:r w:rsidDel="00000000" w:rsidR="00000000" w:rsidRPr="00000000">
        <w:rPr>
          <w:rFonts w:ascii="Arial" w:cs="Arial" w:eastAsia="Arial" w:hAnsi="Arial"/>
          <w:sz w:val="22"/>
          <w:szCs w:val="22"/>
          <w:rtl w:val="0"/>
        </w:rPr>
        <w:t xml:space="preserve">: Transactional leadership often emphasizes short-term goals, potentially overlooking long-term strategic development. This focus on immediate results might hinder the organization's ability to innovate and adapt to changing market conditions.</w:t>
      </w:r>
    </w:p>
    <w:p w:rsidR="00000000" w:rsidDel="00000000" w:rsidP="00000000" w:rsidRDefault="00000000" w:rsidRPr="00000000" w14:paraId="00000013">
      <w:pPr>
        <w:spacing w:after="240" w:before="240" w:lineRule="auto"/>
        <w:ind w:left="0" w:firstLine="0"/>
        <w:rPr>
          <w:rFonts w:ascii="Arial" w:cs="Arial" w:eastAsia="Arial" w:hAnsi="Arial"/>
          <w:sz w:val="22"/>
          <w:szCs w:val="22"/>
        </w:rPr>
      </w:pPr>
      <w:r w:rsidDel="00000000" w:rsidR="00000000" w:rsidRPr="00000000">
        <w:rPr>
          <w:rFonts w:ascii="Arial" w:cs="Arial" w:eastAsia="Arial" w:hAnsi="Arial"/>
          <w:b w:val="1"/>
          <w:sz w:val="22"/>
          <w:szCs w:val="22"/>
          <w:rtl w:val="0"/>
        </w:rPr>
        <w:t xml:space="preserve">Situational Adaptation</w:t>
      </w:r>
      <w:r w:rsidDel="00000000" w:rsidR="00000000" w:rsidRPr="00000000">
        <w:rPr>
          <w:rFonts w:ascii="Arial" w:cs="Arial" w:eastAsia="Arial" w:hAnsi="Arial"/>
          <w:sz w:val="22"/>
          <w:szCs w:val="22"/>
          <w:rtl w:val="0"/>
        </w:rPr>
        <w:t xml:space="preserve">: In times of stability, Ford's transactional leadership ensures consistent performance and adherence to standards. However, during periods of innovation or market shifts, Ford has shown a tendency to incorporate elements of transformational leadership to foster creativity and adaptability </w:t>
      </w:r>
      <w:r w:rsidDel="00000000" w:rsidR="00000000" w:rsidRPr="00000000">
        <w:rPr>
          <w:rFonts w:ascii="Arial" w:cs="Arial" w:eastAsia="Arial" w:hAnsi="Arial"/>
          <w:b w:val="1"/>
          <w:sz w:val="22"/>
          <w:szCs w:val="22"/>
          <w:rtl w:val="0"/>
        </w:rPr>
        <w:t xml:space="preserve">(Mullins and Rees, 2023)</w:t>
      </w:r>
      <w:r w:rsidDel="00000000" w:rsidR="00000000" w:rsidRPr="00000000">
        <w:rPr>
          <w:rFonts w:ascii="Arial" w:cs="Arial" w:eastAsia="Arial" w:hAnsi="Arial"/>
          <w:sz w:val="22"/>
          <w:szCs w:val="22"/>
          <w:rtl w:val="0"/>
        </w:rPr>
        <w:t xml:space="preserve">. This hybrid approach allows the company to maintain operational efficiency while exploring new opportunities and responding to market changes.</w:t>
      </w:r>
    </w:p>
    <w:p w:rsidR="00000000" w:rsidDel="00000000" w:rsidP="00000000" w:rsidRDefault="00000000" w:rsidRPr="00000000" w14:paraId="00000014">
      <w:pPr>
        <w:spacing w:after="240" w:before="240" w:lineRule="auto"/>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spacing w:after="240" w:before="2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during the launch of the Ford Mustang Mach-E, a shift towards a more transformational approach was clear. Leadership encouraged innovation and collaboration across departments to develop this new electric vehicle, blending transactional efficiency with transformational vision. This approach allowed Ford to leverage its established processes while exploring new technological avenues and meeting evolving consumer demands.</w:t>
      </w:r>
    </w:p>
    <w:p w:rsidR="00000000" w:rsidDel="00000000" w:rsidP="00000000" w:rsidRDefault="00000000" w:rsidRPr="00000000" w14:paraId="00000016">
      <w:pPr>
        <w:pStyle w:val="Heading3"/>
        <w:keepNext w:val="0"/>
        <w:keepLines w:val="0"/>
        <w:spacing w:before="280" w:lineRule="auto"/>
        <w:ind w:left="0" w:firstLine="0"/>
        <w:rPr>
          <w:rFonts w:ascii="Arial" w:cs="Arial" w:eastAsia="Arial" w:hAnsi="Arial"/>
          <w:b w:val="1"/>
          <w:color w:val="5c5c5c"/>
          <w:sz w:val="22"/>
          <w:szCs w:val="22"/>
        </w:rPr>
      </w:pPr>
      <w:bookmarkStart w:colFirst="0" w:colLast="0" w:name="_stin1bo67wig" w:id="2"/>
      <w:bookmarkEnd w:id="2"/>
      <w:r w:rsidDel="00000000" w:rsidR="00000000" w:rsidRPr="00000000">
        <w:rPr>
          <w:rtl w:val="0"/>
        </w:rPr>
      </w:r>
    </w:p>
    <w:p w:rsidR="00000000" w:rsidDel="00000000" w:rsidP="00000000" w:rsidRDefault="00000000" w:rsidRPr="00000000" w14:paraId="00000017">
      <w:pPr>
        <w:spacing w:after="240" w:before="2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In my experience, I encountered a blend of leadership styles while leading a high-school project team. Initially, I opted for a transactional approach, setting clear tasks and deadlines to ensure progress. This approach helped establish responsibilities and goals, allowing my team members to understand their roles better.</w:t>
      </w:r>
    </w:p>
    <w:p w:rsidR="00000000" w:rsidDel="00000000" w:rsidP="00000000" w:rsidRDefault="00000000" w:rsidRPr="00000000" w14:paraId="00000018">
      <w:pPr>
        <w:spacing w:after="240" w:before="2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19">
      <w:pPr>
        <w:spacing w:after="240" w:before="2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However, as the project advanced, it became obvious that a more transformational style was needed to inspire creativity. I encouraged my team members to share their ideas freely and I took a more supportive role, holding discussions and motivating the team towards a shared goal. This change not only improved the quality of our project but also nurtured engagement and a sense of ownership among the team members.</w:t>
      </w:r>
    </w:p>
    <w:p w:rsidR="00000000" w:rsidDel="00000000" w:rsidP="00000000" w:rsidRDefault="00000000" w:rsidRPr="00000000" w14:paraId="0000001A">
      <w:pPr>
        <w:spacing w:after="240" w:before="2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One experience that comes to mind was when we faced a challenge in the project's design phase. The initial transactional approach of assigning tasks and expecting results was not yielding the desired creativity needed at the start. After realizing this, we shifted to a transformational style by organizing brainstorming sessions where each team member could contribute ideas without fear of criticism. This change in approach led to us making significantly more progress in a much shorter amount of time. </w:t>
      </w:r>
    </w:p>
    <w:p w:rsidR="00000000" w:rsidDel="00000000" w:rsidP="00000000" w:rsidRDefault="00000000" w:rsidRPr="00000000" w14:paraId="0000001B">
      <w:pPr>
        <w:pStyle w:val="Heading3"/>
        <w:keepNext w:val="0"/>
        <w:keepLines w:val="0"/>
        <w:spacing w:before="280" w:lineRule="auto"/>
        <w:ind w:left="0" w:firstLine="0"/>
        <w:rPr>
          <w:rFonts w:ascii="Arial" w:cs="Arial" w:eastAsia="Arial" w:hAnsi="Arial"/>
          <w:b w:val="1"/>
          <w:color w:val="5c5c5c"/>
          <w:sz w:val="22"/>
          <w:szCs w:val="22"/>
        </w:rPr>
      </w:pPr>
      <w:bookmarkStart w:colFirst="0" w:colLast="0" w:name="_cylt33qwvds" w:id="3"/>
      <w:bookmarkEnd w:id="3"/>
      <w:r w:rsidDel="00000000" w:rsidR="00000000" w:rsidRPr="00000000">
        <w:rPr>
          <w:rtl w:val="0"/>
        </w:rPr>
      </w:r>
    </w:p>
    <w:p w:rsidR="00000000" w:rsidDel="00000000" w:rsidP="00000000" w:rsidRDefault="00000000" w:rsidRPr="00000000" w14:paraId="0000001C">
      <w:pPr>
        <w:spacing w:after="240" w:before="2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Reflecting on my leadership experience, I realized how important it is to be flexible in your leadership style. The initial transactional approach helped us establish structure and accountability, but transitioning to a transformational style has helped us become more creative and cohesive.</w:t>
      </w:r>
    </w:p>
    <w:p w:rsidR="00000000" w:rsidDel="00000000" w:rsidP="00000000" w:rsidRDefault="00000000" w:rsidRPr="00000000" w14:paraId="0000001D">
      <w:pPr>
        <w:spacing w:after="240" w:before="240" w:lineRule="auto"/>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E">
      <w:pPr>
        <w:spacing w:after="240" w:before="2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This aligns with </w:t>
      </w:r>
      <w:r w:rsidDel="00000000" w:rsidR="00000000" w:rsidRPr="00000000">
        <w:rPr>
          <w:rFonts w:ascii="Arial" w:cs="Arial" w:eastAsia="Arial" w:hAnsi="Arial"/>
          <w:b w:val="1"/>
          <w:sz w:val="22"/>
          <w:szCs w:val="22"/>
          <w:rtl w:val="0"/>
        </w:rPr>
        <w:t xml:space="preserve">Yukl and Gardner's (2020)</w:t>
      </w:r>
      <w:r w:rsidDel="00000000" w:rsidR="00000000" w:rsidRPr="00000000">
        <w:rPr>
          <w:rFonts w:ascii="Arial" w:cs="Arial" w:eastAsia="Arial" w:hAnsi="Arial"/>
          <w:sz w:val="22"/>
          <w:szCs w:val="22"/>
          <w:rtl w:val="0"/>
        </w:rPr>
        <w:t xml:space="preserve"> argument that effective leaders are those who can adapt their style based on the situation. </w:t>
      </w:r>
      <w:r w:rsidDel="00000000" w:rsidR="00000000" w:rsidRPr="00000000">
        <w:rPr>
          <w:rFonts w:ascii="Arial" w:cs="Arial" w:eastAsia="Arial" w:hAnsi="Arial"/>
          <w:b w:val="1"/>
          <w:sz w:val="22"/>
          <w:szCs w:val="22"/>
          <w:rtl w:val="0"/>
        </w:rPr>
        <w:t xml:space="preserve">(Northouse, 2021) </w:t>
      </w:r>
      <w:r w:rsidDel="00000000" w:rsidR="00000000" w:rsidRPr="00000000">
        <w:rPr>
          <w:rFonts w:ascii="Arial" w:cs="Arial" w:eastAsia="Arial" w:hAnsi="Arial"/>
          <w:sz w:val="22"/>
          <w:szCs w:val="22"/>
          <w:rtl w:val="0"/>
        </w:rPr>
        <w:t xml:space="preserve">underscores that different contexts significantly influence the effectiveness of different leadership styles. That experience taught me the need for leaders to be versatile, taking advantage of different styles to meet evolving challenges.</w:t>
      </w:r>
    </w:p>
    <w:p w:rsidR="00000000" w:rsidDel="00000000" w:rsidP="00000000" w:rsidRDefault="00000000" w:rsidRPr="00000000" w14:paraId="0000001F">
      <w:pPr>
        <w:spacing w:after="240" w:before="2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This adaptability is supported by the contingency theory of leadership, which suggests that the effectiveness of a leadership style is influenced by various situational factors </w:t>
      </w:r>
      <w:r w:rsidDel="00000000" w:rsidR="00000000" w:rsidRPr="00000000">
        <w:rPr>
          <w:rFonts w:ascii="Arial" w:cs="Arial" w:eastAsia="Arial" w:hAnsi="Arial"/>
          <w:b w:val="1"/>
          <w:sz w:val="22"/>
          <w:szCs w:val="22"/>
          <w:rtl w:val="0"/>
        </w:rPr>
        <w:t xml:space="preserve">(Fiedler, 1967)</w:t>
      </w:r>
      <w:r w:rsidDel="00000000" w:rsidR="00000000" w:rsidRPr="00000000">
        <w:rPr>
          <w:rFonts w:ascii="Arial" w:cs="Arial" w:eastAsia="Arial" w:hAnsi="Arial"/>
          <w:sz w:val="22"/>
          <w:szCs w:val="22"/>
          <w:rtl w:val="0"/>
        </w:rPr>
        <w:t xml:space="preserve">. The theory proposes that there is no single best way to lead; instead, the optimal leadership style depends on the context and the specific needs of the organization and its members.</w:t>
      </w:r>
    </w:p>
    <w:p w:rsidR="00000000" w:rsidDel="00000000" w:rsidP="00000000" w:rsidRDefault="00000000" w:rsidRPr="00000000" w14:paraId="00000020">
      <w:pPr>
        <w:spacing w:after="240" w:before="2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In practice, this means that a good leader is attentive to the dynamics of their teams and environment, adjusting their approach as necessary. Whether it's to drive innovation or to ensure operational efficiency, the ability to switch between styles is an indicator of effective leadership.</w:t>
      </w:r>
    </w:p>
    <w:p w:rsidR="00000000" w:rsidDel="00000000" w:rsidP="00000000" w:rsidRDefault="00000000" w:rsidRPr="00000000" w14:paraId="00000021">
      <w:pPr>
        <w:pStyle w:val="Heading3"/>
        <w:keepNext w:val="0"/>
        <w:keepLines w:val="0"/>
        <w:spacing w:before="280" w:lineRule="auto"/>
        <w:rPr>
          <w:rFonts w:ascii="Arial" w:cs="Arial" w:eastAsia="Arial" w:hAnsi="Arial"/>
          <w:b w:val="1"/>
          <w:color w:val="5c5c5c"/>
          <w:sz w:val="22"/>
          <w:szCs w:val="22"/>
        </w:rPr>
      </w:pPr>
      <w:bookmarkStart w:colFirst="0" w:colLast="0" w:name="_pmglk561o6a8" w:id="4"/>
      <w:bookmarkEnd w:id="4"/>
      <w:r w:rsidDel="00000000" w:rsidR="00000000" w:rsidRPr="00000000">
        <w:rPr>
          <w:rFonts w:ascii="Arial" w:cs="Arial" w:eastAsia="Arial" w:hAnsi="Arial"/>
          <w:b w:val="1"/>
          <w:color w:val="5c5c5c"/>
          <w:sz w:val="22"/>
          <w:szCs w:val="22"/>
          <w:rtl w:val="0"/>
        </w:rPr>
        <w:t xml:space="preserve">Conclusion</w:t>
      </w:r>
    </w:p>
    <w:p w:rsidR="00000000" w:rsidDel="00000000" w:rsidP="00000000" w:rsidRDefault="00000000" w:rsidRPr="00000000" w14:paraId="00000022">
      <w:pPr>
        <w:spacing w:after="240" w:before="2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Leadership is a complex and dynamic process, essential for organizational success. This examination of Amazon's transformational leadership and Ford's transactional leadership highlights the strengths and limitations of each style. Effective leadership requires adaptability, with leaders shifting their approach based on situational demands.</w:t>
      </w:r>
    </w:p>
    <w:p w:rsidR="00000000" w:rsidDel="00000000" w:rsidP="00000000" w:rsidRDefault="00000000" w:rsidRPr="00000000" w14:paraId="00000023">
      <w:pPr>
        <w:spacing w:after="240" w:before="2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My personal experience reinforced the theoretical understanding that no single leadership style is universally applicable. Instead, leaders must be adept at recognizing the needs of their organization and employees, and adjust their style accordingly. As organizations continue to navigate complex and changing environments, the ability to blend and transition between leadership styles will be crucial for their sustained success.</w:t>
      </w:r>
    </w:p>
    <w:p w:rsidR="00000000" w:rsidDel="00000000" w:rsidP="00000000" w:rsidRDefault="00000000" w:rsidRPr="00000000" w14:paraId="00000024">
      <w:pPr>
        <w:spacing w:after="240" w:before="2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 approach to leadership should emphasize the development of leaders who are not only skilled in a particular style but also capable of assessing and responding to the unique challenges and opportunities they face. This approach to leadership development can help organizations nurture a culture of continuous improvement, innovation, and resilience.</w:t>
      </w:r>
    </w:p>
    <w:p w:rsidR="00000000" w:rsidDel="00000000" w:rsidP="00000000" w:rsidRDefault="00000000" w:rsidRPr="00000000" w14:paraId="00000025">
      <w:pPr>
        <w:spacing w:after="240" w:before="2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Leadership development programs should also incorporate training on emotional intelligence, adaptability, and strategic thinking to prepare leaders for the challenges of modern organizations. </w:t>
      </w:r>
    </w:p>
    <w:p w:rsidR="00000000" w:rsidDel="00000000" w:rsidP="00000000" w:rsidRDefault="00000000" w:rsidRPr="00000000" w14:paraId="00000026">
      <w:pPr>
        <w:pStyle w:val="Heading3"/>
        <w:keepNext w:val="0"/>
        <w:keepLines w:val="0"/>
        <w:spacing w:before="280" w:lineRule="auto"/>
        <w:rPr>
          <w:rFonts w:ascii="Arial" w:cs="Arial" w:eastAsia="Arial" w:hAnsi="Arial"/>
          <w:b w:val="1"/>
          <w:color w:val="5c5c5c"/>
          <w:sz w:val="22"/>
          <w:szCs w:val="22"/>
        </w:rPr>
      </w:pPr>
      <w:bookmarkStart w:colFirst="0" w:colLast="0" w:name="_gfv8j4k1qvww" w:id="5"/>
      <w:bookmarkEnd w:id="5"/>
      <w:r w:rsidDel="00000000" w:rsidR="00000000" w:rsidRPr="00000000">
        <w:rPr>
          <w:rFonts w:ascii="Arial" w:cs="Arial" w:eastAsia="Arial" w:hAnsi="Arial"/>
          <w:b w:val="1"/>
          <w:color w:val="5c5c5c"/>
          <w:sz w:val="22"/>
          <w:szCs w:val="22"/>
          <w:rtl w:val="0"/>
        </w:rPr>
        <w:t xml:space="preserve">References</w:t>
      </w:r>
    </w:p>
    <w:p w:rsidR="00000000" w:rsidDel="00000000" w:rsidP="00000000" w:rsidRDefault="00000000" w:rsidRPr="00000000" w14:paraId="00000027">
      <w:pPr>
        <w:numPr>
          <w:ilvl w:val="0"/>
          <w:numId w:val="1"/>
        </w:numPr>
        <w:spacing w:after="0" w:afterAutospacing="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Amazon (2022). </w:t>
      </w:r>
      <w:r w:rsidDel="00000000" w:rsidR="00000000" w:rsidRPr="00000000">
        <w:rPr>
          <w:rFonts w:ascii="Arial" w:cs="Arial" w:eastAsia="Arial" w:hAnsi="Arial"/>
          <w:i w:val="1"/>
          <w:sz w:val="22"/>
          <w:szCs w:val="22"/>
          <w:rtl w:val="0"/>
        </w:rPr>
        <w:t xml:space="preserve">Amazon’s COVID-19 blog: Updates on How We’re Responding to the Crisis</w:t>
      </w:r>
      <w:r w:rsidDel="00000000" w:rsidR="00000000" w:rsidRPr="00000000">
        <w:rPr>
          <w:rFonts w:ascii="Arial" w:cs="Arial" w:eastAsia="Arial" w:hAnsi="Arial"/>
          <w:sz w:val="22"/>
          <w:szCs w:val="22"/>
          <w:rtl w:val="0"/>
        </w:rPr>
        <w:t xml:space="preserve">. [online] About Amazon. Available at: </w:t>
      </w:r>
      <w:hyperlink r:id="rId6">
        <w:r w:rsidDel="00000000" w:rsidR="00000000" w:rsidRPr="00000000">
          <w:rPr>
            <w:rFonts w:ascii="Arial" w:cs="Arial" w:eastAsia="Arial" w:hAnsi="Arial"/>
            <w:color w:val="1155cc"/>
            <w:sz w:val="22"/>
            <w:szCs w:val="22"/>
            <w:u w:val="single"/>
            <w:rtl w:val="0"/>
          </w:rPr>
          <w:t xml:space="preserve">https://www.aboutamazon.com/news/company-news/amazons-covid-19-blog-updates-on-how-were-responding-to-the-crisis</w:t>
        </w:r>
      </w:hyperlink>
      <w:r w:rsidDel="00000000" w:rsidR="00000000" w:rsidRPr="00000000">
        <w:rPr>
          <w:rFonts w:ascii="Arial" w:cs="Arial" w:eastAsia="Arial" w:hAnsi="Arial"/>
          <w:sz w:val="22"/>
          <w:szCs w:val="22"/>
          <w:rtl w:val="0"/>
        </w:rPr>
        <w:t xml:space="preserve">  [Accessed 22 Jun. 2024].</w:t>
      </w:r>
      <w:r w:rsidDel="00000000" w:rsidR="00000000" w:rsidRPr="00000000">
        <w:rPr>
          <w:rtl w:val="0"/>
        </w:rPr>
      </w:r>
    </w:p>
    <w:p w:rsidR="00000000" w:rsidDel="00000000" w:rsidP="00000000" w:rsidRDefault="00000000" w:rsidRPr="00000000" w14:paraId="00000028">
      <w:pPr>
        <w:numPr>
          <w:ilvl w:val="0"/>
          <w:numId w:val="1"/>
        </w:numPr>
        <w:spacing w:after="0" w:afterAutospacing="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Bass, B.M. and Bass, R. (2008). </w:t>
      </w:r>
      <w:r w:rsidDel="00000000" w:rsidR="00000000" w:rsidRPr="00000000">
        <w:rPr>
          <w:rFonts w:ascii="Arial" w:cs="Arial" w:eastAsia="Arial" w:hAnsi="Arial"/>
          <w:i w:val="1"/>
          <w:sz w:val="22"/>
          <w:szCs w:val="22"/>
          <w:rtl w:val="0"/>
        </w:rPr>
        <w:t xml:space="preserve">The Bass Handbook of Leadership: Theory, Research, and Managerial Applications</w:t>
      </w:r>
      <w:r w:rsidDel="00000000" w:rsidR="00000000" w:rsidRPr="00000000">
        <w:rPr>
          <w:rFonts w:ascii="Arial" w:cs="Arial" w:eastAsia="Arial" w:hAnsi="Arial"/>
          <w:sz w:val="22"/>
          <w:szCs w:val="22"/>
          <w:rtl w:val="0"/>
        </w:rPr>
        <w:t xml:space="preserve">. 4th ed. New York: Free Press.</w:t>
      </w:r>
    </w:p>
    <w:p w:rsidR="00000000" w:rsidDel="00000000" w:rsidP="00000000" w:rsidRDefault="00000000" w:rsidRPr="00000000" w14:paraId="00000029">
      <w:pPr>
        <w:numPr>
          <w:ilvl w:val="0"/>
          <w:numId w:val="1"/>
        </w:numPr>
        <w:spacing w:after="0" w:afterAutospacing="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Cole, G.A. and Kelly, P. (2020). </w:t>
      </w:r>
      <w:r w:rsidDel="00000000" w:rsidR="00000000" w:rsidRPr="00000000">
        <w:rPr>
          <w:rFonts w:ascii="Arial" w:cs="Arial" w:eastAsia="Arial" w:hAnsi="Arial"/>
          <w:i w:val="1"/>
          <w:sz w:val="22"/>
          <w:szCs w:val="22"/>
          <w:rtl w:val="0"/>
        </w:rPr>
        <w:t xml:space="preserve">Management Theory and Practice</w:t>
      </w:r>
      <w:r w:rsidDel="00000000" w:rsidR="00000000" w:rsidRPr="00000000">
        <w:rPr>
          <w:rFonts w:ascii="Arial" w:cs="Arial" w:eastAsia="Arial" w:hAnsi="Arial"/>
          <w:sz w:val="22"/>
          <w:szCs w:val="22"/>
          <w:rtl w:val="0"/>
        </w:rPr>
        <w:t xml:space="preserve">. 9th ed. Australia: South-Western Cengage Learning.</w:t>
      </w:r>
    </w:p>
    <w:p w:rsidR="00000000" w:rsidDel="00000000" w:rsidP="00000000" w:rsidRDefault="00000000" w:rsidRPr="00000000" w14:paraId="0000002A">
      <w:pPr>
        <w:numPr>
          <w:ilvl w:val="0"/>
          <w:numId w:val="1"/>
        </w:numPr>
        <w:spacing w:after="0" w:afterAutospacing="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Fiedler, F.E. (1967). </w:t>
      </w:r>
      <w:r w:rsidDel="00000000" w:rsidR="00000000" w:rsidRPr="00000000">
        <w:rPr>
          <w:rFonts w:ascii="Arial" w:cs="Arial" w:eastAsia="Arial" w:hAnsi="Arial"/>
          <w:i w:val="1"/>
          <w:sz w:val="22"/>
          <w:szCs w:val="22"/>
          <w:rtl w:val="0"/>
        </w:rPr>
        <w:t xml:space="preserve">A Theory of Leadership Effectiveness</w:t>
      </w:r>
      <w:r w:rsidDel="00000000" w:rsidR="00000000" w:rsidRPr="00000000">
        <w:rPr>
          <w:rFonts w:ascii="Arial" w:cs="Arial" w:eastAsia="Arial" w:hAnsi="Arial"/>
          <w:sz w:val="22"/>
          <w:szCs w:val="22"/>
          <w:rtl w:val="0"/>
        </w:rPr>
        <w:t xml:space="preserve">. New York: McGraw-Hill.</w:t>
      </w:r>
    </w:p>
    <w:p w:rsidR="00000000" w:rsidDel="00000000" w:rsidP="00000000" w:rsidRDefault="00000000" w:rsidRPr="00000000" w14:paraId="0000002B">
      <w:pPr>
        <w:numPr>
          <w:ilvl w:val="0"/>
          <w:numId w:val="1"/>
        </w:numPr>
        <w:spacing w:after="0" w:afterAutospacing="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Mullins, L.J. and Rees, G. (2023). </w:t>
      </w:r>
      <w:r w:rsidDel="00000000" w:rsidR="00000000" w:rsidRPr="00000000">
        <w:rPr>
          <w:rFonts w:ascii="Arial" w:cs="Arial" w:eastAsia="Arial" w:hAnsi="Arial"/>
          <w:i w:val="1"/>
          <w:sz w:val="22"/>
          <w:szCs w:val="22"/>
          <w:rtl w:val="0"/>
        </w:rPr>
        <w:t xml:space="preserve">Management &amp; Organisational Behaviour</w:t>
      </w:r>
      <w:r w:rsidDel="00000000" w:rsidR="00000000" w:rsidRPr="00000000">
        <w:rPr>
          <w:rFonts w:ascii="Arial" w:cs="Arial" w:eastAsia="Arial" w:hAnsi="Arial"/>
          <w:sz w:val="22"/>
          <w:szCs w:val="22"/>
          <w:rtl w:val="0"/>
        </w:rPr>
        <w:t xml:space="preserve">. 13th ed. Harlow: Pearson.</w:t>
      </w:r>
    </w:p>
    <w:p w:rsidR="00000000" w:rsidDel="00000000" w:rsidP="00000000" w:rsidRDefault="00000000" w:rsidRPr="00000000" w14:paraId="0000002C">
      <w:pPr>
        <w:numPr>
          <w:ilvl w:val="0"/>
          <w:numId w:val="1"/>
        </w:numPr>
        <w:spacing w:after="0" w:afterAutospacing="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Northouse, P.G. (2021). </w:t>
      </w:r>
      <w:r w:rsidDel="00000000" w:rsidR="00000000" w:rsidRPr="00000000">
        <w:rPr>
          <w:rFonts w:ascii="Arial" w:cs="Arial" w:eastAsia="Arial" w:hAnsi="Arial"/>
          <w:i w:val="1"/>
          <w:sz w:val="22"/>
          <w:szCs w:val="22"/>
          <w:rtl w:val="0"/>
        </w:rPr>
        <w:t xml:space="preserve">Leadership: Theory and Practice</w:t>
      </w:r>
      <w:r w:rsidDel="00000000" w:rsidR="00000000" w:rsidRPr="00000000">
        <w:rPr>
          <w:rFonts w:ascii="Arial" w:cs="Arial" w:eastAsia="Arial" w:hAnsi="Arial"/>
          <w:sz w:val="22"/>
          <w:szCs w:val="22"/>
          <w:rtl w:val="0"/>
        </w:rPr>
        <w:t xml:space="preserve">. 9th ed. SAGE Publications.</w:t>
      </w:r>
    </w:p>
    <w:p w:rsidR="00000000" w:rsidDel="00000000" w:rsidP="00000000" w:rsidRDefault="00000000" w:rsidRPr="00000000" w14:paraId="0000002D">
      <w:pPr>
        <w:numPr>
          <w:ilvl w:val="0"/>
          <w:numId w:val="1"/>
        </w:num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Yukl, G.A. and Gardner, W.L. (2020). </w:t>
      </w:r>
      <w:r w:rsidDel="00000000" w:rsidR="00000000" w:rsidRPr="00000000">
        <w:rPr>
          <w:rFonts w:ascii="Arial" w:cs="Arial" w:eastAsia="Arial" w:hAnsi="Arial"/>
          <w:i w:val="1"/>
          <w:sz w:val="22"/>
          <w:szCs w:val="22"/>
          <w:rtl w:val="0"/>
        </w:rPr>
        <w:t xml:space="preserve">Leadership in Organizations</w:t>
      </w:r>
      <w:r w:rsidDel="00000000" w:rsidR="00000000" w:rsidRPr="00000000">
        <w:rPr>
          <w:rFonts w:ascii="Arial" w:cs="Arial" w:eastAsia="Arial" w:hAnsi="Arial"/>
          <w:sz w:val="22"/>
          <w:szCs w:val="22"/>
          <w:rtl w:val="0"/>
        </w:rPr>
        <w:t xml:space="preserve">. Harlow, Essex: Pearson Education Limited.</w:t>
      </w:r>
    </w:p>
    <w:sectPr>
      <w:pgSz w:h="16838" w:w="11906" w:orient="portrait"/>
      <w:pgMar w:bottom="566.9291338582677" w:top="566.9291338582677" w:left="850.3937007874016" w:right="850.3937007874016"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Helvetica Neue" w:cs="Helvetica Neue" w:eastAsia="Helvetica Neue" w:hAnsi="Helvetica Neue"/>
        <w:color w:val="5c5c5c"/>
        <w:sz w:val="28"/>
        <w:szCs w:val="28"/>
        <w:lang w:val="en_GB"/>
      </w:rPr>
    </w:rPrDefault>
    <w:pPrDefault>
      <w:pPr>
        <w:shd w:fill="ffffff" w:val="clear"/>
        <w:spacing w:after="120" w:line="276" w:lineRule="auto"/>
        <w:ind w:left="720" w:hanging="36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00" w:lineRule="auto"/>
      <w:ind w:left="283.46456692913375" w:firstLine="0"/>
    </w:pPr>
    <w:rPr>
      <w:b w:val="1"/>
      <w:color w:val="ff0000"/>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aboutamazon.com/news/company-news/amazons-covid-19-blog-updates-on-how-were-responding-to-the-crisi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