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62D19" w14:textId="77777777" w:rsidR="00AC5692" w:rsidRPr="004C70C0" w:rsidRDefault="00AC5692" w:rsidP="00AC5692">
      <w:pPr>
        <w:spacing w:line="600" w:lineRule="auto"/>
        <w:jc w:val="center"/>
        <w:rPr>
          <w:rFonts w:ascii="Arial" w:hAnsi="Arial" w:cs="Arial"/>
        </w:rPr>
      </w:pPr>
      <w:r w:rsidRPr="004C70C0">
        <w:rPr>
          <w:rFonts w:ascii="Arial" w:hAnsi="Arial" w:cs="Arial"/>
        </w:rPr>
        <w:t>University of Wales Trinity Saint David</w:t>
      </w:r>
    </w:p>
    <w:p w14:paraId="4A7CE4F5" w14:textId="77777777" w:rsidR="00AC5692" w:rsidRPr="004C70C0" w:rsidRDefault="00AC5692" w:rsidP="00AC5692">
      <w:pPr>
        <w:spacing w:line="480" w:lineRule="auto"/>
        <w:jc w:val="center"/>
        <w:rPr>
          <w:rFonts w:ascii="Arial" w:hAnsi="Arial" w:cs="Arial"/>
        </w:rPr>
      </w:pPr>
      <w:r w:rsidRPr="004C70C0">
        <w:rPr>
          <w:rFonts w:ascii="Arial" w:hAnsi="Arial" w:cs="Arial"/>
        </w:rPr>
        <w:t>School of Engineering</w:t>
      </w:r>
    </w:p>
    <w:p w14:paraId="502D4F21" w14:textId="77777777" w:rsidR="00AC5692" w:rsidRPr="004C70C0" w:rsidRDefault="00AC5692" w:rsidP="00AC5692">
      <w:pPr>
        <w:spacing w:line="480" w:lineRule="auto"/>
        <w:jc w:val="center"/>
        <w:rPr>
          <w:rFonts w:ascii="Arial" w:hAnsi="Arial" w:cs="Arial"/>
        </w:rPr>
      </w:pPr>
      <w:r w:rsidRPr="004C70C0">
        <w:rPr>
          <w:rFonts w:ascii="Arial" w:hAnsi="Arial" w:cs="Arial"/>
        </w:rPr>
        <w:t>Exercise on forecasting demand planning </w:t>
      </w:r>
    </w:p>
    <w:p w14:paraId="26082C16" w14:textId="77777777" w:rsidR="00AC5692" w:rsidRPr="004C70C0" w:rsidRDefault="00AC5692" w:rsidP="00AC5692">
      <w:pPr>
        <w:spacing w:line="480" w:lineRule="auto"/>
        <w:jc w:val="center"/>
        <w:rPr>
          <w:rFonts w:ascii="Arial" w:hAnsi="Arial" w:cs="Arial"/>
        </w:rPr>
      </w:pPr>
      <w:r w:rsidRPr="004C70C0">
        <w:rPr>
          <w:rFonts w:ascii="Arial" w:hAnsi="Arial" w:cs="Arial"/>
        </w:rPr>
        <w:t>Lauren Lloyd</w:t>
      </w:r>
    </w:p>
    <w:p w14:paraId="22902222" w14:textId="77777777" w:rsidR="00AC5692" w:rsidRPr="004C70C0" w:rsidRDefault="00AC5692" w:rsidP="00AC5692">
      <w:pPr>
        <w:spacing w:line="480" w:lineRule="auto"/>
        <w:jc w:val="center"/>
        <w:rPr>
          <w:rFonts w:ascii="Arial" w:hAnsi="Arial" w:cs="Arial"/>
        </w:rPr>
      </w:pPr>
      <w:r w:rsidRPr="004C70C0">
        <w:rPr>
          <w:rFonts w:ascii="Arial" w:hAnsi="Arial" w:cs="Arial"/>
        </w:rPr>
        <w:t>2315243</w:t>
      </w:r>
    </w:p>
    <w:p w14:paraId="0E7A3989" w14:textId="77777777" w:rsidR="00AC5692" w:rsidRPr="004C70C0" w:rsidRDefault="00AC5692" w:rsidP="00AC5692">
      <w:pPr>
        <w:spacing w:line="480" w:lineRule="auto"/>
        <w:jc w:val="center"/>
        <w:rPr>
          <w:rFonts w:ascii="Arial" w:hAnsi="Arial" w:cs="Arial"/>
        </w:rPr>
      </w:pPr>
      <w:r w:rsidRPr="004C70C0">
        <w:rPr>
          <w:rFonts w:ascii="Arial" w:hAnsi="Arial" w:cs="Arial"/>
        </w:rPr>
        <w:t>Degree Apprenticeship in Logistics and Supply Chain Management</w:t>
      </w:r>
    </w:p>
    <w:p w14:paraId="01FE05AE" w14:textId="43A24D6E" w:rsidR="00AC5692" w:rsidRPr="004C70C0" w:rsidRDefault="00AC5692" w:rsidP="00AC5692">
      <w:pPr>
        <w:spacing w:line="480" w:lineRule="auto"/>
        <w:jc w:val="center"/>
        <w:rPr>
          <w:rFonts w:ascii="Arial" w:hAnsi="Arial" w:cs="Arial"/>
        </w:rPr>
      </w:pPr>
      <w:r w:rsidRPr="004C70C0">
        <w:rPr>
          <w:rFonts w:ascii="Arial" w:hAnsi="Arial" w:cs="Arial"/>
        </w:rPr>
        <w:t>24</w:t>
      </w:r>
      <w:r w:rsidRPr="004C70C0">
        <w:rPr>
          <w:rFonts w:ascii="Arial" w:hAnsi="Arial" w:cs="Arial"/>
        </w:rPr>
        <w:t>th Ju</w:t>
      </w:r>
      <w:r w:rsidRPr="004C70C0">
        <w:rPr>
          <w:rFonts w:ascii="Arial" w:hAnsi="Arial" w:cs="Arial"/>
        </w:rPr>
        <w:t>ly</w:t>
      </w:r>
      <w:r w:rsidRPr="004C70C0">
        <w:rPr>
          <w:rFonts w:ascii="Arial" w:hAnsi="Arial" w:cs="Arial"/>
        </w:rPr>
        <w:t xml:space="preserve"> 2025</w:t>
      </w:r>
    </w:p>
    <w:p w14:paraId="092C8D93" w14:textId="7E0F869C" w:rsidR="00AC5692" w:rsidRPr="004C70C0" w:rsidRDefault="00AC5692" w:rsidP="00AC5692">
      <w:pPr>
        <w:spacing w:line="480" w:lineRule="auto"/>
        <w:jc w:val="center"/>
        <w:rPr>
          <w:rFonts w:ascii="Arial" w:hAnsi="Arial" w:cs="Arial"/>
        </w:rPr>
      </w:pPr>
      <w:r w:rsidRPr="004C70C0">
        <w:rPr>
          <w:rFonts w:ascii="Arial" w:hAnsi="Arial" w:cs="Arial"/>
        </w:rPr>
        <w:t>Capacity Planning</w:t>
      </w:r>
      <w:r w:rsidRPr="004C70C0">
        <w:rPr>
          <w:rFonts w:ascii="Arial" w:hAnsi="Arial" w:cs="Arial"/>
        </w:rPr>
        <w:t xml:space="preserve"> (ACMA5013</w:t>
      </w:r>
      <w:r w:rsidRPr="004C70C0">
        <w:rPr>
          <w:rFonts w:ascii="Arial" w:hAnsi="Arial" w:cs="Arial"/>
        </w:rPr>
        <w:t>)</w:t>
      </w:r>
    </w:p>
    <w:p w14:paraId="4F53ACF7" w14:textId="77777777" w:rsidR="001F775C" w:rsidRDefault="001F775C" w:rsidP="00A40C96">
      <w:pPr>
        <w:rPr>
          <w:b/>
          <w:bCs/>
          <w:i/>
          <w:iCs/>
        </w:rPr>
      </w:pPr>
    </w:p>
    <w:p w14:paraId="48EF42DA" w14:textId="77777777" w:rsidR="001F775C" w:rsidRDefault="001F775C">
      <w:pPr>
        <w:rPr>
          <w:b/>
          <w:bCs/>
          <w:i/>
          <w:iCs/>
        </w:rPr>
      </w:pPr>
      <w:r>
        <w:rPr>
          <w:b/>
          <w:bCs/>
          <w:i/>
          <w:iCs/>
        </w:rPr>
        <w:br w:type="page"/>
      </w:r>
    </w:p>
    <w:p w14:paraId="09D16EB4" w14:textId="581F6EEC" w:rsidR="00A40C96" w:rsidRPr="00A40C96" w:rsidRDefault="00A40C96" w:rsidP="00A40C96">
      <w:r w:rsidRPr="00A40C96">
        <w:rPr>
          <w:b/>
          <w:bCs/>
          <w:i/>
          <w:iCs/>
        </w:rPr>
        <w:lastRenderedPageBreak/>
        <w:t>LEVEL 5 ASSESSMENT SPECIFICATION</w:t>
      </w:r>
      <w:r w:rsidRPr="00A40C96">
        <w:rPr>
          <w:rFonts w:ascii="Arial" w:hAnsi="Arial" w:cs="Arial"/>
          <w:b/>
          <w:bCs/>
          <w:i/>
          <w:iCs/>
        </w:rPr>
        <w:t> </w:t>
      </w:r>
      <w:r w:rsidRPr="00A40C96">
        <w:rPr>
          <w:rFonts w:ascii="Arial" w:hAnsi="Arial" w:cs="Arial"/>
          <w:i/>
          <w:iCs/>
        </w:rPr>
        <w:t> </w:t>
      </w:r>
      <w:r w:rsidRPr="00A40C96">
        <w:t> </w:t>
      </w:r>
    </w:p>
    <w:p w14:paraId="4290B440" w14:textId="77777777" w:rsidR="00A40C96" w:rsidRPr="00A40C96" w:rsidRDefault="00A40C96" w:rsidP="00A40C96">
      <w:r w:rsidRPr="00A40C96">
        <w:rPr>
          <w:rFonts w:ascii="Arial" w:hAnsi="Arial" w:cs="Arial"/>
          <w:b/>
          <w:bCs/>
          <w:i/>
          <w:iCs/>
        </w:rPr>
        <w:t> </w:t>
      </w:r>
      <w:r w:rsidRPr="00A40C96">
        <w:rPr>
          <w:rFonts w:ascii="Arial" w:hAnsi="Arial" w:cs="Arial"/>
        </w:rPr>
        <w:t> </w:t>
      </w:r>
      <w:r w:rsidRPr="00A40C96">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0"/>
        <w:gridCol w:w="2760"/>
        <w:gridCol w:w="1995"/>
        <w:gridCol w:w="1980"/>
      </w:tblGrid>
      <w:tr w:rsidR="00A40C96" w:rsidRPr="00A40C96" w14:paraId="626E66D2"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445FD251" w14:textId="77777777" w:rsidR="00A40C96" w:rsidRPr="00A40C96" w:rsidRDefault="00A40C96" w:rsidP="00A40C96">
            <w:r w:rsidRPr="00A40C96">
              <w:rPr>
                <w:b/>
                <w:bCs/>
              </w:rPr>
              <w:t>Student name:</w:t>
            </w:r>
            <w:r w:rsidRPr="00A40C96">
              <w:rPr>
                <w:rFonts w:ascii="Arial" w:hAnsi="Arial" w:cs="Arial"/>
              </w:rPr>
              <w:t> </w:t>
            </w:r>
            <w:r w:rsidRPr="00A40C96">
              <w:t> </w:t>
            </w:r>
          </w:p>
        </w:tc>
        <w:tc>
          <w:tcPr>
            <w:tcW w:w="2760" w:type="dxa"/>
            <w:tcBorders>
              <w:top w:val="single" w:sz="6" w:space="0" w:color="auto"/>
              <w:left w:val="single" w:sz="6" w:space="0" w:color="auto"/>
              <w:bottom w:val="single" w:sz="6" w:space="0" w:color="auto"/>
              <w:right w:val="single" w:sz="6" w:space="0" w:color="auto"/>
            </w:tcBorders>
            <w:hideMark/>
          </w:tcPr>
          <w:p w14:paraId="2B1449D0" w14:textId="22392D19" w:rsidR="00A40C96" w:rsidRPr="00A40C96" w:rsidRDefault="00A40C96" w:rsidP="00A40C96">
            <w:r w:rsidRPr="00A40C96">
              <w:rPr>
                <w:rFonts w:ascii="Arial" w:hAnsi="Arial" w:cs="Arial"/>
                <w:b/>
                <w:bCs/>
              </w:rPr>
              <w:t>     </w:t>
            </w:r>
            <w:r w:rsidRPr="00A40C96">
              <w:rPr>
                <w:rFonts w:ascii="Arial" w:hAnsi="Arial" w:cs="Arial"/>
              </w:rPr>
              <w:t> </w:t>
            </w:r>
            <w:r w:rsidRPr="00A40C96">
              <w:t> </w:t>
            </w:r>
            <w:r w:rsidR="00AC5692">
              <w:t>Lauren Lloyd</w:t>
            </w:r>
          </w:p>
        </w:tc>
        <w:tc>
          <w:tcPr>
            <w:tcW w:w="1995" w:type="dxa"/>
            <w:tcBorders>
              <w:top w:val="single" w:sz="6" w:space="0" w:color="auto"/>
              <w:left w:val="single" w:sz="6" w:space="0" w:color="auto"/>
              <w:bottom w:val="single" w:sz="6" w:space="0" w:color="auto"/>
              <w:right w:val="single" w:sz="6" w:space="0" w:color="auto"/>
            </w:tcBorders>
            <w:shd w:val="clear" w:color="auto" w:fill="D9D9D9"/>
            <w:hideMark/>
          </w:tcPr>
          <w:p w14:paraId="446088FA" w14:textId="77777777" w:rsidR="00A40C96" w:rsidRPr="00A40C96" w:rsidRDefault="00A40C96" w:rsidP="00A40C96">
            <w:r w:rsidRPr="00A40C96">
              <w:rPr>
                <w:b/>
                <w:bCs/>
              </w:rPr>
              <w:t>Student ID number:</w:t>
            </w:r>
            <w:r w:rsidRPr="00A40C96">
              <w:rPr>
                <w:rFonts w:ascii="Arial" w:hAnsi="Arial" w:cs="Arial"/>
              </w:rPr>
              <w:t> </w:t>
            </w:r>
            <w:r w:rsidRPr="00A40C96">
              <w:t> </w:t>
            </w:r>
          </w:p>
        </w:tc>
        <w:tc>
          <w:tcPr>
            <w:tcW w:w="1980" w:type="dxa"/>
            <w:tcBorders>
              <w:top w:val="single" w:sz="6" w:space="0" w:color="auto"/>
              <w:left w:val="single" w:sz="6" w:space="0" w:color="auto"/>
              <w:bottom w:val="single" w:sz="6" w:space="0" w:color="auto"/>
              <w:right w:val="single" w:sz="6" w:space="0" w:color="auto"/>
            </w:tcBorders>
            <w:hideMark/>
          </w:tcPr>
          <w:p w14:paraId="4673C58C" w14:textId="3C74F04D" w:rsidR="00A40C96" w:rsidRPr="00A40C96" w:rsidRDefault="00A40C96" w:rsidP="00A40C96">
            <w:r w:rsidRPr="00A40C96">
              <w:rPr>
                <w:rFonts w:ascii="Arial" w:hAnsi="Arial" w:cs="Arial"/>
                <w:b/>
                <w:bCs/>
              </w:rPr>
              <w:t> </w:t>
            </w:r>
            <w:r w:rsidRPr="00A40C96">
              <w:rPr>
                <w:rFonts w:ascii="Arial" w:hAnsi="Arial" w:cs="Arial"/>
              </w:rPr>
              <w:t> </w:t>
            </w:r>
            <w:r w:rsidRPr="00A40C96">
              <w:t> </w:t>
            </w:r>
            <w:r w:rsidR="00AC5692">
              <w:t>2315243</w:t>
            </w:r>
          </w:p>
        </w:tc>
      </w:tr>
      <w:tr w:rsidR="00A40C96" w:rsidRPr="00A40C96" w14:paraId="69CAC323"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406B73C2" w14:textId="77777777" w:rsidR="00A40C96" w:rsidRPr="00A40C96" w:rsidRDefault="00A40C96" w:rsidP="00A40C96">
            <w:r w:rsidRPr="00A40C96">
              <w:rPr>
                <w:b/>
                <w:bCs/>
              </w:rPr>
              <w:t>Programme:</w:t>
            </w:r>
            <w:r w:rsidRPr="00A40C96">
              <w:rPr>
                <w:rFonts w:ascii="Arial" w:hAnsi="Arial" w:cs="Arial"/>
              </w:rPr>
              <w:t> </w:t>
            </w:r>
            <w:r w:rsidRPr="00A40C96">
              <w:t> </w:t>
            </w:r>
          </w:p>
        </w:tc>
        <w:tc>
          <w:tcPr>
            <w:tcW w:w="6735" w:type="dxa"/>
            <w:gridSpan w:val="3"/>
            <w:tcBorders>
              <w:top w:val="single" w:sz="6" w:space="0" w:color="auto"/>
              <w:left w:val="single" w:sz="6" w:space="0" w:color="auto"/>
              <w:bottom w:val="single" w:sz="6" w:space="0" w:color="auto"/>
              <w:right w:val="single" w:sz="6" w:space="0" w:color="auto"/>
            </w:tcBorders>
            <w:hideMark/>
          </w:tcPr>
          <w:p w14:paraId="7544C1C6" w14:textId="77777777" w:rsidR="00A40C96" w:rsidRPr="00A40C96" w:rsidRDefault="00A40C96" w:rsidP="00A40C96">
            <w:r w:rsidRPr="00A40C96">
              <w:rPr>
                <w:b/>
                <w:bCs/>
              </w:rPr>
              <w:t>DA Program in and Supply Chain and</w:t>
            </w:r>
            <w:r w:rsidRPr="00A40C96">
              <w:rPr>
                <w:rFonts w:ascii="Arial" w:hAnsi="Arial" w:cs="Arial"/>
                <w:b/>
                <w:bCs/>
              </w:rPr>
              <w:t> </w:t>
            </w:r>
            <w:r w:rsidRPr="00A40C96">
              <w:rPr>
                <w:b/>
                <w:bCs/>
              </w:rPr>
              <w:t>Logistics</w:t>
            </w:r>
            <w:r w:rsidRPr="00A40C96">
              <w:t> </w:t>
            </w:r>
          </w:p>
        </w:tc>
      </w:tr>
      <w:tr w:rsidR="00A40C96" w:rsidRPr="00A40C96" w14:paraId="19B912F0"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22ACF972" w14:textId="77777777" w:rsidR="00A40C96" w:rsidRPr="00A40C96" w:rsidRDefault="00A40C96" w:rsidP="00A40C96">
            <w:r w:rsidRPr="00A40C96">
              <w:rPr>
                <w:b/>
                <w:bCs/>
              </w:rPr>
              <w:t>Module:</w:t>
            </w:r>
            <w:r w:rsidRPr="00A40C96">
              <w:rPr>
                <w:rFonts w:ascii="Arial" w:hAnsi="Arial" w:cs="Arial"/>
              </w:rPr>
              <w:t> </w:t>
            </w:r>
            <w:r w:rsidRPr="00A40C96">
              <w:t> </w:t>
            </w:r>
          </w:p>
        </w:tc>
        <w:tc>
          <w:tcPr>
            <w:tcW w:w="6735" w:type="dxa"/>
            <w:gridSpan w:val="3"/>
            <w:tcBorders>
              <w:top w:val="single" w:sz="6" w:space="0" w:color="auto"/>
              <w:left w:val="single" w:sz="6" w:space="0" w:color="auto"/>
              <w:bottom w:val="single" w:sz="6" w:space="0" w:color="auto"/>
              <w:right w:val="single" w:sz="6" w:space="0" w:color="auto"/>
            </w:tcBorders>
            <w:hideMark/>
          </w:tcPr>
          <w:p w14:paraId="60EA5B2F" w14:textId="77777777" w:rsidR="00A40C96" w:rsidRPr="00A40C96" w:rsidRDefault="00A40C96" w:rsidP="00A40C96">
            <w:r w:rsidRPr="00A40C96">
              <w:rPr>
                <w:b/>
                <w:bCs/>
              </w:rPr>
              <w:t>Capacity Planning</w:t>
            </w:r>
            <w:r w:rsidRPr="00A40C96">
              <w:rPr>
                <w:rFonts w:ascii="Arial" w:hAnsi="Arial" w:cs="Arial"/>
              </w:rPr>
              <w:t> </w:t>
            </w:r>
            <w:r w:rsidRPr="00A40C96">
              <w:t> </w:t>
            </w:r>
          </w:p>
        </w:tc>
      </w:tr>
      <w:tr w:rsidR="00A40C96" w:rsidRPr="00A40C96" w14:paraId="376B19AB"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6C183423" w14:textId="77777777" w:rsidR="00A40C96" w:rsidRPr="00A40C96" w:rsidRDefault="00A40C96" w:rsidP="00A40C96">
            <w:r w:rsidRPr="00A40C96">
              <w:rPr>
                <w:b/>
                <w:bCs/>
              </w:rPr>
              <w:t>Module code:</w:t>
            </w:r>
            <w:r w:rsidRPr="00A40C96">
              <w:rPr>
                <w:rFonts w:ascii="Arial" w:hAnsi="Arial" w:cs="Arial"/>
              </w:rPr>
              <w:t> </w:t>
            </w:r>
            <w:r w:rsidRPr="00A40C96">
              <w:t> </w:t>
            </w:r>
          </w:p>
        </w:tc>
        <w:tc>
          <w:tcPr>
            <w:tcW w:w="2760" w:type="dxa"/>
            <w:tcBorders>
              <w:top w:val="single" w:sz="6" w:space="0" w:color="auto"/>
              <w:left w:val="single" w:sz="6" w:space="0" w:color="auto"/>
              <w:bottom w:val="single" w:sz="6" w:space="0" w:color="auto"/>
              <w:right w:val="single" w:sz="6" w:space="0" w:color="auto"/>
            </w:tcBorders>
            <w:hideMark/>
          </w:tcPr>
          <w:p w14:paraId="77951055" w14:textId="77777777" w:rsidR="00A40C96" w:rsidRPr="00A40C96" w:rsidRDefault="00A40C96" w:rsidP="00A40C96">
            <w:r w:rsidRPr="00A40C96">
              <w:rPr>
                <w:b/>
                <w:bCs/>
              </w:rPr>
              <w:t>ACMA5013</w:t>
            </w:r>
            <w:r w:rsidRPr="00A40C96">
              <w:rPr>
                <w:rFonts w:ascii="Arial" w:hAnsi="Arial" w:cs="Arial"/>
              </w:rPr>
              <w:t> </w:t>
            </w:r>
            <w:r w:rsidRPr="00A40C96">
              <w:t> </w:t>
            </w:r>
          </w:p>
        </w:tc>
        <w:tc>
          <w:tcPr>
            <w:tcW w:w="1995" w:type="dxa"/>
            <w:tcBorders>
              <w:top w:val="nil"/>
              <w:left w:val="single" w:sz="6" w:space="0" w:color="auto"/>
              <w:bottom w:val="single" w:sz="6" w:space="0" w:color="auto"/>
              <w:right w:val="single" w:sz="6" w:space="0" w:color="auto"/>
            </w:tcBorders>
            <w:shd w:val="clear" w:color="auto" w:fill="D9D9D9"/>
            <w:hideMark/>
          </w:tcPr>
          <w:p w14:paraId="2CA08331" w14:textId="77777777" w:rsidR="00A40C96" w:rsidRPr="00A40C96" w:rsidRDefault="00A40C96" w:rsidP="00A40C96">
            <w:r w:rsidRPr="00A40C96">
              <w:rPr>
                <w:b/>
                <w:bCs/>
              </w:rPr>
              <w:t>Contribution to Overall Module Assessment (%):</w:t>
            </w:r>
            <w:r w:rsidRPr="00A40C96">
              <w:rPr>
                <w:rFonts w:ascii="Arial" w:hAnsi="Arial" w:cs="Arial"/>
              </w:rPr>
              <w:t> </w:t>
            </w:r>
            <w:r w:rsidRPr="00A40C96">
              <w:t> </w:t>
            </w:r>
          </w:p>
        </w:tc>
        <w:tc>
          <w:tcPr>
            <w:tcW w:w="1980" w:type="dxa"/>
            <w:tcBorders>
              <w:top w:val="nil"/>
              <w:left w:val="single" w:sz="6" w:space="0" w:color="auto"/>
              <w:bottom w:val="single" w:sz="6" w:space="0" w:color="auto"/>
              <w:right w:val="single" w:sz="6" w:space="0" w:color="auto"/>
            </w:tcBorders>
            <w:hideMark/>
          </w:tcPr>
          <w:p w14:paraId="24D5C173" w14:textId="77777777" w:rsidR="00A40C96" w:rsidRPr="00A40C96" w:rsidRDefault="00A40C96" w:rsidP="00A40C96">
            <w:r w:rsidRPr="00A40C96">
              <w:rPr>
                <w:b/>
                <w:bCs/>
              </w:rPr>
              <w:t>100%</w:t>
            </w:r>
            <w:r w:rsidRPr="00A40C96">
              <w:rPr>
                <w:rFonts w:ascii="Arial" w:hAnsi="Arial" w:cs="Arial"/>
              </w:rPr>
              <w:t> </w:t>
            </w:r>
            <w:r w:rsidRPr="00A40C96">
              <w:t> </w:t>
            </w:r>
          </w:p>
        </w:tc>
      </w:tr>
      <w:tr w:rsidR="00A40C96" w:rsidRPr="00A40C96" w14:paraId="3D24D16F"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22C47423" w14:textId="77777777" w:rsidR="00A40C96" w:rsidRPr="00A40C96" w:rsidRDefault="00A40C96" w:rsidP="00A40C96">
            <w:r w:rsidRPr="00A40C96">
              <w:rPr>
                <w:b/>
                <w:bCs/>
              </w:rPr>
              <w:t>Lecturer:</w:t>
            </w:r>
            <w:r w:rsidRPr="00A40C96">
              <w:rPr>
                <w:rFonts w:ascii="Arial" w:hAnsi="Arial" w:cs="Arial"/>
              </w:rPr>
              <w:t> </w:t>
            </w:r>
            <w:r w:rsidRPr="00A40C96">
              <w:t> </w:t>
            </w:r>
          </w:p>
        </w:tc>
        <w:tc>
          <w:tcPr>
            <w:tcW w:w="2760" w:type="dxa"/>
            <w:tcBorders>
              <w:top w:val="single" w:sz="6" w:space="0" w:color="auto"/>
              <w:left w:val="single" w:sz="6" w:space="0" w:color="auto"/>
              <w:bottom w:val="single" w:sz="6" w:space="0" w:color="auto"/>
              <w:right w:val="single" w:sz="6" w:space="0" w:color="auto"/>
            </w:tcBorders>
            <w:hideMark/>
          </w:tcPr>
          <w:p w14:paraId="65A83356" w14:textId="77777777" w:rsidR="00A40C96" w:rsidRPr="00A40C96" w:rsidRDefault="00A40C96" w:rsidP="00A40C96">
            <w:r w:rsidRPr="00A40C96">
              <w:rPr>
                <w:b/>
                <w:bCs/>
              </w:rPr>
              <w:t>Dr Moutushi Tanha</w:t>
            </w:r>
            <w:r w:rsidRPr="00A40C96">
              <w:rPr>
                <w:rFonts w:ascii="Arial" w:hAnsi="Arial" w:cs="Arial"/>
              </w:rPr>
              <w:t> </w:t>
            </w:r>
            <w:r w:rsidRPr="00A40C96">
              <w:t> </w:t>
            </w:r>
          </w:p>
        </w:tc>
        <w:tc>
          <w:tcPr>
            <w:tcW w:w="1995" w:type="dxa"/>
            <w:tcBorders>
              <w:top w:val="single" w:sz="6" w:space="0" w:color="auto"/>
              <w:left w:val="single" w:sz="6" w:space="0" w:color="auto"/>
              <w:bottom w:val="single" w:sz="6" w:space="0" w:color="auto"/>
              <w:right w:val="single" w:sz="6" w:space="0" w:color="auto"/>
            </w:tcBorders>
            <w:shd w:val="clear" w:color="auto" w:fill="D9D9D9"/>
            <w:hideMark/>
          </w:tcPr>
          <w:p w14:paraId="00C6552B" w14:textId="77777777" w:rsidR="00A40C96" w:rsidRPr="00A40C96" w:rsidRDefault="00A40C96" w:rsidP="00A40C96">
            <w:r w:rsidRPr="00A40C96">
              <w:rPr>
                <w:b/>
                <w:bCs/>
              </w:rPr>
              <w:t>Internal Verifier:</w:t>
            </w:r>
            <w:r w:rsidRPr="00A40C96">
              <w:rPr>
                <w:rFonts w:ascii="Arial" w:hAnsi="Arial" w:cs="Arial"/>
              </w:rPr>
              <w:t> </w:t>
            </w:r>
            <w:r w:rsidRPr="00A40C96">
              <w:t> </w:t>
            </w:r>
          </w:p>
        </w:tc>
        <w:tc>
          <w:tcPr>
            <w:tcW w:w="1980" w:type="dxa"/>
            <w:tcBorders>
              <w:top w:val="single" w:sz="6" w:space="0" w:color="auto"/>
              <w:left w:val="single" w:sz="6" w:space="0" w:color="auto"/>
              <w:bottom w:val="single" w:sz="6" w:space="0" w:color="auto"/>
              <w:right w:val="single" w:sz="6" w:space="0" w:color="auto"/>
            </w:tcBorders>
            <w:hideMark/>
          </w:tcPr>
          <w:p w14:paraId="53BE0DD0" w14:textId="77777777" w:rsidR="00A40C96" w:rsidRPr="00A40C96" w:rsidRDefault="00A40C96" w:rsidP="00A40C96">
            <w:r w:rsidRPr="00A40C96">
              <w:rPr>
                <w:b/>
                <w:bCs/>
              </w:rPr>
              <w:t>Dr Irina Neaga</w:t>
            </w:r>
            <w:r w:rsidRPr="00A40C96">
              <w:rPr>
                <w:rFonts w:ascii="Arial" w:hAnsi="Arial" w:cs="Arial"/>
              </w:rPr>
              <w:t> </w:t>
            </w:r>
            <w:r w:rsidRPr="00A40C96">
              <w:t> </w:t>
            </w:r>
          </w:p>
        </w:tc>
      </w:tr>
      <w:tr w:rsidR="00A40C96" w:rsidRPr="00A40C96" w14:paraId="50CFD7EC"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488371B4" w14:textId="77777777" w:rsidR="00A40C96" w:rsidRPr="00A40C96" w:rsidRDefault="00A40C96" w:rsidP="00A40C96">
            <w:r w:rsidRPr="00A40C96">
              <w:rPr>
                <w:b/>
                <w:bCs/>
              </w:rPr>
              <w:t>Assignment Title:</w:t>
            </w:r>
            <w:r w:rsidRPr="00A40C96">
              <w:rPr>
                <w:rFonts w:ascii="Arial" w:hAnsi="Arial" w:cs="Arial"/>
              </w:rPr>
              <w:t> </w:t>
            </w:r>
            <w:r w:rsidRPr="00A40C96">
              <w:t> </w:t>
            </w:r>
          </w:p>
        </w:tc>
        <w:tc>
          <w:tcPr>
            <w:tcW w:w="2760" w:type="dxa"/>
            <w:tcBorders>
              <w:top w:val="single" w:sz="6" w:space="0" w:color="auto"/>
              <w:left w:val="single" w:sz="6" w:space="0" w:color="auto"/>
              <w:bottom w:val="single" w:sz="6" w:space="0" w:color="auto"/>
              <w:right w:val="single" w:sz="6" w:space="0" w:color="auto"/>
            </w:tcBorders>
            <w:hideMark/>
          </w:tcPr>
          <w:p w14:paraId="75ADF32F" w14:textId="77777777" w:rsidR="00A40C96" w:rsidRPr="00A40C96" w:rsidRDefault="00A40C96" w:rsidP="00A40C96">
            <w:r w:rsidRPr="00A40C96">
              <w:rPr>
                <w:b/>
                <w:bCs/>
              </w:rPr>
              <w:t>Exercise on forecasting demand planning</w:t>
            </w:r>
            <w:r w:rsidRPr="00A40C96">
              <w:t> </w:t>
            </w:r>
          </w:p>
        </w:tc>
        <w:tc>
          <w:tcPr>
            <w:tcW w:w="1995" w:type="dxa"/>
            <w:tcBorders>
              <w:top w:val="single" w:sz="6" w:space="0" w:color="auto"/>
              <w:left w:val="single" w:sz="6" w:space="0" w:color="auto"/>
              <w:bottom w:val="single" w:sz="6" w:space="0" w:color="auto"/>
              <w:right w:val="single" w:sz="6" w:space="0" w:color="auto"/>
            </w:tcBorders>
            <w:shd w:val="clear" w:color="auto" w:fill="D9D9D9"/>
            <w:hideMark/>
          </w:tcPr>
          <w:p w14:paraId="2D574863" w14:textId="77777777" w:rsidR="00A40C96" w:rsidRPr="00A40C96" w:rsidRDefault="00A40C96" w:rsidP="00A40C96">
            <w:r w:rsidRPr="00A40C96">
              <w:rPr>
                <w:b/>
                <w:bCs/>
              </w:rPr>
              <w:t>Word count (or equivalent):</w:t>
            </w:r>
            <w:r w:rsidRPr="00A40C96">
              <w:rPr>
                <w:rFonts w:ascii="Arial" w:hAnsi="Arial" w:cs="Arial"/>
              </w:rPr>
              <w:t> </w:t>
            </w:r>
            <w:r w:rsidRPr="00A40C96">
              <w:t> </w:t>
            </w:r>
          </w:p>
        </w:tc>
        <w:tc>
          <w:tcPr>
            <w:tcW w:w="1980" w:type="dxa"/>
            <w:tcBorders>
              <w:top w:val="single" w:sz="6" w:space="0" w:color="auto"/>
              <w:left w:val="single" w:sz="6" w:space="0" w:color="auto"/>
              <w:bottom w:val="single" w:sz="6" w:space="0" w:color="auto"/>
              <w:right w:val="single" w:sz="6" w:space="0" w:color="auto"/>
            </w:tcBorders>
            <w:hideMark/>
          </w:tcPr>
          <w:p w14:paraId="0880D09D" w14:textId="77777777" w:rsidR="00A40C96" w:rsidRPr="00A40C96" w:rsidRDefault="00A40C96" w:rsidP="00A40C96">
            <w:r w:rsidRPr="00A40C96">
              <w:rPr>
                <w:b/>
                <w:bCs/>
              </w:rPr>
              <w:t>2000 words</w:t>
            </w:r>
            <w:r w:rsidRPr="00A40C96">
              <w:rPr>
                <w:rFonts w:ascii="Arial" w:hAnsi="Arial" w:cs="Arial"/>
              </w:rPr>
              <w:t> </w:t>
            </w:r>
            <w:r w:rsidRPr="00A40C96">
              <w:t> </w:t>
            </w:r>
          </w:p>
        </w:tc>
      </w:tr>
      <w:tr w:rsidR="00A40C96" w:rsidRPr="00A40C96" w14:paraId="4E004C68"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509B5E1D" w14:textId="77777777" w:rsidR="00A40C96" w:rsidRPr="00A40C96" w:rsidRDefault="00A40C96" w:rsidP="00A40C96">
            <w:r w:rsidRPr="00A40C96">
              <w:rPr>
                <w:b/>
                <w:bCs/>
              </w:rPr>
              <w:t>Submission deadline:</w:t>
            </w:r>
            <w:r w:rsidRPr="00A40C96">
              <w:rPr>
                <w:rFonts w:ascii="Arial" w:hAnsi="Arial" w:cs="Arial"/>
              </w:rPr>
              <w:t> </w:t>
            </w:r>
            <w:r w:rsidRPr="00A40C96">
              <w:t> </w:t>
            </w:r>
          </w:p>
        </w:tc>
        <w:tc>
          <w:tcPr>
            <w:tcW w:w="2760" w:type="dxa"/>
            <w:tcBorders>
              <w:top w:val="single" w:sz="6" w:space="0" w:color="auto"/>
              <w:left w:val="single" w:sz="6" w:space="0" w:color="auto"/>
              <w:bottom w:val="single" w:sz="6" w:space="0" w:color="auto"/>
              <w:right w:val="single" w:sz="6" w:space="0" w:color="auto"/>
            </w:tcBorders>
            <w:hideMark/>
          </w:tcPr>
          <w:p w14:paraId="73764F28" w14:textId="77777777" w:rsidR="00A40C96" w:rsidRPr="00A40C96" w:rsidRDefault="00A40C96" w:rsidP="00A40C96">
            <w:r w:rsidRPr="00A40C96">
              <w:t>15/07/2025</w:t>
            </w:r>
            <w:r w:rsidRPr="00A40C96">
              <w:rPr>
                <w:rFonts w:ascii="Arial" w:hAnsi="Arial" w:cs="Arial"/>
              </w:rPr>
              <w:t> </w:t>
            </w:r>
            <w:r w:rsidRPr="00A40C96">
              <w:rPr>
                <w:rFonts w:ascii="Aptos" w:hAnsi="Aptos" w:cs="Aptos"/>
              </w:rPr>
              <w:t> </w:t>
            </w:r>
          </w:p>
        </w:tc>
        <w:tc>
          <w:tcPr>
            <w:tcW w:w="1995" w:type="dxa"/>
            <w:tcBorders>
              <w:top w:val="single" w:sz="6" w:space="0" w:color="auto"/>
              <w:left w:val="single" w:sz="6" w:space="0" w:color="auto"/>
              <w:bottom w:val="single" w:sz="6" w:space="0" w:color="auto"/>
              <w:right w:val="single" w:sz="6" w:space="0" w:color="auto"/>
            </w:tcBorders>
            <w:shd w:val="clear" w:color="auto" w:fill="D9D9D9"/>
            <w:hideMark/>
          </w:tcPr>
          <w:p w14:paraId="1CC79C75" w14:textId="77777777" w:rsidR="00A40C96" w:rsidRPr="00A40C96" w:rsidRDefault="00A40C96" w:rsidP="00A40C96">
            <w:r w:rsidRPr="00A40C96">
              <w:rPr>
                <w:b/>
                <w:bCs/>
              </w:rPr>
              <w:t>Return date of provisional marks &amp; written feedback:</w:t>
            </w:r>
            <w:r w:rsidRPr="00A40C96">
              <w:rPr>
                <w:rFonts w:ascii="Arial" w:hAnsi="Arial" w:cs="Arial"/>
              </w:rPr>
              <w:t> </w:t>
            </w:r>
            <w:r w:rsidRPr="00A40C96">
              <w:t> </w:t>
            </w:r>
          </w:p>
        </w:tc>
        <w:tc>
          <w:tcPr>
            <w:tcW w:w="1980" w:type="dxa"/>
            <w:tcBorders>
              <w:top w:val="single" w:sz="6" w:space="0" w:color="auto"/>
              <w:left w:val="single" w:sz="6" w:space="0" w:color="auto"/>
              <w:bottom w:val="single" w:sz="6" w:space="0" w:color="auto"/>
              <w:right w:val="single" w:sz="6" w:space="0" w:color="auto"/>
            </w:tcBorders>
            <w:hideMark/>
          </w:tcPr>
          <w:p w14:paraId="30C9EFC6" w14:textId="77777777" w:rsidR="00A40C96" w:rsidRPr="00A40C96" w:rsidRDefault="00A40C96" w:rsidP="00A40C96">
            <w:r w:rsidRPr="00A40C96">
              <w:rPr>
                <w:b/>
                <w:bCs/>
              </w:rPr>
              <w:t>Within 20 working term time days of submission date</w:t>
            </w:r>
            <w:r w:rsidRPr="00A40C96">
              <w:rPr>
                <w:rFonts w:ascii="Arial" w:hAnsi="Arial" w:cs="Arial"/>
              </w:rPr>
              <w:t> </w:t>
            </w:r>
            <w:r w:rsidRPr="00A40C96">
              <w:t> </w:t>
            </w:r>
          </w:p>
        </w:tc>
      </w:tr>
      <w:tr w:rsidR="00A40C96" w:rsidRPr="00A40C96" w14:paraId="05DBAFD3"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7C800493" w14:textId="77777777" w:rsidR="00A40C96" w:rsidRPr="00A40C96" w:rsidRDefault="00A40C96" w:rsidP="00A40C96">
            <w:r w:rsidRPr="00A40C96">
              <w:rPr>
                <w:b/>
                <w:bCs/>
              </w:rPr>
              <w:t>Submission method:</w:t>
            </w:r>
            <w:r w:rsidRPr="00A40C96">
              <w:rPr>
                <w:rFonts w:ascii="Arial" w:hAnsi="Arial" w:cs="Arial"/>
              </w:rPr>
              <w:t> </w:t>
            </w:r>
            <w:r w:rsidRPr="00A40C96">
              <w:t> </w:t>
            </w:r>
          </w:p>
        </w:tc>
        <w:tc>
          <w:tcPr>
            <w:tcW w:w="6735" w:type="dxa"/>
            <w:gridSpan w:val="3"/>
            <w:tcBorders>
              <w:top w:val="single" w:sz="6" w:space="0" w:color="auto"/>
              <w:left w:val="single" w:sz="6" w:space="0" w:color="auto"/>
              <w:bottom w:val="single" w:sz="6" w:space="0" w:color="auto"/>
              <w:right w:val="single" w:sz="6" w:space="0" w:color="auto"/>
            </w:tcBorders>
            <w:hideMark/>
          </w:tcPr>
          <w:p w14:paraId="563C7097" w14:textId="77777777" w:rsidR="00A40C96" w:rsidRPr="00A40C96" w:rsidRDefault="00A40C96" w:rsidP="00A40C96">
            <w:r w:rsidRPr="00A40C96">
              <w:t>All written assessments, where practical and possible, must be submitted via Turnitin unless otherwise instructed by the Lecturer. (Please DO NOT put this assessment specification into Turnitin or it will match many similarities with other students’ submissions.)</w:t>
            </w:r>
            <w:r w:rsidRPr="00A40C96">
              <w:rPr>
                <w:rFonts w:ascii="Arial" w:hAnsi="Arial" w:cs="Arial"/>
              </w:rPr>
              <w:t> </w:t>
            </w:r>
            <w:r w:rsidRPr="00A40C96">
              <w:rPr>
                <w:rFonts w:ascii="Aptos" w:hAnsi="Aptos" w:cs="Aptos"/>
              </w:rPr>
              <w:t> </w:t>
            </w:r>
          </w:p>
          <w:p w14:paraId="67B82DFD" w14:textId="77777777" w:rsidR="00A40C96" w:rsidRPr="00A40C96" w:rsidRDefault="00A40C96" w:rsidP="00A40C96">
            <w:r w:rsidRPr="00A40C96">
              <w:rPr>
                <w:b/>
                <w:bCs/>
              </w:rPr>
              <w:t>Alternative submission method (if applicable):</w:t>
            </w:r>
            <w:r w:rsidRPr="00A40C96">
              <w:rPr>
                <w:rFonts w:ascii="Arial" w:hAnsi="Arial" w:cs="Arial"/>
                <w:b/>
                <w:bCs/>
              </w:rPr>
              <w:t> </w:t>
            </w:r>
            <w:r w:rsidRPr="00A40C96">
              <w:rPr>
                <w:rFonts w:ascii="Arial" w:hAnsi="Arial" w:cs="Arial"/>
              </w:rPr>
              <w:t> </w:t>
            </w:r>
            <w:r w:rsidRPr="00A40C96">
              <w:t> </w:t>
            </w:r>
          </w:p>
          <w:p w14:paraId="1FC93AA6" w14:textId="77777777" w:rsidR="00A40C96" w:rsidRPr="00A40C96" w:rsidRDefault="00A40C96" w:rsidP="00A40C96">
            <w:r w:rsidRPr="00A40C96">
              <w:rPr>
                <w:b/>
                <w:bCs/>
              </w:rPr>
              <w:t>Late submission of the assessment will result in a late penalty mark.</w:t>
            </w:r>
            <w:r w:rsidRPr="00A40C96">
              <w:rPr>
                <w:rFonts w:ascii="Arial" w:hAnsi="Arial" w:cs="Arial"/>
                <w:b/>
                <w:bCs/>
              </w:rPr>
              <w:t> </w:t>
            </w:r>
            <w:r w:rsidRPr="00A40C96">
              <w:rPr>
                <w:b/>
                <w:bCs/>
              </w:rPr>
              <w:t xml:space="preserve"> </w:t>
            </w:r>
            <w:r w:rsidRPr="00A40C96">
              <w:t>Penalties for late submission: Up to one week late, maximum mark of 40%.</w:t>
            </w:r>
            <w:r w:rsidRPr="00A40C96">
              <w:rPr>
                <w:rFonts w:ascii="Arial" w:hAnsi="Arial" w:cs="Arial"/>
              </w:rPr>
              <w:t> </w:t>
            </w:r>
            <w:r w:rsidRPr="00A40C96">
              <w:t xml:space="preserve"> Over one week late, 0%.</w:t>
            </w:r>
            <w:r w:rsidRPr="00A40C96">
              <w:rPr>
                <w:rFonts w:ascii="Arial" w:hAnsi="Arial" w:cs="Arial"/>
              </w:rPr>
              <w:t> </w:t>
            </w:r>
            <w:r w:rsidRPr="00A40C96">
              <w:t xml:space="preserve"> Only the Extenuating Circumstances Panel may approve a change to submission dates.</w:t>
            </w:r>
            <w:r w:rsidRPr="00A40C96">
              <w:rPr>
                <w:rFonts w:ascii="Arial" w:hAnsi="Arial" w:cs="Arial"/>
              </w:rPr>
              <w:t> </w:t>
            </w:r>
            <w:r w:rsidRPr="00A40C96">
              <w:rPr>
                <w:rFonts w:ascii="Aptos" w:hAnsi="Aptos" w:cs="Aptos"/>
              </w:rPr>
              <w:t> </w:t>
            </w:r>
          </w:p>
        </w:tc>
      </w:tr>
      <w:tr w:rsidR="00A40C96" w:rsidRPr="00A40C96" w14:paraId="4AC5B3AD" w14:textId="77777777" w:rsidTr="00A40C96">
        <w:trPr>
          <w:trHeight w:val="300"/>
        </w:trPr>
        <w:tc>
          <w:tcPr>
            <w:tcW w:w="1860" w:type="dxa"/>
            <w:tcBorders>
              <w:top w:val="single" w:sz="6" w:space="0" w:color="auto"/>
              <w:left w:val="single" w:sz="6" w:space="0" w:color="auto"/>
              <w:bottom w:val="single" w:sz="6" w:space="0" w:color="auto"/>
              <w:right w:val="single" w:sz="6" w:space="0" w:color="auto"/>
            </w:tcBorders>
            <w:shd w:val="clear" w:color="auto" w:fill="D9D9D9"/>
            <w:hideMark/>
          </w:tcPr>
          <w:p w14:paraId="57F4E9FF" w14:textId="77777777" w:rsidR="00A40C96" w:rsidRPr="00A40C96" w:rsidRDefault="00A40C96" w:rsidP="00A40C96">
            <w:r w:rsidRPr="00A40C96">
              <w:rPr>
                <w:b/>
                <w:bCs/>
              </w:rPr>
              <w:t>Academic honesty / referencing:</w:t>
            </w:r>
            <w:r w:rsidRPr="00A40C96">
              <w:rPr>
                <w:rFonts w:ascii="Arial" w:hAnsi="Arial" w:cs="Arial"/>
              </w:rPr>
              <w:t> </w:t>
            </w:r>
            <w:r w:rsidRPr="00A40C96">
              <w:t> </w:t>
            </w:r>
          </w:p>
        </w:tc>
        <w:tc>
          <w:tcPr>
            <w:tcW w:w="6735" w:type="dxa"/>
            <w:gridSpan w:val="3"/>
            <w:tcBorders>
              <w:top w:val="single" w:sz="6" w:space="0" w:color="auto"/>
              <w:left w:val="single" w:sz="6" w:space="0" w:color="auto"/>
              <w:bottom w:val="single" w:sz="6" w:space="0" w:color="auto"/>
              <w:right w:val="single" w:sz="6" w:space="0" w:color="auto"/>
            </w:tcBorders>
            <w:hideMark/>
          </w:tcPr>
          <w:p w14:paraId="69C1CC40" w14:textId="77777777" w:rsidR="00A40C96" w:rsidRPr="00A40C96" w:rsidRDefault="00A40C96" w:rsidP="00A40C96">
            <w:r w:rsidRPr="00A40C96">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r w:rsidRPr="00A40C96">
              <w:rPr>
                <w:rFonts w:ascii="Arial" w:hAnsi="Arial" w:cs="Arial"/>
              </w:rPr>
              <w:t>   </w:t>
            </w:r>
            <w:r w:rsidRPr="00A40C96">
              <w:rPr>
                <w:rFonts w:ascii="Aptos" w:hAnsi="Aptos" w:cs="Aptos"/>
              </w:rPr>
              <w:t> </w:t>
            </w:r>
          </w:p>
        </w:tc>
      </w:tr>
    </w:tbl>
    <w:p w14:paraId="1D8ADA6D" w14:textId="77777777" w:rsidR="00A40C96" w:rsidRPr="00A40C96" w:rsidRDefault="00A40C96" w:rsidP="00A40C96">
      <w:r w:rsidRPr="00A40C96">
        <w:rPr>
          <w:rFonts w:ascii="Arial" w:hAnsi="Arial" w:cs="Arial"/>
        </w:rPr>
        <w:t>  </w:t>
      </w:r>
      <w:r w:rsidRPr="00A40C96">
        <w:t> </w:t>
      </w:r>
    </w:p>
    <w:p w14:paraId="72EA549F" w14:textId="77777777" w:rsidR="00A40C96" w:rsidRPr="00A40C96" w:rsidRDefault="00A40C96" w:rsidP="00A40C96">
      <w:r w:rsidRPr="00A40C96">
        <w:rPr>
          <w:rFonts w:ascii="Arial" w:hAnsi="Arial" w:cs="Arial"/>
        </w:rPr>
        <w:t>  </w:t>
      </w:r>
      <w:r w:rsidRPr="00A40C96">
        <w:t> </w:t>
      </w:r>
    </w:p>
    <w:p w14:paraId="22BD4D7A" w14:textId="77777777" w:rsidR="00A40C96" w:rsidRPr="00A40C96" w:rsidRDefault="00A40C96" w:rsidP="00A40C96">
      <w:r w:rsidRPr="00A40C96">
        <w:rPr>
          <w:rFonts w:ascii="Arial" w:hAnsi="Arial" w:cs="Arial"/>
        </w:rPr>
        <w:lastRenderedPageBreak/>
        <w:t>  </w:t>
      </w:r>
      <w:r w:rsidRPr="00A40C96">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10"/>
      </w:tblGrid>
      <w:tr w:rsidR="00A40C96" w:rsidRPr="00A40C96" w14:paraId="0C39EFFD" w14:textId="77777777" w:rsidTr="00A40C96">
        <w:trPr>
          <w:trHeight w:val="300"/>
        </w:trPr>
        <w:tc>
          <w:tcPr>
            <w:tcW w:w="8610" w:type="dxa"/>
            <w:tcBorders>
              <w:top w:val="single" w:sz="6" w:space="0" w:color="auto"/>
              <w:left w:val="single" w:sz="6" w:space="0" w:color="auto"/>
              <w:bottom w:val="single" w:sz="6" w:space="0" w:color="auto"/>
              <w:right w:val="single" w:sz="6" w:space="0" w:color="auto"/>
            </w:tcBorders>
            <w:shd w:val="clear" w:color="auto" w:fill="E5E5E5"/>
            <w:hideMark/>
          </w:tcPr>
          <w:p w14:paraId="53520295" w14:textId="77777777" w:rsidR="00A40C96" w:rsidRPr="00A40C96" w:rsidRDefault="00A40C96" w:rsidP="00A40C96">
            <w:r w:rsidRPr="00A40C96">
              <w:rPr>
                <w:b/>
                <w:bCs/>
              </w:rPr>
              <w:t>Module Learning Outcomes (from module syllabus)</w:t>
            </w:r>
            <w:r w:rsidRPr="00A40C96">
              <w:rPr>
                <w:rFonts w:ascii="Arial" w:hAnsi="Arial" w:cs="Arial"/>
              </w:rPr>
              <w:t> </w:t>
            </w:r>
            <w:r w:rsidRPr="00A40C96">
              <w:t> </w:t>
            </w:r>
          </w:p>
        </w:tc>
      </w:tr>
      <w:tr w:rsidR="00A40C96" w:rsidRPr="00A40C96" w14:paraId="1A9FCC98" w14:textId="77777777" w:rsidTr="00A40C96">
        <w:trPr>
          <w:trHeight w:val="300"/>
        </w:trPr>
        <w:tc>
          <w:tcPr>
            <w:tcW w:w="8610" w:type="dxa"/>
            <w:tcBorders>
              <w:top w:val="single" w:sz="6" w:space="0" w:color="auto"/>
              <w:left w:val="single" w:sz="6" w:space="0" w:color="auto"/>
              <w:bottom w:val="single" w:sz="6" w:space="0" w:color="auto"/>
              <w:right w:val="single" w:sz="6" w:space="0" w:color="auto"/>
            </w:tcBorders>
            <w:hideMark/>
          </w:tcPr>
          <w:p w14:paraId="25B878EE" w14:textId="77777777" w:rsidR="00A40C96" w:rsidRPr="00A40C96" w:rsidRDefault="00A40C96" w:rsidP="00A40C96">
            <w:r w:rsidRPr="00A40C96">
              <w:rPr>
                <w:rFonts w:ascii="Arial" w:hAnsi="Arial" w:cs="Arial"/>
              </w:rPr>
              <w:t>  </w:t>
            </w:r>
            <w:r w:rsidRPr="00A40C96">
              <w:t> </w:t>
            </w:r>
          </w:p>
          <w:p w14:paraId="310408E5" w14:textId="77777777" w:rsidR="00A40C96" w:rsidRPr="00A40C96" w:rsidRDefault="00A40C96" w:rsidP="00A40C96">
            <w:r w:rsidRPr="00A40C96">
              <w:t>Upon the successful completion of this module, the student should be able to: </w:t>
            </w:r>
          </w:p>
          <w:p w14:paraId="02D60925" w14:textId="77777777" w:rsidR="00A40C96" w:rsidRPr="00A40C96" w:rsidRDefault="00A40C96" w:rsidP="00A40C96">
            <w:pPr>
              <w:numPr>
                <w:ilvl w:val="0"/>
                <w:numId w:val="10"/>
              </w:numPr>
            </w:pPr>
            <w:r w:rsidRPr="00A40C96">
              <w:t>apply a range of forecasting and planning techniques required in logistics and supply chain management. </w:t>
            </w:r>
          </w:p>
          <w:p w14:paraId="68297CA6" w14:textId="77777777" w:rsidR="00A40C96" w:rsidRPr="00A40C96" w:rsidRDefault="00A40C96" w:rsidP="00A40C96">
            <w:r w:rsidRPr="00A40C96">
              <w:rPr>
                <w:rFonts w:ascii="Arial" w:hAnsi="Arial" w:cs="Arial"/>
              </w:rPr>
              <w:t>  </w:t>
            </w:r>
            <w:r w:rsidRPr="00A40C96">
              <w:t> </w:t>
            </w:r>
          </w:p>
        </w:tc>
      </w:tr>
    </w:tbl>
    <w:p w14:paraId="14ABF059" w14:textId="1CAAE1A2" w:rsidR="00A40C96" w:rsidRPr="00A40C96" w:rsidRDefault="00A40C96" w:rsidP="00A40C96"/>
    <w:p w14:paraId="0CB92547" w14:textId="001C69F9" w:rsidR="00A40C96" w:rsidRPr="00A40C96" w:rsidRDefault="00A40C96" w:rsidP="00A40C96">
      <w:r w:rsidRPr="00A40C96">
        <w:rPr>
          <w:rFonts w:ascii="Arial" w:hAnsi="Arial" w:cs="Arial"/>
        </w:rPr>
        <w:t> </w:t>
      </w:r>
      <w:r w:rsidRPr="00A40C96">
        <w:rPr>
          <w:b/>
          <w:bCs/>
        </w:rPr>
        <w:t>TASK DESCRIPTION</w:t>
      </w:r>
      <w:r w:rsidRPr="00A40C96">
        <w:rPr>
          <w:rFonts w:ascii="Arial" w:hAnsi="Arial" w:cs="Arial"/>
        </w:rPr>
        <w:t> </w:t>
      </w:r>
      <w:r w:rsidRPr="00A40C96">
        <w:t> </w:t>
      </w:r>
    </w:p>
    <w:p w14:paraId="35D7DBD3" w14:textId="77777777" w:rsidR="00A40C96" w:rsidRPr="00A40C96" w:rsidRDefault="00A40C96" w:rsidP="00A40C96">
      <w:r w:rsidRPr="00A40C96">
        <w:rPr>
          <w:rFonts w:ascii="Arial" w:hAnsi="Arial" w:cs="Arial"/>
        </w:rPr>
        <w:t>  </w:t>
      </w:r>
      <w:r w:rsidRPr="00A40C96">
        <w:t> </w:t>
      </w:r>
    </w:p>
    <w:p w14:paraId="35190EFC" w14:textId="77777777" w:rsidR="00A40C96" w:rsidRPr="00A40C96" w:rsidRDefault="00A40C96" w:rsidP="00A40C96">
      <w:r w:rsidRPr="00A40C96">
        <w:t> </w:t>
      </w:r>
    </w:p>
    <w:p w14:paraId="1D60B184" w14:textId="77777777" w:rsidR="00A40C96" w:rsidRPr="00A40C96" w:rsidRDefault="00A40C96" w:rsidP="00A40C96">
      <w:r w:rsidRPr="00A40C96">
        <w:t> </w:t>
      </w:r>
    </w:p>
    <w:p w14:paraId="2186D1DF" w14:textId="77777777" w:rsidR="00A40C96" w:rsidRPr="00A40C96" w:rsidRDefault="00A40C96" w:rsidP="00A40C96">
      <w:r w:rsidRPr="00A40C96">
        <w:t> </w:t>
      </w:r>
    </w:p>
    <w:p w14:paraId="4C2E2556" w14:textId="77777777" w:rsidR="00A40C96" w:rsidRPr="00A40C96" w:rsidRDefault="00A40C96" w:rsidP="00A40C96">
      <w:r w:rsidRPr="00A40C96">
        <w:rPr>
          <w:rFonts w:ascii="Arial" w:hAnsi="Arial" w:cs="Arial"/>
        </w:rPr>
        <w:t> </w:t>
      </w:r>
      <w:r w:rsidRPr="00A40C96">
        <w:t> </w:t>
      </w:r>
    </w:p>
    <w:p w14:paraId="215B3F77" w14:textId="77777777" w:rsidR="00A40C96" w:rsidRPr="00A40C96" w:rsidRDefault="00A40C96" w:rsidP="00A40C96">
      <w:r w:rsidRPr="00A40C96">
        <w:rPr>
          <w:b/>
          <w:bCs/>
        </w:rPr>
        <w:t>Use of Generative AI in Assessment</w:t>
      </w:r>
      <w:r w:rsidRPr="00A40C96">
        <w:rPr>
          <w:rFonts w:ascii="Arial" w:hAnsi="Arial" w:cs="Arial"/>
          <w:b/>
          <w:bCs/>
        </w:rPr>
        <w:t> </w:t>
      </w:r>
      <w:r w:rsidRPr="00A40C96">
        <w:t> </w:t>
      </w:r>
    </w:p>
    <w:p w14:paraId="449E8F4C" w14:textId="77777777" w:rsidR="00A40C96" w:rsidRPr="00A40C96" w:rsidRDefault="00A40C96" w:rsidP="00A40C96">
      <w:r w:rsidRPr="00A40C96">
        <w:rPr>
          <w:rFonts w:ascii="Arial" w:hAnsi="Arial" w:cs="Arial"/>
        </w:rPr>
        <w:t> </w:t>
      </w:r>
      <w:r w:rsidRPr="00A40C96">
        <w:t> </w:t>
      </w:r>
    </w:p>
    <w:p w14:paraId="11EC3300" w14:textId="77777777" w:rsidR="00A40C96" w:rsidRPr="00A40C96" w:rsidRDefault="00A40C96" w:rsidP="00A40C96">
      <w:r w:rsidRPr="00A40C96">
        <w:rPr>
          <w:rFonts w:ascii="Arial" w:hAnsi="Arial" w:cs="Arial"/>
        </w:rPr>
        <w:t> </w:t>
      </w:r>
      <w:r w:rsidRPr="00A40C96">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4920"/>
        <w:gridCol w:w="1275"/>
      </w:tblGrid>
      <w:tr w:rsidR="00A40C96" w:rsidRPr="00A40C96" w14:paraId="7BC49898" w14:textId="77777777" w:rsidTr="00A40C96">
        <w:trPr>
          <w:trHeight w:val="300"/>
        </w:trPr>
        <w:tc>
          <w:tcPr>
            <w:tcW w:w="2190" w:type="dxa"/>
            <w:tcBorders>
              <w:top w:val="single" w:sz="6" w:space="0" w:color="auto"/>
              <w:left w:val="single" w:sz="6" w:space="0" w:color="auto"/>
              <w:bottom w:val="single" w:sz="6" w:space="0" w:color="000000"/>
              <w:right w:val="single" w:sz="6" w:space="0" w:color="000000"/>
            </w:tcBorders>
            <w:hideMark/>
          </w:tcPr>
          <w:p w14:paraId="2D6D390E" w14:textId="77777777" w:rsidR="00A40C96" w:rsidRPr="00A40C96" w:rsidRDefault="00A40C96" w:rsidP="00A40C96">
            <w:r w:rsidRPr="00A40C96">
              <w:t>RESEARCH</w:t>
            </w:r>
            <w:r w:rsidRPr="00A40C96">
              <w:rPr>
                <w:rFonts w:ascii="Arial" w:hAnsi="Arial" w:cs="Arial"/>
              </w:rPr>
              <w:t> </w:t>
            </w:r>
            <w:r w:rsidRPr="00A40C96">
              <w:rPr>
                <w:rFonts w:ascii="Aptos" w:hAnsi="Aptos" w:cs="Aptos"/>
              </w:rPr>
              <w:t> </w:t>
            </w:r>
          </w:p>
        </w:tc>
        <w:tc>
          <w:tcPr>
            <w:tcW w:w="4920" w:type="dxa"/>
            <w:tcBorders>
              <w:top w:val="single" w:sz="6" w:space="0" w:color="auto"/>
              <w:left w:val="single" w:sz="6" w:space="0" w:color="000000"/>
              <w:bottom w:val="single" w:sz="6" w:space="0" w:color="000000"/>
              <w:right w:val="single" w:sz="6" w:space="0" w:color="000000"/>
            </w:tcBorders>
            <w:hideMark/>
          </w:tcPr>
          <w:p w14:paraId="52328E73" w14:textId="77777777" w:rsidR="00A40C96" w:rsidRPr="00A40C96" w:rsidRDefault="00A40C96" w:rsidP="00A40C96">
            <w:r w:rsidRPr="00A40C96">
              <w:t>For this assessment, you can use Generative AI to support you in research, including searching for bibliography, using tools to summarise, compare and interrogate materials.</w:t>
            </w:r>
            <w:r w:rsidRPr="00A40C96">
              <w:rPr>
                <w:rFonts w:ascii="Arial" w:hAnsi="Arial" w:cs="Arial"/>
              </w:rPr>
              <w:t> </w:t>
            </w:r>
            <w:r w:rsidRPr="00A40C96">
              <w:rPr>
                <w:rFonts w:ascii="Aptos" w:hAnsi="Aptos" w:cs="Aptos"/>
              </w:rPr>
              <w:t> </w:t>
            </w:r>
          </w:p>
        </w:tc>
        <w:tc>
          <w:tcPr>
            <w:tcW w:w="1275" w:type="dxa"/>
            <w:tcBorders>
              <w:top w:val="single" w:sz="6" w:space="0" w:color="auto"/>
              <w:left w:val="single" w:sz="6" w:space="0" w:color="000000"/>
              <w:bottom w:val="single" w:sz="6" w:space="0" w:color="000000"/>
              <w:right w:val="single" w:sz="6" w:space="0" w:color="auto"/>
            </w:tcBorders>
            <w:hideMark/>
          </w:tcPr>
          <w:p w14:paraId="788FACBD" w14:textId="77777777" w:rsidR="00A40C96" w:rsidRPr="00A40C96" w:rsidRDefault="00A40C96" w:rsidP="00A40C96">
            <w:r w:rsidRPr="00A40C96">
              <w:t xml:space="preserve">Yes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p w14:paraId="3AE2BC22" w14:textId="77777777" w:rsidR="00A40C96" w:rsidRPr="00A40C96" w:rsidRDefault="00A40C96" w:rsidP="00A40C96">
            <w:r w:rsidRPr="00A40C96">
              <w:rPr>
                <w:rFonts w:ascii="Arial" w:hAnsi="Arial" w:cs="Arial"/>
              </w:rPr>
              <w:t> </w:t>
            </w:r>
            <w:r w:rsidRPr="00A40C96">
              <w:t> </w:t>
            </w:r>
          </w:p>
          <w:p w14:paraId="2758265D"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hint="eastAsia"/>
              </w:rPr>
              <w:t>☐</w:t>
            </w:r>
            <w:r w:rsidRPr="00A40C96">
              <w:rPr>
                <w:rFonts w:ascii="Arial" w:hAnsi="Arial" w:cs="Arial"/>
              </w:rPr>
              <w:t>​ </w:t>
            </w:r>
            <w:r w:rsidRPr="00A40C96">
              <w:t> </w:t>
            </w:r>
          </w:p>
        </w:tc>
      </w:tr>
      <w:tr w:rsidR="00A40C96" w:rsidRPr="00A40C96" w14:paraId="0BC3FC35" w14:textId="77777777" w:rsidTr="00A40C96">
        <w:trPr>
          <w:trHeight w:val="300"/>
        </w:trPr>
        <w:tc>
          <w:tcPr>
            <w:tcW w:w="2190" w:type="dxa"/>
            <w:tcBorders>
              <w:top w:val="single" w:sz="6" w:space="0" w:color="000000"/>
              <w:left w:val="single" w:sz="6" w:space="0" w:color="auto"/>
              <w:bottom w:val="single" w:sz="6" w:space="0" w:color="000000"/>
              <w:right w:val="single" w:sz="6" w:space="0" w:color="000000"/>
            </w:tcBorders>
            <w:hideMark/>
          </w:tcPr>
          <w:p w14:paraId="401F051E" w14:textId="77777777" w:rsidR="00A40C96" w:rsidRPr="00A40C96" w:rsidRDefault="00A40C96" w:rsidP="00A40C96">
            <w:r w:rsidRPr="00A40C96">
              <w:t>STRUCTURE</w:t>
            </w:r>
            <w:r w:rsidRPr="00A40C96">
              <w:rPr>
                <w:rFonts w:ascii="Arial" w:hAnsi="Arial" w:cs="Arial"/>
              </w:rPr>
              <w:t> </w:t>
            </w:r>
            <w:r w:rsidRPr="00A40C96">
              <w:rPr>
                <w:rFonts w:ascii="Aptos" w:hAnsi="Aptos" w:cs="Aptos"/>
              </w:rPr>
              <w:t> </w:t>
            </w:r>
          </w:p>
        </w:tc>
        <w:tc>
          <w:tcPr>
            <w:tcW w:w="4920" w:type="dxa"/>
            <w:tcBorders>
              <w:top w:val="single" w:sz="6" w:space="0" w:color="000000"/>
              <w:left w:val="single" w:sz="6" w:space="0" w:color="000000"/>
              <w:bottom w:val="single" w:sz="6" w:space="0" w:color="000000"/>
              <w:right w:val="single" w:sz="6" w:space="0" w:color="000000"/>
            </w:tcBorders>
            <w:hideMark/>
          </w:tcPr>
          <w:p w14:paraId="01141A28" w14:textId="77777777" w:rsidR="00A40C96" w:rsidRPr="00A40C96" w:rsidRDefault="00A40C96" w:rsidP="00A40C96">
            <w:r w:rsidRPr="00A40C96">
              <w:t>For this assessment, you can use Generative AI to support you in structuring your submission, including creating a draft argument structure, identifying parts and headings, etc.</w:t>
            </w:r>
            <w:r w:rsidRPr="00A40C96">
              <w:rPr>
                <w:rFonts w:ascii="Arial" w:hAnsi="Arial" w:cs="Arial"/>
              </w:rPr>
              <w:t> </w:t>
            </w:r>
            <w:r w:rsidRPr="00A40C96">
              <w:rPr>
                <w:rFonts w:ascii="Aptos" w:hAnsi="Aptos" w:cs="Aptos"/>
              </w:rPr>
              <w:t> </w:t>
            </w:r>
          </w:p>
        </w:tc>
        <w:tc>
          <w:tcPr>
            <w:tcW w:w="1275" w:type="dxa"/>
            <w:tcBorders>
              <w:top w:val="single" w:sz="6" w:space="0" w:color="000000"/>
              <w:left w:val="single" w:sz="6" w:space="0" w:color="000000"/>
              <w:bottom w:val="single" w:sz="6" w:space="0" w:color="000000"/>
              <w:right w:val="single" w:sz="6" w:space="0" w:color="auto"/>
            </w:tcBorders>
            <w:hideMark/>
          </w:tcPr>
          <w:p w14:paraId="7B3C243A" w14:textId="77777777" w:rsidR="00A40C96" w:rsidRPr="00A40C96" w:rsidRDefault="00A40C96" w:rsidP="00A40C96">
            <w:r w:rsidRPr="00A40C96">
              <w:t xml:space="preserve">Yes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p w14:paraId="4D46D203" w14:textId="77777777" w:rsidR="00A40C96" w:rsidRPr="00A40C96" w:rsidRDefault="00A40C96" w:rsidP="00A40C96">
            <w:r w:rsidRPr="00A40C96">
              <w:rPr>
                <w:rFonts w:ascii="Arial" w:hAnsi="Arial" w:cs="Arial"/>
              </w:rPr>
              <w:t> </w:t>
            </w:r>
            <w:r w:rsidRPr="00A40C96">
              <w:t> </w:t>
            </w:r>
          </w:p>
          <w:p w14:paraId="30F395BB"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hint="eastAsia"/>
              </w:rPr>
              <w:t>☐</w:t>
            </w:r>
            <w:r w:rsidRPr="00A40C96">
              <w:rPr>
                <w:rFonts w:ascii="Arial" w:hAnsi="Arial" w:cs="Arial"/>
              </w:rPr>
              <w:t>​ </w:t>
            </w:r>
            <w:r w:rsidRPr="00A40C96">
              <w:t> </w:t>
            </w:r>
          </w:p>
        </w:tc>
      </w:tr>
      <w:tr w:rsidR="00A40C96" w:rsidRPr="00A40C96" w14:paraId="5BCA9C0D" w14:textId="77777777" w:rsidTr="00A40C96">
        <w:trPr>
          <w:trHeight w:val="300"/>
        </w:trPr>
        <w:tc>
          <w:tcPr>
            <w:tcW w:w="2190" w:type="dxa"/>
            <w:tcBorders>
              <w:top w:val="single" w:sz="6" w:space="0" w:color="000000"/>
              <w:left w:val="single" w:sz="6" w:space="0" w:color="auto"/>
              <w:bottom w:val="single" w:sz="6" w:space="0" w:color="000000"/>
              <w:right w:val="single" w:sz="6" w:space="0" w:color="000000"/>
            </w:tcBorders>
            <w:hideMark/>
          </w:tcPr>
          <w:p w14:paraId="78AF257D" w14:textId="77777777" w:rsidR="00A40C96" w:rsidRPr="00A40C96" w:rsidRDefault="00A40C96" w:rsidP="00A40C96">
            <w:r w:rsidRPr="00A40C96">
              <w:t>PROOFREADING</w:t>
            </w:r>
            <w:r w:rsidRPr="00A40C96">
              <w:rPr>
                <w:rFonts w:ascii="Arial" w:hAnsi="Arial" w:cs="Arial"/>
              </w:rPr>
              <w:t> </w:t>
            </w:r>
            <w:r w:rsidRPr="00A40C96">
              <w:rPr>
                <w:rFonts w:ascii="Aptos" w:hAnsi="Aptos" w:cs="Aptos"/>
              </w:rPr>
              <w:t> </w:t>
            </w:r>
          </w:p>
        </w:tc>
        <w:tc>
          <w:tcPr>
            <w:tcW w:w="4920" w:type="dxa"/>
            <w:tcBorders>
              <w:top w:val="single" w:sz="6" w:space="0" w:color="000000"/>
              <w:left w:val="single" w:sz="6" w:space="0" w:color="000000"/>
              <w:bottom w:val="single" w:sz="6" w:space="0" w:color="000000"/>
              <w:right w:val="single" w:sz="6" w:space="0" w:color="000000"/>
            </w:tcBorders>
            <w:hideMark/>
          </w:tcPr>
          <w:p w14:paraId="723E1B00" w14:textId="77777777" w:rsidR="00A40C96" w:rsidRPr="00A40C96" w:rsidRDefault="00A40C96" w:rsidP="00A40C96">
            <w:r w:rsidRPr="00A40C96">
              <w:t>For this assessment, you can use Generative AI to check your own text/creation for grammatical and syntactical mistakes, including rephrasing of your own work within specific standards.</w:t>
            </w:r>
            <w:r w:rsidRPr="00A40C96">
              <w:rPr>
                <w:rFonts w:ascii="Arial" w:hAnsi="Arial" w:cs="Arial"/>
              </w:rPr>
              <w:t> </w:t>
            </w:r>
            <w:r w:rsidRPr="00A40C96">
              <w:rPr>
                <w:rFonts w:ascii="Aptos" w:hAnsi="Aptos" w:cs="Aptos"/>
              </w:rPr>
              <w:t> </w:t>
            </w:r>
          </w:p>
        </w:tc>
        <w:tc>
          <w:tcPr>
            <w:tcW w:w="1275" w:type="dxa"/>
            <w:tcBorders>
              <w:top w:val="single" w:sz="6" w:space="0" w:color="000000"/>
              <w:left w:val="single" w:sz="6" w:space="0" w:color="000000"/>
              <w:bottom w:val="single" w:sz="6" w:space="0" w:color="000000"/>
              <w:right w:val="single" w:sz="6" w:space="0" w:color="auto"/>
            </w:tcBorders>
            <w:hideMark/>
          </w:tcPr>
          <w:p w14:paraId="539ED319" w14:textId="77777777" w:rsidR="00A40C96" w:rsidRPr="00A40C96" w:rsidRDefault="00A40C96" w:rsidP="00A40C96">
            <w:r w:rsidRPr="00A40C96">
              <w:t xml:space="preserve">Yes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p w14:paraId="0F1548EA" w14:textId="77777777" w:rsidR="00A40C96" w:rsidRPr="00A40C96" w:rsidRDefault="00A40C96" w:rsidP="00A40C96">
            <w:r w:rsidRPr="00A40C96">
              <w:rPr>
                <w:rFonts w:ascii="Arial" w:hAnsi="Arial" w:cs="Arial"/>
              </w:rPr>
              <w:t> </w:t>
            </w:r>
            <w:r w:rsidRPr="00A40C96">
              <w:t> </w:t>
            </w:r>
          </w:p>
          <w:p w14:paraId="3E9B02E3"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hint="eastAsia"/>
              </w:rPr>
              <w:t>☐</w:t>
            </w:r>
            <w:r w:rsidRPr="00A40C96">
              <w:rPr>
                <w:rFonts w:ascii="Arial" w:hAnsi="Arial" w:cs="Arial"/>
              </w:rPr>
              <w:t>​ </w:t>
            </w:r>
            <w:r w:rsidRPr="00A40C96">
              <w:t> </w:t>
            </w:r>
          </w:p>
        </w:tc>
      </w:tr>
      <w:tr w:rsidR="00A40C96" w:rsidRPr="00A40C96" w14:paraId="10EECF97" w14:textId="77777777" w:rsidTr="00A40C96">
        <w:trPr>
          <w:trHeight w:val="300"/>
        </w:trPr>
        <w:tc>
          <w:tcPr>
            <w:tcW w:w="2190" w:type="dxa"/>
            <w:tcBorders>
              <w:top w:val="single" w:sz="6" w:space="0" w:color="000000"/>
              <w:left w:val="single" w:sz="6" w:space="0" w:color="auto"/>
              <w:bottom w:val="single" w:sz="6" w:space="0" w:color="000000"/>
              <w:right w:val="single" w:sz="6" w:space="0" w:color="000000"/>
            </w:tcBorders>
            <w:hideMark/>
          </w:tcPr>
          <w:p w14:paraId="06D1738C" w14:textId="77777777" w:rsidR="00A40C96" w:rsidRPr="00A40C96" w:rsidRDefault="00A40C96" w:rsidP="00A40C96">
            <w:r w:rsidRPr="00A40C96">
              <w:lastRenderedPageBreak/>
              <w:t>WRITING</w:t>
            </w:r>
            <w:r w:rsidRPr="00A40C96">
              <w:rPr>
                <w:rFonts w:ascii="Arial" w:hAnsi="Arial" w:cs="Arial"/>
              </w:rPr>
              <w:t> </w:t>
            </w:r>
            <w:r w:rsidRPr="00A40C96">
              <w:rPr>
                <w:rFonts w:ascii="Aptos" w:hAnsi="Aptos" w:cs="Aptos"/>
              </w:rPr>
              <w:t> </w:t>
            </w:r>
          </w:p>
        </w:tc>
        <w:tc>
          <w:tcPr>
            <w:tcW w:w="4920" w:type="dxa"/>
            <w:tcBorders>
              <w:top w:val="single" w:sz="6" w:space="0" w:color="000000"/>
              <w:left w:val="single" w:sz="6" w:space="0" w:color="000000"/>
              <w:bottom w:val="single" w:sz="6" w:space="0" w:color="000000"/>
              <w:right w:val="single" w:sz="6" w:space="0" w:color="000000"/>
            </w:tcBorders>
            <w:hideMark/>
          </w:tcPr>
          <w:p w14:paraId="2C4A66A7" w14:textId="77777777" w:rsidR="00A40C96" w:rsidRPr="00A40C96" w:rsidRDefault="00A40C96" w:rsidP="00A40C96">
            <w:r w:rsidRPr="00A40C96">
              <w:t>For this assessment, you can use Generative AI to create text for submission.</w:t>
            </w:r>
            <w:r w:rsidRPr="00A40C96">
              <w:rPr>
                <w:rFonts w:ascii="Arial" w:hAnsi="Arial" w:cs="Arial"/>
              </w:rPr>
              <w:t> </w:t>
            </w:r>
            <w:r w:rsidRPr="00A40C96">
              <w:rPr>
                <w:rFonts w:ascii="Aptos" w:hAnsi="Aptos" w:cs="Aptos"/>
              </w:rPr>
              <w:t> </w:t>
            </w:r>
          </w:p>
        </w:tc>
        <w:tc>
          <w:tcPr>
            <w:tcW w:w="1275" w:type="dxa"/>
            <w:tcBorders>
              <w:top w:val="single" w:sz="6" w:space="0" w:color="000000"/>
              <w:left w:val="single" w:sz="6" w:space="0" w:color="000000"/>
              <w:bottom w:val="single" w:sz="6" w:space="0" w:color="000000"/>
              <w:right w:val="single" w:sz="6" w:space="0" w:color="auto"/>
            </w:tcBorders>
            <w:hideMark/>
          </w:tcPr>
          <w:p w14:paraId="3D50CF43" w14:textId="77777777" w:rsidR="00A40C96" w:rsidRPr="00A40C96" w:rsidRDefault="00A40C96" w:rsidP="00A40C96">
            <w:r w:rsidRPr="00A40C96">
              <w:t xml:space="preserve">Yes </w:t>
            </w:r>
            <w:r w:rsidRPr="00A40C96">
              <w:rPr>
                <w:rFonts w:ascii="Arial" w:hAnsi="Arial" w:cs="Arial"/>
              </w:rPr>
              <w:t>​</w:t>
            </w:r>
            <w:r w:rsidRPr="00A40C96">
              <w:rPr>
                <w:rFonts w:hint="eastAsia"/>
              </w:rPr>
              <w:t>☐</w:t>
            </w:r>
            <w:r w:rsidRPr="00A40C96">
              <w:rPr>
                <w:rFonts w:ascii="Arial" w:hAnsi="Arial" w:cs="Arial"/>
              </w:rPr>
              <w:t>​ </w:t>
            </w:r>
            <w:r w:rsidRPr="00A40C96">
              <w:t> </w:t>
            </w:r>
          </w:p>
          <w:p w14:paraId="602C18D3" w14:textId="77777777" w:rsidR="00A40C96" w:rsidRPr="00A40C96" w:rsidRDefault="00A40C96" w:rsidP="00A40C96">
            <w:r w:rsidRPr="00A40C96">
              <w:rPr>
                <w:rFonts w:ascii="Arial" w:hAnsi="Arial" w:cs="Arial"/>
              </w:rPr>
              <w:t> </w:t>
            </w:r>
            <w:r w:rsidRPr="00A40C96">
              <w:t> </w:t>
            </w:r>
          </w:p>
          <w:p w14:paraId="16C14E8A"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tc>
      </w:tr>
      <w:tr w:rsidR="00A40C96" w:rsidRPr="00A40C96" w14:paraId="5650C7C7" w14:textId="77777777" w:rsidTr="00A40C96">
        <w:trPr>
          <w:trHeight w:val="300"/>
        </w:trPr>
        <w:tc>
          <w:tcPr>
            <w:tcW w:w="2190" w:type="dxa"/>
            <w:tcBorders>
              <w:top w:val="single" w:sz="6" w:space="0" w:color="000000"/>
              <w:left w:val="single" w:sz="6" w:space="0" w:color="auto"/>
              <w:bottom w:val="single" w:sz="6" w:space="0" w:color="000000"/>
              <w:right w:val="single" w:sz="6" w:space="0" w:color="000000"/>
            </w:tcBorders>
            <w:hideMark/>
          </w:tcPr>
          <w:p w14:paraId="349E83F6" w14:textId="77777777" w:rsidR="00A40C96" w:rsidRPr="00A40C96" w:rsidRDefault="00A40C96" w:rsidP="00A40C96">
            <w:r w:rsidRPr="00A40C96">
              <w:t>CREATIVE</w:t>
            </w:r>
            <w:r w:rsidRPr="00A40C96">
              <w:rPr>
                <w:rFonts w:ascii="Arial" w:hAnsi="Arial" w:cs="Arial"/>
              </w:rPr>
              <w:t> </w:t>
            </w:r>
            <w:r w:rsidRPr="00A40C96">
              <w:rPr>
                <w:rFonts w:ascii="Aptos" w:hAnsi="Aptos" w:cs="Aptos"/>
              </w:rPr>
              <w:t> </w:t>
            </w:r>
          </w:p>
        </w:tc>
        <w:tc>
          <w:tcPr>
            <w:tcW w:w="4920" w:type="dxa"/>
            <w:tcBorders>
              <w:top w:val="single" w:sz="6" w:space="0" w:color="000000"/>
              <w:left w:val="single" w:sz="6" w:space="0" w:color="000000"/>
              <w:bottom w:val="single" w:sz="6" w:space="0" w:color="000000"/>
              <w:right w:val="single" w:sz="6" w:space="0" w:color="000000"/>
            </w:tcBorders>
            <w:hideMark/>
          </w:tcPr>
          <w:p w14:paraId="40393F5F" w14:textId="77777777" w:rsidR="00A40C96" w:rsidRPr="00A40C96" w:rsidRDefault="00A40C96" w:rsidP="00A40C96">
            <w:r w:rsidRPr="00A40C96">
              <w:t>For this assessment, you can use Generative AI to create creative materials, such as images.</w:t>
            </w:r>
            <w:r w:rsidRPr="00A40C96">
              <w:rPr>
                <w:rFonts w:ascii="Arial" w:hAnsi="Arial" w:cs="Arial"/>
              </w:rPr>
              <w:t> </w:t>
            </w:r>
            <w:r w:rsidRPr="00A40C96">
              <w:rPr>
                <w:rFonts w:ascii="Aptos" w:hAnsi="Aptos" w:cs="Aptos"/>
              </w:rPr>
              <w:t> </w:t>
            </w:r>
          </w:p>
        </w:tc>
        <w:tc>
          <w:tcPr>
            <w:tcW w:w="1275" w:type="dxa"/>
            <w:tcBorders>
              <w:top w:val="single" w:sz="6" w:space="0" w:color="000000"/>
              <w:left w:val="single" w:sz="6" w:space="0" w:color="000000"/>
              <w:bottom w:val="single" w:sz="6" w:space="0" w:color="000000"/>
              <w:right w:val="single" w:sz="6" w:space="0" w:color="auto"/>
            </w:tcBorders>
            <w:hideMark/>
          </w:tcPr>
          <w:p w14:paraId="6F40F288" w14:textId="77777777" w:rsidR="00A40C96" w:rsidRPr="00A40C96" w:rsidRDefault="00A40C96" w:rsidP="00A40C96">
            <w:r w:rsidRPr="00A40C96">
              <w:t xml:space="preserve">Yes </w:t>
            </w:r>
            <w:r w:rsidRPr="00A40C96">
              <w:rPr>
                <w:rFonts w:ascii="Arial" w:hAnsi="Arial" w:cs="Arial"/>
              </w:rPr>
              <w:t>​</w:t>
            </w:r>
            <w:r w:rsidRPr="00A40C96">
              <w:rPr>
                <w:rFonts w:hint="eastAsia"/>
              </w:rPr>
              <w:t>☐</w:t>
            </w:r>
            <w:r w:rsidRPr="00A40C96">
              <w:rPr>
                <w:rFonts w:ascii="Arial" w:hAnsi="Arial" w:cs="Arial"/>
              </w:rPr>
              <w:t>​ </w:t>
            </w:r>
            <w:r w:rsidRPr="00A40C96">
              <w:t> </w:t>
            </w:r>
          </w:p>
          <w:p w14:paraId="29A52F23" w14:textId="77777777" w:rsidR="00A40C96" w:rsidRPr="00A40C96" w:rsidRDefault="00A40C96" w:rsidP="00A40C96">
            <w:r w:rsidRPr="00A40C96">
              <w:rPr>
                <w:rFonts w:ascii="Arial" w:hAnsi="Arial" w:cs="Arial"/>
              </w:rPr>
              <w:t> </w:t>
            </w:r>
            <w:r w:rsidRPr="00A40C96">
              <w:t> </w:t>
            </w:r>
          </w:p>
          <w:p w14:paraId="410E2290"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tc>
      </w:tr>
      <w:tr w:rsidR="00A40C96" w:rsidRPr="00A40C96" w14:paraId="65318348" w14:textId="77777777" w:rsidTr="00A40C96">
        <w:trPr>
          <w:trHeight w:val="300"/>
        </w:trPr>
        <w:tc>
          <w:tcPr>
            <w:tcW w:w="2190" w:type="dxa"/>
            <w:tcBorders>
              <w:top w:val="single" w:sz="6" w:space="0" w:color="000000"/>
              <w:left w:val="single" w:sz="6" w:space="0" w:color="auto"/>
              <w:bottom w:val="single" w:sz="6" w:space="0" w:color="000000"/>
              <w:right w:val="single" w:sz="6" w:space="0" w:color="000000"/>
            </w:tcBorders>
            <w:hideMark/>
          </w:tcPr>
          <w:p w14:paraId="740CF27C" w14:textId="77777777" w:rsidR="00A40C96" w:rsidRPr="00A40C96" w:rsidRDefault="00A40C96" w:rsidP="00A40C96">
            <w:r w:rsidRPr="00A40C96">
              <w:t>PROGRAMING</w:t>
            </w:r>
            <w:r w:rsidRPr="00A40C96">
              <w:rPr>
                <w:rFonts w:ascii="Arial" w:hAnsi="Arial" w:cs="Arial"/>
              </w:rPr>
              <w:t> </w:t>
            </w:r>
            <w:r w:rsidRPr="00A40C96">
              <w:rPr>
                <w:rFonts w:ascii="Aptos" w:hAnsi="Aptos" w:cs="Aptos"/>
              </w:rPr>
              <w:t> </w:t>
            </w:r>
          </w:p>
        </w:tc>
        <w:tc>
          <w:tcPr>
            <w:tcW w:w="4920" w:type="dxa"/>
            <w:tcBorders>
              <w:top w:val="single" w:sz="6" w:space="0" w:color="000000"/>
              <w:left w:val="single" w:sz="6" w:space="0" w:color="000000"/>
              <w:bottom w:val="single" w:sz="6" w:space="0" w:color="000000"/>
              <w:right w:val="single" w:sz="6" w:space="0" w:color="000000"/>
            </w:tcBorders>
            <w:hideMark/>
          </w:tcPr>
          <w:p w14:paraId="2FBF6D0B" w14:textId="77777777" w:rsidR="00A40C96" w:rsidRPr="00A40C96" w:rsidRDefault="00A40C96" w:rsidP="00A40C96">
            <w:r w:rsidRPr="00A40C96">
              <w:t>For this assessment, you can use Generative AI to create and check code.</w:t>
            </w:r>
            <w:r w:rsidRPr="00A40C96">
              <w:rPr>
                <w:rFonts w:ascii="Arial" w:hAnsi="Arial" w:cs="Arial"/>
              </w:rPr>
              <w:t> </w:t>
            </w:r>
            <w:r w:rsidRPr="00A40C96">
              <w:rPr>
                <w:rFonts w:ascii="Aptos" w:hAnsi="Aptos" w:cs="Aptos"/>
              </w:rPr>
              <w:t> </w:t>
            </w:r>
          </w:p>
        </w:tc>
        <w:tc>
          <w:tcPr>
            <w:tcW w:w="1275" w:type="dxa"/>
            <w:tcBorders>
              <w:top w:val="single" w:sz="6" w:space="0" w:color="000000"/>
              <w:left w:val="single" w:sz="6" w:space="0" w:color="000000"/>
              <w:bottom w:val="single" w:sz="6" w:space="0" w:color="000000"/>
              <w:right w:val="single" w:sz="6" w:space="0" w:color="auto"/>
            </w:tcBorders>
            <w:hideMark/>
          </w:tcPr>
          <w:p w14:paraId="5DC70B59" w14:textId="77777777" w:rsidR="00A40C96" w:rsidRPr="00A40C96" w:rsidRDefault="00A40C96" w:rsidP="00A40C96">
            <w:r w:rsidRPr="00A40C96">
              <w:t xml:space="preserve">Yes </w:t>
            </w:r>
            <w:r w:rsidRPr="00A40C96">
              <w:rPr>
                <w:rFonts w:ascii="Arial" w:hAnsi="Arial" w:cs="Arial"/>
              </w:rPr>
              <w:t>​</w:t>
            </w:r>
            <w:r w:rsidRPr="00A40C96">
              <w:rPr>
                <w:rFonts w:hint="eastAsia"/>
              </w:rPr>
              <w:t>☐</w:t>
            </w:r>
            <w:r w:rsidRPr="00A40C96">
              <w:rPr>
                <w:rFonts w:ascii="Arial" w:hAnsi="Arial" w:cs="Arial"/>
              </w:rPr>
              <w:t>​ </w:t>
            </w:r>
            <w:r w:rsidRPr="00A40C96">
              <w:t> </w:t>
            </w:r>
          </w:p>
          <w:p w14:paraId="380B32B2" w14:textId="77777777" w:rsidR="00A40C96" w:rsidRPr="00A40C96" w:rsidRDefault="00A40C96" w:rsidP="00A40C96">
            <w:r w:rsidRPr="00A40C96">
              <w:rPr>
                <w:rFonts w:ascii="Arial" w:hAnsi="Arial" w:cs="Arial"/>
              </w:rPr>
              <w:t> </w:t>
            </w:r>
            <w:r w:rsidRPr="00A40C96">
              <w:t> </w:t>
            </w:r>
          </w:p>
          <w:p w14:paraId="20A49695"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tc>
      </w:tr>
      <w:tr w:rsidR="00A40C96" w:rsidRPr="00A40C96" w14:paraId="503ABF98" w14:textId="77777777" w:rsidTr="00A40C96">
        <w:trPr>
          <w:trHeight w:val="300"/>
        </w:trPr>
        <w:tc>
          <w:tcPr>
            <w:tcW w:w="2190" w:type="dxa"/>
            <w:tcBorders>
              <w:top w:val="single" w:sz="6" w:space="0" w:color="000000"/>
              <w:left w:val="single" w:sz="6" w:space="0" w:color="auto"/>
              <w:bottom w:val="single" w:sz="6" w:space="0" w:color="auto"/>
              <w:right w:val="single" w:sz="6" w:space="0" w:color="000000"/>
            </w:tcBorders>
            <w:hideMark/>
          </w:tcPr>
          <w:p w14:paraId="378640FE" w14:textId="77777777" w:rsidR="00A40C96" w:rsidRPr="00A40C96" w:rsidRDefault="00A40C96" w:rsidP="00A40C96">
            <w:r w:rsidRPr="00A40C96">
              <w:t>NONE</w:t>
            </w:r>
            <w:r w:rsidRPr="00A40C96">
              <w:rPr>
                <w:rFonts w:ascii="Arial" w:hAnsi="Arial" w:cs="Arial"/>
              </w:rPr>
              <w:t> </w:t>
            </w:r>
            <w:r w:rsidRPr="00A40C96">
              <w:rPr>
                <w:rFonts w:ascii="Aptos" w:hAnsi="Aptos" w:cs="Aptos"/>
              </w:rPr>
              <w:t> </w:t>
            </w:r>
          </w:p>
        </w:tc>
        <w:tc>
          <w:tcPr>
            <w:tcW w:w="4920" w:type="dxa"/>
            <w:tcBorders>
              <w:top w:val="single" w:sz="6" w:space="0" w:color="000000"/>
              <w:left w:val="single" w:sz="6" w:space="0" w:color="000000"/>
              <w:bottom w:val="single" w:sz="6" w:space="0" w:color="auto"/>
              <w:right w:val="single" w:sz="6" w:space="0" w:color="000000"/>
            </w:tcBorders>
            <w:hideMark/>
          </w:tcPr>
          <w:p w14:paraId="34780FF7" w14:textId="77777777" w:rsidR="00A40C96" w:rsidRPr="00A40C96" w:rsidRDefault="00A40C96" w:rsidP="00A40C96">
            <w:r w:rsidRPr="00A40C96">
              <w:t xml:space="preserve">For this assessment, you are not allowed to use </w:t>
            </w:r>
            <w:r w:rsidRPr="00A40C96">
              <w:rPr>
                <w:b/>
                <w:bCs/>
              </w:rPr>
              <w:t>any</w:t>
            </w:r>
            <w:r w:rsidRPr="00A40C96">
              <w:t xml:space="preserve"> type of Generative AI support. This includes research support, structure support, writing/proofreading support and creative support.</w:t>
            </w:r>
            <w:r w:rsidRPr="00A40C96">
              <w:rPr>
                <w:rFonts w:ascii="Arial" w:hAnsi="Arial" w:cs="Arial"/>
              </w:rPr>
              <w:t> </w:t>
            </w:r>
            <w:r w:rsidRPr="00A40C96">
              <w:rPr>
                <w:rFonts w:ascii="Aptos" w:hAnsi="Aptos" w:cs="Aptos"/>
              </w:rPr>
              <w:t> </w:t>
            </w:r>
          </w:p>
        </w:tc>
        <w:tc>
          <w:tcPr>
            <w:tcW w:w="1275" w:type="dxa"/>
            <w:tcBorders>
              <w:top w:val="single" w:sz="6" w:space="0" w:color="000000"/>
              <w:left w:val="single" w:sz="6" w:space="0" w:color="000000"/>
              <w:bottom w:val="single" w:sz="6" w:space="0" w:color="auto"/>
              <w:right w:val="single" w:sz="6" w:space="0" w:color="auto"/>
            </w:tcBorders>
            <w:hideMark/>
          </w:tcPr>
          <w:p w14:paraId="7D093957" w14:textId="77777777" w:rsidR="00A40C96" w:rsidRPr="00A40C96" w:rsidRDefault="00A40C96" w:rsidP="00A40C96">
            <w:r w:rsidRPr="00A40C96">
              <w:t xml:space="preserve">Yes </w:t>
            </w:r>
            <w:r w:rsidRPr="00A40C96">
              <w:rPr>
                <w:rFonts w:ascii="Arial" w:hAnsi="Arial" w:cs="Arial"/>
              </w:rPr>
              <w:t>​</w:t>
            </w:r>
            <w:r w:rsidRPr="00A40C96">
              <w:rPr>
                <w:rFonts w:hint="eastAsia"/>
              </w:rPr>
              <w:t>☐</w:t>
            </w:r>
            <w:r w:rsidRPr="00A40C96">
              <w:rPr>
                <w:rFonts w:ascii="Arial" w:hAnsi="Arial" w:cs="Arial"/>
              </w:rPr>
              <w:t>​ </w:t>
            </w:r>
            <w:r w:rsidRPr="00A40C96">
              <w:t> </w:t>
            </w:r>
          </w:p>
          <w:p w14:paraId="65E9AACD" w14:textId="77777777" w:rsidR="00A40C96" w:rsidRPr="00A40C96" w:rsidRDefault="00A40C96" w:rsidP="00A40C96">
            <w:r w:rsidRPr="00A40C96">
              <w:rPr>
                <w:rFonts w:ascii="Arial" w:hAnsi="Arial" w:cs="Arial"/>
              </w:rPr>
              <w:t> </w:t>
            </w:r>
            <w:r w:rsidRPr="00A40C96">
              <w:t> </w:t>
            </w:r>
          </w:p>
          <w:p w14:paraId="504A5F67" w14:textId="77777777" w:rsidR="00A40C96" w:rsidRPr="00A40C96" w:rsidRDefault="00A40C96" w:rsidP="00A40C96">
            <w:r w:rsidRPr="00A40C96">
              <w:t>No</w:t>
            </w:r>
            <w:r w:rsidRPr="00A40C96">
              <w:rPr>
                <w:rFonts w:ascii="Arial" w:hAnsi="Arial" w:cs="Arial"/>
              </w:rPr>
              <w:t> </w:t>
            </w:r>
            <w:r w:rsidRPr="00A40C96">
              <w:t xml:space="preserve"> </w:t>
            </w:r>
            <w:r w:rsidRPr="00A40C96">
              <w:rPr>
                <w:rFonts w:ascii="Arial" w:hAnsi="Arial" w:cs="Arial"/>
              </w:rPr>
              <w:t>​</w:t>
            </w:r>
            <w:r w:rsidRPr="00A40C96">
              <w:rPr>
                <w:rFonts w:ascii="Segoe UI Symbol" w:hAnsi="Segoe UI Symbol" w:cs="Segoe UI Symbol"/>
              </w:rPr>
              <w:t>☒</w:t>
            </w:r>
            <w:r w:rsidRPr="00A40C96">
              <w:rPr>
                <w:rFonts w:ascii="Arial" w:hAnsi="Arial" w:cs="Arial"/>
              </w:rPr>
              <w:t>​ </w:t>
            </w:r>
            <w:r w:rsidRPr="00A40C96">
              <w:t> </w:t>
            </w:r>
          </w:p>
        </w:tc>
      </w:tr>
    </w:tbl>
    <w:p w14:paraId="78D50780" w14:textId="77777777" w:rsidR="00A40C96" w:rsidRPr="00A40C96" w:rsidRDefault="00A40C96" w:rsidP="00A40C96">
      <w:r w:rsidRPr="00A40C96">
        <w:rPr>
          <w:rFonts w:ascii="Arial" w:hAnsi="Arial" w:cs="Arial"/>
        </w:rPr>
        <w:t> </w:t>
      </w:r>
      <w:r w:rsidRPr="00A40C96">
        <w:t> </w:t>
      </w:r>
    </w:p>
    <w:p w14:paraId="1F8DBF2D" w14:textId="77777777" w:rsidR="00A40C96" w:rsidRPr="00A40C96" w:rsidRDefault="00A40C96" w:rsidP="00A40C96">
      <w:r w:rsidRPr="00A40C96">
        <w:t>AI Acknowledgement</w:t>
      </w:r>
    </w:p>
    <w:p w14:paraId="1BEBD6A0" w14:textId="77777777" w:rsidR="00A40C96" w:rsidRPr="00A40C96" w:rsidRDefault="00A40C96" w:rsidP="00A40C96"/>
    <w:p w14:paraId="41957138" w14:textId="77777777" w:rsidR="00A40C96" w:rsidRPr="00A40C96" w:rsidRDefault="00A40C96" w:rsidP="00A40C96">
      <w:r w:rsidRPr="00A40C96">
        <w:t>I confirm that I have not present any AI-generated materials as my own work in this portfolio.</w:t>
      </w:r>
    </w:p>
    <w:p w14:paraId="1D255AEC" w14:textId="77777777" w:rsidR="00A40C96" w:rsidRPr="00A40C96" w:rsidRDefault="00A40C96" w:rsidP="00A40C96"/>
    <w:p w14:paraId="3D1DC097" w14:textId="77777777" w:rsidR="00A40C96" w:rsidRPr="00A40C96" w:rsidRDefault="00A40C96" w:rsidP="00A40C96">
      <w:r w:rsidRPr="00A40C96">
        <w:t>However, I acknowledge that I have used or may have used the AI in the research and proofreading of my portfolio.</w:t>
      </w:r>
    </w:p>
    <w:p w14:paraId="397224D1" w14:textId="77777777" w:rsidR="00A40C96" w:rsidRPr="00A40C96" w:rsidRDefault="00A40C96" w:rsidP="00A40C96"/>
    <w:p w14:paraId="6AFB3619" w14:textId="7082D07F" w:rsidR="00A40C96" w:rsidRPr="00A40C96" w:rsidRDefault="00A40C96" w:rsidP="00A40C96">
      <w:r w:rsidRPr="00A40C96">
        <w:t>Name</w:t>
      </w:r>
      <w:r w:rsidRPr="00222F06">
        <w:t>: Lauren Lloyd</w:t>
      </w:r>
    </w:p>
    <w:p w14:paraId="4257448F" w14:textId="7F0B1B59" w:rsidR="00A40C96" w:rsidRPr="00A40C96" w:rsidRDefault="00A40C96" w:rsidP="00A40C96">
      <w:r w:rsidRPr="00A40C96">
        <w:t>Student ID</w:t>
      </w:r>
      <w:r w:rsidRPr="00222F06">
        <w:t>: 2315243</w:t>
      </w:r>
    </w:p>
    <w:p w14:paraId="0E8FED91" w14:textId="56FC3A9D" w:rsidR="005167C5" w:rsidRPr="00222F06" w:rsidRDefault="005167C5"/>
    <w:p w14:paraId="163E5BFF" w14:textId="3B45F10F" w:rsidR="005167C5" w:rsidRPr="00222F06" w:rsidRDefault="005167C5">
      <w:r w:rsidRPr="00222F06">
        <w:br w:type="page"/>
      </w:r>
    </w:p>
    <w:p w14:paraId="60613FA8" w14:textId="6E4152B2" w:rsidR="005167C5" w:rsidRPr="004C70C0" w:rsidRDefault="005167C5" w:rsidP="004C70C0">
      <w:pPr>
        <w:spacing w:line="360" w:lineRule="auto"/>
        <w:rPr>
          <w:rFonts w:ascii="Arial" w:hAnsi="Arial" w:cs="Arial"/>
        </w:rPr>
      </w:pPr>
      <w:r w:rsidRPr="004C70C0">
        <w:rPr>
          <w:rFonts w:ascii="Arial" w:hAnsi="Arial" w:cs="Arial"/>
        </w:rPr>
        <w:lastRenderedPageBreak/>
        <w:t>Table of figures</w:t>
      </w:r>
    </w:p>
    <w:p w14:paraId="55F3EF89" w14:textId="721A71AC" w:rsidR="004C70C0" w:rsidRPr="004C70C0" w:rsidRDefault="004C70C0" w:rsidP="004C70C0">
      <w:pPr>
        <w:pStyle w:val="TableofFigures"/>
        <w:tabs>
          <w:tab w:val="right" w:leader="dot" w:pos="9016"/>
        </w:tabs>
        <w:spacing w:line="360" w:lineRule="auto"/>
        <w:rPr>
          <w:rFonts w:ascii="Arial" w:hAnsi="Arial" w:cs="Arial"/>
          <w:noProof/>
        </w:rPr>
      </w:pPr>
      <w:r w:rsidRPr="004C70C0">
        <w:rPr>
          <w:rFonts w:ascii="Arial" w:hAnsi="Arial" w:cs="Arial"/>
        </w:rPr>
        <w:fldChar w:fldCharType="begin"/>
      </w:r>
      <w:r w:rsidRPr="004C70C0">
        <w:rPr>
          <w:rFonts w:ascii="Arial" w:hAnsi="Arial" w:cs="Arial"/>
        </w:rPr>
        <w:instrText xml:space="preserve"> TOC \h \z \c "Table" </w:instrText>
      </w:r>
      <w:r w:rsidRPr="004C70C0">
        <w:rPr>
          <w:rFonts w:ascii="Arial" w:hAnsi="Arial" w:cs="Arial"/>
        </w:rPr>
        <w:fldChar w:fldCharType="separate"/>
      </w:r>
      <w:hyperlink w:anchor="_Toc204275237" w:history="1">
        <w:r w:rsidRPr="004C70C0">
          <w:rPr>
            <w:rStyle w:val="Hyperlink"/>
            <w:rFonts w:ascii="Arial" w:hAnsi="Arial" w:cs="Arial"/>
            <w:noProof/>
          </w:rPr>
          <w:t>Table 1: Table showing Level only Forecast &amp; Corrected Version Forecast</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_Toc204275237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13</w:t>
        </w:r>
        <w:r w:rsidRPr="004C70C0">
          <w:rPr>
            <w:rFonts w:ascii="Arial" w:hAnsi="Arial" w:cs="Arial"/>
            <w:noProof/>
            <w:webHidden/>
          </w:rPr>
          <w:fldChar w:fldCharType="end"/>
        </w:r>
      </w:hyperlink>
    </w:p>
    <w:p w14:paraId="0A394446" w14:textId="21362246" w:rsidR="004C70C0" w:rsidRPr="004C70C0" w:rsidRDefault="004C70C0" w:rsidP="004C70C0">
      <w:pPr>
        <w:pStyle w:val="TableofFigures"/>
        <w:tabs>
          <w:tab w:val="right" w:leader="dot" w:pos="9016"/>
        </w:tabs>
        <w:spacing w:line="360" w:lineRule="auto"/>
        <w:rPr>
          <w:rFonts w:ascii="Arial" w:hAnsi="Arial" w:cs="Arial"/>
          <w:noProof/>
        </w:rPr>
      </w:pPr>
      <w:hyperlink w:anchor="_Toc204275238" w:history="1">
        <w:r w:rsidRPr="004C70C0">
          <w:rPr>
            <w:rStyle w:val="Hyperlink"/>
            <w:rFonts w:ascii="Arial" w:hAnsi="Arial" w:cs="Arial"/>
            <w:noProof/>
          </w:rPr>
          <w:t>Table 2: Forecast for fall and holiday period</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_Toc204275238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14</w:t>
        </w:r>
        <w:r w:rsidRPr="004C70C0">
          <w:rPr>
            <w:rFonts w:ascii="Arial" w:hAnsi="Arial" w:cs="Arial"/>
            <w:noProof/>
            <w:webHidden/>
          </w:rPr>
          <w:fldChar w:fldCharType="end"/>
        </w:r>
      </w:hyperlink>
    </w:p>
    <w:p w14:paraId="51FCDB50" w14:textId="5125009A" w:rsidR="004C70C0" w:rsidRPr="004C70C0" w:rsidRDefault="004C70C0" w:rsidP="004C70C0">
      <w:pPr>
        <w:pStyle w:val="TableofFigures"/>
        <w:tabs>
          <w:tab w:val="right" w:leader="dot" w:pos="9016"/>
        </w:tabs>
        <w:spacing w:line="360" w:lineRule="auto"/>
        <w:rPr>
          <w:rFonts w:ascii="Arial" w:hAnsi="Arial" w:cs="Arial"/>
          <w:noProof/>
        </w:rPr>
      </w:pPr>
      <w:hyperlink w:anchor="_Toc204275239" w:history="1">
        <w:r w:rsidRPr="004C70C0">
          <w:rPr>
            <w:rStyle w:val="Hyperlink"/>
            <w:rFonts w:ascii="Arial" w:hAnsi="Arial" w:cs="Arial"/>
            <w:noProof/>
          </w:rPr>
          <w:t>Table 3: MRP Explosion</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_Toc204275239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17</w:t>
        </w:r>
        <w:r w:rsidRPr="004C70C0">
          <w:rPr>
            <w:rFonts w:ascii="Arial" w:hAnsi="Arial" w:cs="Arial"/>
            <w:noProof/>
            <w:webHidden/>
          </w:rPr>
          <w:fldChar w:fldCharType="end"/>
        </w:r>
      </w:hyperlink>
    </w:p>
    <w:p w14:paraId="736B2D3D" w14:textId="77777777" w:rsidR="004C70C0" w:rsidRPr="004C70C0" w:rsidRDefault="004C70C0" w:rsidP="004C70C0">
      <w:pPr>
        <w:spacing w:line="360" w:lineRule="auto"/>
        <w:rPr>
          <w:rFonts w:ascii="Arial" w:hAnsi="Arial" w:cs="Arial"/>
          <w:noProof/>
        </w:rPr>
      </w:pPr>
      <w:r w:rsidRPr="004C70C0">
        <w:rPr>
          <w:rFonts w:ascii="Arial" w:hAnsi="Arial" w:cs="Arial"/>
        </w:rPr>
        <w:fldChar w:fldCharType="end"/>
      </w:r>
      <w:r w:rsidRPr="004C70C0">
        <w:rPr>
          <w:rFonts w:ascii="Arial" w:hAnsi="Arial" w:cs="Arial"/>
        </w:rPr>
        <w:fldChar w:fldCharType="begin"/>
      </w:r>
      <w:r w:rsidRPr="004C70C0">
        <w:rPr>
          <w:rFonts w:ascii="Arial" w:hAnsi="Arial" w:cs="Arial"/>
        </w:rPr>
        <w:instrText xml:space="preserve"> TOC \h \z \c "Figure" </w:instrText>
      </w:r>
      <w:r w:rsidRPr="004C70C0">
        <w:rPr>
          <w:rFonts w:ascii="Arial" w:hAnsi="Arial" w:cs="Arial"/>
        </w:rPr>
        <w:fldChar w:fldCharType="separate"/>
      </w:r>
    </w:p>
    <w:p w14:paraId="71B37BC9" w14:textId="5693EC8B" w:rsidR="004C70C0" w:rsidRPr="004C70C0" w:rsidRDefault="004C70C0" w:rsidP="004C70C0">
      <w:pPr>
        <w:pStyle w:val="TableofFigures"/>
        <w:tabs>
          <w:tab w:val="right" w:leader="dot" w:pos="9016"/>
        </w:tabs>
        <w:spacing w:line="360" w:lineRule="auto"/>
        <w:rPr>
          <w:rFonts w:ascii="Arial" w:eastAsiaTheme="minorEastAsia" w:hAnsi="Arial" w:cs="Arial"/>
          <w:noProof/>
          <w:lang w:eastAsia="en-GB"/>
        </w:rPr>
      </w:pPr>
      <w:hyperlink w:anchor="_Toc204275246" w:history="1">
        <w:r w:rsidRPr="004C70C0">
          <w:rPr>
            <w:rStyle w:val="Hyperlink"/>
            <w:rFonts w:ascii="Arial" w:hAnsi="Arial" w:cs="Arial"/>
            <w:noProof/>
          </w:rPr>
          <w:t>Figure 1: The Product Life Cycle (Kaufholz, 2021)</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_Toc204275246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9</w:t>
        </w:r>
        <w:r w:rsidRPr="004C70C0">
          <w:rPr>
            <w:rFonts w:ascii="Arial" w:hAnsi="Arial" w:cs="Arial"/>
            <w:noProof/>
            <w:webHidden/>
          </w:rPr>
          <w:fldChar w:fldCharType="end"/>
        </w:r>
      </w:hyperlink>
    </w:p>
    <w:p w14:paraId="0DA0CD53" w14:textId="38B5807C" w:rsidR="004C70C0" w:rsidRPr="004C70C0" w:rsidRDefault="004C70C0" w:rsidP="004C70C0">
      <w:pPr>
        <w:pStyle w:val="TableofFigures"/>
        <w:tabs>
          <w:tab w:val="right" w:leader="dot" w:pos="9016"/>
        </w:tabs>
        <w:spacing w:line="360" w:lineRule="auto"/>
        <w:rPr>
          <w:rFonts w:ascii="Arial" w:eastAsiaTheme="minorEastAsia" w:hAnsi="Arial" w:cs="Arial"/>
          <w:noProof/>
          <w:lang w:eastAsia="en-GB"/>
        </w:rPr>
      </w:pPr>
      <w:hyperlink w:anchor="_Toc204275247" w:history="1">
        <w:r w:rsidRPr="004C70C0">
          <w:rPr>
            <w:rStyle w:val="Hyperlink"/>
            <w:rFonts w:ascii="Arial" w:hAnsi="Arial" w:cs="Arial"/>
            <w:noProof/>
          </w:rPr>
          <w:t>Figure 2: Time Series Patterns (Shailesh, 2024)</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_Toc204275247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12</w:t>
        </w:r>
        <w:r w:rsidRPr="004C70C0">
          <w:rPr>
            <w:rFonts w:ascii="Arial" w:hAnsi="Arial" w:cs="Arial"/>
            <w:noProof/>
            <w:webHidden/>
          </w:rPr>
          <w:fldChar w:fldCharType="end"/>
        </w:r>
      </w:hyperlink>
    </w:p>
    <w:p w14:paraId="6CF1B401" w14:textId="25935047" w:rsidR="004C70C0" w:rsidRPr="004C70C0" w:rsidRDefault="004C70C0" w:rsidP="004C70C0">
      <w:pPr>
        <w:pStyle w:val="TableofFigures"/>
        <w:tabs>
          <w:tab w:val="right" w:leader="dot" w:pos="9016"/>
        </w:tabs>
        <w:spacing w:line="360" w:lineRule="auto"/>
        <w:rPr>
          <w:rFonts w:ascii="Arial" w:eastAsiaTheme="minorEastAsia" w:hAnsi="Arial" w:cs="Arial"/>
          <w:noProof/>
          <w:lang w:eastAsia="en-GB"/>
        </w:rPr>
      </w:pPr>
      <w:hyperlink w:anchor="_Toc204275248" w:history="1">
        <w:r w:rsidRPr="004C70C0">
          <w:rPr>
            <w:rStyle w:val="Hyperlink"/>
            <w:rFonts w:ascii="Arial" w:hAnsi="Arial" w:cs="Arial"/>
            <w:noProof/>
          </w:rPr>
          <w:t>Figure 3: Level Production Strategy</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_Toc204275248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16</w:t>
        </w:r>
        <w:r w:rsidRPr="004C70C0">
          <w:rPr>
            <w:rFonts w:ascii="Arial" w:hAnsi="Arial" w:cs="Arial"/>
            <w:noProof/>
            <w:webHidden/>
          </w:rPr>
          <w:fldChar w:fldCharType="end"/>
        </w:r>
      </w:hyperlink>
    </w:p>
    <w:p w14:paraId="0F9375D0" w14:textId="5EA8378B" w:rsidR="004C70C0" w:rsidRPr="004C70C0" w:rsidRDefault="004C70C0" w:rsidP="004C70C0">
      <w:pPr>
        <w:pStyle w:val="TableofFigures"/>
        <w:tabs>
          <w:tab w:val="right" w:leader="dot" w:pos="9016"/>
        </w:tabs>
        <w:spacing w:line="360" w:lineRule="auto"/>
        <w:rPr>
          <w:rFonts w:ascii="Arial" w:eastAsiaTheme="minorEastAsia" w:hAnsi="Arial" w:cs="Arial"/>
          <w:noProof/>
          <w:lang w:eastAsia="en-GB"/>
        </w:rPr>
      </w:pPr>
      <w:hyperlink w:anchor="_Toc204275249" w:history="1">
        <w:r w:rsidRPr="004C70C0">
          <w:rPr>
            <w:rStyle w:val="Hyperlink"/>
            <w:rFonts w:ascii="Arial" w:hAnsi="Arial" w:cs="Arial"/>
            <w:noProof/>
          </w:rPr>
          <w:t>Figure 4: Chase Production Strategy</w:t>
        </w:r>
        <w:r w:rsidRPr="004C70C0">
          <w:rPr>
            <w:rFonts w:ascii="Arial" w:hAnsi="Arial" w:cs="Arial"/>
            <w:noProof/>
            <w:webHidden/>
          </w:rPr>
          <w:tab/>
        </w:r>
        <w:r w:rsidRPr="004C70C0">
          <w:rPr>
            <w:rFonts w:ascii="Arial" w:hAnsi="Arial" w:cs="Arial"/>
            <w:noProof/>
            <w:webHidden/>
          </w:rPr>
          <w:fldChar w:fldCharType="begin"/>
        </w:r>
        <w:r w:rsidRPr="004C70C0">
          <w:rPr>
            <w:rFonts w:ascii="Arial" w:hAnsi="Arial" w:cs="Arial"/>
            <w:noProof/>
            <w:webHidden/>
          </w:rPr>
          <w:instrText xml:space="preserve"> PAGEREF _Toc204275249 \h </w:instrText>
        </w:r>
        <w:r w:rsidRPr="004C70C0">
          <w:rPr>
            <w:rFonts w:ascii="Arial" w:hAnsi="Arial" w:cs="Arial"/>
            <w:noProof/>
            <w:webHidden/>
          </w:rPr>
        </w:r>
        <w:r w:rsidRPr="004C70C0">
          <w:rPr>
            <w:rFonts w:ascii="Arial" w:hAnsi="Arial" w:cs="Arial"/>
            <w:noProof/>
            <w:webHidden/>
          </w:rPr>
          <w:fldChar w:fldCharType="separate"/>
        </w:r>
        <w:r w:rsidRPr="004C70C0">
          <w:rPr>
            <w:rFonts w:ascii="Arial" w:hAnsi="Arial" w:cs="Arial"/>
            <w:noProof/>
            <w:webHidden/>
          </w:rPr>
          <w:t>16</w:t>
        </w:r>
        <w:r w:rsidRPr="004C70C0">
          <w:rPr>
            <w:rFonts w:ascii="Arial" w:hAnsi="Arial" w:cs="Arial"/>
            <w:noProof/>
            <w:webHidden/>
          </w:rPr>
          <w:fldChar w:fldCharType="end"/>
        </w:r>
      </w:hyperlink>
    </w:p>
    <w:p w14:paraId="5423FDB5" w14:textId="49378EB9" w:rsidR="005167C5" w:rsidRPr="00222F06" w:rsidRDefault="004C70C0" w:rsidP="004C70C0">
      <w:pPr>
        <w:spacing w:line="360" w:lineRule="auto"/>
      </w:pPr>
      <w:r w:rsidRPr="004C70C0">
        <w:rPr>
          <w:rFonts w:ascii="Arial" w:hAnsi="Arial" w:cs="Arial"/>
        </w:rPr>
        <w:fldChar w:fldCharType="end"/>
      </w:r>
    </w:p>
    <w:p w14:paraId="4C1CD93A" w14:textId="34DFBE9B" w:rsidR="005167C5" w:rsidRPr="00222F06" w:rsidRDefault="005167C5" w:rsidP="004C70C0">
      <w:r w:rsidRPr="00222F06">
        <w:br w:type="page"/>
      </w:r>
    </w:p>
    <w:sdt>
      <w:sdtPr>
        <w:id w:val="22450115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1CE87EA" w14:textId="5983152F" w:rsidR="00AC5692" w:rsidRDefault="00AC5692">
          <w:pPr>
            <w:pStyle w:val="TOCHeading"/>
          </w:pPr>
          <w:r>
            <w:t>Table of Contents</w:t>
          </w:r>
        </w:p>
        <w:p w14:paraId="7CE85BBE" w14:textId="45D04438" w:rsidR="00AC5692" w:rsidRDefault="00AC5692">
          <w:pPr>
            <w:pStyle w:val="TOC1"/>
            <w:tabs>
              <w:tab w:val="right" w:leader="dot" w:pos="9016"/>
            </w:tabs>
            <w:rPr>
              <w:noProof/>
            </w:rPr>
          </w:pPr>
          <w:r>
            <w:fldChar w:fldCharType="begin"/>
          </w:r>
          <w:r>
            <w:instrText xml:space="preserve"> TOC \o "1-3" \h \z \u </w:instrText>
          </w:r>
          <w:r>
            <w:fldChar w:fldCharType="separate"/>
          </w:r>
          <w:hyperlink w:anchor="_Toc204253750" w:history="1">
            <w:r w:rsidRPr="00807AF8">
              <w:rPr>
                <w:rStyle w:val="Hyperlink"/>
                <w:rFonts w:eastAsia="Times New Roman"/>
                <w:noProof/>
              </w:rPr>
              <w:t>Question 1.</w:t>
            </w:r>
            <w:r>
              <w:rPr>
                <w:noProof/>
                <w:webHidden/>
              </w:rPr>
              <w:tab/>
            </w:r>
            <w:r>
              <w:rPr>
                <w:noProof/>
                <w:webHidden/>
              </w:rPr>
              <w:fldChar w:fldCharType="begin"/>
            </w:r>
            <w:r>
              <w:rPr>
                <w:noProof/>
                <w:webHidden/>
              </w:rPr>
              <w:instrText xml:space="preserve"> PAGEREF _Toc204253750 \h </w:instrText>
            </w:r>
            <w:r>
              <w:rPr>
                <w:noProof/>
                <w:webHidden/>
              </w:rPr>
            </w:r>
            <w:r>
              <w:rPr>
                <w:noProof/>
                <w:webHidden/>
              </w:rPr>
              <w:fldChar w:fldCharType="separate"/>
            </w:r>
            <w:r w:rsidR="004C70C0">
              <w:rPr>
                <w:noProof/>
                <w:webHidden/>
              </w:rPr>
              <w:t>6</w:t>
            </w:r>
            <w:r>
              <w:rPr>
                <w:noProof/>
                <w:webHidden/>
              </w:rPr>
              <w:fldChar w:fldCharType="end"/>
            </w:r>
          </w:hyperlink>
        </w:p>
        <w:p w14:paraId="79148DB1" w14:textId="6911B73A" w:rsidR="00AC5692" w:rsidRDefault="00AC5692">
          <w:pPr>
            <w:pStyle w:val="TOC1"/>
            <w:tabs>
              <w:tab w:val="right" w:leader="dot" w:pos="9016"/>
            </w:tabs>
            <w:rPr>
              <w:noProof/>
            </w:rPr>
          </w:pPr>
          <w:hyperlink w:anchor="_Toc204253751" w:history="1">
            <w:r w:rsidRPr="00807AF8">
              <w:rPr>
                <w:rStyle w:val="Hyperlink"/>
                <w:rFonts w:eastAsia="Times New Roman"/>
                <w:noProof/>
              </w:rPr>
              <w:t>Question 2.</w:t>
            </w:r>
            <w:r>
              <w:rPr>
                <w:noProof/>
                <w:webHidden/>
              </w:rPr>
              <w:tab/>
            </w:r>
            <w:r>
              <w:rPr>
                <w:noProof/>
                <w:webHidden/>
              </w:rPr>
              <w:fldChar w:fldCharType="begin"/>
            </w:r>
            <w:r>
              <w:rPr>
                <w:noProof/>
                <w:webHidden/>
              </w:rPr>
              <w:instrText xml:space="preserve"> PAGEREF _Toc204253751 \h </w:instrText>
            </w:r>
            <w:r>
              <w:rPr>
                <w:noProof/>
                <w:webHidden/>
              </w:rPr>
            </w:r>
            <w:r>
              <w:rPr>
                <w:noProof/>
                <w:webHidden/>
              </w:rPr>
              <w:fldChar w:fldCharType="separate"/>
            </w:r>
            <w:r w:rsidR="004C70C0">
              <w:rPr>
                <w:noProof/>
                <w:webHidden/>
              </w:rPr>
              <w:t>11</w:t>
            </w:r>
            <w:r>
              <w:rPr>
                <w:noProof/>
                <w:webHidden/>
              </w:rPr>
              <w:fldChar w:fldCharType="end"/>
            </w:r>
          </w:hyperlink>
        </w:p>
        <w:p w14:paraId="248CC14E" w14:textId="411246DA" w:rsidR="00AC5692" w:rsidRDefault="00AC5692">
          <w:pPr>
            <w:pStyle w:val="TOC1"/>
            <w:tabs>
              <w:tab w:val="right" w:leader="dot" w:pos="9016"/>
            </w:tabs>
            <w:rPr>
              <w:noProof/>
            </w:rPr>
          </w:pPr>
          <w:hyperlink w:anchor="_Toc204253752" w:history="1">
            <w:r w:rsidRPr="00807AF8">
              <w:rPr>
                <w:rStyle w:val="Hyperlink"/>
                <w:rFonts w:eastAsia="Times New Roman"/>
                <w:noProof/>
              </w:rPr>
              <w:t>Question 3 A</w:t>
            </w:r>
            <w:r>
              <w:rPr>
                <w:noProof/>
                <w:webHidden/>
              </w:rPr>
              <w:tab/>
            </w:r>
            <w:r>
              <w:rPr>
                <w:noProof/>
                <w:webHidden/>
              </w:rPr>
              <w:fldChar w:fldCharType="begin"/>
            </w:r>
            <w:r>
              <w:rPr>
                <w:noProof/>
                <w:webHidden/>
              </w:rPr>
              <w:instrText xml:space="preserve"> PAGEREF _Toc204253752 \h </w:instrText>
            </w:r>
            <w:r>
              <w:rPr>
                <w:noProof/>
                <w:webHidden/>
              </w:rPr>
            </w:r>
            <w:r>
              <w:rPr>
                <w:noProof/>
                <w:webHidden/>
              </w:rPr>
              <w:fldChar w:fldCharType="separate"/>
            </w:r>
            <w:r w:rsidR="004C70C0">
              <w:rPr>
                <w:noProof/>
                <w:webHidden/>
              </w:rPr>
              <w:t>13</w:t>
            </w:r>
            <w:r>
              <w:rPr>
                <w:noProof/>
                <w:webHidden/>
              </w:rPr>
              <w:fldChar w:fldCharType="end"/>
            </w:r>
          </w:hyperlink>
        </w:p>
        <w:p w14:paraId="46E08682" w14:textId="09290B4B" w:rsidR="00AC5692" w:rsidRDefault="00AC5692">
          <w:pPr>
            <w:pStyle w:val="TOC2"/>
            <w:tabs>
              <w:tab w:val="right" w:leader="dot" w:pos="9016"/>
            </w:tabs>
            <w:rPr>
              <w:noProof/>
            </w:rPr>
          </w:pPr>
          <w:hyperlink w:anchor="_Toc204253753" w:history="1">
            <w:r w:rsidRPr="00807AF8">
              <w:rPr>
                <w:rStyle w:val="Hyperlink"/>
                <w:rFonts w:eastAsia="Times New Roman"/>
                <w:noProof/>
              </w:rPr>
              <w:t>3.1A Level Only Model</w:t>
            </w:r>
            <w:r>
              <w:rPr>
                <w:noProof/>
                <w:webHidden/>
              </w:rPr>
              <w:tab/>
            </w:r>
            <w:r>
              <w:rPr>
                <w:noProof/>
                <w:webHidden/>
              </w:rPr>
              <w:fldChar w:fldCharType="begin"/>
            </w:r>
            <w:r>
              <w:rPr>
                <w:noProof/>
                <w:webHidden/>
              </w:rPr>
              <w:instrText xml:space="preserve"> PAGEREF _Toc204253753 \h </w:instrText>
            </w:r>
            <w:r>
              <w:rPr>
                <w:noProof/>
                <w:webHidden/>
              </w:rPr>
            </w:r>
            <w:r>
              <w:rPr>
                <w:noProof/>
                <w:webHidden/>
              </w:rPr>
              <w:fldChar w:fldCharType="separate"/>
            </w:r>
            <w:r w:rsidR="004C70C0">
              <w:rPr>
                <w:noProof/>
                <w:webHidden/>
              </w:rPr>
              <w:t>14</w:t>
            </w:r>
            <w:r>
              <w:rPr>
                <w:noProof/>
                <w:webHidden/>
              </w:rPr>
              <w:fldChar w:fldCharType="end"/>
            </w:r>
          </w:hyperlink>
        </w:p>
        <w:p w14:paraId="2E94F368" w14:textId="34185AC7" w:rsidR="00AC5692" w:rsidRDefault="00AC5692">
          <w:pPr>
            <w:pStyle w:val="TOC2"/>
            <w:tabs>
              <w:tab w:val="right" w:leader="dot" w:pos="9016"/>
            </w:tabs>
            <w:rPr>
              <w:noProof/>
            </w:rPr>
          </w:pPr>
          <w:hyperlink w:anchor="_Toc204253754" w:history="1">
            <w:r w:rsidRPr="00807AF8">
              <w:rPr>
                <w:rStyle w:val="Hyperlink"/>
                <w:rFonts w:eastAsia="Times New Roman"/>
                <w:noProof/>
                <w:lang w:val="en-US"/>
              </w:rPr>
              <w:t>3.2A Corrected Version</w:t>
            </w:r>
            <w:r>
              <w:rPr>
                <w:noProof/>
                <w:webHidden/>
              </w:rPr>
              <w:tab/>
            </w:r>
            <w:r>
              <w:rPr>
                <w:noProof/>
                <w:webHidden/>
              </w:rPr>
              <w:fldChar w:fldCharType="begin"/>
            </w:r>
            <w:r>
              <w:rPr>
                <w:noProof/>
                <w:webHidden/>
              </w:rPr>
              <w:instrText xml:space="preserve"> PAGEREF _Toc204253754 \h </w:instrText>
            </w:r>
            <w:r>
              <w:rPr>
                <w:noProof/>
                <w:webHidden/>
              </w:rPr>
            </w:r>
            <w:r>
              <w:rPr>
                <w:noProof/>
                <w:webHidden/>
              </w:rPr>
              <w:fldChar w:fldCharType="separate"/>
            </w:r>
            <w:r w:rsidR="004C70C0">
              <w:rPr>
                <w:noProof/>
                <w:webHidden/>
              </w:rPr>
              <w:t>14</w:t>
            </w:r>
            <w:r>
              <w:rPr>
                <w:noProof/>
                <w:webHidden/>
              </w:rPr>
              <w:fldChar w:fldCharType="end"/>
            </w:r>
          </w:hyperlink>
        </w:p>
        <w:p w14:paraId="234AAFE1" w14:textId="5346F714" w:rsidR="00AC5692" w:rsidRDefault="00AC5692">
          <w:pPr>
            <w:pStyle w:val="TOC2"/>
            <w:tabs>
              <w:tab w:val="right" w:leader="dot" w:pos="9016"/>
            </w:tabs>
            <w:rPr>
              <w:noProof/>
            </w:rPr>
          </w:pPr>
          <w:hyperlink w:anchor="_Toc204253755" w:history="1">
            <w:r w:rsidRPr="00807AF8">
              <w:rPr>
                <w:rStyle w:val="Hyperlink"/>
                <w:rFonts w:eastAsia="Times New Roman"/>
                <w:noProof/>
              </w:rPr>
              <w:t>3.3A Forecasting Error</w:t>
            </w:r>
            <w:r>
              <w:rPr>
                <w:noProof/>
                <w:webHidden/>
              </w:rPr>
              <w:tab/>
            </w:r>
            <w:r>
              <w:rPr>
                <w:noProof/>
                <w:webHidden/>
              </w:rPr>
              <w:fldChar w:fldCharType="begin"/>
            </w:r>
            <w:r>
              <w:rPr>
                <w:noProof/>
                <w:webHidden/>
              </w:rPr>
              <w:instrText xml:space="preserve"> PAGEREF _Toc204253755 \h </w:instrText>
            </w:r>
            <w:r>
              <w:rPr>
                <w:noProof/>
                <w:webHidden/>
              </w:rPr>
            </w:r>
            <w:r>
              <w:rPr>
                <w:noProof/>
                <w:webHidden/>
              </w:rPr>
              <w:fldChar w:fldCharType="separate"/>
            </w:r>
            <w:r w:rsidR="004C70C0">
              <w:rPr>
                <w:noProof/>
                <w:webHidden/>
              </w:rPr>
              <w:t>14</w:t>
            </w:r>
            <w:r>
              <w:rPr>
                <w:noProof/>
                <w:webHidden/>
              </w:rPr>
              <w:fldChar w:fldCharType="end"/>
            </w:r>
          </w:hyperlink>
        </w:p>
        <w:p w14:paraId="034A0F14" w14:textId="5C940507" w:rsidR="00AC5692" w:rsidRDefault="00AC5692">
          <w:pPr>
            <w:pStyle w:val="TOC1"/>
            <w:tabs>
              <w:tab w:val="right" w:leader="dot" w:pos="9016"/>
            </w:tabs>
            <w:rPr>
              <w:noProof/>
            </w:rPr>
          </w:pPr>
          <w:hyperlink w:anchor="_Toc204253756" w:history="1">
            <w:r w:rsidRPr="00807AF8">
              <w:rPr>
                <w:rStyle w:val="Hyperlink"/>
                <w:rFonts w:eastAsia="Times New Roman"/>
                <w:noProof/>
              </w:rPr>
              <w:t>Question 3 B</w:t>
            </w:r>
            <w:r>
              <w:rPr>
                <w:noProof/>
                <w:webHidden/>
              </w:rPr>
              <w:tab/>
            </w:r>
            <w:r>
              <w:rPr>
                <w:noProof/>
                <w:webHidden/>
              </w:rPr>
              <w:fldChar w:fldCharType="begin"/>
            </w:r>
            <w:r>
              <w:rPr>
                <w:noProof/>
                <w:webHidden/>
              </w:rPr>
              <w:instrText xml:space="preserve"> PAGEREF _Toc204253756 \h </w:instrText>
            </w:r>
            <w:r>
              <w:rPr>
                <w:noProof/>
                <w:webHidden/>
              </w:rPr>
            </w:r>
            <w:r>
              <w:rPr>
                <w:noProof/>
                <w:webHidden/>
              </w:rPr>
              <w:fldChar w:fldCharType="separate"/>
            </w:r>
            <w:r w:rsidR="004C70C0">
              <w:rPr>
                <w:noProof/>
                <w:webHidden/>
              </w:rPr>
              <w:t>14</w:t>
            </w:r>
            <w:r>
              <w:rPr>
                <w:noProof/>
                <w:webHidden/>
              </w:rPr>
              <w:fldChar w:fldCharType="end"/>
            </w:r>
          </w:hyperlink>
        </w:p>
        <w:p w14:paraId="4B31188E" w14:textId="344024BD" w:rsidR="00AC5692" w:rsidRDefault="00AC5692">
          <w:pPr>
            <w:pStyle w:val="TOC2"/>
            <w:tabs>
              <w:tab w:val="right" w:leader="dot" w:pos="9016"/>
            </w:tabs>
            <w:rPr>
              <w:noProof/>
            </w:rPr>
          </w:pPr>
          <w:hyperlink w:anchor="_Toc204253757" w:history="1">
            <w:r w:rsidRPr="00807AF8">
              <w:rPr>
                <w:rStyle w:val="Hyperlink"/>
                <w:rFonts w:eastAsia="Times New Roman"/>
                <w:noProof/>
              </w:rPr>
              <w:t>3.1B determine the forecast for fall and holiday period</w:t>
            </w:r>
            <w:r>
              <w:rPr>
                <w:noProof/>
                <w:webHidden/>
              </w:rPr>
              <w:tab/>
            </w:r>
            <w:r>
              <w:rPr>
                <w:noProof/>
                <w:webHidden/>
              </w:rPr>
              <w:fldChar w:fldCharType="begin"/>
            </w:r>
            <w:r>
              <w:rPr>
                <w:noProof/>
                <w:webHidden/>
              </w:rPr>
              <w:instrText xml:space="preserve"> PAGEREF _Toc204253757 \h </w:instrText>
            </w:r>
            <w:r>
              <w:rPr>
                <w:noProof/>
                <w:webHidden/>
              </w:rPr>
            </w:r>
            <w:r>
              <w:rPr>
                <w:noProof/>
                <w:webHidden/>
              </w:rPr>
              <w:fldChar w:fldCharType="separate"/>
            </w:r>
            <w:r w:rsidR="004C70C0">
              <w:rPr>
                <w:noProof/>
                <w:webHidden/>
              </w:rPr>
              <w:t>14</w:t>
            </w:r>
            <w:r>
              <w:rPr>
                <w:noProof/>
                <w:webHidden/>
              </w:rPr>
              <w:fldChar w:fldCharType="end"/>
            </w:r>
          </w:hyperlink>
        </w:p>
        <w:p w14:paraId="3587D276" w14:textId="4F51656B" w:rsidR="00AC5692" w:rsidRDefault="00AC5692">
          <w:pPr>
            <w:pStyle w:val="TOC1"/>
            <w:tabs>
              <w:tab w:val="right" w:leader="dot" w:pos="9016"/>
            </w:tabs>
            <w:rPr>
              <w:noProof/>
            </w:rPr>
          </w:pPr>
          <w:hyperlink w:anchor="_Toc204253758" w:history="1">
            <w:r w:rsidRPr="00807AF8">
              <w:rPr>
                <w:rStyle w:val="Hyperlink"/>
                <w:rFonts w:eastAsia="Times New Roman"/>
                <w:noProof/>
              </w:rPr>
              <w:t>Question 4</w:t>
            </w:r>
            <w:r>
              <w:rPr>
                <w:noProof/>
                <w:webHidden/>
              </w:rPr>
              <w:tab/>
            </w:r>
            <w:r>
              <w:rPr>
                <w:noProof/>
                <w:webHidden/>
              </w:rPr>
              <w:fldChar w:fldCharType="begin"/>
            </w:r>
            <w:r>
              <w:rPr>
                <w:noProof/>
                <w:webHidden/>
              </w:rPr>
              <w:instrText xml:space="preserve"> PAGEREF _Toc204253758 \h </w:instrText>
            </w:r>
            <w:r>
              <w:rPr>
                <w:noProof/>
                <w:webHidden/>
              </w:rPr>
            </w:r>
            <w:r>
              <w:rPr>
                <w:noProof/>
                <w:webHidden/>
              </w:rPr>
              <w:fldChar w:fldCharType="separate"/>
            </w:r>
            <w:r w:rsidR="004C70C0">
              <w:rPr>
                <w:noProof/>
                <w:webHidden/>
              </w:rPr>
              <w:t>15</w:t>
            </w:r>
            <w:r>
              <w:rPr>
                <w:noProof/>
                <w:webHidden/>
              </w:rPr>
              <w:fldChar w:fldCharType="end"/>
            </w:r>
          </w:hyperlink>
        </w:p>
        <w:p w14:paraId="36A1BF4D" w14:textId="773E43B3" w:rsidR="00AC5692" w:rsidRDefault="00AC5692">
          <w:pPr>
            <w:pStyle w:val="TOC2"/>
            <w:tabs>
              <w:tab w:val="right" w:leader="dot" w:pos="9016"/>
            </w:tabs>
            <w:rPr>
              <w:noProof/>
            </w:rPr>
          </w:pPr>
          <w:hyperlink w:anchor="_Toc204253759" w:history="1">
            <w:r w:rsidRPr="00807AF8">
              <w:rPr>
                <w:rStyle w:val="Hyperlink"/>
                <w:rFonts w:eastAsia="Times New Roman"/>
                <w:noProof/>
              </w:rPr>
              <w:t>Level production strategy (Marks: 7.5)</w:t>
            </w:r>
            <w:r>
              <w:rPr>
                <w:noProof/>
                <w:webHidden/>
              </w:rPr>
              <w:tab/>
            </w:r>
            <w:r>
              <w:rPr>
                <w:noProof/>
                <w:webHidden/>
              </w:rPr>
              <w:fldChar w:fldCharType="begin"/>
            </w:r>
            <w:r>
              <w:rPr>
                <w:noProof/>
                <w:webHidden/>
              </w:rPr>
              <w:instrText xml:space="preserve"> PAGEREF _Toc204253759 \h </w:instrText>
            </w:r>
            <w:r>
              <w:rPr>
                <w:noProof/>
                <w:webHidden/>
              </w:rPr>
            </w:r>
            <w:r>
              <w:rPr>
                <w:noProof/>
                <w:webHidden/>
              </w:rPr>
              <w:fldChar w:fldCharType="separate"/>
            </w:r>
            <w:r w:rsidR="004C70C0">
              <w:rPr>
                <w:noProof/>
                <w:webHidden/>
              </w:rPr>
              <w:t>15</w:t>
            </w:r>
            <w:r>
              <w:rPr>
                <w:noProof/>
                <w:webHidden/>
              </w:rPr>
              <w:fldChar w:fldCharType="end"/>
            </w:r>
          </w:hyperlink>
        </w:p>
        <w:p w14:paraId="7634BCEB" w14:textId="76A07210" w:rsidR="00AC5692" w:rsidRDefault="00AC5692">
          <w:pPr>
            <w:pStyle w:val="TOC2"/>
            <w:tabs>
              <w:tab w:val="right" w:leader="dot" w:pos="9016"/>
            </w:tabs>
            <w:rPr>
              <w:noProof/>
            </w:rPr>
          </w:pPr>
          <w:hyperlink w:anchor="_Toc204253760" w:history="1">
            <w:r w:rsidRPr="00807AF8">
              <w:rPr>
                <w:rStyle w:val="Hyperlink"/>
                <w:rFonts w:eastAsia="Times New Roman"/>
                <w:noProof/>
              </w:rPr>
              <w:t>Chase strategy (Marks: 7.5)</w:t>
            </w:r>
            <w:r>
              <w:rPr>
                <w:noProof/>
                <w:webHidden/>
              </w:rPr>
              <w:tab/>
            </w:r>
            <w:r>
              <w:rPr>
                <w:noProof/>
                <w:webHidden/>
              </w:rPr>
              <w:fldChar w:fldCharType="begin"/>
            </w:r>
            <w:r>
              <w:rPr>
                <w:noProof/>
                <w:webHidden/>
              </w:rPr>
              <w:instrText xml:space="preserve"> PAGEREF _Toc204253760 \h </w:instrText>
            </w:r>
            <w:r>
              <w:rPr>
                <w:noProof/>
                <w:webHidden/>
              </w:rPr>
            </w:r>
            <w:r>
              <w:rPr>
                <w:noProof/>
                <w:webHidden/>
              </w:rPr>
              <w:fldChar w:fldCharType="separate"/>
            </w:r>
            <w:r w:rsidR="004C70C0">
              <w:rPr>
                <w:noProof/>
                <w:webHidden/>
              </w:rPr>
              <w:t>16</w:t>
            </w:r>
            <w:r>
              <w:rPr>
                <w:noProof/>
                <w:webHidden/>
              </w:rPr>
              <w:fldChar w:fldCharType="end"/>
            </w:r>
          </w:hyperlink>
        </w:p>
        <w:p w14:paraId="60407C4E" w14:textId="5AC28B1B" w:rsidR="00AC5692" w:rsidRDefault="00AC5692">
          <w:pPr>
            <w:pStyle w:val="TOC2"/>
            <w:tabs>
              <w:tab w:val="right" w:leader="dot" w:pos="9016"/>
            </w:tabs>
            <w:rPr>
              <w:noProof/>
            </w:rPr>
          </w:pPr>
          <w:hyperlink w:anchor="_Toc204253761" w:history="1">
            <w:r w:rsidRPr="00807AF8">
              <w:rPr>
                <w:rStyle w:val="Hyperlink"/>
                <w:rFonts w:eastAsia="Times New Roman"/>
                <w:noProof/>
              </w:rPr>
              <w:t>Which strategy will you recommend to the company to follow? (Marks: 5)</w:t>
            </w:r>
            <w:r>
              <w:rPr>
                <w:noProof/>
                <w:webHidden/>
              </w:rPr>
              <w:tab/>
            </w:r>
            <w:r>
              <w:rPr>
                <w:noProof/>
                <w:webHidden/>
              </w:rPr>
              <w:fldChar w:fldCharType="begin"/>
            </w:r>
            <w:r>
              <w:rPr>
                <w:noProof/>
                <w:webHidden/>
              </w:rPr>
              <w:instrText xml:space="preserve"> PAGEREF _Toc204253761 \h </w:instrText>
            </w:r>
            <w:r>
              <w:rPr>
                <w:noProof/>
                <w:webHidden/>
              </w:rPr>
            </w:r>
            <w:r>
              <w:rPr>
                <w:noProof/>
                <w:webHidden/>
              </w:rPr>
              <w:fldChar w:fldCharType="separate"/>
            </w:r>
            <w:r w:rsidR="004C70C0">
              <w:rPr>
                <w:noProof/>
                <w:webHidden/>
              </w:rPr>
              <w:t>16</w:t>
            </w:r>
            <w:r>
              <w:rPr>
                <w:noProof/>
                <w:webHidden/>
              </w:rPr>
              <w:fldChar w:fldCharType="end"/>
            </w:r>
          </w:hyperlink>
        </w:p>
        <w:p w14:paraId="24ED9CC5" w14:textId="09BC3075" w:rsidR="00AC5692" w:rsidRDefault="00AC5692">
          <w:pPr>
            <w:pStyle w:val="TOC1"/>
            <w:tabs>
              <w:tab w:val="right" w:leader="dot" w:pos="9016"/>
            </w:tabs>
            <w:rPr>
              <w:noProof/>
            </w:rPr>
          </w:pPr>
          <w:hyperlink w:anchor="_Toc204253762" w:history="1">
            <w:r w:rsidRPr="00807AF8">
              <w:rPr>
                <w:rStyle w:val="Hyperlink"/>
                <w:rFonts w:eastAsia="Times New Roman"/>
                <w:noProof/>
              </w:rPr>
              <w:t>Question 5</w:t>
            </w:r>
            <w:r>
              <w:rPr>
                <w:noProof/>
                <w:webHidden/>
              </w:rPr>
              <w:tab/>
            </w:r>
            <w:r>
              <w:rPr>
                <w:noProof/>
                <w:webHidden/>
              </w:rPr>
              <w:fldChar w:fldCharType="begin"/>
            </w:r>
            <w:r>
              <w:rPr>
                <w:noProof/>
                <w:webHidden/>
              </w:rPr>
              <w:instrText xml:space="preserve"> PAGEREF _Toc204253762 \h </w:instrText>
            </w:r>
            <w:r>
              <w:rPr>
                <w:noProof/>
                <w:webHidden/>
              </w:rPr>
            </w:r>
            <w:r>
              <w:rPr>
                <w:noProof/>
                <w:webHidden/>
              </w:rPr>
              <w:fldChar w:fldCharType="separate"/>
            </w:r>
            <w:r w:rsidR="004C70C0">
              <w:rPr>
                <w:noProof/>
                <w:webHidden/>
              </w:rPr>
              <w:t>17</w:t>
            </w:r>
            <w:r>
              <w:rPr>
                <w:noProof/>
                <w:webHidden/>
              </w:rPr>
              <w:fldChar w:fldCharType="end"/>
            </w:r>
          </w:hyperlink>
        </w:p>
        <w:p w14:paraId="4AA402A3" w14:textId="545B624A" w:rsidR="00AC5692" w:rsidRDefault="00AC5692">
          <w:pPr>
            <w:pStyle w:val="TOC2"/>
            <w:tabs>
              <w:tab w:val="right" w:leader="dot" w:pos="9016"/>
            </w:tabs>
            <w:rPr>
              <w:noProof/>
            </w:rPr>
          </w:pPr>
          <w:hyperlink w:anchor="_Toc204253763" w:history="1">
            <w:r w:rsidRPr="00807AF8">
              <w:rPr>
                <w:rStyle w:val="Hyperlink"/>
                <w:rFonts w:eastAsia="Times New Roman"/>
                <w:noProof/>
              </w:rPr>
              <w:t>Do an MRP explosion for all items required to make these two garden tools. (15)</w:t>
            </w:r>
            <w:r>
              <w:rPr>
                <w:noProof/>
                <w:webHidden/>
              </w:rPr>
              <w:tab/>
            </w:r>
            <w:r>
              <w:rPr>
                <w:noProof/>
                <w:webHidden/>
              </w:rPr>
              <w:fldChar w:fldCharType="begin"/>
            </w:r>
            <w:r>
              <w:rPr>
                <w:noProof/>
                <w:webHidden/>
              </w:rPr>
              <w:instrText xml:space="preserve"> PAGEREF _Toc204253763 \h </w:instrText>
            </w:r>
            <w:r>
              <w:rPr>
                <w:noProof/>
                <w:webHidden/>
              </w:rPr>
            </w:r>
            <w:r>
              <w:rPr>
                <w:noProof/>
                <w:webHidden/>
              </w:rPr>
              <w:fldChar w:fldCharType="separate"/>
            </w:r>
            <w:r w:rsidR="004C70C0">
              <w:rPr>
                <w:noProof/>
                <w:webHidden/>
              </w:rPr>
              <w:t>17</w:t>
            </w:r>
            <w:r>
              <w:rPr>
                <w:noProof/>
                <w:webHidden/>
              </w:rPr>
              <w:fldChar w:fldCharType="end"/>
            </w:r>
          </w:hyperlink>
        </w:p>
        <w:p w14:paraId="11061596" w14:textId="515B2F77" w:rsidR="00AC5692" w:rsidRDefault="00AC5692">
          <w:pPr>
            <w:pStyle w:val="TOC2"/>
            <w:tabs>
              <w:tab w:val="right" w:leader="dot" w:pos="9016"/>
            </w:tabs>
            <w:rPr>
              <w:noProof/>
            </w:rPr>
          </w:pPr>
          <w:hyperlink w:anchor="_Toc204253764" w:history="1">
            <w:r w:rsidRPr="00807AF8">
              <w:rPr>
                <w:rStyle w:val="Hyperlink"/>
                <w:rFonts w:eastAsia="Times New Roman"/>
                <w:noProof/>
              </w:rPr>
              <w:t>What actions, if any, should be taken immediately and what other potential problems do you see? (5)</w:t>
            </w:r>
            <w:r>
              <w:rPr>
                <w:noProof/>
                <w:webHidden/>
              </w:rPr>
              <w:tab/>
            </w:r>
            <w:r>
              <w:rPr>
                <w:noProof/>
                <w:webHidden/>
              </w:rPr>
              <w:fldChar w:fldCharType="begin"/>
            </w:r>
            <w:r>
              <w:rPr>
                <w:noProof/>
                <w:webHidden/>
              </w:rPr>
              <w:instrText xml:space="preserve"> PAGEREF _Toc204253764 \h </w:instrText>
            </w:r>
            <w:r>
              <w:rPr>
                <w:noProof/>
                <w:webHidden/>
              </w:rPr>
            </w:r>
            <w:r>
              <w:rPr>
                <w:noProof/>
                <w:webHidden/>
              </w:rPr>
              <w:fldChar w:fldCharType="separate"/>
            </w:r>
            <w:r w:rsidR="004C70C0">
              <w:rPr>
                <w:noProof/>
                <w:webHidden/>
              </w:rPr>
              <w:t>19</w:t>
            </w:r>
            <w:r>
              <w:rPr>
                <w:noProof/>
                <w:webHidden/>
              </w:rPr>
              <w:fldChar w:fldCharType="end"/>
            </w:r>
          </w:hyperlink>
        </w:p>
        <w:p w14:paraId="3176E453" w14:textId="47433528" w:rsidR="00AC5692" w:rsidRDefault="00AC5692">
          <w:pPr>
            <w:pStyle w:val="TOC1"/>
            <w:tabs>
              <w:tab w:val="right" w:leader="dot" w:pos="9016"/>
            </w:tabs>
            <w:rPr>
              <w:noProof/>
            </w:rPr>
          </w:pPr>
          <w:hyperlink w:anchor="_Toc204253765" w:history="1">
            <w:r w:rsidRPr="00807AF8">
              <w:rPr>
                <w:rStyle w:val="Hyperlink"/>
                <w:noProof/>
              </w:rPr>
              <w:t>References</w:t>
            </w:r>
            <w:r>
              <w:rPr>
                <w:noProof/>
                <w:webHidden/>
              </w:rPr>
              <w:tab/>
            </w:r>
            <w:r>
              <w:rPr>
                <w:noProof/>
                <w:webHidden/>
              </w:rPr>
              <w:fldChar w:fldCharType="begin"/>
            </w:r>
            <w:r>
              <w:rPr>
                <w:noProof/>
                <w:webHidden/>
              </w:rPr>
              <w:instrText xml:space="preserve"> PAGEREF _Toc204253765 \h </w:instrText>
            </w:r>
            <w:r>
              <w:rPr>
                <w:noProof/>
                <w:webHidden/>
              </w:rPr>
            </w:r>
            <w:r>
              <w:rPr>
                <w:noProof/>
                <w:webHidden/>
              </w:rPr>
              <w:fldChar w:fldCharType="separate"/>
            </w:r>
            <w:r w:rsidR="004C70C0">
              <w:rPr>
                <w:noProof/>
                <w:webHidden/>
              </w:rPr>
              <w:t>19</w:t>
            </w:r>
            <w:r>
              <w:rPr>
                <w:noProof/>
                <w:webHidden/>
              </w:rPr>
              <w:fldChar w:fldCharType="end"/>
            </w:r>
          </w:hyperlink>
        </w:p>
        <w:p w14:paraId="39220CE9" w14:textId="5C9B0425" w:rsidR="00AC5692" w:rsidRDefault="00AC5692">
          <w:pPr>
            <w:pStyle w:val="TOC1"/>
            <w:tabs>
              <w:tab w:val="right" w:leader="dot" w:pos="9016"/>
            </w:tabs>
            <w:rPr>
              <w:noProof/>
            </w:rPr>
          </w:pPr>
          <w:hyperlink w:anchor="_Toc204253766" w:history="1">
            <w:r w:rsidRPr="00807AF8">
              <w:rPr>
                <w:rStyle w:val="Hyperlink"/>
                <w:rFonts w:eastAsia="Times New Roman"/>
                <w:noProof/>
              </w:rPr>
              <w:t>Appendix</w:t>
            </w:r>
            <w:r>
              <w:rPr>
                <w:noProof/>
                <w:webHidden/>
              </w:rPr>
              <w:tab/>
            </w:r>
            <w:r>
              <w:rPr>
                <w:noProof/>
                <w:webHidden/>
              </w:rPr>
              <w:fldChar w:fldCharType="begin"/>
            </w:r>
            <w:r>
              <w:rPr>
                <w:noProof/>
                <w:webHidden/>
              </w:rPr>
              <w:instrText xml:space="preserve"> PAGEREF _Toc204253766 \h </w:instrText>
            </w:r>
            <w:r>
              <w:rPr>
                <w:noProof/>
                <w:webHidden/>
              </w:rPr>
            </w:r>
            <w:r>
              <w:rPr>
                <w:noProof/>
                <w:webHidden/>
              </w:rPr>
              <w:fldChar w:fldCharType="separate"/>
            </w:r>
            <w:r w:rsidR="004C70C0">
              <w:rPr>
                <w:noProof/>
                <w:webHidden/>
              </w:rPr>
              <w:t>22</w:t>
            </w:r>
            <w:r>
              <w:rPr>
                <w:noProof/>
                <w:webHidden/>
              </w:rPr>
              <w:fldChar w:fldCharType="end"/>
            </w:r>
          </w:hyperlink>
        </w:p>
        <w:p w14:paraId="0B40DE66" w14:textId="1EDE8438" w:rsidR="00AC5692" w:rsidRDefault="00AC5692">
          <w:r>
            <w:rPr>
              <w:b/>
              <w:bCs/>
              <w:noProof/>
            </w:rPr>
            <w:fldChar w:fldCharType="end"/>
          </w:r>
        </w:p>
      </w:sdtContent>
    </w:sdt>
    <w:p w14:paraId="67F09D0E" w14:textId="4B73DA23" w:rsidR="005167C5" w:rsidRDefault="005167C5" w:rsidP="00374203">
      <w:pPr>
        <w:spacing w:line="360" w:lineRule="auto"/>
      </w:pPr>
    </w:p>
    <w:p w14:paraId="137FD1AA" w14:textId="77777777" w:rsidR="00AC5692" w:rsidRDefault="00AC5692" w:rsidP="00374203">
      <w:pPr>
        <w:spacing w:line="360" w:lineRule="auto"/>
      </w:pPr>
    </w:p>
    <w:p w14:paraId="422714FB" w14:textId="77777777" w:rsidR="00AC5692" w:rsidRDefault="00AC5692" w:rsidP="00374203">
      <w:pPr>
        <w:spacing w:line="360" w:lineRule="auto"/>
      </w:pPr>
    </w:p>
    <w:p w14:paraId="75F527EB" w14:textId="77777777" w:rsidR="00AC5692" w:rsidRDefault="00AC5692" w:rsidP="00374203">
      <w:pPr>
        <w:spacing w:line="360" w:lineRule="auto"/>
      </w:pPr>
    </w:p>
    <w:p w14:paraId="5CDE8588" w14:textId="77777777" w:rsidR="00AC5692" w:rsidRDefault="00AC5692" w:rsidP="00374203">
      <w:pPr>
        <w:spacing w:line="360" w:lineRule="auto"/>
      </w:pPr>
    </w:p>
    <w:p w14:paraId="3140284D" w14:textId="77777777" w:rsidR="00D529BD" w:rsidRDefault="00D529BD" w:rsidP="00374203">
      <w:pPr>
        <w:spacing w:line="360" w:lineRule="auto"/>
      </w:pPr>
    </w:p>
    <w:p w14:paraId="50A4E2DC" w14:textId="77777777" w:rsidR="004C70C0" w:rsidRPr="00222F06" w:rsidRDefault="004C70C0" w:rsidP="00374203">
      <w:pPr>
        <w:spacing w:line="360" w:lineRule="auto"/>
      </w:pPr>
    </w:p>
    <w:p w14:paraId="72112179" w14:textId="7BFA8793" w:rsidR="005167C5" w:rsidRPr="00222F06" w:rsidRDefault="005167C5" w:rsidP="00AC5692">
      <w:pPr>
        <w:pStyle w:val="Heading1"/>
        <w:rPr>
          <w:rFonts w:eastAsia="Times New Roman"/>
        </w:rPr>
      </w:pPr>
      <w:bookmarkStart w:id="0" w:name="_Toc204253750"/>
      <w:r w:rsidRPr="00222F06">
        <w:rPr>
          <w:rFonts w:eastAsia="Times New Roman"/>
        </w:rPr>
        <w:lastRenderedPageBreak/>
        <w:t>Question 1.</w:t>
      </w:r>
      <w:bookmarkEnd w:id="0"/>
    </w:p>
    <w:p w14:paraId="6D254A91" w14:textId="77777777" w:rsidR="00D529BD" w:rsidRDefault="005167C5" w:rsidP="00D529BD">
      <w:pPr>
        <w:spacing w:after="0" w:line="360" w:lineRule="auto"/>
        <w:textAlignment w:val="baseline"/>
        <w:rPr>
          <w:rFonts w:ascii="Arial" w:eastAsia="Times New Roman" w:hAnsi="Arial" w:cs="Arial"/>
          <w:kern w:val="0"/>
          <w14:ligatures w14:val="none"/>
        </w:rPr>
      </w:pPr>
      <w:r w:rsidRPr="00D529BD">
        <w:rPr>
          <w:rFonts w:ascii="Arial" w:eastAsia="Times New Roman" w:hAnsi="Arial" w:cs="Arial"/>
          <w:kern w:val="0"/>
          <w14:ligatures w14:val="none"/>
        </w:rPr>
        <w:t xml:space="preserve">Discuss different types of quantitative and qualitative forecasting methods and application of these methods at your organization for predicting demand and sales of its products? </w:t>
      </w:r>
      <w:r w:rsidR="00D529BD" w:rsidRPr="00D529BD">
        <w:rPr>
          <w:rFonts w:ascii="Arial" w:eastAsia="Times New Roman" w:hAnsi="Arial" w:cs="Arial"/>
          <w:kern w:val="0"/>
          <w14:ligatures w14:val="none"/>
        </w:rPr>
        <w:t>Explain the nature of demand (spatial Vs temporal, regular Vs irregular and derived Vs independent nature of demand) and justify which one is applicable in your organizational demand for products it is producing and selling. Discuss how does use of forecasting techniques vary in terms of different stages of the Product Life Cycle. Is any collaborative forecasting used by your organization. If yes, explain this with all the steps of developing collaborative forecasting. (10+5+5+10 = 30)</w:t>
      </w:r>
      <w:r w:rsidR="00D529BD" w:rsidRPr="00222F06">
        <w:rPr>
          <w:rFonts w:ascii="Arial" w:eastAsia="Times New Roman" w:hAnsi="Arial" w:cs="Arial"/>
          <w:kern w:val="0"/>
          <w14:ligatures w14:val="none"/>
        </w:rPr>
        <w:t> </w:t>
      </w:r>
    </w:p>
    <w:p w14:paraId="5A1D931F" w14:textId="77777777" w:rsidR="000A5055" w:rsidRPr="00222F06" w:rsidRDefault="000A5055" w:rsidP="00374203">
      <w:pPr>
        <w:spacing w:after="0" w:line="360" w:lineRule="auto"/>
        <w:textAlignment w:val="baseline"/>
        <w:rPr>
          <w:rFonts w:ascii="Arial" w:eastAsia="Times New Roman" w:hAnsi="Arial" w:cs="Arial"/>
          <w:kern w:val="0"/>
          <w14:ligatures w14:val="none"/>
        </w:rPr>
      </w:pPr>
    </w:p>
    <w:p w14:paraId="2F8AB704" w14:textId="7ACFD492" w:rsidR="000A5055" w:rsidRPr="00222F06" w:rsidRDefault="000A5055"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 xml:space="preserve">Forecasting tools are used within </w:t>
      </w:r>
      <w:r w:rsidR="005658AB" w:rsidRPr="00222F06">
        <w:rPr>
          <w:rFonts w:ascii="Arial" w:eastAsia="Times New Roman" w:hAnsi="Arial" w:cs="Arial"/>
          <w:kern w:val="0"/>
          <w14:ligatures w14:val="none"/>
        </w:rPr>
        <w:t>organisations</w:t>
      </w:r>
      <w:r w:rsidRPr="00222F06">
        <w:rPr>
          <w:rFonts w:ascii="Arial" w:eastAsia="Times New Roman" w:hAnsi="Arial" w:cs="Arial"/>
          <w:kern w:val="0"/>
          <w14:ligatures w14:val="none"/>
        </w:rPr>
        <w:t xml:space="preserve"> to help to predict demand and sales of its products in a more accurate manner and </w:t>
      </w:r>
      <w:r w:rsidR="00A1210D" w:rsidRPr="00222F06">
        <w:rPr>
          <w:rFonts w:ascii="Arial" w:eastAsia="Times New Roman" w:hAnsi="Arial" w:cs="Arial"/>
          <w:kern w:val="0"/>
          <w14:ligatures w14:val="none"/>
        </w:rPr>
        <w:t>can be</w:t>
      </w:r>
      <w:r w:rsidRPr="00222F06">
        <w:rPr>
          <w:rFonts w:ascii="Arial" w:eastAsia="Times New Roman" w:hAnsi="Arial" w:cs="Arial"/>
          <w:kern w:val="0"/>
          <w14:ligatures w14:val="none"/>
        </w:rPr>
        <w:t xml:space="preserve"> done through quantitative forecasting which involves</w:t>
      </w:r>
      <w:r w:rsidR="00E1546E" w:rsidRPr="00222F06">
        <w:rPr>
          <w:rFonts w:ascii="Arial" w:eastAsia="Times New Roman" w:hAnsi="Arial" w:cs="Arial"/>
          <w:kern w:val="0"/>
          <w14:ligatures w14:val="none"/>
        </w:rPr>
        <w:t xml:space="preserve"> using historical numerical data</w:t>
      </w:r>
      <w:r w:rsidR="00AF5318" w:rsidRPr="00222F06">
        <w:rPr>
          <w:rFonts w:ascii="Arial" w:eastAsia="Times New Roman" w:hAnsi="Arial" w:cs="Arial"/>
          <w:kern w:val="0"/>
          <w14:ligatures w14:val="none"/>
        </w:rPr>
        <w:t xml:space="preserve"> to predict future forecasting through the use of statistical models</w:t>
      </w:r>
      <w:r w:rsidRPr="00222F06">
        <w:rPr>
          <w:rFonts w:ascii="Arial" w:eastAsia="Times New Roman" w:hAnsi="Arial" w:cs="Arial"/>
          <w:kern w:val="0"/>
          <w14:ligatures w14:val="none"/>
        </w:rPr>
        <w:t>, or</w:t>
      </w:r>
      <w:r w:rsidR="00A1210D" w:rsidRPr="00222F06">
        <w:rPr>
          <w:rFonts w:ascii="Arial" w:eastAsia="Times New Roman" w:hAnsi="Arial" w:cs="Arial"/>
          <w:kern w:val="0"/>
          <w14:ligatures w14:val="none"/>
        </w:rPr>
        <w:t>/ and</w:t>
      </w:r>
      <w:r w:rsidRPr="00222F06">
        <w:rPr>
          <w:rFonts w:ascii="Arial" w:eastAsia="Times New Roman" w:hAnsi="Arial" w:cs="Arial"/>
          <w:kern w:val="0"/>
          <w14:ligatures w14:val="none"/>
        </w:rPr>
        <w:t xml:space="preserve"> qualitative forecasting which involves </w:t>
      </w:r>
      <w:r w:rsidR="00AF5318" w:rsidRPr="00222F06">
        <w:rPr>
          <w:rFonts w:ascii="Arial" w:eastAsia="Times New Roman" w:hAnsi="Arial" w:cs="Arial"/>
          <w:kern w:val="0"/>
          <w14:ligatures w14:val="none"/>
        </w:rPr>
        <w:t>using human judgements and opinions to form a forecast</w:t>
      </w:r>
      <w:sdt>
        <w:sdtPr>
          <w:rPr>
            <w:rFonts w:ascii="Arial" w:eastAsia="Times New Roman" w:hAnsi="Arial" w:cs="Arial"/>
            <w:kern w:val="0"/>
            <w14:ligatures w14:val="none"/>
          </w:rPr>
          <w:id w:val="997155401"/>
          <w:citation/>
        </w:sdtPr>
        <w:sdtContent>
          <w:r w:rsidR="00AF5318" w:rsidRPr="00222F06">
            <w:rPr>
              <w:rFonts w:ascii="Arial" w:eastAsia="Times New Roman" w:hAnsi="Arial" w:cs="Arial"/>
              <w:kern w:val="0"/>
              <w14:ligatures w14:val="none"/>
            </w:rPr>
            <w:fldChar w:fldCharType="begin"/>
          </w:r>
          <w:r w:rsidR="00AF5318" w:rsidRPr="00222F06">
            <w:rPr>
              <w:rFonts w:ascii="Arial" w:eastAsia="Times New Roman" w:hAnsi="Arial" w:cs="Arial"/>
              <w:kern w:val="0"/>
              <w14:ligatures w14:val="none"/>
            </w:rPr>
            <w:instrText xml:space="preserve"> CITATION Cab24 \l 2057 </w:instrText>
          </w:r>
          <w:r w:rsidR="00AF5318" w:rsidRPr="00222F06">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(Caballar &amp; Stryker, 2024)</w:t>
          </w:r>
          <w:r w:rsidR="00AF5318" w:rsidRPr="00222F06">
            <w:rPr>
              <w:rFonts w:ascii="Arial" w:eastAsia="Times New Roman" w:hAnsi="Arial" w:cs="Arial"/>
              <w:kern w:val="0"/>
              <w14:ligatures w14:val="none"/>
            </w:rPr>
            <w:fldChar w:fldCharType="end"/>
          </w:r>
        </w:sdtContent>
      </w:sdt>
      <w:r w:rsidR="00AF5318" w:rsidRPr="00222F06">
        <w:rPr>
          <w:rFonts w:ascii="Arial" w:eastAsia="Times New Roman" w:hAnsi="Arial" w:cs="Arial"/>
          <w:kern w:val="0"/>
          <w14:ligatures w14:val="none"/>
        </w:rPr>
        <w:t>.</w:t>
      </w:r>
    </w:p>
    <w:p w14:paraId="39F6774B" w14:textId="41A94136" w:rsidR="000A5055" w:rsidRPr="00222F06" w:rsidRDefault="000A5055"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Quantitative forecasting can be conducted in various ways, typically through time series, moving averages, and regression analysis</w:t>
      </w:r>
      <w:sdt>
        <w:sdtPr>
          <w:rPr>
            <w:rFonts w:ascii="Arial" w:eastAsia="Times New Roman" w:hAnsi="Arial" w:cs="Arial"/>
            <w:kern w:val="0"/>
            <w14:ligatures w14:val="none"/>
          </w:rPr>
          <w:id w:val="636232797"/>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Hay23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(Haywood, 2023)</w:t>
          </w:r>
          <w:r w:rsidR="002D49C4">
            <w:rPr>
              <w:rFonts w:ascii="Arial" w:eastAsia="Times New Roman" w:hAnsi="Arial" w:cs="Arial"/>
              <w:kern w:val="0"/>
              <w14:ligatures w14:val="none"/>
            </w:rPr>
            <w:fldChar w:fldCharType="end"/>
          </w:r>
        </w:sdtContent>
      </w:sdt>
      <w:r w:rsidRPr="00222F06">
        <w:rPr>
          <w:rFonts w:ascii="Arial" w:eastAsia="Times New Roman" w:hAnsi="Arial" w:cs="Arial"/>
          <w:kern w:val="0"/>
          <w14:ligatures w14:val="none"/>
        </w:rPr>
        <w:t xml:space="preserve">. </w:t>
      </w:r>
      <w:r w:rsidR="00AF5318" w:rsidRPr="00222F06">
        <w:rPr>
          <w:rFonts w:ascii="Arial" w:eastAsia="Times New Roman" w:hAnsi="Arial" w:cs="Arial"/>
          <w:kern w:val="0"/>
          <w14:ligatures w14:val="none"/>
        </w:rPr>
        <w:t>Whereas q</w:t>
      </w:r>
      <w:r w:rsidRPr="00222F06">
        <w:rPr>
          <w:rFonts w:ascii="Arial" w:eastAsia="Times New Roman" w:hAnsi="Arial" w:cs="Arial"/>
          <w:kern w:val="0"/>
          <w14:ligatures w14:val="none"/>
        </w:rPr>
        <w:t xml:space="preserve">ualitative forecasting can be conducted through </w:t>
      </w:r>
      <w:r w:rsidR="00AF5318" w:rsidRPr="00222F06">
        <w:rPr>
          <w:rFonts w:ascii="Arial" w:eastAsia="Times New Roman" w:hAnsi="Arial" w:cs="Arial"/>
          <w:kern w:val="0"/>
          <w14:ligatures w14:val="none"/>
        </w:rPr>
        <w:t>market research</w:t>
      </w:r>
      <w:r w:rsidR="00024029">
        <w:rPr>
          <w:rFonts w:ascii="Arial" w:eastAsia="Times New Roman" w:hAnsi="Arial" w:cs="Arial"/>
          <w:kern w:val="0"/>
          <w14:ligatures w14:val="none"/>
        </w:rPr>
        <w:t>, panel consensus,</w:t>
      </w:r>
      <w:r w:rsidR="00AF5318" w:rsidRPr="00222F06">
        <w:rPr>
          <w:rFonts w:ascii="Arial" w:eastAsia="Times New Roman" w:hAnsi="Arial" w:cs="Arial"/>
          <w:kern w:val="0"/>
          <w14:ligatures w14:val="none"/>
        </w:rPr>
        <w:t xml:space="preserve"> or </w:t>
      </w:r>
      <w:r w:rsidRPr="00222F06">
        <w:rPr>
          <w:rFonts w:ascii="Arial" w:eastAsia="Times New Roman" w:hAnsi="Arial" w:cs="Arial"/>
          <w:kern w:val="0"/>
          <w14:ligatures w14:val="none"/>
        </w:rPr>
        <w:t>gathering expert opinions (Delphi Method)</w:t>
      </w:r>
      <w:sdt>
        <w:sdtPr>
          <w:rPr>
            <w:rFonts w:ascii="Arial" w:eastAsia="Times New Roman" w:hAnsi="Arial" w:cs="Arial"/>
            <w:kern w:val="0"/>
            <w14:ligatures w14:val="none"/>
          </w:rPr>
          <w:id w:val="226347683"/>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Hay23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(Haywood, 2023)</w:t>
          </w:r>
          <w:r w:rsidR="002D49C4">
            <w:rPr>
              <w:rFonts w:ascii="Arial" w:eastAsia="Times New Roman" w:hAnsi="Arial" w:cs="Arial"/>
              <w:kern w:val="0"/>
              <w14:ligatures w14:val="none"/>
            </w:rPr>
            <w:fldChar w:fldCharType="end"/>
          </w:r>
        </w:sdtContent>
      </w:sdt>
      <w:r w:rsidRPr="00222F06">
        <w:rPr>
          <w:rFonts w:ascii="Arial" w:eastAsia="Times New Roman" w:hAnsi="Arial" w:cs="Arial"/>
          <w:kern w:val="0"/>
          <w14:ligatures w14:val="none"/>
        </w:rPr>
        <w:t>.</w:t>
      </w:r>
    </w:p>
    <w:p w14:paraId="6CFB7EE1" w14:textId="61AC7A26" w:rsidR="00222F06" w:rsidRPr="00222F06" w:rsidRDefault="005658AB"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In Sony, quantitative forecasting is used to predict demand</w:t>
      </w:r>
      <w:r w:rsidR="007373F6">
        <w:rPr>
          <w:rFonts w:ascii="Arial" w:eastAsia="Times New Roman" w:hAnsi="Arial" w:cs="Arial"/>
          <w:kern w:val="0"/>
          <w14:ligatures w14:val="none"/>
        </w:rPr>
        <w:t xml:space="preserve"> </w:t>
      </w:r>
      <w:r w:rsidR="00513CE4">
        <w:rPr>
          <w:rFonts w:ascii="Arial" w:eastAsia="Times New Roman" w:hAnsi="Arial" w:cs="Arial"/>
          <w:kern w:val="0"/>
          <w14:ligatures w14:val="none"/>
        </w:rPr>
        <w:t>for future months/ years via</w:t>
      </w:r>
      <w:r w:rsidR="007373F6">
        <w:rPr>
          <w:rFonts w:ascii="Arial" w:eastAsia="Times New Roman" w:hAnsi="Arial" w:cs="Arial"/>
          <w:kern w:val="0"/>
          <w14:ligatures w14:val="none"/>
        </w:rPr>
        <w:t xml:space="preserve"> </w:t>
      </w:r>
      <w:r w:rsidR="00513CE4">
        <w:rPr>
          <w:rFonts w:ascii="Arial" w:eastAsia="Times New Roman" w:hAnsi="Arial" w:cs="Arial"/>
          <w:kern w:val="0"/>
          <w14:ligatures w14:val="none"/>
        </w:rPr>
        <w:t>time series and moving averages. In addition to this</w:t>
      </w:r>
      <w:r w:rsidR="007373F6">
        <w:rPr>
          <w:rFonts w:ascii="Arial" w:eastAsia="Times New Roman" w:hAnsi="Arial" w:cs="Arial"/>
          <w:kern w:val="0"/>
          <w14:ligatures w14:val="none"/>
        </w:rPr>
        <w:t>, Sony gathers qualitative data from our customers that could improve understanding of potential future sales.</w:t>
      </w:r>
    </w:p>
    <w:p w14:paraId="04093A81" w14:textId="0A23E918" w:rsidR="000A5055" w:rsidRPr="00222F06" w:rsidRDefault="00222F06" w:rsidP="002D49C4">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 xml:space="preserve">For example, </w:t>
      </w:r>
      <w:r>
        <w:rPr>
          <w:rFonts w:ascii="Arial" w:eastAsia="Times New Roman" w:hAnsi="Arial" w:cs="Arial"/>
          <w:kern w:val="0"/>
          <w14:ligatures w14:val="none"/>
        </w:rPr>
        <w:t>before each fiscal year</w:t>
      </w:r>
      <w:r w:rsidR="004C70C0">
        <w:rPr>
          <w:rFonts w:ascii="Arial" w:eastAsia="Times New Roman" w:hAnsi="Arial" w:cs="Arial"/>
          <w:kern w:val="0"/>
          <w14:ligatures w14:val="none"/>
        </w:rPr>
        <w:t>,</w:t>
      </w:r>
      <w:r>
        <w:rPr>
          <w:rFonts w:ascii="Arial" w:eastAsia="Times New Roman" w:hAnsi="Arial" w:cs="Arial"/>
          <w:kern w:val="0"/>
          <w14:ligatures w14:val="none"/>
        </w:rPr>
        <w:t xml:space="preserve"> </w:t>
      </w:r>
      <w:r w:rsidR="004C70C0">
        <w:rPr>
          <w:rFonts w:ascii="Arial" w:eastAsia="Times New Roman" w:hAnsi="Arial" w:cs="Arial"/>
          <w:kern w:val="0"/>
          <w14:ligatures w14:val="none"/>
        </w:rPr>
        <w:t>Sony</w:t>
      </w:r>
      <w:r>
        <w:rPr>
          <w:rFonts w:ascii="Arial" w:eastAsia="Times New Roman" w:hAnsi="Arial" w:cs="Arial"/>
          <w:kern w:val="0"/>
          <w14:ligatures w14:val="none"/>
        </w:rPr>
        <w:t xml:space="preserve"> receive</w:t>
      </w:r>
      <w:r w:rsidR="004C70C0">
        <w:rPr>
          <w:rFonts w:ascii="Arial" w:eastAsia="Times New Roman" w:hAnsi="Arial" w:cs="Arial"/>
          <w:kern w:val="0"/>
          <w14:ligatures w14:val="none"/>
        </w:rPr>
        <w:t>s</w:t>
      </w:r>
      <w:r>
        <w:rPr>
          <w:rFonts w:ascii="Arial" w:eastAsia="Times New Roman" w:hAnsi="Arial" w:cs="Arial"/>
          <w:kern w:val="0"/>
          <w14:ligatures w14:val="none"/>
        </w:rPr>
        <w:t xml:space="preserve"> a </w:t>
      </w:r>
      <w:r w:rsidRPr="00222F06">
        <w:rPr>
          <w:rFonts w:ascii="Arial" w:eastAsia="Times New Roman" w:hAnsi="Arial" w:cs="Arial"/>
          <w:kern w:val="0"/>
          <w14:ligatures w14:val="none"/>
        </w:rPr>
        <w:t xml:space="preserve">forecast from each of </w:t>
      </w:r>
      <w:r w:rsidR="004C70C0">
        <w:rPr>
          <w:rFonts w:ascii="Arial" w:eastAsia="Times New Roman" w:hAnsi="Arial" w:cs="Arial"/>
          <w:kern w:val="0"/>
          <w14:ligatures w14:val="none"/>
        </w:rPr>
        <w:t>the</w:t>
      </w:r>
      <w:r w:rsidRPr="00222F06">
        <w:rPr>
          <w:rFonts w:ascii="Arial" w:eastAsia="Times New Roman" w:hAnsi="Arial" w:cs="Arial"/>
          <w:kern w:val="0"/>
          <w14:ligatures w14:val="none"/>
        </w:rPr>
        <w:t xml:space="preserve"> customers</w:t>
      </w:r>
      <w:r w:rsidR="004C70C0">
        <w:rPr>
          <w:rFonts w:ascii="Arial" w:eastAsia="Times New Roman" w:hAnsi="Arial" w:cs="Arial"/>
          <w:kern w:val="0"/>
          <w14:ligatures w14:val="none"/>
        </w:rPr>
        <w:t xml:space="preserve"> which highlights projected sales in</w:t>
      </w:r>
      <w:r>
        <w:rPr>
          <w:rFonts w:ascii="Arial" w:eastAsia="Times New Roman" w:hAnsi="Arial" w:cs="Arial"/>
          <w:kern w:val="0"/>
          <w14:ligatures w14:val="none"/>
        </w:rPr>
        <w:t xml:space="preserve"> the upcoming year</w:t>
      </w:r>
      <w:r w:rsidRPr="00222F06">
        <w:rPr>
          <w:rFonts w:ascii="Arial" w:eastAsia="Times New Roman" w:hAnsi="Arial" w:cs="Arial"/>
          <w:kern w:val="0"/>
          <w14:ligatures w14:val="none"/>
        </w:rPr>
        <w:t>. Then at the end</w:t>
      </w:r>
      <w:r w:rsidR="004C70C0">
        <w:rPr>
          <w:rFonts w:ascii="Arial" w:eastAsia="Times New Roman" w:hAnsi="Arial" w:cs="Arial"/>
          <w:kern w:val="0"/>
          <w14:ligatures w14:val="none"/>
        </w:rPr>
        <w:t xml:space="preserve"> of</w:t>
      </w:r>
      <w:r w:rsidRPr="00222F06">
        <w:rPr>
          <w:rFonts w:ascii="Arial" w:eastAsia="Times New Roman" w:hAnsi="Arial" w:cs="Arial"/>
          <w:kern w:val="0"/>
          <w14:ligatures w14:val="none"/>
        </w:rPr>
        <w:t xml:space="preserve"> </w:t>
      </w:r>
      <w:r>
        <w:rPr>
          <w:rFonts w:ascii="Arial" w:eastAsia="Times New Roman" w:hAnsi="Arial" w:cs="Arial"/>
          <w:kern w:val="0"/>
          <w14:ligatures w14:val="none"/>
        </w:rPr>
        <w:t>that fiscal year</w:t>
      </w:r>
      <w:r w:rsidRPr="00222F06">
        <w:rPr>
          <w:rFonts w:ascii="Arial" w:eastAsia="Times New Roman" w:hAnsi="Arial" w:cs="Arial"/>
          <w:kern w:val="0"/>
          <w14:ligatures w14:val="none"/>
        </w:rPr>
        <w:t xml:space="preserve">, </w:t>
      </w:r>
      <w:r w:rsidR="004C70C0">
        <w:rPr>
          <w:rFonts w:ascii="Arial" w:eastAsia="Times New Roman" w:hAnsi="Arial" w:cs="Arial"/>
          <w:kern w:val="0"/>
          <w14:ligatures w14:val="none"/>
        </w:rPr>
        <w:t>Sony</w:t>
      </w:r>
      <w:r w:rsidRPr="00222F06">
        <w:rPr>
          <w:rFonts w:ascii="Arial" w:eastAsia="Times New Roman" w:hAnsi="Arial" w:cs="Arial"/>
          <w:kern w:val="0"/>
          <w14:ligatures w14:val="none"/>
        </w:rPr>
        <w:t xml:space="preserve"> compare</w:t>
      </w:r>
      <w:r w:rsidR="004C70C0">
        <w:rPr>
          <w:rFonts w:ascii="Arial" w:eastAsia="Times New Roman" w:hAnsi="Arial" w:cs="Arial"/>
          <w:kern w:val="0"/>
          <w14:ligatures w14:val="none"/>
        </w:rPr>
        <w:t>s</w:t>
      </w:r>
      <w:r w:rsidRPr="00222F06">
        <w:rPr>
          <w:rFonts w:ascii="Arial" w:eastAsia="Times New Roman" w:hAnsi="Arial" w:cs="Arial"/>
          <w:kern w:val="0"/>
          <w14:ligatures w14:val="none"/>
        </w:rPr>
        <w:t xml:space="preserve"> the customer’s forecast with what w</w:t>
      </w:r>
      <w:r w:rsidR="004C70C0">
        <w:rPr>
          <w:rFonts w:ascii="Arial" w:eastAsia="Times New Roman" w:hAnsi="Arial" w:cs="Arial"/>
          <w:kern w:val="0"/>
          <w14:ligatures w14:val="none"/>
        </w:rPr>
        <w:t xml:space="preserve">as </w:t>
      </w:r>
      <w:r w:rsidRPr="00222F06">
        <w:rPr>
          <w:rFonts w:ascii="Arial" w:eastAsia="Times New Roman" w:hAnsi="Arial" w:cs="Arial"/>
          <w:kern w:val="0"/>
          <w14:ligatures w14:val="none"/>
        </w:rPr>
        <w:t>actually sold to them</w:t>
      </w:r>
      <w:r w:rsidR="004C70C0">
        <w:rPr>
          <w:rFonts w:ascii="Arial" w:eastAsia="Times New Roman" w:hAnsi="Arial" w:cs="Arial"/>
          <w:kern w:val="0"/>
          <w14:ligatures w14:val="none"/>
        </w:rPr>
        <w:t>, highlighting any variances</w:t>
      </w:r>
      <w:r>
        <w:rPr>
          <w:rFonts w:ascii="Arial" w:eastAsia="Times New Roman" w:hAnsi="Arial" w:cs="Arial"/>
          <w:kern w:val="0"/>
          <w14:ligatures w14:val="none"/>
        </w:rPr>
        <w:t xml:space="preserve"> to what was forecasted</w:t>
      </w:r>
      <w:r w:rsidR="004C70C0">
        <w:rPr>
          <w:rFonts w:ascii="Arial" w:eastAsia="Times New Roman" w:hAnsi="Arial" w:cs="Arial"/>
          <w:kern w:val="0"/>
          <w14:ligatures w14:val="none"/>
        </w:rPr>
        <w:t>.</w:t>
      </w:r>
      <w:r>
        <w:rPr>
          <w:rFonts w:ascii="Arial" w:eastAsia="Times New Roman" w:hAnsi="Arial" w:cs="Arial"/>
          <w:kern w:val="0"/>
          <w14:ligatures w14:val="none"/>
        </w:rPr>
        <w:t xml:space="preserve"> This helps as it enables Sony to understand where sales have been over forecasted/ under forecasted and by how much. </w:t>
      </w:r>
      <w:r w:rsidR="00D529BD">
        <w:rPr>
          <w:rFonts w:ascii="Arial" w:eastAsia="Times New Roman" w:hAnsi="Arial" w:cs="Arial"/>
          <w:kern w:val="0"/>
          <w14:ligatures w14:val="none"/>
        </w:rPr>
        <w:t>In addition to this,</w:t>
      </w:r>
      <w:r>
        <w:rPr>
          <w:rFonts w:ascii="Arial" w:eastAsia="Times New Roman" w:hAnsi="Arial" w:cs="Arial"/>
          <w:kern w:val="0"/>
          <w14:ligatures w14:val="none"/>
        </w:rPr>
        <w:t xml:space="preserve"> Sony use</w:t>
      </w:r>
      <w:r w:rsidR="00D529BD">
        <w:rPr>
          <w:rFonts w:ascii="Arial" w:eastAsia="Times New Roman" w:hAnsi="Arial" w:cs="Arial"/>
          <w:kern w:val="0"/>
          <w14:ligatures w14:val="none"/>
        </w:rPr>
        <w:t>s</w:t>
      </w:r>
      <w:r>
        <w:rPr>
          <w:rFonts w:ascii="Arial" w:eastAsia="Times New Roman" w:hAnsi="Arial" w:cs="Arial"/>
          <w:kern w:val="0"/>
          <w14:ligatures w14:val="none"/>
        </w:rPr>
        <w:t xml:space="preserve"> qualitative data to understand the reasoning behind the variances in sales </w:t>
      </w:r>
      <w:r w:rsidR="000E4F90">
        <w:rPr>
          <w:rFonts w:ascii="Arial" w:eastAsia="Times New Roman" w:hAnsi="Arial" w:cs="Arial"/>
          <w:kern w:val="0"/>
          <w14:ligatures w14:val="none"/>
        </w:rPr>
        <w:t xml:space="preserve">i.e., </w:t>
      </w:r>
      <w:r w:rsidR="007373F6">
        <w:rPr>
          <w:rFonts w:ascii="Arial" w:eastAsia="Times New Roman" w:hAnsi="Arial" w:cs="Arial"/>
          <w:kern w:val="0"/>
          <w14:ligatures w14:val="none"/>
        </w:rPr>
        <w:t>whether there was a swing in demand from one product to another because of increased promotion</w:t>
      </w:r>
      <w:r w:rsidR="004C70C0">
        <w:rPr>
          <w:rFonts w:ascii="Arial" w:eastAsia="Times New Roman" w:hAnsi="Arial" w:cs="Arial"/>
          <w:kern w:val="0"/>
          <w14:ligatures w14:val="none"/>
        </w:rPr>
        <w:t>.</w:t>
      </w:r>
      <w:r w:rsidR="007373F6">
        <w:rPr>
          <w:rFonts w:ascii="Arial" w:eastAsia="Times New Roman" w:hAnsi="Arial" w:cs="Arial"/>
          <w:kern w:val="0"/>
          <w14:ligatures w14:val="none"/>
        </w:rPr>
        <w:t xml:space="preserve"> This is because </w:t>
      </w:r>
      <w:r w:rsidR="005658AB" w:rsidRPr="00222F06">
        <w:rPr>
          <w:rFonts w:ascii="Arial" w:eastAsia="Times New Roman" w:hAnsi="Arial" w:cs="Arial"/>
          <w:kern w:val="0"/>
          <w14:ligatures w14:val="none"/>
        </w:rPr>
        <w:t xml:space="preserve">quantitative data alone isn’t enough to predict sales accurately as there could be multiple factors behind the </w:t>
      </w:r>
      <w:r w:rsidR="001A39F8" w:rsidRPr="00222F06">
        <w:rPr>
          <w:rFonts w:ascii="Arial" w:eastAsia="Times New Roman" w:hAnsi="Arial" w:cs="Arial"/>
          <w:kern w:val="0"/>
          <w14:ligatures w14:val="none"/>
        </w:rPr>
        <w:t>scenes</w:t>
      </w:r>
      <w:r w:rsidR="005658AB" w:rsidRPr="00222F06">
        <w:rPr>
          <w:rFonts w:ascii="Arial" w:eastAsia="Times New Roman" w:hAnsi="Arial" w:cs="Arial"/>
          <w:kern w:val="0"/>
          <w14:ligatures w14:val="none"/>
        </w:rPr>
        <w:t xml:space="preserve"> that impacted previous results</w:t>
      </w:r>
      <w:r w:rsidR="001A39F8" w:rsidRPr="00222F06">
        <w:rPr>
          <w:rFonts w:ascii="Arial" w:eastAsia="Times New Roman" w:hAnsi="Arial" w:cs="Arial"/>
          <w:kern w:val="0"/>
          <w14:ligatures w14:val="none"/>
        </w:rPr>
        <w:t xml:space="preserve"> and therefore won’t reflect future sales. </w:t>
      </w:r>
      <w:r w:rsidR="001A39F8" w:rsidRPr="00222F06">
        <w:rPr>
          <w:rFonts w:ascii="Arial" w:eastAsia="Times New Roman" w:hAnsi="Arial" w:cs="Arial"/>
          <w:kern w:val="0"/>
          <w14:ligatures w14:val="none"/>
        </w:rPr>
        <w:lastRenderedPageBreak/>
        <w:t>Qualitative data must therefore also be used to fill in and account for any assumptions and context</w:t>
      </w:r>
      <w:sdt>
        <w:sdtPr>
          <w:rPr>
            <w:rFonts w:ascii="Arial" w:eastAsia="Times New Roman" w:hAnsi="Arial" w:cs="Arial"/>
            <w:kern w:val="0"/>
            <w14:ligatures w14:val="none"/>
          </w:rPr>
          <w:id w:val="-1693916772"/>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Fas251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(FasterCapital, 2025)</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w:t>
      </w:r>
    </w:p>
    <w:p w14:paraId="4C7FD32E" w14:textId="77777777" w:rsidR="000A5055" w:rsidRPr="00222F06" w:rsidRDefault="000A5055" w:rsidP="00374203">
      <w:pPr>
        <w:spacing w:after="0" w:line="360" w:lineRule="auto"/>
        <w:textAlignment w:val="baseline"/>
        <w:rPr>
          <w:rFonts w:ascii="Arial" w:eastAsia="Times New Roman" w:hAnsi="Arial" w:cs="Arial"/>
          <w:kern w:val="0"/>
          <w14:ligatures w14:val="none"/>
        </w:rPr>
      </w:pPr>
    </w:p>
    <w:p w14:paraId="66B4D9BB" w14:textId="22940295" w:rsidR="002D49C4"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Demand as a whole is a customer’s willingness to purchase something in the market, generally linked to the price of the product that the business is supplying. There is an inverse relationship between demand and prices</w:t>
      </w:r>
      <w:sdt>
        <w:sdtPr>
          <w:rPr>
            <w:rFonts w:ascii="Arial" w:eastAsia="Times New Roman" w:hAnsi="Arial" w:cs="Arial"/>
            <w:kern w:val="0"/>
            <w14:ligatures w14:val="none"/>
          </w:rPr>
          <w:id w:val="-487242300"/>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Rob25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(Kelly &amp; Perez, 2025)</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w:t>
      </w:r>
      <w:r w:rsidR="004C70C0">
        <w:rPr>
          <w:rFonts w:ascii="Arial" w:eastAsia="Times New Roman" w:hAnsi="Arial" w:cs="Arial"/>
          <w:kern w:val="0"/>
          <w14:ligatures w14:val="none"/>
        </w:rPr>
        <w:t xml:space="preserve"> T</w:t>
      </w:r>
      <w:r>
        <w:rPr>
          <w:rFonts w:ascii="Arial" w:eastAsia="Times New Roman" w:hAnsi="Arial" w:cs="Arial"/>
          <w:kern w:val="0"/>
          <w14:ligatures w14:val="none"/>
        </w:rPr>
        <w:t>here are multiple categories within this, namely spatial, temporal, regular, irregular, derived, and independent demand.</w:t>
      </w:r>
    </w:p>
    <w:p w14:paraId="58D7F419" w14:textId="5275F51A" w:rsidR="002D49C4"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 xml:space="preserve">Spatial demand is the demand </w:t>
      </w:r>
      <w:r w:rsidR="004C70C0">
        <w:rPr>
          <w:rFonts w:ascii="Arial" w:eastAsia="Times New Roman" w:hAnsi="Arial" w:cs="Arial"/>
          <w:kern w:val="0"/>
          <w14:ligatures w14:val="none"/>
        </w:rPr>
        <w:t xml:space="preserve">for a product </w:t>
      </w:r>
      <w:r>
        <w:rPr>
          <w:rFonts w:ascii="Arial" w:eastAsia="Times New Roman" w:hAnsi="Arial" w:cs="Arial"/>
          <w:kern w:val="0"/>
          <w14:ligatures w14:val="none"/>
        </w:rPr>
        <w:t>at a particular location</w:t>
      </w:r>
      <w:r w:rsidR="004C70C0">
        <w:rPr>
          <w:rFonts w:ascii="Arial" w:eastAsia="Times New Roman" w:hAnsi="Arial" w:cs="Arial"/>
          <w:kern w:val="0"/>
          <w14:ligatures w14:val="none"/>
        </w:rPr>
        <w:t>s</w:t>
      </w:r>
      <w:r>
        <w:rPr>
          <w:rFonts w:ascii="Arial" w:eastAsia="Times New Roman" w:hAnsi="Arial" w:cs="Arial"/>
          <w:kern w:val="0"/>
          <w14:ligatures w14:val="none"/>
        </w:rPr>
        <w:t>, whereas temporal demand refers to the amount of time associated to complete a product or task and can also focus on how products change over time</w:t>
      </w:r>
      <w:sdt>
        <w:sdtPr>
          <w:rPr>
            <w:rFonts w:ascii="Arial" w:eastAsia="Times New Roman" w:hAnsi="Arial" w:cs="Arial"/>
            <w:kern w:val="0"/>
            <w14:ligatures w14:val="none"/>
          </w:rPr>
          <w:id w:val="1248454999"/>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CITATION Gie24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(Dabasinskas &amp; Sujetoviene, 2024)</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w:t>
      </w:r>
    </w:p>
    <w:p w14:paraId="3A6021FB" w14:textId="55DF9F08" w:rsidR="002D49C4"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Irregular demand is when demand generally tends to fluctuate unpredictably mostly due to external factors</w:t>
      </w:r>
      <w:sdt>
        <w:sdtPr>
          <w:rPr>
            <w:rFonts w:ascii="Arial" w:eastAsia="Times New Roman" w:hAnsi="Arial" w:cs="Arial"/>
            <w:kern w:val="0"/>
            <w14:ligatures w14:val="none"/>
          </w:rPr>
          <w:id w:val="-1314941507"/>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Ste21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(Thompson, 2021)</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xml:space="preserve">. Businesses that face irregular demand will tend to struggle with capacity, staffing levels and cash </w:t>
      </w:r>
      <w:r w:rsidR="004C70C0">
        <w:rPr>
          <w:rFonts w:ascii="Arial" w:eastAsia="Times New Roman" w:hAnsi="Arial" w:cs="Arial"/>
          <w:kern w:val="0"/>
          <w14:ligatures w14:val="none"/>
        </w:rPr>
        <w:t>flow</w:t>
      </w:r>
      <w:sdt>
        <w:sdtPr>
          <w:rPr>
            <w:rFonts w:ascii="Arial" w:eastAsia="Times New Roman" w:hAnsi="Arial" w:cs="Arial"/>
            <w:kern w:val="0"/>
            <w14:ligatures w14:val="none"/>
          </w:rPr>
          <w:id w:val="292867810"/>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Ste21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(Thompson, 2021)</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xml:space="preserve">. On the other hand, regular demand is when demand is predictable and consistent throughout a period/ a year. An example of this is seasonality where products will face predictable demand levels due to specific seasons of the year. Sony generally experiences regular demand for its products with relatively similar demand </w:t>
      </w:r>
      <w:r w:rsidR="004C70C0">
        <w:rPr>
          <w:rFonts w:ascii="Arial" w:eastAsia="Times New Roman" w:hAnsi="Arial" w:cs="Arial"/>
          <w:kern w:val="0"/>
          <w14:ligatures w14:val="none"/>
        </w:rPr>
        <w:t>annually</w:t>
      </w:r>
      <w:r>
        <w:rPr>
          <w:rFonts w:ascii="Arial" w:eastAsia="Times New Roman" w:hAnsi="Arial" w:cs="Arial"/>
          <w:kern w:val="0"/>
          <w14:ligatures w14:val="none"/>
        </w:rPr>
        <w:t>. However, that does not mean that demand is the same month on month as generally Sony see increasing demand over the Christmas period for gifts.</w:t>
      </w:r>
    </w:p>
    <w:p w14:paraId="5C4DDE51" w14:textId="7B90383A" w:rsidR="00D529BD"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Independent demand is when there is demand for finished goods directly. This is opposite to derived demand, which refers to the demand for parts that are required to produce finished goods</w:t>
      </w:r>
      <w:sdt>
        <w:sdtPr>
          <w:rPr>
            <w:rFonts w:ascii="Arial" w:eastAsia="Times New Roman" w:hAnsi="Arial" w:cs="Arial"/>
            <w:kern w:val="0"/>
            <w14:ligatures w14:val="none"/>
          </w:rPr>
          <w:id w:val="867265970"/>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Tho23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(Brock, 2023)</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So, demand for these parts solely depend on demand for the related product. In Sony, both independent and derived demand</w:t>
      </w:r>
      <w:r w:rsidR="004C70C0">
        <w:rPr>
          <w:rFonts w:ascii="Arial" w:eastAsia="Times New Roman" w:hAnsi="Arial" w:cs="Arial"/>
          <w:kern w:val="0"/>
          <w14:ligatures w14:val="none"/>
        </w:rPr>
        <w:t xml:space="preserve"> is seen. As finished goods are produced at Sony,</w:t>
      </w:r>
      <w:r>
        <w:rPr>
          <w:rFonts w:ascii="Arial" w:eastAsia="Times New Roman" w:hAnsi="Arial" w:cs="Arial"/>
          <w:kern w:val="0"/>
          <w14:ligatures w14:val="none"/>
        </w:rPr>
        <w:t xml:space="preserve"> there are multiple products underneath this </w:t>
      </w:r>
      <w:proofErr w:type="spellStart"/>
      <w:r>
        <w:rPr>
          <w:rFonts w:ascii="Arial" w:eastAsia="Times New Roman" w:hAnsi="Arial" w:cs="Arial"/>
          <w:kern w:val="0"/>
          <w14:ligatures w14:val="none"/>
        </w:rPr>
        <w:t>sku</w:t>
      </w:r>
      <w:proofErr w:type="spellEnd"/>
      <w:r>
        <w:rPr>
          <w:rFonts w:ascii="Arial" w:eastAsia="Times New Roman" w:hAnsi="Arial" w:cs="Arial"/>
          <w:kern w:val="0"/>
          <w14:ligatures w14:val="none"/>
        </w:rPr>
        <w:t xml:space="preserve"> on the bill of materials that will have derived demand from</w:t>
      </w:r>
      <w:r w:rsidR="004C70C0">
        <w:rPr>
          <w:rFonts w:ascii="Arial" w:eastAsia="Times New Roman" w:hAnsi="Arial" w:cs="Arial"/>
          <w:kern w:val="0"/>
          <w14:ligatures w14:val="none"/>
        </w:rPr>
        <w:t xml:space="preserve"> it</w:t>
      </w:r>
      <w:r>
        <w:rPr>
          <w:rFonts w:ascii="Arial" w:eastAsia="Times New Roman" w:hAnsi="Arial" w:cs="Arial"/>
          <w:kern w:val="0"/>
          <w14:ligatures w14:val="none"/>
        </w:rPr>
        <w:t>. An example of this is where a camera is the independent demand, the product will need carboard packaging, many capacitors, and sub-assembly boards which would be the derived demand.</w:t>
      </w:r>
    </w:p>
    <w:p w14:paraId="40D098BB" w14:textId="77777777" w:rsidR="00D529BD" w:rsidRDefault="00D529BD" w:rsidP="00CF6A80">
      <w:pPr>
        <w:spacing w:after="0" w:line="360" w:lineRule="auto"/>
        <w:jc w:val="both"/>
        <w:textAlignment w:val="baseline"/>
        <w:rPr>
          <w:rFonts w:ascii="Arial" w:eastAsia="Times New Roman" w:hAnsi="Arial" w:cs="Arial"/>
          <w:kern w:val="0"/>
          <w14:ligatures w14:val="none"/>
        </w:rPr>
      </w:pPr>
    </w:p>
    <w:p w14:paraId="602F8877" w14:textId="74471DA3" w:rsidR="002D49C4"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The product life cycle demonstrates the stages each product goes through within the market</w:t>
      </w:r>
      <w:sdt>
        <w:sdtPr>
          <w:rPr>
            <w:rFonts w:ascii="Arial" w:eastAsia="Times New Roman" w:hAnsi="Arial" w:cs="Arial"/>
            <w:kern w:val="0"/>
            <w14:ligatures w14:val="none"/>
          </w:rPr>
          <w:id w:val="-53464207"/>
          <w:citation/>
        </w:sdtPr>
        <w:sdtContent>
          <w:r w:rsidR="00D529BD">
            <w:rPr>
              <w:rFonts w:ascii="Arial" w:eastAsia="Times New Roman" w:hAnsi="Arial" w:cs="Arial"/>
              <w:kern w:val="0"/>
              <w14:ligatures w14:val="none"/>
            </w:rPr>
            <w:fldChar w:fldCharType="begin"/>
          </w:r>
          <w:r w:rsidR="00D529BD">
            <w:rPr>
              <w:rFonts w:ascii="Arial" w:eastAsia="Times New Roman" w:hAnsi="Arial" w:cs="Arial"/>
              <w:kern w:val="0"/>
              <w14:ligatures w14:val="none"/>
            </w:rPr>
            <w:instrText xml:space="preserve"> CITATION Rob21 \l 2057 </w:instrText>
          </w:r>
          <w:r w:rsidR="00D529BD">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(Kaufholz, 2021)</w:t>
          </w:r>
          <w:r w:rsidR="00D529BD">
            <w:rPr>
              <w:rFonts w:ascii="Arial" w:eastAsia="Times New Roman" w:hAnsi="Arial" w:cs="Arial"/>
              <w:kern w:val="0"/>
              <w14:ligatures w14:val="none"/>
            </w:rPr>
            <w:fldChar w:fldCharType="end"/>
          </w:r>
        </w:sdtContent>
      </w:sdt>
      <w:r>
        <w:rPr>
          <w:rFonts w:ascii="Arial" w:eastAsia="Times New Roman" w:hAnsi="Arial" w:cs="Arial"/>
          <w:kern w:val="0"/>
          <w14:ligatures w14:val="none"/>
        </w:rPr>
        <w:t>. The four key stages are highlighted in figure</w:t>
      </w:r>
      <w:r w:rsidR="00D529BD">
        <w:rPr>
          <w:rFonts w:ascii="Arial" w:eastAsia="Times New Roman" w:hAnsi="Arial" w:cs="Arial"/>
          <w:kern w:val="0"/>
          <w14:ligatures w14:val="none"/>
        </w:rPr>
        <w:t xml:space="preserve"> 1.</w:t>
      </w:r>
    </w:p>
    <w:p w14:paraId="2E3DC0E8" w14:textId="71D91883" w:rsidR="00D529BD" w:rsidRDefault="00D529BD" w:rsidP="00D529BD">
      <w:pPr>
        <w:pStyle w:val="Caption"/>
        <w:keepNext/>
        <w:jc w:val="center"/>
      </w:pPr>
      <w:bookmarkStart w:id="1" w:name="_Toc204275246"/>
      <w:r>
        <w:lastRenderedPageBreak/>
        <w:t xml:space="preserve">Figure </w:t>
      </w:r>
      <w:fldSimple w:instr=" SEQ Figure \* ARABIC ">
        <w:r w:rsidR="004C70C0">
          <w:rPr>
            <w:noProof/>
          </w:rPr>
          <w:t>1</w:t>
        </w:r>
      </w:fldSimple>
      <w:r>
        <w:t>: The Product Life Cycle (Kaufholz, 2021)</w:t>
      </w:r>
      <w:bookmarkEnd w:id="1"/>
    </w:p>
    <w:p w14:paraId="3F3053AF" w14:textId="160AC7EF" w:rsidR="002D49C4" w:rsidRDefault="002D49C4" w:rsidP="00CF6A80">
      <w:pPr>
        <w:spacing w:after="0" w:line="360" w:lineRule="auto"/>
        <w:jc w:val="both"/>
        <w:textAlignment w:val="baseline"/>
        <w:rPr>
          <w:rFonts w:ascii="Arial" w:eastAsia="Times New Roman" w:hAnsi="Arial" w:cs="Arial"/>
          <w:kern w:val="0"/>
          <w14:ligatures w14:val="none"/>
        </w:rPr>
      </w:pPr>
      <w:r w:rsidRPr="002D49C4">
        <w:rPr>
          <w:rFonts w:ascii="Arial" w:eastAsia="Times New Roman" w:hAnsi="Arial" w:cs="Arial"/>
          <w:kern w:val="0"/>
          <w14:ligatures w14:val="none"/>
        </w:rPr>
        <w:drawing>
          <wp:inline distT="0" distB="0" distL="0" distR="0" wp14:anchorId="36A4CCFA" wp14:editId="62A75B78">
            <wp:extent cx="5655310" cy="5447665"/>
            <wp:effectExtent l="0" t="0" r="2540" b="635"/>
            <wp:docPr id="1583485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485860" name=""/>
                    <pic:cNvPicPr/>
                  </pic:nvPicPr>
                  <pic:blipFill rotWithShape="1">
                    <a:blip r:embed="rId6"/>
                    <a:srcRect l="1330"/>
                    <a:stretch>
                      <a:fillRect/>
                    </a:stretch>
                  </pic:blipFill>
                  <pic:spPr bwMode="auto">
                    <a:xfrm>
                      <a:off x="0" y="0"/>
                      <a:ext cx="5655310" cy="5447665"/>
                    </a:xfrm>
                    <a:prstGeom prst="rect">
                      <a:avLst/>
                    </a:prstGeom>
                    <a:ln>
                      <a:noFill/>
                    </a:ln>
                    <a:extLst>
                      <a:ext uri="{53640926-AAD7-44D8-BBD7-CCE9431645EC}">
                        <a14:shadowObscured xmlns:a14="http://schemas.microsoft.com/office/drawing/2010/main"/>
                      </a:ext>
                    </a:extLst>
                  </pic:spPr>
                </pic:pic>
              </a:graphicData>
            </a:graphic>
          </wp:inline>
        </w:drawing>
      </w:r>
    </w:p>
    <w:p w14:paraId="4C6E9E5D" w14:textId="51AB49EA" w:rsidR="00CF6A80" w:rsidRDefault="00CF6A80"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 xml:space="preserve">Throughout the product life cycle, the way in which forecasting techniques are used fluctuates as each stage is different and </w:t>
      </w:r>
      <w:r w:rsidR="00024029">
        <w:rPr>
          <w:rFonts w:ascii="Arial" w:eastAsia="Times New Roman" w:hAnsi="Arial" w:cs="Arial"/>
          <w:kern w:val="0"/>
          <w14:ligatures w14:val="none"/>
        </w:rPr>
        <w:t>requires different information</w:t>
      </w:r>
      <w:sdt>
        <w:sdtPr>
          <w:rPr>
            <w:rFonts w:ascii="Arial" w:eastAsia="Times New Roman" w:hAnsi="Arial" w:cs="Arial"/>
            <w:kern w:val="0"/>
            <w14:ligatures w14:val="none"/>
          </w:rPr>
          <w:id w:val="1349452031"/>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HuK16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(Hu, et al., 2016)</w:t>
          </w:r>
          <w:r w:rsidR="002D49C4">
            <w:rPr>
              <w:rFonts w:ascii="Arial" w:eastAsia="Times New Roman" w:hAnsi="Arial" w:cs="Arial"/>
              <w:kern w:val="0"/>
              <w14:ligatures w14:val="none"/>
            </w:rPr>
            <w:fldChar w:fldCharType="end"/>
          </w:r>
        </w:sdtContent>
      </w:sdt>
      <w:r>
        <w:rPr>
          <w:rFonts w:ascii="Arial" w:eastAsia="Times New Roman" w:hAnsi="Arial" w:cs="Arial"/>
          <w:kern w:val="0"/>
          <w14:ligatures w14:val="none"/>
        </w:rPr>
        <w:t xml:space="preserve">. </w:t>
      </w:r>
    </w:p>
    <w:p w14:paraId="52A71967" w14:textId="439ADA59" w:rsidR="0012099C" w:rsidRDefault="00CF6A80"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In the initial stages of a product life cycle</w:t>
      </w:r>
      <w:r w:rsidR="00024029">
        <w:rPr>
          <w:rFonts w:ascii="Arial" w:eastAsia="Times New Roman" w:hAnsi="Arial" w:cs="Arial"/>
          <w:kern w:val="0"/>
          <w14:ligatures w14:val="none"/>
        </w:rPr>
        <w:t xml:space="preserve"> such as product development</w:t>
      </w:r>
      <w:r>
        <w:rPr>
          <w:rFonts w:ascii="Arial" w:eastAsia="Times New Roman" w:hAnsi="Arial" w:cs="Arial"/>
          <w:kern w:val="0"/>
          <w14:ligatures w14:val="none"/>
        </w:rPr>
        <w:t xml:space="preserve">, there will not be a huge amount of quantitative data available for the product as it is new, therefore the only quantitative data a business can use is analysing other </w:t>
      </w:r>
      <w:r w:rsidR="00024029">
        <w:rPr>
          <w:rFonts w:ascii="Arial" w:eastAsia="Times New Roman" w:hAnsi="Arial" w:cs="Arial"/>
          <w:kern w:val="0"/>
          <w14:ligatures w14:val="none"/>
        </w:rPr>
        <w:t>historical data for si</w:t>
      </w:r>
      <w:r>
        <w:rPr>
          <w:rFonts w:ascii="Arial" w:eastAsia="Times New Roman" w:hAnsi="Arial" w:cs="Arial"/>
          <w:kern w:val="0"/>
          <w14:ligatures w14:val="none"/>
        </w:rPr>
        <w:t>milar products on the market</w:t>
      </w:r>
      <w:sdt>
        <w:sdtPr>
          <w:rPr>
            <w:rFonts w:ascii="Arial" w:eastAsia="Times New Roman" w:hAnsi="Arial" w:cs="Arial"/>
            <w:kern w:val="0"/>
            <w14:ligatures w14:val="none"/>
          </w:rPr>
          <w:id w:val="-1343699576"/>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Joh71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(Chambers, et al., 1971)</w:t>
          </w:r>
          <w:r w:rsidR="002D49C4">
            <w:rPr>
              <w:rFonts w:ascii="Arial" w:eastAsia="Times New Roman" w:hAnsi="Arial" w:cs="Arial"/>
              <w:kern w:val="0"/>
              <w14:ligatures w14:val="none"/>
            </w:rPr>
            <w:fldChar w:fldCharType="end"/>
          </w:r>
        </w:sdtContent>
      </w:sdt>
      <w:r w:rsidR="00024029">
        <w:rPr>
          <w:rFonts w:ascii="Arial" w:eastAsia="Times New Roman" w:hAnsi="Arial" w:cs="Arial"/>
          <w:kern w:val="0"/>
          <w14:ligatures w14:val="none"/>
        </w:rPr>
        <w:t xml:space="preserve">. </w:t>
      </w:r>
      <w:r w:rsidR="002D49C4">
        <w:rPr>
          <w:rFonts w:ascii="Arial" w:eastAsia="Times New Roman" w:hAnsi="Arial" w:cs="Arial"/>
          <w:kern w:val="0"/>
          <w14:ligatures w14:val="none"/>
        </w:rPr>
        <w:t>However, t</w:t>
      </w:r>
      <w:r w:rsidR="00024029">
        <w:rPr>
          <w:rFonts w:ascii="Arial" w:eastAsia="Times New Roman" w:hAnsi="Arial" w:cs="Arial"/>
          <w:kern w:val="0"/>
          <w14:ligatures w14:val="none"/>
        </w:rPr>
        <w:t>his can leave various gaps in knowledge</w:t>
      </w:r>
      <w:r w:rsidR="002D49C4">
        <w:rPr>
          <w:rFonts w:ascii="Arial" w:eastAsia="Times New Roman" w:hAnsi="Arial" w:cs="Arial"/>
          <w:kern w:val="0"/>
          <w14:ligatures w14:val="none"/>
        </w:rPr>
        <w:t>. Th</w:t>
      </w:r>
      <w:r>
        <w:rPr>
          <w:rFonts w:ascii="Arial" w:eastAsia="Times New Roman" w:hAnsi="Arial" w:cs="Arial"/>
          <w:kern w:val="0"/>
          <w14:ligatures w14:val="none"/>
        </w:rPr>
        <w:t>erefore</w:t>
      </w:r>
      <w:r w:rsidR="002D49C4">
        <w:rPr>
          <w:rFonts w:ascii="Arial" w:eastAsia="Times New Roman" w:hAnsi="Arial" w:cs="Arial"/>
          <w:kern w:val="0"/>
          <w14:ligatures w14:val="none"/>
        </w:rPr>
        <w:t>,</w:t>
      </w:r>
      <w:r>
        <w:rPr>
          <w:rFonts w:ascii="Arial" w:eastAsia="Times New Roman" w:hAnsi="Arial" w:cs="Arial"/>
          <w:kern w:val="0"/>
          <w14:ligatures w14:val="none"/>
        </w:rPr>
        <w:t xml:space="preserve"> the business will have to rely further on qualitative data to form a </w:t>
      </w:r>
      <w:r w:rsidR="00024029">
        <w:rPr>
          <w:rFonts w:ascii="Arial" w:eastAsia="Times New Roman" w:hAnsi="Arial" w:cs="Arial"/>
          <w:kern w:val="0"/>
          <w14:ligatures w14:val="none"/>
        </w:rPr>
        <w:t xml:space="preserve">more accurate </w:t>
      </w:r>
      <w:r>
        <w:rPr>
          <w:rFonts w:ascii="Arial" w:eastAsia="Times New Roman" w:hAnsi="Arial" w:cs="Arial"/>
          <w:kern w:val="0"/>
          <w14:ligatures w14:val="none"/>
        </w:rPr>
        <w:t>forecast</w:t>
      </w:r>
      <w:r w:rsidR="004C70C0">
        <w:rPr>
          <w:rFonts w:ascii="Arial" w:eastAsia="Times New Roman" w:hAnsi="Arial" w:cs="Arial"/>
          <w:kern w:val="0"/>
          <w14:ligatures w14:val="none"/>
        </w:rPr>
        <w:t xml:space="preserve">. </w:t>
      </w:r>
      <w:r w:rsidR="0012099C">
        <w:rPr>
          <w:rFonts w:ascii="Arial" w:eastAsia="Times New Roman" w:hAnsi="Arial" w:cs="Arial"/>
          <w:kern w:val="0"/>
          <w14:ligatures w14:val="none"/>
        </w:rPr>
        <w:t>In this situation, it is found that the three most popular forecasting techniques are market research, executive opinion, and sales force input</w:t>
      </w:r>
      <w:sdt>
        <w:sdtPr>
          <w:rPr>
            <w:rFonts w:ascii="Arial" w:eastAsia="Times New Roman" w:hAnsi="Arial" w:cs="Arial"/>
            <w:kern w:val="0"/>
            <w14:ligatures w14:val="none"/>
          </w:rPr>
          <w:id w:val="512339594"/>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Ken02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(Khan, 2002)</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 xml:space="preserve">. </w:t>
      </w:r>
    </w:p>
    <w:p w14:paraId="14F8E105" w14:textId="7F1C3F2C" w:rsidR="00024029" w:rsidRDefault="00024029"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lastRenderedPageBreak/>
        <w:t xml:space="preserve">Then, as the product begins to develop further into the </w:t>
      </w:r>
      <w:r w:rsidR="002D49C4">
        <w:rPr>
          <w:rFonts w:ascii="Arial" w:eastAsia="Times New Roman" w:hAnsi="Arial" w:cs="Arial"/>
          <w:kern w:val="0"/>
          <w14:ligatures w14:val="none"/>
        </w:rPr>
        <w:t>testing and introduction</w:t>
      </w:r>
      <w:r>
        <w:rPr>
          <w:rFonts w:ascii="Arial" w:eastAsia="Times New Roman" w:hAnsi="Arial" w:cs="Arial"/>
          <w:kern w:val="0"/>
          <w14:ligatures w14:val="none"/>
        </w:rPr>
        <w:t xml:space="preserve"> phase, the </w:t>
      </w:r>
      <w:r w:rsidR="002D49C4">
        <w:rPr>
          <w:rFonts w:ascii="Arial" w:eastAsia="Times New Roman" w:hAnsi="Arial" w:cs="Arial"/>
          <w:kern w:val="0"/>
          <w14:ligatures w14:val="none"/>
        </w:rPr>
        <w:t>information that the company requires will be slightly different. In this phase, the company would likely seek customer surveys to identify strengths and weaknesses. There will now be some sales data from purchases so the company will be able to start using this to form a forecast</w:t>
      </w:r>
      <w:sdt>
        <w:sdtPr>
          <w:rPr>
            <w:rFonts w:ascii="Arial" w:eastAsia="Times New Roman" w:hAnsi="Arial" w:cs="Arial"/>
            <w:kern w:val="0"/>
            <w14:ligatures w14:val="none"/>
          </w:rPr>
          <w:id w:val="-2116735124"/>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Mag23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(Bendis, 2023)</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 However, this must be done with caution as this is still a new product so the market response to it still isn’t concrete.</w:t>
      </w:r>
    </w:p>
    <w:p w14:paraId="23CC69A4" w14:textId="33AD48CC" w:rsidR="002D49C4"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The next stage is rapid growth, where there is rapid sales increase and customer growth</w:t>
      </w:r>
      <w:sdt>
        <w:sdtPr>
          <w:rPr>
            <w:rFonts w:ascii="Arial" w:eastAsia="Times New Roman" w:hAnsi="Arial" w:cs="Arial"/>
            <w:kern w:val="0"/>
            <w14:ligatures w14:val="none"/>
          </w:rPr>
          <w:id w:val="560147979"/>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Chr231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(Bibey, 2023)</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Companies will now have enough data to use statistical techniques to identify forecasts and any turning points</w:t>
      </w:r>
      <w:sdt>
        <w:sdtPr>
          <w:rPr>
            <w:rFonts w:ascii="Arial" w:eastAsia="Times New Roman" w:hAnsi="Arial" w:cs="Arial"/>
            <w:kern w:val="0"/>
            <w14:ligatures w14:val="none"/>
          </w:rPr>
          <w:id w:val="1701819482"/>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Joh71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(Chambers, et al., 1971)</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Albeit, qualitative data from customer surveys are still key when forecasting.</w:t>
      </w:r>
    </w:p>
    <w:p w14:paraId="3A2A9357" w14:textId="010E1452" w:rsidR="002D49C4" w:rsidRDefault="002D49C4" w:rsidP="00CF6A8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Lastly is the maturity stage where businesses tend to run promotions and advertisements, and sales have now steadied compared to the rapid growth stage. In this stage, businesses can now use current sales data to estimate what the future sales for the business will be, generally through the use of time series analysis and then using that data to forecast the future sales</w:t>
      </w:r>
      <w:sdt>
        <w:sdtPr>
          <w:rPr>
            <w:rFonts w:ascii="Arial" w:eastAsia="Times New Roman" w:hAnsi="Arial" w:cs="Arial"/>
            <w:kern w:val="0"/>
            <w14:ligatures w14:val="none"/>
          </w:rPr>
          <w:id w:val="-1465736195"/>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Joh71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(Chambers, et al., 1971)</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Analysis of products in this stage must be done regularly so companies can identify and take action when or if their products start to enter the decline phase</w:t>
      </w:r>
      <w:sdt>
        <w:sdtPr>
          <w:rPr>
            <w:rFonts w:ascii="Arial" w:eastAsia="Times New Roman" w:hAnsi="Arial" w:cs="Arial"/>
            <w:kern w:val="0"/>
            <w14:ligatures w14:val="none"/>
          </w:rPr>
          <w:id w:val="1846124857"/>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Mag23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(Bendis, 2023)</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w:t>
      </w:r>
    </w:p>
    <w:p w14:paraId="23D26698" w14:textId="77777777" w:rsidR="002D49C4" w:rsidRPr="00222F06" w:rsidRDefault="002D49C4" w:rsidP="00CF6A80">
      <w:pPr>
        <w:spacing w:after="0" w:line="360" w:lineRule="auto"/>
        <w:jc w:val="both"/>
        <w:textAlignment w:val="baseline"/>
        <w:rPr>
          <w:rFonts w:ascii="Arial" w:eastAsia="Times New Roman" w:hAnsi="Arial" w:cs="Arial"/>
          <w:kern w:val="0"/>
          <w14:ligatures w14:val="none"/>
        </w:rPr>
      </w:pPr>
    </w:p>
    <w:p w14:paraId="5BDF0B18" w14:textId="77777777" w:rsidR="001A39F8" w:rsidRPr="00222F06" w:rsidRDefault="001A39F8" w:rsidP="00374203">
      <w:pPr>
        <w:spacing w:after="0" w:line="360" w:lineRule="auto"/>
        <w:textAlignment w:val="baseline"/>
        <w:rPr>
          <w:rFonts w:ascii="Arial" w:eastAsia="Times New Roman" w:hAnsi="Arial" w:cs="Arial"/>
          <w:kern w:val="0"/>
          <w14:ligatures w14:val="none"/>
        </w:rPr>
      </w:pPr>
    </w:p>
    <w:p w14:paraId="3D498CB6" w14:textId="6C438DD4" w:rsidR="00361F51" w:rsidRDefault="001F775C" w:rsidP="002558B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Collaborative forecasting is a demand planning process in which multiple business functions work together to build a single forecast</w:t>
      </w:r>
      <w:sdt>
        <w:sdtPr>
          <w:rPr>
            <w:rFonts w:ascii="Arial" w:eastAsia="Times New Roman" w:hAnsi="Arial" w:cs="Arial"/>
            <w:kern w:val="0"/>
            <w14:ligatures w14:val="none"/>
          </w:rPr>
          <w:id w:val="1558891620"/>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Ste25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(Rajeckas, 2025)</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This is a stark difference to traditional forecasting where companies use mainly quantitative data</w:t>
      </w:r>
      <w:r w:rsidR="002558B0">
        <w:rPr>
          <w:rFonts w:ascii="Arial" w:eastAsia="Times New Roman" w:hAnsi="Arial" w:cs="Arial"/>
          <w:kern w:val="0"/>
          <w14:ligatures w14:val="none"/>
        </w:rPr>
        <w:t xml:space="preserve"> and do not seek insight from other departments within the business, which often leads to incomplete and inaccurate demand forecasts</w:t>
      </w:r>
      <w:sdt>
        <w:sdtPr>
          <w:rPr>
            <w:rFonts w:ascii="Arial" w:eastAsia="Times New Roman" w:hAnsi="Arial" w:cs="Arial"/>
            <w:kern w:val="0"/>
            <w14:ligatures w14:val="none"/>
          </w:rPr>
          <w:id w:val="-1121922654"/>
          <w:citation/>
        </w:sdtPr>
        <w:sdtContent>
          <w:r w:rsidR="002558B0">
            <w:rPr>
              <w:rFonts w:ascii="Arial" w:eastAsia="Times New Roman" w:hAnsi="Arial" w:cs="Arial"/>
              <w:kern w:val="0"/>
              <w14:ligatures w14:val="none"/>
            </w:rPr>
            <w:fldChar w:fldCharType="begin"/>
          </w:r>
          <w:r w:rsidR="002558B0">
            <w:rPr>
              <w:rFonts w:ascii="Arial" w:eastAsia="Times New Roman" w:hAnsi="Arial" w:cs="Arial"/>
              <w:kern w:val="0"/>
              <w14:ligatures w14:val="none"/>
            </w:rPr>
            <w:instrText xml:space="preserve"> CITATION GEP21 \l 2057 </w:instrText>
          </w:r>
          <w:r w:rsidR="002558B0">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(GEP, 2021)</w:t>
          </w:r>
          <w:r w:rsidR="002558B0">
            <w:rPr>
              <w:rFonts w:ascii="Arial" w:eastAsia="Times New Roman" w:hAnsi="Arial" w:cs="Arial"/>
              <w:kern w:val="0"/>
              <w14:ligatures w14:val="none"/>
            </w:rPr>
            <w:fldChar w:fldCharType="end"/>
          </w:r>
        </w:sdtContent>
      </w:sdt>
      <w:r w:rsidR="002558B0">
        <w:rPr>
          <w:rFonts w:ascii="Arial" w:eastAsia="Times New Roman" w:hAnsi="Arial" w:cs="Arial"/>
          <w:kern w:val="0"/>
          <w14:ligatures w14:val="none"/>
        </w:rPr>
        <w:t xml:space="preserve">. </w:t>
      </w:r>
    </w:p>
    <w:p w14:paraId="269D5387" w14:textId="5C5464B0" w:rsidR="001F775C" w:rsidRDefault="002558B0" w:rsidP="002558B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The first step of developing a collaborative forecast within Sony is to set an objective that must be measurable, an example of this is to create a sales forecast for financial period 2024 and to measure how actual sales throughout the year compared to the sales forecast that was budgeted.</w:t>
      </w:r>
      <w:r w:rsidR="00361F51">
        <w:rPr>
          <w:rFonts w:ascii="Arial" w:eastAsia="Times New Roman" w:hAnsi="Arial" w:cs="Arial"/>
          <w:kern w:val="0"/>
          <w14:ligatures w14:val="none"/>
        </w:rPr>
        <w:t xml:space="preserve"> Setting clear goals often improves the way a business performs as these help to evaluate progress with the goal and identify an</w:t>
      </w:r>
      <w:r w:rsidR="004C70C0">
        <w:rPr>
          <w:rFonts w:ascii="Arial" w:eastAsia="Times New Roman" w:hAnsi="Arial" w:cs="Arial"/>
          <w:kern w:val="0"/>
          <w14:ligatures w14:val="none"/>
        </w:rPr>
        <w:t>y</w:t>
      </w:r>
      <w:r w:rsidR="00361F51">
        <w:rPr>
          <w:rFonts w:ascii="Arial" w:eastAsia="Times New Roman" w:hAnsi="Arial" w:cs="Arial"/>
          <w:kern w:val="0"/>
          <w14:ligatures w14:val="none"/>
        </w:rPr>
        <w:t xml:space="preserve"> room for improvements</w:t>
      </w:r>
      <w:sdt>
        <w:sdtPr>
          <w:rPr>
            <w:rFonts w:ascii="Arial" w:eastAsia="Times New Roman" w:hAnsi="Arial" w:cs="Arial"/>
            <w:kern w:val="0"/>
            <w14:ligatures w14:val="none"/>
          </w:rPr>
          <w:id w:val="-2120129766"/>
          <w:citation/>
        </w:sdtPr>
        <w:sdtContent>
          <w:r w:rsidR="00361F51">
            <w:rPr>
              <w:rFonts w:ascii="Arial" w:eastAsia="Times New Roman" w:hAnsi="Arial" w:cs="Arial"/>
              <w:kern w:val="0"/>
              <w14:ligatures w14:val="none"/>
            </w:rPr>
            <w:fldChar w:fldCharType="begin"/>
          </w:r>
          <w:r w:rsidR="00361F51">
            <w:rPr>
              <w:rFonts w:ascii="Arial" w:eastAsia="Times New Roman" w:hAnsi="Arial" w:cs="Arial"/>
              <w:kern w:val="0"/>
              <w14:ligatures w14:val="none"/>
            </w:rPr>
            <w:instrText xml:space="preserve"> CITATION Rem20 \l 2057 </w:instrText>
          </w:r>
          <w:r w:rsidR="00361F51">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(Hall, 2020)</w:t>
          </w:r>
          <w:r w:rsidR="00361F51">
            <w:rPr>
              <w:rFonts w:ascii="Arial" w:eastAsia="Times New Roman" w:hAnsi="Arial" w:cs="Arial"/>
              <w:kern w:val="0"/>
              <w14:ligatures w14:val="none"/>
            </w:rPr>
            <w:fldChar w:fldCharType="end"/>
          </w:r>
        </w:sdtContent>
      </w:sdt>
      <w:r w:rsidR="00361F51">
        <w:rPr>
          <w:rFonts w:ascii="Arial" w:eastAsia="Times New Roman" w:hAnsi="Arial" w:cs="Arial"/>
          <w:kern w:val="0"/>
          <w14:ligatures w14:val="none"/>
        </w:rPr>
        <w:t xml:space="preserve">. </w:t>
      </w:r>
    </w:p>
    <w:p w14:paraId="4E8A9FE1" w14:textId="3C661EBD" w:rsidR="00361F51" w:rsidRDefault="00361F51" w:rsidP="002558B0">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The next step is working out who should be involved in the forecasting</w:t>
      </w:r>
      <w:r w:rsidR="00AF5D84">
        <w:rPr>
          <w:rFonts w:ascii="Arial" w:eastAsia="Times New Roman" w:hAnsi="Arial" w:cs="Arial"/>
          <w:kern w:val="0"/>
          <w14:ligatures w14:val="none"/>
        </w:rPr>
        <w:t xml:space="preserve"> process. W</w:t>
      </w:r>
      <w:r>
        <w:rPr>
          <w:rFonts w:ascii="Arial" w:eastAsia="Times New Roman" w:hAnsi="Arial" w:cs="Arial"/>
          <w:kern w:val="0"/>
          <w14:ligatures w14:val="none"/>
        </w:rPr>
        <w:t>ithin Sony</w:t>
      </w:r>
      <w:r w:rsidR="00AF5D84">
        <w:rPr>
          <w:rFonts w:ascii="Arial" w:eastAsia="Times New Roman" w:hAnsi="Arial" w:cs="Arial"/>
          <w:kern w:val="0"/>
          <w14:ligatures w14:val="none"/>
        </w:rPr>
        <w:t>,</w:t>
      </w:r>
      <w:r>
        <w:rPr>
          <w:rFonts w:ascii="Arial" w:eastAsia="Times New Roman" w:hAnsi="Arial" w:cs="Arial"/>
          <w:kern w:val="0"/>
          <w14:ligatures w14:val="none"/>
        </w:rPr>
        <w:t xml:space="preserve"> the departments involved </w:t>
      </w:r>
      <w:r w:rsidR="00AF5D84">
        <w:rPr>
          <w:rFonts w:ascii="Arial" w:eastAsia="Times New Roman" w:hAnsi="Arial" w:cs="Arial"/>
          <w:kern w:val="0"/>
          <w14:ligatures w14:val="none"/>
        </w:rPr>
        <w:t>with creating a sales forecast</w:t>
      </w:r>
      <w:r w:rsidR="004C70C0">
        <w:rPr>
          <w:rFonts w:ascii="Arial" w:eastAsia="Times New Roman" w:hAnsi="Arial" w:cs="Arial"/>
          <w:kern w:val="0"/>
          <w14:ligatures w14:val="none"/>
        </w:rPr>
        <w:t xml:space="preserve"> typically</w:t>
      </w:r>
      <w:r w:rsidR="00AF5D84">
        <w:rPr>
          <w:rFonts w:ascii="Arial" w:eastAsia="Times New Roman" w:hAnsi="Arial" w:cs="Arial"/>
          <w:kern w:val="0"/>
          <w14:ligatures w14:val="none"/>
        </w:rPr>
        <w:t xml:space="preserve"> are</w:t>
      </w:r>
      <w:r>
        <w:rPr>
          <w:rFonts w:ascii="Arial" w:eastAsia="Times New Roman" w:hAnsi="Arial" w:cs="Arial"/>
          <w:kern w:val="0"/>
          <w14:ligatures w14:val="none"/>
        </w:rPr>
        <w:t xml:space="preserve"> finance, planning, sales, account management, </w:t>
      </w:r>
      <w:r w:rsidR="00AF5D84">
        <w:rPr>
          <w:rFonts w:ascii="Arial" w:eastAsia="Times New Roman" w:hAnsi="Arial" w:cs="Arial"/>
          <w:kern w:val="0"/>
          <w14:ligatures w14:val="none"/>
        </w:rPr>
        <w:t xml:space="preserve">and the senior management team. Each department brings their own </w:t>
      </w:r>
      <w:r w:rsidR="004C70C0">
        <w:rPr>
          <w:rFonts w:ascii="Arial" w:eastAsia="Times New Roman" w:hAnsi="Arial" w:cs="Arial"/>
          <w:kern w:val="0"/>
          <w14:ligatures w14:val="none"/>
        </w:rPr>
        <w:t xml:space="preserve">information and </w:t>
      </w:r>
      <w:r w:rsidR="00AF5D84">
        <w:rPr>
          <w:rFonts w:ascii="Arial" w:eastAsia="Times New Roman" w:hAnsi="Arial" w:cs="Arial"/>
          <w:kern w:val="0"/>
          <w14:ligatures w14:val="none"/>
        </w:rPr>
        <w:t>insights into the forecasting process</w:t>
      </w:r>
      <w:r w:rsidR="004C70C0">
        <w:rPr>
          <w:rFonts w:ascii="Arial" w:eastAsia="Times New Roman" w:hAnsi="Arial" w:cs="Arial"/>
          <w:kern w:val="0"/>
          <w14:ligatures w14:val="none"/>
        </w:rPr>
        <w:t>.</w:t>
      </w:r>
    </w:p>
    <w:p w14:paraId="603830B6" w14:textId="75B889EB" w:rsidR="005167C5" w:rsidRDefault="004C70C0" w:rsidP="00AF5D84">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lastRenderedPageBreak/>
        <w:t>Then, o</w:t>
      </w:r>
      <w:r w:rsidR="00AF5D84">
        <w:rPr>
          <w:rFonts w:ascii="Arial" w:eastAsia="Times New Roman" w:hAnsi="Arial" w:cs="Arial"/>
          <w:kern w:val="0"/>
          <w14:ligatures w14:val="none"/>
        </w:rPr>
        <w:t>ver a period of a month there are regular meetings that take place where all stakeholders are gathered to discuss customer’s forecasts</w:t>
      </w:r>
      <w:r>
        <w:rPr>
          <w:rFonts w:ascii="Arial" w:eastAsia="Times New Roman" w:hAnsi="Arial" w:cs="Arial"/>
          <w:kern w:val="0"/>
          <w14:ligatures w14:val="none"/>
        </w:rPr>
        <w:t xml:space="preserve"> and </w:t>
      </w:r>
      <w:r w:rsidR="00AF5D84">
        <w:rPr>
          <w:rFonts w:ascii="Arial" w:eastAsia="Times New Roman" w:hAnsi="Arial" w:cs="Arial"/>
          <w:kern w:val="0"/>
          <w14:ligatures w14:val="none"/>
        </w:rPr>
        <w:t>whether they believed the numbers based on their experience and past data</w:t>
      </w:r>
      <w:r>
        <w:rPr>
          <w:rFonts w:ascii="Arial" w:eastAsia="Times New Roman" w:hAnsi="Arial" w:cs="Arial"/>
          <w:kern w:val="0"/>
          <w14:ligatures w14:val="none"/>
        </w:rPr>
        <w:t>.</w:t>
      </w:r>
      <w:r w:rsidR="00AF5D84">
        <w:rPr>
          <w:rFonts w:ascii="Arial" w:eastAsia="Times New Roman" w:hAnsi="Arial" w:cs="Arial"/>
          <w:kern w:val="0"/>
          <w14:ligatures w14:val="none"/>
        </w:rPr>
        <w:t xml:space="preserve"> These discussions take place in person</w:t>
      </w:r>
      <w:r>
        <w:rPr>
          <w:rFonts w:ascii="Arial" w:eastAsia="Times New Roman" w:hAnsi="Arial" w:cs="Arial"/>
          <w:kern w:val="0"/>
          <w14:ligatures w14:val="none"/>
        </w:rPr>
        <w:t>, with forecasts created in excel.</w:t>
      </w:r>
    </w:p>
    <w:p w14:paraId="1D3201F9" w14:textId="7AF6F685" w:rsidR="00AF5D84" w:rsidRDefault="00AF5D84" w:rsidP="00AF5D84">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Once the forecast ha</w:t>
      </w:r>
      <w:r w:rsidR="004C70C0">
        <w:rPr>
          <w:rFonts w:ascii="Arial" w:eastAsia="Times New Roman" w:hAnsi="Arial" w:cs="Arial"/>
          <w:kern w:val="0"/>
          <w14:ligatures w14:val="none"/>
        </w:rPr>
        <w:t>s</w:t>
      </w:r>
      <w:r>
        <w:rPr>
          <w:rFonts w:ascii="Arial" w:eastAsia="Times New Roman" w:hAnsi="Arial" w:cs="Arial"/>
          <w:kern w:val="0"/>
          <w14:ligatures w14:val="none"/>
        </w:rPr>
        <w:t xml:space="preserve"> been created and then </w:t>
      </w:r>
      <w:r w:rsidR="004C70C0">
        <w:rPr>
          <w:rFonts w:ascii="Arial" w:eastAsia="Times New Roman" w:hAnsi="Arial" w:cs="Arial"/>
          <w:kern w:val="0"/>
          <w14:ligatures w14:val="none"/>
        </w:rPr>
        <w:t>approved</w:t>
      </w:r>
      <w:r>
        <w:rPr>
          <w:rFonts w:ascii="Arial" w:eastAsia="Times New Roman" w:hAnsi="Arial" w:cs="Arial"/>
          <w:kern w:val="0"/>
          <w14:ligatures w14:val="none"/>
        </w:rPr>
        <w:t>, the next stage of reviewing the data kicks in. On a monthly basis, the team will re-group and compare the accuracy of what was sold in that period compared to the forecast, highlighting any differences and identifying the reasoning behind this. All of the background data collected in this stage will help make future forecasts more accurate</w:t>
      </w:r>
      <w:r w:rsidR="004E7723">
        <w:rPr>
          <w:rFonts w:ascii="Arial" w:eastAsia="Times New Roman" w:hAnsi="Arial" w:cs="Arial"/>
          <w:kern w:val="0"/>
          <w14:ligatures w14:val="none"/>
        </w:rPr>
        <w:t xml:space="preserve"> within Sony.</w:t>
      </w:r>
    </w:p>
    <w:p w14:paraId="1F14349E" w14:textId="187BA10E" w:rsidR="00AF5D84" w:rsidRDefault="004E7723" w:rsidP="00AF5D84">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 xml:space="preserve">Collaborative forecasting as a whole </w:t>
      </w:r>
      <w:r w:rsidR="00D529BD">
        <w:rPr>
          <w:rFonts w:ascii="Arial" w:eastAsia="Times New Roman" w:hAnsi="Arial" w:cs="Arial"/>
          <w:kern w:val="0"/>
          <w14:ligatures w14:val="none"/>
        </w:rPr>
        <w:t>improve</w:t>
      </w:r>
      <w:r w:rsidR="004C70C0">
        <w:rPr>
          <w:rFonts w:ascii="Arial" w:eastAsia="Times New Roman" w:hAnsi="Arial" w:cs="Arial"/>
          <w:kern w:val="0"/>
          <w14:ligatures w14:val="none"/>
        </w:rPr>
        <w:t>s</w:t>
      </w:r>
      <w:r>
        <w:rPr>
          <w:rFonts w:ascii="Arial" w:eastAsia="Times New Roman" w:hAnsi="Arial" w:cs="Arial"/>
          <w:kern w:val="0"/>
          <w14:ligatures w14:val="none"/>
        </w:rPr>
        <w:t xml:space="preserve"> communication, trust, accuracy and joint decision making within businesses</w:t>
      </w:r>
      <w:sdt>
        <w:sdtPr>
          <w:rPr>
            <w:rFonts w:ascii="Arial" w:eastAsia="Times New Roman" w:hAnsi="Arial" w:cs="Arial"/>
            <w:kern w:val="0"/>
            <w14:ligatures w14:val="none"/>
          </w:rPr>
          <w:id w:val="-1151142977"/>
          <w:citation/>
        </w:sdtPr>
        <w:sdtContent>
          <w:r w:rsidR="00D529BD">
            <w:rPr>
              <w:rFonts w:ascii="Arial" w:eastAsia="Times New Roman" w:hAnsi="Arial" w:cs="Arial"/>
              <w:kern w:val="0"/>
              <w14:ligatures w14:val="none"/>
            </w:rPr>
            <w:fldChar w:fldCharType="begin"/>
          </w:r>
          <w:r w:rsidR="00D529BD">
            <w:rPr>
              <w:rFonts w:ascii="Arial" w:eastAsia="Times New Roman" w:hAnsi="Arial" w:cs="Arial"/>
              <w:kern w:val="0"/>
              <w14:ligatures w14:val="none"/>
            </w:rPr>
            <w:instrText xml:space="preserve"> CITATION Hol15 \l 2057 </w:instrText>
          </w:r>
          <w:r w:rsidR="00D529BD">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(Hollmann, et al., 2015)</w:t>
          </w:r>
          <w:r w:rsidR="00D529BD">
            <w:rPr>
              <w:rFonts w:ascii="Arial" w:eastAsia="Times New Roman" w:hAnsi="Arial" w:cs="Arial"/>
              <w:kern w:val="0"/>
              <w14:ligatures w14:val="none"/>
            </w:rPr>
            <w:fldChar w:fldCharType="end"/>
          </w:r>
        </w:sdtContent>
      </w:sdt>
      <w:r>
        <w:rPr>
          <w:rFonts w:ascii="Arial" w:eastAsia="Times New Roman" w:hAnsi="Arial" w:cs="Arial"/>
          <w:kern w:val="0"/>
          <w14:ligatures w14:val="none"/>
        </w:rPr>
        <w:t>. However, the success of collaborative forecasting depends on various factors such as the industry of the business, whether the demand is inelastic or elastic, and whether people in the business are confident sharing data with other members of the business</w:t>
      </w:r>
      <w:sdt>
        <w:sdtPr>
          <w:rPr>
            <w:rFonts w:ascii="Arial" w:eastAsia="Times New Roman" w:hAnsi="Arial" w:cs="Arial"/>
            <w:kern w:val="0"/>
            <w14:ligatures w14:val="none"/>
          </w:rPr>
          <w:id w:val="561069111"/>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Hol15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(Hollmann, et al., 2015)</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w:t>
      </w:r>
    </w:p>
    <w:p w14:paraId="1CAD5477"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269E1581"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5563C501"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395A7ADD"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114BA62E"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66E725D3"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1BAA7A73"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5EA82C43"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71CB9DF4"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228FF0AC"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0C518969"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53ED059B"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6B8476B3"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3F9244B3" w14:textId="77777777" w:rsidR="004C70C0" w:rsidRDefault="004C70C0" w:rsidP="00AF5D84">
      <w:pPr>
        <w:spacing w:after="0" w:line="360" w:lineRule="auto"/>
        <w:jc w:val="both"/>
        <w:textAlignment w:val="baseline"/>
        <w:rPr>
          <w:rFonts w:ascii="Arial" w:eastAsia="Times New Roman" w:hAnsi="Arial" w:cs="Arial"/>
          <w:kern w:val="0"/>
          <w14:ligatures w14:val="none"/>
        </w:rPr>
      </w:pPr>
    </w:p>
    <w:p w14:paraId="30A7054C" w14:textId="77777777" w:rsidR="004C70C0" w:rsidRPr="00222F06" w:rsidRDefault="004C70C0" w:rsidP="00AF5D84">
      <w:pPr>
        <w:spacing w:after="0" w:line="360" w:lineRule="auto"/>
        <w:jc w:val="both"/>
        <w:textAlignment w:val="baseline"/>
        <w:rPr>
          <w:rFonts w:ascii="Arial" w:eastAsia="Times New Roman" w:hAnsi="Arial" w:cs="Arial"/>
          <w:kern w:val="0"/>
          <w14:ligatures w14:val="none"/>
        </w:rPr>
      </w:pPr>
    </w:p>
    <w:p w14:paraId="3218411B" w14:textId="6B91B95B" w:rsidR="005167C5" w:rsidRPr="00222F06" w:rsidRDefault="005167C5" w:rsidP="00AC5692">
      <w:pPr>
        <w:pStyle w:val="Heading1"/>
        <w:rPr>
          <w:rFonts w:eastAsia="Times New Roman"/>
        </w:rPr>
      </w:pPr>
      <w:bookmarkStart w:id="2" w:name="_Toc204253751"/>
      <w:r w:rsidRPr="00222F06">
        <w:rPr>
          <w:rFonts w:eastAsia="Times New Roman"/>
        </w:rPr>
        <w:lastRenderedPageBreak/>
        <w:t>Question 2.</w:t>
      </w:r>
      <w:bookmarkEnd w:id="2"/>
    </w:p>
    <w:p w14:paraId="329EC26C" w14:textId="77777777" w:rsidR="005167C5" w:rsidRPr="004C70C0" w:rsidRDefault="005167C5" w:rsidP="00374203">
      <w:pPr>
        <w:numPr>
          <w:ilvl w:val="0"/>
          <w:numId w:val="2"/>
        </w:numPr>
        <w:spacing w:after="0" w:line="360" w:lineRule="auto"/>
        <w:ind w:left="1080" w:firstLine="0"/>
        <w:textAlignment w:val="baseline"/>
        <w:rPr>
          <w:rFonts w:ascii="Arial" w:eastAsia="Times New Roman" w:hAnsi="Arial" w:cs="Arial"/>
          <w:kern w:val="0"/>
          <w14:ligatures w14:val="none"/>
        </w:rPr>
      </w:pPr>
      <w:r w:rsidRPr="004C70C0">
        <w:rPr>
          <w:rFonts w:ascii="Arial" w:eastAsia="Times New Roman" w:hAnsi="Arial" w:cs="Arial"/>
          <w:kern w:val="0"/>
          <w14:ligatures w14:val="none"/>
        </w:rPr>
        <w:t>Distinguish between typical time series patterns (trend, seasonality, cyclicality and random variation in demand). (10% out of 100%) </w:t>
      </w:r>
    </w:p>
    <w:p w14:paraId="4EFDC0DC" w14:textId="36A147B5" w:rsidR="00DF3CDC" w:rsidRDefault="00511D8A" w:rsidP="00511D8A">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A time series is a sequence of data points that occur in successive points in time. When forecasting, the use of time series points can be used to predict future activity</w:t>
      </w:r>
      <w:sdt>
        <w:sdtPr>
          <w:rPr>
            <w:rFonts w:ascii="Arial" w:eastAsia="Times New Roman" w:hAnsi="Arial" w:cs="Arial"/>
            <w:kern w:val="0"/>
            <w14:ligatures w14:val="none"/>
          </w:rPr>
          <w:id w:val="-149063337"/>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Ada22 \l 2057 </w:instrText>
          </w:r>
          <w:r>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(Hayes, 2022)</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 xml:space="preserve">. Within typical time series patterns, there are different </w:t>
      </w:r>
      <w:r w:rsidR="00365D81">
        <w:rPr>
          <w:rFonts w:ascii="Arial" w:eastAsia="Times New Roman" w:hAnsi="Arial" w:cs="Arial"/>
          <w:kern w:val="0"/>
          <w14:ligatures w14:val="none"/>
        </w:rPr>
        <w:t>component</w:t>
      </w:r>
      <w:r w:rsidR="001C3E09">
        <w:rPr>
          <w:rFonts w:ascii="Arial" w:eastAsia="Times New Roman" w:hAnsi="Arial" w:cs="Arial"/>
          <w:kern w:val="0"/>
          <w14:ligatures w14:val="none"/>
        </w:rPr>
        <w:t xml:space="preserve">s such as </w:t>
      </w:r>
      <w:r>
        <w:rPr>
          <w:rFonts w:ascii="Arial" w:eastAsia="Times New Roman" w:hAnsi="Arial" w:cs="Arial"/>
          <w:kern w:val="0"/>
          <w14:ligatures w14:val="none"/>
        </w:rPr>
        <w:t>trend, seasonality, cyclicality and random variation</w:t>
      </w:r>
      <w:r w:rsidR="00DF3CDC">
        <w:rPr>
          <w:rFonts w:ascii="Arial" w:eastAsia="Times New Roman" w:hAnsi="Arial" w:cs="Arial"/>
          <w:kern w:val="0"/>
          <w14:ligatures w14:val="none"/>
        </w:rPr>
        <w:t xml:space="preserve"> (irregular)</w:t>
      </w:r>
      <w:r>
        <w:rPr>
          <w:rFonts w:ascii="Arial" w:eastAsia="Times New Roman" w:hAnsi="Arial" w:cs="Arial"/>
          <w:kern w:val="0"/>
          <w14:ligatures w14:val="none"/>
        </w:rPr>
        <w:t>.</w:t>
      </w:r>
      <w:r w:rsidR="001C3E09">
        <w:rPr>
          <w:rFonts w:ascii="Arial" w:eastAsia="Times New Roman" w:hAnsi="Arial" w:cs="Arial"/>
          <w:kern w:val="0"/>
          <w14:ligatures w14:val="none"/>
        </w:rPr>
        <w:t xml:space="preserve"> </w:t>
      </w:r>
      <w:r w:rsidR="001C3E09" w:rsidRPr="00D529BD">
        <w:rPr>
          <w:rFonts w:ascii="Arial" w:eastAsia="Times New Roman" w:hAnsi="Arial" w:cs="Arial"/>
          <w:kern w:val="0"/>
          <w14:ligatures w14:val="none"/>
        </w:rPr>
        <w:t xml:space="preserve">Charts </w:t>
      </w:r>
      <w:r w:rsidR="00DF3CDC" w:rsidRPr="00D529BD">
        <w:rPr>
          <w:rFonts w:ascii="Arial" w:eastAsia="Times New Roman" w:hAnsi="Arial" w:cs="Arial"/>
          <w:kern w:val="0"/>
          <w14:ligatures w14:val="none"/>
        </w:rPr>
        <w:t>that represent each of these elements are shown in</w:t>
      </w:r>
      <w:r w:rsidR="001C3E09" w:rsidRPr="00D529BD">
        <w:rPr>
          <w:rFonts w:ascii="Arial" w:eastAsia="Times New Roman" w:hAnsi="Arial" w:cs="Arial"/>
          <w:kern w:val="0"/>
          <w14:ligatures w14:val="none"/>
        </w:rPr>
        <w:t xml:space="preserve"> figure </w:t>
      </w:r>
      <w:r w:rsidR="00D529BD" w:rsidRPr="00D529BD">
        <w:rPr>
          <w:rFonts w:ascii="Arial" w:eastAsia="Times New Roman" w:hAnsi="Arial" w:cs="Arial"/>
          <w:kern w:val="0"/>
          <w14:ligatures w14:val="none"/>
        </w:rPr>
        <w:t>2</w:t>
      </w:r>
      <w:r w:rsidR="00D529BD">
        <w:rPr>
          <w:rFonts w:ascii="Arial" w:eastAsia="Times New Roman" w:hAnsi="Arial" w:cs="Arial"/>
          <w:kern w:val="0"/>
          <w14:ligatures w14:val="none"/>
        </w:rPr>
        <w:t>.</w:t>
      </w:r>
    </w:p>
    <w:p w14:paraId="4011C802" w14:textId="77777777" w:rsidR="00D529BD" w:rsidRDefault="00D529BD" w:rsidP="00511D8A">
      <w:pPr>
        <w:spacing w:after="0" w:line="360" w:lineRule="auto"/>
        <w:jc w:val="both"/>
        <w:textAlignment w:val="baseline"/>
        <w:rPr>
          <w:rFonts w:ascii="Arial" w:eastAsia="Times New Roman" w:hAnsi="Arial" w:cs="Arial"/>
          <w:kern w:val="0"/>
          <w14:ligatures w14:val="none"/>
        </w:rPr>
      </w:pPr>
    </w:p>
    <w:p w14:paraId="41963E31" w14:textId="19D6ADB1" w:rsidR="00D529BD" w:rsidRDefault="00D529BD" w:rsidP="00D529BD">
      <w:pPr>
        <w:pStyle w:val="Caption"/>
        <w:keepNext/>
        <w:jc w:val="center"/>
      </w:pPr>
      <w:bookmarkStart w:id="3" w:name="_Toc204275247"/>
      <w:r>
        <w:t xml:space="preserve">Figure </w:t>
      </w:r>
      <w:fldSimple w:instr=" SEQ Figure \* ARABIC ">
        <w:r w:rsidR="004C70C0">
          <w:rPr>
            <w:noProof/>
          </w:rPr>
          <w:t>2</w:t>
        </w:r>
      </w:fldSimple>
      <w:r>
        <w:t>: Time Series Patterns (Shailesh, 2024)</w:t>
      </w:r>
      <w:bookmarkEnd w:id="3"/>
    </w:p>
    <w:p w14:paraId="78245B3E" w14:textId="4CFB9977" w:rsidR="00363F16" w:rsidRDefault="00DF3CDC" w:rsidP="00511D8A">
      <w:pPr>
        <w:spacing w:after="0" w:line="360" w:lineRule="auto"/>
        <w:jc w:val="both"/>
        <w:textAlignment w:val="baseline"/>
        <w:rPr>
          <w:rFonts w:ascii="Arial" w:eastAsia="Times New Roman" w:hAnsi="Arial" w:cs="Arial"/>
          <w:kern w:val="0"/>
          <w14:ligatures w14:val="none"/>
        </w:rPr>
      </w:pPr>
      <w:r w:rsidRPr="00DF3CDC">
        <w:rPr>
          <w:rFonts w:ascii="Arial" w:eastAsia="Times New Roman" w:hAnsi="Arial" w:cs="Arial"/>
          <w:kern w:val="0"/>
          <w14:ligatures w14:val="none"/>
        </w:rPr>
        <w:drawing>
          <wp:inline distT="0" distB="0" distL="0" distR="0" wp14:anchorId="6B3B4EC8" wp14:editId="21D74EE5">
            <wp:extent cx="5234939" cy="3454493"/>
            <wp:effectExtent l="19050" t="19050" r="23495" b="12700"/>
            <wp:docPr id="1482209284" name="Picture 1" descr="A diagram of different components of time s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09284" name="Picture 1" descr="A diagram of different components of time series&#10;&#10;AI-generated content may be incorrect."/>
                    <pic:cNvPicPr/>
                  </pic:nvPicPr>
                  <pic:blipFill>
                    <a:blip r:embed="rId7"/>
                    <a:stretch>
                      <a:fillRect/>
                    </a:stretch>
                  </pic:blipFill>
                  <pic:spPr>
                    <a:xfrm>
                      <a:off x="0" y="0"/>
                      <a:ext cx="5245041" cy="3461159"/>
                    </a:xfrm>
                    <a:prstGeom prst="rect">
                      <a:avLst/>
                    </a:prstGeom>
                    <a:ln>
                      <a:solidFill>
                        <a:schemeClr val="tx1"/>
                      </a:solidFill>
                    </a:ln>
                  </pic:spPr>
                </pic:pic>
              </a:graphicData>
            </a:graphic>
          </wp:inline>
        </w:drawing>
      </w:r>
    </w:p>
    <w:p w14:paraId="1D051274" w14:textId="05D92AA8" w:rsidR="001C3E09" w:rsidRDefault="001C3E09" w:rsidP="00511D8A">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Trends as a typical time series pattern is where demand increases or decreases over time, which could represent an increase in sales for a product over time</w:t>
      </w:r>
      <w:sdt>
        <w:sdtPr>
          <w:rPr>
            <w:rFonts w:ascii="Arial" w:eastAsia="Times New Roman" w:hAnsi="Arial" w:cs="Arial"/>
            <w:kern w:val="0"/>
            <w14:ligatures w14:val="none"/>
          </w:rPr>
          <w:id w:val="1201749684"/>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Ath20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(Anish, 2020)</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w:t>
      </w:r>
    </w:p>
    <w:p w14:paraId="35A8D8C4" w14:textId="6EF8F8E7" w:rsidR="001C3E09" w:rsidRDefault="001C3E09" w:rsidP="00511D8A">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 xml:space="preserve">Seasonality is when demand for a product fluctuates throughout a period time, for example </w:t>
      </w:r>
      <w:r w:rsidR="00DF3CDC">
        <w:rPr>
          <w:rFonts w:ascii="Arial" w:eastAsia="Times New Roman" w:hAnsi="Arial" w:cs="Arial"/>
          <w:kern w:val="0"/>
          <w14:ligatures w14:val="none"/>
        </w:rPr>
        <w:t>over a calendar year</w:t>
      </w:r>
      <w:r w:rsidR="00DF0E69">
        <w:rPr>
          <w:rFonts w:ascii="Arial" w:eastAsia="Times New Roman" w:hAnsi="Arial" w:cs="Arial"/>
          <w:kern w:val="0"/>
          <w14:ligatures w14:val="none"/>
        </w:rPr>
        <w:t>. This generally occurs due to different holidays and seasons throughout the year</w:t>
      </w:r>
      <w:sdt>
        <w:sdtPr>
          <w:rPr>
            <w:rFonts w:ascii="Arial" w:eastAsia="Times New Roman" w:hAnsi="Arial" w:cs="Arial"/>
            <w:kern w:val="0"/>
            <w14:ligatures w14:val="none"/>
          </w:rPr>
          <w:id w:val="-1970427835"/>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Vit23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(Cerqueira, 2023)</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w:t>
      </w:r>
    </w:p>
    <w:p w14:paraId="041822D1" w14:textId="75A72900" w:rsidR="001C3E09" w:rsidRDefault="001C3E09" w:rsidP="00511D8A">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 xml:space="preserve">Cyclical variation can often be confused for </w:t>
      </w:r>
      <w:r w:rsidR="00DF3CDC">
        <w:rPr>
          <w:rFonts w:ascii="Arial" w:eastAsia="Times New Roman" w:hAnsi="Arial" w:cs="Arial"/>
          <w:kern w:val="0"/>
          <w14:ligatures w14:val="none"/>
        </w:rPr>
        <w:t>seasonality, but</w:t>
      </w:r>
      <w:r>
        <w:rPr>
          <w:rFonts w:ascii="Arial" w:eastAsia="Times New Roman" w:hAnsi="Arial" w:cs="Arial"/>
          <w:kern w:val="0"/>
          <w14:ligatures w14:val="none"/>
        </w:rPr>
        <w:t xml:space="preserve"> it differs as cyclical variation occurs over longer time periods</w:t>
      </w:r>
      <w:r w:rsidR="00DF3CDC">
        <w:rPr>
          <w:rFonts w:ascii="Arial" w:eastAsia="Times New Roman" w:hAnsi="Arial" w:cs="Arial"/>
          <w:kern w:val="0"/>
          <w14:ligatures w14:val="none"/>
        </w:rPr>
        <w:t>. This is typically</w:t>
      </w:r>
      <w:r w:rsidR="00DF0E69">
        <w:rPr>
          <w:rFonts w:ascii="Arial" w:eastAsia="Times New Roman" w:hAnsi="Arial" w:cs="Arial"/>
          <w:kern w:val="0"/>
          <w14:ligatures w14:val="none"/>
        </w:rPr>
        <w:t xml:space="preserve"> relate</w:t>
      </w:r>
      <w:r w:rsidR="00DF3CDC">
        <w:rPr>
          <w:rFonts w:ascii="Arial" w:eastAsia="Times New Roman" w:hAnsi="Arial" w:cs="Arial"/>
          <w:kern w:val="0"/>
          <w14:ligatures w14:val="none"/>
        </w:rPr>
        <w:t>d</w:t>
      </w:r>
      <w:r w:rsidR="00DF0E69">
        <w:rPr>
          <w:rFonts w:ascii="Arial" w:eastAsia="Times New Roman" w:hAnsi="Arial" w:cs="Arial"/>
          <w:kern w:val="0"/>
          <w14:ligatures w14:val="none"/>
        </w:rPr>
        <w:t xml:space="preserve"> to the economic climate and cycles</w:t>
      </w:r>
      <w:r w:rsidR="00DF3CDC">
        <w:rPr>
          <w:rFonts w:ascii="Arial" w:eastAsia="Times New Roman" w:hAnsi="Arial" w:cs="Arial"/>
          <w:kern w:val="0"/>
          <w14:ligatures w14:val="none"/>
        </w:rPr>
        <w:t>, such as recessions</w:t>
      </w:r>
      <w:r w:rsidR="002D49C4" w:rsidRPr="002D49C4">
        <w:rPr>
          <w:rFonts w:ascii="Arial" w:eastAsia="Times New Roman" w:hAnsi="Arial" w:cs="Arial"/>
          <w:kern w:val="0"/>
          <w14:ligatures w14:val="none"/>
        </w:rPr>
        <w:t xml:space="preserve"> </w:t>
      </w:r>
      <w:sdt>
        <w:sdtPr>
          <w:rPr>
            <w:rFonts w:ascii="Arial" w:eastAsia="Times New Roman" w:hAnsi="Arial" w:cs="Arial"/>
            <w:kern w:val="0"/>
            <w14:ligatures w14:val="none"/>
          </w:rPr>
          <w:id w:val="1903559848"/>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Man22 \l 2057 </w:instrText>
          </w:r>
          <w:r w:rsidR="002D49C4">
            <w:rPr>
              <w:rFonts w:ascii="Arial" w:eastAsia="Times New Roman" w:hAnsi="Arial" w:cs="Arial"/>
              <w:kern w:val="0"/>
              <w14:ligatures w14:val="none"/>
            </w:rPr>
            <w:fldChar w:fldCharType="separate"/>
          </w:r>
          <w:r w:rsidR="004C70C0" w:rsidRPr="004C70C0">
            <w:rPr>
              <w:rFonts w:ascii="Arial" w:eastAsia="Times New Roman" w:hAnsi="Arial" w:cs="Arial"/>
              <w:noProof/>
              <w:kern w:val="0"/>
              <w14:ligatures w14:val="none"/>
            </w:rPr>
            <w:t>(Manibhushan, 2022)</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w:t>
      </w:r>
      <w:r w:rsidR="00DF0E69">
        <w:rPr>
          <w:rFonts w:ascii="Arial" w:eastAsia="Times New Roman" w:hAnsi="Arial" w:cs="Arial"/>
          <w:kern w:val="0"/>
          <w14:ligatures w14:val="none"/>
        </w:rPr>
        <w:t>.</w:t>
      </w:r>
    </w:p>
    <w:p w14:paraId="78592134" w14:textId="44188045" w:rsidR="00DF0E69" w:rsidRDefault="00DF0E69" w:rsidP="00511D8A">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lastRenderedPageBreak/>
        <w:t>Random variation is where demand for a product/ business is very unpredictable and fluctuates in a pattern that does not correspond to a trend, seasonality, or cyclical variation. This is hard to predict but typically co-insides with unexpected events or shifts in public perceptions</w:t>
      </w:r>
      <w:sdt>
        <w:sdtPr>
          <w:rPr>
            <w:rFonts w:ascii="Arial" w:eastAsia="Times New Roman" w:hAnsi="Arial" w:cs="Arial"/>
            <w:kern w:val="0"/>
            <w14:ligatures w14:val="none"/>
          </w:rPr>
          <w:id w:val="939416589"/>
          <w:citation/>
        </w:sdtPr>
        <w:sdtContent>
          <w:r w:rsidR="002D49C4">
            <w:rPr>
              <w:rFonts w:ascii="Arial" w:eastAsia="Times New Roman" w:hAnsi="Arial" w:cs="Arial"/>
              <w:kern w:val="0"/>
              <w14:ligatures w14:val="none"/>
            </w:rPr>
            <w:fldChar w:fldCharType="begin"/>
          </w:r>
          <w:r w:rsidR="002D49C4">
            <w:rPr>
              <w:rFonts w:ascii="Arial" w:eastAsia="Times New Roman" w:hAnsi="Arial" w:cs="Arial"/>
              <w:kern w:val="0"/>
              <w14:ligatures w14:val="none"/>
            </w:rPr>
            <w:instrText xml:space="preserve"> CITATION Rog20 \l 2057 </w:instrText>
          </w:r>
          <w:r w:rsidR="002D49C4">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(Peng, 2020)</w:t>
          </w:r>
          <w:r w:rsidR="002D49C4">
            <w:rPr>
              <w:rFonts w:ascii="Arial" w:eastAsia="Times New Roman" w:hAnsi="Arial" w:cs="Arial"/>
              <w:kern w:val="0"/>
              <w14:ligatures w14:val="none"/>
            </w:rPr>
            <w:fldChar w:fldCharType="end"/>
          </w:r>
        </w:sdtContent>
      </w:sdt>
      <w:r w:rsidR="002D49C4">
        <w:rPr>
          <w:rFonts w:ascii="Arial" w:eastAsia="Times New Roman" w:hAnsi="Arial" w:cs="Arial"/>
          <w:kern w:val="0"/>
          <w14:ligatures w14:val="none"/>
        </w:rPr>
        <w:t>.</w:t>
      </w:r>
      <w:r w:rsidR="00D529BD">
        <w:rPr>
          <w:rFonts w:ascii="Arial" w:eastAsia="Times New Roman" w:hAnsi="Arial" w:cs="Arial"/>
          <w:kern w:val="0"/>
          <w14:ligatures w14:val="none"/>
        </w:rPr>
        <w:t>A</w:t>
      </w:r>
    </w:p>
    <w:p w14:paraId="2D7ABB67" w14:textId="2EFD8654" w:rsidR="00ED5410" w:rsidRDefault="00ED5410" w:rsidP="00511D8A">
      <w:pPr>
        <w:spacing w:after="0" w:line="360" w:lineRule="auto"/>
        <w:jc w:val="both"/>
        <w:textAlignment w:val="baseline"/>
        <w:rPr>
          <w:rFonts w:ascii="Arial" w:eastAsia="Times New Roman" w:hAnsi="Arial" w:cs="Arial"/>
          <w:kern w:val="0"/>
          <w14:ligatures w14:val="none"/>
        </w:rPr>
      </w:pPr>
      <w:r>
        <w:rPr>
          <w:rFonts w:ascii="Arial" w:eastAsia="Times New Roman" w:hAnsi="Arial" w:cs="Arial"/>
          <w:kern w:val="0"/>
          <w14:ligatures w14:val="none"/>
        </w:rPr>
        <w:t xml:space="preserve">Analysing and understanding the demand patterns for the products a company supplies is key to the way it operates. It supplies companies with information surrounding customer preferences, prevents stockouts or overstock situations, and can also help businesses determine the correct pricing strategy </w:t>
      </w:r>
      <w:sdt>
        <w:sdtPr>
          <w:rPr>
            <w:rFonts w:ascii="Arial" w:eastAsia="Times New Roman" w:hAnsi="Arial" w:cs="Arial"/>
            <w:kern w:val="0"/>
            <w14:ligatures w14:val="none"/>
          </w:rPr>
          <w:id w:val="-1925336761"/>
          <w:citation/>
        </w:sdtPr>
        <w:sdtContent>
          <w:r>
            <w:rPr>
              <w:rFonts w:ascii="Arial" w:eastAsia="Times New Roman" w:hAnsi="Arial" w:cs="Arial"/>
              <w:kern w:val="0"/>
              <w14:ligatures w14:val="none"/>
            </w:rPr>
            <w:fldChar w:fldCharType="begin"/>
          </w:r>
          <w:r>
            <w:rPr>
              <w:rFonts w:ascii="Arial" w:eastAsia="Times New Roman" w:hAnsi="Arial" w:cs="Arial"/>
              <w:kern w:val="0"/>
              <w14:ligatures w14:val="none"/>
            </w:rPr>
            <w:instrText xml:space="preserve"> CITATION Fas25 \l 2057 </w:instrText>
          </w:r>
          <w:r>
            <w:rPr>
              <w:rFonts w:ascii="Arial" w:eastAsia="Times New Roman" w:hAnsi="Arial" w:cs="Arial"/>
              <w:kern w:val="0"/>
              <w14:ligatures w14:val="none"/>
            </w:rPr>
            <w:fldChar w:fldCharType="separate"/>
          </w:r>
          <w:r w:rsidR="004C70C0" w:rsidRPr="004C70C0">
            <w:rPr>
              <w:rFonts w:ascii="Arial" w:eastAsia="Times New Roman" w:hAnsi="Arial" w:cs="Arial"/>
              <w:noProof/>
              <w:kern w:val="0"/>
              <w14:ligatures w14:val="none"/>
            </w:rPr>
            <w:t>(FasterCapital, 2025)</w:t>
          </w:r>
          <w:r>
            <w:rPr>
              <w:rFonts w:ascii="Arial" w:eastAsia="Times New Roman" w:hAnsi="Arial" w:cs="Arial"/>
              <w:kern w:val="0"/>
              <w14:ligatures w14:val="none"/>
            </w:rPr>
            <w:fldChar w:fldCharType="end"/>
          </w:r>
        </w:sdtContent>
      </w:sdt>
      <w:r>
        <w:rPr>
          <w:rFonts w:ascii="Arial" w:eastAsia="Times New Roman" w:hAnsi="Arial" w:cs="Arial"/>
          <w:kern w:val="0"/>
          <w14:ligatures w14:val="none"/>
        </w:rPr>
        <w:t>.</w:t>
      </w:r>
      <w:r w:rsidR="00AE581F">
        <w:rPr>
          <w:rFonts w:ascii="Arial" w:eastAsia="Times New Roman" w:hAnsi="Arial" w:cs="Arial"/>
          <w:kern w:val="0"/>
          <w14:ligatures w14:val="none"/>
        </w:rPr>
        <w:t xml:space="preserve"> </w:t>
      </w:r>
    </w:p>
    <w:p w14:paraId="20E3EA26" w14:textId="77777777" w:rsidR="00DF0E69" w:rsidRDefault="00DF0E69" w:rsidP="00511D8A">
      <w:pPr>
        <w:spacing w:after="0" w:line="360" w:lineRule="auto"/>
        <w:jc w:val="both"/>
        <w:textAlignment w:val="baseline"/>
        <w:rPr>
          <w:rFonts w:ascii="Arial" w:eastAsia="Times New Roman" w:hAnsi="Arial" w:cs="Arial"/>
          <w:kern w:val="0"/>
          <w14:ligatures w14:val="none"/>
        </w:rPr>
      </w:pPr>
    </w:p>
    <w:p w14:paraId="54D0848F" w14:textId="205C06B4" w:rsidR="001C3E09" w:rsidRDefault="001C3E09" w:rsidP="00511D8A">
      <w:pPr>
        <w:spacing w:after="0" w:line="360" w:lineRule="auto"/>
        <w:jc w:val="both"/>
        <w:textAlignment w:val="baseline"/>
        <w:rPr>
          <w:rFonts w:ascii="Arial" w:eastAsia="Times New Roman" w:hAnsi="Arial" w:cs="Arial"/>
          <w:kern w:val="0"/>
          <w14:ligatures w14:val="none"/>
        </w:rPr>
      </w:pPr>
    </w:p>
    <w:p w14:paraId="3856CC53" w14:textId="3D48C072" w:rsidR="001C3E09" w:rsidRPr="00CF6A80" w:rsidRDefault="001C3E09" w:rsidP="00511D8A">
      <w:pPr>
        <w:spacing w:after="0" w:line="360" w:lineRule="auto"/>
        <w:jc w:val="both"/>
        <w:textAlignment w:val="baseline"/>
        <w:rPr>
          <w:rFonts w:ascii="Arial" w:eastAsia="Times New Roman" w:hAnsi="Arial" w:cs="Arial"/>
          <w:kern w:val="0"/>
          <w14:ligatures w14:val="none"/>
        </w:rPr>
      </w:pPr>
    </w:p>
    <w:p w14:paraId="3E24F853" w14:textId="51EFA39A" w:rsidR="005167C5" w:rsidRDefault="005167C5" w:rsidP="00374203">
      <w:pPr>
        <w:spacing w:after="0" w:line="360" w:lineRule="auto"/>
        <w:ind w:left="1080"/>
        <w:textAlignment w:val="baseline"/>
        <w:rPr>
          <w:rFonts w:ascii="Arial" w:eastAsia="Times New Roman" w:hAnsi="Arial" w:cs="Arial"/>
          <w:kern w:val="0"/>
          <w14:ligatures w14:val="none"/>
        </w:rPr>
      </w:pPr>
    </w:p>
    <w:p w14:paraId="03DBF5F2"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75499B56"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32523310"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7EDB0EEF"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1CDE6D51"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22B82790"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5D862A49"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0C3724F8"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3541CBA2"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1F3012D8"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0497BF7E"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628BA3E4"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3DDCEAAE"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44589B6A"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79E2ABE8"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544D8113"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68D85784"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3B5BB9A7"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52919DE9"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2C0830F1" w14:textId="77777777" w:rsidR="004C70C0" w:rsidRDefault="004C70C0" w:rsidP="00374203">
      <w:pPr>
        <w:spacing w:after="0" w:line="360" w:lineRule="auto"/>
        <w:ind w:left="1080"/>
        <w:textAlignment w:val="baseline"/>
        <w:rPr>
          <w:rFonts w:ascii="Arial" w:eastAsia="Times New Roman" w:hAnsi="Arial" w:cs="Arial"/>
          <w:kern w:val="0"/>
          <w14:ligatures w14:val="none"/>
        </w:rPr>
      </w:pPr>
    </w:p>
    <w:p w14:paraId="4EB13AB6" w14:textId="77777777" w:rsidR="00D529BD" w:rsidRDefault="00D529BD" w:rsidP="00374203">
      <w:pPr>
        <w:spacing w:after="0" w:line="360" w:lineRule="auto"/>
        <w:ind w:left="1080"/>
        <w:textAlignment w:val="baseline"/>
        <w:rPr>
          <w:rFonts w:ascii="Arial" w:eastAsia="Times New Roman" w:hAnsi="Arial" w:cs="Arial"/>
          <w:kern w:val="0"/>
          <w14:ligatures w14:val="none"/>
        </w:rPr>
      </w:pPr>
    </w:p>
    <w:p w14:paraId="414E757C" w14:textId="77777777" w:rsidR="00D529BD" w:rsidRPr="00222F06" w:rsidRDefault="00D529BD" w:rsidP="00374203">
      <w:pPr>
        <w:spacing w:after="0" w:line="360" w:lineRule="auto"/>
        <w:ind w:left="1080"/>
        <w:textAlignment w:val="baseline"/>
        <w:rPr>
          <w:rFonts w:ascii="Arial" w:eastAsia="Times New Roman" w:hAnsi="Arial" w:cs="Arial"/>
          <w:kern w:val="0"/>
          <w14:ligatures w14:val="none"/>
        </w:rPr>
      </w:pPr>
    </w:p>
    <w:p w14:paraId="4DB5D1D6" w14:textId="51808E34" w:rsidR="005167C5" w:rsidRPr="00AC5692" w:rsidRDefault="005167C5" w:rsidP="00AC5692">
      <w:pPr>
        <w:pStyle w:val="Heading1"/>
        <w:rPr>
          <w:rFonts w:eastAsia="Times New Roman"/>
        </w:rPr>
      </w:pPr>
      <w:bookmarkStart w:id="4" w:name="_Toc204253752"/>
      <w:r w:rsidRPr="00AC5692">
        <w:rPr>
          <w:rFonts w:eastAsia="Times New Roman"/>
        </w:rPr>
        <w:lastRenderedPageBreak/>
        <w:t>Question 3 A</w:t>
      </w:r>
      <w:bookmarkEnd w:id="4"/>
    </w:p>
    <w:p w14:paraId="3B3A46F8" w14:textId="60C82645" w:rsidR="00D529BD" w:rsidRDefault="00D529BD" w:rsidP="00D529BD">
      <w:pPr>
        <w:pStyle w:val="Caption"/>
        <w:keepNext/>
        <w:jc w:val="center"/>
      </w:pPr>
      <w:bookmarkStart w:id="5" w:name="_Toc204275237"/>
      <w:r>
        <w:t xml:space="preserve">Table </w:t>
      </w:r>
      <w:fldSimple w:instr=" SEQ Table \* ARABIC ">
        <w:r w:rsidR="004C70C0">
          <w:rPr>
            <w:noProof/>
          </w:rPr>
          <w:t>1</w:t>
        </w:r>
      </w:fldSimple>
      <w:r>
        <w:t>: Table showing Level only Forecast &amp; Corrected Version Forecast</w:t>
      </w:r>
      <w:bookmarkEnd w:id="5"/>
    </w:p>
    <w:p w14:paraId="02237946" w14:textId="77777777" w:rsidR="00363F16" w:rsidRDefault="00363F16" w:rsidP="00374203">
      <w:pPr>
        <w:spacing w:after="0" w:line="360" w:lineRule="auto"/>
        <w:textAlignment w:val="baseline"/>
        <w:rPr>
          <w:rFonts w:ascii="Arial" w:eastAsia="Times New Roman" w:hAnsi="Arial" w:cs="Arial"/>
          <w:kern w:val="0"/>
          <w:highlight w:val="yellow"/>
          <w14:ligatures w14:val="none"/>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1560"/>
        <w:gridCol w:w="1701"/>
        <w:gridCol w:w="1664"/>
        <w:gridCol w:w="1738"/>
      </w:tblGrid>
      <w:tr w:rsidR="00363F16" w:rsidRPr="00363F16" w14:paraId="4AC3924A" w14:textId="77777777" w:rsidTr="00363F16">
        <w:trPr>
          <w:trHeight w:val="300"/>
        </w:trPr>
        <w:tc>
          <w:tcPr>
            <w:tcW w:w="2260" w:type="dxa"/>
            <w:vMerge w:val="restart"/>
            <w:tcBorders>
              <w:top w:val="single" w:sz="6" w:space="0" w:color="000000"/>
              <w:left w:val="single" w:sz="6" w:space="0" w:color="000000"/>
              <w:bottom w:val="single" w:sz="6" w:space="0" w:color="000000"/>
              <w:right w:val="single" w:sz="6" w:space="0" w:color="000000"/>
            </w:tcBorders>
            <w:hideMark/>
          </w:tcPr>
          <w:p w14:paraId="54ACB84A"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Year </w:t>
            </w:r>
          </w:p>
        </w:tc>
        <w:tc>
          <w:tcPr>
            <w:tcW w:w="6663" w:type="dxa"/>
            <w:gridSpan w:val="4"/>
            <w:tcBorders>
              <w:top w:val="single" w:sz="6" w:space="0" w:color="000000"/>
              <w:left w:val="single" w:sz="6" w:space="0" w:color="000000"/>
              <w:bottom w:val="single" w:sz="6" w:space="0" w:color="000000"/>
              <w:right w:val="single" w:sz="6" w:space="0" w:color="000000"/>
            </w:tcBorders>
            <w:hideMark/>
          </w:tcPr>
          <w:p w14:paraId="0126DB9C"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Quarter </w:t>
            </w:r>
          </w:p>
        </w:tc>
      </w:tr>
      <w:tr w:rsidR="00363F16" w:rsidRPr="00363F16" w14:paraId="41218B9B" w14:textId="77777777" w:rsidTr="00363F16">
        <w:trPr>
          <w:trHeight w:val="300"/>
        </w:trPr>
        <w:tc>
          <w:tcPr>
            <w:tcW w:w="2260" w:type="dxa"/>
            <w:vMerge/>
            <w:tcBorders>
              <w:top w:val="single" w:sz="6" w:space="0" w:color="000000"/>
              <w:left w:val="single" w:sz="6" w:space="0" w:color="000000"/>
              <w:bottom w:val="single" w:sz="6" w:space="0" w:color="000000"/>
              <w:right w:val="single" w:sz="6" w:space="0" w:color="000000"/>
            </w:tcBorders>
            <w:vAlign w:val="center"/>
            <w:hideMark/>
          </w:tcPr>
          <w:p w14:paraId="4BCFF793" w14:textId="77777777" w:rsidR="00363F16" w:rsidRPr="00363F16" w:rsidRDefault="00363F16" w:rsidP="00363F16">
            <w:pPr>
              <w:spacing w:after="0" w:line="360" w:lineRule="auto"/>
              <w:rPr>
                <w:rFonts w:ascii="Arial" w:eastAsia="Times New Roman" w:hAnsi="Arial" w:cs="Arial"/>
                <w:kern w:val="0"/>
                <w14:ligatures w14:val="none"/>
              </w:rPr>
            </w:pPr>
          </w:p>
        </w:tc>
        <w:tc>
          <w:tcPr>
            <w:tcW w:w="1560" w:type="dxa"/>
            <w:tcBorders>
              <w:top w:val="single" w:sz="6" w:space="0" w:color="000000"/>
              <w:left w:val="single" w:sz="6" w:space="0" w:color="000000"/>
              <w:bottom w:val="single" w:sz="6" w:space="0" w:color="000000"/>
              <w:right w:val="single" w:sz="6" w:space="0" w:color="000000"/>
            </w:tcBorders>
            <w:hideMark/>
          </w:tcPr>
          <w:p w14:paraId="0459ADC7"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1 </w:t>
            </w:r>
          </w:p>
        </w:tc>
        <w:tc>
          <w:tcPr>
            <w:tcW w:w="1701" w:type="dxa"/>
            <w:tcBorders>
              <w:top w:val="single" w:sz="6" w:space="0" w:color="000000"/>
              <w:left w:val="single" w:sz="6" w:space="0" w:color="000000"/>
              <w:bottom w:val="single" w:sz="6" w:space="0" w:color="000000"/>
              <w:right w:val="single" w:sz="6" w:space="0" w:color="000000"/>
            </w:tcBorders>
            <w:hideMark/>
          </w:tcPr>
          <w:p w14:paraId="7F6C69EE"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2 </w:t>
            </w:r>
          </w:p>
        </w:tc>
        <w:tc>
          <w:tcPr>
            <w:tcW w:w="1664" w:type="dxa"/>
            <w:tcBorders>
              <w:top w:val="single" w:sz="6" w:space="0" w:color="000000"/>
              <w:left w:val="single" w:sz="6" w:space="0" w:color="000000"/>
              <w:bottom w:val="single" w:sz="6" w:space="0" w:color="000000"/>
              <w:right w:val="single" w:sz="6" w:space="0" w:color="000000"/>
            </w:tcBorders>
            <w:hideMark/>
          </w:tcPr>
          <w:p w14:paraId="7D28C9F7"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3 </w:t>
            </w:r>
          </w:p>
        </w:tc>
        <w:tc>
          <w:tcPr>
            <w:tcW w:w="1738" w:type="dxa"/>
            <w:tcBorders>
              <w:top w:val="single" w:sz="6" w:space="0" w:color="000000"/>
              <w:left w:val="single" w:sz="6" w:space="0" w:color="000000"/>
              <w:bottom w:val="single" w:sz="6" w:space="0" w:color="000000"/>
              <w:right w:val="single" w:sz="6" w:space="0" w:color="000000"/>
            </w:tcBorders>
            <w:hideMark/>
          </w:tcPr>
          <w:p w14:paraId="20D90856"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4 </w:t>
            </w:r>
          </w:p>
        </w:tc>
      </w:tr>
      <w:tr w:rsidR="00363F16" w:rsidRPr="00363F16" w14:paraId="669702C7" w14:textId="77777777" w:rsidTr="00363F16">
        <w:trPr>
          <w:trHeight w:val="300"/>
        </w:trPr>
        <w:tc>
          <w:tcPr>
            <w:tcW w:w="2260" w:type="dxa"/>
            <w:tcBorders>
              <w:top w:val="single" w:sz="6" w:space="0" w:color="000000"/>
              <w:left w:val="single" w:sz="6" w:space="0" w:color="000000"/>
              <w:bottom w:val="single" w:sz="6" w:space="0" w:color="000000"/>
              <w:right w:val="single" w:sz="6" w:space="0" w:color="000000"/>
            </w:tcBorders>
            <w:hideMark/>
          </w:tcPr>
          <w:p w14:paraId="3EF59446"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Last year </w:t>
            </w:r>
          </w:p>
        </w:tc>
        <w:tc>
          <w:tcPr>
            <w:tcW w:w="1560" w:type="dxa"/>
            <w:tcBorders>
              <w:top w:val="single" w:sz="6" w:space="0" w:color="000000"/>
              <w:left w:val="single" w:sz="6" w:space="0" w:color="000000"/>
              <w:bottom w:val="single" w:sz="6" w:space="0" w:color="000000"/>
              <w:right w:val="single" w:sz="6" w:space="0" w:color="000000"/>
            </w:tcBorders>
            <w:hideMark/>
          </w:tcPr>
          <w:p w14:paraId="6E460889"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1200 </w:t>
            </w:r>
          </w:p>
        </w:tc>
        <w:tc>
          <w:tcPr>
            <w:tcW w:w="1701" w:type="dxa"/>
            <w:tcBorders>
              <w:top w:val="single" w:sz="6" w:space="0" w:color="000000"/>
              <w:left w:val="single" w:sz="6" w:space="0" w:color="000000"/>
              <w:bottom w:val="single" w:sz="6" w:space="0" w:color="000000"/>
              <w:right w:val="single" w:sz="6" w:space="0" w:color="000000"/>
            </w:tcBorders>
            <w:hideMark/>
          </w:tcPr>
          <w:p w14:paraId="0FC25813"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700 </w:t>
            </w:r>
          </w:p>
        </w:tc>
        <w:tc>
          <w:tcPr>
            <w:tcW w:w="1664" w:type="dxa"/>
            <w:tcBorders>
              <w:top w:val="single" w:sz="6" w:space="0" w:color="000000"/>
              <w:left w:val="single" w:sz="6" w:space="0" w:color="000000"/>
              <w:bottom w:val="single" w:sz="6" w:space="0" w:color="000000"/>
              <w:right w:val="single" w:sz="6" w:space="0" w:color="000000"/>
            </w:tcBorders>
            <w:hideMark/>
          </w:tcPr>
          <w:p w14:paraId="2DB97E63"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900 </w:t>
            </w:r>
          </w:p>
        </w:tc>
        <w:tc>
          <w:tcPr>
            <w:tcW w:w="1738" w:type="dxa"/>
            <w:tcBorders>
              <w:top w:val="single" w:sz="6" w:space="0" w:color="000000"/>
              <w:left w:val="single" w:sz="6" w:space="0" w:color="000000"/>
              <w:bottom w:val="single" w:sz="6" w:space="0" w:color="000000"/>
              <w:right w:val="single" w:sz="6" w:space="0" w:color="000000"/>
            </w:tcBorders>
            <w:hideMark/>
          </w:tcPr>
          <w:p w14:paraId="40325942"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1100 </w:t>
            </w:r>
          </w:p>
        </w:tc>
      </w:tr>
      <w:tr w:rsidR="00363F16" w:rsidRPr="00363F16" w14:paraId="5F1A0D9A" w14:textId="77777777" w:rsidTr="00363F16">
        <w:trPr>
          <w:trHeight w:val="300"/>
        </w:trPr>
        <w:tc>
          <w:tcPr>
            <w:tcW w:w="2260" w:type="dxa"/>
            <w:tcBorders>
              <w:top w:val="single" w:sz="6" w:space="0" w:color="000000"/>
              <w:left w:val="single" w:sz="6" w:space="0" w:color="000000"/>
              <w:bottom w:val="single" w:sz="6" w:space="0" w:color="000000"/>
              <w:right w:val="single" w:sz="6" w:space="0" w:color="000000"/>
            </w:tcBorders>
            <w:hideMark/>
          </w:tcPr>
          <w:p w14:paraId="4A528946"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This year </w:t>
            </w:r>
          </w:p>
        </w:tc>
        <w:tc>
          <w:tcPr>
            <w:tcW w:w="1560" w:type="dxa"/>
            <w:tcBorders>
              <w:top w:val="single" w:sz="6" w:space="0" w:color="000000"/>
              <w:left w:val="single" w:sz="6" w:space="0" w:color="000000"/>
              <w:bottom w:val="single" w:sz="6" w:space="0" w:color="000000"/>
              <w:right w:val="single" w:sz="6" w:space="0" w:color="000000"/>
            </w:tcBorders>
            <w:hideMark/>
          </w:tcPr>
          <w:p w14:paraId="5B691B5E"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1400 </w:t>
            </w:r>
          </w:p>
        </w:tc>
        <w:tc>
          <w:tcPr>
            <w:tcW w:w="1701" w:type="dxa"/>
            <w:tcBorders>
              <w:top w:val="single" w:sz="6" w:space="0" w:color="000000"/>
              <w:left w:val="single" w:sz="6" w:space="0" w:color="000000"/>
              <w:bottom w:val="single" w:sz="6" w:space="0" w:color="000000"/>
              <w:right w:val="single" w:sz="6" w:space="0" w:color="000000"/>
            </w:tcBorders>
            <w:hideMark/>
          </w:tcPr>
          <w:p w14:paraId="6A4BD64A"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1000 </w:t>
            </w:r>
          </w:p>
        </w:tc>
        <w:tc>
          <w:tcPr>
            <w:tcW w:w="1664" w:type="dxa"/>
            <w:tcBorders>
              <w:top w:val="single" w:sz="6" w:space="0" w:color="000000"/>
              <w:left w:val="single" w:sz="6" w:space="0" w:color="000000"/>
              <w:bottom w:val="single" w:sz="6" w:space="0" w:color="000000"/>
              <w:right w:val="single" w:sz="6" w:space="0" w:color="000000"/>
            </w:tcBorders>
            <w:hideMark/>
          </w:tcPr>
          <w:p w14:paraId="7A68B95C"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F3 =? </w:t>
            </w:r>
          </w:p>
        </w:tc>
        <w:tc>
          <w:tcPr>
            <w:tcW w:w="1738" w:type="dxa"/>
            <w:tcBorders>
              <w:top w:val="single" w:sz="6" w:space="0" w:color="000000"/>
              <w:left w:val="single" w:sz="6" w:space="0" w:color="000000"/>
              <w:bottom w:val="single" w:sz="6" w:space="0" w:color="000000"/>
              <w:right w:val="single" w:sz="6" w:space="0" w:color="000000"/>
            </w:tcBorders>
            <w:hideMark/>
          </w:tcPr>
          <w:p w14:paraId="1E9BEE84"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 </w:t>
            </w:r>
          </w:p>
        </w:tc>
      </w:tr>
      <w:tr w:rsidR="00363F16" w:rsidRPr="00363F16" w14:paraId="662815EF" w14:textId="77777777" w:rsidTr="00363F16">
        <w:trPr>
          <w:trHeight w:val="300"/>
        </w:trPr>
        <w:tc>
          <w:tcPr>
            <w:tcW w:w="2260" w:type="dxa"/>
            <w:tcBorders>
              <w:top w:val="single" w:sz="6" w:space="0" w:color="000000"/>
              <w:left w:val="single" w:sz="6" w:space="0" w:color="000000"/>
              <w:bottom w:val="single" w:sz="6" w:space="0" w:color="000000"/>
              <w:right w:val="single" w:sz="6" w:space="0" w:color="000000"/>
            </w:tcBorders>
          </w:tcPr>
          <w:p w14:paraId="0588AA03"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Level Only Forecast</w:t>
            </w:r>
          </w:p>
        </w:tc>
        <w:tc>
          <w:tcPr>
            <w:tcW w:w="1560" w:type="dxa"/>
            <w:tcBorders>
              <w:top w:val="single" w:sz="6" w:space="0" w:color="000000"/>
              <w:left w:val="single" w:sz="6" w:space="0" w:color="000000"/>
              <w:bottom w:val="single" w:sz="6" w:space="0" w:color="000000"/>
              <w:right w:val="single" w:sz="6" w:space="0" w:color="000000"/>
            </w:tcBorders>
          </w:tcPr>
          <w:p w14:paraId="66EED921"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1000</w:t>
            </w:r>
          </w:p>
        </w:tc>
        <w:tc>
          <w:tcPr>
            <w:tcW w:w="1701" w:type="dxa"/>
            <w:tcBorders>
              <w:top w:val="single" w:sz="6" w:space="0" w:color="000000"/>
              <w:left w:val="single" w:sz="6" w:space="0" w:color="000000"/>
              <w:bottom w:val="single" w:sz="6" w:space="0" w:color="000000"/>
              <w:right w:val="single" w:sz="6" w:space="0" w:color="000000"/>
            </w:tcBorders>
          </w:tcPr>
          <w:p w14:paraId="740CAEFC"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1080</w:t>
            </w:r>
          </w:p>
        </w:tc>
        <w:tc>
          <w:tcPr>
            <w:tcW w:w="1664" w:type="dxa"/>
            <w:tcBorders>
              <w:top w:val="single" w:sz="6" w:space="0" w:color="000000"/>
              <w:left w:val="single" w:sz="6" w:space="0" w:color="000000"/>
              <w:bottom w:val="single" w:sz="6" w:space="0" w:color="000000"/>
              <w:right w:val="single" w:sz="6" w:space="0" w:color="000000"/>
            </w:tcBorders>
          </w:tcPr>
          <w:p w14:paraId="25A1FE3F"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1064</w:t>
            </w:r>
          </w:p>
        </w:tc>
        <w:tc>
          <w:tcPr>
            <w:tcW w:w="1738" w:type="dxa"/>
            <w:tcBorders>
              <w:top w:val="single" w:sz="6" w:space="0" w:color="000000"/>
              <w:left w:val="single" w:sz="6" w:space="0" w:color="000000"/>
              <w:bottom w:val="single" w:sz="6" w:space="0" w:color="000000"/>
              <w:right w:val="single" w:sz="6" w:space="0" w:color="000000"/>
            </w:tcBorders>
          </w:tcPr>
          <w:p w14:paraId="52A384BD"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p>
        </w:tc>
      </w:tr>
      <w:tr w:rsidR="00363F16" w:rsidRPr="00363F16" w14:paraId="58385EF7" w14:textId="77777777" w:rsidTr="00363F16">
        <w:trPr>
          <w:trHeight w:val="300"/>
        </w:trPr>
        <w:tc>
          <w:tcPr>
            <w:tcW w:w="2260" w:type="dxa"/>
            <w:tcBorders>
              <w:top w:val="single" w:sz="6" w:space="0" w:color="000000"/>
              <w:left w:val="single" w:sz="6" w:space="0" w:color="000000"/>
              <w:bottom w:val="single" w:sz="6" w:space="0" w:color="000000"/>
              <w:right w:val="single" w:sz="6" w:space="0" w:color="000000"/>
            </w:tcBorders>
          </w:tcPr>
          <w:p w14:paraId="2ADE5269"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Corrected Version Forecast (rounded)</w:t>
            </w:r>
          </w:p>
        </w:tc>
        <w:tc>
          <w:tcPr>
            <w:tcW w:w="1560" w:type="dxa"/>
            <w:tcBorders>
              <w:top w:val="single" w:sz="6" w:space="0" w:color="000000"/>
              <w:left w:val="single" w:sz="6" w:space="0" w:color="000000"/>
              <w:bottom w:val="single" w:sz="6" w:space="0" w:color="000000"/>
              <w:right w:val="single" w:sz="6" w:space="0" w:color="000000"/>
            </w:tcBorders>
          </w:tcPr>
          <w:p w14:paraId="2E0C3ECB"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1008</w:t>
            </w:r>
          </w:p>
        </w:tc>
        <w:tc>
          <w:tcPr>
            <w:tcW w:w="1701" w:type="dxa"/>
            <w:tcBorders>
              <w:top w:val="single" w:sz="6" w:space="0" w:color="000000"/>
              <w:left w:val="single" w:sz="6" w:space="0" w:color="000000"/>
              <w:bottom w:val="single" w:sz="6" w:space="0" w:color="000000"/>
              <w:right w:val="single" w:sz="6" w:space="0" w:color="000000"/>
            </w:tcBorders>
          </w:tcPr>
          <w:p w14:paraId="26D1B183"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1117</w:t>
            </w:r>
          </w:p>
        </w:tc>
        <w:tc>
          <w:tcPr>
            <w:tcW w:w="1664" w:type="dxa"/>
            <w:tcBorders>
              <w:top w:val="single" w:sz="6" w:space="0" w:color="000000"/>
              <w:left w:val="single" w:sz="6" w:space="0" w:color="000000"/>
              <w:bottom w:val="single" w:sz="6" w:space="0" w:color="000000"/>
              <w:right w:val="single" w:sz="6" w:space="0" w:color="000000"/>
            </w:tcBorders>
          </w:tcPr>
          <w:p w14:paraId="5593B82B"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1118</w:t>
            </w:r>
          </w:p>
        </w:tc>
        <w:tc>
          <w:tcPr>
            <w:tcW w:w="1738" w:type="dxa"/>
            <w:tcBorders>
              <w:top w:val="single" w:sz="6" w:space="0" w:color="000000"/>
              <w:left w:val="single" w:sz="6" w:space="0" w:color="000000"/>
              <w:bottom w:val="single" w:sz="6" w:space="0" w:color="000000"/>
              <w:right w:val="single" w:sz="6" w:space="0" w:color="000000"/>
            </w:tcBorders>
          </w:tcPr>
          <w:p w14:paraId="1F0D31B3" w14:textId="77777777" w:rsidR="00363F16" w:rsidRPr="00363F16" w:rsidRDefault="00363F16" w:rsidP="00363F16">
            <w:pPr>
              <w:spacing w:after="0" w:line="360" w:lineRule="auto"/>
              <w:jc w:val="center"/>
              <w:textAlignment w:val="baseline"/>
              <w:rPr>
                <w:rFonts w:ascii="Arial" w:eastAsia="Times New Roman" w:hAnsi="Arial" w:cs="Arial"/>
                <w:kern w:val="0"/>
                <w14:ligatures w14:val="none"/>
              </w:rPr>
            </w:pPr>
          </w:p>
        </w:tc>
      </w:tr>
    </w:tbl>
    <w:p w14:paraId="05A019C1" w14:textId="77777777" w:rsidR="00363F16" w:rsidRPr="00363F16" w:rsidRDefault="00363F16" w:rsidP="00363F16">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 </w:t>
      </w:r>
    </w:p>
    <w:p w14:paraId="1011412C" w14:textId="35A0A701" w:rsidR="00363F16" w:rsidRDefault="00363F16" w:rsidP="00AC5692">
      <w:pPr>
        <w:pStyle w:val="Heading2"/>
        <w:rPr>
          <w:rFonts w:eastAsia="Times New Roman"/>
        </w:rPr>
      </w:pPr>
      <w:bookmarkStart w:id="6" w:name="_Toc204253753"/>
      <w:r w:rsidRPr="00363F16">
        <w:rPr>
          <w:rFonts w:eastAsia="Times New Roman"/>
        </w:rPr>
        <w:t>3.1A Level Only Model</w:t>
      </w:r>
      <w:bookmarkEnd w:id="6"/>
    </w:p>
    <w:p w14:paraId="149FD2C3" w14:textId="6325EEDD" w:rsidR="00D529BD" w:rsidRPr="00D529BD" w:rsidRDefault="00D529BD" w:rsidP="00D529BD">
      <w:r>
        <w:t>Please see the results of the level only model in table 1. Please see workings out in Appendix 1</w:t>
      </w:r>
    </w:p>
    <w:p w14:paraId="4C3B9A2A" w14:textId="77777777" w:rsidR="00363F16" w:rsidRPr="00363F16" w:rsidRDefault="00363F16" w:rsidP="00363F16">
      <w:pPr>
        <w:spacing w:after="0" w:line="360" w:lineRule="auto"/>
        <w:textAlignment w:val="baseline"/>
        <w:rPr>
          <w:rFonts w:ascii="Arial" w:eastAsia="Times New Roman" w:hAnsi="Arial" w:cs="Arial"/>
          <w:kern w:val="0"/>
          <w14:ligatures w14:val="none"/>
        </w:rPr>
      </w:pPr>
    </w:p>
    <w:p w14:paraId="06D98762" w14:textId="59CD95F5" w:rsidR="00363F16" w:rsidRDefault="00363F16" w:rsidP="00AC5692">
      <w:pPr>
        <w:pStyle w:val="Heading2"/>
        <w:rPr>
          <w:rFonts w:eastAsia="Times New Roman"/>
          <w:lang w:val="en-US"/>
        </w:rPr>
      </w:pPr>
      <w:bookmarkStart w:id="7" w:name="_Toc204253754"/>
      <w:r w:rsidRPr="00363F16">
        <w:rPr>
          <w:rFonts w:eastAsia="Times New Roman"/>
          <w:lang w:val="en-US"/>
        </w:rPr>
        <w:t>3.2A Corrected Version</w:t>
      </w:r>
      <w:bookmarkEnd w:id="7"/>
    </w:p>
    <w:p w14:paraId="280C159C" w14:textId="5BDB10B0" w:rsidR="00D529BD" w:rsidRDefault="00D529BD" w:rsidP="00D529BD">
      <w:r>
        <w:t xml:space="preserve">Please see the results of the level only model in table 1. Please see workings out in Appendix </w:t>
      </w:r>
      <w:r>
        <w:t>2</w:t>
      </w:r>
    </w:p>
    <w:p w14:paraId="6CBA40F7" w14:textId="77777777" w:rsidR="00D529BD" w:rsidRPr="00D529BD" w:rsidRDefault="00D529BD" w:rsidP="00D529BD"/>
    <w:p w14:paraId="5E0828F0" w14:textId="3D3F3676" w:rsidR="00363F16" w:rsidRPr="00363F16" w:rsidRDefault="00363F16" w:rsidP="00AC5692">
      <w:pPr>
        <w:pStyle w:val="Heading2"/>
        <w:rPr>
          <w:rFonts w:eastAsia="Times New Roman"/>
        </w:rPr>
      </w:pPr>
      <w:bookmarkStart w:id="8" w:name="_Toc204253755"/>
      <w:r w:rsidRPr="00363F16">
        <w:rPr>
          <w:rFonts w:eastAsia="Times New Roman"/>
        </w:rPr>
        <w:t>3.3A Forecasting Error</w:t>
      </w:r>
      <w:bookmarkEnd w:id="8"/>
    </w:p>
    <w:p w14:paraId="429FCEF3" w14:textId="77777777" w:rsidR="00363F16" w:rsidRPr="00363F16" w:rsidRDefault="00363F16" w:rsidP="00363F16">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Range of forecast of actual demand for Q3 is 1064-800 &lt; 1064+800</w:t>
      </w:r>
    </w:p>
    <w:p w14:paraId="07D32283" w14:textId="77777777" w:rsidR="00363F16" w:rsidRDefault="00363F16" w:rsidP="00363F16">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 264&lt;1864</w:t>
      </w:r>
    </w:p>
    <w:p w14:paraId="7F252DF9" w14:textId="4E5782E6" w:rsidR="00D529BD" w:rsidRPr="00D529BD" w:rsidRDefault="00D529BD" w:rsidP="00D529BD">
      <w:r>
        <w:t xml:space="preserve">Please see workings out in Appendix </w:t>
      </w:r>
      <w:r>
        <w:t>3</w:t>
      </w:r>
    </w:p>
    <w:p w14:paraId="7B6224A8" w14:textId="77777777" w:rsidR="00D529BD" w:rsidRPr="00363F16" w:rsidRDefault="00D529BD" w:rsidP="00363F16">
      <w:pPr>
        <w:spacing w:after="0" w:line="360" w:lineRule="auto"/>
        <w:textAlignment w:val="baseline"/>
        <w:rPr>
          <w:rFonts w:ascii="Arial" w:eastAsia="Times New Roman" w:hAnsi="Arial" w:cs="Arial"/>
          <w:kern w:val="0"/>
          <w14:ligatures w14:val="none"/>
        </w:rPr>
      </w:pPr>
    </w:p>
    <w:p w14:paraId="0B40EC0F" w14:textId="77777777" w:rsidR="00363F16" w:rsidRPr="00222F06" w:rsidRDefault="00363F16" w:rsidP="00374203">
      <w:pPr>
        <w:spacing w:after="0" w:line="360" w:lineRule="auto"/>
        <w:textAlignment w:val="baseline"/>
        <w:rPr>
          <w:rFonts w:ascii="Arial" w:eastAsia="Times New Roman" w:hAnsi="Arial" w:cs="Arial"/>
          <w:kern w:val="0"/>
          <w:highlight w:val="yellow"/>
          <w14:ligatures w14:val="none"/>
        </w:rPr>
      </w:pPr>
    </w:p>
    <w:p w14:paraId="0D0AAC53" w14:textId="77777777" w:rsidR="005167C5" w:rsidRPr="00222F06" w:rsidRDefault="005167C5" w:rsidP="00374203">
      <w:pPr>
        <w:spacing w:after="0" w:line="360" w:lineRule="auto"/>
        <w:textAlignment w:val="baseline"/>
        <w:rPr>
          <w:rFonts w:ascii="Arial" w:eastAsia="Times New Roman" w:hAnsi="Arial" w:cs="Arial"/>
          <w:kern w:val="0"/>
          <w14:ligatures w14:val="none"/>
        </w:rPr>
      </w:pPr>
    </w:p>
    <w:p w14:paraId="74F06DD1" w14:textId="124C0BFC" w:rsidR="005167C5" w:rsidRPr="00AC5692" w:rsidRDefault="005167C5" w:rsidP="00AC5692">
      <w:pPr>
        <w:pStyle w:val="Heading1"/>
        <w:rPr>
          <w:rFonts w:eastAsia="Times New Roman"/>
        </w:rPr>
      </w:pPr>
      <w:bookmarkStart w:id="9" w:name="_Toc204253756"/>
      <w:r w:rsidRPr="00AC5692">
        <w:rPr>
          <w:rFonts w:eastAsia="Times New Roman"/>
        </w:rPr>
        <w:lastRenderedPageBreak/>
        <w:t>Question 3 B</w:t>
      </w:r>
      <w:bookmarkEnd w:id="9"/>
    </w:p>
    <w:p w14:paraId="7056A956" w14:textId="348E4658" w:rsidR="005167C5" w:rsidRDefault="005167C5" w:rsidP="00AC5692">
      <w:pPr>
        <w:pStyle w:val="Heading2"/>
        <w:rPr>
          <w:rFonts w:eastAsia="Times New Roman"/>
        </w:rPr>
      </w:pPr>
      <w:bookmarkStart w:id="10" w:name="_Toc204253757"/>
      <w:r w:rsidRPr="00AC5692">
        <w:rPr>
          <w:rFonts w:eastAsia="Times New Roman"/>
        </w:rPr>
        <w:t>3.1B determine the forecast for fall and holiday period</w:t>
      </w:r>
      <w:bookmarkEnd w:id="10"/>
    </w:p>
    <w:p w14:paraId="3FE649E3" w14:textId="0989576D" w:rsidR="00D529BD" w:rsidRDefault="00D529BD" w:rsidP="00D529BD">
      <w:pPr>
        <w:pStyle w:val="Caption"/>
        <w:keepNext/>
        <w:jc w:val="center"/>
      </w:pPr>
      <w:bookmarkStart w:id="11" w:name="_Toc204275238"/>
      <w:r>
        <w:t xml:space="preserve">Table </w:t>
      </w:r>
      <w:fldSimple w:instr=" SEQ Table \* ARABIC ">
        <w:r w:rsidR="004C70C0">
          <w:rPr>
            <w:noProof/>
          </w:rPr>
          <w:t>2</w:t>
        </w:r>
      </w:fldSimple>
      <w:r>
        <w:t>: Forecast for fall and holiday period</w:t>
      </w:r>
      <w:bookmarkEnd w:id="11"/>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1"/>
        <w:gridCol w:w="1019"/>
        <w:gridCol w:w="1358"/>
        <w:gridCol w:w="1301"/>
        <w:gridCol w:w="1015"/>
        <w:gridCol w:w="1039"/>
        <w:gridCol w:w="934"/>
        <w:gridCol w:w="883"/>
      </w:tblGrid>
      <w:tr w:rsidR="00590840" w:rsidRPr="000A18E5" w14:paraId="46861302"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2E6C350D"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Sales Period </w:t>
            </w:r>
          </w:p>
        </w:tc>
        <w:tc>
          <w:tcPr>
            <w:tcW w:w="1019" w:type="dxa"/>
            <w:tcBorders>
              <w:top w:val="single" w:sz="6" w:space="0" w:color="000000"/>
              <w:left w:val="single" w:sz="6" w:space="0" w:color="000000"/>
              <w:bottom w:val="single" w:sz="6" w:space="0" w:color="000000"/>
              <w:right w:val="single" w:sz="6" w:space="0" w:color="000000"/>
            </w:tcBorders>
            <w:hideMark/>
          </w:tcPr>
          <w:p w14:paraId="083BED32"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Time Period (t) </w:t>
            </w:r>
          </w:p>
        </w:tc>
        <w:tc>
          <w:tcPr>
            <w:tcW w:w="1358" w:type="dxa"/>
            <w:tcBorders>
              <w:top w:val="single" w:sz="6" w:space="0" w:color="000000"/>
              <w:left w:val="single" w:sz="6" w:space="0" w:color="000000"/>
              <w:bottom w:val="single" w:sz="6" w:space="0" w:color="000000"/>
              <w:right w:val="single" w:sz="6" w:space="0" w:color="000000"/>
            </w:tcBorders>
            <w:hideMark/>
          </w:tcPr>
          <w:p w14:paraId="7E0756DA"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Sales (Dt) ($000s) </w:t>
            </w:r>
          </w:p>
        </w:tc>
        <w:tc>
          <w:tcPr>
            <w:tcW w:w="1301" w:type="dxa"/>
            <w:tcBorders>
              <w:top w:val="single" w:sz="6" w:space="0" w:color="000000"/>
              <w:left w:val="single" w:sz="6" w:space="0" w:color="000000"/>
              <w:bottom w:val="single" w:sz="6" w:space="0" w:color="000000"/>
              <w:right w:val="single" w:sz="6" w:space="0" w:color="000000"/>
            </w:tcBorders>
          </w:tcPr>
          <w:p w14:paraId="7A9BD22B" w14:textId="0D7EC88A" w:rsidR="00590840" w:rsidRPr="00363F16" w:rsidRDefault="00363F16" w:rsidP="00916074">
            <w:pPr>
              <w:spacing w:after="0" w:line="240" w:lineRule="auto"/>
              <w:jc w:val="center"/>
              <w:textAlignment w:val="baseline"/>
              <w:rPr>
                <w:rFonts w:ascii="Arial" w:eastAsia="Times New Roman" w:hAnsi="Arial" w:cs="Arial"/>
                <w:kern w:val="0"/>
                <w14:ligatures w14:val="none"/>
              </w:rPr>
            </w:pPr>
            <w:r>
              <w:rPr>
                <w:rFonts w:ascii="Arial" w:eastAsia="Times New Roman" w:hAnsi="Arial" w:cs="Arial"/>
                <w:kern w:val="0"/>
                <w14:ligatures w14:val="none"/>
              </w:rPr>
              <w:t>Sales * Time Period</w:t>
            </w:r>
          </w:p>
        </w:tc>
        <w:tc>
          <w:tcPr>
            <w:tcW w:w="1015" w:type="dxa"/>
            <w:tcBorders>
              <w:top w:val="single" w:sz="6" w:space="0" w:color="000000"/>
              <w:left w:val="single" w:sz="6" w:space="0" w:color="000000"/>
              <w:bottom w:val="single" w:sz="6" w:space="0" w:color="000000"/>
              <w:right w:val="single" w:sz="6" w:space="0" w:color="000000"/>
            </w:tcBorders>
          </w:tcPr>
          <w:p w14:paraId="46DAA7E4" w14:textId="2EB0D835" w:rsidR="00590840" w:rsidRPr="00363F16" w:rsidRDefault="00363F16" w:rsidP="00916074">
            <w:pPr>
              <w:spacing w:after="0" w:line="240" w:lineRule="auto"/>
              <w:jc w:val="center"/>
              <w:textAlignment w:val="baseline"/>
              <w:rPr>
                <w:rFonts w:ascii="Arial" w:eastAsia="Times New Roman" w:hAnsi="Arial" w:cs="Arial"/>
                <w:kern w:val="0"/>
                <w14:ligatures w14:val="none"/>
              </w:rPr>
            </w:pPr>
            <w:r>
              <w:rPr>
                <w:rFonts w:ascii="Arial" w:eastAsia="Times New Roman" w:hAnsi="Arial" w:cs="Arial"/>
                <w:kern w:val="0"/>
                <w14:ligatures w14:val="none"/>
              </w:rPr>
              <w:t>Time Period ^2</w:t>
            </w:r>
          </w:p>
        </w:tc>
        <w:tc>
          <w:tcPr>
            <w:tcW w:w="1039" w:type="dxa"/>
            <w:tcBorders>
              <w:top w:val="single" w:sz="6" w:space="0" w:color="000000"/>
              <w:left w:val="single" w:sz="6" w:space="0" w:color="000000"/>
              <w:bottom w:val="single" w:sz="6" w:space="0" w:color="000000"/>
              <w:right w:val="single" w:sz="6" w:space="0" w:color="000000"/>
            </w:tcBorders>
          </w:tcPr>
          <w:p w14:paraId="4D67C1CD" w14:textId="05F48E7A" w:rsidR="00590840" w:rsidRPr="00363F16" w:rsidRDefault="00363F16" w:rsidP="00916074">
            <w:pPr>
              <w:spacing w:after="0" w:line="240" w:lineRule="auto"/>
              <w:jc w:val="center"/>
              <w:textAlignment w:val="baseline"/>
              <w:rPr>
                <w:rFonts w:ascii="Arial" w:eastAsia="Times New Roman" w:hAnsi="Arial" w:cs="Arial"/>
                <w:kern w:val="0"/>
                <w14:ligatures w14:val="none"/>
              </w:rPr>
            </w:pPr>
            <w:r>
              <w:rPr>
                <w:rFonts w:ascii="Arial" w:eastAsia="Times New Roman" w:hAnsi="Arial" w:cs="Arial"/>
                <w:kern w:val="0"/>
                <w14:ligatures w14:val="none"/>
              </w:rPr>
              <w:t>Trend Quantity</w:t>
            </w:r>
          </w:p>
        </w:tc>
        <w:tc>
          <w:tcPr>
            <w:tcW w:w="934" w:type="dxa"/>
            <w:tcBorders>
              <w:top w:val="single" w:sz="6" w:space="0" w:color="000000"/>
              <w:left w:val="single" w:sz="6" w:space="0" w:color="000000"/>
              <w:bottom w:val="single" w:sz="6" w:space="0" w:color="000000"/>
              <w:right w:val="single" w:sz="6" w:space="0" w:color="000000"/>
            </w:tcBorders>
          </w:tcPr>
          <w:p w14:paraId="2082A580" w14:textId="7FA50548" w:rsidR="00590840" w:rsidRPr="00363F16" w:rsidRDefault="00363F16" w:rsidP="00916074">
            <w:pPr>
              <w:spacing w:after="0" w:line="240" w:lineRule="auto"/>
              <w:jc w:val="center"/>
              <w:textAlignment w:val="baseline"/>
              <w:rPr>
                <w:rFonts w:ascii="Arial" w:eastAsia="Times New Roman" w:hAnsi="Arial" w:cs="Arial"/>
                <w:kern w:val="0"/>
                <w14:ligatures w14:val="none"/>
              </w:rPr>
            </w:pPr>
            <w:r>
              <w:rPr>
                <w:rFonts w:ascii="Arial" w:eastAsia="Times New Roman" w:hAnsi="Arial" w:cs="Arial"/>
                <w:kern w:val="0"/>
                <w14:ligatures w14:val="none"/>
              </w:rPr>
              <w:t>Index</w:t>
            </w:r>
          </w:p>
        </w:tc>
        <w:tc>
          <w:tcPr>
            <w:tcW w:w="883" w:type="dxa"/>
            <w:tcBorders>
              <w:top w:val="single" w:sz="6" w:space="0" w:color="000000"/>
              <w:left w:val="single" w:sz="6" w:space="0" w:color="000000"/>
              <w:bottom w:val="single" w:sz="6" w:space="0" w:color="000000"/>
              <w:right w:val="single" w:sz="6" w:space="0" w:color="000000"/>
            </w:tcBorders>
          </w:tcPr>
          <w:p w14:paraId="4F13D2AD" w14:textId="04848A54" w:rsidR="00590840" w:rsidRPr="00363F16" w:rsidRDefault="00363F16" w:rsidP="00916074">
            <w:pPr>
              <w:spacing w:after="0" w:line="240" w:lineRule="auto"/>
              <w:jc w:val="center"/>
              <w:textAlignment w:val="baseline"/>
              <w:rPr>
                <w:rFonts w:ascii="Arial" w:eastAsia="Times New Roman" w:hAnsi="Arial" w:cs="Arial"/>
                <w:kern w:val="0"/>
                <w14:ligatures w14:val="none"/>
              </w:rPr>
            </w:pPr>
            <w:r>
              <w:rPr>
                <w:rFonts w:ascii="Arial" w:eastAsia="Times New Roman" w:hAnsi="Arial" w:cs="Arial"/>
                <w:kern w:val="0"/>
                <w14:ligatures w14:val="none"/>
              </w:rPr>
              <w:t>Trend qty * Index</w:t>
            </w:r>
          </w:p>
        </w:tc>
      </w:tr>
      <w:tr w:rsidR="00590840" w:rsidRPr="000A18E5" w14:paraId="43110042"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20941D9A"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Summer </w:t>
            </w:r>
          </w:p>
        </w:tc>
        <w:tc>
          <w:tcPr>
            <w:tcW w:w="1019" w:type="dxa"/>
            <w:tcBorders>
              <w:top w:val="single" w:sz="6" w:space="0" w:color="000000"/>
              <w:left w:val="single" w:sz="6" w:space="0" w:color="000000"/>
              <w:bottom w:val="single" w:sz="6" w:space="0" w:color="000000"/>
              <w:right w:val="single" w:sz="6" w:space="0" w:color="000000"/>
            </w:tcBorders>
            <w:hideMark/>
          </w:tcPr>
          <w:p w14:paraId="6D4069AB"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1 </w:t>
            </w:r>
          </w:p>
        </w:tc>
        <w:tc>
          <w:tcPr>
            <w:tcW w:w="1358" w:type="dxa"/>
            <w:tcBorders>
              <w:top w:val="single" w:sz="6" w:space="0" w:color="000000"/>
              <w:left w:val="single" w:sz="6" w:space="0" w:color="000000"/>
              <w:bottom w:val="single" w:sz="6" w:space="0" w:color="000000"/>
              <w:right w:val="single" w:sz="6" w:space="0" w:color="000000"/>
            </w:tcBorders>
            <w:hideMark/>
          </w:tcPr>
          <w:p w14:paraId="5B22C552"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9458 </w:t>
            </w:r>
          </w:p>
        </w:tc>
        <w:tc>
          <w:tcPr>
            <w:tcW w:w="1301" w:type="dxa"/>
            <w:tcBorders>
              <w:top w:val="single" w:sz="6" w:space="0" w:color="000000"/>
              <w:left w:val="single" w:sz="6" w:space="0" w:color="000000"/>
              <w:bottom w:val="single" w:sz="6" w:space="0" w:color="000000"/>
              <w:right w:val="single" w:sz="6" w:space="0" w:color="000000"/>
            </w:tcBorders>
            <w:vAlign w:val="center"/>
          </w:tcPr>
          <w:p w14:paraId="5FF8D2E6"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9458</w:t>
            </w:r>
          </w:p>
        </w:tc>
        <w:tc>
          <w:tcPr>
            <w:tcW w:w="1015" w:type="dxa"/>
            <w:tcBorders>
              <w:top w:val="single" w:sz="6" w:space="0" w:color="000000"/>
              <w:left w:val="single" w:sz="6" w:space="0" w:color="000000"/>
              <w:bottom w:val="single" w:sz="6" w:space="0" w:color="000000"/>
              <w:right w:val="single" w:sz="6" w:space="0" w:color="000000"/>
            </w:tcBorders>
          </w:tcPr>
          <w:p w14:paraId="67BFA1E9"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w:t>
            </w:r>
          </w:p>
        </w:tc>
        <w:tc>
          <w:tcPr>
            <w:tcW w:w="1039" w:type="dxa"/>
            <w:tcBorders>
              <w:top w:val="single" w:sz="6" w:space="0" w:color="000000"/>
              <w:left w:val="single" w:sz="6" w:space="0" w:color="000000"/>
              <w:bottom w:val="single" w:sz="6" w:space="0" w:color="000000"/>
              <w:right w:val="single" w:sz="6" w:space="0" w:color="000000"/>
            </w:tcBorders>
          </w:tcPr>
          <w:p w14:paraId="3DB3581D"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12053</w:t>
            </w:r>
          </w:p>
        </w:tc>
        <w:tc>
          <w:tcPr>
            <w:tcW w:w="934" w:type="dxa"/>
            <w:tcBorders>
              <w:top w:val="single" w:sz="6" w:space="0" w:color="000000"/>
              <w:left w:val="single" w:sz="6" w:space="0" w:color="000000"/>
              <w:bottom w:val="single" w:sz="6" w:space="0" w:color="000000"/>
              <w:right w:val="single" w:sz="6" w:space="0" w:color="000000"/>
            </w:tcBorders>
          </w:tcPr>
          <w:p w14:paraId="24481CAA"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.78</w:t>
            </w:r>
          </w:p>
        </w:tc>
        <w:tc>
          <w:tcPr>
            <w:tcW w:w="883" w:type="dxa"/>
            <w:vMerge w:val="restart"/>
            <w:tcBorders>
              <w:top w:val="single" w:sz="6" w:space="0" w:color="000000"/>
              <w:left w:val="single" w:sz="6" w:space="0" w:color="000000"/>
              <w:right w:val="single" w:sz="6" w:space="0" w:color="000000"/>
            </w:tcBorders>
          </w:tcPr>
          <w:p w14:paraId="7D806E36"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11A87E13"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7E43BA84"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Trans-season </w:t>
            </w:r>
          </w:p>
        </w:tc>
        <w:tc>
          <w:tcPr>
            <w:tcW w:w="1019" w:type="dxa"/>
            <w:tcBorders>
              <w:top w:val="single" w:sz="6" w:space="0" w:color="000000"/>
              <w:left w:val="single" w:sz="6" w:space="0" w:color="000000"/>
              <w:bottom w:val="single" w:sz="6" w:space="0" w:color="000000"/>
              <w:right w:val="single" w:sz="6" w:space="0" w:color="000000"/>
            </w:tcBorders>
            <w:hideMark/>
          </w:tcPr>
          <w:p w14:paraId="0757524B"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2 </w:t>
            </w:r>
          </w:p>
        </w:tc>
        <w:tc>
          <w:tcPr>
            <w:tcW w:w="1358" w:type="dxa"/>
            <w:tcBorders>
              <w:top w:val="single" w:sz="6" w:space="0" w:color="000000"/>
              <w:left w:val="single" w:sz="6" w:space="0" w:color="000000"/>
              <w:bottom w:val="single" w:sz="6" w:space="0" w:color="000000"/>
              <w:right w:val="single" w:sz="6" w:space="0" w:color="000000"/>
            </w:tcBorders>
            <w:hideMark/>
          </w:tcPr>
          <w:p w14:paraId="3BFCAFE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11,542 </w:t>
            </w:r>
          </w:p>
        </w:tc>
        <w:tc>
          <w:tcPr>
            <w:tcW w:w="1301" w:type="dxa"/>
            <w:tcBorders>
              <w:top w:val="single" w:sz="6" w:space="0" w:color="000000"/>
              <w:left w:val="single" w:sz="6" w:space="0" w:color="000000"/>
              <w:bottom w:val="single" w:sz="6" w:space="0" w:color="000000"/>
              <w:right w:val="single" w:sz="6" w:space="0" w:color="000000"/>
            </w:tcBorders>
            <w:vAlign w:val="center"/>
          </w:tcPr>
          <w:p w14:paraId="67F62F80"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23084</w:t>
            </w:r>
          </w:p>
        </w:tc>
        <w:tc>
          <w:tcPr>
            <w:tcW w:w="1015" w:type="dxa"/>
            <w:tcBorders>
              <w:top w:val="single" w:sz="6" w:space="0" w:color="000000"/>
              <w:left w:val="single" w:sz="6" w:space="0" w:color="000000"/>
              <w:bottom w:val="single" w:sz="6" w:space="0" w:color="000000"/>
              <w:right w:val="single" w:sz="6" w:space="0" w:color="000000"/>
            </w:tcBorders>
          </w:tcPr>
          <w:p w14:paraId="6A892CDF"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w:t>
            </w:r>
          </w:p>
        </w:tc>
        <w:tc>
          <w:tcPr>
            <w:tcW w:w="1039" w:type="dxa"/>
            <w:tcBorders>
              <w:top w:val="single" w:sz="6" w:space="0" w:color="000000"/>
              <w:left w:val="single" w:sz="6" w:space="0" w:color="000000"/>
              <w:bottom w:val="single" w:sz="6" w:space="0" w:color="000000"/>
              <w:right w:val="single" w:sz="6" w:space="0" w:color="000000"/>
            </w:tcBorders>
          </w:tcPr>
          <w:p w14:paraId="2B8B4C04"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12539</w:t>
            </w:r>
          </w:p>
        </w:tc>
        <w:tc>
          <w:tcPr>
            <w:tcW w:w="934" w:type="dxa"/>
            <w:tcBorders>
              <w:top w:val="single" w:sz="6" w:space="0" w:color="000000"/>
              <w:left w:val="single" w:sz="6" w:space="0" w:color="000000"/>
              <w:bottom w:val="single" w:sz="6" w:space="0" w:color="000000"/>
              <w:right w:val="single" w:sz="6" w:space="0" w:color="000000"/>
            </w:tcBorders>
          </w:tcPr>
          <w:p w14:paraId="19F0099A"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.92</w:t>
            </w:r>
          </w:p>
        </w:tc>
        <w:tc>
          <w:tcPr>
            <w:tcW w:w="883" w:type="dxa"/>
            <w:vMerge/>
            <w:tcBorders>
              <w:left w:val="single" w:sz="6" w:space="0" w:color="000000"/>
              <w:right w:val="single" w:sz="6" w:space="0" w:color="000000"/>
            </w:tcBorders>
          </w:tcPr>
          <w:p w14:paraId="28AD0BC0"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6631A652"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07F950A9"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Fall </w:t>
            </w:r>
          </w:p>
        </w:tc>
        <w:tc>
          <w:tcPr>
            <w:tcW w:w="1019" w:type="dxa"/>
            <w:tcBorders>
              <w:top w:val="single" w:sz="6" w:space="0" w:color="000000"/>
              <w:left w:val="single" w:sz="6" w:space="0" w:color="000000"/>
              <w:bottom w:val="single" w:sz="6" w:space="0" w:color="000000"/>
              <w:right w:val="single" w:sz="6" w:space="0" w:color="000000"/>
            </w:tcBorders>
            <w:hideMark/>
          </w:tcPr>
          <w:p w14:paraId="029807E4"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3 </w:t>
            </w:r>
          </w:p>
        </w:tc>
        <w:tc>
          <w:tcPr>
            <w:tcW w:w="1358" w:type="dxa"/>
            <w:tcBorders>
              <w:top w:val="single" w:sz="6" w:space="0" w:color="000000"/>
              <w:left w:val="single" w:sz="6" w:space="0" w:color="000000"/>
              <w:bottom w:val="single" w:sz="6" w:space="0" w:color="000000"/>
              <w:right w:val="single" w:sz="6" w:space="0" w:color="000000"/>
            </w:tcBorders>
            <w:hideMark/>
          </w:tcPr>
          <w:p w14:paraId="1D73548D"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14,489 </w:t>
            </w:r>
          </w:p>
        </w:tc>
        <w:tc>
          <w:tcPr>
            <w:tcW w:w="1301" w:type="dxa"/>
            <w:tcBorders>
              <w:top w:val="single" w:sz="6" w:space="0" w:color="000000"/>
              <w:left w:val="single" w:sz="6" w:space="0" w:color="000000"/>
              <w:bottom w:val="single" w:sz="6" w:space="0" w:color="000000"/>
              <w:right w:val="single" w:sz="6" w:space="0" w:color="000000"/>
            </w:tcBorders>
            <w:vAlign w:val="center"/>
          </w:tcPr>
          <w:p w14:paraId="6C7F6AD5"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43467</w:t>
            </w:r>
          </w:p>
        </w:tc>
        <w:tc>
          <w:tcPr>
            <w:tcW w:w="1015" w:type="dxa"/>
            <w:tcBorders>
              <w:top w:val="single" w:sz="6" w:space="0" w:color="000000"/>
              <w:left w:val="single" w:sz="6" w:space="0" w:color="000000"/>
              <w:bottom w:val="single" w:sz="6" w:space="0" w:color="000000"/>
              <w:right w:val="single" w:sz="6" w:space="0" w:color="000000"/>
            </w:tcBorders>
          </w:tcPr>
          <w:p w14:paraId="6F32546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9</w:t>
            </w:r>
          </w:p>
        </w:tc>
        <w:tc>
          <w:tcPr>
            <w:tcW w:w="1039" w:type="dxa"/>
            <w:tcBorders>
              <w:top w:val="single" w:sz="6" w:space="0" w:color="000000"/>
              <w:left w:val="single" w:sz="6" w:space="0" w:color="000000"/>
              <w:bottom w:val="single" w:sz="6" w:space="0" w:color="000000"/>
              <w:right w:val="single" w:sz="6" w:space="0" w:color="000000"/>
            </w:tcBorders>
          </w:tcPr>
          <w:p w14:paraId="78DCEA53"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13025</w:t>
            </w:r>
          </w:p>
        </w:tc>
        <w:tc>
          <w:tcPr>
            <w:tcW w:w="934" w:type="dxa"/>
            <w:tcBorders>
              <w:top w:val="single" w:sz="6" w:space="0" w:color="000000"/>
              <w:left w:val="single" w:sz="6" w:space="0" w:color="000000"/>
              <w:bottom w:val="single" w:sz="6" w:space="0" w:color="000000"/>
              <w:right w:val="single" w:sz="6" w:space="0" w:color="000000"/>
            </w:tcBorders>
          </w:tcPr>
          <w:p w14:paraId="4E167C8B"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1.11</w:t>
            </w:r>
          </w:p>
        </w:tc>
        <w:tc>
          <w:tcPr>
            <w:tcW w:w="883" w:type="dxa"/>
            <w:vMerge/>
            <w:tcBorders>
              <w:left w:val="single" w:sz="6" w:space="0" w:color="000000"/>
              <w:right w:val="single" w:sz="6" w:space="0" w:color="000000"/>
            </w:tcBorders>
          </w:tcPr>
          <w:p w14:paraId="4FB4CD3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1D48F1CE"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19C694D9"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Holiday </w:t>
            </w:r>
          </w:p>
        </w:tc>
        <w:tc>
          <w:tcPr>
            <w:tcW w:w="1019" w:type="dxa"/>
            <w:tcBorders>
              <w:top w:val="single" w:sz="6" w:space="0" w:color="000000"/>
              <w:left w:val="single" w:sz="6" w:space="0" w:color="000000"/>
              <w:bottom w:val="single" w:sz="6" w:space="0" w:color="000000"/>
              <w:right w:val="single" w:sz="6" w:space="0" w:color="000000"/>
            </w:tcBorders>
            <w:hideMark/>
          </w:tcPr>
          <w:p w14:paraId="72490260"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4 </w:t>
            </w:r>
          </w:p>
        </w:tc>
        <w:tc>
          <w:tcPr>
            <w:tcW w:w="1358" w:type="dxa"/>
            <w:tcBorders>
              <w:top w:val="single" w:sz="6" w:space="0" w:color="000000"/>
              <w:left w:val="single" w:sz="6" w:space="0" w:color="000000"/>
              <w:bottom w:val="single" w:sz="6" w:space="0" w:color="000000"/>
              <w:right w:val="single" w:sz="6" w:space="0" w:color="000000"/>
            </w:tcBorders>
            <w:hideMark/>
          </w:tcPr>
          <w:p w14:paraId="75ED09E5"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15,754 </w:t>
            </w:r>
          </w:p>
        </w:tc>
        <w:tc>
          <w:tcPr>
            <w:tcW w:w="1301" w:type="dxa"/>
            <w:tcBorders>
              <w:top w:val="single" w:sz="6" w:space="0" w:color="000000"/>
              <w:left w:val="single" w:sz="6" w:space="0" w:color="000000"/>
              <w:bottom w:val="single" w:sz="6" w:space="0" w:color="000000"/>
              <w:right w:val="single" w:sz="6" w:space="0" w:color="000000"/>
            </w:tcBorders>
            <w:vAlign w:val="center"/>
          </w:tcPr>
          <w:p w14:paraId="21A17B1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63016</w:t>
            </w:r>
          </w:p>
        </w:tc>
        <w:tc>
          <w:tcPr>
            <w:tcW w:w="1015" w:type="dxa"/>
            <w:tcBorders>
              <w:top w:val="single" w:sz="6" w:space="0" w:color="000000"/>
              <w:left w:val="single" w:sz="6" w:space="0" w:color="000000"/>
              <w:bottom w:val="single" w:sz="6" w:space="0" w:color="000000"/>
              <w:right w:val="single" w:sz="6" w:space="0" w:color="000000"/>
            </w:tcBorders>
          </w:tcPr>
          <w:p w14:paraId="4AFD2183"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16</w:t>
            </w:r>
          </w:p>
        </w:tc>
        <w:tc>
          <w:tcPr>
            <w:tcW w:w="1039" w:type="dxa"/>
            <w:tcBorders>
              <w:top w:val="single" w:sz="6" w:space="0" w:color="000000"/>
              <w:left w:val="single" w:sz="6" w:space="0" w:color="000000"/>
              <w:bottom w:val="single" w:sz="6" w:space="0" w:color="000000"/>
              <w:right w:val="single" w:sz="6" w:space="0" w:color="000000"/>
            </w:tcBorders>
          </w:tcPr>
          <w:p w14:paraId="6BFB82D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13512</w:t>
            </w:r>
          </w:p>
        </w:tc>
        <w:tc>
          <w:tcPr>
            <w:tcW w:w="934" w:type="dxa"/>
            <w:tcBorders>
              <w:top w:val="single" w:sz="6" w:space="0" w:color="000000"/>
              <w:left w:val="single" w:sz="6" w:space="0" w:color="000000"/>
              <w:bottom w:val="single" w:sz="6" w:space="0" w:color="000000"/>
              <w:right w:val="single" w:sz="6" w:space="0" w:color="000000"/>
            </w:tcBorders>
          </w:tcPr>
          <w:p w14:paraId="2AD773A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1.17</w:t>
            </w:r>
          </w:p>
        </w:tc>
        <w:tc>
          <w:tcPr>
            <w:tcW w:w="883" w:type="dxa"/>
            <w:vMerge/>
            <w:tcBorders>
              <w:left w:val="single" w:sz="6" w:space="0" w:color="000000"/>
              <w:right w:val="single" w:sz="6" w:space="0" w:color="000000"/>
            </w:tcBorders>
          </w:tcPr>
          <w:p w14:paraId="267CD01F"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5AADB65B"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12713CB0"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Spring </w:t>
            </w:r>
          </w:p>
        </w:tc>
        <w:tc>
          <w:tcPr>
            <w:tcW w:w="1019" w:type="dxa"/>
            <w:tcBorders>
              <w:top w:val="single" w:sz="6" w:space="0" w:color="000000"/>
              <w:left w:val="single" w:sz="6" w:space="0" w:color="000000"/>
              <w:bottom w:val="single" w:sz="6" w:space="0" w:color="000000"/>
              <w:right w:val="single" w:sz="6" w:space="0" w:color="000000"/>
            </w:tcBorders>
            <w:hideMark/>
          </w:tcPr>
          <w:p w14:paraId="1D31DF0B"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5 </w:t>
            </w:r>
          </w:p>
        </w:tc>
        <w:tc>
          <w:tcPr>
            <w:tcW w:w="1358" w:type="dxa"/>
            <w:tcBorders>
              <w:top w:val="single" w:sz="6" w:space="0" w:color="000000"/>
              <w:left w:val="single" w:sz="6" w:space="0" w:color="000000"/>
              <w:bottom w:val="single" w:sz="6" w:space="0" w:color="000000"/>
              <w:right w:val="single" w:sz="6" w:space="0" w:color="000000"/>
            </w:tcBorders>
            <w:hideMark/>
          </w:tcPr>
          <w:p w14:paraId="1D4657D4"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17,269 </w:t>
            </w:r>
          </w:p>
        </w:tc>
        <w:tc>
          <w:tcPr>
            <w:tcW w:w="1301" w:type="dxa"/>
            <w:tcBorders>
              <w:top w:val="single" w:sz="6" w:space="0" w:color="000000"/>
              <w:left w:val="single" w:sz="6" w:space="0" w:color="000000"/>
              <w:bottom w:val="single" w:sz="6" w:space="0" w:color="000000"/>
              <w:right w:val="single" w:sz="6" w:space="0" w:color="000000"/>
            </w:tcBorders>
            <w:vAlign w:val="center"/>
          </w:tcPr>
          <w:p w14:paraId="2EA427A6"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86345</w:t>
            </w:r>
          </w:p>
        </w:tc>
        <w:tc>
          <w:tcPr>
            <w:tcW w:w="1015" w:type="dxa"/>
            <w:tcBorders>
              <w:top w:val="single" w:sz="6" w:space="0" w:color="000000"/>
              <w:left w:val="single" w:sz="6" w:space="0" w:color="000000"/>
              <w:bottom w:val="single" w:sz="6" w:space="0" w:color="000000"/>
              <w:right w:val="single" w:sz="6" w:space="0" w:color="000000"/>
            </w:tcBorders>
          </w:tcPr>
          <w:p w14:paraId="6A91D7A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25</w:t>
            </w:r>
          </w:p>
        </w:tc>
        <w:tc>
          <w:tcPr>
            <w:tcW w:w="1039" w:type="dxa"/>
            <w:tcBorders>
              <w:top w:val="single" w:sz="6" w:space="0" w:color="000000"/>
              <w:left w:val="single" w:sz="6" w:space="0" w:color="000000"/>
              <w:bottom w:val="single" w:sz="6" w:space="0" w:color="000000"/>
              <w:right w:val="single" w:sz="6" w:space="0" w:color="000000"/>
            </w:tcBorders>
          </w:tcPr>
          <w:p w14:paraId="780B2564"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13998</w:t>
            </w:r>
          </w:p>
        </w:tc>
        <w:tc>
          <w:tcPr>
            <w:tcW w:w="934" w:type="dxa"/>
            <w:tcBorders>
              <w:top w:val="single" w:sz="6" w:space="0" w:color="000000"/>
              <w:left w:val="single" w:sz="6" w:space="0" w:color="000000"/>
              <w:bottom w:val="single" w:sz="6" w:space="0" w:color="000000"/>
              <w:right w:val="single" w:sz="6" w:space="0" w:color="000000"/>
            </w:tcBorders>
          </w:tcPr>
          <w:p w14:paraId="5EA6539B"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1.23</w:t>
            </w:r>
          </w:p>
        </w:tc>
        <w:tc>
          <w:tcPr>
            <w:tcW w:w="883" w:type="dxa"/>
            <w:vMerge/>
            <w:tcBorders>
              <w:left w:val="single" w:sz="6" w:space="0" w:color="000000"/>
              <w:right w:val="single" w:sz="6" w:space="0" w:color="000000"/>
            </w:tcBorders>
          </w:tcPr>
          <w:p w14:paraId="2DE238E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1D1E313E"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5539A2FD"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Summer </w:t>
            </w:r>
          </w:p>
        </w:tc>
        <w:tc>
          <w:tcPr>
            <w:tcW w:w="1019" w:type="dxa"/>
            <w:tcBorders>
              <w:top w:val="single" w:sz="6" w:space="0" w:color="000000"/>
              <w:left w:val="single" w:sz="6" w:space="0" w:color="000000"/>
              <w:bottom w:val="single" w:sz="6" w:space="0" w:color="000000"/>
              <w:right w:val="single" w:sz="6" w:space="0" w:color="000000"/>
            </w:tcBorders>
            <w:hideMark/>
          </w:tcPr>
          <w:p w14:paraId="1F2EAD43"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6 </w:t>
            </w:r>
          </w:p>
        </w:tc>
        <w:tc>
          <w:tcPr>
            <w:tcW w:w="1358" w:type="dxa"/>
            <w:tcBorders>
              <w:top w:val="single" w:sz="6" w:space="0" w:color="000000"/>
              <w:left w:val="single" w:sz="6" w:space="0" w:color="000000"/>
              <w:bottom w:val="single" w:sz="6" w:space="0" w:color="000000"/>
              <w:right w:val="single" w:sz="6" w:space="0" w:color="000000"/>
            </w:tcBorders>
            <w:hideMark/>
          </w:tcPr>
          <w:p w14:paraId="5CB9A5A6"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11,514 </w:t>
            </w:r>
          </w:p>
        </w:tc>
        <w:tc>
          <w:tcPr>
            <w:tcW w:w="1301" w:type="dxa"/>
            <w:tcBorders>
              <w:top w:val="single" w:sz="6" w:space="0" w:color="000000"/>
              <w:left w:val="single" w:sz="6" w:space="0" w:color="000000"/>
              <w:bottom w:val="single" w:sz="6" w:space="0" w:color="000000"/>
              <w:right w:val="single" w:sz="6" w:space="0" w:color="000000"/>
            </w:tcBorders>
            <w:vAlign w:val="center"/>
          </w:tcPr>
          <w:p w14:paraId="5914C7FD"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69084</w:t>
            </w:r>
          </w:p>
        </w:tc>
        <w:tc>
          <w:tcPr>
            <w:tcW w:w="1015" w:type="dxa"/>
            <w:tcBorders>
              <w:top w:val="single" w:sz="6" w:space="0" w:color="000000"/>
              <w:left w:val="single" w:sz="6" w:space="0" w:color="000000"/>
              <w:bottom w:val="single" w:sz="6" w:space="0" w:color="000000"/>
              <w:right w:val="single" w:sz="6" w:space="0" w:color="000000"/>
            </w:tcBorders>
          </w:tcPr>
          <w:p w14:paraId="0D492A54"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36</w:t>
            </w:r>
          </w:p>
        </w:tc>
        <w:tc>
          <w:tcPr>
            <w:tcW w:w="1039" w:type="dxa"/>
            <w:tcBorders>
              <w:top w:val="single" w:sz="6" w:space="0" w:color="000000"/>
              <w:left w:val="single" w:sz="6" w:space="0" w:color="000000"/>
              <w:bottom w:val="single" w:sz="6" w:space="0" w:color="000000"/>
              <w:right w:val="single" w:sz="6" w:space="0" w:color="000000"/>
            </w:tcBorders>
          </w:tcPr>
          <w:p w14:paraId="4AE97DD4"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14484</w:t>
            </w:r>
          </w:p>
        </w:tc>
        <w:tc>
          <w:tcPr>
            <w:tcW w:w="934" w:type="dxa"/>
            <w:tcBorders>
              <w:top w:val="single" w:sz="6" w:space="0" w:color="000000"/>
              <w:left w:val="single" w:sz="6" w:space="0" w:color="000000"/>
              <w:bottom w:val="single" w:sz="6" w:space="0" w:color="000000"/>
              <w:right w:val="single" w:sz="6" w:space="0" w:color="000000"/>
            </w:tcBorders>
          </w:tcPr>
          <w:p w14:paraId="7A8D1962"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.79</w:t>
            </w:r>
          </w:p>
        </w:tc>
        <w:tc>
          <w:tcPr>
            <w:tcW w:w="883" w:type="dxa"/>
            <w:vMerge/>
            <w:tcBorders>
              <w:left w:val="single" w:sz="6" w:space="0" w:color="000000"/>
              <w:right w:val="single" w:sz="6" w:space="0" w:color="000000"/>
            </w:tcBorders>
          </w:tcPr>
          <w:p w14:paraId="1213CFF9"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6C45897E"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2A53CA54"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Trans-season </w:t>
            </w:r>
          </w:p>
        </w:tc>
        <w:tc>
          <w:tcPr>
            <w:tcW w:w="1019" w:type="dxa"/>
            <w:tcBorders>
              <w:top w:val="single" w:sz="6" w:space="0" w:color="000000"/>
              <w:left w:val="single" w:sz="6" w:space="0" w:color="000000"/>
              <w:bottom w:val="single" w:sz="6" w:space="0" w:color="000000"/>
              <w:right w:val="single" w:sz="6" w:space="0" w:color="000000"/>
            </w:tcBorders>
            <w:hideMark/>
          </w:tcPr>
          <w:p w14:paraId="6B85B1D5"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7 </w:t>
            </w:r>
          </w:p>
        </w:tc>
        <w:tc>
          <w:tcPr>
            <w:tcW w:w="1358" w:type="dxa"/>
            <w:tcBorders>
              <w:top w:val="single" w:sz="6" w:space="0" w:color="000000"/>
              <w:left w:val="single" w:sz="6" w:space="0" w:color="000000"/>
              <w:bottom w:val="single" w:sz="6" w:space="0" w:color="000000"/>
              <w:right w:val="single" w:sz="6" w:space="0" w:color="000000"/>
            </w:tcBorders>
            <w:hideMark/>
          </w:tcPr>
          <w:p w14:paraId="030436DD"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12,623 </w:t>
            </w:r>
          </w:p>
        </w:tc>
        <w:tc>
          <w:tcPr>
            <w:tcW w:w="1301" w:type="dxa"/>
            <w:tcBorders>
              <w:top w:val="single" w:sz="6" w:space="0" w:color="000000"/>
              <w:left w:val="single" w:sz="6" w:space="0" w:color="000000"/>
              <w:bottom w:val="single" w:sz="6" w:space="0" w:color="000000"/>
              <w:right w:val="single" w:sz="6" w:space="0" w:color="000000"/>
            </w:tcBorders>
            <w:vAlign w:val="center"/>
          </w:tcPr>
          <w:p w14:paraId="53B960C6"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88361</w:t>
            </w:r>
          </w:p>
        </w:tc>
        <w:tc>
          <w:tcPr>
            <w:tcW w:w="1015" w:type="dxa"/>
            <w:tcBorders>
              <w:top w:val="single" w:sz="6" w:space="0" w:color="000000"/>
              <w:left w:val="single" w:sz="6" w:space="0" w:color="000000"/>
              <w:bottom w:val="single" w:sz="6" w:space="0" w:color="000000"/>
              <w:right w:val="single" w:sz="6" w:space="0" w:color="000000"/>
            </w:tcBorders>
          </w:tcPr>
          <w:p w14:paraId="09C27762"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49</w:t>
            </w:r>
          </w:p>
        </w:tc>
        <w:tc>
          <w:tcPr>
            <w:tcW w:w="1039" w:type="dxa"/>
            <w:tcBorders>
              <w:top w:val="single" w:sz="6" w:space="0" w:color="000000"/>
              <w:left w:val="single" w:sz="6" w:space="0" w:color="000000"/>
              <w:bottom w:val="single" w:sz="6" w:space="0" w:color="000000"/>
              <w:right w:val="single" w:sz="6" w:space="0" w:color="000000"/>
            </w:tcBorders>
          </w:tcPr>
          <w:p w14:paraId="046AA0DB"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14970</w:t>
            </w:r>
          </w:p>
        </w:tc>
        <w:tc>
          <w:tcPr>
            <w:tcW w:w="934" w:type="dxa"/>
            <w:tcBorders>
              <w:top w:val="single" w:sz="6" w:space="0" w:color="000000"/>
              <w:left w:val="single" w:sz="6" w:space="0" w:color="000000"/>
              <w:bottom w:val="single" w:sz="6" w:space="0" w:color="000000"/>
              <w:right w:val="single" w:sz="6" w:space="0" w:color="000000"/>
            </w:tcBorders>
          </w:tcPr>
          <w:p w14:paraId="09A9922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.84</w:t>
            </w:r>
          </w:p>
        </w:tc>
        <w:tc>
          <w:tcPr>
            <w:tcW w:w="883" w:type="dxa"/>
            <w:vMerge/>
            <w:tcBorders>
              <w:left w:val="single" w:sz="6" w:space="0" w:color="000000"/>
              <w:right w:val="single" w:sz="6" w:space="0" w:color="000000"/>
            </w:tcBorders>
          </w:tcPr>
          <w:p w14:paraId="4958BC8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4E15BCB3"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42B889AE"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Fall </w:t>
            </w:r>
          </w:p>
        </w:tc>
        <w:tc>
          <w:tcPr>
            <w:tcW w:w="1019" w:type="dxa"/>
            <w:tcBorders>
              <w:top w:val="single" w:sz="6" w:space="0" w:color="000000"/>
              <w:left w:val="single" w:sz="6" w:space="0" w:color="000000"/>
              <w:bottom w:val="single" w:sz="6" w:space="0" w:color="000000"/>
              <w:right w:val="single" w:sz="6" w:space="0" w:color="000000"/>
            </w:tcBorders>
            <w:hideMark/>
          </w:tcPr>
          <w:p w14:paraId="3C86A90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8 </w:t>
            </w:r>
          </w:p>
        </w:tc>
        <w:tc>
          <w:tcPr>
            <w:tcW w:w="1358" w:type="dxa"/>
            <w:tcBorders>
              <w:top w:val="single" w:sz="6" w:space="0" w:color="000000"/>
              <w:left w:val="single" w:sz="6" w:space="0" w:color="000000"/>
              <w:bottom w:val="single" w:sz="6" w:space="0" w:color="000000"/>
              <w:right w:val="single" w:sz="6" w:space="0" w:color="000000"/>
            </w:tcBorders>
            <w:hideMark/>
          </w:tcPr>
          <w:p w14:paraId="15107DEB"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16,086 </w:t>
            </w:r>
          </w:p>
        </w:tc>
        <w:tc>
          <w:tcPr>
            <w:tcW w:w="1301" w:type="dxa"/>
            <w:tcBorders>
              <w:top w:val="single" w:sz="6" w:space="0" w:color="000000"/>
              <w:left w:val="single" w:sz="6" w:space="0" w:color="000000"/>
              <w:bottom w:val="single" w:sz="6" w:space="0" w:color="000000"/>
              <w:right w:val="single" w:sz="6" w:space="0" w:color="000000"/>
            </w:tcBorders>
            <w:vAlign w:val="center"/>
          </w:tcPr>
          <w:p w14:paraId="34BB4F34"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128688</w:t>
            </w:r>
          </w:p>
        </w:tc>
        <w:tc>
          <w:tcPr>
            <w:tcW w:w="1015" w:type="dxa"/>
            <w:tcBorders>
              <w:top w:val="single" w:sz="6" w:space="0" w:color="000000"/>
              <w:left w:val="single" w:sz="6" w:space="0" w:color="000000"/>
              <w:bottom w:val="single" w:sz="6" w:space="0" w:color="000000"/>
              <w:right w:val="single" w:sz="6" w:space="0" w:color="000000"/>
            </w:tcBorders>
          </w:tcPr>
          <w:p w14:paraId="10DA4586"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64</w:t>
            </w:r>
          </w:p>
        </w:tc>
        <w:tc>
          <w:tcPr>
            <w:tcW w:w="1039" w:type="dxa"/>
            <w:tcBorders>
              <w:top w:val="single" w:sz="6" w:space="0" w:color="000000"/>
              <w:left w:val="single" w:sz="6" w:space="0" w:color="000000"/>
              <w:bottom w:val="single" w:sz="6" w:space="0" w:color="000000"/>
              <w:right w:val="single" w:sz="6" w:space="0" w:color="000000"/>
            </w:tcBorders>
          </w:tcPr>
          <w:p w14:paraId="20A9F209"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15456</w:t>
            </w:r>
          </w:p>
        </w:tc>
        <w:tc>
          <w:tcPr>
            <w:tcW w:w="934" w:type="dxa"/>
            <w:tcBorders>
              <w:top w:val="single" w:sz="6" w:space="0" w:color="000000"/>
              <w:left w:val="single" w:sz="6" w:space="0" w:color="000000"/>
              <w:bottom w:val="single" w:sz="6" w:space="0" w:color="000000"/>
              <w:right w:val="single" w:sz="6" w:space="0" w:color="000000"/>
            </w:tcBorders>
          </w:tcPr>
          <w:p w14:paraId="32B6FA45"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1.04</w:t>
            </w:r>
          </w:p>
        </w:tc>
        <w:tc>
          <w:tcPr>
            <w:tcW w:w="883" w:type="dxa"/>
            <w:vMerge/>
            <w:tcBorders>
              <w:left w:val="single" w:sz="6" w:space="0" w:color="000000"/>
              <w:right w:val="single" w:sz="6" w:space="0" w:color="000000"/>
            </w:tcBorders>
          </w:tcPr>
          <w:p w14:paraId="30ABE8FB"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78B2AAC5"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32F4FEDD"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Holiday </w:t>
            </w:r>
          </w:p>
        </w:tc>
        <w:tc>
          <w:tcPr>
            <w:tcW w:w="1019" w:type="dxa"/>
            <w:tcBorders>
              <w:top w:val="single" w:sz="6" w:space="0" w:color="000000"/>
              <w:left w:val="single" w:sz="6" w:space="0" w:color="000000"/>
              <w:bottom w:val="single" w:sz="6" w:space="0" w:color="000000"/>
              <w:right w:val="single" w:sz="6" w:space="0" w:color="000000"/>
            </w:tcBorders>
            <w:hideMark/>
          </w:tcPr>
          <w:p w14:paraId="7BE223F9"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9 </w:t>
            </w:r>
          </w:p>
        </w:tc>
        <w:tc>
          <w:tcPr>
            <w:tcW w:w="1358" w:type="dxa"/>
            <w:tcBorders>
              <w:top w:val="single" w:sz="6" w:space="0" w:color="000000"/>
              <w:left w:val="single" w:sz="6" w:space="0" w:color="000000"/>
              <w:bottom w:val="single" w:sz="6" w:space="0" w:color="000000"/>
              <w:right w:val="single" w:sz="6" w:space="0" w:color="000000"/>
            </w:tcBorders>
            <w:hideMark/>
          </w:tcPr>
          <w:p w14:paraId="2D8AF06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18,098 </w:t>
            </w:r>
          </w:p>
        </w:tc>
        <w:tc>
          <w:tcPr>
            <w:tcW w:w="1301" w:type="dxa"/>
            <w:tcBorders>
              <w:top w:val="single" w:sz="6" w:space="0" w:color="000000"/>
              <w:left w:val="single" w:sz="6" w:space="0" w:color="000000"/>
              <w:bottom w:val="single" w:sz="6" w:space="0" w:color="000000"/>
              <w:right w:val="single" w:sz="6" w:space="0" w:color="000000"/>
            </w:tcBorders>
            <w:vAlign w:val="center"/>
          </w:tcPr>
          <w:p w14:paraId="4636983B"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162882</w:t>
            </w:r>
          </w:p>
        </w:tc>
        <w:tc>
          <w:tcPr>
            <w:tcW w:w="1015" w:type="dxa"/>
            <w:tcBorders>
              <w:top w:val="single" w:sz="6" w:space="0" w:color="000000"/>
              <w:left w:val="single" w:sz="6" w:space="0" w:color="000000"/>
              <w:bottom w:val="single" w:sz="6" w:space="0" w:color="000000"/>
              <w:right w:val="single" w:sz="6" w:space="0" w:color="000000"/>
            </w:tcBorders>
          </w:tcPr>
          <w:p w14:paraId="377AFB55"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81</w:t>
            </w:r>
          </w:p>
        </w:tc>
        <w:tc>
          <w:tcPr>
            <w:tcW w:w="1039" w:type="dxa"/>
            <w:tcBorders>
              <w:top w:val="single" w:sz="6" w:space="0" w:color="000000"/>
              <w:left w:val="single" w:sz="6" w:space="0" w:color="000000"/>
              <w:bottom w:val="single" w:sz="6" w:space="0" w:color="000000"/>
              <w:right w:val="single" w:sz="6" w:space="0" w:color="000000"/>
            </w:tcBorders>
          </w:tcPr>
          <w:p w14:paraId="0408B4F0"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15942</w:t>
            </w:r>
          </w:p>
        </w:tc>
        <w:tc>
          <w:tcPr>
            <w:tcW w:w="934" w:type="dxa"/>
            <w:tcBorders>
              <w:top w:val="single" w:sz="6" w:space="0" w:color="000000"/>
              <w:left w:val="single" w:sz="6" w:space="0" w:color="000000"/>
              <w:bottom w:val="single" w:sz="6" w:space="0" w:color="000000"/>
              <w:right w:val="single" w:sz="6" w:space="0" w:color="000000"/>
            </w:tcBorders>
          </w:tcPr>
          <w:p w14:paraId="5D12127C"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1.14</w:t>
            </w:r>
          </w:p>
        </w:tc>
        <w:tc>
          <w:tcPr>
            <w:tcW w:w="883" w:type="dxa"/>
            <w:vMerge/>
            <w:tcBorders>
              <w:left w:val="single" w:sz="6" w:space="0" w:color="000000"/>
              <w:right w:val="single" w:sz="6" w:space="0" w:color="000000"/>
            </w:tcBorders>
          </w:tcPr>
          <w:p w14:paraId="195BFAD6"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610BA061"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794E4F42"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Spring </w:t>
            </w:r>
          </w:p>
        </w:tc>
        <w:tc>
          <w:tcPr>
            <w:tcW w:w="1019" w:type="dxa"/>
            <w:tcBorders>
              <w:top w:val="single" w:sz="6" w:space="0" w:color="000000"/>
              <w:left w:val="single" w:sz="6" w:space="0" w:color="000000"/>
              <w:bottom w:val="single" w:sz="6" w:space="0" w:color="000000"/>
              <w:right w:val="single" w:sz="6" w:space="0" w:color="000000"/>
            </w:tcBorders>
            <w:hideMark/>
          </w:tcPr>
          <w:p w14:paraId="4C439561"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10 </w:t>
            </w:r>
          </w:p>
        </w:tc>
        <w:tc>
          <w:tcPr>
            <w:tcW w:w="1358" w:type="dxa"/>
            <w:tcBorders>
              <w:top w:val="single" w:sz="6" w:space="0" w:color="000000"/>
              <w:left w:val="single" w:sz="6" w:space="0" w:color="000000"/>
              <w:bottom w:val="single" w:sz="6" w:space="0" w:color="000000"/>
              <w:right w:val="single" w:sz="6" w:space="0" w:color="000000"/>
            </w:tcBorders>
            <w:hideMark/>
          </w:tcPr>
          <w:p w14:paraId="57C6948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21,030 </w:t>
            </w:r>
          </w:p>
        </w:tc>
        <w:tc>
          <w:tcPr>
            <w:tcW w:w="1301" w:type="dxa"/>
            <w:tcBorders>
              <w:top w:val="single" w:sz="6" w:space="0" w:color="000000"/>
              <w:left w:val="single" w:sz="6" w:space="0" w:color="000000"/>
              <w:bottom w:val="single" w:sz="6" w:space="0" w:color="000000"/>
              <w:right w:val="single" w:sz="6" w:space="0" w:color="000000"/>
            </w:tcBorders>
            <w:vAlign w:val="center"/>
          </w:tcPr>
          <w:p w14:paraId="783E287C"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210300</w:t>
            </w:r>
          </w:p>
        </w:tc>
        <w:tc>
          <w:tcPr>
            <w:tcW w:w="1015" w:type="dxa"/>
            <w:tcBorders>
              <w:top w:val="single" w:sz="6" w:space="0" w:color="000000"/>
              <w:left w:val="single" w:sz="6" w:space="0" w:color="000000"/>
              <w:bottom w:val="single" w:sz="6" w:space="0" w:color="000000"/>
              <w:right w:val="single" w:sz="6" w:space="0" w:color="000000"/>
            </w:tcBorders>
          </w:tcPr>
          <w:p w14:paraId="03A4048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100</w:t>
            </w:r>
          </w:p>
        </w:tc>
        <w:tc>
          <w:tcPr>
            <w:tcW w:w="1039" w:type="dxa"/>
            <w:tcBorders>
              <w:top w:val="single" w:sz="6" w:space="0" w:color="000000"/>
              <w:left w:val="single" w:sz="6" w:space="0" w:color="000000"/>
              <w:bottom w:val="single" w:sz="6" w:space="0" w:color="000000"/>
              <w:right w:val="single" w:sz="6" w:space="0" w:color="000000"/>
            </w:tcBorders>
          </w:tcPr>
          <w:p w14:paraId="464E5CAD"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16428</w:t>
            </w:r>
          </w:p>
        </w:tc>
        <w:tc>
          <w:tcPr>
            <w:tcW w:w="934" w:type="dxa"/>
            <w:tcBorders>
              <w:top w:val="single" w:sz="6" w:space="0" w:color="000000"/>
              <w:left w:val="single" w:sz="6" w:space="0" w:color="000000"/>
              <w:bottom w:val="single" w:sz="6" w:space="0" w:color="000000"/>
              <w:right w:val="single" w:sz="6" w:space="0" w:color="000000"/>
            </w:tcBorders>
          </w:tcPr>
          <w:p w14:paraId="47462413"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1.28</w:t>
            </w:r>
          </w:p>
        </w:tc>
        <w:tc>
          <w:tcPr>
            <w:tcW w:w="883" w:type="dxa"/>
            <w:vMerge/>
            <w:tcBorders>
              <w:left w:val="single" w:sz="6" w:space="0" w:color="000000"/>
              <w:right w:val="single" w:sz="6" w:space="0" w:color="000000"/>
            </w:tcBorders>
          </w:tcPr>
          <w:p w14:paraId="68E2D4D3"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441ED620"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1614A180"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Summer </w:t>
            </w:r>
          </w:p>
        </w:tc>
        <w:tc>
          <w:tcPr>
            <w:tcW w:w="1019" w:type="dxa"/>
            <w:tcBorders>
              <w:top w:val="single" w:sz="6" w:space="0" w:color="000000"/>
              <w:left w:val="single" w:sz="6" w:space="0" w:color="000000"/>
              <w:bottom w:val="single" w:sz="6" w:space="0" w:color="000000"/>
              <w:right w:val="single" w:sz="6" w:space="0" w:color="000000"/>
            </w:tcBorders>
            <w:hideMark/>
          </w:tcPr>
          <w:p w14:paraId="3084736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11 </w:t>
            </w:r>
          </w:p>
        </w:tc>
        <w:tc>
          <w:tcPr>
            <w:tcW w:w="1358" w:type="dxa"/>
            <w:tcBorders>
              <w:top w:val="single" w:sz="6" w:space="0" w:color="000000"/>
              <w:left w:val="single" w:sz="6" w:space="0" w:color="000000"/>
              <w:bottom w:val="single" w:sz="6" w:space="0" w:color="000000"/>
              <w:right w:val="single" w:sz="6" w:space="0" w:color="000000"/>
            </w:tcBorders>
            <w:hideMark/>
          </w:tcPr>
          <w:p w14:paraId="644D2B2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12,788 </w:t>
            </w:r>
          </w:p>
        </w:tc>
        <w:tc>
          <w:tcPr>
            <w:tcW w:w="1301" w:type="dxa"/>
            <w:tcBorders>
              <w:top w:val="single" w:sz="6" w:space="0" w:color="000000"/>
              <w:left w:val="single" w:sz="6" w:space="0" w:color="000000"/>
              <w:bottom w:val="single" w:sz="6" w:space="0" w:color="000000"/>
              <w:right w:val="single" w:sz="6" w:space="0" w:color="000000"/>
            </w:tcBorders>
            <w:vAlign w:val="center"/>
          </w:tcPr>
          <w:p w14:paraId="7F7E9D4F"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140668</w:t>
            </w:r>
          </w:p>
        </w:tc>
        <w:tc>
          <w:tcPr>
            <w:tcW w:w="1015" w:type="dxa"/>
            <w:tcBorders>
              <w:top w:val="single" w:sz="6" w:space="0" w:color="000000"/>
              <w:left w:val="single" w:sz="6" w:space="0" w:color="000000"/>
              <w:bottom w:val="single" w:sz="6" w:space="0" w:color="000000"/>
              <w:right w:val="single" w:sz="6" w:space="0" w:color="000000"/>
            </w:tcBorders>
          </w:tcPr>
          <w:p w14:paraId="3765EDD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121</w:t>
            </w:r>
          </w:p>
        </w:tc>
        <w:tc>
          <w:tcPr>
            <w:tcW w:w="1039" w:type="dxa"/>
            <w:tcBorders>
              <w:top w:val="single" w:sz="6" w:space="0" w:color="000000"/>
              <w:left w:val="single" w:sz="6" w:space="0" w:color="000000"/>
              <w:bottom w:val="single" w:sz="6" w:space="0" w:color="000000"/>
              <w:right w:val="single" w:sz="6" w:space="0" w:color="000000"/>
            </w:tcBorders>
          </w:tcPr>
          <w:p w14:paraId="5C621A9C"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16915</w:t>
            </w:r>
          </w:p>
        </w:tc>
        <w:tc>
          <w:tcPr>
            <w:tcW w:w="934" w:type="dxa"/>
            <w:tcBorders>
              <w:top w:val="single" w:sz="6" w:space="0" w:color="000000"/>
              <w:left w:val="single" w:sz="6" w:space="0" w:color="000000"/>
              <w:bottom w:val="single" w:sz="6" w:space="0" w:color="000000"/>
              <w:right w:val="single" w:sz="6" w:space="0" w:color="000000"/>
            </w:tcBorders>
          </w:tcPr>
          <w:p w14:paraId="3AA3B3C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.76</w:t>
            </w:r>
          </w:p>
        </w:tc>
        <w:tc>
          <w:tcPr>
            <w:tcW w:w="883" w:type="dxa"/>
            <w:vMerge/>
            <w:tcBorders>
              <w:left w:val="single" w:sz="6" w:space="0" w:color="000000"/>
              <w:right w:val="single" w:sz="6" w:space="0" w:color="000000"/>
            </w:tcBorders>
          </w:tcPr>
          <w:p w14:paraId="3534C2B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01989DF8"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6E0955D3"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Trans-season </w:t>
            </w:r>
          </w:p>
        </w:tc>
        <w:tc>
          <w:tcPr>
            <w:tcW w:w="1019" w:type="dxa"/>
            <w:tcBorders>
              <w:top w:val="single" w:sz="6" w:space="0" w:color="000000"/>
              <w:left w:val="single" w:sz="6" w:space="0" w:color="000000"/>
              <w:bottom w:val="single" w:sz="6" w:space="0" w:color="000000"/>
              <w:right w:val="single" w:sz="6" w:space="0" w:color="000000"/>
            </w:tcBorders>
            <w:hideMark/>
          </w:tcPr>
          <w:p w14:paraId="772E7570"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12 </w:t>
            </w:r>
          </w:p>
        </w:tc>
        <w:tc>
          <w:tcPr>
            <w:tcW w:w="1358" w:type="dxa"/>
            <w:tcBorders>
              <w:top w:val="single" w:sz="6" w:space="0" w:color="000000"/>
              <w:left w:val="single" w:sz="6" w:space="0" w:color="000000"/>
              <w:bottom w:val="single" w:sz="6" w:space="0" w:color="000000"/>
              <w:right w:val="single" w:sz="6" w:space="0" w:color="000000"/>
            </w:tcBorders>
            <w:hideMark/>
          </w:tcPr>
          <w:p w14:paraId="4C5C3835"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16,072 </w:t>
            </w:r>
          </w:p>
        </w:tc>
        <w:tc>
          <w:tcPr>
            <w:tcW w:w="1301" w:type="dxa"/>
            <w:tcBorders>
              <w:top w:val="single" w:sz="6" w:space="0" w:color="000000"/>
              <w:left w:val="single" w:sz="6" w:space="0" w:color="000000"/>
              <w:bottom w:val="single" w:sz="6" w:space="0" w:color="000000"/>
              <w:right w:val="single" w:sz="6" w:space="0" w:color="000000"/>
            </w:tcBorders>
            <w:vAlign w:val="center"/>
          </w:tcPr>
          <w:p w14:paraId="08E52019"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192864</w:t>
            </w:r>
          </w:p>
        </w:tc>
        <w:tc>
          <w:tcPr>
            <w:tcW w:w="1015" w:type="dxa"/>
            <w:tcBorders>
              <w:top w:val="single" w:sz="6" w:space="0" w:color="000000"/>
              <w:left w:val="single" w:sz="6" w:space="0" w:color="000000"/>
              <w:bottom w:val="single" w:sz="6" w:space="0" w:color="000000"/>
              <w:right w:val="single" w:sz="6" w:space="0" w:color="000000"/>
            </w:tcBorders>
          </w:tcPr>
          <w:p w14:paraId="590D2690"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144</w:t>
            </w:r>
          </w:p>
        </w:tc>
        <w:tc>
          <w:tcPr>
            <w:tcW w:w="1039" w:type="dxa"/>
            <w:tcBorders>
              <w:top w:val="single" w:sz="6" w:space="0" w:color="000000"/>
              <w:left w:val="single" w:sz="6" w:space="0" w:color="000000"/>
              <w:bottom w:val="single" w:sz="6" w:space="0" w:color="000000"/>
              <w:right w:val="single" w:sz="6" w:space="0" w:color="000000"/>
            </w:tcBorders>
          </w:tcPr>
          <w:p w14:paraId="688D471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17401</w:t>
            </w:r>
          </w:p>
        </w:tc>
        <w:tc>
          <w:tcPr>
            <w:tcW w:w="934" w:type="dxa"/>
            <w:tcBorders>
              <w:top w:val="single" w:sz="6" w:space="0" w:color="000000"/>
              <w:left w:val="single" w:sz="6" w:space="0" w:color="000000"/>
              <w:bottom w:val="single" w:sz="6" w:space="0" w:color="000000"/>
              <w:right w:val="single" w:sz="6" w:space="0" w:color="000000"/>
            </w:tcBorders>
          </w:tcPr>
          <w:p w14:paraId="0EED22F6"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.92</w:t>
            </w:r>
          </w:p>
        </w:tc>
        <w:tc>
          <w:tcPr>
            <w:tcW w:w="883" w:type="dxa"/>
            <w:vMerge/>
            <w:tcBorders>
              <w:left w:val="single" w:sz="6" w:space="0" w:color="000000"/>
              <w:bottom w:val="single" w:sz="6" w:space="0" w:color="000000"/>
              <w:right w:val="single" w:sz="6" w:space="0" w:color="000000"/>
            </w:tcBorders>
          </w:tcPr>
          <w:p w14:paraId="3A62F688"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r w:rsidR="00590840" w:rsidRPr="000A18E5" w14:paraId="7F11BA04"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56F0EF69"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Fall </w:t>
            </w:r>
          </w:p>
        </w:tc>
        <w:tc>
          <w:tcPr>
            <w:tcW w:w="1019" w:type="dxa"/>
            <w:tcBorders>
              <w:top w:val="single" w:sz="6" w:space="0" w:color="000000"/>
              <w:left w:val="single" w:sz="6" w:space="0" w:color="000000"/>
              <w:bottom w:val="single" w:sz="6" w:space="0" w:color="000000"/>
              <w:right w:val="single" w:sz="6" w:space="0" w:color="000000"/>
            </w:tcBorders>
            <w:hideMark/>
          </w:tcPr>
          <w:p w14:paraId="741D7173"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13 </w:t>
            </w:r>
          </w:p>
        </w:tc>
        <w:tc>
          <w:tcPr>
            <w:tcW w:w="1358" w:type="dxa"/>
            <w:tcBorders>
              <w:top w:val="single" w:sz="6" w:space="0" w:color="000000"/>
              <w:left w:val="single" w:sz="6" w:space="0" w:color="000000"/>
              <w:bottom w:val="single" w:sz="6" w:space="0" w:color="000000"/>
              <w:right w:val="single" w:sz="6" w:space="0" w:color="000000"/>
            </w:tcBorders>
            <w:hideMark/>
          </w:tcPr>
          <w:p w14:paraId="28963A12"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 </w:t>
            </w:r>
          </w:p>
        </w:tc>
        <w:tc>
          <w:tcPr>
            <w:tcW w:w="1301" w:type="dxa"/>
            <w:tcBorders>
              <w:top w:val="single" w:sz="6" w:space="0" w:color="000000"/>
              <w:left w:val="single" w:sz="6" w:space="0" w:color="000000"/>
              <w:bottom w:val="single" w:sz="6" w:space="0" w:color="000000"/>
              <w:right w:val="single" w:sz="6" w:space="0" w:color="000000"/>
            </w:tcBorders>
            <w:vAlign w:val="center"/>
          </w:tcPr>
          <w:p w14:paraId="263E9098"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color w:val="000000"/>
                <w:kern w:val="0"/>
                <w:lang w:eastAsia="en-GB"/>
                <w14:ligatures w14:val="none"/>
              </w:rPr>
              <w:t>?</w:t>
            </w:r>
            <w:r w:rsidRPr="00C126EA">
              <w:rPr>
                <w:rFonts w:ascii="Arial" w:eastAsia="Times New Roman" w:hAnsi="Arial" w:cs="Arial"/>
                <w:color w:val="000000"/>
                <w:kern w:val="0"/>
                <w:lang w:eastAsia="en-GB"/>
                <w14:ligatures w14:val="none"/>
              </w:rPr>
              <w:t> </w:t>
            </w:r>
          </w:p>
        </w:tc>
        <w:tc>
          <w:tcPr>
            <w:tcW w:w="1015" w:type="dxa"/>
            <w:tcBorders>
              <w:top w:val="single" w:sz="6" w:space="0" w:color="000000"/>
              <w:left w:val="single" w:sz="6" w:space="0" w:color="000000"/>
              <w:bottom w:val="single" w:sz="6" w:space="0" w:color="000000"/>
              <w:right w:val="single" w:sz="6" w:space="0" w:color="000000"/>
            </w:tcBorders>
          </w:tcPr>
          <w:p w14:paraId="493DD8B5"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169</w:t>
            </w:r>
          </w:p>
        </w:tc>
        <w:tc>
          <w:tcPr>
            <w:tcW w:w="1039" w:type="dxa"/>
            <w:tcBorders>
              <w:top w:val="single" w:sz="6" w:space="0" w:color="000000"/>
              <w:left w:val="single" w:sz="6" w:space="0" w:color="000000"/>
              <w:bottom w:val="single" w:sz="6" w:space="0" w:color="000000"/>
              <w:right w:val="single" w:sz="6" w:space="0" w:color="000000"/>
            </w:tcBorders>
          </w:tcPr>
          <w:p w14:paraId="64AF6826"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17887</w:t>
            </w:r>
          </w:p>
        </w:tc>
        <w:tc>
          <w:tcPr>
            <w:tcW w:w="934" w:type="dxa"/>
            <w:tcBorders>
              <w:top w:val="single" w:sz="6" w:space="0" w:color="000000"/>
              <w:left w:val="single" w:sz="6" w:space="0" w:color="000000"/>
              <w:bottom w:val="single" w:sz="6" w:space="0" w:color="000000"/>
              <w:right w:val="single" w:sz="6" w:space="0" w:color="000000"/>
            </w:tcBorders>
          </w:tcPr>
          <w:p w14:paraId="383B7630"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1.04</w:t>
            </w:r>
          </w:p>
        </w:tc>
        <w:tc>
          <w:tcPr>
            <w:tcW w:w="883" w:type="dxa"/>
            <w:tcBorders>
              <w:top w:val="single" w:sz="6" w:space="0" w:color="000000"/>
              <w:left w:val="single" w:sz="6" w:space="0" w:color="000000"/>
              <w:bottom w:val="single" w:sz="6" w:space="0" w:color="000000"/>
              <w:right w:val="single" w:sz="6" w:space="0" w:color="000000"/>
            </w:tcBorders>
          </w:tcPr>
          <w:p w14:paraId="5C31D6FE"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18602.5</w:t>
            </w:r>
          </w:p>
        </w:tc>
      </w:tr>
      <w:tr w:rsidR="00590840" w:rsidRPr="000A18E5" w14:paraId="3ED13562"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661A334C"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Holiday </w:t>
            </w:r>
          </w:p>
        </w:tc>
        <w:tc>
          <w:tcPr>
            <w:tcW w:w="1019" w:type="dxa"/>
            <w:tcBorders>
              <w:top w:val="single" w:sz="6" w:space="0" w:color="000000"/>
              <w:left w:val="single" w:sz="6" w:space="0" w:color="000000"/>
              <w:bottom w:val="single" w:sz="6" w:space="0" w:color="000000"/>
              <w:right w:val="single" w:sz="6" w:space="0" w:color="000000"/>
            </w:tcBorders>
            <w:hideMark/>
          </w:tcPr>
          <w:p w14:paraId="162ED097"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14 </w:t>
            </w:r>
          </w:p>
        </w:tc>
        <w:tc>
          <w:tcPr>
            <w:tcW w:w="1358" w:type="dxa"/>
            <w:tcBorders>
              <w:top w:val="single" w:sz="6" w:space="0" w:color="000000"/>
              <w:left w:val="single" w:sz="6" w:space="0" w:color="000000"/>
              <w:bottom w:val="single" w:sz="6" w:space="0" w:color="000000"/>
              <w:right w:val="single" w:sz="6" w:space="0" w:color="000000"/>
            </w:tcBorders>
            <w:hideMark/>
          </w:tcPr>
          <w:p w14:paraId="1D04EC80"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 </w:t>
            </w:r>
          </w:p>
        </w:tc>
        <w:tc>
          <w:tcPr>
            <w:tcW w:w="1301" w:type="dxa"/>
            <w:tcBorders>
              <w:top w:val="single" w:sz="6" w:space="0" w:color="000000"/>
              <w:left w:val="single" w:sz="6" w:space="0" w:color="000000"/>
              <w:bottom w:val="single" w:sz="6" w:space="0" w:color="000000"/>
              <w:right w:val="single" w:sz="6" w:space="0" w:color="000000"/>
            </w:tcBorders>
            <w:vAlign w:val="center"/>
          </w:tcPr>
          <w:p w14:paraId="60F1B474" w14:textId="66AAA5FC" w:rsidR="00590840" w:rsidRPr="00363F16" w:rsidRDefault="00D529BD" w:rsidP="00D529BD">
            <w:pPr>
              <w:spacing w:after="0" w:line="240" w:lineRule="auto"/>
              <w:textAlignment w:val="baseline"/>
              <w:rPr>
                <w:rFonts w:ascii="Arial" w:eastAsia="Times New Roman" w:hAnsi="Arial" w:cs="Arial"/>
                <w:kern w:val="0"/>
                <w14:ligatures w14:val="none"/>
              </w:rPr>
            </w:pPr>
            <w:r>
              <w:rPr>
                <w:rFonts w:ascii="Arial" w:eastAsia="Times New Roman" w:hAnsi="Arial" w:cs="Arial"/>
                <w:color w:val="000000"/>
                <w:kern w:val="0"/>
                <w:lang w:eastAsia="en-GB"/>
                <w14:ligatures w14:val="none"/>
              </w:rPr>
              <w:t xml:space="preserve">        </w:t>
            </w:r>
            <w:r w:rsidR="00590840" w:rsidRPr="00363F16">
              <w:rPr>
                <w:rFonts w:ascii="Arial" w:eastAsia="Times New Roman" w:hAnsi="Arial" w:cs="Arial"/>
                <w:color w:val="000000"/>
                <w:kern w:val="0"/>
                <w:lang w:eastAsia="en-GB"/>
                <w14:ligatures w14:val="none"/>
              </w:rPr>
              <w:t>?</w:t>
            </w:r>
          </w:p>
        </w:tc>
        <w:tc>
          <w:tcPr>
            <w:tcW w:w="1015" w:type="dxa"/>
            <w:tcBorders>
              <w:top w:val="single" w:sz="6" w:space="0" w:color="000000"/>
              <w:left w:val="single" w:sz="6" w:space="0" w:color="000000"/>
              <w:bottom w:val="single" w:sz="6" w:space="0" w:color="000000"/>
              <w:right w:val="single" w:sz="6" w:space="0" w:color="000000"/>
            </w:tcBorders>
          </w:tcPr>
          <w:p w14:paraId="33A4AAB2"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196</w:t>
            </w:r>
          </w:p>
        </w:tc>
        <w:tc>
          <w:tcPr>
            <w:tcW w:w="1039" w:type="dxa"/>
            <w:tcBorders>
              <w:top w:val="single" w:sz="6" w:space="0" w:color="000000"/>
              <w:left w:val="single" w:sz="6" w:space="0" w:color="000000"/>
              <w:bottom w:val="single" w:sz="6" w:space="0" w:color="000000"/>
              <w:right w:val="single" w:sz="6" w:space="0" w:color="000000"/>
            </w:tcBorders>
          </w:tcPr>
          <w:p w14:paraId="4F353F5C"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18373</w:t>
            </w:r>
          </w:p>
        </w:tc>
        <w:tc>
          <w:tcPr>
            <w:tcW w:w="934" w:type="dxa"/>
            <w:tcBorders>
              <w:top w:val="single" w:sz="6" w:space="0" w:color="000000"/>
              <w:left w:val="single" w:sz="6" w:space="0" w:color="000000"/>
              <w:bottom w:val="single" w:sz="6" w:space="0" w:color="000000"/>
              <w:right w:val="single" w:sz="6" w:space="0" w:color="000000"/>
            </w:tcBorders>
          </w:tcPr>
          <w:p w14:paraId="48CC9E50"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1.14</w:t>
            </w:r>
          </w:p>
        </w:tc>
        <w:tc>
          <w:tcPr>
            <w:tcW w:w="883" w:type="dxa"/>
            <w:tcBorders>
              <w:top w:val="single" w:sz="6" w:space="0" w:color="000000"/>
              <w:left w:val="single" w:sz="6" w:space="0" w:color="000000"/>
              <w:bottom w:val="single" w:sz="6" w:space="0" w:color="000000"/>
              <w:right w:val="single" w:sz="6" w:space="0" w:color="000000"/>
            </w:tcBorders>
          </w:tcPr>
          <w:p w14:paraId="6CE2407F" w14:textId="77777777" w:rsidR="00590840" w:rsidRPr="00363F16" w:rsidRDefault="00590840" w:rsidP="00916074">
            <w:pPr>
              <w:spacing w:after="0" w:line="240" w:lineRule="auto"/>
              <w:jc w:val="center"/>
              <w:textAlignment w:val="baseline"/>
              <w:rPr>
                <w:rFonts w:ascii="Arial" w:eastAsia="Times New Roman" w:hAnsi="Arial" w:cs="Arial"/>
                <w:color w:val="000000"/>
                <w:kern w:val="0"/>
                <w:highlight w:val="yellow"/>
                <w:lang w:eastAsia="en-GB"/>
                <w14:ligatures w14:val="none"/>
              </w:rPr>
            </w:pPr>
            <w:r w:rsidRPr="00363F16">
              <w:rPr>
                <w:rFonts w:ascii="Arial" w:eastAsia="Times New Roman" w:hAnsi="Arial" w:cs="Arial"/>
                <w:color w:val="000000"/>
                <w:kern w:val="0"/>
                <w:highlight w:val="yellow"/>
                <w:lang w:eastAsia="en-GB"/>
                <w14:ligatures w14:val="none"/>
              </w:rPr>
              <w:t>20945.2</w:t>
            </w:r>
          </w:p>
        </w:tc>
      </w:tr>
      <w:tr w:rsidR="00590840" w:rsidRPr="000A18E5" w14:paraId="1335D6FD" w14:textId="77777777" w:rsidTr="00D529BD">
        <w:trPr>
          <w:trHeight w:val="300"/>
        </w:trPr>
        <w:tc>
          <w:tcPr>
            <w:tcW w:w="1461" w:type="dxa"/>
            <w:tcBorders>
              <w:top w:val="single" w:sz="6" w:space="0" w:color="000000"/>
              <w:left w:val="single" w:sz="6" w:space="0" w:color="000000"/>
              <w:bottom w:val="single" w:sz="6" w:space="0" w:color="000000"/>
              <w:right w:val="single" w:sz="6" w:space="0" w:color="000000"/>
            </w:tcBorders>
            <w:hideMark/>
          </w:tcPr>
          <w:p w14:paraId="7AF9C425"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Total </w:t>
            </w:r>
          </w:p>
        </w:tc>
        <w:tc>
          <w:tcPr>
            <w:tcW w:w="1019" w:type="dxa"/>
            <w:tcBorders>
              <w:top w:val="single" w:sz="6" w:space="0" w:color="000000"/>
              <w:left w:val="single" w:sz="6" w:space="0" w:color="000000"/>
              <w:bottom w:val="single" w:sz="6" w:space="0" w:color="000000"/>
              <w:right w:val="single" w:sz="6" w:space="0" w:color="000000"/>
            </w:tcBorders>
            <w:hideMark/>
          </w:tcPr>
          <w:p w14:paraId="5AE6AD96"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78 </w:t>
            </w:r>
          </w:p>
        </w:tc>
        <w:tc>
          <w:tcPr>
            <w:tcW w:w="1358" w:type="dxa"/>
            <w:tcBorders>
              <w:top w:val="single" w:sz="6" w:space="0" w:color="000000"/>
              <w:left w:val="single" w:sz="6" w:space="0" w:color="000000"/>
              <w:bottom w:val="single" w:sz="6" w:space="0" w:color="000000"/>
              <w:right w:val="single" w:sz="6" w:space="0" w:color="000000"/>
            </w:tcBorders>
            <w:hideMark/>
          </w:tcPr>
          <w:p w14:paraId="5E9E2DEE"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176,723 </w:t>
            </w:r>
          </w:p>
        </w:tc>
        <w:tc>
          <w:tcPr>
            <w:tcW w:w="1301" w:type="dxa"/>
            <w:tcBorders>
              <w:top w:val="single" w:sz="6" w:space="0" w:color="000000"/>
              <w:left w:val="single" w:sz="6" w:space="0" w:color="000000"/>
              <w:bottom w:val="single" w:sz="6" w:space="0" w:color="000000"/>
              <w:right w:val="single" w:sz="6" w:space="0" w:color="000000"/>
            </w:tcBorders>
            <w:vAlign w:val="center"/>
          </w:tcPr>
          <w:p w14:paraId="7554E683" w14:textId="77777777" w:rsidR="00590840" w:rsidRPr="00363F16" w:rsidRDefault="00590840" w:rsidP="00916074">
            <w:pPr>
              <w:spacing w:after="0" w:line="240" w:lineRule="auto"/>
              <w:jc w:val="center"/>
              <w:textAlignment w:val="baseline"/>
              <w:rPr>
                <w:rFonts w:ascii="Arial" w:eastAsia="Times New Roman" w:hAnsi="Arial" w:cs="Arial"/>
                <w:kern w:val="0"/>
                <w14:ligatures w14:val="none"/>
              </w:rPr>
            </w:pPr>
            <w:r w:rsidRPr="00C126EA">
              <w:rPr>
                <w:rFonts w:ascii="Arial" w:eastAsia="Times New Roman" w:hAnsi="Arial" w:cs="Arial"/>
                <w:color w:val="000000"/>
                <w:kern w:val="0"/>
                <w:lang w:eastAsia="en-GB"/>
                <w14:ligatures w14:val="none"/>
              </w:rPr>
              <w:t>1218217</w:t>
            </w:r>
          </w:p>
        </w:tc>
        <w:tc>
          <w:tcPr>
            <w:tcW w:w="1015" w:type="dxa"/>
            <w:tcBorders>
              <w:top w:val="single" w:sz="6" w:space="0" w:color="000000"/>
              <w:left w:val="single" w:sz="6" w:space="0" w:color="000000"/>
              <w:bottom w:val="single" w:sz="6" w:space="0" w:color="000000"/>
              <w:right w:val="single" w:sz="6" w:space="0" w:color="000000"/>
            </w:tcBorders>
          </w:tcPr>
          <w:p w14:paraId="551C34BD"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650</w:t>
            </w:r>
          </w:p>
        </w:tc>
        <w:tc>
          <w:tcPr>
            <w:tcW w:w="1039" w:type="dxa"/>
            <w:tcBorders>
              <w:top w:val="single" w:sz="6" w:space="0" w:color="000000"/>
              <w:left w:val="single" w:sz="6" w:space="0" w:color="000000"/>
              <w:bottom w:val="single" w:sz="6" w:space="0" w:color="000000"/>
              <w:right w:val="single" w:sz="6" w:space="0" w:color="000000"/>
            </w:tcBorders>
          </w:tcPr>
          <w:p w14:paraId="362007F5"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c>
          <w:tcPr>
            <w:tcW w:w="934" w:type="dxa"/>
            <w:tcBorders>
              <w:top w:val="single" w:sz="6" w:space="0" w:color="000000"/>
              <w:left w:val="single" w:sz="6" w:space="0" w:color="000000"/>
              <w:bottom w:val="single" w:sz="6" w:space="0" w:color="000000"/>
              <w:right w:val="single" w:sz="6" w:space="0" w:color="000000"/>
            </w:tcBorders>
          </w:tcPr>
          <w:p w14:paraId="05DE1EEB"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c>
          <w:tcPr>
            <w:tcW w:w="883" w:type="dxa"/>
            <w:tcBorders>
              <w:top w:val="single" w:sz="6" w:space="0" w:color="000000"/>
              <w:left w:val="single" w:sz="6" w:space="0" w:color="000000"/>
              <w:bottom w:val="single" w:sz="6" w:space="0" w:color="000000"/>
              <w:right w:val="single" w:sz="6" w:space="0" w:color="000000"/>
            </w:tcBorders>
          </w:tcPr>
          <w:p w14:paraId="3554D9D7" w14:textId="77777777" w:rsidR="00590840" w:rsidRPr="00363F16" w:rsidRDefault="00590840" w:rsidP="00916074">
            <w:pPr>
              <w:spacing w:after="0" w:line="240" w:lineRule="auto"/>
              <w:jc w:val="center"/>
              <w:textAlignment w:val="baseline"/>
              <w:rPr>
                <w:rFonts w:ascii="Arial" w:eastAsia="Times New Roman" w:hAnsi="Arial" w:cs="Arial"/>
                <w:color w:val="000000"/>
                <w:kern w:val="0"/>
                <w:lang w:eastAsia="en-GB"/>
                <w14:ligatures w14:val="none"/>
              </w:rPr>
            </w:pPr>
          </w:p>
        </w:tc>
      </w:tr>
    </w:tbl>
    <w:p w14:paraId="57869A30" w14:textId="77777777" w:rsidR="00590840" w:rsidRDefault="00590840" w:rsidP="00590840">
      <w:pPr>
        <w:spacing w:after="0" w:line="240" w:lineRule="auto"/>
        <w:textAlignment w:val="baseline"/>
        <w:rPr>
          <w:rFonts w:ascii="Times New Roman" w:eastAsia="Times New Roman" w:hAnsi="Times New Roman" w:cs="Times New Roman"/>
          <w:kern w:val="0"/>
          <w:sz w:val="20"/>
          <w:szCs w:val="20"/>
          <w14:ligatures w14:val="none"/>
        </w:rPr>
      </w:pPr>
      <w:r w:rsidRPr="000A18E5">
        <w:rPr>
          <w:rFonts w:ascii="Times New Roman" w:eastAsia="Times New Roman" w:hAnsi="Times New Roman" w:cs="Times New Roman"/>
          <w:kern w:val="0"/>
          <w:sz w:val="20"/>
          <w:szCs w:val="20"/>
          <w14:ligatures w14:val="none"/>
        </w:rPr>
        <w:t> </w:t>
      </w:r>
    </w:p>
    <w:p w14:paraId="795E42A1" w14:textId="6291EB13" w:rsidR="005167C5" w:rsidRDefault="00D529BD" w:rsidP="00D529BD">
      <w:pPr>
        <w:spacing w:after="0" w:line="240" w:lineRule="auto"/>
        <w:textAlignment w:val="baseline"/>
        <w:rPr>
          <w:rFonts w:ascii="Arial" w:eastAsia="Times New Roman" w:hAnsi="Arial" w:cs="Arial"/>
          <w:kern w:val="0"/>
          <w14:ligatures w14:val="none"/>
        </w:rPr>
      </w:pPr>
      <w:r w:rsidRPr="00D529BD">
        <w:rPr>
          <w:rFonts w:ascii="Arial" w:eastAsia="Times New Roman" w:hAnsi="Arial" w:cs="Arial"/>
          <w:kern w:val="0"/>
          <w14:ligatures w14:val="none"/>
        </w:rPr>
        <w:t xml:space="preserve">Please see the forecast for fall and holiday period in table 2. </w:t>
      </w:r>
      <w:r w:rsidR="004C70C0">
        <w:rPr>
          <w:rFonts w:ascii="Arial" w:eastAsia="Times New Roman" w:hAnsi="Arial" w:cs="Arial"/>
          <w:kern w:val="0"/>
          <w14:ligatures w14:val="none"/>
        </w:rPr>
        <w:t>S</w:t>
      </w:r>
      <w:r w:rsidRPr="00D529BD">
        <w:rPr>
          <w:rFonts w:ascii="Arial" w:eastAsia="Times New Roman" w:hAnsi="Arial" w:cs="Arial"/>
          <w:kern w:val="0"/>
          <w14:ligatures w14:val="none"/>
        </w:rPr>
        <w:t>ee workings out in Appendix 4.</w:t>
      </w:r>
    </w:p>
    <w:p w14:paraId="34C6E48C" w14:textId="77777777" w:rsidR="00D529BD" w:rsidRDefault="00D529BD" w:rsidP="00D529BD">
      <w:pPr>
        <w:spacing w:after="0" w:line="240" w:lineRule="auto"/>
        <w:textAlignment w:val="baseline"/>
        <w:rPr>
          <w:rFonts w:ascii="Arial" w:eastAsia="Times New Roman" w:hAnsi="Arial" w:cs="Arial"/>
          <w:kern w:val="0"/>
          <w14:ligatures w14:val="none"/>
        </w:rPr>
      </w:pPr>
    </w:p>
    <w:p w14:paraId="5F4122DE" w14:textId="77777777" w:rsidR="00D529BD" w:rsidRDefault="00D529BD" w:rsidP="00D529BD">
      <w:pPr>
        <w:spacing w:after="0" w:line="240" w:lineRule="auto"/>
        <w:textAlignment w:val="baseline"/>
        <w:rPr>
          <w:rFonts w:ascii="Arial" w:eastAsia="Times New Roman" w:hAnsi="Arial" w:cs="Arial"/>
          <w:kern w:val="0"/>
          <w14:ligatures w14:val="none"/>
        </w:rPr>
      </w:pPr>
    </w:p>
    <w:p w14:paraId="04B7509E" w14:textId="77777777" w:rsidR="00D529BD" w:rsidRDefault="00D529BD" w:rsidP="00D529BD">
      <w:pPr>
        <w:spacing w:after="0" w:line="240" w:lineRule="auto"/>
        <w:textAlignment w:val="baseline"/>
        <w:rPr>
          <w:rFonts w:ascii="Arial" w:eastAsia="Times New Roman" w:hAnsi="Arial" w:cs="Arial"/>
          <w:kern w:val="0"/>
          <w14:ligatures w14:val="none"/>
        </w:rPr>
      </w:pPr>
    </w:p>
    <w:p w14:paraId="7B9D79AC" w14:textId="77777777" w:rsidR="00D529BD" w:rsidRDefault="00D529BD" w:rsidP="00D529BD">
      <w:pPr>
        <w:spacing w:after="0" w:line="240" w:lineRule="auto"/>
        <w:textAlignment w:val="baseline"/>
        <w:rPr>
          <w:rFonts w:ascii="Arial" w:eastAsia="Times New Roman" w:hAnsi="Arial" w:cs="Arial"/>
          <w:kern w:val="0"/>
          <w14:ligatures w14:val="none"/>
        </w:rPr>
      </w:pPr>
    </w:p>
    <w:p w14:paraId="492FCFB7" w14:textId="77777777" w:rsidR="00D529BD" w:rsidRDefault="00D529BD" w:rsidP="00D529BD">
      <w:pPr>
        <w:spacing w:after="0" w:line="240" w:lineRule="auto"/>
        <w:textAlignment w:val="baseline"/>
        <w:rPr>
          <w:rFonts w:ascii="Arial" w:eastAsia="Times New Roman" w:hAnsi="Arial" w:cs="Arial"/>
          <w:kern w:val="0"/>
          <w14:ligatures w14:val="none"/>
        </w:rPr>
      </w:pPr>
    </w:p>
    <w:p w14:paraId="0393ED6C" w14:textId="77777777" w:rsidR="00D529BD" w:rsidRDefault="00D529BD" w:rsidP="00D529BD">
      <w:pPr>
        <w:spacing w:after="0" w:line="240" w:lineRule="auto"/>
        <w:textAlignment w:val="baseline"/>
        <w:rPr>
          <w:rFonts w:ascii="Arial" w:eastAsia="Times New Roman" w:hAnsi="Arial" w:cs="Arial"/>
          <w:kern w:val="0"/>
          <w14:ligatures w14:val="none"/>
        </w:rPr>
      </w:pPr>
    </w:p>
    <w:p w14:paraId="6E9D74CA" w14:textId="77777777" w:rsidR="00D529BD" w:rsidRDefault="00D529BD" w:rsidP="00D529BD">
      <w:pPr>
        <w:spacing w:after="0" w:line="240" w:lineRule="auto"/>
        <w:textAlignment w:val="baseline"/>
        <w:rPr>
          <w:rFonts w:ascii="Arial" w:eastAsia="Times New Roman" w:hAnsi="Arial" w:cs="Arial"/>
          <w:kern w:val="0"/>
          <w14:ligatures w14:val="none"/>
        </w:rPr>
      </w:pPr>
    </w:p>
    <w:p w14:paraId="7DE06551" w14:textId="77777777" w:rsidR="00D529BD" w:rsidRDefault="00D529BD" w:rsidP="00D529BD">
      <w:pPr>
        <w:spacing w:after="0" w:line="240" w:lineRule="auto"/>
        <w:textAlignment w:val="baseline"/>
        <w:rPr>
          <w:rFonts w:ascii="Arial" w:eastAsia="Times New Roman" w:hAnsi="Arial" w:cs="Arial"/>
          <w:kern w:val="0"/>
          <w14:ligatures w14:val="none"/>
        </w:rPr>
      </w:pPr>
    </w:p>
    <w:p w14:paraId="1EB6759C" w14:textId="77777777" w:rsidR="00D529BD" w:rsidRDefault="00D529BD" w:rsidP="00D529BD">
      <w:pPr>
        <w:spacing w:after="0" w:line="240" w:lineRule="auto"/>
        <w:textAlignment w:val="baseline"/>
        <w:rPr>
          <w:rFonts w:ascii="Arial" w:eastAsia="Times New Roman" w:hAnsi="Arial" w:cs="Arial"/>
          <w:kern w:val="0"/>
          <w14:ligatures w14:val="none"/>
        </w:rPr>
      </w:pPr>
    </w:p>
    <w:p w14:paraId="0079F2CA" w14:textId="77777777" w:rsidR="00D529BD" w:rsidRDefault="00D529BD" w:rsidP="00D529BD">
      <w:pPr>
        <w:spacing w:after="0" w:line="240" w:lineRule="auto"/>
        <w:textAlignment w:val="baseline"/>
        <w:rPr>
          <w:rFonts w:ascii="Arial" w:eastAsia="Times New Roman" w:hAnsi="Arial" w:cs="Arial"/>
          <w:kern w:val="0"/>
          <w14:ligatures w14:val="none"/>
        </w:rPr>
      </w:pPr>
    </w:p>
    <w:p w14:paraId="36023059" w14:textId="77777777" w:rsidR="00D529BD" w:rsidRDefault="00D529BD" w:rsidP="00D529BD">
      <w:pPr>
        <w:spacing w:after="0" w:line="240" w:lineRule="auto"/>
        <w:textAlignment w:val="baseline"/>
        <w:rPr>
          <w:rFonts w:ascii="Arial" w:eastAsia="Times New Roman" w:hAnsi="Arial" w:cs="Arial"/>
          <w:kern w:val="0"/>
          <w14:ligatures w14:val="none"/>
        </w:rPr>
      </w:pPr>
    </w:p>
    <w:p w14:paraId="1B4A3D39" w14:textId="77777777" w:rsidR="00D529BD" w:rsidRDefault="00D529BD" w:rsidP="00D529BD">
      <w:pPr>
        <w:spacing w:after="0" w:line="240" w:lineRule="auto"/>
        <w:textAlignment w:val="baseline"/>
        <w:rPr>
          <w:rFonts w:ascii="Arial" w:eastAsia="Times New Roman" w:hAnsi="Arial" w:cs="Arial"/>
          <w:kern w:val="0"/>
          <w14:ligatures w14:val="none"/>
        </w:rPr>
      </w:pPr>
    </w:p>
    <w:p w14:paraId="3AF73990" w14:textId="77777777" w:rsidR="004C70C0" w:rsidRDefault="004C70C0" w:rsidP="00D529BD">
      <w:pPr>
        <w:spacing w:after="0" w:line="240" w:lineRule="auto"/>
        <w:textAlignment w:val="baseline"/>
        <w:rPr>
          <w:rFonts w:ascii="Arial" w:eastAsia="Times New Roman" w:hAnsi="Arial" w:cs="Arial"/>
          <w:kern w:val="0"/>
          <w14:ligatures w14:val="none"/>
        </w:rPr>
      </w:pPr>
    </w:p>
    <w:p w14:paraId="6ADD038E" w14:textId="77777777" w:rsidR="004C70C0" w:rsidRDefault="004C70C0" w:rsidP="00D529BD">
      <w:pPr>
        <w:spacing w:after="0" w:line="240" w:lineRule="auto"/>
        <w:textAlignment w:val="baseline"/>
        <w:rPr>
          <w:rFonts w:ascii="Arial" w:eastAsia="Times New Roman" w:hAnsi="Arial" w:cs="Arial"/>
          <w:kern w:val="0"/>
          <w14:ligatures w14:val="none"/>
        </w:rPr>
      </w:pPr>
    </w:p>
    <w:p w14:paraId="588ECF1A" w14:textId="77777777" w:rsidR="004C70C0" w:rsidRDefault="004C70C0" w:rsidP="00D529BD">
      <w:pPr>
        <w:spacing w:after="0" w:line="240" w:lineRule="auto"/>
        <w:textAlignment w:val="baseline"/>
        <w:rPr>
          <w:rFonts w:ascii="Arial" w:eastAsia="Times New Roman" w:hAnsi="Arial" w:cs="Arial"/>
          <w:kern w:val="0"/>
          <w14:ligatures w14:val="none"/>
        </w:rPr>
      </w:pPr>
    </w:p>
    <w:p w14:paraId="57B3A713" w14:textId="77777777" w:rsidR="004C70C0" w:rsidRDefault="004C70C0" w:rsidP="00D529BD">
      <w:pPr>
        <w:spacing w:after="0" w:line="240" w:lineRule="auto"/>
        <w:textAlignment w:val="baseline"/>
        <w:rPr>
          <w:rFonts w:ascii="Arial" w:eastAsia="Times New Roman" w:hAnsi="Arial" w:cs="Arial"/>
          <w:kern w:val="0"/>
          <w14:ligatures w14:val="none"/>
        </w:rPr>
      </w:pPr>
    </w:p>
    <w:p w14:paraId="5C8DC917" w14:textId="77777777" w:rsidR="004C70C0" w:rsidRDefault="004C70C0" w:rsidP="00D529BD">
      <w:pPr>
        <w:spacing w:after="0" w:line="240" w:lineRule="auto"/>
        <w:textAlignment w:val="baseline"/>
        <w:rPr>
          <w:rFonts w:ascii="Arial" w:eastAsia="Times New Roman" w:hAnsi="Arial" w:cs="Arial"/>
          <w:kern w:val="0"/>
          <w14:ligatures w14:val="none"/>
        </w:rPr>
      </w:pPr>
    </w:p>
    <w:p w14:paraId="64247DE2" w14:textId="77777777" w:rsidR="00D529BD" w:rsidRDefault="00D529BD" w:rsidP="00D529BD">
      <w:pPr>
        <w:spacing w:after="0" w:line="240" w:lineRule="auto"/>
        <w:textAlignment w:val="baseline"/>
        <w:rPr>
          <w:rFonts w:ascii="Arial" w:eastAsia="Times New Roman" w:hAnsi="Arial" w:cs="Arial"/>
          <w:kern w:val="0"/>
          <w14:ligatures w14:val="none"/>
        </w:rPr>
      </w:pPr>
    </w:p>
    <w:p w14:paraId="019EB32F" w14:textId="198D054B" w:rsidR="001A39F8" w:rsidRPr="00222F06" w:rsidRDefault="005167C5" w:rsidP="00D529BD">
      <w:pPr>
        <w:pStyle w:val="Heading1"/>
        <w:rPr>
          <w:rFonts w:ascii="Arial" w:eastAsia="Times New Roman" w:hAnsi="Arial" w:cs="Arial"/>
          <w:kern w:val="0"/>
          <w14:ligatures w14:val="none"/>
        </w:rPr>
      </w:pPr>
      <w:bookmarkStart w:id="12" w:name="_Toc204253758"/>
      <w:r w:rsidRPr="004C70C0">
        <w:rPr>
          <w:rFonts w:eastAsia="Times New Roman"/>
        </w:rPr>
        <w:lastRenderedPageBreak/>
        <w:t>Question 4</w:t>
      </w:r>
      <w:bookmarkEnd w:id="12"/>
    </w:p>
    <w:p w14:paraId="20351A3B" w14:textId="3A7478ED" w:rsidR="005167C5" w:rsidRPr="00222F06" w:rsidRDefault="005167C5" w:rsidP="00AC5692">
      <w:pPr>
        <w:pStyle w:val="Heading2"/>
        <w:rPr>
          <w:rFonts w:eastAsia="Times New Roman"/>
        </w:rPr>
      </w:pPr>
      <w:bookmarkStart w:id="13" w:name="_Toc204253759"/>
      <w:r w:rsidRPr="00222F06">
        <w:rPr>
          <w:rFonts w:eastAsia="Times New Roman"/>
        </w:rPr>
        <w:t>Level production strategy (Marks: 7.5)</w:t>
      </w:r>
      <w:bookmarkEnd w:id="13"/>
      <w:r w:rsidRPr="00222F06">
        <w:rPr>
          <w:rFonts w:eastAsia="Times New Roman"/>
        </w:rPr>
        <w:t> </w:t>
      </w:r>
    </w:p>
    <w:p w14:paraId="34A5C54F" w14:textId="6EAD6D8D" w:rsidR="00A40C96" w:rsidRPr="00222F06" w:rsidRDefault="00A40C96"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 xml:space="preserve">A level production strategy is where </w:t>
      </w:r>
      <w:r w:rsidR="00374203" w:rsidRPr="00222F06">
        <w:rPr>
          <w:rFonts w:ascii="Arial" w:eastAsia="Times New Roman" w:hAnsi="Arial" w:cs="Arial"/>
          <w:kern w:val="0"/>
          <w14:ligatures w14:val="none"/>
        </w:rPr>
        <w:t xml:space="preserve">production in a company remains at a constant level despite demand variations. This means that finished goods inventory fluctuates throughout the year, decreasing in a </w:t>
      </w:r>
      <w:r w:rsidR="00AF1287" w:rsidRPr="00222F06">
        <w:rPr>
          <w:rFonts w:ascii="Arial" w:eastAsia="Times New Roman" w:hAnsi="Arial" w:cs="Arial"/>
          <w:kern w:val="0"/>
          <w14:ligatures w14:val="none"/>
        </w:rPr>
        <w:t>high demand period</w:t>
      </w:r>
      <w:r w:rsidR="00374203" w:rsidRPr="00222F06">
        <w:rPr>
          <w:rFonts w:ascii="Arial" w:eastAsia="Times New Roman" w:hAnsi="Arial" w:cs="Arial"/>
          <w:kern w:val="0"/>
          <w14:ligatures w14:val="none"/>
        </w:rPr>
        <w:t xml:space="preserve"> and increasing in low demand periods</w:t>
      </w:r>
      <w:sdt>
        <w:sdtPr>
          <w:rPr>
            <w:rFonts w:ascii="Arial" w:eastAsia="Times New Roman" w:hAnsi="Arial" w:cs="Arial"/>
            <w:kern w:val="0"/>
            <w14:ligatures w14:val="none"/>
          </w:rPr>
          <w:id w:val="78797829"/>
          <w:citation/>
        </w:sdtPr>
        <w:sdtContent>
          <w:r w:rsidR="0043501D" w:rsidRPr="00222F06">
            <w:rPr>
              <w:rFonts w:ascii="Arial" w:eastAsia="Times New Roman" w:hAnsi="Arial" w:cs="Arial"/>
              <w:kern w:val="0"/>
              <w14:ligatures w14:val="none"/>
            </w:rPr>
            <w:fldChar w:fldCharType="begin"/>
          </w:r>
          <w:r w:rsidR="0043501D" w:rsidRPr="00222F06">
            <w:rPr>
              <w:rFonts w:ascii="Arial" w:eastAsia="Times New Roman" w:hAnsi="Arial" w:cs="Arial"/>
              <w:kern w:val="0"/>
              <w14:ligatures w14:val="none"/>
            </w:rPr>
            <w:instrText xml:space="preserve"> CITATION Swa00 \l 2057 </w:instrText>
          </w:r>
          <w:r w:rsidR="0043501D" w:rsidRPr="00222F06">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(Swamidass, 2000)</w:t>
          </w:r>
          <w:r w:rsidR="0043501D" w:rsidRPr="00222F06">
            <w:rPr>
              <w:rFonts w:ascii="Arial" w:eastAsia="Times New Roman" w:hAnsi="Arial" w:cs="Arial"/>
              <w:kern w:val="0"/>
              <w14:ligatures w14:val="none"/>
            </w:rPr>
            <w:fldChar w:fldCharType="end"/>
          </w:r>
        </w:sdtContent>
      </w:sdt>
      <w:r w:rsidR="00374203" w:rsidRPr="00222F06">
        <w:rPr>
          <w:rFonts w:ascii="Arial" w:eastAsia="Times New Roman" w:hAnsi="Arial" w:cs="Arial"/>
          <w:kern w:val="0"/>
          <w14:ligatures w14:val="none"/>
        </w:rPr>
        <w:t>.</w:t>
      </w:r>
    </w:p>
    <w:p w14:paraId="71DEE461" w14:textId="38A23B0F" w:rsidR="00A40C96" w:rsidRDefault="00A40C96"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The cost of a level production strategy is $490,480</w:t>
      </w:r>
      <w:r w:rsidR="00AC5692">
        <w:rPr>
          <w:rFonts w:ascii="Arial" w:eastAsia="Times New Roman" w:hAnsi="Arial" w:cs="Arial"/>
          <w:kern w:val="0"/>
          <w14:ligatures w14:val="none"/>
        </w:rPr>
        <w:t xml:space="preserve"> (including the </w:t>
      </w:r>
      <w:r w:rsidR="00AC5692" w:rsidRPr="0051689E">
        <w:rPr>
          <w:rFonts w:ascii="Arial" w:eastAsia="Times New Roman" w:hAnsi="Arial" w:cs="Arial"/>
          <w:kern w:val="0"/>
          <w14:ligatures w14:val="none"/>
        </w:rPr>
        <w:t>$2000 charge for starting inventory</w:t>
      </w:r>
      <w:r w:rsidR="00AC5692">
        <w:rPr>
          <w:rFonts w:ascii="Arial" w:eastAsia="Times New Roman" w:hAnsi="Arial" w:cs="Arial"/>
          <w:kern w:val="0"/>
          <w14:ligatures w14:val="none"/>
        </w:rPr>
        <w:t>)</w:t>
      </w:r>
      <w:r w:rsidR="00AC5692" w:rsidRPr="0051689E">
        <w:rPr>
          <w:rFonts w:ascii="Arial" w:eastAsia="Times New Roman" w:hAnsi="Arial" w:cs="Arial"/>
          <w:kern w:val="0"/>
          <w14:ligatures w14:val="none"/>
        </w:rPr>
        <w:t xml:space="preserve">. See workings out in Figure </w:t>
      </w:r>
      <w:r w:rsidR="004C70C0">
        <w:rPr>
          <w:rFonts w:ascii="Arial" w:eastAsia="Times New Roman" w:hAnsi="Arial" w:cs="Arial"/>
          <w:kern w:val="0"/>
          <w14:ligatures w14:val="none"/>
        </w:rPr>
        <w:t>3.</w:t>
      </w:r>
    </w:p>
    <w:p w14:paraId="2288165A" w14:textId="5D949599" w:rsidR="004C70C0" w:rsidRDefault="004C70C0" w:rsidP="004C70C0">
      <w:pPr>
        <w:pStyle w:val="Caption"/>
        <w:keepNext/>
        <w:jc w:val="center"/>
      </w:pPr>
      <w:bookmarkStart w:id="14" w:name="_Toc204275248"/>
      <w:r>
        <w:t xml:space="preserve">Figure </w:t>
      </w:r>
      <w:fldSimple w:instr=" SEQ Figure \* ARABIC ">
        <w:r>
          <w:rPr>
            <w:noProof/>
          </w:rPr>
          <w:t>3</w:t>
        </w:r>
      </w:fldSimple>
      <w:r>
        <w:t>: Level Production Strategy</w:t>
      </w:r>
      <w:bookmarkEnd w:id="14"/>
    </w:p>
    <w:p w14:paraId="7521B7DB" w14:textId="299748A4" w:rsidR="00AC5692" w:rsidRPr="00222F06" w:rsidRDefault="00AC5692" w:rsidP="00374203">
      <w:pPr>
        <w:spacing w:after="0" w:line="360" w:lineRule="auto"/>
        <w:jc w:val="both"/>
        <w:textAlignment w:val="baseline"/>
        <w:rPr>
          <w:rFonts w:ascii="Arial" w:eastAsia="Times New Roman" w:hAnsi="Arial" w:cs="Arial"/>
          <w:kern w:val="0"/>
          <w14:ligatures w14:val="none"/>
        </w:rPr>
      </w:pPr>
      <w:r w:rsidRPr="00016B89">
        <w:rPr>
          <w:noProof/>
        </w:rPr>
        <w:drawing>
          <wp:inline distT="0" distB="0" distL="0" distR="0" wp14:anchorId="2BCA8DA0" wp14:editId="2E18884C">
            <wp:extent cx="5731510" cy="1148715"/>
            <wp:effectExtent l="19050" t="19050" r="21590" b="13335"/>
            <wp:docPr id="1160851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148715"/>
                    </a:xfrm>
                    <a:prstGeom prst="rect">
                      <a:avLst/>
                    </a:prstGeom>
                    <a:noFill/>
                    <a:ln>
                      <a:solidFill>
                        <a:schemeClr val="tx1"/>
                      </a:solidFill>
                    </a:ln>
                  </pic:spPr>
                </pic:pic>
              </a:graphicData>
            </a:graphic>
          </wp:inline>
        </w:drawing>
      </w:r>
    </w:p>
    <w:p w14:paraId="40CE7884" w14:textId="40F56E6D" w:rsidR="005167C5" w:rsidRPr="00222F06" w:rsidRDefault="005167C5" w:rsidP="00AC5692">
      <w:pPr>
        <w:pStyle w:val="Heading2"/>
        <w:rPr>
          <w:rFonts w:eastAsia="Times New Roman"/>
        </w:rPr>
      </w:pPr>
      <w:bookmarkStart w:id="15" w:name="_Toc204253760"/>
      <w:r w:rsidRPr="00222F06">
        <w:rPr>
          <w:rFonts w:eastAsia="Times New Roman"/>
        </w:rPr>
        <w:t>Chase strategy (Marks: 7.5)</w:t>
      </w:r>
      <w:bookmarkEnd w:id="15"/>
      <w:r w:rsidRPr="00222F06">
        <w:rPr>
          <w:rFonts w:eastAsia="Times New Roman"/>
        </w:rPr>
        <w:t> </w:t>
      </w:r>
    </w:p>
    <w:p w14:paraId="21B88690" w14:textId="3BB3105C" w:rsidR="00A40C96" w:rsidRPr="00222F06" w:rsidRDefault="00A40C96"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A chase production strategy is where</w:t>
      </w:r>
      <w:r w:rsidR="00AF1287" w:rsidRPr="00222F06">
        <w:rPr>
          <w:rFonts w:ascii="Arial" w:eastAsia="Times New Roman" w:hAnsi="Arial" w:cs="Arial"/>
          <w:kern w:val="0"/>
          <w14:ligatures w14:val="none"/>
        </w:rPr>
        <w:t xml:space="preserve"> businesses align production output with the market demand, involving regular adjustments to the production capacity</w:t>
      </w:r>
      <w:sdt>
        <w:sdtPr>
          <w:rPr>
            <w:rFonts w:ascii="Arial" w:eastAsia="Times New Roman" w:hAnsi="Arial" w:cs="Arial"/>
            <w:kern w:val="0"/>
            <w14:ligatures w14:val="none"/>
          </w:rPr>
          <w:id w:val="685870083"/>
          <w:citation/>
        </w:sdtPr>
        <w:sdtContent>
          <w:r w:rsidR="00AF1287" w:rsidRPr="00222F06">
            <w:rPr>
              <w:rFonts w:ascii="Arial" w:eastAsia="Times New Roman" w:hAnsi="Arial" w:cs="Arial"/>
              <w:kern w:val="0"/>
              <w14:ligatures w14:val="none"/>
            </w:rPr>
            <w:fldChar w:fldCharType="begin"/>
          </w:r>
          <w:r w:rsidR="00AF1287" w:rsidRPr="00222F06">
            <w:rPr>
              <w:rFonts w:ascii="Arial" w:eastAsia="Times New Roman" w:hAnsi="Arial" w:cs="Arial"/>
              <w:kern w:val="0"/>
              <w14:ligatures w14:val="none"/>
            </w:rPr>
            <w:instrText xml:space="preserve"> CITATION Pri22 \l 2057 </w:instrText>
          </w:r>
          <w:r w:rsidR="00AF1287" w:rsidRPr="00222F06">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(Kumar, 2022)</w:t>
          </w:r>
          <w:r w:rsidR="00AF1287" w:rsidRPr="00222F06">
            <w:rPr>
              <w:rFonts w:ascii="Arial" w:eastAsia="Times New Roman" w:hAnsi="Arial" w:cs="Arial"/>
              <w:kern w:val="0"/>
              <w14:ligatures w14:val="none"/>
            </w:rPr>
            <w:fldChar w:fldCharType="end"/>
          </w:r>
        </w:sdtContent>
      </w:sdt>
      <w:r w:rsidR="00AF1287" w:rsidRPr="00222F06">
        <w:rPr>
          <w:rFonts w:ascii="Arial" w:eastAsia="Times New Roman" w:hAnsi="Arial" w:cs="Arial"/>
          <w:kern w:val="0"/>
          <w14:ligatures w14:val="none"/>
        </w:rPr>
        <w:t>.</w:t>
      </w:r>
    </w:p>
    <w:p w14:paraId="0C87434A" w14:textId="5C96AA52" w:rsidR="00A40C96" w:rsidRDefault="00A40C96" w:rsidP="00374203">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The cost of a chase production strategy is $436,577.50</w:t>
      </w:r>
      <w:r w:rsidR="00AC5692">
        <w:rPr>
          <w:rFonts w:ascii="Arial" w:eastAsia="Times New Roman" w:hAnsi="Arial" w:cs="Arial"/>
          <w:kern w:val="0"/>
          <w14:ligatures w14:val="none"/>
        </w:rPr>
        <w:t xml:space="preserve"> </w:t>
      </w:r>
      <w:r w:rsidR="00AC5692">
        <w:rPr>
          <w:rFonts w:ascii="Arial" w:eastAsia="Times New Roman" w:hAnsi="Arial" w:cs="Arial"/>
          <w:kern w:val="0"/>
          <w14:ligatures w14:val="none"/>
        </w:rPr>
        <w:t xml:space="preserve">(including the </w:t>
      </w:r>
      <w:r w:rsidR="00AC5692" w:rsidRPr="0051689E">
        <w:rPr>
          <w:rFonts w:ascii="Arial" w:eastAsia="Times New Roman" w:hAnsi="Arial" w:cs="Arial"/>
          <w:kern w:val="0"/>
          <w14:ligatures w14:val="none"/>
        </w:rPr>
        <w:t>$2000 charge for starting inventory</w:t>
      </w:r>
      <w:r w:rsidR="00AC5692">
        <w:rPr>
          <w:rFonts w:ascii="Arial" w:eastAsia="Times New Roman" w:hAnsi="Arial" w:cs="Arial"/>
          <w:kern w:val="0"/>
          <w14:ligatures w14:val="none"/>
        </w:rPr>
        <w:t>)</w:t>
      </w:r>
      <w:r w:rsidRPr="00222F06">
        <w:rPr>
          <w:rFonts w:ascii="Arial" w:eastAsia="Times New Roman" w:hAnsi="Arial" w:cs="Arial"/>
          <w:kern w:val="0"/>
          <w14:ligatures w14:val="none"/>
        </w:rPr>
        <w:t>.</w:t>
      </w:r>
      <w:r w:rsidR="00AC5692" w:rsidRPr="00AC5692">
        <w:rPr>
          <w:rFonts w:ascii="Arial" w:eastAsia="Times New Roman" w:hAnsi="Arial" w:cs="Arial"/>
          <w:kern w:val="0"/>
          <w14:ligatures w14:val="none"/>
        </w:rPr>
        <w:t xml:space="preserve"> </w:t>
      </w:r>
      <w:r w:rsidR="00AC5692" w:rsidRPr="0051689E">
        <w:rPr>
          <w:rFonts w:ascii="Arial" w:eastAsia="Times New Roman" w:hAnsi="Arial" w:cs="Arial"/>
          <w:kern w:val="0"/>
          <w14:ligatures w14:val="none"/>
        </w:rPr>
        <w:t xml:space="preserve">See workings out in Figure </w:t>
      </w:r>
      <w:r w:rsidR="004C70C0">
        <w:rPr>
          <w:rFonts w:ascii="Arial" w:eastAsia="Times New Roman" w:hAnsi="Arial" w:cs="Arial"/>
          <w:kern w:val="0"/>
          <w14:ligatures w14:val="none"/>
        </w:rPr>
        <w:t>4.</w:t>
      </w:r>
    </w:p>
    <w:p w14:paraId="0717AF15" w14:textId="5333B9F7" w:rsidR="004C70C0" w:rsidRDefault="004C70C0" w:rsidP="004C70C0">
      <w:pPr>
        <w:pStyle w:val="Caption"/>
        <w:keepNext/>
        <w:jc w:val="center"/>
      </w:pPr>
      <w:bookmarkStart w:id="16" w:name="_Toc204275249"/>
      <w:r>
        <w:t xml:space="preserve">Figure </w:t>
      </w:r>
      <w:fldSimple w:instr=" SEQ Figure \* ARABIC ">
        <w:r>
          <w:rPr>
            <w:noProof/>
          </w:rPr>
          <w:t>4</w:t>
        </w:r>
      </w:fldSimple>
      <w:r>
        <w:t>: Chase Production Strategy</w:t>
      </w:r>
      <w:bookmarkEnd w:id="16"/>
    </w:p>
    <w:p w14:paraId="28185FE9" w14:textId="5F1886CE" w:rsidR="00AC5692" w:rsidRPr="00222F06" w:rsidRDefault="00AC5692" w:rsidP="00374203">
      <w:pPr>
        <w:spacing w:after="0" w:line="360" w:lineRule="auto"/>
        <w:jc w:val="both"/>
        <w:textAlignment w:val="baseline"/>
        <w:rPr>
          <w:rFonts w:ascii="Arial" w:eastAsia="Times New Roman" w:hAnsi="Arial" w:cs="Arial"/>
          <w:kern w:val="0"/>
          <w14:ligatures w14:val="none"/>
        </w:rPr>
      </w:pPr>
      <w:r w:rsidRPr="00016B89">
        <w:rPr>
          <w:noProof/>
        </w:rPr>
        <w:drawing>
          <wp:inline distT="0" distB="0" distL="0" distR="0" wp14:anchorId="4AF884B9" wp14:editId="536732F9">
            <wp:extent cx="5731510" cy="1147445"/>
            <wp:effectExtent l="19050" t="19050" r="21590" b="14605"/>
            <wp:docPr id="26755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147445"/>
                    </a:xfrm>
                    <a:prstGeom prst="rect">
                      <a:avLst/>
                    </a:prstGeom>
                    <a:noFill/>
                    <a:ln>
                      <a:solidFill>
                        <a:schemeClr val="tx1"/>
                      </a:solidFill>
                    </a:ln>
                  </pic:spPr>
                </pic:pic>
              </a:graphicData>
            </a:graphic>
          </wp:inline>
        </w:drawing>
      </w:r>
    </w:p>
    <w:p w14:paraId="5A804787" w14:textId="7CDA71CD" w:rsidR="005167C5" w:rsidRDefault="005167C5" w:rsidP="00AC5692">
      <w:pPr>
        <w:pStyle w:val="Heading2"/>
        <w:rPr>
          <w:rFonts w:eastAsia="Times New Roman"/>
        </w:rPr>
      </w:pPr>
      <w:bookmarkStart w:id="17" w:name="_Toc204253761"/>
      <w:r w:rsidRPr="00222F06">
        <w:rPr>
          <w:rFonts w:eastAsia="Times New Roman"/>
        </w:rPr>
        <w:t>Which strategy will you recommend to the company to follow? (Marks: 5</w:t>
      </w:r>
      <w:r w:rsidR="001A39F8" w:rsidRPr="00222F06">
        <w:rPr>
          <w:rFonts w:eastAsia="Times New Roman"/>
        </w:rPr>
        <w:t>)</w:t>
      </w:r>
      <w:bookmarkEnd w:id="17"/>
    </w:p>
    <w:p w14:paraId="60E33022" w14:textId="40CF912F" w:rsidR="00102665" w:rsidRDefault="00AC5692" w:rsidP="00102665">
      <w:pPr>
        <w:spacing w:after="0" w:line="360" w:lineRule="auto"/>
        <w:jc w:val="both"/>
        <w:textAlignment w:val="baseline"/>
        <w:rPr>
          <w:rFonts w:ascii="Arial" w:eastAsia="Times New Roman" w:hAnsi="Arial" w:cs="Arial"/>
          <w:color w:val="000000"/>
          <w:kern w:val="0"/>
          <w14:ligatures w14:val="none"/>
        </w:rPr>
      </w:pPr>
      <w:r w:rsidRPr="0051689E">
        <w:rPr>
          <w:rFonts w:ascii="Arial" w:eastAsia="Times New Roman" w:hAnsi="Arial" w:cs="Arial"/>
          <w:color w:val="000000"/>
          <w:kern w:val="0"/>
          <w14:ligatures w14:val="none"/>
        </w:rPr>
        <w:t>I would recommend th</w:t>
      </w:r>
      <w:r>
        <w:rPr>
          <w:rFonts w:ascii="Arial" w:eastAsia="Times New Roman" w:hAnsi="Arial" w:cs="Arial"/>
          <w:color w:val="000000"/>
          <w:kern w:val="0"/>
          <w14:ligatures w14:val="none"/>
        </w:rPr>
        <w:t>is company to implement a</w:t>
      </w:r>
      <w:r w:rsidRPr="0051689E">
        <w:rPr>
          <w:rFonts w:ascii="Arial" w:eastAsia="Times New Roman" w:hAnsi="Arial" w:cs="Arial"/>
          <w:color w:val="000000"/>
          <w:kern w:val="0"/>
          <w14:ligatures w14:val="none"/>
        </w:rPr>
        <w:t xml:space="preserve"> chase strategy </w:t>
      </w:r>
      <w:r>
        <w:rPr>
          <w:rFonts w:ascii="Arial" w:eastAsia="Times New Roman" w:hAnsi="Arial" w:cs="Arial"/>
          <w:color w:val="000000"/>
          <w:kern w:val="0"/>
          <w14:ligatures w14:val="none"/>
        </w:rPr>
        <w:t>as</w:t>
      </w:r>
      <w:r w:rsidRPr="0051689E">
        <w:rPr>
          <w:rFonts w:ascii="Arial" w:eastAsia="Times New Roman" w:hAnsi="Arial" w:cs="Arial"/>
          <w:color w:val="000000"/>
          <w:kern w:val="0"/>
          <w14:ligatures w14:val="none"/>
        </w:rPr>
        <w:t xml:space="preserve"> although it means having to hire a new worker &amp; run overtime</w:t>
      </w:r>
      <w:r>
        <w:rPr>
          <w:rFonts w:ascii="Arial" w:eastAsia="Times New Roman" w:hAnsi="Arial" w:cs="Arial"/>
          <w:color w:val="000000"/>
          <w:kern w:val="0"/>
          <w14:ligatures w14:val="none"/>
        </w:rPr>
        <w:t>, it also reduces costs and reduces the amount of inventory within the business.</w:t>
      </w:r>
      <w:r w:rsidR="00102665">
        <w:rPr>
          <w:rFonts w:ascii="Arial" w:eastAsia="Times New Roman" w:hAnsi="Arial" w:cs="Arial"/>
          <w:color w:val="000000"/>
          <w:kern w:val="0"/>
          <w14:ligatures w14:val="none"/>
        </w:rPr>
        <w:t xml:space="preserve"> </w:t>
      </w:r>
      <w:r w:rsidR="00102665" w:rsidRPr="00102665">
        <w:rPr>
          <w:rFonts w:ascii="Arial" w:eastAsia="Times New Roman" w:hAnsi="Arial" w:cs="Arial"/>
          <w:color w:val="000000"/>
          <w:kern w:val="0"/>
          <w14:ligatures w14:val="none"/>
        </w:rPr>
        <w:t>This leads to reduced holding costs</w:t>
      </w:r>
      <w:r w:rsidR="00102665">
        <w:rPr>
          <w:rFonts w:ascii="Arial" w:eastAsia="Times New Roman" w:hAnsi="Arial" w:cs="Arial"/>
          <w:color w:val="000000"/>
          <w:kern w:val="0"/>
          <w14:ligatures w14:val="none"/>
        </w:rPr>
        <w:t xml:space="preserve"> in </w:t>
      </w:r>
      <w:r w:rsidR="00102665">
        <w:rPr>
          <w:rFonts w:ascii="Arial" w:eastAsia="Times New Roman" w:hAnsi="Arial" w:cs="Arial"/>
          <w:color w:val="000000"/>
          <w:kern w:val="0"/>
          <w14:ligatures w14:val="none"/>
        </w:rPr>
        <w:lastRenderedPageBreak/>
        <w:t>businesses</w:t>
      </w:r>
      <w:r w:rsidR="00102665" w:rsidRPr="00102665">
        <w:rPr>
          <w:rFonts w:ascii="Arial" w:eastAsia="Times New Roman" w:hAnsi="Arial" w:cs="Arial"/>
          <w:color w:val="000000"/>
          <w:kern w:val="0"/>
          <w14:ligatures w14:val="none"/>
        </w:rPr>
        <w:t>,</w:t>
      </w:r>
      <w:r w:rsidR="00102665">
        <w:rPr>
          <w:rFonts w:ascii="Arial" w:eastAsia="Times New Roman" w:hAnsi="Arial" w:cs="Arial"/>
          <w:color w:val="000000"/>
          <w:kern w:val="0"/>
          <w14:ligatures w14:val="none"/>
        </w:rPr>
        <w:t xml:space="preserve"> and will also lower the risk of holding stock of a product that will become obsolete</w:t>
      </w:r>
      <w:sdt>
        <w:sdtPr>
          <w:rPr>
            <w:rFonts w:ascii="Arial" w:eastAsia="Times New Roman" w:hAnsi="Arial" w:cs="Arial"/>
            <w:color w:val="000000"/>
            <w:kern w:val="0"/>
            <w14:ligatures w14:val="none"/>
          </w:rPr>
          <w:id w:val="-1520391780"/>
          <w:citation/>
        </w:sdtPr>
        <w:sdtContent>
          <w:r w:rsidR="00102665">
            <w:rPr>
              <w:rFonts w:ascii="Arial" w:eastAsia="Times New Roman" w:hAnsi="Arial" w:cs="Arial"/>
              <w:color w:val="000000"/>
              <w:kern w:val="0"/>
              <w14:ligatures w14:val="none"/>
            </w:rPr>
            <w:fldChar w:fldCharType="begin"/>
          </w:r>
          <w:r w:rsidR="00102665">
            <w:rPr>
              <w:rFonts w:ascii="Arial" w:eastAsia="Times New Roman" w:hAnsi="Arial" w:cs="Arial"/>
              <w:color w:val="000000"/>
              <w:kern w:val="0"/>
              <w14:ligatures w14:val="none"/>
            </w:rPr>
            <w:instrText xml:space="preserve"> CITATION Pri22 \l 2057 </w:instrText>
          </w:r>
          <w:r w:rsidR="00102665">
            <w:rPr>
              <w:rFonts w:ascii="Arial" w:eastAsia="Times New Roman" w:hAnsi="Arial" w:cs="Arial"/>
              <w:color w:val="000000"/>
              <w:kern w:val="0"/>
              <w14:ligatures w14:val="none"/>
            </w:rPr>
            <w:fldChar w:fldCharType="separate"/>
          </w:r>
          <w:r w:rsidR="004C70C0">
            <w:rPr>
              <w:rFonts w:ascii="Arial" w:eastAsia="Times New Roman" w:hAnsi="Arial" w:cs="Arial"/>
              <w:noProof/>
              <w:color w:val="000000"/>
              <w:kern w:val="0"/>
              <w14:ligatures w14:val="none"/>
            </w:rPr>
            <w:t xml:space="preserve"> </w:t>
          </w:r>
          <w:r w:rsidR="004C70C0" w:rsidRPr="004C70C0">
            <w:rPr>
              <w:rFonts w:ascii="Arial" w:eastAsia="Times New Roman" w:hAnsi="Arial" w:cs="Arial"/>
              <w:noProof/>
              <w:color w:val="000000"/>
              <w:kern w:val="0"/>
              <w14:ligatures w14:val="none"/>
            </w:rPr>
            <w:t>(Kumar, 2022)</w:t>
          </w:r>
          <w:r w:rsidR="00102665">
            <w:rPr>
              <w:rFonts w:ascii="Arial" w:eastAsia="Times New Roman" w:hAnsi="Arial" w:cs="Arial"/>
              <w:color w:val="000000"/>
              <w:kern w:val="0"/>
              <w14:ligatures w14:val="none"/>
            </w:rPr>
            <w:fldChar w:fldCharType="end"/>
          </w:r>
        </w:sdtContent>
      </w:sdt>
      <w:r w:rsidR="00102665">
        <w:rPr>
          <w:rFonts w:ascii="Arial" w:eastAsia="Times New Roman" w:hAnsi="Arial" w:cs="Arial"/>
          <w:color w:val="000000"/>
          <w:kern w:val="0"/>
          <w14:ligatures w14:val="none"/>
        </w:rPr>
        <w:t xml:space="preserve">. </w:t>
      </w:r>
    </w:p>
    <w:p w14:paraId="6EB773FA" w14:textId="3DB03F8A" w:rsidR="005167C5" w:rsidRDefault="00102665" w:rsidP="00102665">
      <w:pPr>
        <w:spacing w:after="0" w:line="360" w:lineRule="auto"/>
        <w:jc w:val="both"/>
        <w:textAlignment w:val="baseline"/>
        <w:rPr>
          <w:rFonts w:ascii="Arial" w:eastAsia="Times New Roman" w:hAnsi="Arial" w:cs="Arial"/>
          <w:color w:val="000000"/>
          <w:kern w:val="0"/>
          <w14:ligatures w14:val="none"/>
        </w:rPr>
      </w:pPr>
      <w:r>
        <w:rPr>
          <w:rFonts w:ascii="Arial" w:eastAsia="Times New Roman" w:hAnsi="Arial" w:cs="Arial"/>
          <w:color w:val="000000"/>
          <w:kern w:val="0"/>
          <w14:ligatures w14:val="none"/>
        </w:rPr>
        <w:t>Nevertheless, there are risks associated with using the chase strategy within businesses, notably if there is a large and unexpected order for a product within the business and a chase strategy is used, it is unlikely that the business will be able to meet the new demand levels</w:t>
      </w:r>
      <w:sdt>
        <w:sdtPr>
          <w:rPr>
            <w:rFonts w:ascii="Arial" w:eastAsia="Times New Roman" w:hAnsi="Arial" w:cs="Arial"/>
            <w:color w:val="000000"/>
            <w:kern w:val="0"/>
            <w14:ligatures w14:val="none"/>
          </w:rPr>
          <w:id w:val="1043176394"/>
          <w:citation/>
        </w:sdtPr>
        <w:sdtContent>
          <w:r>
            <w:rPr>
              <w:rFonts w:ascii="Arial" w:eastAsia="Times New Roman" w:hAnsi="Arial" w:cs="Arial"/>
              <w:color w:val="000000"/>
              <w:kern w:val="0"/>
              <w14:ligatures w14:val="none"/>
            </w:rPr>
            <w:fldChar w:fldCharType="begin"/>
          </w:r>
          <w:r w:rsidR="00DF3CDC">
            <w:rPr>
              <w:rFonts w:ascii="Arial" w:eastAsia="Times New Roman" w:hAnsi="Arial" w:cs="Arial"/>
              <w:color w:val="000000"/>
              <w:kern w:val="0"/>
              <w14:ligatures w14:val="none"/>
            </w:rPr>
            <w:instrText xml:space="preserve">CITATION Lia25 \l 2057 </w:instrText>
          </w:r>
          <w:r>
            <w:rPr>
              <w:rFonts w:ascii="Arial" w:eastAsia="Times New Roman" w:hAnsi="Arial" w:cs="Arial"/>
              <w:color w:val="000000"/>
              <w:kern w:val="0"/>
              <w14:ligatures w14:val="none"/>
            </w:rPr>
            <w:fldChar w:fldCharType="separate"/>
          </w:r>
          <w:r w:rsidR="004C70C0">
            <w:rPr>
              <w:rFonts w:ascii="Arial" w:eastAsia="Times New Roman" w:hAnsi="Arial" w:cs="Arial"/>
              <w:noProof/>
              <w:color w:val="000000"/>
              <w:kern w:val="0"/>
              <w14:ligatures w14:val="none"/>
            </w:rPr>
            <w:t xml:space="preserve"> </w:t>
          </w:r>
          <w:r w:rsidR="004C70C0" w:rsidRPr="004C70C0">
            <w:rPr>
              <w:rFonts w:ascii="Arial" w:eastAsia="Times New Roman" w:hAnsi="Arial" w:cs="Arial"/>
              <w:noProof/>
              <w:color w:val="000000"/>
              <w:kern w:val="0"/>
              <w14:ligatures w14:val="none"/>
            </w:rPr>
            <w:t>(Malindzakova, et al., 2024)</w:t>
          </w:r>
          <w:r>
            <w:rPr>
              <w:rFonts w:ascii="Arial" w:eastAsia="Times New Roman" w:hAnsi="Arial" w:cs="Arial"/>
              <w:color w:val="000000"/>
              <w:kern w:val="0"/>
              <w14:ligatures w14:val="none"/>
            </w:rPr>
            <w:fldChar w:fldCharType="end"/>
          </w:r>
        </w:sdtContent>
      </w:sdt>
      <w:r>
        <w:rPr>
          <w:rFonts w:ascii="Arial" w:eastAsia="Times New Roman" w:hAnsi="Arial" w:cs="Arial"/>
          <w:color w:val="000000"/>
          <w:kern w:val="0"/>
          <w14:ligatures w14:val="none"/>
        </w:rPr>
        <w:t xml:space="preserve">. Whereas if the company followed a level strategy there would be more ability to fulfil this order due to the increased stock carrying levels throughout. </w:t>
      </w:r>
    </w:p>
    <w:p w14:paraId="0B938EBA" w14:textId="74BE8DFE" w:rsidR="00102665" w:rsidRDefault="00102665" w:rsidP="00102665">
      <w:pPr>
        <w:spacing w:after="0" w:line="360" w:lineRule="auto"/>
        <w:jc w:val="both"/>
        <w:textAlignment w:val="baseline"/>
        <w:rPr>
          <w:rFonts w:ascii="Arial" w:eastAsia="Times New Roman" w:hAnsi="Arial" w:cs="Arial"/>
          <w:color w:val="000000"/>
          <w:kern w:val="0"/>
          <w14:ligatures w14:val="none"/>
        </w:rPr>
      </w:pPr>
      <w:r>
        <w:rPr>
          <w:rFonts w:ascii="Arial" w:eastAsia="Times New Roman" w:hAnsi="Arial" w:cs="Arial"/>
          <w:color w:val="000000"/>
          <w:kern w:val="0"/>
          <w14:ligatures w14:val="none"/>
        </w:rPr>
        <w:t>However, it is important to note that a</w:t>
      </w:r>
      <w:r w:rsidR="004C70C0">
        <w:rPr>
          <w:rFonts w:ascii="Arial" w:eastAsia="Times New Roman" w:hAnsi="Arial" w:cs="Arial"/>
          <w:color w:val="000000"/>
          <w:kern w:val="0"/>
          <w14:ligatures w14:val="none"/>
        </w:rPr>
        <w:t xml:space="preserve">n </w:t>
      </w:r>
      <w:r>
        <w:rPr>
          <w:rFonts w:ascii="Arial" w:eastAsia="Times New Roman" w:hAnsi="Arial" w:cs="Arial"/>
          <w:color w:val="000000"/>
          <w:kern w:val="0"/>
          <w14:ligatures w14:val="none"/>
        </w:rPr>
        <w:t xml:space="preserve">aim of this company is to study the markets response to the product and focus on developing it further, so it is </w:t>
      </w:r>
      <w:r w:rsidR="00DF3CDC">
        <w:rPr>
          <w:rFonts w:ascii="Arial" w:eastAsia="Times New Roman" w:hAnsi="Arial" w:cs="Arial"/>
          <w:color w:val="000000"/>
          <w:kern w:val="0"/>
          <w14:ligatures w14:val="none"/>
        </w:rPr>
        <w:t>vital</w:t>
      </w:r>
      <w:r>
        <w:rPr>
          <w:rFonts w:ascii="Arial" w:eastAsia="Times New Roman" w:hAnsi="Arial" w:cs="Arial"/>
          <w:color w:val="000000"/>
          <w:kern w:val="0"/>
          <w14:ligatures w14:val="none"/>
        </w:rPr>
        <w:t xml:space="preserve"> to keep the manufacturing cost as low as possible to enable as much money as possible to be spent on R&amp;D. This is another key reason why adopting a chase production strategy fits the current needs of this company more at this point in time compared to a level strategy.</w:t>
      </w:r>
    </w:p>
    <w:p w14:paraId="7B03F3F8" w14:textId="77777777" w:rsidR="00102665" w:rsidRDefault="00102665" w:rsidP="00102665">
      <w:pPr>
        <w:spacing w:after="0" w:line="360" w:lineRule="auto"/>
        <w:jc w:val="both"/>
        <w:textAlignment w:val="baseline"/>
        <w:rPr>
          <w:rFonts w:ascii="Arial" w:eastAsia="Times New Roman" w:hAnsi="Arial" w:cs="Arial"/>
          <w:kern w:val="0"/>
          <w14:ligatures w14:val="none"/>
        </w:rPr>
      </w:pPr>
    </w:p>
    <w:p w14:paraId="2E52A559"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077D8C79"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4995EC81"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5613BF7C"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5398D976"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79331CC3"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3EB84513"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6EEE6D93"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01B187E2"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0CA1E900"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04C939F8"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7A5259DC" w14:textId="77777777" w:rsidR="004C70C0" w:rsidRDefault="004C70C0" w:rsidP="00102665">
      <w:pPr>
        <w:spacing w:after="0" w:line="360" w:lineRule="auto"/>
        <w:jc w:val="both"/>
        <w:textAlignment w:val="baseline"/>
        <w:rPr>
          <w:rFonts w:ascii="Arial" w:eastAsia="Times New Roman" w:hAnsi="Arial" w:cs="Arial"/>
          <w:kern w:val="0"/>
          <w14:ligatures w14:val="none"/>
        </w:rPr>
      </w:pPr>
    </w:p>
    <w:p w14:paraId="1C675146" w14:textId="77777777" w:rsidR="004C70C0" w:rsidRPr="00222F06" w:rsidRDefault="004C70C0" w:rsidP="00102665">
      <w:pPr>
        <w:spacing w:after="0" w:line="360" w:lineRule="auto"/>
        <w:jc w:val="both"/>
        <w:textAlignment w:val="baseline"/>
        <w:rPr>
          <w:rFonts w:ascii="Arial" w:eastAsia="Times New Roman" w:hAnsi="Arial" w:cs="Arial"/>
          <w:kern w:val="0"/>
          <w14:ligatures w14:val="none"/>
        </w:rPr>
      </w:pPr>
    </w:p>
    <w:p w14:paraId="069CF9A7" w14:textId="567462C7" w:rsidR="005167C5" w:rsidRPr="00222F06" w:rsidRDefault="005167C5" w:rsidP="00AC5692">
      <w:pPr>
        <w:pStyle w:val="Heading1"/>
        <w:rPr>
          <w:rFonts w:eastAsia="Times New Roman"/>
        </w:rPr>
      </w:pPr>
      <w:bookmarkStart w:id="18" w:name="_Toc204253762"/>
      <w:r w:rsidRPr="00222F06">
        <w:rPr>
          <w:rFonts w:eastAsia="Times New Roman"/>
        </w:rPr>
        <w:lastRenderedPageBreak/>
        <w:t>Question 5</w:t>
      </w:r>
      <w:bookmarkEnd w:id="18"/>
    </w:p>
    <w:p w14:paraId="21FDC062" w14:textId="77777777" w:rsidR="005167C5" w:rsidRPr="00222F06" w:rsidRDefault="005167C5" w:rsidP="00AC5692">
      <w:pPr>
        <w:pStyle w:val="Heading2"/>
        <w:rPr>
          <w:rFonts w:eastAsia="Times New Roman"/>
        </w:rPr>
      </w:pPr>
      <w:bookmarkStart w:id="19" w:name="_Toc204253763"/>
      <w:r w:rsidRPr="00222F06">
        <w:rPr>
          <w:rFonts w:eastAsia="Times New Roman"/>
        </w:rPr>
        <w:t>Do an MRP explosion for all items required to make these two garden tools. (15)</w:t>
      </w:r>
      <w:bookmarkEnd w:id="19"/>
      <w:r w:rsidRPr="00222F06">
        <w:rPr>
          <w:rFonts w:eastAsia="Times New Roman"/>
        </w:rPr>
        <w:t> </w:t>
      </w:r>
    </w:p>
    <w:p w14:paraId="18C76529" w14:textId="1C16BF87" w:rsidR="003B6A10" w:rsidRPr="00222F06" w:rsidRDefault="003B6A10" w:rsidP="003B6A10">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 xml:space="preserve">An MRP explosion </w:t>
      </w:r>
      <w:r w:rsidR="004C70C0">
        <w:rPr>
          <w:rFonts w:ascii="Arial" w:eastAsia="Times New Roman" w:hAnsi="Arial" w:cs="Arial"/>
          <w:kern w:val="0"/>
          <w14:ligatures w14:val="none"/>
        </w:rPr>
        <w:t>works out the requirements of each part on a bill of material based on demand for the parent part</w:t>
      </w:r>
      <w:sdt>
        <w:sdtPr>
          <w:rPr>
            <w:rFonts w:ascii="Arial" w:eastAsia="Times New Roman" w:hAnsi="Arial" w:cs="Arial"/>
            <w:kern w:val="0"/>
            <w14:ligatures w14:val="none"/>
          </w:rPr>
          <w:id w:val="-1103797110"/>
          <w:citation/>
        </w:sdtPr>
        <w:sdtContent>
          <w:r w:rsidR="004C70C0">
            <w:rPr>
              <w:rFonts w:ascii="Arial" w:eastAsia="Times New Roman" w:hAnsi="Arial" w:cs="Arial"/>
              <w:kern w:val="0"/>
              <w14:ligatures w14:val="none"/>
            </w:rPr>
            <w:fldChar w:fldCharType="begin"/>
          </w:r>
          <w:r w:rsidR="004C70C0">
            <w:rPr>
              <w:rFonts w:ascii="Arial" w:eastAsia="Times New Roman" w:hAnsi="Arial" w:cs="Arial"/>
              <w:kern w:val="0"/>
              <w14:ligatures w14:val="none"/>
            </w:rPr>
            <w:instrText xml:space="preserve"> CITATION Kra18 \l 2057 </w:instrText>
          </w:r>
          <w:r w:rsidR="004C70C0">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(Krajewski, et al., 2018)</w:t>
          </w:r>
          <w:r w:rsidR="004C70C0">
            <w:rPr>
              <w:rFonts w:ascii="Arial" w:eastAsia="Times New Roman" w:hAnsi="Arial" w:cs="Arial"/>
              <w:kern w:val="0"/>
              <w14:ligatures w14:val="none"/>
            </w:rPr>
            <w:fldChar w:fldCharType="end"/>
          </w:r>
        </w:sdtContent>
      </w:sdt>
      <w:r w:rsidR="004C70C0">
        <w:rPr>
          <w:rFonts w:ascii="Arial" w:eastAsia="Times New Roman" w:hAnsi="Arial" w:cs="Arial"/>
          <w:kern w:val="0"/>
          <w14:ligatures w14:val="none"/>
        </w:rPr>
        <w:t>. This identifies what parts are needed and when.</w:t>
      </w:r>
    </w:p>
    <w:p w14:paraId="4D206F29" w14:textId="13E07338" w:rsidR="004C70C0" w:rsidRDefault="004C70C0" w:rsidP="004C70C0">
      <w:pPr>
        <w:pStyle w:val="Caption"/>
        <w:keepNext/>
        <w:jc w:val="center"/>
      </w:pPr>
      <w:bookmarkStart w:id="20" w:name="_Toc204275239"/>
      <w:r>
        <w:t xml:space="preserve">Table </w:t>
      </w:r>
      <w:fldSimple w:instr=" SEQ Table \* ARABIC ">
        <w:r>
          <w:rPr>
            <w:noProof/>
          </w:rPr>
          <w:t>3</w:t>
        </w:r>
      </w:fldSimple>
      <w:r>
        <w:t>: MRP Explosion</w:t>
      </w:r>
      <w:bookmarkEnd w:id="20"/>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1013"/>
        <w:gridCol w:w="923"/>
        <w:gridCol w:w="976"/>
        <w:gridCol w:w="976"/>
        <w:gridCol w:w="976"/>
        <w:gridCol w:w="830"/>
        <w:gridCol w:w="1748"/>
      </w:tblGrid>
      <w:tr w:rsidR="003B6A10" w:rsidRPr="003B6A10" w14:paraId="3BDB3351" w14:textId="77777777" w:rsidTr="004C70C0">
        <w:trPr>
          <w:trHeight w:val="288"/>
        </w:trPr>
        <w:tc>
          <w:tcPr>
            <w:tcW w:w="2120" w:type="dxa"/>
            <w:noWrap/>
            <w:vAlign w:val="bottom"/>
            <w:hideMark/>
          </w:tcPr>
          <w:p w14:paraId="06C5DCD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936" w:type="dxa"/>
            <w:gridSpan w:val="2"/>
            <w:noWrap/>
            <w:vAlign w:val="bottom"/>
            <w:hideMark/>
          </w:tcPr>
          <w:p w14:paraId="6FB536A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Garden Tool A</w:t>
            </w:r>
          </w:p>
        </w:tc>
        <w:tc>
          <w:tcPr>
            <w:tcW w:w="976" w:type="dxa"/>
            <w:noWrap/>
            <w:vAlign w:val="bottom"/>
            <w:hideMark/>
          </w:tcPr>
          <w:p w14:paraId="15FDD69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76" w:type="dxa"/>
            <w:noWrap/>
            <w:vAlign w:val="bottom"/>
            <w:hideMark/>
          </w:tcPr>
          <w:p w14:paraId="461E54D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4AAA5B6"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2578" w:type="dxa"/>
            <w:gridSpan w:val="2"/>
            <w:noWrap/>
            <w:vAlign w:val="bottom"/>
            <w:hideMark/>
          </w:tcPr>
          <w:p w14:paraId="71A4018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Garden Tool B</w:t>
            </w:r>
          </w:p>
        </w:tc>
      </w:tr>
      <w:tr w:rsidR="003B6A10" w:rsidRPr="003B6A10" w14:paraId="5E2D2F0F" w14:textId="77777777" w:rsidTr="004C70C0">
        <w:trPr>
          <w:trHeight w:val="288"/>
        </w:trPr>
        <w:tc>
          <w:tcPr>
            <w:tcW w:w="2120" w:type="dxa"/>
            <w:noWrap/>
            <w:vAlign w:val="bottom"/>
            <w:hideMark/>
          </w:tcPr>
          <w:p w14:paraId="634C88C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013" w:type="dxa"/>
            <w:noWrap/>
            <w:vAlign w:val="bottom"/>
            <w:hideMark/>
          </w:tcPr>
          <w:p w14:paraId="0A276E9E" w14:textId="65BEF8A6"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 weeks lead time</w:t>
            </w:r>
          </w:p>
        </w:tc>
        <w:tc>
          <w:tcPr>
            <w:tcW w:w="923" w:type="dxa"/>
            <w:noWrap/>
            <w:vAlign w:val="bottom"/>
            <w:hideMark/>
          </w:tcPr>
          <w:p w14:paraId="25CB6BB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76" w:type="dxa"/>
            <w:noWrap/>
            <w:vAlign w:val="bottom"/>
            <w:hideMark/>
          </w:tcPr>
          <w:p w14:paraId="07EFBD1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336205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E84065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49F43C27" w14:textId="6571BD50"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 week lead time</w:t>
            </w:r>
          </w:p>
        </w:tc>
        <w:tc>
          <w:tcPr>
            <w:tcW w:w="1748" w:type="dxa"/>
            <w:noWrap/>
            <w:vAlign w:val="bottom"/>
            <w:hideMark/>
          </w:tcPr>
          <w:p w14:paraId="39B48A5F"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r>
      <w:tr w:rsidR="003B6A10" w:rsidRPr="003B6A10" w14:paraId="5E8F3DAB" w14:textId="77777777" w:rsidTr="004C70C0">
        <w:trPr>
          <w:trHeight w:val="288"/>
        </w:trPr>
        <w:tc>
          <w:tcPr>
            <w:tcW w:w="2120" w:type="dxa"/>
            <w:noWrap/>
            <w:vAlign w:val="bottom"/>
            <w:hideMark/>
          </w:tcPr>
          <w:p w14:paraId="0673366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2xC</w:t>
            </w:r>
          </w:p>
        </w:tc>
        <w:tc>
          <w:tcPr>
            <w:tcW w:w="1013" w:type="dxa"/>
            <w:noWrap/>
            <w:vAlign w:val="bottom"/>
            <w:hideMark/>
          </w:tcPr>
          <w:p w14:paraId="0CFAF319"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124CCC3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1xE</w:t>
            </w:r>
          </w:p>
        </w:tc>
        <w:tc>
          <w:tcPr>
            <w:tcW w:w="976" w:type="dxa"/>
            <w:noWrap/>
            <w:vAlign w:val="bottom"/>
            <w:hideMark/>
          </w:tcPr>
          <w:p w14:paraId="2743346C"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76" w:type="dxa"/>
            <w:noWrap/>
            <w:vAlign w:val="bottom"/>
            <w:hideMark/>
          </w:tcPr>
          <w:p w14:paraId="583ECFE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CBB95E1"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1xC</w:t>
            </w:r>
          </w:p>
        </w:tc>
        <w:tc>
          <w:tcPr>
            <w:tcW w:w="830" w:type="dxa"/>
            <w:noWrap/>
            <w:vAlign w:val="bottom"/>
            <w:hideMark/>
          </w:tcPr>
          <w:p w14:paraId="4371D053"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748" w:type="dxa"/>
            <w:noWrap/>
            <w:vAlign w:val="bottom"/>
            <w:hideMark/>
          </w:tcPr>
          <w:p w14:paraId="0051D619"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2xD</w:t>
            </w:r>
          </w:p>
        </w:tc>
      </w:tr>
      <w:tr w:rsidR="003B6A10" w:rsidRPr="003B6A10" w14:paraId="16978D97" w14:textId="77777777" w:rsidTr="004C70C0">
        <w:trPr>
          <w:trHeight w:val="288"/>
        </w:trPr>
        <w:tc>
          <w:tcPr>
            <w:tcW w:w="2120" w:type="dxa"/>
            <w:noWrap/>
            <w:vAlign w:val="bottom"/>
            <w:hideMark/>
          </w:tcPr>
          <w:p w14:paraId="383DB8FE"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 week lead time</w:t>
            </w:r>
          </w:p>
        </w:tc>
        <w:tc>
          <w:tcPr>
            <w:tcW w:w="1013" w:type="dxa"/>
            <w:noWrap/>
            <w:vAlign w:val="bottom"/>
            <w:hideMark/>
          </w:tcPr>
          <w:p w14:paraId="32EEB16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899" w:type="dxa"/>
            <w:gridSpan w:val="2"/>
            <w:noWrap/>
            <w:vAlign w:val="bottom"/>
            <w:hideMark/>
          </w:tcPr>
          <w:p w14:paraId="0A18A10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 week lead time</w:t>
            </w:r>
          </w:p>
        </w:tc>
        <w:tc>
          <w:tcPr>
            <w:tcW w:w="976" w:type="dxa"/>
            <w:noWrap/>
            <w:vAlign w:val="bottom"/>
            <w:hideMark/>
          </w:tcPr>
          <w:p w14:paraId="6DE7210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806" w:type="dxa"/>
            <w:gridSpan w:val="2"/>
            <w:noWrap/>
            <w:vAlign w:val="bottom"/>
            <w:hideMark/>
          </w:tcPr>
          <w:p w14:paraId="56EAD0F3"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 week lead time</w:t>
            </w:r>
          </w:p>
        </w:tc>
        <w:tc>
          <w:tcPr>
            <w:tcW w:w="1748" w:type="dxa"/>
            <w:noWrap/>
            <w:vAlign w:val="bottom"/>
            <w:hideMark/>
          </w:tcPr>
          <w:p w14:paraId="095ED82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 week lead time</w:t>
            </w:r>
          </w:p>
        </w:tc>
      </w:tr>
      <w:tr w:rsidR="003B6A10" w:rsidRPr="003B6A10" w14:paraId="60858B79" w14:textId="77777777" w:rsidTr="004C70C0">
        <w:trPr>
          <w:trHeight w:val="288"/>
        </w:trPr>
        <w:tc>
          <w:tcPr>
            <w:tcW w:w="2120" w:type="dxa"/>
            <w:noWrap/>
            <w:vAlign w:val="bottom"/>
            <w:hideMark/>
          </w:tcPr>
          <w:p w14:paraId="4F1F948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013" w:type="dxa"/>
            <w:noWrap/>
            <w:vAlign w:val="bottom"/>
            <w:hideMark/>
          </w:tcPr>
          <w:p w14:paraId="0991BB2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36C4FB1E"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1xF</w:t>
            </w:r>
          </w:p>
        </w:tc>
        <w:tc>
          <w:tcPr>
            <w:tcW w:w="976" w:type="dxa"/>
            <w:noWrap/>
            <w:vAlign w:val="bottom"/>
            <w:hideMark/>
          </w:tcPr>
          <w:p w14:paraId="3DE279BA"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76" w:type="dxa"/>
            <w:noWrap/>
            <w:vAlign w:val="bottom"/>
            <w:hideMark/>
          </w:tcPr>
          <w:p w14:paraId="3464A78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47B4FB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59ADF45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0184D900"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1xE</w:t>
            </w:r>
          </w:p>
        </w:tc>
      </w:tr>
      <w:tr w:rsidR="003B6A10" w:rsidRPr="003B6A10" w14:paraId="744DCE95" w14:textId="77777777" w:rsidTr="004C70C0">
        <w:trPr>
          <w:trHeight w:val="288"/>
        </w:trPr>
        <w:tc>
          <w:tcPr>
            <w:tcW w:w="2120" w:type="dxa"/>
            <w:noWrap/>
            <w:vAlign w:val="bottom"/>
            <w:hideMark/>
          </w:tcPr>
          <w:p w14:paraId="7E447CD1"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013" w:type="dxa"/>
            <w:noWrap/>
            <w:vAlign w:val="bottom"/>
            <w:hideMark/>
          </w:tcPr>
          <w:p w14:paraId="24755DC1"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899" w:type="dxa"/>
            <w:gridSpan w:val="2"/>
            <w:noWrap/>
            <w:vAlign w:val="bottom"/>
            <w:hideMark/>
          </w:tcPr>
          <w:p w14:paraId="459A8A7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 week lead time</w:t>
            </w:r>
          </w:p>
        </w:tc>
        <w:tc>
          <w:tcPr>
            <w:tcW w:w="976" w:type="dxa"/>
            <w:noWrap/>
            <w:vAlign w:val="bottom"/>
            <w:hideMark/>
          </w:tcPr>
          <w:p w14:paraId="54BE801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76" w:type="dxa"/>
            <w:noWrap/>
            <w:vAlign w:val="bottom"/>
            <w:hideMark/>
          </w:tcPr>
          <w:p w14:paraId="2B441D0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6F19DA3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4DD4B5C3"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 week lead time</w:t>
            </w:r>
          </w:p>
        </w:tc>
      </w:tr>
      <w:tr w:rsidR="003B6A10" w:rsidRPr="003B6A10" w14:paraId="56850A27" w14:textId="77777777" w:rsidTr="004C70C0">
        <w:trPr>
          <w:trHeight w:val="288"/>
        </w:trPr>
        <w:tc>
          <w:tcPr>
            <w:tcW w:w="2120" w:type="dxa"/>
            <w:noWrap/>
            <w:vAlign w:val="bottom"/>
            <w:hideMark/>
          </w:tcPr>
          <w:p w14:paraId="67FB14A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013" w:type="dxa"/>
            <w:noWrap/>
            <w:vAlign w:val="bottom"/>
            <w:hideMark/>
          </w:tcPr>
          <w:p w14:paraId="2655161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293CBFF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A9CC07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A8F8FD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08EB87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3E47D3B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64922AE9"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1xF</w:t>
            </w:r>
          </w:p>
        </w:tc>
      </w:tr>
      <w:tr w:rsidR="003B6A10" w:rsidRPr="003B6A10" w14:paraId="06552278" w14:textId="77777777" w:rsidTr="004C70C0">
        <w:trPr>
          <w:trHeight w:val="288"/>
        </w:trPr>
        <w:tc>
          <w:tcPr>
            <w:tcW w:w="2120" w:type="dxa"/>
            <w:noWrap/>
            <w:vAlign w:val="bottom"/>
            <w:hideMark/>
          </w:tcPr>
          <w:p w14:paraId="48E36E6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013" w:type="dxa"/>
            <w:noWrap/>
            <w:vAlign w:val="bottom"/>
            <w:hideMark/>
          </w:tcPr>
          <w:p w14:paraId="580E74E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3DA695F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AD3B70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6720D43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17A31E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77DA12C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0410749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 week lead time</w:t>
            </w:r>
          </w:p>
        </w:tc>
      </w:tr>
      <w:tr w:rsidR="003B6A10" w:rsidRPr="003B6A10" w14:paraId="57C240DB" w14:textId="77777777" w:rsidTr="004C70C0">
        <w:trPr>
          <w:trHeight w:val="288"/>
        </w:trPr>
        <w:tc>
          <w:tcPr>
            <w:tcW w:w="2120" w:type="dxa"/>
            <w:noWrap/>
            <w:vAlign w:val="bottom"/>
            <w:hideMark/>
          </w:tcPr>
          <w:p w14:paraId="0B17FAC3"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1013" w:type="dxa"/>
            <w:noWrap/>
            <w:vAlign w:val="bottom"/>
            <w:hideMark/>
          </w:tcPr>
          <w:p w14:paraId="31FBC1E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224AF4E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0A1A23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3D944E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135A78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02692D8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1803759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66E3AD09" w14:textId="77777777" w:rsidTr="004C70C0">
        <w:trPr>
          <w:trHeight w:val="288"/>
        </w:trPr>
        <w:tc>
          <w:tcPr>
            <w:tcW w:w="2120" w:type="dxa"/>
            <w:noWrap/>
            <w:vAlign w:val="bottom"/>
            <w:hideMark/>
          </w:tcPr>
          <w:p w14:paraId="523F08CE"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C</w:t>
            </w:r>
          </w:p>
        </w:tc>
        <w:tc>
          <w:tcPr>
            <w:tcW w:w="1013" w:type="dxa"/>
            <w:noWrap/>
            <w:vAlign w:val="bottom"/>
            <w:hideMark/>
          </w:tcPr>
          <w:p w14:paraId="5741B6E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1</w:t>
            </w:r>
          </w:p>
        </w:tc>
        <w:tc>
          <w:tcPr>
            <w:tcW w:w="923" w:type="dxa"/>
            <w:noWrap/>
            <w:vAlign w:val="bottom"/>
            <w:hideMark/>
          </w:tcPr>
          <w:p w14:paraId="0F13981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2</w:t>
            </w:r>
          </w:p>
        </w:tc>
        <w:tc>
          <w:tcPr>
            <w:tcW w:w="976" w:type="dxa"/>
            <w:noWrap/>
            <w:vAlign w:val="bottom"/>
            <w:hideMark/>
          </w:tcPr>
          <w:p w14:paraId="7DBF473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3</w:t>
            </w:r>
          </w:p>
        </w:tc>
        <w:tc>
          <w:tcPr>
            <w:tcW w:w="976" w:type="dxa"/>
            <w:noWrap/>
            <w:vAlign w:val="bottom"/>
            <w:hideMark/>
          </w:tcPr>
          <w:p w14:paraId="2E1C933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4</w:t>
            </w:r>
          </w:p>
        </w:tc>
        <w:tc>
          <w:tcPr>
            <w:tcW w:w="976" w:type="dxa"/>
            <w:noWrap/>
            <w:vAlign w:val="bottom"/>
            <w:hideMark/>
          </w:tcPr>
          <w:p w14:paraId="1947F39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5</w:t>
            </w:r>
          </w:p>
        </w:tc>
        <w:tc>
          <w:tcPr>
            <w:tcW w:w="830" w:type="dxa"/>
            <w:noWrap/>
            <w:vAlign w:val="bottom"/>
            <w:hideMark/>
          </w:tcPr>
          <w:p w14:paraId="7859403F"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6</w:t>
            </w:r>
          </w:p>
        </w:tc>
        <w:tc>
          <w:tcPr>
            <w:tcW w:w="1748" w:type="dxa"/>
            <w:noWrap/>
            <w:vAlign w:val="bottom"/>
            <w:hideMark/>
          </w:tcPr>
          <w:p w14:paraId="1302A0E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7</w:t>
            </w:r>
          </w:p>
        </w:tc>
      </w:tr>
      <w:tr w:rsidR="003B6A10" w:rsidRPr="003B6A10" w14:paraId="41352092" w14:textId="77777777" w:rsidTr="004C70C0">
        <w:trPr>
          <w:trHeight w:val="288"/>
        </w:trPr>
        <w:tc>
          <w:tcPr>
            <w:tcW w:w="2120" w:type="dxa"/>
            <w:noWrap/>
            <w:vAlign w:val="bottom"/>
            <w:hideMark/>
          </w:tcPr>
          <w:p w14:paraId="47721A6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Gross Requirements</w:t>
            </w:r>
          </w:p>
        </w:tc>
        <w:tc>
          <w:tcPr>
            <w:tcW w:w="1013" w:type="dxa"/>
            <w:noWrap/>
            <w:vAlign w:val="bottom"/>
            <w:hideMark/>
          </w:tcPr>
          <w:p w14:paraId="7F6C672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7CBDBBF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5E12EE1"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200</w:t>
            </w:r>
          </w:p>
        </w:tc>
        <w:tc>
          <w:tcPr>
            <w:tcW w:w="976" w:type="dxa"/>
            <w:noWrap/>
            <w:vAlign w:val="bottom"/>
            <w:hideMark/>
          </w:tcPr>
          <w:p w14:paraId="7AD0251B"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1E2C85EE"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400</w:t>
            </w:r>
          </w:p>
        </w:tc>
        <w:tc>
          <w:tcPr>
            <w:tcW w:w="830" w:type="dxa"/>
            <w:noWrap/>
            <w:vAlign w:val="bottom"/>
            <w:hideMark/>
          </w:tcPr>
          <w:p w14:paraId="2D1ABE86"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300</w:t>
            </w:r>
          </w:p>
        </w:tc>
        <w:tc>
          <w:tcPr>
            <w:tcW w:w="1748" w:type="dxa"/>
            <w:noWrap/>
            <w:vAlign w:val="bottom"/>
            <w:hideMark/>
          </w:tcPr>
          <w:p w14:paraId="760BE3F5"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r>
      <w:tr w:rsidR="003B6A10" w:rsidRPr="003B6A10" w14:paraId="23A5E3D4" w14:textId="77777777" w:rsidTr="004C70C0">
        <w:trPr>
          <w:trHeight w:val="288"/>
        </w:trPr>
        <w:tc>
          <w:tcPr>
            <w:tcW w:w="2120" w:type="dxa"/>
            <w:noWrap/>
            <w:vAlign w:val="bottom"/>
            <w:hideMark/>
          </w:tcPr>
          <w:p w14:paraId="2E2F508A"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Scheduled Receipts</w:t>
            </w:r>
          </w:p>
        </w:tc>
        <w:tc>
          <w:tcPr>
            <w:tcW w:w="1013" w:type="dxa"/>
            <w:noWrap/>
            <w:vAlign w:val="bottom"/>
            <w:hideMark/>
          </w:tcPr>
          <w:p w14:paraId="68318D41"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450</w:t>
            </w:r>
          </w:p>
        </w:tc>
        <w:tc>
          <w:tcPr>
            <w:tcW w:w="923" w:type="dxa"/>
            <w:noWrap/>
            <w:vAlign w:val="bottom"/>
            <w:hideMark/>
          </w:tcPr>
          <w:p w14:paraId="5004EF9F"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68698E0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479EE7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4BE423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51FF22E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43EAD97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66F4760A" w14:textId="77777777" w:rsidTr="004C70C0">
        <w:trPr>
          <w:trHeight w:val="288"/>
        </w:trPr>
        <w:tc>
          <w:tcPr>
            <w:tcW w:w="2120" w:type="dxa"/>
            <w:noWrap/>
            <w:vAlign w:val="bottom"/>
            <w:hideMark/>
          </w:tcPr>
          <w:p w14:paraId="2E2212EF"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Projected on hand</w:t>
            </w:r>
          </w:p>
        </w:tc>
        <w:tc>
          <w:tcPr>
            <w:tcW w:w="1013" w:type="dxa"/>
            <w:noWrap/>
            <w:vAlign w:val="bottom"/>
            <w:hideMark/>
          </w:tcPr>
          <w:p w14:paraId="6C3D2946"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550</w:t>
            </w:r>
          </w:p>
        </w:tc>
        <w:tc>
          <w:tcPr>
            <w:tcW w:w="923" w:type="dxa"/>
            <w:noWrap/>
            <w:vAlign w:val="bottom"/>
            <w:hideMark/>
          </w:tcPr>
          <w:p w14:paraId="01654317"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550</w:t>
            </w:r>
          </w:p>
        </w:tc>
        <w:tc>
          <w:tcPr>
            <w:tcW w:w="976" w:type="dxa"/>
            <w:noWrap/>
            <w:vAlign w:val="bottom"/>
            <w:hideMark/>
          </w:tcPr>
          <w:p w14:paraId="24CB891F"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350</w:t>
            </w:r>
          </w:p>
        </w:tc>
        <w:tc>
          <w:tcPr>
            <w:tcW w:w="976" w:type="dxa"/>
            <w:noWrap/>
            <w:vAlign w:val="bottom"/>
            <w:hideMark/>
          </w:tcPr>
          <w:p w14:paraId="2F5833D8"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350</w:t>
            </w:r>
          </w:p>
        </w:tc>
        <w:tc>
          <w:tcPr>
            <w:tcW w:w="976" w:type="dxa"/>
            <w:noWrap/>
            <w:vAlign w:val="bottom"/>
            <w:hideMark/>
          </w:tcPr>
          <w:p w14:paraId="65C9B2AE"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350</w:t>
            </w:r>
          </w:p>
        </w:tc>
        <w:tc>
          <w:tcPr>
            <w:tcW w:w="830" w:type="dxa"/>
            <w:noWrap/>
            <w:vAlign w:val="bottom"/>
            <w:hideMark/>
          </w:tcPr>
          <w:p w14:paraId="05D8B12B"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w:t>
            </w:r>
          </w:p>
        </w:tc>
        <w:tc>
          <w:tcPr>
            <w:tcW w:w="1748" w:type="dxa"/>
            <w:noWrap/>
            <w:vAlign w:val="bottom"/>
            <w:hideMark/>
          </w:tcPr>
          <w:p w14:paraId="65116249"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w:t>
            </w:r>
          </w:p>
        </w:tc>
      </w:tr>
      <w:tr w:rsidR="003B6A10" w:rsidRPr="003B6A10" w14:paraId="237D8018" w14:textId="77777777" w:rsidTr="004C70C0">
        <w:trPr>
          <w:trHeight w:val="288"/>
        </w:trPr>
        <w:tc>
          <w:tcPr>
            <w:tcW w:w="2120" w:type="dxa"/>
            <w:noWrap/>
            <w:vAlign w:val="bottom"/>
            <w:hideMark/>
          </w:tcPr>
          <w:p w14:paraId="4B615093"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Net requirements</w:t>
            </w:r>
          </w:p>
        </w:tc>
        <w:tc>
          <w:tcPr>
            <w:tcW w:w="1013" w:type="dxa"/>
            <w:noWrap/>
            <w:vAlign w:val="bottom"/>
            <w:hideMark/>
          </w:tcPr>
          <w:p w14:paraId="6F5CE34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5989014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801CCE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81E1C1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628B9D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536DF69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3C9B0E3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39B36637" w14:textId="77777777" w:rsidTr="004C70C0">
        <w:trPr>
          <w:trHeight w:val="288"/>
        </w:trPr>
        <w:tc>
          <w:tcPr>
            <w:tcW w:w="2120" w:type="dxa"/>
            <w:noWrap/>
            <w:vAlign w:val="bottom"/>
            <w:hideMark/>
          </w:tcPr>
          <w:p w14:paraId="20A7D4F7"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receipts</w:t>
            </w:r>
          </w:p>
        </w:tc>
        <w:tc>
          <w:tcPr>
            <w:tcW w:w="1013" w:type="dxa"/>
            <w:noWrap/>
            <w:vAlign w:val="bottom"/>
            <w:hideMark/>
          </w:tcPr>
          <w:p w14:paraId="61A1BCB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14D12F5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811F04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33C8FB1"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65614B58"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400</w:t>
            </w:r>
          </w:p>
        </w:tc>
        <w:tc>
          <w:tcPr>
            <w:tcW w:w="830" w:type="dxa"/>
            <w:noWrap/>
            <w:vAlign w:val="bottom"/>
            <w:hideMark/>
          </w:tcPr>
          <w:p w14:paraId="60946B33"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1748" w:type="dxa"/>
            <w:noWrap/>
            <w:vAlign w:val="bottom"/>
            <w:hideMark/>
          </w:tcPr>
          <w:p w14:paraId="38E1638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155B95CE" w14:textId="77777777" w:rsidTr="004C70C0">
        <w:trPr>
          <w:trHeight w:val="288"/>
        </w:trPr>
        <w:tc>
          <w:tcPr>
            <w:tcW w:w="2120" w:type="dxa"/>
            <w:noWrap/>
            <w:vAlign w:val="bottom"/>
            <w:hideMark/>
          </w:tcPr>
          <w:p w14:paraId="32652CB7"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releases</w:t>
            </w:r>
          </w:p>
        </w:tc>
        <w:tc>
          <w:tcPr>
            <w:tcW w:w="1013" w:type="dxa"/>
            <w:noWrap/>
            <w:vAlign w:val="bottom"/>
            <w:hideMark/>
          </w:tcPr>
          <w:p w14:paraId="6E712F0F"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072756B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B35DB6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C2FF2F7"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400</w:t>
            </w:r>
          </w:p>
        </w:tc>
        <w:tc>
          <w:tcPr>
            <w:tcW w:w="976" w:type="dxa"/>
            <w:noWrap/>
            <w:vAlign w:val="bottom"/>
            <w:hideMark/>
          </w:tcPr>
          <w:p w14:paraId="4688A5B4"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830" w:type="dxa"/>
            <w:noWrap/>
            <w:vAlign w:val="bottom"/>
            <w:hideMark/>
          </w:tcPr>
          <w:p w14:paraId="0349B82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3E2B11E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0E15B794" w14:textId="77777777" w:rsidTr="004C70C0">
        <w:trPr>
          <w:trHeight w:val="288"/>
        </w:trPr>
        <w:tc>
          <w:tcPr>
            <w:tcW w:w="2120" w:type="dxa"/>
            <w:noWrap/>
            <w:vAlign w:val="bottom"/>
            <w:hideMark/>
          </w:tcPr>
          <w:p w14:paraId="758ECF1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013" w:type="dxa"/>
            <w:noWrap/>
            <w:vAlign w:val="bottom"/>
            <w:hideMark/>
          </w:tcPr>
          <w:p w14:paraId="02AC45C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25FCDC3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098574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F5881C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178750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252D97E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6129726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56229B4E" w14:textId="77777777" w:rsidTr="004C70C0">
        <w:trPr>
          <w:trHeight w:val="288"/>
        </w:trPr>
        <w:tc>
          <w:tcPr>
            <w:tcW w:w="2120" w:type="dxa"/>
            <w:noWrap/>
            <w:vAlign w:val="bottom"/>
            <w:hideMark/>
          </w:tcPr>
          <w:p w14:paraId="72304F0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E</w:t>
            </w:r>
          </w:p>
        </w:tc>
        <w:tc>
          <w:tcPr>
            <w:tcW w:w="1013" w:type="dxa"/>
            <w:noWrap/>
            <w:vAlign w:val="bottom"/>
            <w:hideMark/>
          </w:tcPr>
          <w:p w14:paraId="42559EF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1</w:t>
            </w:r>
          </w:p>
        </w:tc>
        <w:tc>
          <w:tcPr>
            <w:tcW w:w="923" w:type="dxa"/>
            <w:noWrap/>
            <w:vAlign w:val="bottom"/>
            <w:hideMark/>
          </w:tcPr>
          <w:p w14:paraId="69BFF2F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2</w:t>
            </w:r>
          </w:p>
        </w:tc>
        <w:tc>
          <w:tcPr>
            <w:tcW w:w="976" w:type="dxa"/>
            <w:noWrap/>
            <w:vAlign w:val="bottom"/>
            <w:hideMark/>
          </w:tcPr>
          <w:p w14:paraId="03D814DF"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3</w:t>
            </w:r>
          </w:p>
        </w:tc>
        <w:tc>
          <w:tcPr>
            <w:tcW w:w="976" w:type="dxa"/>
            <w:noWrap/>
            <w:vAlign w:val="bottom"/>
            <w:hideMark/>
          </w:tcPr>
          <w:p w14:paraId="13A5522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4</w:t>
            </w:r>
          </w:p>
        </w:tc>
        <w:tc>
          <w:tcPr>
            <w:tcW w:w="976" w:type="dxa"/>
            <w:noWrap/>
            <w:vAlign w:val="bottom"/>
            <w:hideMark/>
          </w:tcPr>
          <w:p w14:paraId="484D834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5</w:t>
            </w:r>
          </w:p>
        </w:tc>
        <w:tc>
          <w:tcPr>
            <w:tcW w:w="830" w:type="dxa"/>
            <w:noWrap/>
            <w:vAlign w:val="bottom"/>
            <w:hideMark/>
          </w:tcPr>
          <w:p w14:paraId="60B1FDDA"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6</w:t>
            </w:r>
          </w:p>
        </w:tc>
        <w:tc>
          <w:tcPr>
            <w:tcW w:w="1748" w:type="dxa"/>
            <w:noWrap/>
            <w:vAlign w:val="bottom"/>
            <w:hideMark/>
          </w:tcPr>
          <w:p w14:paraId="276483D7"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7</w:t>
            </w:r>
          </w:p>
        </w:tc>
      </w:tr>
      <w:tr w:rsidR="003B6A10" w:rsidRPr="003B6A10" w14:paraId="44624A89" w14:textId="77777777" w:rsidTr="004C70C0">
        <w:trPr>
          <w:trHeight w:val="288"/>
        </w:trPr>
        <w:tc>
          <w:tcPr>
            <w:tcW w:w="2120" w:type="dxa"/>
            <w:noWrap/>
            <w:vAlign w:val="bottom"/>
            <w:hideMark/>
          </w:tcPr>
          <w:p w14:paraId="08ACF520"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Gross Requirements</w:t>
            </w:r>
          </w:p>
        </w:tc>
        <w:tc>
          <w:tcPr>
            <w:tcW w:w="1013" w:type="dxa"/>
            <w:noWrap/>
            <w:vAlign w:val="bottom"/>
            <w:hideMark/>
          </w:tcPr>
          <w:p w14:paraId="6E4494C7"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580C936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5807D42"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100</w:t>
            </w:r>
          </w:p>
        </w:tc>
        <w:tc>
          <w:tcPr>
            <w:tcW w:w="976" w:type="dxa"/>
            <w:noWrap/>
            <w:vAlign w:val="bottom"/>
            <w:hideMark/>
          </w:tcPr>
          <w:p w14:paraId="5D5243D0"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38005FB3"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500</w:t>
            </w:r>
          </w:p>
        </w:tc>
        <w:tc>
          <w:tcPr>
            <w:tcW w:w="830" w:type="dxa"/>
            <w:noWrap/>
            <w:vAlign w:val="bottom"/>
            <w:hideMark/>
          </w:tcPr>
          <w:p w14:paraId="01642767"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1748" w:type="dxa"/>
            <w:noWrap/>
            <w:vAlign w:val="bottom"/>
            <w:hideMark/>
          </w:tcPr>
          <w:p w14:paraId="7A4857E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3A7A9EC7" w14:textId="77777777" w:rsidTr="004C70C0">
        <w:trPr>
          <w:trHeight w:val="288"/>
        </w:trPr>
        <w:tc>
          <w:tcPr>
            <w:tcW w:w="2120" w:type="dxa"/>
            <w:noWrap/>
            <w:vAlign w:val="bottom"/>
            <w:hideMark/>
          </w:tcPr>
          <w:p w14:paraId="09D23F91"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Scheduled Receipts</w:t>
            </w:r>
          </w:p>
        </w:tc>
        <w:tc>
          <w:tcPr>
            <w:tcW w:w="1013" w:type="dxa"/>
            <w:noWrap/>
            <w:vAlign w:val="bottom"/>
            <w:hideMark/>
          </w:tcPr>
          <w:p w14:paraId="61DD5053"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025F784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39582B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9C3D72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921167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7568526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3E2F5FC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6F05A4A3" w14:textId="77777777" w:rsidTr="004C70C0">
        <w:trPr>
          <w:trHeight w:val="288"/>
        </w:trPr>
        <w:tc>
          <w:tcPr>
            <w:tcW w:w="2120" w:type="dxa"/>
            <w:noWrap/>
            <w:vAlign w:val="bottom"/>
            <w:hideMark/>
          </w:tcPr>
          <w:p w14:paraId="0D29FC5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Projected on hand</w:t>
            </w:r>
          </w:p>
        </w:tc>
        <w:tc>
          <w:tcPr>
            <w:tcW w:w="1013" w:type="dxa"/>
            <w:noWrap/>
            <w:vAlign w:val="bottom"/>
            <w:hideMark/>
          </w:tcPr>
          <w:p w14:paraId="1EC1F9A9"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w:t>
            </w:r>
          </w:p>
        </w:tc>
        <w:tc>
          <w:tcPr>
            <w:tcW w:w="923" w:type="dxa"/>
            <w:noWrap/>
            <w:vAlign w:val="bottom"/>
            <w:hideMark/>
          </w:tcPr>
          <w:p w14:paraId="12938564"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w:t>
            </w:r>
          </w:p>
        </w:tc>
        <w:tc>
          <w:tcPr>
            <w:tcW w:w="976" w:type="dxa"/>
            <w:noWrap/>
            <w:vAlign w:val="bottom"/>
            <w:hideMark/>
          </w:tcPr>
          <w:p w14:paraId="4070FB42"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500</w:t>
            </w:r>
          </w:p>
        </w:tc>
        <w:tc>
          <w:tcPr>
            <w:tcW w:w="976" w:type="dxa"/>
            <w:noWrap/>
            <w:vAlign w:val="bottom"/>
            <w:hideMark/>
          </w:tcPr>
          <w:p w14:paraId="4963FA14"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500</w:t>
            </w:r>
          </w:p>
        </w:tc>
        <w:tc>
          <w:tcPr>
            <w:tcW w:w="976" w:type="dxa"/>
            <w:noWrap/>
            <w:vAlign w:val="bottom"/>
            <w:hideMark/>
          </w:tcPr>
          <w:p w14:paraId="1B7DA8B6"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0</w:t>
            </w:r>
          </w:p>
        </w:tc>
        <w:tc>
          <w:tcPr>
            <w:tcW w:w="830" w:type="dxa"/>
            <w:noWrap/>
            <w:vAlign w:val="bottom"/>
            <w:hideMark/>
          </w:tcPr>
          <w:p w14:paraId="3EBE009F"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0</w:t>
            </w:r>
          </w:p>
        </w:tc>
        <w:tc>
          <w:tcPr>
            <w:tcW w:w="1748" w:type="dxa"/>
            <w:noWrap/>
            <w:vAlign w:val="bottom"/>
            <w:hideMark/>
          </w:tcPr>
          <w:p w14:paraId="1A2A9793"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0</w:t>
            </w:r>
          </w:p>
        </w:tc>
      </w:tr>
      <w:tr w:rsidR="003B6A10" w:rsidRPr="003B6A10" w14:paraId="1118D95C" w14:textId="77777777" w:rsidTr="004C70C0">
        <w:trPr>
          <w:trHeight w:val="288"/>
        </w:trPr>
        <w:tc>
          <w:tcPr>
            <w:tcW w:w="2120" w:type="dxa"/>
            <w:noWrap/>
            <w:vAlign w:val="bottom"/>
            <w:hideMark/>
          </w:tcPr>
          <w:p w14:paraId="4689F0EF"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lastRenderedPageBreak/>
              <w:t>Net requirements</w:t>
            </w:r>
          </w:p>
        </w:tc>
        <w:tc>
          <w:tcPr>
            <w:tcW w:w="1013" w:type="dxa"/>
            <w:noWrap/>
            <w:vAlign w:val="bottom"/>
            <w:hideMark/>
          </w:tcPr>
          <w:p w14:paraId="34ECD41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7C9088C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FDD57F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984BF26"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4A610E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21E2A68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0F1AC58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72E327D3" w14:textId="77777777" w:rsidTr="004C70C0">
        <w:trPr>
          <w:trHeight w:val="288"/>
        </w:trPr>
        <w:tc>
          <w:tcPr>
            <w:tcW w:w="2120" w:type="dxa"/>
            <w:noWrap/>
            <w:vAlign w:val="bottom"/>
            <w:hideMark/>
          </w:tcPr>
          <w:p w14:paraId="015767EE"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receipts</w:t>
            </w:r>
          </w:p>
        </w:tc>
        <w:tc>
          <w:tcPr>
            <w:tcW w:w="1013" w:type="dxa"/>
            <w:noWrap/>
            <w:vAlign w:val="bottom"/>
            <w:hideMark/>
          </w:tcPr>
          <w:p w14:paraId="113AD03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1852445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713AC36"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550</w:t>
            </w:r>
          </w:p>
        </w:tc>
        <w:tc>
          <w:tcPr>
            <w:tcW w:w="976" w:type="dxa"/>
            <w:noWrap/>
            <w:vAlign w:val="bottom"/>
            <w:hideMark/>
          </w:tcPr>
          <w:p w14:paraId="38C2481B"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105503A6"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2879AC3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5ED029D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6B460772" w14:textId="77777777" w:rsidTr="004C70C0">
        <w:trPr>
          <w:trHeight w:val="288"/>
        </w:trPr>
        <w:tc>
          <w:tcPr>
            <w:tcW w:w="2120" w:type="dxa"/>
            <w:noWrap/>
            <w:vAlign w:val="bottom"/>
            <w:hideMark/>
          </w:tcPr>
          <w:p w14:paraId="0F7BC55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releases</w:t>
            </w:r>
          </w:p>
        </w:tc>
        <w:tc>
          <w:tcPr>
            <w:tcW w:w="1013" w:type="dxa"/>
            <w:noWrap/>
            <w:vAlign w:val="bottom"/>
            <w:hideMark/>
          </w:tcPr>
          <w:p w14:paraId="1A4F3011"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550</w:t>
            </w:r>
          </w:p>
        </w:tc>
        <w:tc>
          <w:tcPr>
            <w:tcW w:w="923" w:type="dxa"/>
            <w:noWrap/>
            <w:vAlign w:val="bottom"/>
            <w:hideMark/>
          </w:tcPr>
          <w:p w14:paraId="6AF3C740"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252FE29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9150DA1"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7B8B19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0382522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3996DA6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11BC7D80" w14:textId="77777777" w:rsidTr="004C70C0">
        <w:trPr>
          <w:trHeight w:val="288"/>
        </w:trPr>
        <w:tc>
          <w:tcPr>
            <w:tcW w:w="2120" w:type="dxa"/>
            <w:noWrap/>
            <w:vAlign w:val="bottom"/>
            <w:hideMark/>
          </w:tcPr>
          <w:p w14:paraId="789892A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013" w:type="dxa"/>
            <w:noWrap/>
            <w:vAlign w:val="bottom"/>
            <w:hideMark/>
          </w:tcPr>
          <w:p w14:paraId="103FF73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00FB3F3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1B4D2B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5105412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51A145B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32FC617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1732C501"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2ED50A09" w14:textId="77777777" w:rsidTr="004C70C0">
        <w:trPr>
          <w:trHeight w:val="288"/>
        </w:trPr>
        <w:tc>
          <w:tcPr>
            <w:tcW w:w="2120" w:type="dxa"/>
            <w:noWrap/>
            <w:vAlign w:val="bottom"/>
            <w:hideMark/>
          </w:tcPr>
          <w:p w14:paraId="07274B9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D</w:t>
            </w:r>
          </w:p>
        </w:tc>
        <w:tc>
          <w:tcPr>
            <w:tcW w:w="1013" w:type="dxa"/>
            <w:noWrap/>
            <w:vAlign w:val="bottom"/>
            <w:hideMark/>
          </w:tcPr>
          <w:p w14:paraId="098B297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1</w:t>
            </w:r>
          </w:p>
        </w:tc>
        <w:tc>
          <w:tcPr>
            <w:tcW w:w="923" w:type="dxa"/>
            <w:noWrap/>
            <w:vAlign w:val="bottom"/>
            <w:hideMark/>
          </w:tcPr>
          <w:p w14:paraId="3AC24C4A"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2</w:t>
            </w:r>
          </w:p>
        </w:tc>
        <w:tc>
          <w:tcPr>
            <w:tcW w:w="976" w:type="dxa"/>
            <w:noWrap/>
            <w:vAlign w:val="bottom"/>
            <w:hideMark/>
          </w:tcPr>
          <w:p w14:paraId="4AF5841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3</w:t>
            </w:r>
          </w:p>
        </w:tc>
        <w:tc>
          <w:tcPr>
            <w:tcW w:w="976" w:type="dxa"/>
            <w:noWrap/>
            <w:vAlign w:val="bottom"/>
            <w:hideMark/>
          </w:tcPr>
          <w:p w14:paraId="47D9D5C0"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4</w:t>
            </w:r>
          </w:p>
        </w:tc>
        <w:tc>
          <w:tcPr>
            <w:tcW w:w="976" w:type="dxa"/>
            <w:noWrap/>
            <w:vAlign w:val="bottom"/>
            <w:hideMark/>
          </w:tcPr>
          <w:p w14:paraId="0AEA0DB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5</w:t>
            </w:r>
          </w:p>
        </w:tc>
        <w:tc>
          <w:tcPr>
            <w:tcW w:w="830" w:type="dxa"/>
            <w:noWrap/>
            <w:vAlign w:val="bottom"/>
            <w:hideMark/>
          </w:tcPr>
          <w:p w14:paraId="501C7BE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6</w:t>
            </w:r>
          </w:p>
        </w:tc>
        <w:tc>
          <w:tcPr>
            <w:tcW w:w="1748" w:type="dxa"/>
            <w:noWrap/>
            <w:vAlign w:val="bottom"/>
            <w:hideMark/>
          </w:tcPr>
          <w:p w14:paraId="6FC9E14C"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7</w:t>
            </w:r>
          </w:p>
        </w:tc>
      </w:tr>
      <w:tr w:rsidR="003B6A10" w:rsidRPr="003B6A10" w14:paraId="6FF4EF82" w14:textId="77777777" w:rsidTr="004C70C0">
        <w:trPr>
          <w:trHeight w:val="288"/>
        </w:trPr>
        <w:tc>
          <w:tcPr>
            <w:tcW w:w="2120" w:type="dxa"/>
            <w:noWrap/>
            <w:vAlign w:val="bottom"/>
            <w:hideMark/>
          </w:tcPr>
          <w:p w14:paraId="3DEEC4A0"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Gross Requirements</w:t>
            </w:r>
          </w:p>
        </w:tc>
        <w:tc>
          <w:tcPr>
            <w:tcW w:w="1013" w:type="dxa"/>
            <w:noWrap/>
            <w:vAlign w:val="bottom"/>
            <w:hideMark/>
          </w:tcPr>
          <w:p w14:paraId="0BFA014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11108BE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2D4588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6755796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551E508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07037601"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600</w:t>
            </w:r>
          </w:p>
        </w:tc>
        <w:tc>
          <w:tcPr>
            <w:tcW w:w="1748" w:type="dxa"/>
            <w:noWrap/>
            <w:vAlign w:val="bottom"/>
            <w:hideMark/>
          </w:tcPr>
          <w:p w14:paraId="2AD2B19F"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r>
      <w:tr w:rsidR="003B6A10" w:rsidRPr="003B6A10" w14:paraId="2AB90519" w14:textId="77777777" w:rsidTr="004C70C0">
        <w:trPr>
          <w:trHeight w:val="288"/>
        </w:trPr>
        <w:tc>
          <w:tcPr>
            <w:tcW w:w="2120" w:type="dxa"/>
            <w:noWrap/>
            <w:vAlign w:val="bottom"/>
            <w:hideMark/>
          </w:tcPr>
          <w:p w14:paraId="22954AC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Scheduled Receipts</w:t>
            </w:r>
          </w:p>
        </w:tc>
        <w:tc>
          <w:tcPr>
            <w:tcW w:w="1013" w:type="dxa"/>
            <w:noWrap/>
            <w:vAlign w:val="bottom"/>
            <w:hideMark/>
          </w:tcPr>
          <w:p w14:paraId="5461CA1E"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w:t>
            </w:r>
          </w:p>
        </w:tc>
        <w:tc>
          <w:tcPr>
            <w:tcW w:w="923" w:type="dxa"/>
            <w:noWrap/>
            <w:vAlign w:val="bottom"/>
            <w:hideMark/>
          </w:tcPr>
          <w:p w14:paraId="4693D257"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2FF92D9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556FFD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5A1392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451ACF3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308CF5A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1D3406FA" w14:textId="77777777" w:rsidTr="004C70C0">
        <w:trPr>
          <w:trHeight w:val="288"/>
        </w:trPr>
        <w:tc>
          <w:tcPr>
            <w:tcW w:w="2120" w:type="dxa"/>
            <w:noWrap/>
            <w:vAlign w:val="bottom"/>
            <w:hideMark/>
          </w:tcPr>
          <w:p w14:paraId="17056C79"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Projected on hand</w:t>
            </w:r>
          </w:p>
        </w:tc>
        <w:tc>
          <w:tcPr>
            <w:tcW w:w="1013" w:type="dxa"/>
            <w:noWrap/>
            <w:vAlign w:val="bottom"/>
            <w:hideMark/>
          </w:tcPr>
          <w:p w14:paraId="461F1002"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120</w:t>
            </w:r>
          </w:p>
        </w:tc>
        <w:tc>
          <w:tcPr>
            <w:tcW w:w="923" w:type="dxa"/>
            <w:noWrap/>
            <w:vAlign w:val="bottom"/>
            <w:hideMark/>
          </w:tcPr>
          <w:p w14:paraId="30B60374"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120</w:t>
            </w:r>
          </w:p>
        </w:tc>
        <w:tc>
          <w:tcPr>
            <w:tcW w:w="976" w:type="dxa"/>
            <w:noWrap/>
            <w:vAlign w:val="bottom"/>
            <w:hideMark/>
          </w:tcPr>
          <w:p w14:paraId="51AF541A"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120</w:t>
            </w:r>
          </w:p>
        </w:tc>
        <w:tc>
          <w:tcPr>
            <w:tcW w:w="976" w:type="dxa"/>
            <w:noWrap/>
            <w:vAlign w:val="bottom"/>
            <w:hideMark/>
          </w:tcPr>
          <w:p w14:paraId="4E3A56EA"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120</w:t>
            </w:r>
          </w:p>
        </w:tc>
        <w:tc>
          <w:tcPr>
            <w:tcW w:w="976" w:type="dxa"/>
            <w:noWrap/>
            <w:vAlign w:val="bottom"/>
            <w:hideMark/>
          </w:tcPr>
          <w:p w14:paraId="2F25374F"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120</w:t>
            </w:r>
          </w:p>
        </w:tc>
        <w:tc>
          <w:tcPr>
            <w:tcW w:w="830" w:type="dxa"/>
            <w:noWrap/>
            <w:vAlign w:val="bottom"/>
            <w:hideMark/>
          </w:tcPr>
          <w:p w14:paraId="41C7A58B"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0</w:t>
            </w:r>
          </w:p>
        </w:tc>
        <w:tc>
          <w:tcPr>
            <w:tcW w:w="1748" w:type="dxa"/>
            <w:noWrap/>
            <w:vAlign w:val="bottom"/>
            <w:hideMark/>
          </w:tcPr>
          <w:p w14:paraId="2326A927"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0</w:t>
            </w:r>
          </w:p>
        </w:tc>
      </w:tr>
      <w:tr w:rsidR="003B6A10" w:rsidRPr="003B6A10" w14:paraId="1370E35A" w14:textId="77777777" w:rsidTr="004C70C0">
        <w:trPr>
          <w:trHeight w:val="288"/>
        </w:trPr>
        <w:tc>
          <w:tcPr>
            <w:tcW w:w="2120" w:type="dxa"/>
            <w:noWrap/>
            <w:vAlign w:val="bottom"/>
            <w:hideMark/>
          </w:tcPr>
          <w:p w14:paraId="6FFC551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Net requirements</w:t>
            </w:r>
          </w:p>
        </w:tc>
        <w:tc>
          <w:tcPr>
            <w:tcW w:w="1013" w:type="dxa"/>
            <w:noWrap/>
            <w:vAlign w:val="bottom"/>
            <w:hideMark/>
          </w:tcPr>
          <w:p w14:paraId="3E5892D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6706335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3EBBC3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5A135C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49896A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6CD8D84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55ED80B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5F9FFB54" w14:textId="77777777" w:rsidTr="004C70C0">
        <w:trPr>
          <w:trHeight w:val="288"/>
        </w:trPr>
        <w:tc>
          <w:tcPr>
            <w:tcW w:w="2120" w:type="dxa"/>
            <w:noWrap/>
            <w:vAlign w:val="bottom"/>
            <w:hideMark/>
          </w:tcPr>
          <w:p w14:paraId="6CCE9D81"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receipts</w:t>
            </w:r>
          </w:p>
        </w:tc>
        <w:tc>
          <w:tcPr>
            <w:tcW w:w="1013" w:type="dxa"/>
            <w:noWrap/>
            <w:vAlign w:val="bottom"/>
            <w:hideMark/>
          </w:tcPr>
          <w:p w14:paraId="4D7D4557"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59D9EE9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8A3552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D0760E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F1DA20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1EDD1EFD"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480</w:t>
            </w:r>
          </w:p>
        </w:tc>
        <w:tc>
          <w:tcPr>
            <w:tcW w:w="1748" w:type="dxa"/>
            <w:noWrap/>
            <w:vAlign w:val="bottom"/>
            <w:hideMark/>
          </w:tcPr>
          <w:p w14:paraId="23FA97D8"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r>
      <w:tr w:rsidR="003B6A10" w:rsidRPr="003B6A10" w14:paraId="7EA4121D" w14:textId="77777777" w:rsidTr="004C70C0">
        <w:trPr>
          <w:trHeight w:val="288"/>
        </w:trPr>
        <w:tc>
          <w:tcPr>
            <w:tcW w:w="2120" w:type="dxa"/>
            <w:noWrap/>
            <w:vAlign w:val="bottom"/>
            <w:hideMark/>
          </w:tcPr>
          <w:p w14:paraId="1779B8C2"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releases</w:t>
            </w:r>
          </w:p>
        </w:tc>
        <w:tc>
          <w:tcPr>
            <w:tcW w:w="1013" w:type="dxa"/>
            <w:noWrap/>
            <w:vAlign w:val="bottom"/>
            <w:hideMark/>
          </w:tcPr>
          <w:p w14:paraId="33B1ABE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421C134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A1BA51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19A3715"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480</w:t>
            </w:r>
          </w:p>
        </w:tc>
        <w:tc>
          <w:tcPr>
            <w:tcW w:w="976" w:type="dxa"/>
            <w:noWrap/>
            <w:vAlign w:val="bottom"/>
            <w:hideMark/>
          </w:tcPr>
          <w:p w14:paraId="343FE989"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830" w:type="dxa"/>
            <w:noWrap/>
            <w:vAlign w:val="bottom"/>
            <w:hideMark/>
          </w:tcPr>
          <w:p w14:paraId="12EEFC7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755951C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479C129C" w14:textId="77777777" w:rsidTr="004C70C0">
        <w:trPr>
          <w:trHeight w:val="288"/>
        </w:trPr>
        <w:tc>
          <w:tcPr>
            <w:tcW w:w="2120" w:type="dxa"/>
            <w:noWrap/>
            <w:vAlign w:val="bottom"/>
            <w:hideMark/>
          </w:tcPr>
          <w:p w14:paraId="7757F16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013" w:type="dxa"/>
            <w:noWrap/>
            <w:vAlign w:val="bottom"/>
            <w:hideMark/>
          </w:tcPr>
          <w:p w14:paraId="03D5A51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23" w:type="dxa"/>
            <w:noWrap/>
            <w:vAlign w:val="bottom"/>
            <w:hideMark/>
          </w:tcPr>
          <w:p w14:paraId="362A0EC9"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68602CD"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5E26146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5EA0B3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2EBCF541"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221981F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28D8F0DA" w14:textId="77777777" w:rsidTr="004C70C0">
        <w:trPr>
          <w:trHeight w:val="288"/>
        </w:trPr>
        <w:tc>
          <w:tcPr>
            <w:tcW w:w="2120" w:type="dxa"/>
            <w:noWrap/>
            <w:vAlign w:val="bottom"/>
            <w:hideMark/>
          </w:tcPr>
          <w:p w14:paraId="4982CCC1"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F</w:t>
            </w:r>
          </w:p>
        </w:tc>
        <w:tc>
          <w:tcPr>
            <w:tcW w:w="1013" w:type="dxa"/>
            <w:noWrap/>
            <w:vAlign w:val="bottom"/>
            <w:hideMark/>
          </w:tcPr>
          <w:p w14:paraId="39F5D909"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1</w:t>
            </w:r>
          </w:p>
        </w:tc>
        <w:tc>
          <w:tcPr>
            <w:tcW w:w="923" w:type="dxa"/>
            <w:noWrap/>
            <w:vAlign w:val="bottom"/>
            <w:hideMark/>
          </w:tcPr>
          <w:p w14:paraId="27940EB4"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2</w:t>
            </w:r>
          </w:p>
        </w:tc>
        <w:tc>
          <w:tcPr>
            <w:tcW w:w="976" w:type="dxa"/>
            <w:noWrap/>
            <w:vAlign w:val="bottom"/>
            <w:hideMark/>
          </w:tcPr>
          <w:p w14:paraId="7604E07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3</w:t>
            </w:r>
          </w:p>
        </w:tc>
        <w:tc>
          <w:tcPr>
            <w:tcW w:w="976" w:type="dxa"/>
            <w:noWrap/>
            <w:vAlign w:val="bottom"/>
            <w:hideMark/>
          </w:tcPr>
          <w:p w14:paraId="3423FD3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4</w:t>
            </w:r>
          </w:p>
        </w:tc>
        <w:tc>
          <w:tcPr>
            <w:tcW w:w="976" w:type="dxa"/>
            <w:noWrap/>
            <w:vAlign w:val="bottom"/>
            <w:hideMark/>
          </w:tcPr>
          <w:p w14:paraId="63B6D610"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5</w:t>
            </w:r>
          </w:p>
        </w:tc>
        <w:tc>
          <w:tcPr>
            <w:tcW w:w="830" w:type="dxa"/>
            <w:noWrap/>
            <w:vAlign w:val="bottom"/>
            <w:hideMark/>
          </w:tcPr>
          <w:p w14:paraId="783F19E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6</w:t>
            </w:r>
          </w:p>
        </w:tc>
        <w:tc>
          <w:tcPr>
            <w:tcW w:w="1748" w:type="dxa"/>
            <w:noWrap/>
            <w:vAlign w:val="bottom"/>
            <w:hideMark/>
          </w:tcPr>
          <w:p w14:paraId="27D1709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Week 7</w:t>
            </w:r>
          </w:p>
        </w:tc>
      </w:tr>
      <w:tr w:rsidR="003B6A10" w:rsidRPr="003B6A10" w14:paraId="6BD33E92" w14:textId="77777777" w:rsidTr="004C70C0">
        <w:trPr>
          <w:trHeight w:val="288"/>
        </w:trPr>
        <w:tc>
          <w:tcPr>
            <w:tcW w:w="2120" w:type="dxa"/>
            <w:noWrap/>
            <w:vAlign w:val="bottom"/>
            <w:hideMark/>
          </w:tcPr>
          <w:p w14:paraId="259CA42D"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Gross Requirements</w:t>
            </w:r>
          </w:p>
        </w:tc>
        <w:tc>
          <w:tcPr>
            <w:tcW w:w="1013" w:type="dxa"/>
            <w:noWrap/>
            <w:vAlign w:val="bottom"/>
            <w:hideMark/>
          </w:tcPr>
          <w:p w14:paraId="0553290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625A448A"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100</w:t>
            </w:r>
          </w:p>
        </w:tc>
        <w:tc>
          <w:tcPr>
            <w:tcW w:w="976" w:type="dxa"/>
            <w:noWrap/>
            <w:vAlign w:val="bottom"/>
            <w:hideMark/>
          </w:tcPr>
          <w:p w14:paraId="3C044F27"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976" w:type="dxa"/>
            <w:noWrap/>
            <w:vAlign w:val="bottom"/>
            <w:hideMark/>
          </w:tcPr>
          <w:p w14:paraId="0C5D7006"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500</w:t>
            </w:r>
          </w:p>
        </w:tc>
        <w:tc>
          <w:tcPr>
            <w:tcW w:w="976" w:type="dxa"/>
            <w:noWrap/>
            <w:vAlign w:val="bottom"/>
            <w:hideMark/>
          </w:tcPr>
          <w:p w14:paraId="779F5C62"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p>
        </w:tc>
        <w:tc>
          <w:tcPr>
            <w:tcW w:w="830" w:type="dxa"/>
            <w:noWrap/>
            <w:vAlign w:val="bottom"/>
            <w:hideMark/>
          </w:tcPr>
          <w:p w14:paraId="37A8235F"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4861D27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4DB28A5F" w14:textId="77777777" w:rsidTr="004C70C0">
        <w:trPr>
          <w:trHeight w:val="288"/>
        </w:trPr>
        <w:tc>
          <w:tcPr>
            <w:tcW w:w="2120" w:type="dxa"/>
            <w:noWrap/>
            <w:vAlign w:val="bottom"/>
            <w:hideMark/>
          </w:tcPr>
          <w:p w14:paraId="22145B1B"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Scheduled Receipts</w:t>
            </w:r>
          </w:p>
        </w:tc>
        <w:tc>
          <w:tcPr>
            <w:tcW w:w="1013" w:type="dxa"/>
            <w:noWrap/>
            <w:vAlign w:val="bottom"/>
            <w:hideMark/>
          </w:tcPr>
          <w:p w14:paraId="01F7DC3A"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1CC84024"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95158D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50CAA7B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09920A3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429F239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6E26485A"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38541D18" w14:textId="77777777" w:rsidTr="004C70C0">
        <w:trPr>
          <w:trHeight w:val="288"/>
        </w:trPr>
        <w:tc>
          <w:tcPr>
            <w:tcW w:w="2120" w:type="dxa"/>
            <w:noWrap/>
            <w:vAlign w:val="bottom"/>
            <w:hideMark/>
          </w:tcPr>
          <w:p w14:paraId="55734B1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Projected on hand</w:t>
            </w:r>
          </w:p>
        </w:tc>
        <w:tc>
          <w:tcPr>
            <w:tcW w:w="1013" w:type="dxa"/>
            <w:noWrap/>
            <w:vAlign w:val="bottom"/>
            <w:hideMark/>
          </w:tcPr>
          <w:p w14:paraId="43144609"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900</w:t>
            </w:r>
          </w:p>
        </w:tc>
        <w:tc>
          <w:tcPr>
            <w:tcW w:w="923" w:type="dxa"/>
            <w:noWrap/>
            <w:vAlign w:val="bottom"/>
            <w:hideMark/>
          </w:tcPr>
          <w:p w14:paraId="7BCFA633"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800</w:t>
            </w:r>
          </w:p>
        </w:tc>
        <w:tc>
          <w:tcPr>
            <w:tcW w:w="976" w:type="dxa"/>
            <w:noWrap/>
            <w:vAlign w:val="bottom"/>
            <w:hideMark/>
          </w:tcPr>
          <w:p w14:paraId="6827F80C"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800</w:t>
            </w:r>
          </w:p>
        </w:tc>
        <w:tc>
          <w:tcPr>
            <w:tcW w:w="976" w:type="dxa"/>
            <w:noWrap/>
            <w:vAlign w:val="bottom"/>
            <w:hideMark/>
          </w:tcPr>
          <w:p w14:paraId="6063D892"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300</w:t>
            </w:r>
          </w:p>
        </w:tc>
        <w:tc>
          <w:tcPr>
            <w:tcW w:w="976" w:type="dxa"/>
            <w:noWrap/>
            <w:vAlign w:val="bottom"/>
            <w:hideMark/>
          </w:tcPr>
          <w:p w14:paraId="71784EAC"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300</w:t>
            </w:r>
          </w:p>
        </w:tc>
        <w:tc>
          <w:tcPr>
            <w:tcW w:w="830" w:type="dxa"/>
            <w:noWrap/>
            <w:vAlign w:val="bottom"/>
            <w:hideMark/>
          </w:tcPr>
          <w:p w14:paraId="2F6F236E"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300</w:t>
            </w:r>
          </w:p>
        </w:tc>
        <w:tc>
          <w:tcPr>
            <w:tcW w:w="1748" w:type="dxa"/>
            <w:noWrap/>
            <w:vAlign w:val="bottom"/>
            <w:hideMark/>
          </w:tcPr>
          <w:p w14:paraId="55AF120B" w14:textId="77777777" w:rsidR="003B6A10" w:rsidRPr="00363F16" w:rsidRDefault="003B6A10" w:rsidP="003B6A10">
            <w:pPr>
              <w:spacing w:after="0" w:line="240" w:lineRule="auto"/>
              <w:jc w:val="right"/>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300</w:t>
            </w:r>
          </w:p>
        </w:tc>
      </w:tr>
      <w:tr w:rsidR="003B6A10" w:rsidRPr="003B6A10" w14:paraId="63E54C47" w14:textId="77777777" w:rsidTr="004C70C0">
        <w:trPr>
          <w:trHeight w:val="288"/>
        </w:trPr>
        <w:tc>
          <w:tcPr>
            <w:tcW w:w="2120" w:type="dxa"/>
            <w:noWrap/>
            <w:vAlign w:val="bottom"/>
            <w:hideMark/>
          </w:tcPr>
          <w:p w14:paraId="0DECE72E"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Net requirements</w:t>
            </w:r>
          </w:p>
        </w:tc>
        <w:tc>
          <w:tcPr>
            <w:tcW w:w="1013" w:type="dxa"/>
            <w:noWrap/>
            <w:vAlign w:val="bottom"/>
            <w:hideMark/>
          </w:tcPr>
          <w:p w14:paraId="546D91CC"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0A7F20E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4A1DA63E"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6E7F631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808C5D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739A9F5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0DDFF5C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16453027" w14:textId="77777777" w:rsidTr="004C70C0">
        <w:trPr>
          <w:trHeight w:val="288"/>
        </w:trPr>
        <w:tc>
          <w:tcPr>
            <w:tcW w:w="2120" w:type="dxa"/>
            <w:noWrap/>
            <w:vAlign w:val="bottom"/>
            <w:hideMark/>
          </w:tcPr>
          <w:p w14:paraId="6EAC305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receipts</w:t>
            </w:r>
          </w:p>
        </w:tc>
        <w:tc>
          <w:tcPr>
            <w:tcW w:w="1013" w:type="dxa"/>
            <w:noWrap/>
            <w:vAlign w:val="bottom"/>
            <w:hideMark/>
          </w:tcPr>
          <w:p w14:paraId="5EC72656"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19169C0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36C1913"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50ABCA7"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77F428D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6CCF6F3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6CEB3460"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r w:rsidR="003B6A10" w:rsidRPr="003B6A10" w14:paraId="3CA465C4" w14:textId="77777777" w:rsidTr="004C70C0">
        <w:trPr>
          <w:trHeight w:val="288"/>
        </w:trPr>
        <w:tc>
          <w:tcPr>
            <w:tcW w:w="2120" w:type="dxa"/>
            <w:noWrap/>
            <w:vAlign w:val="bottom"/>
            <w:hideMark/>
          </w:tcPr>
          <w:p w14:paraId="77550395"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r w:rsidRPr="00363F16">
              <w:rPr>
                <w:rFonts w:ascii="Arial" w:eastAsia="Times New Roman" w:hAnsi="Arial" w:cs="Arial"/>
                <w:color w:val="000000"/>
                <w:kern w:val="0"/>
                <w:lang w:eastAsia="en-GB"/>
                <w14:ligatures w14:val="none"/>
              </w:rPr>
              <w:t>Planned order releases</w:t>
            </w:r>
          </w:p>
        </w:tc>
        <w:tc>
          <w:tcPr>
            <w:tcW w:w="1013" w:type="dxa"/>
            <w:noWrap/>
            <w:vAlign w:val="bottom"/>
            <w:hideMark/>
          </w:tcPr>
          <w:p w14:paraId="13776CE8" w14:textId="77777777" w:rsidR="003B6A10" w:rsidRPr="00363F16" w:rsidRDefault="003B6A10" w:rsidP="003B6A10">
            <w:pPr>
              <w:spacing w:after="0" w:line="240" w:lineRule="auto"/>
              <w:rPr>
                <w:rFonts w:ascii="Arial" w:eastAsia="Times New Roman" w:hAnsi="Arial" w:cs="Arial"/>
                <w:color w:val="000000"/>
                <w:kern w:val="0"/>
                <w:lang w:eastAsia="en-GB"/>
                <w14:ligatures w14:val="none"/>
              </w:rPr>
            </w:pPr>
          </w:p>
        </w:tc>
        <w:tc>
          <w:tcPr>
            <w:tcW w:w="923" w:type="dxa"/>
            <w:noWrap/>
            <w:vAlign w:val="bottom"/>
            <w:hideMark/>
          </w:tcPr>
          <w:p w14:paraId="6799CAD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12074352"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3BAE5085"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976" w:type="dxa"/>
            <w:noWrap/>
            <w:vAlign w:val="bottom"/>
            <w:hideMark/>
          </w:tcPr>
          <w:p w14:paraId="2953CCD8"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830" w:type="dxa"/>
            <w:noWrap/>
            <w:vAlign w:val="bottom"/>
            <w:hideMark/>
          </w:tcPr>
          <w:p w14:paraId="0EE63BBC" w14:textId="77777777" w:rsidR="003B6A10" w:rsidRPr="00363F16" w:rsidRDefault="003B6A10" w:rsidP="003B6A10">
            <w:pPr>
              <w:spacing w:after="0" w:line="240" w:lineRule="auto"/>
              <w:rPr>
                <w:rFonts w:ascii="Arial" w:eastAsia="Times New Roman" w:hAnsi="Arial" w:cs="Arial"/>
                <w:kern w:val="0"/>
                <w:lang w:eastAsia="en-GB"/>
                <w14:ligatures w14:val="none"/>
              </w:rPr>
            </w:pPr>
          </w:p>
        </w:tc>
        <w:tc>
          <w:tcPr>
            <w:tcW w:w="1748" w:type="dxa"/>
            <w:noWrap/>
            <w:vAlign w:val="bottom"/>
            <w:hideMark/>
          </w:tcPr>
          <w:p w14:paraId="318E56CB" w14:textId="77777777" w:rsidR="003B6A10" w:rsidRPr="00363F16" w:rsidRDefault="003B6A10" w:rsidP="003B6A10">
            <w:pPr>
              <w:spacing w:after="0" w:line="240" w:lineRule="auto"/>
              <w:rPr>
                <w:rFonts w:ascii="Arial" w:eastAsia="Times New Roman" w:hAnsi="Arial" w:cs="Arial"/>
                <w:kern w:val="0"/>
                <w:lang w:eastAsia="en-GB"/>
                <w14:ligatures w14:val="none"/>
              </w:rPr>
            </w:pPr>
          </w:p>
        </w:tc>
      </w:tr>
    </w:tbl>
    <w:p w14:paraId="68F0EF66" w14:textId="77777777" w:rsidR="003B6A10" w:rsidRPr="00222F06" w:rsidRDefault="003B6A10" w:rsidP="003B6A10">
      <w:pPr>
        <w:spacing w:after="0" w:line="360" w:lineRule="auto"/>
        <w:jc w:val="both"/>
        <w:textAlignment w:val="baseline"/>
        <w:rPr>
          <w:rFonts w:ascii="Arial" w:eastAsia="Times New Roman" w:hAnsi="Arial" w:cs="Arial"/>
          <w:kern w:val="0"/>
          <w14:ligatures w14:val="none"/>
        </w:rPr>
      </w:pPr>
    </w:p>
    <w:p w14:paraId="58CA05A9" w14:textId="77777777" w:rsidR="005167C5" w:rsidRPr="00222F06" w:rsidRDefault="005167C5" w:rsidP="00AC5692">
      <w:pPr>
        <w:pStyle w:val="Heading2"/>
        <w:rPr>
          <w:rFonts w:eastAsia="Times New Roman"/>
        </w:rPr>
      </w:pPr>
      <w:bookmarkStart w:id="21" w:name="_Toc204253764"/>
      <w:r w:rsidRPr="00222F06">
        <w:rPr>
          <w:rFonts w:eastAsia="Times New Roman"/>
        </w:rPr>
        <w:t>What actions, if any, should be taken immediately and what other potential problems do you see? (5)</w:t>
      </w:r>
      <w:bookmarkEnd w:id="21"/>
      <w:r w:rsidRPr="00222F06">
        <w:rPr>
          <w:rFonts w:eastAsia="Times New Roman"/>
        </w:rPr>
        <w:t> </w:t>
      </w:r>
    </w:p>
    <w:p w14:paraId="77E3F9A2" w14:textId="2F683AF9" w:rsidR="00706DF8" w:rsidRPr="00222F06" w:rsidRDefault="00706DF8" w:rsidP="00706DF8">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 xml:space="preserve">An action that should be taken immediately is to order a quantity of E to cover production demands. </w:t>
      </w:r>
      <w:r w:rsidR="00307C47" w:rsidRPr="00222F06">
        <w:rPr>
          <w:rFonts w:ascii="Arial" w:eastAsia="Times New Roman" w:hAnsi="Arial" w:cs="Arial"/>
          <w:kern w:val="0"/>
          <w14:ligatures w14:val="none"/>
        </w:rPr>
        <w:t>A potential problem I see based on this MRP explosion is the low inventory of parts C, E, and D. If a new order was placed</w:t>
      </w:r>
      <w:r w:rsidR="002D49C4">
        <w:rPr>
          <w:rFonts w:ascii="Arial" w:eastAsia="Times New Roman" w:hAnsi="Arial" w:cs="Arial"/>
          <w:kern w:val="0"/>
          <w14:ligatures w14:val="none"/>
        </w:rPr>
        <w:t xml:space="preserve"> for immediate delivery, the company would struggle to meet it due to low inventory on hand.</w:t>
      </w:r>
    </w:p>
    <w:p w14:paraId="5344664C" w14:textId="6F864306" w:rsidR="00307C47" w:rsidRPr="00222F06" w:rsidRDefault="00307C47" w:rsidP="00706DF8">
      <w:pPr>
        <w:spacing w:after="0" w:line="360" w:lineRule="auto"/>
        <w:jc w:val="both"/>
        <w:textAlignment w:val="baseline"/>
        <w:rPr>
          <w:rFonts w:ascii="Arial" w:eastAsia="Times New Roman" w:hAnsi="Arial" w:cs="Arial"/>
          <w:kern w:val="0"/>
          <w14:ligatures w14:val="none"/>
        </w:rPr>
      </w:pPr>
      <w:r w:rsidRPr="00222F06">
        <w:rPr>
          <w:rFonts w:ascii="Arial" w:eastAsia="Times New Roman" w:hAnsi="Arial" w:cs="Arial"/>
          <w:kern w:val="0"/>
          <w14:ligatures w14:val="none"/>
        </w:rPr>
        <w:t xml:space="preserve">Another potential problem that could be foreseen is the </w:t>
      </w:r>
      <w:r w:rsidR="00A1210D" w:rsidRPr="00222F06">
        <w:rPr>
          <w:rFonts w:ascii="Arial" w:eastAsia="Times New Roman" w:hAnsi="Arial" w:cs="Arial"/>
          <w:kern w:val="0"/>
          <w14:ligatures w14:val="none"/>
        </w:rPr>
        <w:t>knock-on</w:t>
      </w:r>
      <w:r w:rsidRPr="00222F06">
        <w:rPr>
          <w:rFonts w:ascii="Arial" w:eastAsia="Times New Roman" w:hAnsi="Arial" w:cs="Arial"/>
          <w:kern w:val="0"/>
          <w14:ligatures w14:val="none"/>
        </w:rPr>
        <w:t xml:space="preserve"> impact it would have if any of the parts were delivered </w:t>
      </w:r>
      <w:r w:rsidR="00864F65" w:rsidRPr="00222F06">
        <w:rPr>
          <w:rFonts w:ascii="Arial" w:eastAsia="Times New Roman" w:hAnsi="Arial" w:cs="Arial"/>
          <w:kern w:val="0"/>
          <w14:ligatures w14:val="none"/>
        </w:rPr>
        <w:t>late</w:t>
      </w:r>
      <w:r w:rsidR="00A1210D" w:rsidRPr="00222F06">
        <w:rPr>
          <w:rFonts w:ascii="Arial" w:eastAsia="Times New Roman" w:hAnsi="Arial" w:cs="Arial"/>
          <w:kern w:val="0"/>
          <w14:ligatures w14:val="none"/>
        </w:rPr>
        <w:t xml:space="preserve">, i.e., production delays, operational disruptions, </w:t>
      </w:r>
      <w:r w:rsidR="00A1210D" w:rsidRPr="00222F06">
        <w:rPr>
          <w:rFonts w:ascii="Arial" w:eastAsia="Times New Roman" w:hAnsi="Arial" w:cs="Arial"/>
          <w:kern w:val="0"/>
          <w14:ligatures w14:val="none"/>
        </w:rPr>
        <w:lastRenderedPageBreak/>
        <w:t>and missed deadlines</w:t>
      </w:r>
      <w:sdt>
        <w:sdtPr>
          <w:rPr>
            <w:rFonts w:ascii="Arial" w:eastAsia="Times New Roman" w:hAnsi="Arial" w:cs="Arial"/>
            <w:kern w:val="0"/>
            <w14:ligatures w14:val="none"/>
          </w:rPr>
          <w:id w:val="1963687399"/>
          <w:citation/>
        </w:sdtPr>
        <w:sdtContent>
          <w:r w:rsidR="00A1210D" w:rsidRPr="00222F06">
            <w:rPr>
              <w:rFonts w:ascii="Arial" w:eastAsia="Times New Roman" w:hAnsi="Arial" w:cs="Arial"/>
              <w:kern w:val="0"/>
              <w14:ligatures w14:val="none"/>
            </w:rPr>
            <w:fldChar w:fldCharType="begin"/>
          </w:r>
          <w:r w:rsidR="00A1210D" w:rsidRPr="00222F06">
            <w:rPr>
              <w:rFonts w:ascii="Arial" w:eastAsia="Times New Roman" w:hAnsi="Arial" w:cs="Arial"/>
              <w:kern w:val="0"/>
              <w14:ligatures w14:val="none"/>
            </w:rPr>
            <w:instrText xml:space="preserve"> CITATION Chr23 \l 2057 </w:instrText>
          </w:r>
          <w:r w:rsidR="00A1210D" w:rsidRPr="00222F06">
            <w:rPr>
              <w:rFonts w:ascii="Arial" w:eastAsia="Times New Roman" w:hAnsi="Arial" w:cs="Arial"/>
              <w:kern w:val="0"/>
              <w14:ligatures w14:val="none"/>
            </w:rPr>
            <w:fldChar w:fldCharType="separate"/>
          </w:r>
          <w:r w:rsidR="004C70C0">
            <w:rPr>
              <w:rFonts w:ascii="Arial" w:eastAsia="Times New Roman" w:hAnsi="Arial" w:cs="Arial"/>
              <w:noProof/>
              <w:kern w:val="0"/>
              <w14:ligatures w14:val="none"/>
            </w:rPr>
            <w:t xml:space="preserve"> </w:t>
          </w:r>
          <w:r w:rsidR="004C70C0" w:rsidRPr="004C70C0">
            <w:rPr>
              <w:rFonts w:ascii="Arial" w:eastAsia="Times New Roman" w:hAnsi="Arial" w:cs="Arial"/>
              <w:noProof/>
              <w:kern w:val="0"/>
              <w14:ligatures w14:val="none"/>
            </w:rPr>
            <w:t>(Scheich, 2023)</w:t>
          </w:r>
          <w:r w:rsidR="00A1210D" w:rsidRPr="00222F06">
            <w:rPr>
              <w:rFonts w:ascii="Arial" w:eastAsia="Times New Roman" w:hAnsi="Arial" w:cs="Arial"/>
              <w:kern w:val="0"/>
              <w14:ligatures w14:val="none"/>
            </w:rPr>
            <w:fldChar w:fldCharType="end"/>
          </w:r>
        </w:sdtContent>
      </w:sdt>
      <w:r w:rsidR="00A1210D" w:rsidRPr="00222F06">
        <w:rPr>
          <w:rFonts w:ascii="Arial" w:eastAsia="Times New Roman" w:hAnsi="Arial" w:cs="Arial"/>
          <w:kern w:val="0"/>
          <w14:ligatures w14:val="none"/>
        </w:rPr>
        <w:t>. This results in poor customer satisfaction from late deliveries, potentially leading to fewer orders in the future.</w:t>
      </w:r>
    </w:p>
    <w:p w14:paraId="266A3D1E" w14:textId="77777777" w:rsidR="00A1210D" w:rsidRPr="00222F06" w:rsidRDefault="00A1210D" w:rsidP="00706DF8">
      <w:pPr>
        <w:spacing w:after="0" w:line="360" w:lineRule="auto"/>
        <w:jc w:val="both"/>
        <w:textAlignment w:val="baseline"/>
        <w:rPr>
          <w:rFonts w:ascii="Arial" w:eastAsia="Times New Roman" w:hAnsi="Arial" w:cs="Arial"/>
          <w:kern w:val="0"/>
          <w14:ligatures w14:val="none"/>
        </w:rPr>
      </w:pPr>
    </w:p>
    <w:p w14:paraId="1E1E8B2A" w14:textId="77777777" w:rsidR="00A1210D" w:rsidRPr="00222F06" w:rsidRDefault="00A1210D" w:rsidP="00706DF8">
      <w:pPr>
        <w:spacing w:after="0" w:line="360" w:lineRule="auto"/>
        <w:jc w:val="both"/>
        <w:textAlignment w:val="baseline"/>
        <w:rPr>
          <w:rFonts w:ascii="Arial" w:eastAsia="Times New Roman" w:hAnsi="Arial" w:cs="Arial"/>
          <w:kern w:val="0"/>
          <w14:ligatures w14:val="none"/>
        </w:rPr>
      </w:pPr>
    </w:p>
    <w:p w14:paraId="3BA00017" w14:textId="39472F10" w:rsidR="00A1210D" w:rsidRDefault="00A1210D" w:rsidP="00706DF8">
      <w:pPr>
        <w:spacing w:after="0" w:line="360" w:lineRule="auto"/>
        <w:jc w:val="both"/>
        <w:textAlignment w:val="baseline"/>
        <w:rPr>
          <w:rFonts w:ascii="Arial" w:eastAsia="Times New Roman" w:hAnsi="Arial" w:cs="Arial"/>
          <w:kern w:val="0"/>
          <w14:ligatures w14:val="none"/>
        </w:rPr>
      </w:pPr>
    </w:p>
    <w:p w14:paraId="7716E3E5"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336ED34A"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539FE44B"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1A37971E"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7A018DEB"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1FA1FDA6"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6B8C32AD"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2EE76936"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59F5EF4C"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3DCA1274"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26510ECD"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695FD3A1"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59B4D7FE"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6477781E"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4B2A447E"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457F289B"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6EF3BB51"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3E89B502"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05DEF25C"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79C237DD"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7B20FD6A"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0FBF04B2"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17F89A2A" w14:textId="77777777" w:rsidR="004C70C0" w:rsidRDefault="004C70C0" w:rsidP="00706DF8">
      <w:pPr>
        <w:spacing w:after="0" w:line="360" w:lineRule="auto"/>
        <w:jc w:val="both"/>
        <w:textAlignment w:val="baseline"/>
        <w:rPr>
          <w:rFonts w:ascii="Arial" w:eastAsia="Times New Roman" w:hAnsi="Arial" w:cs="Arial"/>
          <w:kern w:val="0"/>
          <w14:ligatures w14:val="none"/>
        </w:rPr>
      </w:pPr>
    </w:p>
    <w:p w14:paraId="28BB02B8" w14:textId="77777777" w:rsidR="004C70C0" w:rsidRPr="00222F06" w:rsidRDefault="004C70C0" w:rsidP="00706DF8">
      <w:pPr>
        <w:spacing w:after="0" w:line="360" w:lineRule="auto"/>
        <w:jc w:val="both"/>
        <w:textAlignment w:val="baseline"/>
        <w:rPr>
          <w:rFonts w:ascii="Arial" w:eastAsia="Times New Roman" w:hAnsi="Arial" w:cs="Arial"/>
          <w:kern w:val="0"/>
          <w14:ligatures w14:val="none"/>
        </w:rPr>
      </w:pPr>
    </w:p>
    <w:bookmarkStart w:id="22" w:name="_Toc204253765" w:displacedByCustomXml="next"/>
    <w:sdt>
      <w:sdtPr>
        <w:rPr>
          <w:rFonts w:asciiTheme="minorHAnsi" w:eastAsiaTheme="minorHAnsi" w:hAnsiTheme="minorHAnsi" w:cstheme="minorBidi"/>
          <w:color w:val="auto"/>
          <w:sz w:val="24"/>
          <w:szCs w:val="24"/>
        </w:rPr>
        <w:id w:val="-1457630626"/>
        <w:docPartObj>
          <w:docPartGallery w:val="Bibliographies"/>
          <w:docPartUnique/>
        </w:docPartObj>
      </w:sdtPr>
      <w:sdtContent>
        <w:p w14:paraId="653E8620" w14:textId="5E649AB3" w:rsidR="00A1210D" w:rsidRPr="00222F06" w:rsidRDefault="00A1210D">
          <w:pPr>
            <w:pStyle w:val="Heading1"/>
          </w:pPr>
          <w:r w:rsidRPr="00222F06">
            <w:t>References</w:t>
          </w:r>
          <w:bookmarkEnd w:id="22"/>
        </w:p>
        <w:sdt>
          <w:sdtPr>
            <w:id w:val="-573587230"/>
            <w:bibliography/>
          </w:sdtPr>
          <w:sdtContent>
            <w:p w14:paraId="4004C039" w14:textId="77777777" w:rsidR="004C70C0" w:rsidRDefault="00A1210D" w:rsidP="004C70C0">
              <w:pPr>
                <w:pStyle w:val="Bibliography"/>
                <w:rPr>
                  <w:noProof/>
                  <w:kern w:val="0"/>
                  <w14:ligatures w14:val="none"/>
                </w:rPr>
              </w:pPr>
              <w:r w:rsidRPr="00222F06">
                <w:fldChar w:fldCharType="begin"/>
              </w:r>
              <w:r w:rsidRPr="00222F06">
                <w:instrText xml:space="preserve"> BIBLIOGRAPHY </w:instrText>
              </w:r>
              <w:r w:rsidRPr="00222F06">
                <w:fldChar w:fldCharType="separate"/>
              </w:r>
              <w:r w:rsidR="004C70C0">
                <w:rPr>
                  <w:noProof/>
                </w:rPr>
                <w:t xml:space="preserve">Anish, A., 2020. </w:t>
              </w:r>
              <w:r w:rsidR="004C70C0">
                <w:rPr>
                  <w:i/>
                  <w:iCs/>
                  <w:noProof/>
                </w:rPr>
                <w:t xml:space="preserve">Time Series Analysis. </w:t>
              </w:r>
              <w:r w:rsidR="004C70C0">
                <w:rPr>
                  <w:noProof/>
                </w:rPr>
                <w:t xml:space="preserve">[Online] </w:t>
              </w:r>
              <w:r w:rsidR="004C70C0">
                <w:rPr>
                  <w:noProof/>
                </w:rPr>
                <w:br/>
                <w:t xml:space="preserve">Available at: </w:t>
              </w:r>
              <w:r w:rsidR="004C70C0">
                <w:rPr>
                  <w:noProof/>
                  <w:u w:val="single"/>
                </w:rPr>
                <w:t>https://medium.com/swlh/time-series-analysis-7006ea1c3326</w:t>
              </w:r>
              <w:r w:rsidR="004C70C0">
                <w:rPr>
                  <w:noProof/>
                </w:rPr>
                <w:br/>
                <w:t>[Accessed 20 July 2025].</w:t>
              </w:r>
            </w:p>
            <w:p w14:paraId="114F346F" w14:textId="77777777" w:rsidR="004C70C0" w:rsidRDefault="004C70C0" w:rsidP="004C70C0">
              <w:pPr>
                <w:pStyle w:val="Bibliography"/>
                <w:rPr>
                  <w:noProof/>
                </w:rPr>
              </w:pPr>
              <w:r>
                <w:rPr>
                  <w:noProof/>
                </w:rPr>
                <w:t xml:space="preserve">Bendis, M., 2023. </w:t>
              </w:r>
              <w:r>
                <w:rPr>
                  <w:i/>
                  <w:iCs/>
                  <w:noProof/>
                </w:rPr>
                <w:t xml:space="preserve">Guide to managing the product life cycle. </w:t>
              </w:r>
              <w:r>
                <w:rPr>
                  <w:noProof/>
                </w:rPr>
                <w:t xml:space="preserve">[Online] </w:t>
              </w:r>
              <w:r>
                <w:rPr>
                  <w:noProof/>
                </w:rPr>
                <w:br/>
                <w:t xml:space="preserve">Available at: </w:t>
              </w:r>
              <w:r>
                <w:rPr>
                  <w:noProof/>
                  <w:u w:val="single"/>
                </w:rPr>
                <w:t>https://www.easystock.com/uk/blog-uk/inventory-management-product-lifecycle-planning/</w:t>
              </w:r>
              <w:r>
                <w:rPr>
                  <w:noProof/>
                </w:rPr>
                <w:br/>
                <w:t>[Accessed 24 July 2025].</w:t>
              </w:r>
            </w:p>
            <w:p w14:paraId="269B451E" w14:textId="77777777" w:rsidR="004C70C0" w:rsidRDefault="004C70C0" w:rsidP="004C70C0">
              <w:pPr>
                <w:pStyle w:val="Bibliography"/>
                <w:rPr>
                  <w:noProof/>
                </w:rPr>
              </w:pPr>
              <w:r>
                <w:rPr>
                  <w:noProof/>
                </w:rPr>
                <w:t xml:space="preserve">Bibey, C., 2023. </w:t>
              </w:r>
              <w:r>
                <w:rPr>
                  <w:i/>
                  <w:iCs/>
                  <w:noProof/>
                </w:rPr>
                <w:t xml:space="preserve">What is growth stage?. </w:t>
              </w:r>
              <w:r>
                <w:rPr>
                  <w:noProof/>
                </w:rPr>
                <w:t xml:space="preserve">[Online] </w:t>
              </w:r>
              <w:r>
                <w:rPr>
                  <w:noProof/>
                </w:rPr>
                <w:br/>
                <w:t xml:space="preserve">Available at: </w:t>
              </w:r>
              <w:r>
                <w:rPr>
                  <w:noProof/>
                  <w:u w:val="single"/>
                </w:rPr>
                <w:t>https://www.benzinga.com/money/what-is-growth-stage</w:t>
              </w:r>
              <w:r>
                <w:rPr>
                  <w:noProof/>
                </w:rPr>
                <w:br/>
                <w:t>[Accessed 20 July 2025].</w:t>
              </w:r>
            </w:p>
            <w:p w14:paraId="2DB74B9E" w14:textId="77777777" w:rsidR="004C70C0" w:rsidRDefault="004C70C0" w:rsidP="004C70C0">
              <w:pPr>
                <w:pStyle w:val="Bibliography"/>
                <w:rPr>
                  <w:noProof/>
                </w:rPr>
              </w:pPr>
              <w:r>
                <w:rPr>
                  <w:noProof/>
                </w:rPr>
                <w:t xml:space="preserve">Brock, T., 2023. </w:t>
              </w:r>
              <w:r>
                <w:rPr>
                  <w:i/>
                  <w:iCs/>
                  <w:noProof/>
                </w:rPr>
                <w:t xml:space="preserve">Derived Demand: Definition, How It's Calculated, and Uses. </w:t>
              </w:r>
              <w:r>
                <w:rPr>
                  <w:noProof/>
                </w:rPr>
                <w:t xml:space="preserve">[Online] </w:t>
              </w:r>
              <w:r>
                <w:rPr>
                  <w:noProof/>
                </w:rPr>
                <w:br/>
                <w:t xml:space="preserve">Available at: </w:t>
              </w:r>
              <w:r>
                <w:rPr>
                  <w:noProof/>
                  <w:u w:val="single"/>
                </w:rPr>
                <w:t>https://www.investopedia.com/terms/d/derived_demand.asp</w:t>
              </w:r>
              <w:r>
                <w:rPr>
                  <w:noProof/>
                </w:rPr>
                <w:br/>
                <w:t>[Accessed 22 July 2025].</w:t>
              </w:r>
            </w:p>
            <w:p w14:paraId="6BDCBD52" w14:textId="77777777" w:rsidR="004C70C0" w:rsidRDefault="004C70C0" w:rsidP="004C70C0">
              <w:pPr>
                <w:pStyle w:val="Bibliography"/>
                <w:rPr>
                  <w:noProof/>
                </w:rPr>
              </w:pPr>
              <w:r>
                <w:rPr>
                  <w:noProof/>
                </w:rPr>
                <w:t xml:space="preserve">Caballar, R. D. &amp; Stryker, C., 2024. </w:t>
              </w:r>
              <w:r>
                <w:rPr>
                  <w:i/>
                  <w:iCs/>
                  <w:noProof/>
                </w:rPr>
                <w:t xml:space="preserve">What is Forecasting?. </w:t>
              </w:r>
              <w:r>
                <w:rPr>
                  <w:noProof/>
                </w:rPr>
                <w:t xml:space="preserve">[Online] </w:t>
              </w:r>
              <w:r>
                <w:rPr>
                  <w:noProof/>
                </w:rPr>
                <w:br/>
                <w:t xml:space="preserve">Available at: </w:t>
              </w:r>
              <w:r>
                <w:rPr>
                  <w:noProof/>
                  <w:u w:val="single"/>
                </w:rPr>
                <w:t>https://www.ibm.com/think/topics/forecasting</w:t>
              </w:r>
              <w:r>
                <w:rPr>
                  <w:noProof/>
                </w:rPr>
                <w:br/>
                <w:t>[Accessed 21 July 2025].</w:t>
              </w:r>
            </w:p>
            <w:p w14:paraId="0E57D33A" w14:textId="77777777" w:rsidR="004C70C0" w:rsidRDefault="004C70C0" w:rsidP="004C70C0">
              <w:pPr>
                <w:pStyle w:val="Bibliography"/>
                <w:rPr>
                  <w:noProof/>
                </w:rPr>
              </w:pPr>
              <w:r>
                <w:rPr>
                  <w:noProof/>
                </w:rPr>
                <w:t xml:space="preserve">Cerqueira, V., 2023. </w:t>
              </w:r>
              <w:r>
                <w:rPr>
                  <w:i/>
                  <w:iCs/>
                  <w:noProof/>
                </w:rPr>
                <w:t xml:space="preserve">3 Types of Seasonality and How to Detect Them. </w:t>
              </w:r>
              <w:r>
                <w:rPr>
                  <w:noProof/>
                </w:rPr>
                <w:t xml:space="preserve">[Online] </w:t>
              </w:r>
              <w:r>
                <w:rPr>
                  <w:noProof/>
                </w:rPr>
                <w:br/>
                <w:t xml:space="preserve">Available at: </w:t>
              </w:r>
              <w:r>
                <w:rPr>
                  <w:noProof/>
                  <w:u w:val="single"/>
                </w:rPr>
                <w:t>https://towardsdatascience.com/3-types-of-seasonality-and-how-to-detect-them-4e03f548d167/</w:t>
              </w:r>
              <w:r>
                <w:rPr>
                  <w:noProof/>
                </w:rPr>
                <w:br/>
                <w:t>[Accessed 20 July 2025].</w:t>
              </w:r>
            </w:p>
            <w:p w14:paraId="5A4F02DA" w14:textId="77777777" w:rsidR="004C70C0" w:rsidRDefault="004C70C0" w:rsidP="004C70C0">
              <w:pPr>
                <w:pStyle w:val="Bibliography"/>
                <w:rPr>
                  <w:noProof/>
                </w:rPr>
              </w:pPr>
              <w:r>
                <w:rPr>
                  <w:noProof/>
                </w:rPr>
                <w:t xml:space="preserve">Chambers, J. C., Mullick, S. K. &amp; Smith, D. D., 1971. </w:t>
              </w:r>
              <w:r>
                <w:rPr>
                  <w:i/>
                  <w:iCs/>
                  <w:noProof/>
                </w:rPr>
                <w:t xml:space="preserve">How to Choose the Right Forecasting Technique. </w:t>
              </w:r>
              <w:r>
                <w:rPr>
                  <w:noProof/>
                </w:rPr>
                <w:t xml:space="preserve">[Online] </w:t>
              </w:r>
              <w:r>
                <w:rPr>
                  <w:noProof/>
                </w:rPr>
                <w:br/>
                <w:t xml:space="preserve">Available at: </w:t>
              </w:r>
              <w:r>
                <w:rPr>
                  <w:noProof/>
                  <w:u w:val="single"/>
                </w:rPr>
                <w:t>https://hbr.org/1971/07/how-to-choose-the-right-forecasting-technique</w:t>
              </w:r>
              <w:r>
                <w:rPr>
                  <w:noProof/>
                </w:rPr>
                <w:br/>
                <w:t>[Accessed 25 July 2025].</w:t>
              </w:r>
            </w:p>
            <w:p w14:paraId="242D5A89" w14:textId="77777777" w:rsidR="004C70C0" w:rsidRDefault="004C70C0" w:rsidP="004C70C0">
              <w:pPr>
                <w:pStyle w:val="Bibliography"/>
                <w:rPr>
                  <w:noProof/>
                </w:rPr>
              </w:pPr>
              <w:r>
                <w:rPr>
                  <w:noProof/>
                </w:rPr>
                <w:t xml:space="preserve">Dabasinskas, G. &amp; Sujetoviene, G., 2024. Spatial and Temporal Changes in Supply and Demand for Ecosystem Services in Response to Urbanization. </w:t>
              </w:r>
              <w:r>
                <w:rPr>
                  <w:i/>
                  <w:iCs/>
                  <w:noProof/>
                </w:rPr>
                <w:t xml:space="preserve">Land, </w:t>
              </w:r>
              <w:r>
                <w:rPr>
                  <w:noProof/>
                </w:rPr>
                <w:t>13(4), p. 454.</w:t>
              </w:r>
            </w:p>
            <w:p w14:paraId="7AF6FE7A" w14:textId="77777777" w:rsidR="004C70C0" w:rsidRDefault="004C70C0" w:rsidP="004C70C0">
              <w:pPr>
                <w:pStyle w:val="Bibliography"/>
                <w:rPr>
                  <w:noProof/>
                </w:rPr>
              </w:pPr>
              <w:r>
                <w:rPr>
                  <w:noProof/>
                </w:rPr>
                <w:t xml:space="preserve">FasterCapital, 2025. </w:t>
              </w:r>
              <w:r>
                <w:rPr>
                  <w:i/>
                  <w:iCs/>
                  <w:noProof/>
                </w:rPr>
                <w:t xml:space="preserve">Demand analysis definition: What Is Demand Analysis and Why Is It Important. </w:t>
              </w:r>
              <w:r>
                <w:rPr>
                  <w:noProof/>
                </w:rPr>
                <w:t xml:space="preserve">[Online] </w:t>
              </w:r>
              <w:r>
                <w:rPr>
                  <w:noProof/>
                </w:rPr>
                <w:br/>
                <w:t xml:space="preserve">Available at: </w:t>
              </w:r>
              <w:r>
                <w:rPr>
                  <w:noProof/>
                  <w:u w:val="single"/>
                </w:rPr>
                <w:t>https://fastercapital.com/content/Demand-analysis-definition--What-Is-Demand-Analysis-and-Why-Is-It-Important.html#:~:text=Demand%20analysis%20is%20a%20crucial%20aspect%20of%20understanding,to%20changes%20in%20price%2C%20income%2C%20and%20other%20variable</w:t>
              </w:r>
              <w:r>
                <w:rPr>
                  <w:noProof/>
                </w:rPr>
                <w:br/>
                <w:t>[Accessed 22 July 2025].</w:t>
              </w:r>
            </w:p>
            <w:p w14:paraId="708D7DD0" w14:textId="77777777" w:rsidR="004C70C0" w:rsidRDefault="004C70C0" w:rsidP="004C70C0">
              <w:pPr>
                <w:pStyle w:val="Bibliography"/>
                <w:rPr>
                  <w:noProof/>
                </w:rPr>
              </w:pPr>
              <w:r>
                <w:rPr>
                  <w:noProof/>
                </w:rPr>
                <w:lastRenderedPageBreak/>
                <w:t xml:space="preserve">FasterCapital, 2025. </w:t>
              </w:r>
              <w:r>
                <w:rPr>
                  <w:i/>
                  <w:iCs/>
                  <w:noProof/>
                </w:rPr>
                <w:t xml:space="preserve">Forecasting Techniques: a comparison of qualitative and quantitative methods. </w:t>
              </w:r>
              <w:r>
                <w:rPr>
                  <w:noProof/>
                </w:rPr>
                <w:t xml:space="preserve">[Online] </w:t>
              </w:r>
              <w:r>
                <w:rPr>
                  <w:noProof/>
                </w:rPr>
                <w:br/>
                <w:t xml:space="preserve">Available at: </w:t>
              </w:r>
              <w:r>
                <w:rPr>
                  <w:noProof/>
                  <w:u w:val="single"/>
                </w:rPr>
                <w:t>https://fastercapital.com/content/Forecasting-techniques--A-comparison-of-qualitative-and-quantitative-methods.html</w:t>
              </w:r>
              <w:r>
                <w:rPr>
                  <w:noProof/>
                </w:rPr>
                <w:br/>
                <w:t>[Accessed 18 July 2025].</w:t>
              </w:r>
            </w:p>
            <w:p w14:paraId="7F207930" w14:textId="77777777" w:rsidR="004C70C0" w:rsidRDefault="004C70C0" w:rsidP="004C70C0">
              <w:pPr>
                <w:pStyle w:val="Bibliography"/>
                <w:rPr>
                  <w:noProof/>
                </w:rPr>
              </w:pPr>
              <w:r>
                <w:rPr>
                  <w:noProof/>
                </w:rPr>
                <w:t xml:space="preserve">GEP, 2021. </w:t>
              </w:r>
              <w:r>
                <w:rPr>
                  <w:i/>
                  <w:iCs/>
                  <w:noProof/>
                </w:rPr>
                <w:t xml:space="preserve">What is collaborative forecasting and why supply chains need it. </w:t>
              </w:r>
              <w:r>
                <w:rPr>
                  <w:noProof/>
                </w:rPr>
                <w:t xml:space="preserve">[Online] </w:t>
              </w:r>
              <w:r>
                <w:rPr>
                  <w:noProof/>
                </w:rPr>
                <w:br/>
                <w:t xml:space="preserve">Available at: </w:t>
              </w:r>
              <w:r>
                <w:rPr>
                  <w:noProof/>
                  <w:u w:val="single"/>
                </w:rPr>
                <w:t>https://www.gep.com/blog/technology/what-is-collaborative-forecasting-and-why-supply-chains-need-it</w:t>
              </w:r>
              <w:r>
                <w:rPr>
                  <w:noProof/>
                </w:rPr>
                <w:br/>
                <w:t>[Accessed 22 July 2025].</w:t>
              </w:r>
            </w:p>
            <w:p w14:paraId="1BD6248B" w14:textId="77777777" w:rsidR="004C70C0" w:rsidRDefault="004C70C0" w:rsidP="004C70C0">
              <w:pPr>
                <w:pStyle w:val="Bibliography"/>
                <w:rPr>
                  <w:noProof/>
                </w:rPr>
              </w:pPr>
              <w:r>
                <w:rPr>
                  <w:noProof/>
                </w:rPr>
                <w:t xml:space="preserve">Hall, R., 2020. </w:t>
              </w:r>
              <w:r>
                <w:rPr>
                  <w:i/>
                  <w:iCs/>
                  <w:noProof/>
                </w:rPr>
                <w:t xml:space="preserve">Why forecasting is important for business success. </w:t>
              </w:r>
              <w:r>
                <w:rPr>
                  <w:noProof/>
                </w:rPr>
                <w:t xml:space="preserve">[Online] </w:t>
              </w:r>
              <w:r>
                <w:rPr>
                  <w:noProof/>
                </w:rPr>
                <w:br/>
                <w:t xml:space="preserve">Available at: </w:t>
              </w:r>
              <w:r>
                <w:rPr>
                  <w:noProof/>
                  <w:u w:val="single"/>
                </w:rPr>
                <w:t>https://www.baass.com/blog/why-forecasting-is-important-for-business-success</w:t>
              </w:r>
              <w:r>
                <w:rPr>
                  <w:noProof/>
                </w:rPr>
                <w:br/>
                <w:t>[Accessed 20 July 2025].</w:t>
              </w:r>
            </w:p>
            <w:p w14:paraId="0144B6F3" w14:textId="77777777" w:rsidR="004C70C0" w:rsidRDefault="004C70C0" w:rsidP="004C70C0">
              <w:pPr>
                <w:pStyle w:val="Bibliography"/>
                <w:rPr>
                  <w:noProof/>
                </w:rPr>
              </w:pPr>
              <w:r>
                <w:rPr>
                  <w:noProof/>
                </w:rPr>
                <w:t xml:space="preserve">Hayes, A., 2022. </w:t>
              </w:r>
              <w:r>
                <w:rPr>
                  <w:i/>
                  <w:iCs/>
                  <w:noProof/>
                </w:rPr>
                <w:t xml:space="preserve">What is a time series and how is it used to analyse data. </w:t>
              </w:r>
              <w:r>
                <w:rPr>
                  <w:noProof/>
                </w:rPr>
                <w:t xml:space="preserve">[Online] </w:t>
              </w:r>
              <w:r>
                <w:rPr>
                  <w:noProof/>
                </w:rPr>
                <w:br/>
                <w:t xml:space="preserve">Available at: </w:t>
              </w:r>
              <w:r>
                <w:rPr>
                  <w:noProof/>
                  <w:u w:val="single"/>
                </w:rPr>
                <w:t>https://www.investopedia.com/terms/t/timeseries.asp#:~:text=A%20time%20series%20is%20a%20data%20set%20that,asset%2C%20security%2C%20or%20economic%20variable%20changes%20over%20time.</w:t>
              </w:r>
              <w:r>
                <w:rPr>
                  <w:noProof/>
                </w:rPr>
                <w:br/>
                <w:t>[Accessed 23 July 2025].</w:t>
              </w:r>
            </w:p>
            <w:p w14:paraId="442B4292" w14:textId="77777777" w:rsidR="004C70C0" w:rsidRDefault="004C70C0" w:rsidP="004C70C0">
              <w:pPr>
                <w:pStyle w:val="Bibliography"/>
                <w:rPr>
                  <w:noProof/>
                </w:rPr>
              </w:pPr>
              <w:r>
                <w:rPr>
                  <w:noProof/>
                </w:rPr>
                <w:t xml:space="preserve">Haywood, 2023. </w:t>
              </w:r>
              <w:r>
                <w:rPr>
                  <w:i/>
                  <w:iCs/>
                  <w:noProof/>
                </w:rPr>
                <w:t xml:space="preserve">Forecasting METHODS - Qualitative and Quantitative Walkthrough in Excel. </w:t>
              </w:r>
              <w:r>
                <w:rPr>
                  <w:noProof/>
                </w:rPr>
                <w:t>s.l.:s.n.</w:t>
              </w:r>
            </w:p>
            <w:p w14:paraId="4AA5C104" w14:textId="77777777" w:rsidR="004C70C0" w:rsidRDefault="004C70C0" w:rsidP="004C70C0">
              <w:pPr>
                <w:pStyle w:val="Bibliography"/>
                <w:rPr>
                  <w:noProof/>
                </w:rPr>
              </w:pPr>
              <w:r>
                <w:rPr>
                  <w:noProof/>
                </w:rPr>
                <w:t xml:space="preserve">Hollmann, R. L., Scavarda, L. F. &amp; Thome, A. M. T., 2015. Collaborative planning, forecasting and replenishment: a literature review. </w:t>
              </w:r>
              <w:r>
                <w:rPr>
                  <w:i/>
                  <w:iCs/>
                  <w:noProof/>
                </w:rPr>
                <w:t xml:space="preserve">International Journal of Productivity and Performance Management, </w:t>
              </w:r>
              <w:r>
                <w:rPr>
                  <w:noProof/>
                </w:rPr>
                <w:t>64(7), pp. 971-993.</w:t>
              </w:r>
            </w:p>
            <w:p w14:paraId="53EAA3EC" w14:textId="77777777" w:rsidR="004C70C0" w:rsidRDefault="004C70C0" w:rsidP="004C70C0">
              <w:pPr>
                <w:pStyle w:val="Bibliography"/>
                <w:rPr>
                  <w:noProof/>
                </w:rPr>
              </w:pPr>
              <w:r>
                <w:rPr>
                  <w:noProof/>
                </w:rPr>
                <w:t xml:space="preserve">Hu, K., Acimovic, J., Erize, F. &amp; Mieghem, J. A. V., 2016. Forecasting Product Life Cycle Curves: Practical Approach and Empirical Analysis. </w:t>
              </w:r>
              <w:r>
                <w:rPr>
                  <w:i/>
                  <w:iCs/>
                  <w:noProof/>
                </w:rPr>
                <w:t>SSRN Electronic Journal.</w:t>
              </w:r>
            </w:p>
            <w:p w14:paraId="6B9F7D08" w14:textId="77777777" w:rsidR="004C70C0" w:rsidRDefault="004C70C0" w:rsidP="004C70C0">
              <w:pPr>
                <w:pStyle w:val="Bibliography"/>
                <w:rPr>
                  <w:noProof/>
                </w:rPr>
              </w:pPr>
              <w:r>
                <w:rPr>
                  <w:noProof/>
                </w:rPr>
                <w:t xml:space="preserve">Kaufholz, R., 2021. </w:t>
              </w:r>
              <w:r>
                <w:rPr>
                  <w:i/>
                  <w:iCs/>
                  <w:noProof/>
                </w:rPr>
                <w:t xml:space="preserve">Product Forecasting: Understanding Demand Throughout the Product Life Cycle. </w:t>
              </w:r>
              <w:r>
                <w:rPr>
                  <w:noProof/>
                </w:rPr>
                <w:t xml:space="preserve">[Online] </w:t>
              </w:r>
              <w:r>
                <w:rPr>
                  <w:noProof/>
                </w:rPr>
                <w:br/>
                <w:t xml:space="preserve">Available at: </w:t>
              </w:r>
              <w:r>
                <w:rPr>
                  <w:noProof/>
                  <w:u w:val="single"/>
                </w:rPr>
                <w:t>https://www.toolsgroup.com/blog/forecasting-over-the-product-lifecycle/</w:t>
              </w:r>
              <w:r>
                <w:rPr>
                  <w:noProof/>
                </w:rPr>
                <w:br/>
                <w:t>[Accessed July 17 2025].</w:t>
              </w:r>
            </w:p>
            <w:p w14:paraId="608C961D" w14:textId="77777777" w:rsidR="004C70C0" w:rsidRDefault="004C70C0" w:rsidP="004C70C0">
              <w:pPr>
                <w:pStyle w:val="Bibliography"/>
                <w:rPr>
                  <w:noProof/>
                </w:rPr>
              </w:pPr>
              <w:r>
                <w:rPr>
                  <w:noProof/>
                </w:rPr>
                <w:t xml:space="preserve">Kelly, R. C. &amp; Perez, Y., 2025. </w:t>
              </w:r>
              <w:r>
                <w:rPr>
                  <w:i/>
                  <w:iCs/>
                  <w:noProof/>
                </w:rPr>
                <w:t xml:space="preserve">Demand: How It Works Plus Economic Determinants and the Demand Curve. </w:t>
              </w:r>
              <w:r>
                <w:rPr>
                  <w:noProof/>
                </w:rPr>
                <w:t xml:space="preserve">[Online] </w:t>
              </w:r>
              <w:r>
                <w:rPr>
                  <w:noProof/>
                </w:rPr>
                <w:br/>
                <w:t xml:space="preserve">Available at: </w:t>
              </w:r>
              <w:r>
                <w:rPr>
                  <w:noProof/>
                  <w:u w:val="single"/>
                </w:rPr>
                <w:t>https://www.investopedia.com/terms/d/demand.asp</w:t>
              </w:r>
              <w:r>
                <w:rPr>
                  <w:noProof/>
                </w:rPr>
                <w:br/>
                <w:t>[Accessed 21 July 2025].</w:t>
              </w:r>
            </w:p>
            <w:p w14:paraId="0C67BA45" w14:textId="77777777" w:rsidR="004C70C0" w:rsidRDefault="004C70C0" w:rsidP="004C70C0">
              <w:pPr>
                <w:pStyle w:val="Bibliography"/>
                <w:rPr>
                  <w:noProof/>
                </w:rPr>
              </w:pPr>
              <w:r>
                <w:rPr>
                  <w:noProof/>
                </w:rPr>
                <w:t xml:space="preserve">Khan, K. B., 2002. An exploratory investigation of new product forecasting practices. </w:t>
              </w:r>
              <w:r>
                <w:rPr>
                  <w:i/>
                  <w:iCs/>
                  <w:noProof/>
                </w:rPr>
                <w:t xml:space="preserve">Journal of Product Innovation Management, </w:t>
              </w:r>
              <w:r>
                <w:rPr>
                  <w:noProof/>
                </w:rPr>
                <w:t>19(2), pp. 133-143.</w:t>
              </w:r>
            </w:p>
            <w:p w14:paraId="0261937B" w14:textId="77777777" w:rsidR="004C70C0" w:rsidRDefault="004C70C0" w:rsidP="004C70C0">
              <w:pPr>
                <w:pStyle w:val="Bibliography"/>
                <w:rPr>
                  <w:noProof/>
                </w:rPr>
              </w:pPr>
              <w:r>
                <w:rPr>
                  <w:noProof/>
                </w:rPr>
                <w:lastRenderedPageBreak/>
                <w:t xml:space="preserve">Krajewski, L. J., Malhotra, M. K. &amp; Ritzman, L. P., 2018. </w:t>
              </w:r>
              <w:r>
                <w:rPr>
                  <w:i/>
                  <w:iCs/>
                  <w:noProof/>
                </w:rPr>
                <w:t xml:space="preserve">Operations Management: Processes and Supply Chains, 12th Edition. </w:t>
              </w:r>
              <w:r>
                <w:rPr>
                  <w:noProof/>
                </w:rPr>
                <w:t>s.l.:s.n.</w:t>
              </w:r>
            </w:p>
            <w:p w14:paraId="746381D0" w14:textId="77777777" w:rsidR="004C70C0" w:rsidRDefault="004C70C0" w:rsidP="004C70C0">
              <w:pPr>
                <w:pStyle w:val="Bibliography"/>
                <w:rPr>
                  <w:noProof/>
                </w:rPr>
              </w:pPr>
              <w:r>
                <w:rPr>
                  <w:noProof/>
                </w:rPr>
                <w:t xml:space="preserve">Kumar, P., 2022. </w:t>
              </w:r>
              <w:r>
                <w:rPr>
                  <w:i/>
                  <w:iCs/>
                  <w:noProof/>
                </w:rPr>
                <w:t xml:space="preserve">Chase (Demand Matching) Strategy. </w:t>
              </w:r>
              <w:r>
                <w:rPr>
                  <w:noProof/>
                </w:rPr>
                <w:t xml:space="preserve">[Online] </w:t>
              </w:r>
              <w:r>
                <w:rPr>
                  <w:noProof/>
                </w:rPr>
                <w:br/>
                <w:t xml:space="preserve">Available at: </w:t>
              </w:r>
              <w:r>
                <w:rPr>
                  <w:noProof/>
                  <w:u w:val="single"/>
                </w:rPr>
                <w:t>https://themba.institute/materials-management/chase-demand-matching-strategy/</w:t>
              </w:r>
              <w:r>
                <w:rPr>
                  <w:noProof/>
                </w:rPr>
                <w:br/>
                <w:t>[Accessed 21 July 2025].</w:t>
              </w:r>
            </w:p>
            <w:p w14:paraId="2878083F" w14:textId="77777777" w:rsidR="004C70C0" w:rsidRDefault="004C70C0" w:rsidP="004C70C0">
              <w:pPr>
                <w:pStyle w:val="Bibliography"/>
                <w:rPr>
                  <w:noProof/>
                </w:rPr>
              </w:pPr>
              <w:r>
                <w:rPr>
                  <w:noProof/>
                </w:rPr>
                <w:t xml:space="preserve">Malindzakova, M., Malindzak, D. &amp; Kubik, A., 2024. Seasonal Data Cleaning for Sales with Chase Demand Strategy. </w:t>
              </w:r>
              <w:r>
                <w:rPr>
                  <w:i/>
                  <w:iCs/>
                  <w:noProof/>
                </w:rPr>
                <w:t xml:space="preserve">Standards, </w:t>
              </w:r>
              <w:r>
                <w:rPr>
                  <w:noProof/>
                </w:rPr>
                <w:t>4(2), pp. 52-65.</w:t>
              </w:r>
            </w:p>
            <w:p w14:paraId="1FE110DC" w14:textId="77777777" w:rsidR="004C70C0" w:rsidRDefault="004C70C0" w:rsidP="004C70C0">
              <w:pPr>
                <w:pStyle w:val="Bibliography"/>
                <w:rPr>
                  <w:noProof/>
                </w:rPr>
              </w:pPr>
              <w:r>
                <w:rPr>
                  <w:noProof/>
                </w:rPr>
                <w:t xml:space="preserve">Manibhushan, 2022. </w:t>
              </w:r>
              <w:r>
                <w:rPr>
                  <w:i/>
                  <w:iCs/>
                  <w:noProof/>
                </w:rPr>
                <w:t xml:space="preserve">Seasonal Variations and Cyclical Variations. </w:t>
              </w:r>
              <w:r>
                <w:rPr>
                  <w:noProof/>
                </w:rPr>
                <w:t xml:space="preserve">[Online] </w:t>
              </w:r>
              <w:r>
                <w:rPr>
                  <w:noProof/>
                </w:rPr>
                <w:br/>
                <w:t xml:space="preserve">Available at: </w:t>
              </w:r>
              <w:r>
                <w:rPr>
                  <w:noProof/>
                  <w:u w:val="single"/>
                </w:rPr>
                <w:t>https://www.mathclasstutor.com/2020/08/Seasonal-cyclical-variations.html</w:t>
              </w:r>
              <w:r>
                <w:rPr>
                  <w:noProof/>
                </w:rPr>
                <w:br/>
                <w:t>[Accessed 24 July 2025].</w:t>
              </w:r>
            </w:p>
            <w:p w14:paraId="185095B3" w14:textId="77777777" w:rsidR="004C70C0" w:rsidRDefault="004C70C0" w:rsidP="004C70C0">
              <w:pPr>
                <w:pStyle w:val="Bibliography"/>
                <w:rPr>
                  <w:noProof/>
                </w:rPr>
              </w:pPr>
              <w:r>
                <w:rPr>
                  <w:noProof/>
                </w:rPr>
                <w:t xml:space="preserve">Peng, R. D., 2020. </w:t>
              </w:r>
              <w:r>
                <w:rPr>
                  <w:i/>
                  <w:iCs/>
                  <w:noProof/>
                </w:rPr>
                <w:t xml:space="preserve">A Very Short Course on Time Series Analysis. </w:t>
              </w:r>
              <w:r>
                <w:rPr>
                  <w:noProof/>
                </w:rPr>
                <w:t xml:space="preserve">[Online] </w:t>
              </w:r>
              <w:r>
                <w:rPr>
                  <w:noProof/>
                </w:rPr>
                <w:br/>
                <w:t xml:space="preserve">Available at: </w:t>
              </w:r>
              <w:r>
                <w:rPr>
                  <w:noProof/>
                  <w:u w:val="single"/>
                </w:rPr>
                <w:t>https://bookdown.org/rdpeng/timeseriesbook/</w:t>
              </w:r>
              <w:r>
                <w:rPr>
                  <w:noProof/>
                </w:rPr>
                <w:br/>
                <w:t>[Accessed 20 July 2025].</w:t>
              </w:r>
            </w:p>
            <w:p w14:paraId="668BBC55" w14:textId="77777777" w:rsidR="004C70C0" w:rsidRDefault="004C70C0" w:rsidP="004C70C0">
              <w:pPr>
                <w:pStyle w:val="Bibliography"/>
                <w:rPr>
                  <w:noProof/>
                </w:rPr>
              </w:pPr>
              <w:r>
                <w:rPr>
                  <w:noProof/>
                </w:rPr>
                <w:t xml:space="preserve">Rajeckas, S., 2025. </w:t>
              </w:r>
              <w:r>
                <w:rPr>
                  <w:i/>
                  <w:iCs/>
                  <w:noProof/>
                </w:rPr>
                <w:t xml:space="preserve">Collaborative forecasting: Definition, benefits &amp; implementation guide. </w:t>
              </w:r>
              <w:r>
                <w:rPr>
                  <w:noProof/>
                </w:rPr>
                <w:t xml:space="preserve">[Online] </w:t>
              </w:r>
              <w:r>
                <w:rPr>
                  <w:noProof/>
                </w:rPr>
                <w:br/>
                <w:t xml:space="preserve">Available at: </w:t>
              </w:r>
              <w:r>
                <w:rPr>
                  <w:noProof/>
                  <w:u w:val="single"/>
                </w:rPr>
                <w:t>https://redstagfulfillment.com/collaborative-forecasting/</w:t>
              </w:r>
              <w:r>
                <w:rPr>
                  <w:noProof/>
                </w:rPr>
                <w:br/>
                <w:t>[Accessed 23 July 2025].</w:t>
              </w:r>
            </w:p>
            <w:p w14:paraId="19C4ED96" w14:textId="77777777" w:rsidR="004C70C0" w:rsidRDefault="004C70C0" w:rsidP="004C70C0">
              <w:pPr>
                <w:pStyle w:val="Bibliography"/>
                <w:rPr>
                  <w:noProof/>
                </w:rPr>
              </w:pPr>
              <w:r>
                <w:rPr>
                  <w:noProof/>
                </w:rPr>
                <w:t xml:space="preserve">Scheich, C., 2023. </w:t>
              </w:r>
              <w:r>
                <w:rPr>
                  <w:i/>
                  <w:iCs/>
                  <w:noProof/>
                </w:rPr>
                <w:t xml:space="preserve">8 Supply Chain Challenges Arising From Delayed Orders. </w:t>
              </w:r>
              <w:r>
                <w:rPr>
                  <w:noProof/>
                </w:rPr>
                <w:t xml:space="preserve">[Online] </w:t>
              </w:r>
              <w:r>
                <w:rPr>
                  <w:noProof/>
                </w:rPr>
                <w:br/>
                <w:t xml:space="preserve">Available at: </w:t>
              </w:r>
              <w:r>
                <w:rPr>
                  <w:noProof/>
                  <w:u w:val="single"/>
                </w:rPr>
                <w:t>https://blog.tryleverage.ai/blog/8-supply-chain-challenges-delayed-orders</w:t>
              </w:r>
              <w:r>
                <w:rPr>
                  <w:noProof/>
                </w:rPr>
                <w:br/>
                <w:t>[Accessed 22 July 2025].</w:t>
              </w:r>
            </w:p>
            <w:p w14:paraId="32DB4BC4" w14:textId="77777777" w:rsidR="004C70C0" w:rsidRDefault="004C70C0" w:rsidP="004C70C0">
              <w:pPr>
                <w:pStyle w:val="Bibliography"/>
                <w:rPr>
                  <w:noProof/>
                </w:rPr>
              </w:pPr>
              <w:r>
                <w:rPr>
                  <w:noProof/>
                </w:rPr>
                <w:t xml:space="preserve">Shailesh, 2024. </w:t>
              </w:r>
              <w:r>
                <w:rPr>
                  <w:i/>
                  <w:iCs/>
                  <w:noProof/>
                </w:rPr>
                <w:t xml:space="preserve">Various Techniques to Detect and Isolate Time Series Components Using Python. </w:t>
              </w:r>
              <w:r>
                <w:rPr>
                  <w:noProof/>
                </w:rPr>
                <w:t xml:space="preserve">[Online] </w:t>
              </w:r>
              <w:r>
                <w:rPr>
                  <w:noProof/>
                </w:rPr>
                <w:br/>
                <w:t xml:space="preserve">Available at: </w:t>
              </w:r>
              <w:r>
                <w:rPr>
                  <w:noProof/>
                  <w:u w:val="single"/>
                </w:rPr>
                <w:t>https://www.analyticsvidhya.com/blog/2023/02/various-techniques-to-detect-and-isolate-time-series-components-using-python/</w:t>
              </w:r>
              <w:r>
                <w:rPr>
                  <w:noProof/>
                </w:rPr>
                <w:br/>
                <w:t>[Accessed July 20 2025].</w:t>
              </w:r>
            </w:p>
            <w:p w14:paraId="21F6617E" w14:textId="77777777" w:rsidR="004C70C0" w:rsidRDefault="004C70C0" w:rsidP="004C70C0">
              <w:pPr>
                <w:pStyle w:val="Bibliography"/>
                <w:rPr>
                  <w:noProof/>
                </w:rPr>
              </w:pPr>
              <w:r>
                <w:rPr>
                  <w:noProof/>
                </w:rPr>
                <w:t xml:space="preserve">Swamidass, P. M., 2000. LEVEL STRATEGY FOR CAPACITY PLANNING. </w:t>
              </w:r>
              <w:r>
                <w:rPr>
                  <w:i/>
                  <w:iCs/>
                  <w:noProof/>
                </w:rPr>
                <w:t xml:space="preserve">Encyclopedia of Production and Manufacturing Management, </w:t>
              </w:r>
              <w:r>
                <w:rPr>
                  <w:noProof/>
                </w:rPr>
                <w:t>pp. 360-360.</w:t>
              </w:r>
            </w:p>
            <w:p w14:paraId="0406D699" w14:textId="77777777" w:rsidR="004C70C0" w:rsidRDefault="004C70C0" w:rsidP="004C70C0">
              <w:pPr>
                <w:pStyle w:val="Bibliography"/>
                <w:rPr>
                  <w:noProof/>
                </w:rPr>
              </w:pPr>
              <w:r>
                <w:rPr>
                  <w:noProof/>
                </w:rPr>
                <w:t xml:space="preserve">Thompson, S., 2021. </w:t>
              </w:r>
              <w:r>
                <w:rPr>
                  <w:i/>
                  <w:iCs/>
                  <w:noProof/>
                </w:rPr>
                <w:t xml:space="preserve">What is Irregular Demand. </w:t>
              </w:r>
              <w:r>
                <w:rPr>
                  <w:noProof/>
                </w:rPr>
                <w:t xml:space="preserve">[Online] </w:t>
              </w:r>
              <w:r>
                <w:rPr>
                  <w:noProof/>
                </w:rPr>
                <w:br/>
                <w:t xml:space="preserve">Available at: </w:t>
              </w:r>
              <w:r>
                <w:rPr>
                  <w:noProof/>
                  <w:u w:val="single"/>
                </w:rPr>
                <w:t>https://www.ibtimes.com/terms/i/irregular-demand</w:t>
              </w:r>
              <w:r>
                <w:rPr>
                  <w:noProof/>
                </w:rPr>
                <w:br/>
                <w:t>[Accessed 24 July 2025].</w:t>
              </w:r>
            </w:p>
            <w:p w14:paraId="2AAC751C" w14:textId="1496205F" w:rsidR="00A1210D" w:rsidRPr="00222F06" w:rsidRDefault="00A1210D" w:rsidP="004C70C0">
              <w:r w:rsidRPr="00222F06">
                <w:rPr>
                  <w:b/>
                  <w:bCs/>
                </w:rPr>
                <w:fldChar w:fldCharType="end"/>
              </w:r>
            </w:p>
          </w:sdtContent>
        </w:sdt>
      </w:sdtContent>
    </w:sdt>
    <w:p w14:paraId="68B6B1AB" w14:textId="77777777" w:rsidR="00A1210D" w:rsidRPr="00222F06" w:rsidRDefault="00A1210D" w:rsidP="00706DF8">
      <w:pPr>
        <w:spacing w:after="0" w:line="360" w:lineRule="auto"/>
        <w:jc w:val="both"/>
        <w:textAlignment w:val="baseline"/>
        <w:rPr>
          <w:rFonts w:ascii="Arial" w:eastAsia="Times New Roman" w:hAnsi="Arial" w:cs="Arial"/>
          <w:kern w:val="0"/>
          <w14:ligatures w14:val="none"/>
        </w:rPr>
      </w:pPr>
    </w:p>
    <w:p w14:paraId="59F406DA" w14:textId="1AC95E49" w:rsidR="00A1210D" w:rsidRDefault="00A1210D" w:rsidP="00AC5692">
      <w:pPr>
        <w:pStyle w:val="Heading1"/>
        <w:rPr>
          <w:rFonts w:eastAsia="Times New Roman"/>
        </w:rPr>
      </w:pPr>
      <w:bookmarkStart w:id="23" w:name="_Toc204253766"/>
      <w:r w:rsidRPr="00222F06">
        <w:rPr>
          <w:rFonts w:eastAsia="Times New Roman"/>
        </w:rPr>
        <w:lastRenderedPageBreak/>
        <w:t>Appendix</w:t>
      </w:r>
      <w:bookmarkEnd w:id="23"/>
    </w:p>
    <w:p w14:paraId="450525DF" w14:textId="1E7FAB02" w:rsidR="00D529BD" w:rsidRPr="00363F16" w:rsidRDefault="00D529BD" w:rsidP="00D529BD">
      <w:pPr>
        <w:spacing w:after="0" w:line="360" w:lineRule="auto"/>
        <w:textAlignment w:val="baseline"/>
        <w:rPr>
          <w:rFonts w:ascii="Arial" w:eastAsia="Times New Roman" w:hAnsi="Arial" w:cs="Arial"/>
          <w:kern w:val="0"/>
          <w14:ligatures w14:val="none"/>
        </w:rPr>
      </w:pPr>
      <w:r>
        <w:rPr>
          <w:rFonts w:ascii="Arial" w:eastAsia="Times New Roman" w:hAnsi="Arial" w:cs="Arial"/>
          <w:kern w:val="0"/>
          <w:lang w:val="en-US"/>
          <w14:ligatures w14:val="none"/>
        </w:rPr>
        <w:t xml:space="preserve">1 – level only model </w:t>
      </w:r>
      <w:r w:rsidRPr="00363F16">
        <w:rPr>
          <w:rFonts w:ascii="Arial" w:eastAsia="Times New Roman" w:hAnsi="Arial" w:cs="Arial"/>
          <w:kern w:val="0"/>
          <w:lang w:val="en-US"/>
          <w14:ligatures w14:val="none"/>
        </w:rPr>
        <w:t>using the equation of the “level only” model i.e. </w:t>
      </w:r>
      <w:r w:rsidRPr="00363F16">
        <w:rPr>
          <w:rFonts w:ascii="Arial" w:eastAsia="Times New Roman" w:hAnsi="Arial" w:cs="Arial"/>
          <w:kern w:val="0"/>
          <w14:ligatures w14:val="none"/>
        </w:rPr>
        <w:t> </w:t>
      </w:r>
    </w:p>
    <w:p w14:paraId="718AA8D0"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 Ft+1 = α At + (1 –α) Ft </w:t>
      </w:r>
    </w:p>
    <w:p w14:paraId="6F7B1FD5"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61811A59"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.2A+(1-0.2)F</w:t>
      </w:r>
    </w:p>
    <w:p w14:paraId="30DCBECB"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.2*1100+.8*975</w:t>
      </w:r>
    </w:p>
    <w:p w14:paraId="1F905242"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=1000</w:t>
      </w:r>
    </w:p>
    <w:p w14:paraId="7EB05FA7"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4F5273EA"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.2A1+.8*F1</w:t>
      </w:r>
    </w:p>
    <w:p w14:paraId="2935C7BA"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.2*1400+.8*1000</w:t>
      </w:r>
    </w:p>
    <w:p w14:paraId="0F3BFDBE"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=1080</w:t>
      </w:r>
    </w:p>
    <w:p w14:paraId="0B822D54"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1C11B80C"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.2A2+.8*F2</w:t>
      </w:r>
    </w:p>
    <w:p w14:paraId="6ECE779A"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.2*1000+.8*1080</w:t>
      </w:r>
    </w:p>
    <w:p w14:paraId="01CF4796" w14:textId="77777777" w:rsidR="00D529BD"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=1064</w:t>
      </w:r>
    </w:p>
    <w:p w14:paraId="01A57EFB" w14:textId="3CA72511" w:rsidR="00D529BD" w:rsidRDefault="00D529BD" w:rsidP="00D529BD">
      <w:r>
        <w:t>Appendix 2 – Trend Corrected Version</w:t>
      </w:r>
    </w:p>
    <w:p w14:paraId="2CDA5E0E" w14:textId="77777777" w:rsidR="00D529BD" w:rsidRPr="00D529BD" w:rsidRDefault="00D529BD" w:rsidP="00D529BD">
      <w:pPr>
        <w:rPr>
          <w:lang w:val="en-US"/>
        </w:rPr>
      </w:pPr>
    </w:p>
    <w:p w14:paraId="5057170D"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The trend-corrected version of the model is a set of equation that can be stated as: </w:t>
      </w:r>
    </w:p>
    <w:p w14:paraId="381C3101"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St+1 = α At + (1 – α) (St +Tt) </w:t>
      </w:r>
    </w:p>
    <w:p w14:paraId="2C90C0B1"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Tt+1 = β (St+1 – St) + (1 – β) Tt </w:t>
      </w:r>
    </w:p>
    <w:p w14:paraId="483D0B29"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Ft+1 = St+1 + Tt+1 </w:t>
      </w:r>
    </w:p>
    <w:p w14:paraId="68E1FAF6"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40658BC1"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S1 = 0.2*1100+0.8*(975+0)</w:t>
      </w:r>
    </w:p>
    <w:p w14:paraId="12AF4388"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S1 = 1000</w:t>
      </w:r>
    </w:p>
    <w:p w14:paraId="68BE78C4"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6E2BF887"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T1= 0.3*25+0.7*0</w:t>
      </w:r>
    </w:p>
    <w:p w14:paraId="27EA4084"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T1=7.5</w:t>
      </w:r>
    </w:p>
    <w:p w14:paraId="60B9C9F7"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5285E38B"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F1=1000+7.5</w:t>
      </w:r>
    </w:p>
    <w:p w14:paraId="75772B07"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FT=1007.5</w:t>
      </w:r>
    </w:p>
    <w:p w14:paraId="77BA9C15"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4D02CB3D"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S2= 0.2*1400+0.8*(1000+7.5)</w:t>
      </w:r>
    </w:p>
    <w:p w14:paraId="7F3BB581"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S2=1086</w:t>
      </w:r>
    </w:p>
    <w:p w14:paraId="30AF079B"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45C394F5"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T2= 0.3*86+0.7*7.5</w:t>
      </w:r>
    </w:p>
    <w:p w14:paraId="7B365810"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T2=31.05</w:t>
      </w:r>
    </w:p>
    <w:p w14:paraId="6EDD4E94"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3B1C6BD7"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F2=1086+31.05</w:t>
      </w:r>
    </w:p>
    <w:p w14:paraId="4C61FC7C"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F2=1117.05</w:t>
      </w:r>
    </w:p>
    <w:p w14:paraId="661FF1AB"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7287180A"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S3=0.2*1000+0.8*(1086+31.05)</w:t>
      </w:r>
    </w:p>
    <w:p w14:paraId="43B23F8E"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S3=1093.6</w:t>
      </w:r>
    </w:p>
    <w:p w14:paraId="283CF13F"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44FFBC60"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T3=0.3*7.6+0.7*31.05</w:t>
      </w:r>
    </w:p>
    <w:p w14:paraId="21EA9B73"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T3=24</w:t>
      </w:r>
    </w:p>
    <w:p w14:paraId="405A45D2"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62356839"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F3=1093.6+24=1117.6</w:t>
      </w:r>
    </w:p>
    <w:p w14:paraId="35EC31DE" w14:textId="77777777" w:rsidR="00D529BD" w:rsidRPr="00363F16" w:rsidRDefault="00D529BD" w:rsidP="00D529BD">
      <w:pPr>
        <w:spacing w:after="0" w:line="360" w:lineRule="auto"/>
        <w:textAlignment w:val="baseline"/>
        <w:rPr>
          <w:rFonts w:ascii="Arial" w:eastAsia="Times New Roman" w:hAnsi="Arial" w:cs="Arial"/>
          <w:kern w:val="0"/>
          <w14:ligatures w14:val="none"/>
        </w:rPr>
      </w:pPr>
    </w:p>
    <w:p w14:paraId="06DAC2EC" w14:textId="11F078D3" w:rsidR="00D529BD" w:rsidRDefault="00D529BD" w:rsidP="00D529BD">
      <w:r>
        <w:t>Appendix 3 – forecasting error</w:t>
      </w:r>
    </w:p>
    <w:p w14:paraId="3DD6A67A"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Forecasting error = Sf Square root (1400-1000)^2+(1000-1080)^2/1 = 407.9</w:t>
      </w:r>
    </w:p>
    <w:p w14:paraId="6EBD72A1"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95% confidence = 1.96</w:t>
      </w:r>
    </w:p>
    <w:p w14:paraId="74E3824C"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Y= f3+-z(sf)</w:t>
      </w:r>
    </w:p>
    <w:p w14:paraId="570A8888"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1064+-1.96*407.92</w:t>
      </w:r>
    </w:p>
    <w:p w14:paraId="4A24AB0A" w14:textId="77777777" w:rsidR="00D529BD" w:rsidRPr="00363F16" w:rsidRDefault="00D529BD" w:rsidP="00D529BD">
      <w:pPr>
        <w:spacing w:after="0" w:line="360" w:lineRule="auto"/>
        <w:textAlignment w:val="baseline"/>
        <w:rPr>
          <w:rFonts w:ascii="Arial" w:eastAsia="Times New Roman" w:hAnsi="Arial" w:cs="Arial"/>
          <w:kern w:val="0"/>
          <w14:ligatures w14:val="none"/>
        </w:rPr>
      </w:pPr>
      <w:r w:rsidRPr="00363F16">
        <w:rPr>
          <w:rFonts w:ascii="Arial" w:eastAsia="Times New Roman" w:hAnsi="Arial" w:cs="Arial"/>
          <w:kern w:val="0"/>
          <w14:ligatures w14:val="none"/>
        </w:rPr>
        <w:t>=1064 +- 800</w:t>
      </w:r>
    </w:p>
    <w:p w14:paraId="3650338E" w14:textId="77777777" w:rsidR="00D529BD" w:rsidRDefault="00D529BD" w:rsidP="00D529BD"/>
    <w:p w14:paraId="74EF8FD8" w14:textId="1FC649E0" w:rsidR="00D529BD" w:rsidRDefault="00D529BD" w:rsidP="00D529BD">
      <w:pPr>
        <w:spacing w:after="0" w:line="240" w:lineRule="auto"/>
        <w:textAlignment w:val="baseline"/>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Appendix 4 – fall and holiday period</w:t>
      </w:r>
    </w:p>
    <w:p w14:paraId="256E44C9" w14:textId="77777777" w:rsidR="00D529BD" w:rsidRPr="000A18E5" w:rsidRDefault="00D529BD" w:rsidP="00D529BD">
      <w:pPr>
        <w:spacing w:after="0" w:line="240" w:lineRule="auto"/>
        <w:textAlignment w:val="baseline"/>
        <w:rPr>
          <w:rFonts w:ascii="Segoe UI" w:eastAsia="Times New Roman" w:hAnsi="Segoe UI" w:cs="Segoe UI"/>
          <w:kern w:val="0"/>
          <w:sz w:val="18"/>
          <w:szCs w:val="18"/>
          <w14:ligatures w14:val="none"/>
        </w:rPr>
      </w:pPr>
    </w:p>
    <w:p w14:paraId="12519B7A" w14:textId="77777777" w:rsidR="00D529BD" w:rsidRPr="00590840" w:rsidRDefault="00D529BD" w:rsidP="00D529BD">
      <w:pPr>
        <w:spacing w:after="0" w:line="360" w:lineRule="auto"/>
        <w:textAlignment w:val="baseline"/>
        <w:rPr>
          <w:rFonts w:ascii="Arial" w:eastAsia="Times New Roman" w:hAnsi="Arial" w:cs="Arial"/>
          <w:kern w:val="0"/>
          <w14:ligatures w14:val="none"/>
        </w:rPr>
      </w:pPr>
      <w:r w:rsidRPr="00590840">
        <w:rPr>
          <w:rFonts w:ascii="Arial" w:eastAsia="Times New Roman" w:hAnsi="Arial" w:cs="Arial"/>
          <w:kern w:val="0"/>
          <w14:ligatures w14:val="none"/>
        </w:rPr>
        <w:t xml:space="preserve">Formula for trend line using equation T = </w:t>
      </w:r>
      <w:proofErr w:type="spellStart"/>
      <w:r w:rsidRPr="00590840">
        <w:rPr>
          <w:rFonts w:ascii="Arial" w:eastAsia="Times New Roman" w:hAnsi="Arial" w:cs="Arial"/>
          <w:kern w:val="0"/>
          <w14:ligatures w14:val="none"/>
        </w:rPr>
        <w:t>a+bt</w:t>
      </w:r>
      <w:proofErr w:type="spellEnd"/>
      <w:r w:rsidRPr="00590840">
        <w:rPr>
          <w:rFonts w:ascii="Arial" w:eastAsia="Times New Roman" w:hAnsi="Arial" w:cs="Arial"/>
          <w:kern w:val="0"/>
          <w14:ligatures w14:val="none"/>
        </w:rPr>
        <w:t>  </w:t>
      </w:r>
    </w:p>
    <w:p w14:paraId="5FC66398" w14:textId="77777777" w:rsidR="00D529BD" w:rsidRPr="00590840" w:rsidRDefault="00D529BD" w:rsidP="00D529BD">
      <w:pPr>
        <w:spacing w:after="0" w:line="360" w:lineRule="auto"/>
        <w:textAlignment w:val="baseline"/>
        <w:rPr>
          <w:rFonts w:ascii="Arial" w:eastAsia="Times New Roman" w:hAnsi="Arial" w:cs="Arial"/>
          <w:kern w:val="0"/>
          <w14:ligatures w14:val="none"/>
        </w:rPr>
      </w:pPr>
      <w:r w:rsidRPr="00590840">
        <w:rPr>
          <w:rFonts w:ascii="Arial" w:eastAsia="Times New Roman" w:hAnsi="Arial" w:cs="Arial"/>
          <w:kern w:val="0"/>
          <w14:ligatures w14:val="none"/>
        </w:rPr>
        <w:t>T = 11567.08+486.13*13=</w:t>
      </w:r>
      <w:r w:rsidRPr="00590840">
        <w:rPr>
          <w:rFonts w:ascii="Arial" w:eastAsia="Times New Roman" w:hAnsi="Arial" w:cs="Arial"/>
          <w:b/>
          <w:bCs/>
          <w:kern w:val="0"/>
          <w14:ligatures w14:val="none"/>
        </w:rPr>
        <w:t>17887</w:t>
      </w:r>
    </w:p>
    <w:p w14:paraId="58E7BAF9" w14:textId="77777777" w:rsidR="00D529BD" w:rsidRPr="00590840" w:rsidRDefault="00D529BD" w:rsidP="00D529BD">
      <w:pPr>
        <w:spacing w:after="0" w:line="360" w:lineRule="auto"/>
        <w:textAlignment w:val="baseline"/>
        <w:rPr>
          <w:rFonts w:ascii="Arial" w:eastAsia="Times New Roman" w:hAnsi="Arial" w:cs="Arial"/>
          <w:kern w:val="0"/>
          <w14:ligatures w14:val="none"/>
        </w:rPr>
      </w:pPr>
      <w:r w:rsidRPr="00590840">
        <w:rPr>
          <w:rFonts w:ascii="Arial" w:eastAsia="Times New Roman" w:hAnsi="Arial" w:cs="Arial"/>
          <w:kern w:val="0"/>
          <w14:ligatures w14:val="none"/>
        </w:rPr>
        <w:t>17887*1.04=</w:t>
      </w:r>
      <w:r w:rsidRPr="00590840">
        <w:rPr>
          <w:rFonts w:ascii="Arial" w:eastAsia="Times New Roman" w:hAnsi="Arial" w:cs="Arial"/>
          <w:b/>
          <w:bCs/>
          <w:kern w:val="0"/>
          <w14:ligatures w14:val="none"/>
        </w:rPr>
        <w:t>18602.48</w:t>
      </w:r>
    </w:p>
    <w:p w14:paraId="4CFCCCDB" w14:textId="77777777" w:rsidR="00D529BD" w:rsidRPr="00590840" w:rsidRDefault="00D529BD" w:rsidP="00D529BD">
      <w:pPr>
        <w:spacing w:after="0" w:line="360" w:lineRule="auto"/>
        <w:textAlignment w:val="baseline"/>
        <w:rPr>
          <w:rFonts w:ascii="Arial" w:eastAsia="Times New Roman" w:hAnsi="Arial" w:cs="Arial"/>
          <w:kern w:val="0"/>
          <w14:ligatures w14:val="none"/>
        </w:rPr>
      </w:pPr>
      <w:r w:rsidRPr="00590840">
        <w:rPr>
          <w:rFonts w:ascii="Arial" w:eastAsia="Times New Roman" w:hAnsi="Arial" w:cs="Arial"/>
          <w:kern w:val="0"/>
          <w14:ligatures w14:val="none"/>
        </w:rPr>
        <w:t>11567.08+486.13*14=</w:t>
      </w:r>
      <w:r w:rsidRPr="00590840">
        <w:rPr>
          <w:rFonts w:ascii="Arial" w:eastAsia="Times New Roman" w:hAnsi="Arial" w:cs="Arial"/>
          <w:b/>
          <w:bCs/>
          <w:kern w:val="0"/>
          <w14:ligatures w14:val="none"/>
        </w:rPr>
        <w:t>18373</w:t>
      </w:r>
    </w:p>
    <w:p w14:paraId="194BC4B4" w14:textId="77777777" w:rsidR="00D529BD" w:rsidRPr="00590840" w:rsidRDefault="00D529BD" w:rsidP="00D529BD">
      <w:pPr>
        <w:spacing w:after="0" w:line="360" w:lineRule="auto"/>
        <w:textAlignment w:val="baseline"/>
        <w:rPr>
          <w:rFonts w:ascii="Arial" w:eastAsia="Times New Roman" w:hAnsi="Arial" w:cs="Arial"/>
          <w:kern w:val="0"/>
          <w14:ligatures w14:val="none"/>
        </w:rPr>
      </w:pPr>
      <w:r w:rsidRPr="00590840">
        <w:rPr>
          <w:rFonts w:ascii="Arial" w:eastAsia="Times New Roman" w:hAnsi="Arial" w:cs="Arial"/>
          <w:kern w:val="0"/>
          <w14:ligatures w14:val="none"/>
        </w:rPr>
        <w:t>18373*1.14=</w:t>
      </w:r>
      <w:r w:rsidRPr="00590840">
        <w:rPr>
          <w:rFonts w:ascii="Arial" w:eastAsia="Times New Roman" w:hAnsi="Arial" w:cs="Arial"/>
          <w:b/>
          <w:bCs/>
          <w:kern w:val="0"/>
          <w14:ligatures w14:val="none"/>
        </w:rPr>
        <w:t>20945.22</w:t>
      </w:r>
    </w:p>
    <w:p w14:paraId="0AC5EA63" w14:textId="77777777" w:rsidR="00D529BD" w:rsidRPr="00590840" w:rsidRDefault="00D529BD" w:rsidP="00D529BD">
      <w:pPr>
        <w:spacing w:after="0" w:line="360" w:lineRule="auto"/>
        <w:textAlignment w:val="baseline"/>
        <w:rPr>
          <w:rFonts w:ascii="Arial" w:eastAsia="Times New Roman" w:hAnsi="Arial" w:cs="Arial"/>
          <w:kern w:val="0"/>
          <w:lang w:val="de-DE"/>
          <w14:ligatures w14:val="none"/>
        </w:rPr>
      </w:pPr>
      <w:r w:rsidRPr="00590840">
        <w:rPr>
          <w:rFonts w:ascii="Arial" w:eastAsia="Times New Roman" w:hAnsi="Arial" w:cs="Arial"/>
          <w:kern w:val="0"/>
          <w:lang w:val="de-DE"/>
          <w14:ligatures w14:val="none"/>
        </w:rPr>
        <w:t>Where b = ∑ Dt (t) – N (D‾)(t‾)/ ∑ t² - Nt‾² </w:t>
      </w:r>
    </w:p>
    <w:p w14:paraId="65BD85E5" w14:textId="77777777" w:rsidR="00D529BD" w:rsidRPr="00590840" w:rsidRDefault="00D529BD" w:rsidP="00D529BD">
      <w:pPr>
        <w:spacing w:after="0" w:line="360" w:lineRule="auto"/>
        <w:textAlignment w:val="baseline"/>
        <w:rPr>
          <w:rFonts w:ascii="Arial" w:eastAsia="Times New Roman" w:hAnsi="Arial" w:cs="Arial"/>
          <w:kern w:val="0"/>
          <w:lang w:val="de-DE"/>
          <w14:ligatures w14:val="none"/>
        </w:rPr>
      </w:pPr>
      <w:r w:rsidRPr="00590840">
        <w:rPr>
          <w:rFonts w:ascii="Arial" w:eastAsia="Times New Roman" w:hAnsi="Arial" w:cs="Arial"/>
          <w:kern w:val="0"/>
          <w:lang w:val="de-DE"/>
          <w14:ligatures w14:val="none"/>
        </w:rPr>
        <w:t>B = 1218217-12*(176723/12)*(78/12)/650-12*(6.5)^2</w:t>
      </w:r>
    </w:p>
    <w:p w14:paraId="32C6894B" w14:textId="77777777" w:rsidR="00D529BD" w:rsidRPr="00590840" w:rsidRDefault="00D529BD" w:rsidP="00D529BD">
      <w:pPr>
        <w:spacing w:after="0" w:line="360" w:lineRule="auto"/>
        <w:textAlignment w:val="baseline"/>
        <w:rPr>
          <w:rFonts w:ascii="Arial" w:eastAsia="Times New Roman" w:hAnsi="Arial" w:cs="Arial"/>
          <w:kern w:val="0"/>
          <w:lang w:val="de-DE"/>
          <w14:ligatures w14:val="none"/>
        </w:rPr>
      </w:pPr>
      <w:r w:rsidRPr="00590840">
        <w:rPr>
          <w:rFonts w:ascii="Arial" w:eastAsia="Times New Roman" w:hAnsi="Arial" w:cs="Arial"/>
          <w:kern w:val="0"/>
          <w:lang w:val="de-DE"/>
          <w14:ligatures w14:val="none"/>
        </w:rPr>
        <w:t>B =1218217-(12)(14726.92)(6.5)/650-(12)(6.5)^2=</w:t>
      </w:r>
      <w:r w:rsidRPr="00590840">
        <w:rPr>
          <w:rFonts w:ascii="Arial" w:eastAsia="Times New Roman" w:hAnsi="Arial" w:cs="Arial"/>
          <w:b/>
          <w:bCs/>
          <w:kern w:val="0"/>
          <w:lang w:val="de-DE"/>
          <w14:ligatures w14:val="none"/>
        </w:rPr>
        <w:t>486.13</w:t>
      </w:r>
    </w:p>
    <w:p w14:paraId="058DD9B1" w14:textId="77777777" w:rsidR="00D529BD" w:rsidRPr="00590840" w:rsidRDefault="00D529BD" w:rsidP="00D529BD">
      <w:pPr>
        <w:spacing w:after="0" w:line="360" w:lineRule="auto"/>
        <w:textAlignment w:val="baseline"/>
        <w:rPr>
          <w:rFonts w:ascii="Arial" w:eastAsia="Times New Roman" w:hAnsi="Arial" w:cs="Arial"/>
          <w:kern w:val="0"/>
          <w14:ligatures w14:val="none"/>
        </w:rPr>
      </w:pPr>
      <w:r w:rsidRPr="00590840">
        <w:rPr>
          <w:rFonts w:ascii="Arial" w:eastAsia="Times New Roman" w:hAnsi="Arial" w:cs="Arial"/>
          <w:kern w:val="0"/>
          <w14:ligatures w14:val="none"/>
        </w:rPr>
        <w:t xml:space="preserve">And a = D‾ - </w:t>
      </w:r>
      <w:proofErr w:type="spellStart"/>
      <w:r w:rsidRPr="00590840">
        <w:rPr>
          <w:rFonts w:ascii="Arial" w:eastAsia="Times New Roman" w:hAnsi="Arial" w:cs="Arial"/>
          <w:kern w:val="0"/>
          <w14:ligatures w14:val="none"/>
        </w:rPr>
        <w:t>bt</w:t>
      </w:r>
      <w:proofErr w:type="spellEnd"/>
      <w:r w:rsidRPr="00590840">
        <w:rPr>
          <w:rFonts w:ascii="Arial" w:eastAsia="Times New Roman" w:hAnsi="Arial" w:cs="Arial"/>
          <w:kern w:val="0"/>
          <w14:ligatures w14:val="none"/>
        </w:rPr>
        <w:t>‾ </w:t>
      </w:r>
    </w:p>
    <w:p w14:paraId="49CECBC8" w14:textId="67909413" w:rsidR="00A1210D" w:rsidRPr="005167C5" w:rsidRDefault="00D529BD" w:rsidP="00DE718D">
      <w:pPr>
        <w:spacing w:after="0" w:line="360" w:lineRule="auto"/>
        <w:textAlignment w:val="baseline"/>
        <w:rPr>
          <w:rFonts w:ascii="Arial" w:eastAsia="Times New Roman" w:hAnsi="Arial" w:cs="Arial"/>
          <w:kern w:val="0"/>
          <w:lang w:val="en-US"/>
          <w14:ligatures w14:val="none"/>
        </w:rPr>
      </w:pPr>
      <w:r w:rsidRPr="00590840">
        <w:rPr>
          <w:rFonts w:ascii="Arial" w:eastAsia="Times New Roman" w:hAnsi="Arial" w:cs="Arial"/>
          <w:kern w:val="0"/>
          <w14:ligatures w14:val="none"/>
        </w:rPr>
        <w:t>A = (176723/12)-486.13(6.5)=</w:t>
      </w:r>
      <w:r w:rsidRPr="00590840">
        <w:rPr>
          <w:rFonts w:ascii="Arial" w:eastAsia="Times New Roman" w:hAnsi="Arial" w:cs="Arial"/>
          <w:b/>
          <w:bCs/>
          <w:kern w:val="0"/>
          <w14:ligatures w14:val="none"/>
        </w:rPr>
        <w:t>11567.08</w:t>
      </w:r>
    </w:p>
    <w:sectPr w:rsidR="00A1210D" w:rsidRPr="00516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9CF"/>
    <w:multiLevelType w:val="multilevel"/>
    <w:tmpl w:val="EAE85C8C"/>
    <w:lvl w:ilvl="0">
      <w:start w:val="1"/>
      <w:numFmt w:val="decimal"/>
      <w:lvlText w:val="%1."/>
      <w:lvlJc w:val="left"/>
      <w:pPr>
        <w:tabs>
          <w:tab w:val="num" w:pos="-1080"/>
        </w:tabs>
        <w:ind w:left="-1080" w:hanging="360"/>
      </w:pPr>
    </w:lvl>
    <w:lvl w:ilvl="1" w:tentative="1">
      <w:start w:val="1"/>
      <w:numFmt w:val="decimal"/>
      <w:lvlText w:val="%2."/>
      <w:lvlJc w:val="left"/>
      <w:pPr>
        <w:tabs>
          <w:tab w:val="num" w:pos="-360"/>
        </w:tabs>
        <w:ind w:left="-360" w:hanging="360"/>
      </w:pPr>
    </w:lvl>
    <w:lvl w:ilvl="2" w:tentative="1">
      <w:start w:val="1"/>
      <w:numFmt w:val="decimal"/>
      <w:lvlText w:val="%3."/>
      <w:lvlJc w:val="left"/>
      <w:pPr>
        <w:tabs>
          <w:tab w:val="num" w:pos="360"/>
        </w:tabs>
        <w:ind w:left="360" w:hanging="360"/>
      </w:pPr>
    </w:lvl>
    <w:lvl w:ilvl="3" w:tentative="1">
      <w:start w:val="1"/>
      <w:numFmt w:val="decimal"/>
      <w:lvlText w:val="%4."/>
      <w:lvlJc w:val="left"/>
      <w:pPr>
        <w:tabs>
          <w:tab w:val="num" w:pos="1080"/>
        </w:tabs>
        <w:ind w:left="1080" w:hanging="360"/>
      </w:pPr>
    </w:lvl>
    <w:lvl w:ilvl="4" w:tentative="1">
      <w:start w:val="1"/>
      <w:numFmt w:val="decimal"/>
      <w:lvlText w:val="%5."/>
      <w:lvlJc w:val="left"/>
      <w:pPr>
        <w:tabs>
          <w:tab w:val="num" w:pos="1800"/>
        </w:tabs>
        <w:ind w:left="1800" w:hanging="360"/>
      </w:pPr>
    </w:lvl>
    <w:lvl w:ilvl="5" w:tentative="1">
      <w:start w:val="1"/>
      <w:numFmt w:val="decimal"/>
      <w:lvlText w:val="%6."/>
      <w:lvlJc w:val="left"/>
      <w:pPr>
        <w:tabs>
          <w:tab w:val="num" w:pos="2520"/>
        </w:tabs>
        <w:ind w:left="2520" w:hanging="360"/>
      </w:pPr>
    </w:lvl>
    <w:lvl w:ilvl="6" w:tentative="1">
      <w:start w:val="1"/>
      <w:numFmt w:val="decimal"/>
      <w:lvlText w:val="%7."/>
      <w:lvlJc w:val="left"/>
      <w:pPr>
        <w:tabs>
          <w:tab w:val="num" w:pos="3240"/>
        </w:tabs>
        <w:ind w:left="3240" w:hanging="360"/>
      </w:pPr>
    </w:lvl>
    <w:lvl w:ilvl="7" w:tentative="1">
      <w:start w:val="1"/>
      <w:numFmt w:val="decimal"/>
      <w:lvlText w:val="%8."/>
      <w:lvlJc w:val="left"/>
      <w:pPr>
        <w:tabs>
          <w:tab w:val="num" w:pos="3960"/>
        </w:tabs>
        <w:ind w:left="3960" w:hanging="360"/>
      </w:pPr>
    </w:lvl>
    <w:lvl w:ilvl="8" w:tentative="1">
      <w:start w:val="1"/>
      <w:numFmt w:val="decimal"/>
      <w:lvlText w:val="%9."/>
      <w:lvlJc w:val="left"/>
      <w:pPr>
        <w:tabs>
          <w:tab w:val="num" w:pos="4680"/>
        </w:tabs>
        <w:ind w:left="4680" w:hanging="360"/>
      </w:pPr>
    </w:lvl>
  </w:abstractNum>
  <w:abstractNum w:abstractNumId="1" w15:restartNumberingAfterBreak="0">
    <w:nsid w:val="258E6C0B"/>
    <w:multiLevelType w:val="multilevel"/>
    <w:tmpl w:val="4208AD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E4F4C28"/>
    <w:multiLevelType w:val="multilevel"/>
    <w:tmpl w:val="B4E41F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0210E2E"/>
    <w:multiLevelType w:val="multilevel"/>
    <w:tmpl w:val="72F6B43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EE17FE7"/>
    <w:multiLevelType w:val="multilevel"/>
    <w:tmpl w:val="150024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B16FD1"/>
    <w:multiLevelType w:val="multilevel"/>
    <w:tmpl w:val="E676CD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187EFA"/>
    <w:multiLevelType w:val="hybridMultilevel"/>
    <w:tmpl w:val="D04800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834398"/>
    <w:multiLevelType w:val="multilevel"/>
    <w:tmpl w:val="D18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DD7636"/>
    <w:multiLevelType w:val="multilevel"/>
    <w:tmpl w:val="9E36FE26"/>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9" w15:restartNumberingAfterBreak="0">
    <w:nsid w:val="708A3633"/>
    <w:multiLevelType w:val="multilevel"/>
    <w:tmpl w:val="1BD634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7A4159B6"/>
    <w:multiLevelType w:val="multilevel"/>
    <w:tmpl w:val="A752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1972962">
    <w:abstractNumId w:val="0"/>
  </w:num>
  <w:num w:numId="2" w16cid:durableId="2051571320">
    <w:abstractNumId w:val="5"/>
  </w:num>
  <w:num w:numId="3" w16cid:durableId="1386684096">
    <w:abstractNumId w:val="6"/>
  </w:num>
  <w:num w:numId="4" w16cid:durableId="1412505336">
    <w:abstractNumId w:val="10"/>
  </w:num>
  <w:num w:numId="5" w16cid:durableId="1892498759">
    <w:abstractNumId w:val="2"/>
  </w:num>
  <w:num w:numId="6" w16cid:durableId="257175040">
    <w:abstractNumId w:val="1"/>
  </w:num>
  <w:num w:numId="7" w16cid:durableId="1731541243">
    <w:abstractNumId w:val="3"/>
  </w:num>
  <w:num w:numId="8" w16cid:durableId="1706633445">
    <w:abstractNumId w:val="8"/>
  </w:num>
  <w:num w:numId="9" w16cid:durableId="137579619">
    <w:abstractNumId w:val="9"/>
  </w:num>
  <w:num w:numId="10" w16cid:durableId="630986451">
    <w:abstractNumId w:val="4"/>
  </w:num>
  <w:num w:numId="11" w16cid:durableId="21396468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7C5"/>
    <w:rsid w:val="00024029"/>
    <w:rsid w:val="00044001"/>
    <w:rsid w:val="0008352E"/>
    <w:rsid w:val="000A5055"/>
    <w:rsid w:val="000E4F90"/>
    <w:rsid w:val="00102665"/>
    <w:rsid w:val="0012099C"/>
    <w:rsid w:val="00135B76"/>
    <w:rsid w:val="001A39F8"/>
    <w:rsid w:val="001C3E09"/>
    <w:rsid w:val="001F775C"/>
    <w:rsid w:val="00222F06"/>
    <w:rsid w:val="002558B0"/>
    <w:rsid w:val="002D49C4"/>
    <w:rsid w:val="00307C47"/>
    <w:rsid w:val="00333349"/>
    <w:rsid w:val="00361F51"/>
    <w:rsid w:val="00363F16"/>
    <w:rsid w:val="00365D81"/>
    <w:rsid w:val="00374203"/>
    <w:rsid w:val="003B6A10"/>
    <w:rsid w:val="004300A1"/>
    <w:rsid w:val="0043501D"/>
    <w:rsid w:val="00494172"/>
    <w:rsid w:val="004C70C0"/>
    <w:rsid w:val="004E6802"/>
    <w:rsid w:val="004E7723"/>
    <w:rsid w:val="00511D8A"/>
    <w:rsid w:val="00513CE4"/>
    <w:rsid w:val="005167C5"/>
    <w:rsid w:val="00543E23"/>
    <w:rsid w:val="005658AB"/>
    <w:rsid w:val="00587DF3"/>
    <w:rsid w:val="00590840"/>
    <w:rsid w:val="006E0F70"/>
    <w:rsid w:val="00706DF8"/>
    <w:rsid w:val="007373F6"/>
    <w:rsid w:val="007E335F"/>
    <w:rsid w:val="00817498"/>
    <w:rsid w:val="00864F65"/>
    <w:rsid w:val="00A1210D"/>
    <w:rsid w:val="00A40C96"/>
    <w:rsid w:val="00A77EE3"/>
    <w:rsid w:val="00AC5692"/>
    <w:rsid w:val="00AE581F"/>
    <w:rsid w:val="00AF1287"/>
    <w:rsid w:val="00AF5318"/>
    <w:rsid w:val="00AF5D84"/>
    <w:rsid w:val="00B97525"/>
    <w:rsid w:val="00C126EA"/>
    <w:rsid w:val="00CF6A80"/>
    <w:rsid w:val="00D529BD"/>
    <w:rsid w:val="00D65FA7"/>
    <w:rsid w:val="00D75818"/>
    <w:rsid w:val="00DE718D"/>
    <w:rsid w:val="00DF0E69"/>
    <w:rsid w:val="00DF3CDC"/>
    <w:rsid w:val="00E1546E"/>
    <w:rsid w:val="00ED5410"/>
    <w:rsid w:val="00FF5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8417"/>
  <w15:chartTrackingRefBased/>
  <w15:docId w15:val="{B5F71976-ECC6-46A0-B3DA-4A6789D2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6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6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7C5"/>
    <w:rPr>
      <w:rFonts w:eastAsiaTheme="majorEastAsia" w:cstheme="majorBidi"/>
      <w:color w:val="272727" w:themeColor="text1" w:themeTint="D8"/>
    </w:rPr>
  </w:style>
  <w:style w:type="paragraph" w:styleId="Title">
    <w:name w:val="Title"/>
    <w:basedOn w:val="Normal"/>
    <w:next w:val="Normal"/>
    <w:link w:val="TitleChar"/>
    <w:uiPriority w:val="10"/>
    <w:qFormat/>
    <w:rsid w:val="00516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7C5"/>
    <w:pPr>
      <w:spacing w:before="160"/>
      <w:jc w:val="center"/>
    </w:pPr>
    <w:rPr>
      <w:i/>
      <w:iCs/>
      <w:color w:val="404040" w:themeColor="text1" w:themeTint="BF"/>
    </w:rPr>
  </w:style>
  <w:style w:type="character" w:customStyle="1" w:styleId="QuoteChar">
    <w:name w:val="Quote Char"/>
    <w:basedOn w:val="DefaultParagraphFont"/>
    <w:link w:val="Quote"/>
    <w:uiPriority w:val="29"/>
    <w:rsid w:val="005167C5"/>
    <w:rPr>
      <w:i/>
      <w:iCs/>
      <w:color w:val="404040" w:themeColor="text1" w:themeTint="BF"/>
    </w:rPr>
  </w:style>
  <w:style w:type="paragraph" w:styleId="ListParagraph">
    <w:name w:val="List Paragraph"/>
    <w:basedOn w:val="Normal"/>
    <w:uiPriority w:val="34"/>
    <w:qFormat/>
    <w:rsid w:val="005167C5"/>
    <w:pPr>
      <w:ind w:left="720"/>
      <w:contextualSpacing/>
    </w:pPr>
  </w:style>
  <w:style w:type="character" w:styleId="IntenseEmphasis">
    <w:name w:val="Intense Emphasis"/>
    <w:basedOn w:val="DefaultParagraphFont"/>
    <w:uiPriority w:val="21"/>
    <w:qFormat/>
    <w:rsid w:val="005167C5"/>
    <w:rPr>
      <w:i/>
      <w:iCs/>
      <w:color w:val="0F4761" w:themeColor="accent1" w:themeShade="BF"/>
    </w:rPr>
  </w:style>
  <w:style w:type="paragraph" w:styleId="IntenseQuote">
    <w:name w:val="Intense Quote"/>
    <w:basedOn w:val="Normal"/>
    <w:next w:val="Normal"/>
    <w:link w:val="IntenseQuoteChar"/>
    <w:uiPriority w:val="30"/>
    <w:qFormat/>
    <w:rsid w:val="00516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7C5"/>
    <w:rPr>
      <w:i/>
      <w:iCs/>
      <w:color w:val="0F4761" w:themeColor="accent1" w:themeShade="BF"/>
    </w:rPr>
  </w:style>
  <w:style w:type="character" w:styleId="IntenseReference">
    <w:name w:val="Intense Reference"/>
    <w:basedOn w:val="DefaultParagraphFont"/>
    <w:uiPriority w:val="32"/>
    <w:qFormat/>
    <w:rsid w:val="005167C5"/>
    <w:rPr>
      <w:b/>
      <w:bCs/>
      <w:smallCaps/>
      <w:color w:val="0F4761" w:themeColor="accent1" w:themeShade="BF"/>
      <w:spacing w:val="5"/>
    </w:rPr>
  </w:style>
  <w:style w:type="character" w:styleId="Hyperlink">
    <w:name w:val="Hyperlink"/>
    <w:basedOn w:val="DefaultParagraphFont"/>
    <w:uiPriority w:val="99"/>
    <w:unhideWhenUsed/>
    <w:rsid w:val="001A39F8"/>
    <w:rPr>
      <w:color w:val="467886" w:themeColor="hyperlink"/>
      <w:u w:val="single"/>
    </w:rPr>
  </w:style>
  <w:style w:type="character" w:styleId="UnresolvedMention">
    <w:name w:val="Unresolved Mention"/>
    <w:basedOn w:val="DefaultParagraphFont"/>
    <w:uiPriority w:val="99"/>
    <w:semiHidden/>
    <w:unhideWhenUsed/>
    <w:rsid w:val="001A39F8"/>
    <w:rPr>
      <w:color w:val="605E5C"/>
      <w:shd w:val="clear" w:color="auto" w:fill="E1DFDD"/>
    </w:rPr>
  </w:style>
  <w:style w:type="paragraph" w:styleId="Bibliography">
    <w:name w:val="Bibliography"/>
    <w:basedOn w:val="Normal"/>
    <w:next w:val="Normal"/>
    <w:uiPriority w:val="37"/>
    <w:unhideWhenUsed/>
    <w:rsid w:val="00A1210D"/>
  </w:style>
  <w:style w:type="paragraph" w:styleId="TOCHeading">
    <w:name w:val="TOC Heading"/>
    <w:basedOn w:val="Heading1"/>
    <w:next w:val="Normal"/>
    <w:uiPriority w:val="39"/>
    <w:unhideWhenUsed/>
    <w:qFormat/>
    <w:rsid w:val="00AC569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C5692"/>
    <w:pPr>
      <w:spacing w:after="100"/>
    </w:pPr>
  </w:style>
  <w:style w:type="paragraph" w:styleId="TOC2">
    <w:name w:val="toc 2"/>
    <w:basedOn w:val="Normal"/>
    <w:next w:val="Normal"/>
    <w:autoRedefine/>
    <w:uiPriority w:val="39"/>
    <w:unhideWhenUsed/>
    <w:rsid w:val="00AC5692"/>
    <w:pPr>
      <w:spacing w:after="100"/>
      <w:ind w:left="240"/>
    </w:pPr>
  </w:style>
  <w:style w:type="character" w:styleId="FollowedHyperlink">
    <w:name w:val="FollowedHyperlink"/>
    <w:basedOn w:val="DefaultParagraphFont"/>
    <w:uiPriority w:val="99"/>
    <w:semiHidden/>
    <w:unhideWhenUsed/>
    <w:rsid w:val="00DF3CDC"/>
    <w:rPr>
      <w:color w:val="96607D" w:themeColor="followedHyperlink"/>
      <w:u w:val="single"/>
    </w:rPr>
  </w:style>
  <w:style w:type="paragraph" w:styleId="Caption">
    <w:name w:val="caption"/>
    <w:basedOn w:val="Normal"/>
    <w:next w:val="Normal"/>
    <w:uiPriority w:val="35"/>
    <w:unhideWhenUsed/>
    <w:qFormat/>
    <w:rsid w:val="00D529B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C70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5506">
      <w:bodyDiv w:val="1"/>
      <w:marLeft w:val="0"/>
      <w:marRight w:val="0"/>
      <w:marTop w:val="0"/>
      <w:marBottom w:val="0"/>
      <w:divBdr>
        <w:top w:val="none" w:sz="0" w:space="0" w:color="auto"/>
        <w:left w:val="none" w:sz="0" w:space="0" w:color="auto"/>
        <w:bottom w:val="none" w:sz="0" w:space="0" w:color="auto"/>
        <w:right w:val="none" w:sz="0" w:space="0" w:color="auto"/>
      </w:divBdr>
    </w:div>
    <w:div w:id="29498366">
      <w:bodyDiv w:val="1"/>
      <w:marLeft w:val="0"/>
      <w:marRight w:val="0"/>
      <w:marTop w:val="0"/>
      <w:marBottom w:val="0"/>
      <w:divBdr>
        <w:top w:val="none" w:sz="0" w:space="0" w:color="auto"/>
        <w:left w:val="none" w:sz="0" w:space="0" w:color="auto"/>
        <w:bottom w:val="none" w:sz="0" w:space="0" w:color="auto"/>
        <w:right w:val="none" w:sz="0" w:space="0" w:color="auto"/>
      </w:divBdr>
    </w:div>
    <w:div w:id="35159401">
      <w:bodyDiv w:val="1"/>
      <w:marLeft w:val="0"/>
      <w:marRight w:val="0"/>
      <w:marTop w:val="0"/>
      <w:marBottom w:val="0"/>
      <w:divBdr>
        <w:top w:val="none" w:sz="0" w:space="0" w:color="auto"/>
        <w:left w:val="none" w:sz="0" w:space="0" w:color="auto"/>
        <w:bottom w:val="none" w:sz="0" w:space="0" w:color="auto"/>
        <w:right w:val="none" w:sz="0" w:space="0" w:color="auto"/>
      </w:divBdr>
    </w:div>
    <w:div w:id="39942468">
      <w:bodyDiv w:val="1"/>
      <w:marLeft w:val="0"/>
      <w:marRight w:val="0"/>
      <w:marTop w:val="0"/>
      <w:marBottom w:val="0"/>
      <w:divBdr>
        <w:top w:val="none" w:sz="0" w:space="0" w:color="auto"/>
        <w:left w:val="none" w:sz="0" w:space="0" w:color="auto"/>
        <w:bottom w:val="none" w:sz="0" w:space="0" w:color="auto"/>
        <w:right w:val="none" w:sz="0" w:space="0" w:color="auto"/>
      </w:divBdr>
    </w:div>
    <w:div w:id="42215254">
      <w:bodyDiv w:val="1"/>
      <w:marLeft w:val="0"/>
      <w:marRight w:val="0"/>
      <w:marTop w:val="0"/>
      <w:marBottom w:val="0"/>
      <w:divBdr>
        <w:top w:val="none" w:sz="0" w:space="0" w:color="auto"/>
        <w:left w:val="none" w:sz="0" w:space="0" w:color="auto"/>
        <w:bottom w:val="none" w:sz="0" w:space="0" w:color="auto"/>
        <w:right w:val="none" w:sz="0" w:space="0" w:color="auto"/>
      </w:divBdr>
    </w:div>
    <w:div w:id="69890220">
      <w:bodyDiv w:val="1"/>
      <w:marLeft w:val="0"/>
      <w:marRight w:val="0"/>
      <w:marTop w:val="0"/>
      <w:marBottom w:val="0"/>
      <w:divBdr>
        <w:top w:val="none" w:sz="0" w:space="0" w:color="auto"/>
        <w:left w:val="none" w:sz="0" w:space="0" w:color="auto"/>
        <w:bottom w:val="none" w:sz="0" w:space="0" w:color="auto"/>
        <w:right w:val="none" w:sz="0" w:space="0" w:color="auto"/>
      </w:divBdr>
    </w:div>
    <w:div w:id="78137845">
      <w:bodyDiv w:val="1"/>
      <w:marLeft w:val="0"/>
      <w:marRight w:val="0"/>
      <w:marTop w:val="0"/>
      <w:marBottom w:val="0"/>
      <w:divBdr>
        <w:top w:val="none" w:sz="0" w:space="0" w:color="auto"/>
        <w:left w:val="none" w:sz="0" w:space="0" w:color="auto"/>
        <w:bottom w:val="none" w:sz="0" w:space="0" w:color="auto"/>
        <w:right w:val="none" w:sz="0" w:space="0" w:color="auto"/>
      </w:divBdr>
    </w:div>
    <w:div w:id="94594188">
      <w:bodyDiv w:val="1"/>
      <w:marLeft w:val="0"/>
      <w:marRight w:val="0"/>
      <w:marTop w:val="0"/>
      <w:marBottom w:val="0"/>
      <w:divBdr>
        <w:top w:val="none" w:sz="0" w:space="0" w:color="auto"/>
        <w:left w:val="none" w:sz="0" w:space="0" w:color="auto"/>
        <w:bottom w:val="none" w:sz="0" w:space="0" w:color="auto"/>
        <w:right w:val="none" w:sz="0" w:space="0" w:color="auto"/>
      </w:divBdr>
    </w:div>
    <w:div w:id="127086862">
      <w:bodyDiv w:val="1"/>
      <w:marLeft w:val="0"/>
      <w:marRight w:val="0"/>
      <w:marTop w:val="0"/>
      <w:marBottom w:val="0"/>
      <w:divBdr>
        <w:top w:val="none" w:sz="0" w:space="0" w:color="auto"/>
        <w:left w:val="none" w:sz="0" w:space="0" w:color="auto"/>
        <w:bottom w:val="none" w:sz="0" w:space="0" w:color="auto"/>
        <w:right w:val="none" w:sz="0" w:space="0" w:color="auto"/>
      </w:divBdr>
    </w:div>
    <w:div w:id="135732168">
      <w:bodyDiv w:val="1"/>
      <w:marLeft w:val="0"/>
      <w:marRight w:val="0"/>
      <w:marTop w:val="0"/>
      <w:marBottom w:val="0"/>
      <w:divBdr>
        <w:top w:val="none" w:sz="0" w:space="0" w:color="auto"/>
        <w:left w:val="none" w:sz="0" w:space="0" w:color="auto"/>
        <w:bottom w:val="none" w:sz="0" w:space="0" w:color="auto"/>
        <w:right w:val="none" w:sz="0" w:space="0" w:color="auto"/>
      </w:divBdr>
    </w:div>
    <w:div w:id="154733072">
      <w:bodyDiv w:val="1"/>
      <w:marLeft w:val="0"/>
      <w:marRight w:val="0"/>
      <w:marTop w:val="0"/>
      <w:marBottom w:val="0"/>
      <w:divBdr>
        <w:top w:val="none" w:sz="0" w:space="0" w:color="auto"/>
        <w:left w:val="none" w:sz="0" w:space="0" w:color="auto"/>
        <w:bottom w:val="none" w:sz="0" w:space="0" w:color="auto"/>
        <w:right w:val="none" w:sz="0" w:space="0" w:color="auto"/>
      </w:divBdr>
    </w:div>
    <w:div w:id="166024858">
      <w:bodyDiv w:val="1"/>
      <w:marLeft w:val="0"/>
      <w:marRight w:val="0"/>
      <w:marTop w:val="0"/>
      <w:marBottom w:val="0"/>
      <w:divBdr>
        <w:top w:val="none" w:sz="0" w:space="0" w:color="auto"/>
        <w:left w:val="none" w:sz="0" w:space="0" w:color="auto"/>
        <w:bottom w:val="none" w:sz="0" w:space="0" w:color="auto"/>
        <w:right w:val="none" w:sz="0" w:space="0" w:color="auto"/>
      </w:divBdr>
    </w:div>
    <w:div w:id="170030598">
      <w:bodyDiv w:val="1"/>
      <w:marLeft w:val="0"/>
      <w:marRight w:val="0"/>
      <w:marTop w:val="0"/>
      <w:marBottom w:val="0"/>
      <w:divBdr>
        <w:top w:val="none" w:sz="0" w:space="0" w:color="auto"/>
        <w:left w:val="none" w:sz="0" w:space="0" w:color="auto"/>
        <w:bottom w:val="none" w:sz="0" w:space="0" w:color="auto"/>
        <w:right w:val="none" w:sz="0" w:space="0" w:color="auto"/>
      </w:divBdr>
    </w:div>
    <w:div w:id="176235113">
      <w:bodyDiv w:val="1"/>
      <w:marLeft w:val="0"/>
      <w:marRight w:val="0"/>
      <w:marTop w:val="0"/>
      <w:marBottom w:val="0"/>
      <w:divBdr>
        <w:top w:val="none" w:sz="0" w:space="0" w:color="auto"/>
        <w:left w:val="none" w:sz="0" w:space="0" w:color="auto"/>
        <w:bottom w:val="none" w:sz="0" w:space="0" w:color="auto"/>
        <w:right w:val="none" w:sz="0" w:space="0" w:color="auto"/>
      </w:divBdr>
    </w:div>
    <w:div w:id="199710666">
      <w:bodyDiv w:val="1"/>
      <w:marLeft w:val="0"/>
      <w:marRight w:val="0"/>
      <w:marTop w:val="0"/>
      <w:marBottom w:val="0"/>
      <w:divBdr>
        <w:top w:val="none" w:sz="0" w:space="0" w:color="auto"/>
        <w:left w:val="none" w:sz="0" w:space="0" w:color="auto"/>
        <w:bottom w:val="none" w:sz="0" w:space="0" w:color="auto"/>
        <w:right w:val="none" w:sz="0" w:space="0" w:color="auto"/>
      </w:divBdr>
    </w:div>
    <w:div w:id="202331814">
      <w:bodyDiv w:val="1"/>
      <w:marLeft w:val="0"/>
      <w:marRight w:val="0"/>
      <w:marTop w:val="0"/>
      <w:marBottom w:val="0"/>
      <w:divBdr>
        <w:top w:val="none" w:sz="0" w:space="0" w:color="auto"/>
        <w:left w:val="none" w:sz="0" w:space="0" w:color="auto"/>
        <w:bottom w:val="none" w:sz="0" w:space="0" w:color="auto"/>
        <w:right w:val="none" w:sz="0" w:space="0" w:color="auto"/>
      </w:divBdr>
    </w:div>
    <w:div w:id="227612498">
      <w:bodyDiv w:val="1"/>
      <w:marLeft w:val="0"/>
      <w:marRight w:val="0"/>
      <w:marTop w:val="0"/>
      <w:marBottom w:val="0"/>
      <w:divBdr>
        <w:top w:val="none" w:sz="0" w:space="0" w:color="auto"/>
        <w:left w:val="none" w:sz="0" w:space="0" w:color="auto"/>
        <w:bottom w:val="none" w:sz="0" w:space="0" w:color="auto"/>
        <w:right w:val="none" w:sz="0" w:space="0" w:color="auto"/>
      </w:divBdr>
    </w:div>
    <w:div w:id="230584938">
      <w:bodyDiv w:val="1"/>
      <w:marLeft w:val="0"/>
      <w:marRight w:val="0"/>
      <w:marTop w:val="0"/>
      <w:marBottom w:val="0"/>
      <w:divBdr>
        <w:top w:val="none" w:sz="0" w:space="0" w:color="auto"/>
        <w:left w:val="none" w:sz="0" w:space="0" w:color="auto"/>
        <w:bottom w:val="none" w:sz="0" w:space="0" w:color="auto"/>
        <w:right w:val="none" w:sz="0" w:space="0" w:color="auto"/>
      </w:divBdr>
    </w:div>
    <w:div w:id="246042805">
      <w:bodyDiv w:val="1"/>
      <w:marLeft w:val="0"/>
      <w:marRight w:val="0"/>
      <w:marTop w:val="0"/>
      <w:marBottom w:val="0"/>
      <w:divBdr>
        <w:top w:val="none" w:sz="0" w:space="0" w:color="auto"/>
        <w:left w:val="none" w:sz="0" w:space="0" w:color="auto"/>
        <w:bottom w:val="none" w:sz="0" w:space="0" w:color="auto"/>
        <w:right w:val="none" w:sz="0" w:space="0" w:color="auto"/>
      </w:divBdr>
    </w:div>
    <w:div w:id="266890362">
      <w:bodyDiv w:val="1"/>
      <w:marLeft w:val="0"/>
      <w:marRight w:val="0"/>
      <w:marTop w:val="0"/>
      <w:marBottom w:val="0"/>
      <w:divBdr>
        <w:top w:val="none" w:sz="0" w:space="0" w:color="auto"/>
        <w:left w:val="none" w:sz="0" w:space="0" w:color="auto"/>
        <w:bottom w:val="none" w:sz="0" w:space="0" w:color="auto"/>
        <w:right w:val="none" w:sz="0" w:space="0" w:color="auto"/>
      </w:divBdr>
    </w:div>
    <w:div w:id="266928618">
      <w:bodyDiv w:val="1"/>
      <w:marLeft w:val="0"/>
      <w:marRight w:val="0"/>
      <w:marTop w:val="0"/>
      <w:marBottom w:val="0"/>
      <w:divBdr>
        <w:top w:val="none" w:sz="0" w:space="0" w:color="auto"/>
        <w:left w:val="none" w:sz="0" w:space="0" w:color="auto"/>
        <w:bottom w:val="none" w:sz="0" w:space="0" w:color="auto"/>
        <w:right w:val="none" w:sz="0" w:space="0" w:color="auto"/>
      </w:divBdr>
    </w:div>
    <w:div w:id="272253576">
      <w:bodyDiv w:val="1"/>
      <w:marLeft w:val="0"/>
      <w:marRight w:val="0"/>
      <w:marTop w:val="0"/>
      <w:marBottom w:val="0"/>
      <w:divBdr>
        <w:top w:val="none" w:sz="0" w:space="0" w:color="auto"/>
        <w:left w:val="none" w:sz="0" w:space="0" w:color="auto"/>
        <w:bottom w:val="none" w:sz="0" w:space="0" w:color="auto"/>
        <w:right w:val="none" w:sz="0" w:space="0" w:color="auto"/>
      </w:divBdr>
    </w:div>
    <w:div w:id="281229893">
      <w:bodyDiv w:val="1"/>
      <w:marLeft w:val="0"/>
      <w:marRight w:val="0"/>
      <w:marTop w:val="0"/>
      <w:marBottom w:val="0"/>
      <w:divBdr>
        <w:top w:val="none" w:sz="0" w:space="0" w:color="auto"/>
        <w:left w:val="none" w:sz="0" w:space="0" w:color="auto"/>
        <w:bottom w:val="none" w:sz="0" w:space="0" w:color="auto"/>
        <w:right w:val="none" w:sz="0" w:space="0" w:color="auto"/>
      </w:divBdr>
    </w:div>
    <w:div w:id="292180577">
      <w:bodyDiv w:val="1"/>
      <w:marLeft w:val="0"/>
      <w:marRight w:val="0"/>
      <w:marTop w:val="0"/>
      <w:marBottom w:val="0"/>
      <w:divBdr>
        <w:top w:val="none" w:sz="0" w:space="0" w:color="auto"/>
        <w:left w:val="none" w:sz="0" w:space="0" w:color="auto"/>
        <w:bottom w:val="none" w:sz="0" w:space="0" w:color="auto"/>
        <w:right w:val="none" w:sz="0" w:space="0" w:color="auto"/>
      </w:divBdr>
    </w:div>
    <w:div w:id="298077820">
      <w:bodyDiv w:val="1"/>
      <w:marLeft w:val="0"/>
      <w:marRight w:val="0"/>
      <w:marTop w:val="0"/>
      <w:marBottom w:val="0"/>
      <w:divBdr>
        <w:top w:val="none" w:sz="0" w:space="0" w:color="auto"/>
        <w:left w:val="none" w:sz="0" w:space="0" w:color="auto"/>
        <w:bottom w:val="none" w:sz="0" w:space="0" w:color="auto"/>
        <w:right w:val="none" w:sz="0" w:space="0" w:color="auto"/>
      </w:divBdr>
    </w:div>
    <w:div w:id="300766419">
      <w:bodyDiv w:val="1"/>
      <w:marLeft w:val="0"/>
      <w:marRight w:val="0"/>
      <w:marTop w:val="0"/>
      <w:marBottom w:val="0"/>
      <w:divBdr>
        <w:top w:val="none" w:sz="0" w:space="0" w:color="auto"/>
        <w:left w:val="none" w:sz="0" w:space="0" w:color="auto"/>
        <w:bottom w:val="none" w:sz="0" w:space="0" w:color="auto"/>
        <w:right w:val="none" w:sz="0" w:space="0" w:color="auto"/>
      </w:divBdr>
    </w:div>
    <w:div w:id="340595624">
      <w:bodyDiv w:val="1"/>
      <w:marLeft w:val="0"/>
      <w:marRight w:val="0"/>
      <w:marTop w:val="0"/>
      <w:marBottom w:val="0"/>
      <w:divBdr>
        <w:top w:val="none" w:sz="0" w:space="0" w:color="auto"/>
        <w:left w:val="none" w:sz="0" w:space="0" w:color="auto"/>
        <w:bottom w:val="none" w:sz="0" w:space="0" w:color="auto"/>
        <w:right w:val="none" w:sz="0" w:space="0" w:color="auto"/>
      </w:divBdr>
    </w:div>
    <w:div w:id="346374269">
      <w:bodyDiv w:val="1"/>
      <w:marLeft w:val="0"/>
      <w:marRight w:val="0"/>
      <w:marTop w:val="0"/>
      <w:marBottom w:val="0"/>
      <w:divBdr>
        <w:top w:val="none" w:sz="0" w:space="0" w:color="auto"/>
        <w:left w:val="none" w:sz="0" w:space="0" w:color="auto"/>
        <w:bottom w:val="none" w:sz="0" w:space="0" w:color="auto"/>
        <w:right w:val="none" w:sz="0" w:space="0" w:color="auto"/>
      </w:divBdr>
    </w:div>
    <w:div w:id="353306344">
      <w:bodyDiv w:val="1"/>
      <w:marLeft w:val="0"/>
      <w:marRight w:val="0"/>
      <w:marTop w:val="0"/>
      <w:marBottom w:val="0"/>
      <w:divBdr>
        <w:top w:val="none" w:sz="0" w:space="0" w:color="auto"/>
        <w:left w:val="none" w:sz="0" w:space="0" w:color="auto"/>
        <w:bottom w:val="none" w:sz="0" w:space="0" w:color="auto"/>
        <w:right w:val="none" w:sz="0" w:space="0" w:color="auto"/>
      </w:divBdr>
    </w:div>
    <w:div w:id="355886090">
      <w:bodyDiv w:val="1"/>
      <w:marLeft w:val="0"/>
      <w:marRight w:val="0"/>
      <w:marTop w:val="0"/>
      <w:marBottom w:val="0"/>
      <w:divBdr>
        <w:top w:val="none" w:sz="0" w:space="0" w:color="auto"/>
        <w:left w:val="none" w:sz="0" w:space="0" w:color="auto"/>
        <w:bottom w:val="none" w:sz="0" w:space="0" w:color="auto"/>
        <w:right w:val="none" w:sz="0" w:space="0" w:color="auto"/>
      </w:divBdr>
    </w:div>
    <w:div w:id="363094479">
      <w:bodyDiv w:val="1"/>
      <w:marLeft w:val="0"/>
      <w:marRight w:val="0"/>
      <w:marTop w:val="0"/>
      <w:marBottom w:val="0"/>
      <w:divBdr>
        <w:top w:val="none" w:sz="0" w:space="0" w:color="auto"/>
        <w:left w:val="none" w:sz="0" w:space="0" w:color="auto"/>
        <w:bottom w:val="none" w:sz="0" w:space="0" w:color="auto"/>
        <w:right w:val="none" w:sz="0" w:space="0" w:color="auto"/>
      </w:divBdr>
    </w:div>
    <w:div w:id="383330472">
      <w:bodyDiv w:val="1"/>
      <w:marLeft w:val="0"/>
      <w:marRight w:val="0"/>
      <w:marTop w:val="0"/>
      <w:marBottom w:val="0"/>
      <w:divBdr>
        <w:top w:val="none" w:sz="0" w:space="0" w:color="auto"/>
        <w:left w:val="none" w:sz="0" w:space="0" w:color="auto"/>
        <w:bottom w:val="none" w:sz="0" w:space="0" w:color="auto"/>
        <w:right w:val="none" w:sz="0" w:space="0" w:color="auto"/>
      </w:divBdr>
    </w:div>
    <w:div w:id="404183515">
      <w:bodyDiv w:val="1"/>
      <w:marLeft w:val="0"/>
      <w:marRight w:val="0"/>
      <w:marTop w:val="0"/>
      <w:marBottom w:val="0"/>
      <w:divBdr>
        <w:top w:val="none" w:sz="0" w:space="0" w:color="auto"/>
        <w:left w:val="none" w:sz="0" w:space="0" w:color="auto"/>
        <w:bottom w:val="none" w:sz="0" w:space="0" w:color="auto"/>
        <w:right w:val="none" w:sz="0" w:space="0" w:color="auto"/>
      </w:divBdr>
    </w:div>
    <w:div w:id="411662666">
      <w:bodyDiv w:val="1"/>
      <w:marLeft w:val="0"/>
      <w:marRight w:val="0"/>
      <w:marTop w:val="0"/>
      <w:marBottom w:val="0"/>
      <w:divBdr>
        <w:top w:val="none" w:sz="0" w:space="0" w:color="auto"/>
        <w:left w:val="none" w:sz="0" w:space="0" w:color="auto"/>
        <w:bottom w:val="none" w:sz="0" w:space="0" w:color="auto"/>
        <w:right w:val="none" w:sz="0" w:space="0" w:color="auto"/>
      </w:divBdr>
    </w:div>
    <w:div w:id="412943700">
      <w:bodyDiv w:val="1"/>
      <w:marLeft w:val="0"/>
      <w:marRight w:val="0"/>
      <w:marTop w:val="0"/>
      <w:marBottom w:val="0"/>
      <w:divBdr>
        <w:top w:val="none" w:sz="0" w:space="0" w:color="auto"/>
        <w:left w:val="none" w:sz="0" w:space="0" w:color="auto"/>
        <w:bottom w:val="none" w:sz="0" w:space="0" w:color="auto"/>
        <w:right w:val="none" w:sz="0" w:space="0" w:color="auto"/>
      </w:divBdr>
    </w:div>
    <w:div w:id="418915833">
      <w:bodyDiv w:val="1"/>
      <w:marLeft w:val="0"/>
      <w:marRight w:val="0"/>
      <w:marTop w:val="0"/>
      <w:marBottom w:val="0"/>
      <w:divBdr>
        <w:top w:val="none" w:sz="0" w:space="0" w:color="auto"/>
        <w:left w:val="none" w:sz="0" w:space="0" w:color="auto"/>
        <w:bottom w:val="none" w:sz="0" w:space="0" w:color="auto"/>
        <w:right w:val="none" w:sz="0" w:space="0" w:color="auto"/>
      </w:divBdr>
    </w:div>
    <w:div w:id="471750066">
      <w:bodyDiv w:val="1"/>
      <w:marLeft w:val="0"/>
      <w:marRight w:val="0"/>
      <w:marTop w:val="0"/>
      <w:marBottom w:val="0"/>
      <w:divBdr>
        <w:top w:val="none" w:sz="0" w:space="0" w:color="auto"/>
        <w:left w:val="none" w:sz="0" w:space="0" w:color="auto"/>
        <w:bottom w:val="none" w:sz="0" w:space="0" w:color="auto"/>
        <w:right w:val="none" w:sz="0" w:space="0" w:color="auto"/>
      </w:divBdr>
    </w:div>
    <w:div w:id="474029433">
      <w:bodyDiv w:val="1"/>
      <w:marLeft w:val="0"/>
      <w:marRight w:val="0"/>
      <w:marTop w:val="0"/>
      <w:marBottom w:val="0"/>
      <w:divBdr>
        <w:top w:val="none" w:sz="0" w:space="0" w:color="auto"/>
        <w:left w:val="none" w:sz="0" w:space="0" w:color="auto"/>
        <w:bottom w:val="none" w:sz="0" w:space="0" w:color="auto"/>
        <w:right w:val="none" w:sz="0" w:space="0" w:color="auto"/>
      </w:divBdr>
    </w:div>
    <w:div w:id="476145797">
      <w:bodyDiv w:val="1"/>
      <w:marLeft w:val="0"/>
      <w:marRight w:val="0"/>
      <w:marTop w:val="0"/>
      <w:marBottom w:val="0"/>
      <w:divBdr>
        <w:top w:val="none" w:sz="0" w:space="0" w:color="auto"/>
        <w:left w:val="none" w:sz="0" w:space="0" w:color="auto"/>
        <w:bottom w:val="none" w:sz="0" w:space="0" w:color="auto"/>
        <w:right w:val="none" w:sz="0" w:space="0" w:color="auto"/>
      </w:divBdr>
    </w:div>
    <w:div w:id="502016544">
      <w:bodyDiv w:val="1"/>
      <w:marLeft w:val="0"/>
      <w:marRight w:val="0"/>
      <w:marTop w:val="0"/>
      <w:marBottom w:val="0"/>
      <w:divBdr>
        <w:top w:val="none" w:sz="0" w:space="0" w:color="auto"/>
        <w:left w:val="none" w:sz="0" w:space="0" w:color="auto"/>
        <w:bottom w:val="none" w:sz="0" w:space="0" w:color="auto"/>
        <w:right w:val="none" w:sz="0" w:space="0" w:color="auto"/>
      </w:divBdr>
    </w:div>
    <w:div w:id="510950005">
      <w:bodyDiv w:val="1"/>
      <w:marLeft w:val="0"/>
      <w:marRight w:val="0"/>
      <w:marTop w:val="0"/>
      <w:marBottom w:val="0"/>
      <w:divBdr>
        <w:top w:val="none" w:sz="0" w:space="0" w:color="auto"/>
        <w:left w:val="none" w:sz="0" w:space="0" w:color="auto"/>
        <w:bottom w:val="none" w:sz="0" w:space="0" w:color="auto"/>
        <w:right w:val="none" w:sz="0" w:space="0" w:color="auto"/>
      </w:divBdr>
    </w:div>
    <w:div w:id="515073623">
      <w:bodyDiv w:val="1"/>
      <w:marLeft w:val="0"/>
      <w:marRight w:val="0"/>
      <w:marTop w:val="0"/>
      <w:marBottom w:val="0"/>
      <w:divBdr>
        <w:top w:val="none" w:sz="0" w:space="0" w:color="auto"/>
        <w:left w:val="none" w:sz="0" w:space="0" w:color="auto"/>
        <w:bottom w:val="none" w:sz="0" w:space="0" w:color="auto"/>
        <w:right w:val="none" w:sz="0" w:space="0" w:color="auto"/>
      </w:divBdr>
    </w:div>
    <w:div w:id="571278621">
      <w:bodyDiv w:val="1"/>
      <w:marLeft w:val="0"/>
      <w:marRight w:val="0"/>
      <w:marTop w:val="0"/>
      <w:marBottom w:val="0"/>
      <w:divBdr>
        <w:top w:val="none" w:sz="0" w:space="0" w:color="auto"/>
        <w:left w:val="none" w:sz="0" w:space="0" w:color="auto"/>
        <w:bottom w:val="none" w:sz="0" w:space="0" w:color="auto"/>
        <w:right w:val="none" w:sz="0" w:space="0" w:color="auto"/>
      </w:divBdr>
    </w:div>
    <w:div w:id="576785346">
      <w:bodyDiv w:val="1"/>
      <w:marLeft w:val="0"/>
      <w:marRight w:val="0"/>
      <w:marTop w:val="0"/>
      <w:marBottom w:val="0"/>
      <w:divBdr>
        <w:top w:val="none" w:sz="0" w:space="0" w:color="auto"/>
        <w:left w:val="none" w:sz="0" w:space="0" w:color="auto"/>
        <w:bottom w:val="none" w:sz="0" w:space="0" w:color="auto"/>
        <w:right w:val="none" w:sz="0" w:space="0" w:color="auto"/>
      </w:divBdr>
    </w:div>
    <w:div w:id="586111935">
      <w:bodyDiv w:val="1"/>
      <w:marLeft w:val="0"/>
      <w:marRight w:val="0"/>
      <w:marTop w:val="0"/>
      <w:marBottom w:val="0"/>
      <w:divBdr>
        <w:top w:val="none" w:sz="0" w:space="0" w:color="auto"/>
        <w:left w:val="none" w:sz="0" w:space="0" w:color="auto"/>
        <w:bottom w:val="none" w:sz="0" w:space="0" w:color="auto"/>
        <w:right w:val="none" w:sz="0" w:space="0" w:color="auto"/>
      </w:divBdr>
    </w:div>
    <w:div w:id="588540471">
      <w:bodyDiv w:val="1"/>
      <w:marLeft w:val="0"/>
      <w:marRight w:val="0"/>
      <w:marTop w:val="0"/>
      <w:marBottom w:val="0"/>
      <w:divBdr>
        <w:top w:val="none" w:sz="0" w:space="0" w:color="auto"/>
        <w:left w:val="none" w:sz="0" w:space="0" w:color="auto"/>
        <w:bottom w:val="none" w:sz="0" w:space="0" w:color="auto"/>
        <w:right w:val="none" w:sz="0" w:space="0" w:color="auto"/>
      </w:divBdr>
    </w:div>
    <w:div w:id="603924618">
      <w:bodyDiv w:val="1"/>
      <w:marLeft w:val="0"/>
      <w:marRight w:val="0"/>
      <w:marTop w:val="0"/>
      <w:marBottom w:val="0"/>
      <w:divBdr>
        <w:top w:val="none" w:sz="0" w:space="0" w:color="auto"/>
        <w:left w:val="none" w:sz="0" w:space="0" w:color="auto"/>
        <w:bottom w:val="none" w:sz="0" w:space="0" w:color="auto"/>
        <w:right w:val="none" w:sz="0" w:space="0" w:color="auto"/>
      </w:divBdr>
    </w:div>
    <w:div w:id="609358357">
      <w:bodyDiv w:val="1"/>
      <w:marLeft w:val="0"/>
      <w:marRight w:val="0"/>
      <w:marTop w:val="0"/>
      <w:marBottom w:val="0"/>
      <w:divBdr>
        <w:top w:val="none" w:sz="0" w:space="0" w:color="auto"/>
        <w:left w:val="none" w:sz="0" w:space="0" w:color="auto"/>
        <w:bottom w:val="none" w:sz="0" w:space="0" w:color="auto"/>
        <w:right w:val="none" w:sz="0" w:space="0" w:color="auto"/>
      </w:divBdr>
    </w:div>
    <w:div w:id="635375374">
      <w:bodyDiv w:val="1"/>
      <w:marLeft w:val="0"/>
      <w:marRight w:val="0"/>
      <w:marTop w:val="0"/>
      <w:marBottom w:val="0"/>
      <w:divBdr>
        <w:top w:val="none" w:sz="0" w:space="0" w:color="auto"/>
        <w:left w:val="none" w:sz="0" w:space="0" w:color="auto"/>
        <w:bottom w:val="none" w:sz="0" w:space="0" w:color="auto"/>
        <w:right w:val="none" w:sz="0" w:space="0" w:color="auto"/>
      </w:divBdr>
    </w:div>
    <w:div w:id="636423634">
      <w:bodyDiv w:val="1"/>
      <w:marLeft w:val="0"/>
      <w:marRight w:val="0"/>
      <w:marTop w:val="0"/>
      <w:marBottom w:val="0"/>
      <w:divBdr>
        <w:top w:val="none" w:sz="0" w:space="0" w:color="auto"/>
        <w:left w:val="none" w:sz="0" w:space="0" w:color="auto"/>
        <w:bottom w:val="none" w:sz="0" w:space="0" w:color="auto"/>
        <w:right w:val="none" w:sz="0" w:space="0" w:color="auto"/>
      </w:divBdr>
    </w:div>
    <w:div w:id="636686936">
      <w:bodyDiv w:val="1"/>
      <w:marLeft w:val="0"/>
      <w:marRight w:val="0"/>
      <w:marTop w:val="0"/>
      <w:marBottom w:val="0"/>
      <w:divBdr>
        <w:top w:val="none" w:sz="0" w:space="0" w:color="auto"/>
        <w:left w:val="none" w:sz="0" w:space="0" w:color="auto"/>
        <w:bottom w:val="none" w:sz="0" w:space="0" w:color="auto"/>
        <w:right w:val="none" w:sz="0" w:space="0" w:color="auto"/>
      </w:divBdr>
    </w:div>
    <w:div w:id="656806517">
      <w:bodyDiv w:val="1"/>
      <w:marLeft w:val="0"/>
      <w:marRight w:val="0"/>
      <w:marTop w:val="0"/>
      <w:marBottom w:val="0"/>
      <w:divBdr>
        <w:top w:val="none" w:sz="0" w:space="0" w:color="auto"/>
        <w:left w:val="none" w:sz="0" w:space="0" w:color="auto"/>
        <w:bottom w:val="none" w:sz="0" w:space="0" w:color="auto"/>
        <w:right w:val="none" w:sz="0" w:space="0" w:color="auto"/>
      </w:divBdr>
    </w:div>
    <w:div w:id="656998500">
      <w:bodyDiv w:val="1"/>
      <w:marLeft w:val="0"/>
      <w:marRight w:val="0"/>
      <w:marTop w:val="0"/>
      <w:marBottom w:val="0"/>
      <w:divBdr>
        <w:top w:val="none" w:sz="0" w:space="0" w:color="auto"/>
        <w:left w:val="none" w:sz="0" w:space="0" w:color="auto"/>
        <w:bottom w:val="none" w:sz="0" w:space="0" w:color="auto"/>
        <w:right w:val="none" w:sz="0" w:space="0" w:color="auto"/>
      </w:divBdr>
    </w:div>
    <w:div w:id="670640550">
      <w:bodyDiv w:val="1"/>
      <w:marLeft w:val="0"/>
      <w:marRight w:val="0"/>
      <w:marTop w:val="0"/>
      <w:marBottom w:val="0"/>
      <w:divBdr>
        <w:top w:val="none" w:sz="0" w:space="0" w:color="auto"/>
        <w:left w:val="none" w:sz="0" w:space="0" w:color="auto"/>
        <w:bottom w:val="none" w:sz="0" w:space="0" w:color="auto"/>
        <w:right w:val="none" w:sz="0" w:space="0" w:color="auto"/>
      </w:divBdr>
    </w:div>
    <w:div w:id="677997969">
      <w:bodyDiv w:val="1"/>
      <w:marLeft w:val="0"/>
      <w:marRight w:val="0"/>
      <w:marTop w:val="0"/>
      <w:marBottom w:val="0"/>
      <w:divBdr>
        <w:top w:val="none" w:sz="0" w:space="0" w:color="auto"/>
        <w:left w:val="none" w:sz="0" w:space="0" w:color="auto"/>
        <w:bottom w:val="none" w:sz="0" w:space="0" w:color="auto"/>
        <w:right w:val="none" w:sz="0" w:space="0" w:color="auto"/>
      </w:divBdr>
    </w:div>
    <w:div w:id="682904945">
      <w:bodyDiv w:val="1"/>
      <w:marLeft w:val="0"/>
      <w:marRight w:val="0"/>
      <w:marTop w:val="0"/>
      <w:marBottom w:val="0"/>
      <w:divBdr>
        <w:top w:val="none" w:sz="0" w:space="0" w:color="auto"/>
        <w:left w:val="none" w:sz="0" w:space="0" w:color="auto"/>
        <w:bottom w:val="none" w:sz="0" w:space="0" w:color="auto"/>
        <w:right w:val="none" w:sz="0" w:space="0" w:color="auto"/>
      </w:divBdr>
    </w:div>
    <w:div w:id="684749266">
      <w:bodyDiv w:val="1"/>
      <w:marLeft w:val="0"/>
      <w:marRight w:val="0"/>
      <w:marTop w:val="0"/>
      <w:marBottom w:val="0"/>
      <w:divBdr>
        <w:top w:val="none" w:sz="0" w:space="0" w:color="auto"/>
        <w:left w:val="none" w:sz="0" w:space="0" w:color="auto"/>
        <w:bottom w:val="none" w:sz="0" w:space="0" w:color="auto"/>
        <w:right w:val="none" w:sz="0" w:space="0" w:color="auto"/>
      </w:divBdr>
    </w:div>
    <w:div w:id="688219115">
      <w:bodyDiv w:val="1"/>
      <w:marLeft w:val="0"/>
      <w:marRight w:val="0"/>
      <w:marTop w:val="0"/>
      <w:marBottom w:val="0"/>
      <w:divBdr>
        <w:top w:val="none" w:sz="0" w:space="0" w:color="auto"/>
        <w:left w:val="none" w:sz="0" w:space="0" w:color="auto"/>
        <w:bottom w:val="none" w:sz="0" w:space="0" w:color="auto"/>
        <w:right w:val="none" w:sz="0" w:space="0" w:color="auto"/>
      </w:divBdr>
    </w:div>
    <w:div w:id="688531335">
      <w:bodyDiv w:val="1"/>
      <w:marLeft w:val="0"/>
      <w:marRight w:val="0"/>
      <w:marTop w:val="0"/>
      <w:marBottom w:val="0"/>
      <w:divBdr>
        <w:top w:val="none" w:sz="0" w:space="0" w:color="auto"/>
        <w:left w:val="none" w:sz="0" w:space="0" w:color="auto"/>
        <w:bottom w:val="none" w:sz="0" w:space="0" w:color="auto"/>
        <w:right w:val="none" w:sz="0" w:space="0" w:color="auto"/>
      </w:divBdr>
    </w:div>
    <w:div w:id="690759019">
      <w:bodyDiv w:val="1"/>
      <w:marLeft w:val="0"/>
      <w:marRight w:val="0"/>
      <w:marTop w:val="0"/>
      <w:marBottom w:val="0"/>
      <w:divBdr>
        <w:top w:val="none" w:sz="0" w:space="0" w:color="auto"/>
        <w:left w:val="none" w:sz="0" w:space="0" w:color="auto"/>
        <w:bottom w:val="none" w:sz="0" w:space="0" w:color="auto"/>
        <w:right w:val="none" w:sz="0" w:space="0" w:color="auto"/>
      </w:divBdr>
    </w:div>
    <w:div w:id="732506193">
      <w:bodyDiv w:val="1"/>
      <w:marLeft w:val="0"/>
      <w:marRight w:val="0"/>
      <w:marTop w:val="0"/>
      <w:marBottom w:val="0"/>
      <w:divBdr>
        <w:top w:val="none" w:sz="0" w:space="0" w:color="auto"/>
        <w:left w:val="none" w:sz="0" w:space="0" w:color="auto"/>
        <w:bottom w:val="none" w:sz="0" w:space="0" w:color="auto"/>
        <w:right w:val="none" w:sz="0" w:space="0" w:color="auto"/>
      </w:divBdr>
    </w:div>
    <w:div w:id="743264983">
      <w:bodyDiv w:val="1"/>
      <w:marLeft w:val="0"/>
      <w:marRight w:val="0"/>
      <w:marTop w:val="0"/>
      <w:marBottom w:val="0"/>
      <w:divBdr>
        <w:top w:val="none" w:sz="0" w:space="0" w:color="auto"/>
        <w:left w:val="none" w:sz="0" w:space="0" w:color="auto"/>
        <w:bottom w:val="none" w:sz="0" w:space="0" w:color="auto"/>
        <w:right w:val="none" w:sz="0" w:space="0" w:color="auto"/>
      </w:divBdr>
    </w:div>
    <w:div w:id="751778160">
      <w:bodyDiv w:val="1"/>
      <w:marLeft w:val="0"/>
      <w:marRight w:val="0"/>
      <w:marTop w:val="0"/>
      <w:marBottom w:val="0"/>
      <w:divBdr>
        <w:top w:val="none" w:sz="0" w:space="0" w:color="auto"/>
        <w:left w:val="none" w:sz="0" w:space="0" w:color="auto"/>
        <w:bottom w:val="none" w:sz="0" w:space="0" w:color="auto"/>
        <w:right w:val="none" w:sz="0" w:space="0" w:color="auto"/>
      </w:divBdr>
    </w:div>
    <w:div w:id="783378358">
      <w:bodyDiv w:val="1"/>
      <w:marLeft w:val="0"/>
      <w:marRight w:val="0"/>
      <w:marTop w:val="0"/>
      <w:marBottom w:val="0"/>
      <w:divBdr>
        <w:top w:val="none" w:sz="0" w:space="0" w:color="auto"/>
        <w:left w:val="none" w:sz="0" w:space="0" w:color="auto"/>
        <w:bottom w:val="none" w:sz="0" w:space="0" w:color="auto"/>
        <w:right w:val="none" w:sz="0" w:space="0" w:color="auto"/>
      </w:divBdr>
    </w:div>
    <w:div w:id="811754615">
      <w:bodyDiv w:val="1"/>
      <w:marLeft w:val="0"/>
      <w:marRight w:val="0"/>
      <w:marTop w:val="0"/>
      <w:marBottom w:val="0"/>
      <w:divBdr>
        <w:top w:val="none" w:sz="0" w:space="0" w:color="auto"/>
        <w:left w:val="none" w:sz="0" w:space="0" w:color="auto"/>
        <w:bottom w:val="none" w:sz="0" w:space="0" w:color="auto"/>
        <w:right w:val="none" w:sz="0" w:space="0" w:color="auto"/>
      </w:divBdr>
    </w:div>
    <w:div w:id="815562445">
      <w:bodyDiv w:val="1"/>
      <w:marLeft w:val="0"/>
      <w:marRight w:val="0"/>
      <w:marTop w:val="0"/>
      <w:marBottom w:val="0"/>
      <w:divBdr>
        <w:top w:val="none" w:sz="0" w:space="0" w:color="auto"/>
        <w:left w:val="none" w:sz="0" w:space="0" w:color="auto"/>
        <w:bottom w:val="none" w:sz="0" w:space="0" w:color="auto"/>
        <w:right w:val="none" w:sz="0" w:space="0" w:color="auto"/>
      </w:divBdr>
    </w:div>
    <w:div w:id="825780538">
      <w:bodyDiv w:val="1"/>
      <w:marLeft w:val="0"/>
      <w:marRight w:val="0"/>
      <w:marTop w:val="0"/>
      <w:marBottom w:val="0"/>
      <w:divBdr>
        <w:top w:val="none" w:sz="0" w:space="0" w:color="auto"/>
        <w:left w:val="none" w:sz="0" w:space="0" w:color="auto"/>
        <w:bottom w:val="none" w:sz="0" w:space="0" w:color="auto"/>
        <w:right w:val="none" w:sz="0" w:space="0" w:color="auto"/>
      </w:divBdr>
    </w:div>
    <w:div w:id="827939271">
      <w:bodyDiv w:val="1"/>
      <w:marLeft w:val="0"/>
      <w:marRight w:val="0"/>
      <w:marTop w:val="0"/>
      <w:marBottom w:val="0"/>
      <w:divBdr>
        <w:top w:val="none" w:sz="0" w:space="0" w:color="auto"/>
        <w:left w:val="none" w:sz="0" w:space="0" w:color="auto"/>
        <w:bottom w:val="none" w:sz="0" w:space="0" w:color="auto"/>
        <w:right w:val="none" w:sz="0" w:space="0" w:color="auto"/>
      </w:divBdr>
    </w:div>
    <w:div w:id="828641670">
      <w:bodyDiv w:val="1"/>
      <w:marLeft w:val="0"/>
      <w:marRight w:val="0"/>
      <w:marTop w:val="0"/>
      <w:marBottom w:val="0"/>
      <w:divBdr>
        <w:top w:val="none" w:sz="0" w:space="0" w:color="auto"/>
        <w:left w:val="none" w:sz="0" w:space="0" w:color="auto"/>
        <w:bottom w:val="none" w:sz="0" w:space="0" w:color="auto"/>
        <w:right w:val="none" w:sz="0" w:space="0" w:color="auto"/>
      </w:divBdr>
    </w:div>
    <w:div w:id="841433987">
      <w:bodyDiv w:val="1"/>
      <w:marLeft w:val="0"/>
      <w:marRight w:val="0"/>
      <w:marTop w:val="0"/>
      <w:marBottom w:val="0"/>
      <w:divBdr>
        <w:top w:val="none" w:sz="0" w:space="0" w:color="auto"/>
        <w:left w:val="none" w:sz="0" w:space="0" w:color="auto"/>
        <w:bottom w:val="none" w:sz="0" w:space="0" w:color="auto"/>
        <w:right w:val="none" w:sz="0" w:space="0" w:color="auto"/>
      </w:divBdr>
    </w:div>
    <w:div w:id="844517803">
      <w:bodyDiv w:val="1"/>
      <w:marLeft w:val="0"/>
      <w:marRight w:val="0"/>
      <w:marTop w:val="0"/>
      <w:marBottom w:val="0"/>
      <w:divBdr>
        <w:top w:val="none" w:sz="0" w:space="0" w:color="auto"/>
        <w:left w:val="none" w:sz="0" w:space="0" w:color="auto"/>
        <w:bottom w:val="none" w:sz="0" w:space="0" w:color="auto"/>
        <w:right w:val="none" w:sz="0" w:space="0" w:color="auto"/>
      </w:divBdr>
    </w:div>
    <w:div w:id="866866208">
      <w:bodyDiv w:val="1"/>
      <w:marLeft w:val="0"/>
      <w:marRight w:val="0"/>
      <w:marTop w:val="0"/>
      <w:marBottom w:val="0"/>
      <w:divBdr>
        <w:top w:val="none" w:sz="0" w:space="0" w:color="auto"/>
        <w:left w:val="none" w:sz="0" w:space="0" w:color="auto"/>
        <w:bottom w:val="none" w:sz="0" w:space="0" w:color="auto"/>
        <w:right w:val="none" w:sz="0" w:space="0" w:color="auto"/>
      </w:divBdr>
    </w:div>
    <w:div w:id="878206529">
      <w:bodyDiv w:val="1"/>
      <w:marLeft w:val="0"/>
      <w:marRight w:val="0"/>
      <w:marTop w:val="0"/>
      <w:marBottom w:val="0"/>
      <w:divBdr>
        <w:top w:val="none" w:sz="0" w:space="0" w:color="auto"/>
        <w:left w:val="none" w:sz="0" w:space="0" w:color="auto"/>
        <w:bottom w:val="none" w:sz="0" w:space="0" w:color="auto"/>
        <w:right w:val="none" w:sz="0" w:space="0" w:color="auto"/>
      </w:divBdr>
    </w:div>
    <w:div w:id="887256691">
      <w:bodyDiv w:val="1"/>
      <w:marLeft w:val="0"/>
      <w:marRight w:val="0"/>
      <w:marTop w:val="0"/>
      <w:marBottom w:val="0"/>
      <w:divBdr>
        <w:top w:val="none" w:sz="0" w:space="0" w:color="auto"/>
        <w:left w:val="none" w:sz="0" w:space="0" w:color="auto"/>
        <w:bottom w:val="none" w:sz="0" w:space="0" w:color="auto"/>
        <w:right w:val="none" w:sz="0" w:space="0" w:color="auto"/>
      </w:divBdr>
    </w:div>
    <w:div w:id="887645770">
      <w:bodyDiv w:val="1"/>
      <w:marLeft w:val="0"/>
      <w:marRight w:val="0"/>
      <w:marTop w:val="0"/>
      <w:marBottom w:val="0"/>
      <w:divBdr>
        <w:top w:val="none" w:sz="0" w:space="0" w:color="auto"/>
        <w:left w:val="none" w:sz="0" w:space="0" w:color="auto"/>
        <w:bottom w:val="none" w:sz="0" w:space="0" w:color="auto"/>
        <w:right w:val="none" w:sz="0" w:space="0" w:color="auto"/>
      </w:divBdr>
    </w:div>
    <w:div w:id="895816075">
      <w:bodyDiv w:val="1"/>
      <w:marLeft w:val="0"/>
      <w:marRight w:val="0"/>
      <w:marTop w:val="0"/>
      <w:marBottom w:val="0"/>
      <w:divBdr>
        <w:top w:val="none" w:sz="0" w:space="0" w:color="auto"/>
        <w:left w:val="none" w:sz="0" w:space="0" w:color="auto"/>
        <w:bottom w:val="none" w:sz="0" w:space="0" w:color="auto"/>
        <w:right w:val="none" w:sz="0" w:space="0" w:color="auto"/>
      </w:divBdr>
    </w:div>
    <w:div w:id="922372088">
      <w:bodyDiv w:val="1"/>
      <w:marLeft w:val="0"/>
      <w:marRight w:val="0"/>
      <w:marTop w:val="0"/>
      <w:marBottom w:val="0"/>
      <w:divBdr>
        <w:top w:val="none" w:sz="0" w:space="0" w:color="auto"/>
        <w:left w:val="none" w:sz="0" w:space="0" w:color="auto"/>
        <w:bottom w:val="none" w:sz="0" w:space="0" w:color="auto"/>
        <w:right w:val="none" w:sz="0" w:space="0" w:color="auto"/>
      </w:divBdr>
    </w:div>
    <w:div w:id="923413634">
      <w:bodyDiv w:val="1"/>
      <w:marLeft w:val="0"/>
      <w:marRight w:val="0"/>
      <w:marTop w:val="0"/>
      <w:marBottom w:val="0"/>
      <w:divBdr>
        <w:top w:val="none" w:sz="0" w:space="0" w:color="auto"/>
        <w:left w:val="none" w:sz="0" w:space="0" w:color="auto"/>
        <w:bottom w:val="none" w:sz="0" w:space="0" w:color="auto"/>
        <w:right w:val="none" w:sz="0" w:space="0" w:color="auto"/>
      </w:divBdr>
    </w:div>
    <w:div w:id="932276421">
      <w:bodyDiv w:val="1"/>
      <w:marLeft w:val="0"/>
      <w:marRight w:val="0"/>
      <w:marTop w:val="0"/>
      <w:marBottom w:val="0"/>
      <w:divBdr>
        <w:top w:val="none" w:sz="0" w:space="0" w:color="auto"/>
        <w:left w:val="none" w:sz="0" w:space="0" w:color="auto"/>
        <w:bottom w:val="none" w:sz="0" w:space="0" w:color="auto"/>
        <w:right w:val="none" w:sz="0" w:space="0" w:color="auto"/>
      </w:divBdr>
    </w:div>
    <w:div w:id="952636530">
      <w:bodyDiv w:val="1"/>
      <w:marLeft w:val="0"/>
      <w:marRight w:val="0"/>
      <w:marTop w:val="0"/>
      <w:marBottom w:val="0"/>
      <w:divBdr>
        <w:top w:val="none" w:sz="0" w:space="0" w:color="auto"/>
        <w:left w:val="none" w:sz="0" w:space="0" w:color="auto"/>
        <w:bottom w:val="none" w:sz="0" w:space="0" w:color="auto"/>
        <w:right w:val="none" w:sz="0" w:space="0" w:color="auto"/>
      </w:divBdr>
    </w:div>
    <w:div w:id="960456318">
      <w:bodyDiv w:val="1"/>
      <w:marLeft w:val="0"/>
      <w:marRight w:val="0"/>
      <w:marTop w:val="0"/>
      <w:marBottom w:val="0"/>
      <w:divBdr>
        <w:top w:val="none" w:sz="0" w:space="0" w:color="auto"/>
        <w:left w:val="none" w:sz="0" w:space="0" w:color="auto"/>
        <w:bottom w:val="none" w:sz="0" w:space="0" w:color="auto"/>
        <w:right w:val="none" w:sz="0" w:space="0" w:color="auto"/>
      </w:divBdr>
    </w:div>
    <w:div w:id="964656748">
      <w:bodyDiv w:val="1"/>
      <w:marLeft w:val="0"/>
      <w:marRight w:val="0"/>
      <w:marTop w:val="0"/>
      <w:marBottom w:val="0"/>
      <w:divBdr>
        <w:top w:val="none" w:sz="0" w:space="0" w:color="auto"/>
        <w:left w:val="none" w:sz="0" w:space="0" w:color="auto"/>
        <w:bottom w:val="none" w:sz="0" w:space="0" w:color="auto"/>
        <w:right w:val="none" w:sz="0" w:space="0" w:color="auto"/>
      </w:divBdr>
    </w:div>
    <w:div w:id="977613769">
      <w:bodyDiv w:val="1"/>
      <w:marLeft w:val="0"/>
      <w:marRight w:val="0"/>
      <w:marTop w:val="0"/>
      <w:marBottom w:val="0"/>
      <w:divBdr>
        <w:top w:val="none" w:sz="0" w:space="0" w:color="auto"/>
        <w:left w:val="none" w:sz="0" w:space="0" w:color="auto"/>
        <w:bottom w:val="none" w:sz="0" w:space="0" w:color="auto"/>
        <w:right w:val="none" w:sz="0" w:space="0" w:color="auto"/>
      </w:divBdr>
    </w:div>
    <w:div w:id="988248874">
      <w:bodyDiv w:val="1"/>
      <w:marLeft w:val="0"/>
      <w:marRight w:val="0"/>
      <w:marTop w:val="0"/>
      <w:marBottom w:val="0"/>
      <w:divBdr>
        <w:top w:val="none" w:sz="0" w:space="0" w:color="auto"/>
        <w:left w:val="none" w:sz="0" w:space="0" w:color="auto"/>
        <w:bottom w:val="none" w:sz="0" w:space="0" w:color="auto"/>
        <w:right w:val="none" w:sz="0" w:space="0" w:color="auto"/>
      </w:divBdr>
    </w:div>
    <w:div w:id="1029725642">
      <w:bodyDiv w:val="1"/>
      <w:marLeft w:val="0"/>
      <w:marRight w:val="0"/>
      <w:marTop w:val="0"/>
      <w:marBottom w:val="0"/>
      <w:divBdr>
        <w:top w:val="none" w:sz="0" w:space="0" w:color="auto"/>
        <w:left w:val="none" w:sz="0" w:space="0" w:color="auto"/>
        <w:bottom w:val="none" w:sz="0" w:space="0" w:color="auto"/>
        <w:right w:val="none" w:sz="0" w:space="0" w:color="auto"/>
      </w:divBdr>
    </w:div>
    <w:div w:id="1050225622">
      <w:bodyDiv w:val="1"/>
      <w:marLeft w:val="0"/>
      <w:marRight w:val="0"/>
      <w:marTop w:val="0"/>
      <w:marBottom w:val="0"/>
      <w:divBdr>
        <w:top w:val="none" w:sz="0" w:space="0" w:color="auto"/>
        <w:left w:val="none" w:sz="0" w:space="0" w:color="auto"/>
        <w:bottom w:val="none" w:sz="0" w:space="0" w:color="auto"/>
        <w:right w:val="none" w:sz="0" w:space="0" w:color="auto"/>
      </w:divBdr>
    </w:div>
    <w:div w:id="1051079538">
      <w:bodyDiv w:val="1"/>
      <w:marLeft w:val="0"/>
      <w:marRight w:val="0"/>
      <w:marTop w:val="0"/>
      <w:marBottom w:val="0"/>
      <w:divBdr>
        <w:top w:val="none" w:sz="0" w:space="0" w:color="auto"/>
        <w:left w:val="none" w:sz="0" w:space="0" w:color="auto"/>
        <w:bottom w:val="none" w:sz="0" w:space="0" w:color="auto"/>
        <w:right w:val="none" w:sz="0" w:space="0" w:color="auto"/>
      </w:divBdr>
    </w:div>
    <w:div w:id="1051155436">
      <w:bodyDiv w:val="1"/>
      <w:marLeft w:val="0"/>
      <w:marRight w:val="0"/>
      <w:marTop w:val="0"/>
      <w:marBottom w:val="0"/>
      <w:divBdr>
        <w:top w:val="none" w:sz="0" w:space="0" w:color="auto"/>
        <w:left w:val="none" w:sz="0" w:space="0" w:color="auto"/>
        <w:bottom w:val="none" w:sz="0" w:space="0" w:color="auto"/>
        <w:right w:val="none" w:sz="0" w:space="0" w:color="auto"/>
      </w:divBdr>
    </w:div>
    <w:div w:id="1055736659">
      <w:bodyDiv w:val="1"/>
      <w:marLeft w:val="0"/>
      <w:marRight w:val="0"/>
      <w:marTop w:val="0"/>
      <w:marBottom w:val="0"/>
      <w:divBdr>
        <w:top w:val="none" w:sz="0" w:space="0" w:color="auto"/>
        <w:left w:val="none" w:sz="0" w:space="0" w:color="auto"/>
        <w:bottom w:val="none" w:sz="0" w:space="0" w:color="auto"/>
        <w:right w:val="none" w:sz="0" w:space="0" w:color="auto"/>
      </w:divBdr>
    </w:div>
    <w:div w:id="1056512948">
      <w:bodyDiv w:val="1"/>
      <w:marLeft w:val="0"/>
      <w:marRight w:val="0"/>
      <w:marTop w:val="0"/>
      <w:marBottom w:val="0"/>
      <w:divBdr>
        <w:top w:val="none" w:sz="0" w:space="0" w:color="auto"/>
        <w:left w:val="none" w:sz="0" w:space="0" w:color="auto"/>
        <w:bottom w:val="none" w:sz="0" w:space="0" w:color="auto"/>
        <w:right w:val="none" w:sz="0" w:space="0" w:color="auto"/>
      </w:divBdr>
    </w:div>
    <w:div w:id="1085956692">
      <w:bodyDiv w:val="1"/>
      <w:marLeft w:val="0"/>
      <w:marRight w:val="0"/>
      <w:marTop w:val="0"/>
      <w:marBottom w:val="0"/>
      <w:divBdr>
        <w:top w:val="none" w:sz="0" w:space="0" w:color="auto"/>
        <w:left w:val="none" w:sz="0" w:space="0" w:color="auto"/>
        <w:bottom w:val="none" w:sz="0" w:space="0" w:color="auto"/>
        <w:right w:val="none" w:sz="0" w:space="0" w:color="auto"/>
      </w:divBdr>
    </w:div>
    <w:div w:id="1098063170">
      <w:bodyDiv w:val="1"/>
      <w:marLeft w:val="0"/>
      <w:marRight w:val="0"/>
      <w:marTop w:val="0"/>
      <w:marBottom w:val="0"/>
      <w:divBdr>
        <w:top w:val="none" w:sz="0" w:space="0" w:color="auto"/>
        <w:left w:val="none" w:sz="0" w:space="0" w:color="auto"/>
        <w:bottom w:val="none" w:sz="0" w:space="0" w:color="auto"/>
        <w:right w:val="none" w:sz="0" w:space="0" w:color="auto"/>
      </w:divBdr>
    </w:div>
    <w:div w:id="1107964916">
      <w:bodyDiv w:val="1"/>
      <w:marLeft w:val="0"/>
      <w:marRight w:val="0"/>
      <w:marTop w:val="0"/>
      <w:marBottom w:val="0"/>
      <w:divBdr>
        <w:top w:val="none" w:sz="0" w:space="0" w:color="auto"/>
        <w:left w:val="none" w:sz="0" w:space="0" w:color="auto"/>
        <w:bottom w:val="none" w:sz="0" w:space="0" w:color="auto"/>
        <w:right w:val="none" w:sz="0" w:space="0" w:color="auto"/>
      </w:divBdr>
    </w:div>
    <w:div w:id="1120149633">
      <w:bodyDiv w:val="1"/>
      <w:marLeft w:val="0"/>
      <w:marRight w:val="0"/>
      <w:marTop w:val="0"/>
      <w:marBottom w:val="0"/>
      <w:divBdr>
        <w:top w:val="none" w:sz="0" w:space="0" w:color="auto"/>
        <w:left w:val="none" w:sz="0" w:space="0" w:color="auto"/>
        <w:bottom w:val="none" w:sz="0" w:space="0" w:color="auto"/>
        <w:right w:val="none" w:sz="0" w:space="0" w:color="auto"/>
      </w:divBdr>
    </w:div>
    <w:div w:id="1136800173">
      <w:bodyDiv w:val="1"/>
      <w:marLeft w:val="0"/>
      <w:marRight w:val="0"/>
      <w:marTop w:val="0"/>
      <w:marBottom w:val="0"/>
      <w:divBdr>
        <w:top w:val="none" w:sz="0" w:space="0" w:color="auto"/>
        <w:left w:val="none" w:sz="0" w:space="0" w:color="auto"/>
        <w:bottom w:val="none" w:sz="0" w:space="0" w:color="auto"/>
        <w:right w:val="none" w:sz="0" w:space="0" w:color="auto"/>
      </w:divBdr>
    </w:div>
    <w:div w:id="1146361814">
      <w:bodyDiv w:val="1"/>
      <w:marLeft w:val="0"/>
      <w:marRight w:val="0"/>
      <w:marTop w:val="0"/>
      <w:marBottom w:val="0"/>
      <w:divBdr>
        <w:top w:val="none" w:sz="0" w:space="0" w:color="auto"/>
        <w:left w:val="none" w:sz="0" w:space="0" w:color="auto"/>
        <w:bottom w:val="none" w:sz="0" w:space="0" w:color="auto"/>
        <w:right w:val="none" w:sz="0" w:space="0" w:color="auto"/>
      </w:divBdr>
    </w:div>
    <w:div w:id="1158617325">
      <w:bodyDiv w:val="1"/>
      <w:marLeft w:val="0"/>
      <w:marRight w:val="0"/>
      <w:marTop w:val="0"/>
      <w:marBottom w:val="0"/>
      <w:divBdr>
        <w:top w:val="none" w:sz="0" w:space="0" w:color="auto"/>
        <w:left w:val="none" w:sz="0" w:space="0" w:color="auto"/>
        <w:bottom w:val="none" w:sz="0" w:space="0" w:color="auto"/>
        <w:right w:val="none" w:sz="0" w:space="0" w:color="auto"/>
      </w:divBdr>
    </w:div>
    <w:div w:id="1167668355">
      <w:bodyDiv w:val="1"/>
      <w:marLeft w:val="0"/>
      <w:marRight w:val="0"/>
      <w:marTop w:val="0"/>
      <w:marBottom w:val="0"/>
      <w:divBdr>
        <w:top w:val="none" w:sz="0" w:space="0" w:color="auto"/>
        <w:left w:val="none" w:sz="0" w:space="0" w:color="auto"/>
        <w:bottom w:val="none" w:sz="0" w:space="0" w:color="auto"/>
        <w:right w:val="none" w:sz="0" w:space="0" w:color="auto"/>
      </w:divBdr>
    </w:div>
    <w:div w:id="1185635731">
      <w:bodyDiv w:val="1"/>
      <w:marLeft w:val="0"/>
      <w:marRight w:val="0"/>
      <w:marTop w:val="0"/>
      <w:marBottom w:val="0"/>
      <w:divBdr>
        <w:top w:val="none" w:sz="0" w:space="0" w:color="auto"/>
        <w:left w:val="none" w:sz="0" w:space="0" w:color="auto"/>
        <w:bottom w:val="none" w:sz="0" w:space="0" w:color="auto"/>
        <w:right w:val="none" w:sz="0" w:space="0" w:color="auto"/>
      </w:divBdr>
    </w:div>
    <w:div w:id="1189414034">
      <w:bodyDiv w:val="1"/>
      <w:marLeft w:val="0"/>
      <w:marRight w:val="0"/>
      <w:marTop w:val="0"/>
      <w:marBottom w:val="0"/>
      <w:divBdr>
        <w:top w:val="none" w:sz="0" w:space="0" w:color="auto"/>
        <w:left w:val="none" w:sz="0" w:space="0" w:color="auto"/>
        <w:bottom w:val="none" w:sz="0" w:space="0" w:color="auto"/>
        <w:right w:val="none" w:sz="0" w:space="0" w:color="auto"/>
      </w:divBdr>
    </w:div>
    <w:div w:id="1209297530">
      <w:bodyDiv w:val="1"/>
      <w:marLeft w:val="0"/>
      <w:marRight w:val="0"/>
      <w:marTop w:val="0"/>
      <w:marBottom w:val="0"/>
      <w:divBdr>
        <w:top w:val="none" w:sz="0" w:space="0" w:color="auto"/>
        <w:left w:val="none" w:sz="0" w:space="0" w:color="auto"/>
        <w:bottom w:val="none" w:sz="0" w:space="0" w:color="auto"/>
        <w:right w:val="none" w:sz="0" w:space="0" w:color="auto"/>
      </w:divBdr>
    </w:div>
    <w:div w:id="1209998798">
      <w:bodyDiv w:val="1"/>
      <w:marLeft w:val="0"/>
      <w:marRight w:val="0"/>
      <w:marTop w:val="0"/>
      <w:marBottom w:val="0"/>
      <w:divBdr>
        <w:top w:val="none" w:sz="0" w:space="0" w:color="auto"/>
        <w:left w:val="none" w:sz="0" w:space="0" w:color="auto"/>
        <w:bottom w:val="none" w:sz="0" w:space="0" w:color="auto"/>
        <w:right w:val="none" w:sz="0" w:space="0" w:color="auto"/>
      </w:divBdr>
    </w:div>
    <w:div w:id="1222525583">
      <w:bodyDiv w:val="1"/>
      <w:marLeft w:val="0"/>
      <w:marRight w:val="0"/>
      <w:marTop w:val="0"/>
      <w:marBottom w:val="0"/>
      <w:divBdr>
        <w:top w:val="none" w:sz="0" w:space="0" w:color="auto"/>
        <w:left w:val="none" w:sz="0" w:space="0" w:color="auto"/>
        <w:bottom w:val="none" w:sz="0" w:space="0" w:color="auto"/>
        <w:right w:val="none" w:sz="0" w:space="0" w:color="auto"/>
      </w:divBdr>
    </w:div>
    <w:div w:id="1229461531">
      <w:bodyDiv w:val="1"/>
      <w:marLeft w:val="0"/>
      <w:marRight w:val="0"/>
      <w:marTop w:val="0"/>
      <w:marBottom w:val="0"/>
      <w:divBdr>
        <w:top w:val="none" w:sz="0" w:space="0" w:color="auto"/>
        <w:left w:val="none" w:sz="0" w:space="0" w:color="auto"/>
        <w:bottom w:val="none" w:sz="0" w:space="0" w:color="auto"/>
        <w:right w:val="none" w:sz="0" w:space="0" w:color="auto"/>
      </w:divBdr>
    </w:div>
    <w:div w:id="1229653972">
      <w:bodyDiv w:val="1"/>
      <w:marLeft w:val="0"/>
      <w:marRight w:val="0"/>
      <w:marTop w:val="0"/>
      <w:marBottom w:val="0"/>
      <w:divBdr>
        <w:top w:val="none" w:sz="0" w:space="0" w:color="auto"/>
        <w:left w:val="none" w:sz="0" w:space="0" w:color="auto"/>
        <w:bottom w:val="none" w:sz="0" w:space="0" w:color="auto"/>
        <w:right w:val="none" w:sz="0" w:space="0" w:color="auto"/>
      </w:divBdr>
    </w:div>
    <w:div w:id="1233540995">
      <w:bodyDiv w:val="1"/>
      <w:marLeft w:val="0"/>
      <w:marRight w:val="0"/>
      <w:marTop w:val="0"/>
      <w:marBottom w:val="0"/>
      <w:divBdr>
        <w:top w:val="none" w:sz="0" w:space="0" w:color="auto"/>
        <w:left w:val="none" w:sz="0" w:space="0" w:color="auto"/>
        <w:bottom w:val="none" w:sz="0" w:space="0" w:color="auto"/>
        <w:right w:val="none" w:sz="0" w:space="0" w:color="auto"/>
      </w:divBdr>
    </w:div>
    <w:div w:id="1234505611">
      <w:bodyDiv w:val="1"/>
      <w:marLeft w:val="0"/>
      <w:marRight w:val="0"/>
      <w:marTop w:val="0"/>
      <w:marBottom w:val="0"/>
      <w:divBdr>
        <w:top w:val="none" w:sz="0" w:space="0" w:color="auto"/>
        <w:left w:val="none" w:sz="0" w:space="0" w:color="auto"/>
        <w:bottom w:val="none" w:sz="0" w:space="0" w:color="auto"/>
        <w:right w:val="none" w:sz="0" w:space="0" w:color="auto"/>
      </w:divBdr>
    </w:div>
    <w:div w:id="1243372199">
      <w:bodyDiv w:val="1"/>
      <w:marLeft w:val="0"/>
      <w:marRight w:val="0"/>
      <w:marTop w:val="0"/>
      <w:marBottom w:val="0"/>
      <w:divBdr>
        <w:top w:val="none" w:sz="0" w:space="0" w:color="auto"/>
        <w:left w:val="none" w:sz="0" w:space="0" w:color="auto"/>
        <w:bottom w:val="none" w:sz="0" w:space="0" w:color="auto"/>
        <w:right w:val="none" w:sz="0" w:space="0" w:color="auto"/>
      </w:divBdr>
    </w:div>
    <w:div w:id="1252154477">
      <w:bodyDiv w:val="1"/>
      <w:marLeft w:val="0"/>
      <w:marRight w:val="0"/>
      <w:marTop w:val="0"/>
      <w:marBottom w:val="0"/>
      <w:divBdr>
        <w:top w:val="none" w:sz="0" w:space="0" w:color="auto"/>
        <w:left w:val="none" w:sz="0" w:space="0" w:color="auto"/>
        <w:bottom w:val="none" w:sz="0" w:space="0" w:color="auto"/>
        <w:right w:val="none" w:sz="0" w:space="0" w:color="auto"/>
      </w:divBdr>
    </w:div>
    <w:div w:id="1257405128">
      <w:bodyDiv w:val="1"/>
      <w:marLeft w:val="0"/>
      <w:marRight w:val="0"/>
      <w:marTop w:val="0"/>
      <w:marBottom w:val="0"/>
      <w:divBdr>
        <w:top w:val="none" w:sz="0" w:space="0" w:color="auto"/>
        <w:left w:val="none" w:sz="0" w:space="0" w:color="auto"/>
        <w:bottom w:val="none" w:sz="0" w:space="0" w:color="auto"/>
        <w:right w:val="none" w:sz="0" w:space="0" w:color="auto"/>
      </w:divBdr>
    </w:div>
    <w:div w:id="1258439868">
      <w:bodyDiv w:val="1"/>
      <w:marLeft w:val="0"/>
      <w:marRight w:val="0"/>
      <w:marTop w:val="0"/>
      <w:marBottom w:val="0"/>
      <w:divBdr>
        <w:top w:val="none" w:sz="0" w:space="0" w:color="auto"/>
        <w:left w:val="none" w:sz="0" w:space="0" w:color="auto"/>
        <w:bottom w:val="none" w:sz="0" w:space="0" w:color="auto"/>
        <w:right w:val="none" w:sz="0" w:space="0" w:color="auto"/>
      </w:divBdr>
    </w:div>
    <w:div w:id="1260026869">
      <w:bodyDiv w:val="1"/>
      <w:marLeft w:val="0"/>
      <w:marRight w:val="0"/>
      <w:marTop w:val="0"/>
      <w:marBottom w:val="0"/>
      <w:divBdr>
        <w:top w:val="none" w:sz="0" w:space="0" w:color="auto"/>
        <w:left w:val="none" w:sz="0" w:space="0" w:color="auto"/>
        <w:bottom w:val="none" w:sz="0" w:space="0" w:color="auto"/>
        <w:right w:val="none" w:sz="0" w:space="0" w:color="auto"/>
      </w:divBdr>
    </w:div>
    <w:div w:id="1264220856">
      <w:bodyDiv w:val="1"/>
      <w:marLeft w:val="0"/>
      <w:marRight w:val="0"/>
      <w:marTop w:val="0"/>
      <w:marBottom w:val="0"/>
      <w:divBdr>
        <w:top w:val="none" w:sz="0" w:space="0" w:color="auto"/>
        <w:left w:val="none" w:sz="0" w:space="0" w:color="auto"/>
        <w:bottom w:val="none" w:sz="0" w:space="0" w:color="auto"/>
        <w:right w:val="none" w:sz="0" w:space="0" w:color="auto"/>
      </w:divBdr>
    </w:div>
    <w:div w:id="1266770027">
      <w:bodyDiv w:val="1"/>
      <w:marLeft w:val="0"/>
      <w:marRight w:val="0"/>
      <w:marTop w:val="0"/>
      <w:marBottom w:val="0"/>
      <w:divBdr>
        <w:top w:val="none" w:sz="0" w:space="0" w:color="auto"/>
        <w:left w:val="none" w:sz="0" w:space="0" w:color="auto"/>
        <w:bottom w:val="none" w:sz="0" w:space="0" w:color="auto"/>
        <w:right w:val="none" w:sz="0" w:space="0" w:color="auto"/>
      </w:divBdr>
    </w:div>
    <w:div w:id="1267620570">
      <w:bodyDiv w:val="1"/>
      <w:marLeft w:val="0"/>
      <w:marRight w:val="0"/>
      <w:marTop w:val="0"/>
      <w:marBottom w:val="0"/>
      <w:divBdr>
        <w:top w:val="none" w:sz="0" w:space="0" w:color="auto"/>
        <w:left w:val="none" w:sz="0" w:space="0" w:color="auto"/>
        <w:bottom w:val="none" w:sz="0" w:space="0" w:color="auto"/>
        <w:right w:val="none" w:sz="0" w:space="0" w:color="auto"/>
      </w:divBdr>
    </w:div>
    <w:div w:id="1271084982">
      <w:bodyDiv w:val="1"/>
      <w:marLeft w:val="0"/>
      <w:marRight w:val="0"/>
      <w:marTop w:val="0"/>
      <w:marBottom w:val="0"/>
      <w:divBdr>
        <w:top w:val="none" w:sz="0" w:space="0" w:color="auto"/>
        <w:left w:val="none" w:sz="0" w:space="0" w:color="auto"/>
        <w:bottom w:val="none" w:sz="0" w:space="0" w:color="auto"/>
        <w:right w:val="none" w:sz="0" w:space="0" w:color="auto"/>
      </w:divBdr>
    </w:div>
    <w:div w:id="1276671623">
      <w:bodyDiv w:val="1"/>
      <w:marLeft w:val="0"/>
      <w:marRight w:val="0"/>
      <w:marTop w:val="0"/>
      <w:marBottom w:val="0"/>
      <w:divBdr>
        <w:top w:val="none" w:sz="0" w:space="0" w:color="auto"/>
        <w:left w:val="none" w:sz="0" w:space="0" w:color="auto"/>
        <w:bottom w:val="none" w:sz="0" w:space="0" w:color="auto"/>
        <w:right w:val="none" w:sz="0" w:space="0" w:color="auto"/>
      </w:divBdr>
    </w:div>
    <w:div w:id="1288583616">
      <w:bodyDiv w:val="1"/>
      <w:marLeft w:val="0"/>
      <w:marRight w:val="0"/>
      <w:marTop w:val="0"/>
      <w:marBottom w:val="0"/>
      <w:divBdr>
        <w:top w:val="none" w:sz="0" w:space="0" w:color="auto"/>
        <w:left w:val="none" w:sz="0" w:space="0" w:color="auto"/>
        <w:bottom w:val="none" w:sz="0" w:space="0" w:color="auto"/>
        <w:right w:val="none" w:sz="0" w:space="0" w:color="auto"/>
      </w:divBdr>
    </w:div>
    <w:div w:id="1289553205">
      <w:bodyDiv w:val="1"/>
      <w:marLeft w:val="0"/>
      <w:marRight w:val="0"/>
      <w:marTop w:val="0"/>
      <w:marBottom w:val="0"/>
      <w:divBdr>
        <w:top w:val="none" w:sz="0" w:space="0" w:color="auto"/>
        <w:left w:val="none" w:sz="0" w:space="0" w:color="auto"/>
        <w:bottom w:val="none" w:sz="0" w:space="0" w:color="auto"/>
        <w:right w:val="none" w:sz="0" w:space="0" w:color="auto"/>
      </w:divBdr>
    </w:div>
    <w:div w:id="1301615365">
      <w:bodyDiv w:val="1"/>
      <w:marLeft w:val="0"/>
      <w:marRight w:val="0"/>
      <w:marTop w:val="0"/>
      <w:marBottom w:val="0"/>
      <w:divBdr>
        <w:top w:val="none" w:sz="0" w:space="0" w:color="auto"/>
        <w:left w:val="none" w:sz="0" w:space="0" w:color="auto"/>
        <w:bottom w:val="none" w:sz="0" w:space="0" w:color="auto"/>
        <w:right w:val="none" w:sz="0" w:space="0" w:color="auto"/>
      </w:divBdr>
    </w:div>
    <w:div w:id="1302078325">
      <w:bodyDiv w:val="1"/>
      <w:marLeft w:val="0"/>
      <w:marRight w:val="0"/>
      <w:marTop w:val="0"/>
      <w:marBottom w:val="0"/>
      <w:divBdr>
        <w:top w:val="none" w:sz="0" w:space="0" w:color="auto"/>
        <w:left w:val="none" w:sz="0" w:space="0" w:color="auto"/>
        <w:bottom w:val="none" w:sz="0" w:space="0" w:color="auto"/>
        <w:right w:val="none" w:sz="0" w:space="0" w:color="auto"/>
      </w:divBdr>
    </w:div>
    <w:div w:id="1303580520">
      <w:bodyDiv w:val="1"/>
      <w:marLeft w:val="0"/>
      <w:marRight w:val="0"/>
      <w:marTop w:val="0"/>
      <w:marBottom w:val="0"/>
      <w:divBdr>
        <w:top w:val="none" w:sz="0" w:space="0" w:color="auto"/>
        <w:left w:val="none" w:sz="0" w:space="0" w:color="auto"/>
        <w:bottom w:val="none" w:sz="0" w:space="0" w:color="auto"/>
        <w:right w:val="none" w:sz="0" w:space="0" w:color="auto"/>
      </w:divBdr>
    </w:div>
    <w:div w:id="1309477077">
      <w:bodyDiv w:val="1"/>
      <w:marLeft w:val="0"/>
      <w:marRight w:val="0"/>
      <w:marTop w:val="0"/>
      <w:marBottom w:val="0"/>
      <w:divBdr>
        <w:top w:val="none" w:sz="0" w:space="0" w:color="auto"/>
        <w:left w:val="none" w:sz="0" w:space="0" w:color="auto"/>
        <w:bottom w:val="none" w:sz="0" w:space="0" w:color="auto"/>
        <w:right w:val="none" w:sz="0" w:space="0" w:color="auto"/>
      </w:divBdr>
    </w:div>
    <w:div w:id="1331252403">
      <w:bodyDiv w:val="1"/>
      <w:marLeft w:val="0"/>
      <w:marRight w:val="0"/>
      <w:marTop w:val="0"/>
      <w:marBottom w:val="0"/>
      <w:divBdr>
        <w:top w:val="none" w:sz="0" w:space="0" w:color="auto"/>
        <w:left w:val="none" w:sz="0" w:space="0" w:color="auto"/>
        <w:bottom w:val="none" w:sz="0" w:space="0" w:color="auto"/>
        <w:right w:val="none" w:sz="0" w:space="0" w:color="auto"/>
      </w:divBdr>
    </w:div>
    <w:div w:id="1360469878">
      <w:bodyDiv w:val="1"/>
      <w:marLeft w:val="0"/>
      <w:marRight w:val="0"/>
      <w:marTop w:val="0"/>
      <w:marBottom w:val="0"/>
      <w:divBdr>
        <w:top w:val="none" w:sz="0" w:space="0" w:color="auto"/>
        <w:left w:val="none" w:sz="0" w:space="0" w:color="auto"/>
        <w:bottom w:val="none" w:sz="0" w:space="0" w:color="auto"/>
        <w:right w:val="none" w:sz="0" w:space="0" w:color="auto"/>
      </w:divBdr>
    </w:div>
    <w:div w:id="1363825239">
      <w:bodyDiv w:val="1"/>
      <w:marLeft w:val="0"/>
      <w:marRight w:val="0"/>
      <w:marTop w:val="0"/>
      <w:marBottom w:val="0"/>
      <w:divBdr>
        <w:top w:val="none" w:sz="0" w:space="0" w:color="auto"/>
        <w:left w:val="none" w:sz="0" w:space="0" w:color="auto"/>
        <w:bottom w:val="none" w:sz="0" w:space="0" w:color="auto"/>
        <w:right w:val="none" w:sz="0" w:space="0" w:color="auto"/>
      </w:divBdr>
    </w:div>
    <w:div w:id="1365443089">
      <w:bodyDiv w:val="1"/>
      <w:marLeft w:val="0"/>
      <w:marRight w:val="0"/>
      <w:marTop w:val="0"/>
      <w:marBottom w:val="0"/>
      <w:divBdr>
        <w:top w:val="none" w:sz="0" w:space="0" w:color="auto"/>
        <w:left w:val="none" w:sz="0" w:space="0" w:color="auto"/>
        <w:bottom w:val="none" w:sz="0" w:space="0" w:color="auto"/>
        <w:right w:val="none" w:sz="0" w:space="0" w:color="auto"/>
      </w:divBdr>
    </w:div>
    <w:div w:id="1365668120">
      <w:bodyDiv w:val="1"/>
      <w:marLeft w:val="0"/>
      <w:marRight w:val="0"/>
      <w:marTop w:val="0"/>
      <w:marBottom w:val="0"/>
      <w:divBdr>
        <w:top w:val="none" w:sz="0" w:space="0" w:color="auto"/>
        <w:left w:val="none" w:sz="0" w:space="0" w:color="auto"/>
        <w:bottom w:val="none" w:sz="0" w:space="0" w:color="auto"/>
        <w:right w:val="none" w:sz="0" w:space="0" w:color="auto"/>
      </w:divBdr>
    </w:div>
    <w:div w:id="1382485000">
      <w:bodyDiv w:val="1"/>
      <w:marLeft w:val="0"/>
      <w:marRight w:val="0"/>
      <w:marTop w:val="0"/>
      <w:marBottom w:val="0"/>
      <w:divBdr>
        <w:top w:val="none" w:sz="0" w:space="0" w:color="auto"/>
        <w:left w:val="none" w:sz="0" w:space="0" w:color="auto"/>
        <w:bottom w:val="none" w:sz="0" w:space="0" w:color="auto"/>
        <w:right w:val="none" w:sz="0" w:space="0" w:color="auto"/>
      </w:divBdr>
    </w:div>
    <w:div w:id="1383480756">
      <w:bodyDiv w:val="1"/>
      <w:marLeft w:val="0"/>
      <w:marRight w:val="0"/>
      <w:marTop w:val="0"/>
      <w:marBottom w:val="0"/>
      <w:divBdr>
        <w:top w:val="none" w:sz="0" w:space="0" w:color="auto"/>
        <w:left w:val="none" w:sz="0" w:space="0" w:color="auto"/>
        <w:bottom w:val="none" w:sz="0" w:space="0" w:color="auto"/>
        <w:right w:val="none" w:sz="0" w:space="0" w:color="auto"/>
      </w:divBdr>
    </w:div>
    <w:div w:id="1388796318">
      <w:bodyDiv w:val="1"/>
      <w:marLeft w:val="0"/>
      <w:marRight w:val="0"/>
      <w:marTop w:val="0"/>
      <w:marBottom w:val="0"/>
      <w:divBdr>
        <w:top w:val="none" w:sz="0" w:space="0" w:color="auto"/>
        <w:left w:val="none" w:sz="0" w:space="0" w:color="auto"/>
        <w:bottom w:val="none" w:sz="0" w:space="0" w:color="auto"/>
        <w:right w:val="none" w:sz="0" w:space="0" w:color="auto"/>
      </w:divBdr>
    </w:div>
    <w:div w:id="1412435938">
      <w:bodyDiv w:val="1"/>
      <w:marLeft w:val="0"/>
      <w:marRight w:val="0"/>
      <w:marTop w:val="0"/>
      <w:marBottom w:val="0"/>
      <w:divBdr>
        <w:top w:val="none" w:sz="0" w:space="0" w:color="auto"/>
        <w:left w:val="none" w:sz="0" w:space="0" w:color="auto"/>
        <w:bottom w:val="none" w:sz="0" w:space="0" w:color="auto"/>
        <w:right w:val="none" w:sz="0" w:space="0" w:color="auto"/>
      </w:divBdr>
    </w:div>
    <w:div w:id="1428965767">
      <w:bodyDiv w:val="1"/>
      <w:marLeft w:val="0"/>
      <w:marRight w:val="0"/>
      <w:marTop w:val="0"/>
      <w:marBottom w:val="0"/>
      <w:divBdr>
        <w:top w:val="none" w:sz="0" w:space="0" w:color="auto"/>
        <w:left w:val="none" w:sz="0" w:space="0" w:color="auto"/>
        <w:bottom w:val="none" w:sz="0" w:space="0" w:color="auto"/>
        <w:right w:val="none" w:sz="0" w:space="0" w:color="auto"/>
      </w:divBdr>
    </w:div>
    <w:div w:id="1430542318">
      <w:bodyDiv w:val="1"/>
      <w:marLeft w:val="0"/>
      <w:marRight w:val="0"/>
      <w:marTop w:val="0"/>
      <w:marBottom w:val="0"/>
      <w:divBdr>
        <w:top w:val="none" w:sz="0" w:space="0" w:color="auto"/>
        <w:left w:val="none" w:sz="0" w:space="0" w:color="auto"/>
        <w:bottom w:val="none" w:sz="0" w:space="0" w:color="auto"/>
        <w:right w:val="none" w:sz="0" w:space="0" w:color="auto"/>
      </w:divBdr>
    </w:div>
    <w:div w:id="1436098602">
      <w:bodyDiv w:val="1"/>
      <w:marLeft w:val="0"/>
      <w:marRight w:val="0"/>
      <w:marTop w:val="0"/>
      <w:marBottom w:val="0"/>
      <w:divBdr>
        <w:top w:val="none" w:sz="0" w:space="0" w:color="auto"/>
        <w:left w:val="none" w:sz="0" w:space="0" w:color="auto"/>
        <w:bottom w:val="none" w:sz="0" w:space="0" w:color="auto"/>
        <w:right w:val="none" w:sz="0" w:space="0" w:color="auto"/>
      </w:divBdr>
    </w:div>
    <w:div w:id="1438062239">
      <w:bodyDiv w:val="1"/>
      <w:marLeft w:val="0"/>
      <w:marRight w:val="0"/>
      <w:marTop w:val="0"/>
      <w:marBottom w:val="0"/>
      <w:divBdr>
        <w:top w:val="none" w:sz="0" w:space="0" w:color="auto"/>
        <w:left w:val="none" w:sz="0" w:space="0" w:color="auto"/>
        <w:bottom w:val="none" w:sz="0" w:space="0" w:color="auto"/>
        <w:right w:val="none" w:sz="0" w:space="0" w:color="auto"/>
      </w:divBdr>
    </w:div>
    <w:div w:id="1470826286">
      <w:bodyDiv w:val="1"/>
      <w:marLeft w:val="0"/>
      <w:marRight w:val="0"/>
      <w:marTop w:val="0"/>
      <w:marBottom w:val="0"/>
      <w:divBdr>
        <w:top w:val="none" w:sz="0" w:space="0" w:color="auto"/>
        <w:left w:val="none" w:sz="0" w:space="0" w:color="auto"/>
        <w:bottom w:val="none" w:sz="0" w:space="0" w:color="auto"/>
        <w:right w:val="none" w:sz="0" w:space="0" w:color="auto"/>
      </w:divBdr>
    </w:div>
    <w:div w:id="1475290105">
      <w:bodyDiv w:val="1"/>
      <w:marLeft w:val="0"/>
      <w:marRight w:val="0"/>
      <w:marTop w:val="0"/>
      <w:marBottom w:val="0"/>
      <w:divBdr>
        <w:top w:val="none" w:sz="0" w:space="0" w:color="auto"/>
        <w:left w:val="none" w:sz="0" w:space="0" w:color="auto"/>
        <w:bottom w:val="none" w:sz="0" w:space="0" w:color="auto"/>
        <w:right w:val="none" w:sz="0" w:space="0" w:color="auto"/>
      </w:divBdr>
    </w:div>
    <w:div w:id="1480685681">
      <w:bodyDiv w:val="1"/>
      <w:marLeft w:val="0"/>
      <w:marRight w:val="0"/>
      <w:marTop w:val="0"/>
      <w:marBottom w:val="0"/>
      <w:divBdr>
        <w:top w:val="none" w:sz="0" w:space="0" w:color="auto"/>
        <w:left w:val="none" w:sz="0" w:space="0" w:color="auto"/>
        <w:bottom w:val="none" w:sz="0" w:space="0" w:color="auto"/>
        <w:right w:val="none" w:sz="0" w:space="0" w:color="auto"/>
      </w:divBdr>
    </w:div>
    <w:div w:id="1482455983">
      <w:bodyDiv w:val="1"/>
      <w:marLeft w:val="0"/>
      <w:marRight w:val="0"/>
      <w:marTop w:val="0"/>
      <w:marBottom w:val="0"/>
      <w:divBdr>
        <w:top w:val="none" w:sz="0" w:space="0" w:color="auto"/>
        <w:left w:val="none" w:sz="0" w:space="0" w:color="auto"/>
        <w:bottom w:val="none" w:sz="0" w:space="0" w:color="auto"/>
        <w:right w:val="none" w:sz="0" w:space="0" w:color="auto"/>
      </w:divBdr>
    </w:div>
    <w:div w:id="1483500326">
      <w:bodyDiv w:val="1"/>
      <w:marLeft w:val="0"/>
      <w:marRight w:val="0"/>
      <w:marTop w:val="0"/>
      <w:marBottom w:val="0"/>
      <w:divBdr>
        <w:top w:val="none" w:sz="0" w:space="0" w:color="auto"/>
        <w:left w:val="none" w:sz="0" w:space="0" w:color="auto"/>
        <w:bottom w:val="none" w:sz="0" w:space="0" w:color="auto"/>
        <w:right w:val="none" w:sz="0" w:space="0" w:color="auto"/>
      </w:divBdr>
    </w:div>
    <w:div w:id="1483739832">
      <w:bodyDiv w:val="1"/>
      <w:marLeft w:val="0"/>
      <w:marRight w:val="0"/>
      <w:marTop w:val="0"/>
      <w:marBottom w:val="0"/>
      <w:divBdr>
        <w:top w:val="none" w:sz="0" w:space="0" w:color="auto"/>
        <w:left w:val="none" w:sz="0" w:space="0" w:color="auto"/>
        <w:bottom w:val="none" w:sz="0" w:space="0" w:color="auto"/>
        <w:right w:val="none" w:sz="0" w:space="0" w:color="auto"/>
      </w:divBdr>
    </w:div>
    <w:div w:id="1508594620">
      <w:bodyDiv w:val="1"/>
      <w:marLeft w:val="0"/>
      <w:marRight w:val="0"/>
      <w:marTop w:val="0"/>
      <w:marBottom w:val="0"/>
      <w:divBdr>
        <w:top w:val="none" w:sz="0" w:space="0" w:color="auto"/>
        <w:left w:val="none" w:sz="0" w:space="0" w:color="auto"/>
        <w:bottom w:val="none" w:sz="0" w:space="0" w:color="auto"/>
        <w:right w:val="none" w:sz="0" w:space="0" w:color="auto"/>
      </w:divBdr>
    </w:div>
    <w:div w:id="1516338281">
      <w:bodyDiv w:val="1"/>
      <w:marLeft w:val="0"/>
      <w:marRight w:val="0"/>
      <w:marTop w:val="0"/>
      <w:marBottom w:val="0"/>
      <w:divBdr>
        <w:top w:val="none" w:sz="0" w:space="0" w:color="auto"/>
        <w:left w:val="none" w:sz="0" w:space="0" w:color="auto"/>
        <w:bottom w:val="none" w:sz="0" w:space="0" w:color="auto"/>
        <w:right w:val="none" w:sz="0" w:space="0" w:color="auto"/>
      </w:divBdr>
    </w:div>
    <w:div w:id="1517814282">
      <w:bodyDiv w:val="1"/>
      <w:marLeft w:val="0"/>
      <w:marRight w:val="0"/>
      <w:marTop w:val="0"/>
      <w:marBottom w:val="0"/>
      <w:divBdr>
        <w:top w:val="none" w:sz="0" w:space="0" w:color="auto"/>
        <w:left w:val="none" w:sz="0" w:space="0" w:color="auto"/>
        <w:bottom w:val="none" w:sz="0" w:space="0" w:color="auto"/>
        <w:right w:val="none" w:sz="0" w:space="0" w:color="auto"/>
      </w:divBdr>
    </w:div>
    <w:div w:id="1521433496">
      <w:bodyDiv w:val="1"/>
      <w:marLeft w:val="0"/>
      <w:marRight w:val="0"/>
      <w:marTop w:val="0"/>
      <w:marBottom w:val="0"/>
      <w:divBdr>
        <w:top w:val="none" w:sz="0" w:space="0" w:color="auto"/>
        <w:left w:val="none" w:sz="0" w:space="0" w:color="auto"/>
        <w:bottom w:val="none" w:sz="0" w:space="0" w:color="auto"/>
        <w:right w:val="none" w:sz="0" w:space="0" w:color="auto"/>
      </w:divBdr>
    </w:div>
    <w:div w:id="1526820424">
      <w:bodyDiv w:val="1"/>
      <w:marLeft w:val="0"/>
      <w:marRight w:val="0"/>
      <w:marTop w:val="0"/>
      <w:marBottom w:val="0"/>
      <w:divBdr>
        <w:top w:val="none" w:sz="0" w:space="0" w:color="auto"/>
        <w:left w:val="none" w:sz="0" w:space="0" w:color="auto"/>
        <w:bottom w:val="none" w:sz="0" w:space="0" w:color="auto"/>
        <w:right w:val="none" w:sz="0" w:space="0" w:color="auto"/>
      </w:divBdr>
    </w:div>
    <w:div w:id="1531260724">
      <w:bodyDiv w:val="1"/>
      <w:marLeft w:val="0"/>
      <w:marRight w:val="0"/>
      <w:marTop w:val="0"/>
      <w:marBottom w:val="0"/>
      <w:divBdr>
        <w:top w:val="none" w:sz="0" w:space="0" w:color="auto"/>
        <w:left w:val="none" w:sz="0" w:space="0" w:color="auto"/>
        <w:bottom w:val="none" w:sz="0" w:space="0" w:color="auto"/>
        <w:right w:val="none" w:sz="0" w:space="0" w:color="auto"/>
      </w:divBdr>
    </w:div>
    <w:div w:id="1534073266">
      <w:bodyDiv w:val="1"/>
      <w:marLeft w:val="0"/>
      <w:marRight w:val="0"/>
      <w:marTop w:val="0"/>
      <w:marBottom w:val="0"/>
      <w:divBdr>
        <w:top w:val="none" w:sz="0" w:space="0" w:color="auto"/>
        <w:left w:val="none" w:sz="0" w:space="0" w:color="auto"/>
        <w:bottom w:val="none" w:sz="0" w:space="0" w:color="auto"/>
        <w:right w:val="none" w:sz="0" w:space="0" w:color="auto"/>
      </w:divBdr>
    </w:div>
    <w:div w:id="1540632551">
      <w:bodyDiv w:val="1"/>
      <w:marLeft w:val="0"/>
      <w:marRight w:val="0"/>
      <w:marTop w:val="0"/>
      <w:marBottom w:val="0"/>
      <w:divBdr>
        <w:top w:val="none" w:sz="0" w:space="0" w:color="auto"/>
        <w:left w:val="none" w:sz="0" w:space="0" w:color="auto"/>
        <w:bottom w:val="none" w:sz="0" w:space="0" w:color="auto"/>
        <w:right w:val="none" w:sz="0" w:space="0" w:color="auto"/>
      </w:divBdr>
    </w:div>
    <w:div w:id="1548638772">
      <w:bodyDiv w:val="1"/>
      <w:marLeft w:val="0"/>
      <w:marRight w:val="0"/>
      <w:marTop w:val="0"/>
      <w:marBottom w:val="0"/>
      <w:divBdr>
        <w:top w:val="none" w:sz="0" w:space="0" w:color="auto"/>
        <w:left w:val="none" w:sz="0" w:space="0" w:color="auto"/>
        <w:bottom w:val="none" w:sz="0" w:space="0" w:color="auto"/>
        <w:right w:val="none" w:sz="0" w:space="0" w:color="auto"/>
      </w:divBdr>
    </w:div>
    <w:div w:id="1565994659">
      <w:bodyDiv w:val="1"/>
      <w:marLeft w:val="0"/>
      <w:marRight w:val="0"/>
      <w:marTop w:val="0"/>
      <w:marBottom w:val="0"/>
      <w:divBdr>
        <w:top w:val="none" w:sz="0" w:space="0" w:color="auto"/>
        <w:left w:val="none" w:sz="0" w:space="0" w:color="auto"/>
        <w:bottom w:val="none" w:sz="0" w:space="0" w:color="auto"/>
        <w:right w:val="none" w:sz="0" w:space="0" w:color="auto"/>
      </w:divBdr>
    </w:div>
    <w:div w:id="1571310369">
      <w:bodyDiv w:val="1"/>
      <w:marLeft w:val="0"/>
      <w:marRight w:val="0"/>
      <w:marTop w:val="0"/>
      <w:marBottom w:val="0"/>
      <w:divBdr>
        <w:top w:val="none" w:sz="0" w:space="0" w:color="auto"/>
        <w:left w:val="none" w:sz="0" w:space="0" w:color="auto"/>
        <w:bottom w:val="none" w:sz="0" w:space="0" w:color="auto"/>
        <w:right w:val="none" w:sz="0" w:space="0" w:color="auto"/>
      </w:divBdr>
    </w:div>
    <w:div w:id="1584223927">
      <w:bodyDiv w:val="1"/>
      <w:marLeft w:val="0"/>
      <w:marRight w:val="0"/>
      <w:marTop w:val="0"/>
      <w:marBottom w:val="0"/>
      <w:divBdr>
        <w:top w:val="none" w:sz="0" w:space="0" w:color="auto"/>
        <w:left w:val="none" w:sz="0" w:space="0" w:color="auto"/>
        <w:bottom w:val="none" w:sz="0" w:space="0" w:color="auto"/>
        <w:right w:val="none" w:sz="0" w:space="0" w:color="auto"/>
      </w:divBdr>
    </w:div>
    <w:div w:id="1589541475">
      <w:bodyDiv w:val="1"/>
      <w:marLeft w:val="0"/>
      <w:marRight w:val="0"/>
      <w:marTop w:val="0"/>
      <w:marBottom w:val="0"/>
      <w:divBdr>
        <w:top w:val="none" w:sz="0" w:space="0" w:color="auto"/>
        <w:left w:val="none" w:sz="0" w:space="0" w:color="auto"/>
        <w:bottom w:val="none" w:sz="0" w:space="0" w:color="auto"/>
        <w:right w:val="none" w:sz="0" w:space="0" w:color="auto"/>
      </w:divBdr>
    </w:div>
    <w:div w:id="1599824276">
      <w:bodyDiv w:val="1"/>
      <w:marLeft w:val="0"/>
      <w:marRight w:val="0"/>
      <w:marTop w:val="0"/>
      <w:marBottom w:val="0"/>
      <w:divBdr>
        <w:top w:val="none" w:sz="0" w:space="0" w:color="auto"/>
        <w:left w:val="none" w:sz="0" w:space="0" w:color="auto"/>
        <w:bottom w:val="none" w:sz="0" w:space="0" w:color="auto"/>
        <w:right w:val="none" w:sz="0" w:space="0" w:color="auto"/>
      </w:divBdr>
    </w:div>
    <w:div w:id="1634212603">
      <w:bodyDiv w:val="1"/>
      <w:marLeft w:val="0"/>
      <w:marRight w:val="0"/>
      <w:marTop w:val="0"/>
      <w:marBottom w:val="0"/>
      <w:divBdr>
        <w:top w:val="none" w:sz="0" w:space="0" w:color="auto"/>
        <w:left w:val="none" w:sz="0" w:space="0" w:color="auto"/>
        <w:bottom w:val="none" w:sz="0" w:space="0" w:color="auto"/>
        <w:right w:val="none" w:sz="0" w:space="0" w:color="auto"/>
      </w:divBdr>
    </w:div>
    <w:div w:id="1650355923">
      <w:bodyDiv w:val="1"/>
      <w:marLeft w:val="0"/>
      <w:marRight w:val="0"/>
      <w:marTop w:val="0"/>
      <w:marBottom w:val="0"/>
      <w:divBdr>
        <w:top w:val="none" w:sz="0" w:space="0" w:color="auto"/>
        <w:left w:val="none" w:sz="0" w:space="0" w:color="auto"/>
        <w:bottom w:val="none" w:sz="0" w:space="0" w:color="auto"/>
        <w:right w:val="none" w:sz="0" w:space="0" w:color="auto"/>
      </w:divBdr>
    </w:div>
    <w:div w:id="1677615424">
      <w:bodyDiv w:val="1"/>
      <w:marLeft w:val="0"/>
      <w:marRight w:val="0"/>
      <w:marTop w:val="0"/>
      <w:marBottom w:val="0"/>
      <w:divBdr>
        <w:top w:val="none" w:sz="0" w:space="0" w:color="auto"/>
        <w:left w:val="none" w:sz="0" w:space="0" w:color="auto"/>
        <w:bottom w:val="none" w:sz="0" w:space="0" w:color="auto"/>
        <w:right w:val="none" w:sz="0" w:space="0" w:color="auto"/>
      </w:divBdr>
    </w:div>
    <w:div w:id="1679624444">
      <w:bodyDiv w:val="1"/>
      <w:marLeft w:val="0"/>
      <w:marRight w:val="0"/>
      <w:marTop w:val="0"/>
      <w:marBottom w:val="0"/>
      <w:divBdr>
        <w:top w:val="none" w:sz="0" w:space="0" w:color="auto"/>
        <w:left w:val="none" w:sz="0" w:space="0" w:color="auto"/>
        <w:bottom w:val="none" w:sz="0" w:space="0" w:color="auto"/>
        <w:right w:val="none" w:sz="0" w:space="0" w:color="auto"/>
      </w:divBdr>
    </w:div>
    <w:div w:id="1685398515">
      <w:bodyDiv w:val="1"/>
      <w:marLeft w:val="0"/>
      <w:marRight w:val="0"/>
      <w:marTop w:val="0"/>
      <w:marBottom w:val="0"/>
      <w:divBdr>
        <w:top w:val="none" w:sz="0" w:space="0" w:color="auto"/>
        <w:left w:val="none" w:sz="0" w:space="0" w:color="auto"/>
        <w:bottom w:val="none" w:sz="0" w:space="0" w:color="auto"/>
        <w:right w:val="none" w:sz="0" w:space="0" w:color="auto"/>
      </w:divBdr>
    </w:div>
    <w:div w:id="1687974900">
      <w:bodyDiv w:val="1"/>
      <w:marLeft w:val="0"/>
      <w:marRight w:val="0"/>
      <w:marTop w:val="0"/>
      <w:marBottom w:val="0"/>
      <w:divBdr>
        <w:top w:val="none" w:sz="0" w:space="0" w:color="auto"/>
        <w:left w:val="none" w:sz="0" w:space="0" w:color="auto"/>
        <w:bottom w:val="none" w:sz="0" w:space="0" w:color="auto"/>
        <w:right w:val="none" w:sz="0" w:space="0" w:color="auto"/>
      </w:divBdr>
    </w:div>
    <w:div w:id="1688209262">
      <w:bodyDiv w:val="1"/>
      <w:marLeft w:val="0"/>
      <w:marRight w:val="0"/>
      <w:marTop w:val="0"/>
      <w:marBottom w:val="0"/>
      <w:divBdr>
        <w:top w:val="none" w:sz="0" w:space="0" w:color="auto"/>
        <w:left w:val="none" w:sz="0" w:space="0" w:color="auto"/>
        <w:bottom w:val="none" w:sz="0" w:space="0" w:color="auto"/>
        <w:right w:val="none" w:sz="0" w:space="0" w:color="auto"/>
      </w:divBdr>
    </w:div>
    <w:div w:id="1717387042">
      <w:bodyDiv w:val="1"/>
      <w:marLeft w:val="0"/>
      <w:marRight w:val="0"/>
      <w:marTop w:val="0"/>
      <w:marBottom w:val="0"/>
      <w:divBdr>
        <w:top w:val="none" w:sz="0" w:space="0" w:color="auto"/>
        <w:left w:val="none" w:sz="0" w:space="0" w:color="auto"/>
        <w:bottom w:val="none" w:sz="0" w:space="0" w:color="auto"/>
        <w:right w:val="none" w:sz="0" w:space="0" w:color="auto"/>
      </w:divBdr>
    </w:div>
    <w:div w:id="1731995616">
      <w:bodyDiv w:val="1"/>
      <w:marLeft w:val="0"/>
      <w:marRight w:val="0"/>
      <w:marTop w:val="0"/>
      <w:marBottom w:val="0"/>
      <w:divBdr>
        <w:top w:val="none" w:sz="0" w:space="0" w:color="auto"/>
        <w:left w:val="none" w:sz="0" w:space="0" w:color="auto"/>
        <w:bottom w:val="none" w:sz="0" w:space="0" w:color="auto"/>
        <w:right w:val="none" w:sz="0" w:space="0" w:color="auto"/>
      </w:divBdr>
    </w:div>
    <w:div w:id="1741825456">
      <w:bodyDiv w:val="1"/>
      <w:marLeft w:val="0"/>
      <w:marRight w:val="0"/>
      <w:marTop w:val="0"/>
      <w:marBottom w:val="0"/>
      <w:divBdr>
        <w:top w:val="none" w:sz="0" w:space="0" w:color="auto"/>
        <w:left w:val="none" w:sz="0" w:space="0" w:color="auto"/>
        <w:bottom w:val="none" w:sz="0" w:space="0" w:color="auto"/>
        <w:right w:val="none" w:sz="0" w:space="0" w:color="auto"/>
      </w:divBdr>
    </w:div>
    <w:div w:id="1757895152">
      <w:bodyDiv w:val="1"/>
      <w:marLeft w:val="0"/>
      <w:marRight w:val="0"/>
      <w:marTop w:val="0"/>
      <w:marBottom w:val="0"/>
      <w:divBdr>
        <w:top w:val="none" w:sz="0" w:space="0" w:color="auto"/>
        <w:left w:val="none" w:sz="0" w:space="0" w:color="auto"/>
        <w:bottom w:val="none" w:sz="0" w:space="0" w:color="auto"/>
        <w:right w:val="none" w:sz="0" w:space="0" w:color="auto"/>
      </w:divBdr>
    </w:div>
    <w:div w:id="1766069023">
      <w:bodyDiv w:val="1"/>
      <w:marLeft w:val="0"/>
      <w:marRight w:val="0"/>
      <w:marTop w:val="0"/>
      <w:marBottom w:val="0"/>
      <w:divBdr>
        <w:top w:val="none" w:sz="0" w:space="0" w:color="auto"/>
        <w:left w:val="none" w:sz="0" w:space="0" w:color="auto"/>
        <w:bottom w:val="none" w:sz="0" w:space="0" w:color="auto"/>
        <w:right w:val="none" w:sz="0" w:space="0" w:color="auto"/>
      </w:divBdr>
    </w:div>
    <w:div w:id="1775857473">
      <w:bodyDiv w:val="1"/>
      <w:marLeft w:val="0"/>
      <w:marRight w:val="0"/>
      <w:marTop w:val="0"/>
      <w:marBottom w:val="0"/>
      <w:divBdr>
        <w:top w:val="none" w:sz="0" w:space="0" w:color="auto"/>
        <w:left w:val="none" w:sz="0" w:space="0" w:color="auto"/>
        <w:bottom w:val="none" w:sz="0" w:space="0" w:color="auto"/>
        <w:right w:val="none" w:sz="0" w:space="0" w:color="auto"/>
      </w:divBdr>
    </w:div>
    <w:div w:id="1795059875">
      <w:bodyDiv w:val="1"/>
      <w:marLeft w:val="0"/>
      <w:marRight w:val="0"/>
      <w:marTop w:val="0"/>
      <w:marBottom w:val="0"/>
      <w:divBdr>
        <w:top w:val="none" w:sz="0" w:space="0" w:color="auto"/>
        <w:left w:val="none" w:sz="0" w:space="0" w:color="auto"/>
        <w:bottom w:val="none" w:sz="0" w:space="0" w:color="auto"/>
        <w:right w:val="none" w:sz="0" w:space="0" w:color="auto"/>
      </w:divBdr>
    </w:div>
    <w:div w:id="1806387661">
      <w:bodyDiv w:val="1"/>
      <w:marLeft w:val="0"/>
      <w:marRight w:val="0"/>
      <w:marTop w:val="0"/>
      <w:marBottom w:val="0"/>
      <w:divBdr>
        <w:top w:val="none" w:sz="0" w:space="0" w:color="auto"/>
        <w:left w:val="none" w:sz="0" w:space="0" w:color="auto"/>
        <w:bottom w:val="none" w:sz="0" w:space="0" w:color="auto"/>
        <w:right w:val="none" w:sz="0" w:space="0" w:color="auto"/>
      </w:divBdr>
    </w:div>
    <w:div w:id="1806775218">
      <w:bodyDiv w:val="1"/>
      <w:marLeft w:val="0"/>
      <w:marRight w:val="0"/>
      <w:marTop w:val="0"/>
      <w:marBottom w:val="0"/>
      <w:divBdr>
        <w:top w:val="none" w:sz="0" w:space="0" w:color="auto"/>
        <w:left w:val="none" w:sz="0" w:space="0" w:color="auto"/>
        <w:bottom w:val="none" w:sz="0" w:space="0" w:color="auto"/>
        <w:right w:val="none" w:sz="0" w:space="0" w:color="auto"/>
      </w:divBdr>
    </w:div>
    <w:div w:id="1813719445">
      <w:bodyDiv w:val="1"/>
      <w:marLeft w:val="0"/>
      <w:marRight w:val="0"/>
      <w:marTop w:val="0"/>
      <w:marBottom w:val="0"/>
      <w:divBdr>
        <w:top w:val="none" w:sz="0" w:space="0" w:color="auto"/>
        <w:left w:val="none" w:sz="0" w:space="0" w:color="auto"/>
        <w:bottom w:val="none" w:sz="0" w:space="0" w:color="auto"/>
        <w:right w:val="none" w:sz="0" w:space="0" w:color="auto"/>
      </w:divBdr>
    </w:div>
    <w:div w:id="1814711993">
      <w:bodyDiv w:val="1"/>
      <w:marLeft w:val="0"/>
      <w:marRight w:val="0"/>
      <w:marTop w:val="0"/>
      <w:marBottom w:val="0"/>
      <w:divBdr>
        <w:top w:val="none" w:sz="0" w:space="0" w:color="auto"/>
        <w:left w:val="none" w:sz="0" w:space="0" w:color="auto"/>
        <w:bottom w:val="none" w:sz="0" w:space="0" w:color="auto"/>
        <w:right w:val="none" w:sz="0" w:space="0" w:color="auto"/>
      </w:divBdr>
    </w:div>
    <w:div w:id="1819959069">
      <w:bodyDiv w:val="1"/>
      <w:marLeft w:val="0"/>
      <w:marRight w:val="0"/>
      <w:marTop w:val="0"/>
      <w:marBottom w:val="0"/>
      <w:divBdr>
        <w:top w:val="none" w:sz="0" w:space="0" w:color="auto"/>
        <w:left w:val="none" w:sz="0" w:space="0" w:color="auto"/>
        <w:bottom w:val="none" w:sz="0" w:space="0" w:color="auto"/>
        <w:right w:val="none" w:sz="0" w:space="0" w:color="auto"/>
      </w:divBdr>
    </w:div>
    <w:div w:id="1821532066">
      <w:bodyDiv w:val="1"/>
      <w:marLeft w:val="0"/>
      <w:marRight w:val="0"/>
      <w:marTop w:val="0"/>
      <w:marBottom w:val="0"/>
      <w:divBdr>
        <w:top w:val="none" w:sz="0" w:space="0" w:color="auto"/>
        <w:left w:val="none" w:sz="0" w:space="0" w:color="auto"/>
        <w:bottom w:val="none" w:sz="0" w:space="0" w:color="auto"/>
        <w:right w:val="none" w:sz="0" w:space="0" w:color="auto"/>
      </w:divBdr>
    </w:div>
    <w:div w:id="1825126071">
      <w:bodyDiv w:val="1"/>
      <w:marLeft w:val="0"/>
      <w:marRight w:val="0"/>
      <w:marTop w:val="0"/>
      <w:marBottom w:val="0"/>
      <w:divBdr>
        <w:top w:val="none" w:sz="0" w:space="0" w:color="auto"/>
        <w:left w:val="none" w:sz="0" w:space="0" w:color="auto"/>
        <w:bottom w:val="none" w:sz="0" w:space="0" w:color="auto"/>
        <w:right w:val="none" w:sz="0" w:space="0" w:color="auto"/>
      </w:divBdr>
    </w:div>
    <w:div w:id="1831604146">
      <w:bodyDiv w:val="1"/>
      <w:marLeft w:val="0"/>
      <w:marRight w:val="0"/>
      <w:marTop w:val="0"/>
      <w:marBottom w:val="0"/>
      <w:divBdr>
        <w:top w:val="none" w:sz="0" w:space="0" w:color="auto"/>
        <w:left w:val="none" w:sz="0" w:space="0" w:color="auto"/>
        <w:bottom w:val="none" w:sz="0" w:space="0" w:color="auto"/>
        <w:right w:val="none" w:sz="0" w:space="0" w:color="auto"/>
      </w:divBdr>
    </w:div>
    <w:div w:id="1863743068">
      <w:bodyDiv w:val="1"/>
      <w:marLeft w:val="0"/>
      <w:marRight w:val="0"/>
      <w:marTop w:val="0"/>
      <w:marBottom w:val="0"/>
      <w:divBdr>
        <w:top w:val="none" w:sz="0" w:space="0" w:color="auto"/>
        <w:left w:val="none" w:sz="0" w:space="0" w:color="auto"/>
        <w:bottom w:val="none" w:sz="0" w:space="0" w:color="auto"/>
        <w:right w:val="none" w:sz="0" w:space="0" w:color="auto"/>
      </w:divBdr>
    </w:div>
    <w:div w:id="1870412914">
      <w:bodyDiv w:val="1"/>
      <w:marLeft w:val="0"/>
      <w:marRight w:val="0"/>
      <w:marTop w:val="0"/>
      <w:marBottom w:val="0"/>
      <w:divBdr>
        <w:top w:val="none" w:sz="0" w:space="0" w:color="auto"/>
        <w:left w:val="none" w:sz="0" w:space="0" w:color="auto"/>
        <w:bottom w:val="none" w:sz="0" w:space="0" w:color="auto"/>
        <w:right w:val="none" w:sz="0" w:space="0" w:color="auto"/>
      </w:divBdr>
    </w:div>
    <w:div w:id="1887446273">
      <w:bodyDiv w:val="1"/>
      <w:marLeft w:val="0"/>
      <w:marRight w:val="0"/>
      <w:marTop w:val="0"/>
      <w:marBottom w:val="0"/>
      <w:divBdr>
        <w:top w:val="none" w:sz="0" w:space="0" w:color="auto"/>
        <w:left w:val="none" w:sz="0" w:space="0" w:color="auto"/>
        <w:bottom w:val="none" w:sz="0" w:space="0" w:color="auto"/>
        <w:right w:val="none" w:sz="0" w:space="0" w:color="auto"/>
      </w:divBdr>
    </w:div>
    <w:div w:id="1892499194">
      <w:bodyDiv w:val="1"/>
      <w:marLeft w:val="0"/>
      <w:marRight w:val="0"/>
      <w:marTop w:val="0"/>
      <w:marBottom w:val="0"/>
      <w:divBdr>
        <w:top w:val="none" w:sz="0" w:space="0" w:color="auto"/>
        <w:left w:val="none" w:sz="0" w:space="0" w:color="auto"/>
        <w:bottom w:val="none" w:sz="0" w:space="0" w:color="auto"/>
        <w:right w:val="none" w:sz="0" w:space="0" w:color="auto"/>
      </w:divBdr>
    </w:div>
    <w:div w:id="1899123712">
      <w:bodyDiv w:val="1"/>
      <w:marLeft w:val="0"/>
      <w:marRight w:val="0"/>
      <w:marTop w:val="0"/>
      <w:marBottom w:val="0"/>
      <w:divBdr>
        <w:top w:val="none" w:sz="0" w:space="0" w:color="auto"/>
        <w:left w:val="none" w:sz="0" w:space="0" w:color="auto"/>
        <w:bottom w:val="none" w:sz="0" w:space="0" w:color="auto"/>
        <w:right w:val="none" w:sz="0" w:space="0" w:color="auto"/>
      </w:divBdr>
    </w:div>
    <w:div w:id="1907642554">
      <w:bodyDiv w:val="1"/>
      <w:marLeft w:val="0"/>
      <w:marRight w:val="0"/>
      <w:marTop w:val="0"/>
      <w:marBottom w:val="0"/>
      <w:divBdr>
        <w:top w:val="none" w:sz="0" w:space="0" w:color="auto"/>
        <w:left w:val="none" w:sz="0" w:space="0" w:color="auto"/>
        <w:bottom w:val="none" w:sz="0" w:space="0" w:color="auto"/>
        <w:right w:val="none" w:sz="0" w:space="0" w:color="auto"/>
      </w:divBdr>
    </w:div>
    <w:div w:id="1932740052">
      <w:bodyDiv w:val="1"/>
      <w:marLeft w:val="0"/>
      <w:marRight w:val="0"/>
      <w:marTop w:val="0"/>
      <w:marBottom w:val="0"/>
      <w:divBdr>
        <w:top w:val="none" w:sz="0" w:space="0" w:color="auto"/>
        <w:left w:val="none" w:sz="0" w:space="0" w:color="auto"/>
        <w:bottom w:val="none" w:sz="0" w:space="0" w:color="auto"/>
        <w:right w:val="none" w:sz="0" w:space="0" w:color="auto"/>
      </w:divBdr>
    </w:div>
    <w:div w:id="1944801710">
      <w:bodyDiv w:val="1"/>
      <w:marLeft w:val="0"/>
      <w:marRight w:val="0"/>
      <w:marTop w:val="0"/>
      <w:marBottom w:val="0"/>
      <w:divBdr>
        <w:top w:val="none" w:sz="0" w:space="0" w:color="auto"/>
        <w:left w:val="none" w:sz="0" w:space="0" w:color="auto"/>
        <w:bottom w:val="none" w:sz="0" w:space="0" w:color="auto"/>
        <w:right w:val="none" w:sz="0" w:space="0" w:color="auto"/>
      </w:divBdr>
    </w:div>
    <w:div w:id="1988624457">
      <w:bodyDiv w:val="1"/>
      <w:marLeft w:val="0"/>
      <w:marRight w:val="0"/>
      <w:marTop w:val="0"/>
      <w:marBottom w:val="0"/>
      <w:divBdr>
        <w:top w:val="none" w:sz="0" w:space="0" w:color="auto"/>
        <w:left w:val="none" w:sz="0" w:space="0" w:color="auto"/>
        <w:bottom w:val="none" w:sz="0" w:space="0" w:color="auto"/>
        <w:right w:val="none" w:sz="0" w:space="0" w:color="auto"/>
      </w:divBdr>
    </w:div>
    <w:div w:id="1995914443">
      <w:bodyDiv w:val="1"/>
      <w:marLeft w:val="0"/>
      <w:marRight w:val="0"/>
      <w:marTop w:val="0"/>
      <w:marBottom w:val="0"/>
      <w:divBdr>
        <w:top w:val="none" w:sz="0" w:space="0" w:color="auto"/>
        <w:left w:val="none" w:sz="0" w:space="0" w:color="auto"/>
        <w:bottom w:val="none" w:sz="0" w:space="0" w:color="auto"/>
        <w:right w:val="none" w:sz="0" w:space="0" w:color="auto"/>
      </w:divBdr>
    </w:div>
    <w:div w:id="1998148062">
      <w:bodyDiv w:val="1"/>
      <w:marLeft w:val="0"/>
      <w:marRight w:val="0"/>
      <w:marTop w:val="0"/>
      <w:marBottom w:val="0"/>
      <w:divBdr>
        <w:top w:val="none" w:sz="0" w:space="0" w:color="auto"/>
        <w:left w:val="none" w:sz="0" w:space="0" w:color="auto"/>
        <w:bottom w:val="none" w:sz="0" w:space="0" w:color="auto"/>
        <w:right w:val="none" w:sz="0" w:space="0" w:color="auto"/>
      </w:divBdr>
    </w:div>
    <w:div w:id="2008559851">
      <w:bodyDiv w:val="1"/>
      <w:marLeft w:val="0"/>
      <w:marRight w:val="0"/>
      <w:marTop w:val="0"/>
      <w:marBottom w:val="0"/>
      <w:divBdr>
        <w:top w:val="none" w:sz="0" w:space="0" w:color="auto"/>
        <w:left w:val="none" w:sz="0" w:space="0" w:color="auto"/>
        <w:bottom w:val="none" w:sz="0" w:space="0" w:color="auto"/>
        <w:right w:val="none" w:sz="0" w:space="0" w:color="auto"/>
      </w:divBdr>
    </w:div>
    <w:div w:id="2009399328">
      <w:bodyDiv w:val="1"/>
      <w:marLeft w:val="0"/>
      <w:marRight w:val="0"/>
      <w:marTop w:val="0"/>
      <w:marBottom w:val="0"/>
      <w:divBdr>
        <w:top w:val="none" w:sz="0" w:space="0" w:color="auto"/>
        <w:left w:val="none" w:sz="0" w:space="0" w:color="auto"/>
        <w:bottom w:val="none" w:sz="0" w:space="0" w:color="auto"/>
        <w:right w:val="none" w:sz="0" w:space="0" w:color="auto"/>
      </w:divBdr>
    </w:div>
    <w:div w:id="2020542700">
      <w:bodyDiv w:val="1"/>
      <w:marLeft w:val="0"/>
      <w:marRight w:val="0"/>
      <w:marTop w:val="0"/>
      <w:marBottom w:val="0"/>
      <w:divBdr>
        <w:top w:val="none" w:sz="0" w:space="0" w:color="auto"/>
        <w:left w:val="none" w:sz="0" w:space="0" w:color="auto"/>
        <w:bottom w:val="none" w:sz="0" w:space="0" w:color="auto"/>
        <w:right w:val="none" w:sz="0" w:space="0" w:color="auto"/>
      </w:divBdr>
    </w:div>
    <w:div w:id="2024281555">
      <w:bodyDiv w:val="1"/>
      <w:marLeft w:val="0"/>
      <w:marRight w:val="0"/>
      <w:marTop w:val="0"/>
      <w:marBottom w:val="0"/>
      <w:divBdr>
        <w:top w:val="none" w:sz="0" w:space="0" w:color="auto"/>
        <w:left w:val="none" w:sz="0" w:space="0" w:color="auto"/>
        <w:bottom w:val="none" w:sz="0" w:space="0" w:color="auto"/>
        <w:right w:val="none" w:sz="0" w:space="0" w:color="auto"/>
      </w:divBdr>
    </w:div>
    <w:div w:id="2045860702">
      <w:bodyDiv w:val="1"/>
      <w:marLeft w:val="0"/>
      <w:marRight w:val="0"/>
      <w:marTop w:val="0"/>
      <w:marBottom w:val="0"/>
      <w:divBdr>
        <w:top w:val="none" w:sz="0" w:space="0" w:color="auto"/>
        <w:left w:val="none" w:sz="0" w:space="0" w:color="auto"/>
        <w:bottom w:val="none" w:sz="0" w:space="0" w:color="auto"/>
        <w:right w:val="none" w:sz="0" w:space="0" w:color="auto"/>
      </w:divBdr>
    </w:div>
    <w:div w:id="2063285673">
      <w:bodyDiv w:val="1"/>
      <w:marLeft w:val="0"/>
      <w:marRight w:val="0"/>
      <w:marTop w:val="0"/>
      <w:marBottom w:val="0"/>
      <w:divBdr>
        <w:top w:val="none" w:sz="0" w:space="0" w:color="auto"/>
        <w:left w:val="none" w:sz="0" w:space="0" w:color="auto"/>
        <w:bottom w:val="none" w:sz="0" w:space="0" w:color="auto"/>
        <w:right w:val="none" w:sz="0" w:space="0" w:color="auto"/>
      </w:divBdr>
    </w:div>
    <w:div w:id="2067797327">
      <w:bodyDiv w:val="1"/>
      <w:marLeft w:val="0"/>
      <w:marRight w:val="0"/>
      <w:marTop w:val="0"/>
      <w:marBottom w:val="0"/>
      <w:divBdr>
        <w:top w:val="none" w:sz="0" w:space="0" w:color="auto"/>
        <w:left w:val="none" w:sz="0" w:space="0" w:color="auto"/>
        <w:bottom w:val="none" w:sz="0" w:space="0" w:color="auto"/>
        <w:right w:val="none" w:sz="0" w:space="0" w:color="auto"/>
      </w:divBdr>
    </w:div>
    <w:div w:id="2075157793">
      <w:bodyDiv w:val="1"/>
      <w:marLeft w:val="0"/>
      <w:marRight w:val="0"/>
      <w:marTop w:val="0"/>
      <w:marBottom w:val="0"/>
      <w:divBdr>
        <w:top w:val="none" w:sz="0" w:space="0" w:color="auto"/>
        <w:left w:val="none" w:sz="0" w:space="0" w:color="auto"/>
        <w:bottom w:val="none" w:sz="0" w:space="0" w:color="auto"/>
        <w:right w:val="none" w:sz="0" w:space="0" w:color="auto"/>
      </w:divBdr>
    </w:div>
    <w:div w:id="2078161539">
      <w:bodyDiv w:val="1"/>
      <w:marLeft w:val="0"/>
      <w:marRight w:val="0"/>
      <w:marTop w:val="0"/>
      <w:marBottom w:val="0"/>
      <w:divBdr>
        <w:top w:val="none" w:sz="0" w:space="0" w:color="auto"/>
        <w:left w:val="none" w:sz="0" w:space="0" w:color="auto"/>
        <w:bottom w:val="none" w:sz="0" w:space="0" w:color="auto"/>
        <w:right w:val="none" w:sz="0" w:space="0" w:color="auto"/>
      </w:divBdr>
    </w:div>
    <w:div w:id="2082748462">
      <w:bodyDiv w:val="1"/>
      <w:marLeft w:val="0"/>
      <w:marRight w:val="0"/>
      <w:marTop w:val="0"/>
      <w:marBottom w:val="0"/>
      <w:divBdr>
        <w:top w:val="none" w:sz="0" w:space="0" w:color="auto"/>
        <w:left w:val="none" w:sz="0" w:space="0" w:color="auto"/>
        <w:bottom w:val="none" w:sz="0" w:space="0" w:color="auto"/>
        <w:right w:val="none" w:sz="0" w:space="0" w:color="auto"/>
      </w:divBdr>
    </w:div>
    <w:div w:id="2088916265">
      <w:bodyDiv w:val="1"/>
      <w:marLeft w:val="0"/>
      <w:marRight w:val="0"/>
      <w:marTop w:val="0"/>
      <w:marBottom w:val="0"/>
      <w:divBdr>
        <w:top w:val="none" w:sz="0" w:space="0" w:color="auto"/>
        <w:left w:val="none" w:sz="0" w:space="0" w:color="auto"/>
        <w:bottom w:val="none" w:sz="0" w:space="0" w:color="auto"/>
        <w:right w:val="none" w:sz="0" w:space="0" w:color="auto"/>
      </w:divBdr>
    </w:div>
    <w:div w:id="2104371297">
      <w:bodyDiv w:val="1"/>
      <w:marLeft w:val="0"/>
      <w:marRight w:val="0"/>
      <w:marTop w:val="0"/>
      <w:marBottom w:val="0"/>
      <w:divBdr>
        <w:top w:val="none" w:sz="0" w:space="0" w:color="auto"/>
        <w:left w:val="none" w:sz="0" w:space="0" w:color="auto"/>
        <w:bottom w:val="none" w:sz="0" w:space="0" w:color="auto"/>
        <w:right w:val="none" w:sz="0" w:space="0" w:color="auto"/>
      </w:divBdr>
    </w:div>
    <w:div w:id="2106799124">
      <w:bodyDiv w:val="1"/>
      <w:marLeft w:val="0"/>
      <w:marRight w:val="0"/>
      <w:marTop w:val="0"/>
      <w:marBottom w:val="0"/>
      <w:divBdr>
        <w:top w:val="none" w:sz="0" w:space="0" w:color="auto"/>
        <w:left w:val="none" w:sz="0" w:space="0" w:color="auto"/>
        <w:bottom w:val="none" w:sz="0" w:space="0" w:color="auto"/>
        <w:right w:val="none" w:sz="0" w:space="0" w:color="auto"/>
      </w:divBdr>
    </w:div>
    <w:div w:id="2107729629">
      <w:bodyDiv w:val="1"/>
      <w:marLeft w:val="0"/>
      <w:marRight w:val="0"/>
      <w:marTop w:val="0"/>
      <w:marBottom w:val="0"/>
      <w:divBdr>
        <w:top w:val="none" w:sz="0" w:space="0" w:color="auto"/>
        <w:left w:val="none" w:sz="0" w:space="0" w:color="auto"/>
        <w:bottom w:val="none" w:sz="0" w:space="0" w:color="auto"/>
        <w:right w:val="none" w:sz="0" w:space="0" w:color="auto"/>
      </w:divBdr>
    </w:div>
    <w:div w:id="2114783164">
      <w:bodyDiv w:val="1"/>
      <w:marLeft w:val="0"/>
      <w:marRight w:val="0"/>
      <w:marTop w:val="0"/>
      <w:marBottom w:val="0"/>
      <w:divBdr>
        <w:top w:val="none" w:sz="0" w:space="0" w:color="auto"/>
        <w:left w:val="none" w:sz="0" w:space="0" w:color="auto"/>
        <w:bottom w:val="none" w:sz="0" w:space="0" w:color="auto"/>
        <w:right w:val="none" w:sz="0" w:space="0" w:color="auto"/>
      </w:divBdr>
    </w:div>
    <w:div w:id="2135516537">
      <w:bodyDiv w:val="1"/>
      <w:marLeft w:val="0"/>
      <w:marRight w:val="0"/>
      <w:marTop w:val="0"/>
      <w:marBottom w:val="0"/>
      <w:divBdr>
        <w:top w:val="none" w:sz="0" w:space="0" w:color="auto"/>
        <w:left w:val="none" w:sz="0" w:space="0" w:color="auto"/>
        <w:bottom w:val="none" w:sz="0" w:space="0" w:color="auto"/>
        <w:right w:val="none" w:sz="0" w:space="0" w:color="auto"/>
      </w:divBdr>
    </w:div>
    <w:div w:id="213655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Swa00</b:Tag>
    <b:SourceType>JournalArticle</b:SourceType>
    <b:Guid>{7562D0F3-BDEE-4529-86D4-E6627015BC05}</b:Guid>
    <b:Title>LEVEL STRATEGY FOR CAPACITY PLANNING</b:Title>
    <b:Year>2000</b:Year>
    <b:Author>
      <b:Author>
        <b:NameList>
          <b:Person>
            <b:Last>Swamidass</b:Last>
            <b:First>P.</b:First>
            <b:Middle>M.</b:Middle>
          </b:Person>
        </b:NameList>
      </b:Author>
    </b:Author>
    <b:JournalName>Encyclopedia of Production and Manufacturing Management</b:JournalName>
    <b:Pages>360-360</b:Pages>
    <b:RefOrder>24</b:RefOrder>
  </b:Source>
  <b:Source>
    <b:Tag>Pri22</b:Tag>
    <b:SourceType>DocumentFromInternetSite</b:SourceType>
    <b:Guid>{1B728AB6-9CDF-4D58-B7B8-0BE64C634D1D}</b:Guid>
    <b:Title>Chase (Demand Matching) Strategy</b:Title>
    <b:Year>2022</b:Year>
    <b:Author>
      <b:Author>
        <b:NameList>
          <b:Person>
            <b:Last>Kumar</b:Last>
            <b:First>Prince</b:First>
          </b:Person>
        </b:NameList>
      </b:Author>
    </b:Author>
    <b:Month>March</b:Month>
    <b:Day>28</b:Day>
    <b:YearAccessed>2025</b:YearAccessed>
    <b:MonthAccessed>July</b:MonthAccessed>
    <b:DayAccessed>21</b:DayAccessed>
    <b:URL>https://themba.institute/materials-management/chase-demand-matching-strategy/</b:URL>
    <b:RefOrder>25</b:RefOrder>
  </b:Source>
  <b:Source>
    <b:Tag>Chr23</b:Tag>
    <b:SourceType>DocumentFromInternetSite</b:SourceType>
    <b:Guid>{E2DC9874-2DC6-49D1-9035-50FA054157DF}</b:Guid>
    <b:Author>
      <b:Author>
        <b:NameList>
          <b:Person>
            <b:Last>Scheich</b:Last>
            <b:First>Chris</b:First>
          </b:Person>
        </b:NameList>
      </b:Author>
    </b:Author>
    <b:Title>8 Supply Chain Challenges Arising From Delayed Orders</b:Title>
    <b:Year>2023</b:Year>
    <b:Month>September</b:Month>
    <b:Day>27</b:Day>
    <b:YearAccessed>2025</b:YearAccessed>
    <b:MonthAccessed>July</b:MonthAccessed>
    <b:DayAccessed>22</b:DayAccessed>
    <b:URL>https://blog.tryleverage.ai/blog/8-supply-chain-challenges-delayed-orders</b:URL>
    <b:RefOrder>28</b:RefOrder>
  </b:Source>
  <b:Source>
    <b:Tag>Cab24</b:Tag>
    <b:SourceType>DocumentFromInternetSite</b:SourceType>
    <b:Guid>{48043AE0-3875-445D-A2FE-549BBF92A222}</b:Guid>
    <b:Author>
      <b:Author>
        <b:NameList>
          <b:Person>
            <b:Last>Caballar</b:Last>
            <b:First>Rina</b:First>
            <b:Middle>Diane</b:Middle>
          </b:Person>
          <b:Person>
            <b:Last>Stryker</b:Last>
            <b:First>Cole</b:First>
          </b:Person>
        </b:NameList>
      </b:Author>
    </b:Author>
    <b:Title>What is Forecasting?</b:Title>
    <b:Year>2024</b:Year>
    <b:Month>July</b:Month>
    <b:Day>22</b:Day>
    <b:YearAccessed>2025</b:YearAccessed>
    <b:MonthAccessed>July</b:MonthAccessed>
    <b:DayAccessed>21</b:DayAccessed>
    <b:URL>https://www.ibm.com/think/topics/forecasting</b:URL>
    <b:RefOrder>1</b:RefOrder>
  </b:Source>
  <b:Source>
    <b:Tag>HuK16</b:Tag>
    <b:SourceType>JournalArticle</b:SourceType>
    <b:Guid>{DAE57270-5C5D-42B3-A014-9D5034391CD7}</b:Guid>
    <b:Title>Forecasting Product Life Cycle Curves: Practical Approach and Empirical Analysis</b:Title>
    <b:Year>2016</b:Year>
    <b:Author>
      <b:Author>
        <b:NameList>
          <b:Person>
            <b:Last>Hu</b:Last>
            <b:First>Kejia</b:First>
          </b:Person>
          <b:Person>
            <b:Last>Acimovic</b:Last>
            <b:First>Jason</b:First>
          </b:Person>
          <b:Person>
            <b:Last>Erize</b:Last>
            <b:First>Francisco</b:First>
          </b:Person>
          <b:Person>
            <b:Last>Mieghem</b:Last>
            <b:First>Jan</b:First>
            <b:Middle>A. Van</b:Middle>
          </b:Person>
        </b:NameList>
      </b:Author>
    </b:Author>
    <b:JournalName>SSRN Electronic Journal</b:JournalName>
    <b:RefOrder>9</b:RefOrder>
  </b:Source>
  <b:Source>
    <b:Tag>Ste25</b:Tag>
    <b:SourceType>DocumentFromInternetSite</b:SourceType>
    <b:Guid>{1E19C40A-F0C9-483F-A4A2-91B08EBA6F07}</b:Guid>
    <b:Title>Collaborative forecasting: Definition, benefits &amp; implementation guide</b:Title>
    <b:Year>2025</b:Year>
    <b:Author>
      <b:Author>
        <b:NameList>
          <b:Person>
            <b:Last>Rajeckas</b:Last>
            <b:First>Steve</b:First>
          </b:Person>
        </b:NameList>
      </b:Author>
    </b:Author>
    <b:Month>July</b:Month>
    <b:Day>3</b:Day>
    <b:YearAccessed>2025</b:YearAccessed>
    <b:MonthAccessed>July</b:MonthAccessed>
    <b:DayAccessed>23</b:DayAccessed>
    <b:URL>https://redstagfulfillment.com/collaborative-forecasting/</b:URL>
    <b:RefOrder>14</b:RefOrder>
  </b:Source>
  <b:Source>
    <b:Tag>GEP21</b:Tag>
    <b:SourceType>DocumentFromInternetSite</b:SourceType>
    <b:Guid>{3147F166-9B90-4F65-AAA0-9035DC183C53}</b:Guid>
    <b:Author>
      <b:Author>
        <b:Corporate>GEP</b:Corporate>
      </b:Author>
    </b:Author>
    <b:Title>What is collaborative forecasting and why supply chains need it</b:Title>
    <b:Year>2021</b:Year>
    <b:Month>May</b:Month>
    <b:Day>21</b:Day>
    <b:YearAccessed>2025</b:YearAccessed>
    <b:MonthAccessed>July</b:MonthAccessed>
    <b:DayAccessed>22</b:DayAccessed>
    <b:URL>https://www.gep.com/blog/technology/what-is-collaborative-forecasting-and-why-supply-chains-need-it</b:URL>
    <b:RefOrder>15</b:RefOrder>
  </b:Source>
  <b:Source>
    <b:Tag>Rem20</b:Tag>
    <b:SourceType>DocumentFromInternetSite</b:SourceType>
    <b:Guid>{CA1E96A0-1C64-4D5D-B0B9-FCD6834E6041}</b:Guid>
    <b:Author>
      <b:Author>
        <b:NameList>
          <b:Person>
            <b:Last>Hall</b:Last>
            <b:First>Remingtom</b:First>
          </b:Person>
        </b:NameList>
      </b:Author>
    </b:Author>
    <b:Title>Why forecasting is important for business success</b:Title>
    <b:Year>2020</b:Year>
    <b:Month>October</b:Month>
    <b:Day>21</b:Day>
    <b:YearAccessed>2025</b:YearAccessed>
    <b:MonthAccessed>July</b:MonthAccessed>
    <b:DayAccessed>20</b:DayAccessed>
    <b:URL>https://www.baass.com/blog/why-forecasting-is-important-for-business-success</b:URL>
    <b:RefOrder>16</b:RefOrder>
  </b:Source>
  <b:Source>
    <b:Tag>Hol15</b:Tag>
    <b:SourceType>JournalArticle</b:SourceType>
    <b:Guid>{005B0FC7-78BE-4FB0-A94A-B8E78C8E02B2}</b:Guid>
    <b:Title>Collaborative planning, forecasting and replenishment: a literature review</b:Title>
    <b:Year>2015</b:Year>
    <b:Author>
      <b:Author>
        <b:NameList>
          <b:Person>
            <b:Last>Hollmann</b:Last>
            <b:First>Roberto</b:First>
            <b:Middle>Luis</b:Middle>
          </b:Person>
          <b:Person>
            <b:Last>Scavarda</b:Last>
            <b:First>Luiz</b:First>
            <b:Middle>Felipe</b:Middle>
          </b:Person>
          <b:Person>
            <b:Last>Thome</b:Last>
            <b:First>Antonio</b:First>
            <b:Middle>Marcio Tavares</b:Middle>
          </b:Person>
        </b:NameList>
      </b:Author>
    </b:Author>
    <b:Pages>971-993</b:Pages>
    <b:Publisher>Inter</b:Publisher>
    <b:JournalName>International Journal of Productivity and Performance Management</b:JournalName>
    <b:Volume>64</b:Volume>
    <b:Issue>7</b:Issue>
    <b:RefOrder>17</b:RefOrder>
  </b:Source>
  <b:Source>
    <b:Tag>Ada22</b:Tag>
    <b:SourceType>DocumentFromInternetSite</b:SourceType>
    <b:Guid>{8FFBAFAE-F76F-46C1-B63A-E4EA48CB366A}</b:Guid>
    <b:Title>What is a time series and how is it used to analyse data</b:Title>
    <b:Year>2022</b:Year>
    <b:YearAccessed>2025</b:YearAccessed>
    <b:MonthAccessed>July</b:MonthAccessed>
    <b:DayAccessed>23</b:DayAccessed>
    <b:URL>https://www.investopedia.com/terms/t/timeseries.asp#:~:text=A%20time%20series%20is%20a%20data%20set%20that,asset%2C%20security%2C%20or%20economic%20variable%20changes%20over%20time.</b:URL>
    <b:Month>June</b:Month>
    <b:Day>12</b:Day>
    <b:Author>
      <b:Author>
        <b:NameList>
          <b:Person>
            <b:Last>Hayes</b:Last>
            <b:First>Adam</b:First>
          </b:Person>
        </b:NameList>
      </b:Author>
    </b:Author>
    <b:RefOrder>18</b:RefOrder>
  </b:Source>
  <b:Source>
    <b:Tag>Lia25</b:Tag>
    <b:SourceType>JournalArticle</b:SourceType>
    <b:Guid>{1510841B-174C-4F0A-920E-1B22D75C9C4B}</b:Guid>
    <b:Author>
      <b:Author>
        <b:NameList>
          <b:Person>
            <b:Last>Malindzakova</b:Last>
            <b:First>M.</b:First>
          </b:Person>
          <b:Person>
            <b:Last>Malindzak</b:Last>
            <b:First>D.</b:First>
          </b:Person>
          <b:Person>
            <b:Last>Kubik</b:Last>
            <b:First>A</b:First>
          </b:Person>
        </b:NameList>
      </b:Author>
    </b:Author>
    <b:Title>Seasonal Data Cleaning for Sales with Chase Demand Strategy</b:Title>
    <b:YearAccessed>2025</b:YearAccessed>
    <b:MonthAccessed>July</b:MonthAccessed>
    <b:DayAccessed>22</b:DayAccessed>
    <b:URL>https://efex.vn/en/blog/chase-production-strategy</b:URL>
    <b:Year>2024</b:Year>
    <b:JournalName>Standards</b:JournalName>
    <b:Pages>52-65</b:Pages>
    <b:Volume>4</b:Volume>
    <b:Issue>2</b:Issue>
    <b:RefOrder>26</b:RefOrder>
  </b:Source>
  <b:Source>
    <b:Tag>Sha24</b:Tag>
    <b:SourceType>DocumentFromInternetSite</b:SourceType>
    <b:Guid>{C74A61EF-6096-4588-8270-AD3D57AA5284}</b:Guid>
    <b:Title>Various Techniques to Detect and Isolate Time Series Components Using Python</b:Title>
    <b:Year>2024</b:Year>
    <b:Author>
      <b:Author>
        <b:NameList>
          <b:Person>
            <b:Last>Shailesh</b:Last>
          </b:Person>
        </b:NameList>
      </b:Author>
    </b:Author>
    <b:Month>May</b:Month>
    <b:Day>18</b:Day>
    <b:YearAccessed>2025</b:YearAccessed>
    <b:MonthAccessed>20</b:MonthAccessed>
    <b:DayAccessed>July</b:DayAccessed>
    <b:URL>https://www.analyticsvidhya.com/blog/2023/02/various-techniques-to-detect-and-isolate-time-series-components-using-python/</b:URL>
    <b:RefOrder>29</b:RefOrder>
  </b:Source>
  <b:Source>
    <b:Tag>Fas25</b:Tag>
    <b:SourceType>DocumentFromInternetSite</b:SourceType>
    <b:Guid>{2FB47E03-6088-463D-9E5D-E70577E49FC8}</b:Guid>
    <b:Author>
      <b:Author>
        <b:Corporate>FasterCapital</b:Corporate>
      </b:Author>
    </b:Author>
    <b:Title>Demand analysis definition: What Is Demand Analysis and Why Is It Important</b:Title>
    <b:Year>2025</b:Year>
    <b:Month>April</b:Month>
    <b:Day>5</b:Day>
    <b:YearAccessed>2025</b:YearAccessed>
    <b:MonthAccessed>July</b:MonthAccessed>
    <b:DayAccessed>22</b:DayAccessed>
    <b:URL>https://fastercapital.com/content/Demand-analysis-definition--What-Is-Demand-Analysis-and-Why-Is-It-Important.html#:~:text=Demand%20analysis%20is%20a%20crucial%20aspect%20of%20understanding,to%20changes%20in%20price%2C%20income%2C%20and%20other%20variable</b:URL>
    <b:RefOrder>23</b:RefOrder>
  </b:Source>
  <b:Source>
    <b:Tag>Ken02</b:Tag>
    <b:SourceType>JournalArticle</b:SourceType>
    <b:Guid>{54AC573D-32B3-4703-A9B9-74B33AB78F9D}</b:Guid>
    <b:Title>An exploratory investigation of new product forecasting practices</b:Title>
    <b:Year>2002</b:Year>
    <b:Author>
      <b:Author>
        <b:NameList>
          <b:Person>
            <b:Last>Khan</b:Last>
            <b:First>Kenneth</b:First>
            <b:Middle>B.</b:Middle>
          </b:Person>
        </b:NameList>
      </b:Author>
    </b:Author>
    <b:JournalName>Journal of Product Innovation Management</b:JournalName>
    <b:Pages>133-143</b:Pages>
    <b:Volume>19</b:Volume>
    <b:Issue>2</b:Issue>
    <b:RefOrder>11</b:RefOrder>
  </b:Source>
  <b:Source>
    <b:Tag>Rob21</b:Tag>
    <b:SourceType>DocumentFromInternetSite</b:SourceType>
    <b:Guid>{3C26EA64-83EB-43D3-8CCE-C277D3FBEE24}</b:Guid>
    <b:Title>Product Forecasting: Understanding Demand Throughout the Product Life Cycle</b:Title>
    <b:Year>2021</b:Year>
    <b:YearAccessed>2025</b:YearAccessed>
    <b:MonthAccessed>17</b:MonthAccessed>
    <b:DayAccessed>July</b:DayAccessed>
    <b:URL>https://www.toolsgroup.com/blog/forecasting-over-the-product-lifecycle/</b:URL>
    <b:Author>
      <b:Author>
        <b:NameList>
          <b:Person>
            <b:Last>Kaufholz</b:Last>
            <b:First>Robert</b:First>
          </b:Person>
        </b:NameList>
      </b:Author>
    </b:Author>
    <b:Month>May</b:Month>
    <b:Day>19</b:Day>
    <b:RefOrder>8</b:RefOrder>
  </b:Source>
  <b:Source>
    <b:Tag>Joh71</b:Tag>
    <b:SourceType>DocumentFromInternetSite</b:SourceType>
    <b:Guid>{AA7398C5-636C-4E87-9FE6-2C22097FD2D9}</b:Guid>
    <b:Author>
      <b:Author>
        <b:NameList>
          <b:Person>
            <b:Last>Chambers</b:Last>
            <b:First>John</b:First>
            <b:Middle>C.</b:Middle>
          </b:Person>
          <b:Person>
            <b:Last>Mullick</b:Last>
            <b:First>Satinder</b:First>
            <b:Middle>K.</b:Middle>
          </b:Person>
          <b:Person>
            <b:Last>Smith</b:Last>
            <b:First>Donald</b:First>
            <b:Middle>D.</b:Middle>
          </b:Person>
        </b:NameList>
      </b:Author>
    </b:Author>
    <b:Title>How to Choose the Right Forecasting Technique</b:Title>
    <b:Year>1971</b:Year>
    <b:Month>July</b:Month>
    <b:YearAccessed>2025</b:YearAccessed>
    <b:MonthAccessed>July</b:MonthAccessed>
    <b:DayAccessed>25</b:DayAccessed>
    <b:URL>https://hbr.org/1971/07/how-to-choose-the-right-forecasting-technique</b:URL>
    <b:RefOrder>10</b:RefOrder>
  </b:Source>
  <b:Source>
    <b:Tag>Mag23</b:Tag>
    <b:SourceType>DocumentFromInternetSite</b:SourceType>
    <b:Guid>{6F2CCFE2-368A-4153-8D87-4B9A4C96719C}</b:Guid>
    <b:Author>
      <b:Author>
        <b:NameList>
          <b:Person>
            <b:Last>Bendis</b:Last>
            <b:First>Maggie</b:First>
          </b:Person>
        </b:NameList>
      </b:Author>
    </b:Author>
    <b:Title>Guide to managing the product life cycle</b:Title>
    <b:Year>2023</b:Year>
    <b:Month>July</b:Month>
    <b:Day>12</b:Day>
    <b:YearAccessed>2025</b:YearAccessed>
    <b:MonthAccessed>July</b:MonthAccessed>
    <b:DayAccessed>24</b:DayAccessed>
    <b:URL>https://www.easystock.com/uk/blog-uk/inventory-management-product-lifecycle-planning/</b:URL>
    <b:RefOrder>12</b:RefOrder>
  </b:Source>
  <b:Source>
    <b:Tag>Chr231</b:Tag>
    <b:SourceType>DocumentFromInternetSite</b:SourceType>
    <b:Guid>{9507F345-98A7-494D-8AAE-755B263DFB37}</b:Guid>
    <b:Author>
      <b:Author>
        <b:NameList>
          <b:Person>
            <b:Last>Bibey</b:Last>
            <b:First>Chris</b:First>
          </b:Person>
        </b:NameList>
      </b:Author>
    </b:Author>
    <b:Title>What is growth stage?</b:Title>
    <b:Year>2023</b:Year>
    <b:Month>September</b:Month>
    <b:Day>14</b:Day>
    <b:YearAccessed>2025</b:YearAccessed>
    <b:MonthAccessed>July</b:MonthAccessed>
    <b:DayAccessed>20</b:DayAccessed>
    <b:URL>https://www.benzinga.com/money/what-is-growth-stage</b:URL>
    <b:RefOrder>13</b:RefOrder>
  </b:Source>
  <b:Source>
    <b:Tag>Hay23</b:Tag>
    <b:SourceType>Misc</b:SourceType>
    <b:Guid>{D27F8023-6273-4DDA-AAD4-EE372B3DC5FF}</b:Guid>
    <b:Author>
      <b:Author>
        <b:NameList>
          <b:Person>
            <b:Last>Haywood</b:Last>
          </b:Person>
        </b:NameList>
      </b:Author>
    </b:Author>
    <b:Title>Forecasting METHODS - Qualitative and Quantitative Walkthrough in Excel</b:Title>
    <b:Year>2023</b:Year>
    <b:URL>https://www.youtube.com/watch?v=MlJ8JZR0KWk</b:URL>
    <b:RefOrder>2</b:RefOrder>
  </b:Source>
  <b:Source>
    <b:Tag>Fas251</b:Tag>
    <b:SourceType>DocumentFromInternetSite</b:SourceType>
    <b:Guid>{68D30E24-28CA-4D75-BFDA-CFF809AAC647}</b:Guid>
    <b:Title>Forecasting Techniques: a comparison of qualitative and quantitative methods</b:Title>
    <b:Year>2025</b:Year>
    <b:Month>April</b:Month>
    <b:Day>5</b:Day>
    <b:YearAccessed>2025</b:YearAccessed>
    <b:MonthAccessed>July</b:MonthAccessed>
    <b:DayAccessed>18</b:DayAccessed>
    <b:URL>https://fastercapital.com/content/Forecasting-techniques--A-comparison-of-qualitative-and-quantitative-methods.html</b:URL>
    <b:Author>
      <b:Author>
        <b:Corporate>FasterCapital</b:Corporate>
      </b:Author>
    </b:Author>
    <b:RefOrder>3</b:RefOrder>
  </b:Source>
  <b:Source>
    <b:Tag>Rob25</b:Tag>
    <b:SourceType>DocumentFromInternetSite</b:SourceType>
    <b:Guid>{90A86539-66F0-40A5-9798-5A82A68D4612}</b:Guid>
    <b:Author>
      <b:Author>
        <b:NameList>
          <b:Person>
            <b:Last>Kelly</b:Last>
            <b:First>Robert</b:First>
            <b:Middle>C.</b:Middle>
          </b:Person>
          <b:Person>
            <b:Last>Perez</b:Last>
            <b:First>Yarilet</b:First>
          </b:Person>
        </b:NameList>
      </b:Author>
    </b:Author>
    <b:Title>Demand: How It Works Plus Economic Determinants and the Demand Curve</b:Title>
    <b:Year>2025</b:Year>
    <b:Month>May</b:Month>
    <b:Day>10</b:Day>
    <b:YearAccessed>2025</b:YearAccessed>
    <b:MonthAccessed>July</b:MonthAccessed>
    <b:DayAccessed>21</b:DayAccessed>
    <b:URL>https://www.investopedia.com/terms/d/demand.asp</b:URL>
    <b:RefOrder>4</b:RefOrder>
  </b:Source>
  <b:Source>
    <b:Tag>Tho23</b:Tag>
    <b:SourceType>DocumentFromInternetSite</b:SourceType>
    <b:Guid>{D304FAC2-00B0-4C22-AE03-41747DD2D111}</b:Guid>
    <b:Author>
      <b:Author>
        <b:NameList>
          <b:Person>
            <b:Last>Brock</b:Last>
            <b:First>Thomas</b:First>
          </b:Person>
        </b:NameList>
      </b:Author>
    </b:Author>
    <b:Title>Derived Demand: Definition, How It's Calculated, and Uses</b:Title>
    <b:Year>2023</b:Year>
    <b:Month>March</b:Month>
    <b:Day>24</b:Day>
    <b:YearAccessed>2025</b:YearAccessed>
    <b:MonthAccessed>July</b:MonthAccessed>
    <b:DayAccessed>22</b:DayAccessed>
    <b:URL>https://www.investopedia.com/terms/d/derived_demand.asp</b:URL>
    <b:RefOrder>7</b:RefOrder>
  </b:Source>
  <b:Source>
    <b:Tag>Gie24</b:Tag>
    <b:SourceType>JournalArticle</b:SourceType>
    <b:Guid>{59BECFDA-5030-4041-95B3-BB74DB7C4065}</b:Guid>
    <b:Title>Spatial and Temporal Changes in Supply and Demand for Ecosystem Services in Response to Urbanization</b:Title>
    <b:Year>2024</b:Year>
    <b:Author>
      <b:Author>
        <b:NameList>
          <b:Person>
            <b:Last>Dabasinskas</b:Last>
            <b:First>Giedrius</b:First>
          </b:Person>
          <b:Person>
            <b:Last>Sujetoviene</b:Last>
            <b:First>Gintare</b:First>
          </b:Person>
        </b:NameList>
      </b:Author>
    </b:Author>
    <b:JournalName>Land</b:JournalName>
    <b:Pages>454</b:Pages>
    <b:Volume>13</b:Volume>
    <b:Issue>4</b:Issue>
    <b:RefOrder>5</b:RefOrder>
  </b:Source>
  <b:Source>
    <b:Tag>Ste21</b:Tag>
    <b:SourceType>DocumentFromInternetSite</b:SourceType>
    <b:Guid>{0C4F3320-AD19-4922-84A6-3788F696FBC3}</b:Guid>
    <b:Title>What is Irregular Demand</b:Title>
    <b:Year>2021</b:Year>
    <b:Author>
      <b:Author>
        <b:NameList>
          <b:Person>
            <b:Last>Thompson</b:Last>
            <b:First>Steve</b:First>
          </b:Person>
        </b:NameList>
      </b:Author>
    </b:Author>
    <b:Month>June</b:Month>
    <b:Day>30</b:Day>
    <b:YearAccessed>2025</b:YearAccessed>
    <b:MonthAccessed>July</b:MonthAccessed>
    <b:DayAccessed>24</b:DayAccessed>
    <b:URL>https://www.ibtimes.com/terms/i/irregular-demand</b:URL>
    <b:RefOrder>6</b:RefOrder>
  </b:Source>
  <b:Source>
    <b:Tag>Ath20</b:Tag>
    <b:SourceType>DocumentFromInternetSite</b:SourceType>
    <b:Guid>{D0148C1B-3902-46EF-8E2F-6F4EC70192F1}</b:Guid>
    <b:Author>
      <b:Author>
        <b:NameList>
          <b:Person>
            <b:Last>Anish</b:Last>
            <b:First>Athul</b:First>
          </b:Person>
        </b:NameList>
      </b:Author>
    </b:Author>
    <b:Title>Time Series Analysis</b:Title>
    <b:Year>2020</b:Year>
    <b:Month>November</b:Month>
    <b:Day>24</b:Day>
    <b:YearAccessed>2025</b:YearAccessed>
    <b:MonthAccessed>July</b:MonthAccessed>
    <b:DayAccessed>20</b:DayAccessed>
    <b:URL>https://medium.com/swlh/time-series-analysis-7006ea1c3326</b:URL>
    <b:RefOrder>19</b:RefOrder>
  </b:Source>
  <b:Source>
    <b:Tag>Vit23</b:Tag>
    <b:SourceType>DocumentFromInternetSite</b:SourceType>
    <b:Guid>{3E4D1371-3D52-4ADB-BB45-0B672A0DB0F3}</b:Guid>
    <b:Author>
      <b:Author>
        <b:NameList>
          <b:Person>
            <b:Last>Cerqueira</b:Last>
            <b:First>Vitor</b:First>
          </b:Person>
        </b:NameList>
      </b:Author>
    </b:Author>
    <b:Title>3 Types of Seasonality and How to Detect Them</b:Title>
    <b:Year>2023</b:Year>
    <b:Month>June</b:Month>
    <b:Day>30</b:Day>
    <b:YearAccessed>2025</b:YearAccessed>
    <b:MonthAccessed>July</b:MonthAccessed>
    <b:DayAccessed>20</b:DayAccessed>
    <b:URL>https://towardsdatascience.com/3-types-of-seasonality-and-how-to-detect-them-4e03f548d167/</b:URL>
    <b:RefOrder>20</b:RefOrder>
  </b:Source>
  <b:Source>
    <b:Tag>Man22</b:Tag>
    <b:SourceType>DocumentFromInternetSite</b:SourceType>
    <b:Guid>{83E52D18-C8E7-4567-93F2-B7CA78CA790E}</b:Guid>
    <b:Author>
      <b:Author>
        <b:NameList>
          <b:Person>
            <b:Last>Manibhushan</b:Last>
          </b:Person>
        </b:NameList>
      </b:Author>
    </b:Author>
    <b:Title>Seasonal Variations and Cyclical Variations</b:Title>
    <b:Year>2022</b:Year>
    <b:Month>May</b:Month>
    <b:Day>13</b:Day>
    <b:YearAccessed>2025</b:YearAccessed>
    <b:MonthAccessed>July</b:MonthAccessed>
    <b:DayAccessed>24</b:DayAccessed>
    <b:URL>https://www.mathclasstutor.com/2020/08/Seasonal-cyclical-variations.html</b:URL>
    <b:RefOrder>21</b:RefOrder>
  </b:Source>
  <b:Source>
    <b:Tag>Rog20</b:Tag>
    <b:SourceType>DocumentFromInternetSite</b:SourceType>
    <b:Guid>{EA49C999-D0AC-4B7F-BA51-C13E43BE9D9D}</b:Guid>
    <b:Author>
      <b:Author>
        <b:NameList>
          <b:Person>
            <b:Last>Peng</b:Last>
            <b:First>Roger</b:First>
            <b:Middle>D.</b:Middle>
          </b:Person>
        </b:NameList>
      </b:Author>
    </b:Author>
    <b:Title>A Very Short Course on Time Series Analysis</b:Title>
    <b:Year>2020</b:Year>
    <b:Month>April</b:Month>
    <b:Day>2</b:Day>
    <b:YearAccessed>2025</b:YearAccessed>
    <b:MonthAccessed>July</b:MonthAccessed>
    <b:DayAccessed>20</b:DayAccessed>
    <b:URL>https://bookdown.org/rdpeng/timeseriesbook/</b:URL>
    <b:RefOrder>22</b:RefOrder>
  </b:Source>
  <b:Source>
    <b:Tag>Kra18</b:Tag>
    <b:SourceType>Book</b:SourceType>
    <b:Guid>{46D57906-B8C8-42B5-A40D-83EDCDDF516E}</b:Guid>
    <b:Title>Operations Management: Processes and Supply Chains, 12th Edition</b:Title>
    <b:Year>2018</b:Year>
    <b:Author>
      <b:Author>
        <b:NameList>
          <b:Person>
            <b:Last>Krajewski</b:Last>
            <b:First>Lee</b:First>
            <b:Middle>J.</b:Middle>
          </b:Person>
          <b:Person>
            <b:Last>Malhotra</b:Last>
            <b:First>Manoj</b:First>
            <b:Middle>K.</b:Middle>
          </b:Person>
          <b:Person>
            <b:Last>Ritzman</b:Last>
            <b:First>Larry</b:First>
            <b:Middle>P.</b:Middle>
          </b:Person>
        </b:NameList>
      </b:Author>
    </b:Author>
    <b:RefOrder>27</b:RefOrder>
  </b:Source>
</b:Sources>
</file>

<file path=customXml/itemProps1.xml><?xml version="1.0" encoding="utf-8"?>
<ds:datastoreItem xmlns:ds="http://schemas.openxmlformats.org/officeDocument/2006/customXml" ds:itemID="{A759F61D-28C3-4E27-8F08-D860AE179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4732</Words>
  <Characters>26975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Lauren</dc:creator>
  <cp:keywords/>
  <dc:description/>
  <cp:lastModifiedBy>Lauren Lloyd (2315243)</cp:lastModifiedBy>
  <cp:revision>2</cp:revision>
  <dcterms:created xsi:type="dcterms:W3CDTF">2025-07-24T17:50:00Z</dcterms:created>
  <dcterms:modified xsi:type="dcterms:W3CDTF">2025-07-24T17:50:00Z</dcterms:modified>
</cp:coreProperties>
</file>