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b/>
          <w:bCs/>
          <w:sz w:val="28"/>
          <w:szCs w:val="28"/>
        </w:rPr>
        <w:id w:val="166375968"/>
        <w:docPartObj>
          <w:docPartGallery w:val="Cover Pages"/>
          <w:docPartUnique/>
        </w:docPartObj>
      </w:sdtPr>
      <w:sdtEndPr/>
      <w:sdtContent>
        <w:p w14:paraId="1DC385D8" w14:textId="1FA5FCD3" w:rsidR="006C3506" w:rsidRPr="006C3506" w:rsidRDefault="006C3506">
          <w:pPr>
            <w:rPr>
              <w:b/>
              <w:bCs/>
              <w:sz w:val="28"/>
              <w:szCs w:val="28"/>
            </w:rPr>
          </w:pPr>
          <w:r w:rsidRPr="006C3506">
            <w:rPr>
              <w:b/>
              <w:bCs/>
              <w:noProof/>
              <w:sz w:val="28"/>
              <w:szCs w:val="28"/>
            </w:rPr>
            <mc:AlternateContent>
              <mc:Choice Requires="wps">
                <w:drawing>
                  <wp:anchor distT="0" distB="0" distL="114300" distR="114300" simplePos="0" relativeHeight="251664384" behindDoc="0" locked="0" layoutInCell="1" allowOverlap="1" wp14:anchorId="70F283FC" wp14:editId="22BE568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67B2230" w14:textId="69F87739" w:rsidR="006C3506" w:rsidRDefault="00D4393C">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EndPr/>
                                  <w:sdtContent>
                                    <w:r w:rsidR="006C3506">
                                      <w:rPr>
                                        <w:noProof/>
                                        <w:color w:val="44546A"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0F283F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67B2230" w14:textId="69F87739" w:rsidR="006C3506" w:rsidRDefault="00D4393C">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EndPr/>
                            <w:sdtContent>
                              <w:r w:rsidR="006C3506">
                                <w:rPr>
                                  <w:noProof/>
                                  <w:color w:val="44546A" w:themeColor="text2"/>
                                </w:rPr>
                                <w:t xml:space="preserve">     </w:t>
                              </w:r>
                            </w:sdtContent>
                          </w:sdt>
                        </w:p>
                      </w:txbxContent>
                    </v:textbox>
                    <w10:wrap type="square" anchorx="page" anchory="page"/>
                  </v:shape>
                </w:pict>
              </mc:Fallback>
            </mc:AlternateContent>
          </w:r>
          <w:r w:rsidRPr="006C3506">
            <w:rPr>
              <w:b/>
              <w:bCs/>
              <w:noProof/>
              <w:sz w:val="28"/>
              <w:szCs w:val="28"/>
            </w:rPr>
            <mc:AlternateContent>
              <mc:Choice Requires="wps">
                <w:drawing>
                  <wp:anchor distT="0" distB="0" distL="114300" distR="114300" simplePos="0" relativeHeight="251663360" behindDoc="1" locked="0" layoutInCell="1" allowOverlap="1" wp14:anchorId="7B0B50BC" wp14:editId="7C25439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6C3923B" w14:textId="77777777" w:rsidR="006C3506" w:rsidRDefault="006C350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B0B50BC"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66C3923B" w14:textId="77777777" w:rsidR="006C3506" w:rsidRDefault="006C3506"/>
                      </w:txbxContent>
                    </v:textbox>
                    <w10:wrap anchorx="page" anchory="page"/>
                  </v:rect>
                </w:pict>
              </mc:Fallback>
            </mc:AlternateContent>
          </w:r>
          <w:r w:rsidRPr="006C3506">
            <w:rPr>
              <w:b/>
              <w:bCs/>
              <w:noProof/>
              <w:sz w:val="28"/>
              <w:szCs w:val="28"/>
            </w:rPr>
            <mc:AlternateContent>
              <mc:Choice Requires="wps">
                <w:drawing>
                  <wp:anchor distT="0" distB="0" distL="114300" distR="114300" simplePos="0" relativeHeight="251660288" behindDoc="0" locked="0" layoutInCell="1" allowOverlap="1" wp14:anchorId="3C9FE009" wp14:editId="5C6298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FA2B89" w14:textId="2AD85596" w:rsidR="006C3506" w:rsidRDefault="00D4393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C3506">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C9FE00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2EFA2B89" w14:textId="2AD85596" w:rsidR="006C3506" w:rsidRDefault="00D4393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6C3506">
                                <w:rPr>
                                  <w:color w:val="FFFFFF" w:themeColor="background1"/>
                                </w:rPr>
                                <w:t xml:space="preserve">     </w:t>
                              </w:r>
                            </w:sdtContent>
                          </w:sdt>
                        </w:p>
                      </w:txbxContent>
                    </v:textbox>
                    <w10:wrap anchorx="page" anchory="page"/>
                  </v:rect>
                </w:pict>
              </mc:Fallback>
            </mc:AlternateContent>
          </w:r>
          <w:r w:rsidRPr="006C3506">
            <w:rPr>
              <w:b/>
              <w:bCs/>
              <w:noProof/>
              <w:sz w:val="28"/>
              <w:szCs w:val="28"/>
            </w:rPr>
            <mc:AlternateContent>
              <mc:Choice Requires="wps">
                <w:drawing>
                  <wp:anchor distT="0" distB="0" distL="114300" distR="114300" simplePos="0" relativeHeight="251659264" behindDoc="0" locked="0" layoutInCell="1" allowOverlap="1" wp14:anchorId="4D8CE104" wp14:editId="30A1298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21FFC8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p>
        <w:p w14:paraId="6A26C085" w14:textId="3DE0DCDB" w:rsidR="006C3506" w:rsidRPr="006C3506" w:rsidRDefault="006C3506">
          <w:pPr>
            <w:rPr>
              <w:b/>
              <w:bCs/>
              <w:sz w:val="28"/>
              <w:szCs w:val="28"/>
            </w:rPr>
          </w:pPr>
          <w:r w:rsidRPr="006C3506">
            <w:rPr>
              <w:b/>
              <w:bCs/>
              <w:noProof/>
              <w:sz w:val="28"/>
              <w:szCs w:val="28"/>
            </w:rPr>
            <mc:AlternateContent>
              <mc:Choice Requires="wps">
                <w:drawing>
                  <wp:anchor distT="0" distB="0" distL="114300" distR="114300" simplePos="0" relativeHeight="251662336" behindDoc="0" locked="0" layoutInCell="1" allowOverlap="1" wp14:anchorId="31C3CA8F" wp14:editId="3457A0DF">
                    <wp:simplePos x="0" y="0"/>
                    <wp:positionH relativeFrom="margin">
                      <wp:align>right</wp:align>
                    </wp:positionH>
                    <wp:positionV relativeFrom="page">
                      <wp:posOffset>7620000</wp:posOffset>
                    </wp:positionV>
                    <wp:extent cx="4335780" cy="411480"/>
                    <wp:effectExtent l="0" t="0" r="7620" b="7620"/>
                    <wp:wrapNone/>
                    <wp:docPr id="469" name="Rectangle 469"/>
                    <wp:cNvGraphicFramePr/>
                    <a:graphic xmlns:a="http://schemas.openxmlformats.org/drawingml/2006/main">
                      <a:graphicData uri="http://schemas.microsoft.com/office/word/2010/wordprocessingShape">
                        <wps:wsp>
                          <wps:cNvSpPr/>
                          <wps:spPr>
                            <a:xfrm>
                              <a:off x="0" y="0"/>
                              <a:ext cx="4335780" cy="41148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6ACD6C" w14:textId="66E222F0" w:rsidR="006C3506" w:rsidRDefault="006C3506" w:rsidP="006C3506">
                                <w:pPr>
                                  <w:jc w:val="center"/>
                                </w:pPr>
                                <w:r w:rsidRPr="006C3506">
                                  <w:rPr>
                                    <w:b/>
                                    <w:bCs/>
                                    <w:sz w:val="28"/>
                                    <w:szCs w:val="28"/>
                                  </w:rPr>
                                  <w:t>Natalie Thomas 1712163</w:t>
                                </w:r>
                                <w:r>
                                  <w:t xml:space="preserve">                                 </w:t>
                                </w:r>
                                <w:r w:rsidRPr="006C3506">
                                  <w:rPr>
                                    <w:b/>
                                    <w:bCs/>
                                    <w:sz w:val="28"/>
                                    <w:szCs w:val="28"/>
                                  </w:rPr>
                                  <w:t xml:space="preserve">       23 April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31C3CA8F" id="Rectangle 469" o:spid="_x0000_s1029" style="position:absolute;margin-left:290.2pt;margin-top:600pt;width:341.4pt;height:32.4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" fillcolor="#4472c4 [3204]" stroked="f" strokeweight="1pt">
                    <v:textbox>
                      <w:txbxContent>
                        <w:p w14:paraId="786ACD6C" w14:textId="66E222F0" w:rsidR="006C3506" w:rsidRDefault="006C3506" w:rsidP="006C3506">
                          <w:pPr>
                            <w:jc w:val="center"/>
                          </w:pPr>
                          <w:r w:rsidRPr="006C3506">
                            <w:rPr>
                              <w:b/>
                              <w:bCs/>
                              <w:sz w:val="28"/>
                              <w:szCs w:val="28"/>
                            </w:rPr>
                            <w:t>Natalie Thomas 1712163</w:t>
                          </w:r>
                          <w:r>
                            <w:t xml:space="preserve">                                 </w:t>
                          </w:r>
                          <w:r w:rsidRPr="006C3506">
                            <w:rPr>
                              <w:b/>
                              <w:bCs/>
                              <w:sz w:val="28"/>
                              <w:szCs w:val="28"/>
                            </w:rPr>
                            <w:t xml:space="preserve">       23 April 2021</w:t>
                          </w:r>
                        </w:p>
                      </w:txbxContent>
                    </v:textbox>
                    <w10:wrap anchorx="margin" anchory="page"/>
                  </v:rect>
                </w:pict>
              </mc:Fallback>
            </mc:AlternateContent>
          </w:r>
          <w:r w:rsidRPr="006C3506">
            <w:rPr>
              <w:b/>
              <w:bCs/>
              <w:noProof/>
              <w:sz w:val="28"/>
              <w:szCs w:val="28"/>
            </w:rPr>
            <mc:AlternateContent>
              <mc:Choice Requires="wps">
                <w:drawing>
                  <wp:anchor distT="0" distB="0" distL="114300" distR="114300" simplePos="0" relativeHeight="251661312" behindDoc="0" locked="0" layoutInCell="1" allowOverlap="1" wp14:anchorId="600A92D0" wp14:editId="0DFA6F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41529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152900"/>
                            </a:xfrm>
                            <a:prstGeom prst="rect">
                              <a:avLst/>
                            </a:prstGeom>
                            <a:noFill/>
                            <a:ln w="6350">
                              <a:noFill/>
                            </a:ln>
                            <a:effectLst/>
                          </wps:spPr>
                          <wps:txbx>
                            <w:txbxContent>
                              <w:sdt>
                                <w:sdtPr>
                                  <w:rPr>
                                    <w:rFonts w:asciiTheme="majorHAnsi" w:eastAsiaTheme="majorEastAsia" w:hAnsiTheme="majorHAnsi" w:cstheme="majorBidi"/>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3C3F31F" w14:textId="2DBDB571" w:rsidR="006C3506" w:rsidRPr="006C3506" w:rsidRDefault="006C3506">
                                    <w:pPr>
                                      <w:spacing w:line="240" w:lineRule="auto"/>
                                      <w:rPr>
                                        <w:rFonts w:asciiTheme="majorHAnsi" w:eastAsiaTheme="majorEastAsia" w:hAnsiTheme="majorHAnsi" w:cstheme="majorBidi"/>
                                        <w:b/>
                                        <w:bCs/>
                                        <w:noProof/>
                                        <w:color w:val="4472C4" w:themeColor="accent1"/>
                                        <w:sz w:val="72"/>
                                        <w:szCs w:val="144"/>
                                      </w:rPr>
                                    </w:pPr>
                                    <w:r w:rsidRPr="006C3506">
                                      <w:rPr>
                                        <w:rFonts w:asciiTheme="majorHAnsi" w:eastAsiaTheme="majorEastAsia" w:hAnsiTheme="majorHAnsi" w:cstheme="majorBidi"/>
                                        <w:b/>
                                        <w:bCs/>
                                        <w:noProof/>
                                        <w:color w:val="4472C4" w:themeColor="accent1"/>
                                        <w:sz w:val="72"/>
                                        <w:szCs w:val="72"/>
                                      </w:rPr>
                                      <w:t xml:space="preserve">Innovation In </w:t>
                                    </w:r>
                                    <w:r w:rsidR="00E91C79">
                                      <w:rPr>
                                        <w:rFonts w:asciiTheme="majorHAnsi" w:eastAsiaTheme="majorEastAsia" w:hAnsiTheme="majorHAnsi" w:cstheme="majorBidi"/>
                                        <w:b/>
                                        <w:bCs/>
                                        <w:noProof/>
                                        <w:color w:val="4472C4" w:themeColor="accent1"/>
                                        <w:sz w:val="72"/>
                                        <w:szCs w:val="72"/>
                                      </w:rPr>
                                      <w:t xml:space="preserve">A </w:t>
                                    </w:r>
                                    <w:r w:rsidRPr="006C3506">
                                      <w:rPr>
                                        <w:rFonts w:asciiTheme="majorHAnsi" w:eastAsiaTheme="majorEastAsia" w:hAnsiTheme="majorHAnsi" w:cstheme="majorBidi"/>
                                        <w:b/>
                                        <w:bCs/>
                                        <w:noProof/>
                                        <w:color w:val="4472C4" w:themeColor="accent1"/>
                                        <w:sz w:val="72"/>
                                        <w:szCs w:val="72"/>
                                      </w:rPr>
                                      <w:t>Crisis – Why Is It More Critical Than Ever!</w:t>
                                    </w:r>
                                  </w:p>
                                </w:sdtContent>
                              </w:sdt>
                              <w:p w14:paraId="5F52B803" w14:textId="71B6B00B" w:rsidR="006C3506" w:rsidRDefault="00D4393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6C3506">
                                      <w:rPr>
                                        <w:rFonts w:asciiTheme="majorHAnsi" w:eastAsiaTheme="majorEastAsia" w:hAnsiTheme="majorHAnsi" w:cstheme="majorBidi"/>
                                        <w:noProof/>
                                        <w:color w:val="44546A" w:themeColor="text2"/>
                                        <w:sz w:val="32"/>
                                        <w:szCs w:val="32"/>
                                      </w:rPr>
                                      <w:t>How COVID – 19 has provided Morrisons with an opportunity to be creative and innovative</w:t>
                                    </w:r>
                                  </w:sdtContent>
                                </w:sdt>
                                <w:r w:rsidR="006C3506">
                                  <w:rPr>
                                    <w:rFonts w:asciiTheme="majorHAnsi" w:eastAsiaTheme="majorEastAsia" w:hAnsiTheme="majorHAnsi" w:cstheme="majorBidi"/>
                                    <w:noProof/>
                                    <w:color w:val="44546A" w:themeColor="text2"/>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00A92D0" id="Text Box 470" o:spid="_x0000_s1030" type="#_x0000_t202" style="position:absolute;margin-left:0;margin-top:0;width:220.3pt;height:327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" filled="f" stroked="f" strokeweight=".5pt">
                    <v:textbox>
                      <w:txbxContent>
                        <w:sdt>
                          <w:sdtPr>
                            <w:rPr>
                              <w:rFonts w:asciiTheme="majorHAnsi" w:eastAsiaTheme="majorEastAsia" w:hAnsiTheme="majorHAnsi" w:cstheme="majorBidi"/>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3C3F31F" w14:textId="2DBDB571" w:rsidR="006C3506" w:rsidRPr="006C3506" w:rsidRDefault="006C3506">
                              <w:pPr>
                                <w:spacing w:line="240" w:lineRule="auto"/>
                                <w:rPr>
                                  <w:rFonts w:asciiTheme="majorHAnsi" w:eastAsiaTheme="majorEastAsia" w:hAnsiTheme="majorHAnsi" w:cstheme="majorBidi"/>
                                  <w:b/>
                                  <w:bCs/>
                                  <w:noProof/>
                                  <w:color w:val="4472C4" w:themeColor="accent1"/>
                                  <w:sz w:val="72"/>
                                  <w:szCs w:val="144"/>
                                </w:rPr>
                              </w:pPr>
                              <w:r w:rsidRPr="006C3506">
                                <w:rPr>
                                  <w:rFonts w:asciiTheme="majorHAnsi" w:eastAsiaTheme="majorEastAsia" w:hAnsiTheme="majorHAnsi" w:cstheme="majorBidi"/>
                                  <w:b/>
                                  <w:bCs/>
                                  <w:noProof/>
                                  <w:color w:val="4472C4" w:themeColor="accent1"/>
                                  <w:sz w:val="72"/>
                                  <w:szCs w:val="72"/>
                                </w:rPr>
                                <w:t xml:space="preserve">Innovation In </w:t>
                              </w:r>
                              <w:r w:rsidR="00E91C79">
                                <w:rPr>
                                  <w:rFonts w:asciiTheme="majorHAnsi" w:eastAsiaTheme="majorEastAsia" w:hAnsiTheme="majorHAnsi" w:cstheme="majorBidi"/>
                                  <w:b/>
                                  <w:bCs/>
                                  <w:noProof/>
                                  <w:color w:val="4472C4" w:themeColor="accent1"/>
                                  <w:sz w:val="72"/>
                                  <w:szCs w:val="72"/>
                                </w:rPr>
                                <w:t xml:space="preserve">A </w:t>
                              </w:r>
                              <w:r w:rsidRPr="006C3506">
                                <w:rPr>
                                  <w:rFonts w:asciiTheme="majorHAnsi" w:eastAsiaTheme="majorEastAsia" w:hAnsiTheme="majorHAnsi" w:cstheme="majorBidi"/>
                                  <w:b/>
                                  <w:bCs/>
                                  <w:noProof/>
                                  <w:color w:val="4472C4" w:themeColor="accent1"/>
                                  <w:sz w:val="72"/>
                                  <w:szCs w:val="72"/>
                                </w:rPr>
                                <w:t>Crisis – Why Is It More Critical Than Ever!</w:t>
                              </w:r>
                            </w:p>
                          </w:sdtContent>
                        </w:sdt>
                        <w:p w14:paraId="5F52B803" w14:textId="71B6B00B" w:rsidR="006C3506" w:rsidRDefault="00D4393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6C3506">
                                <w:rPr>
                                  <w:rFonts w:asciiTheme="majorHAnsi" w:eastAsiaTheme="majorEastAsia" w:hAnsiTheme="majorHAnsi" w:cstheme="majorBidi"/>
                                  <w:noProof/>
                                  <w:color w:val="44546A" w:themeColor="text2"/>
                                  <w:sz w:val="32"/>
                                  <w:szCs w:val="32"/>
                                </w:rPr>
                                <w:t>How COVID – 19 has provided Morrisons with an opportunity to be creative and innovative</w:t>
                              </w:r>
                            </w:sdtContent>
                          </w:sdt>
                          <w:r w:rsidR="006C3506">
                            <w:rPr>
                              <w:rFonts w:asciiTheme="majorHAnsi" w:eastAsiaTheme="majorEastAsia" w:hAnsiTheme="majorHAnsi" w:cstheme="majorBidi"/>
                              <w:noProof/>
                              <w:color w:val="44546A" w:themeColor="text2"/>
                              <w:sz w:val="32"/>
                              <w:szCs w:val="32"/>
                            </w:rPr>
                            <w:t>.</w:t>
                          </w:r>
                        </w:p>
                      </w:txbxContent>
                    </v:textbox>
                    <w10:wrap type="square" anchorx="page" anchory="page"/>
                  </v:shape>
                </w:pict>
              </mc:Fallback>
            </mc:AlternateContent>
          </w:r>
          <w:r w:rsidRPr="006C3506">
            <w:rPr>
              <w:b/>
              <w:bCs/>
              <w:sz w:val="28"/>
              <w:szCs w:val="28"/>
            </w:rPr>
            <w:br w:type="page"/>
          </w:r>
        </w:p>
      </w:sdtContent>
    </w:sdt>
    <w:p w14:paraId="2365B05F" w14:textId="07785F5E" w:rsidR="000842D6" w:rsidRDefault="006C3506" w:rsidP="00380194">
      <w:pPr>
        <w:pStyle w:val="Heading1"/>
      </w:pPr>
      <w:bookmarkStart w:id="0" w:name="_Toc69992297"/>
      <w:r w:rsidRPr="006C3506">
        <w:lastRenderedPageBreak/>
        <w:t>Executive Summary</w:t>
      </w:r>
      <w:bookmarkEnd w:id="0"/>
    </w:p>
    <w:p w14:paraId="2FEF4AAD" w14:textId="43124367" w:rsidR="006C3506" w:rsidRPr="006B4ADF" w:rsidRDefault="0074700E">
      <w:pPr>
        <w:rPr>
          <w:rFonts w:ascii="Arial" w:hAnsi="Arial" w:cs="Arial"/>
          <w:sz w:val="20"/>
          <w:szCs w:val="20"/>
        </w:rPr>
      </w:pPr>
      <w:r w:rsidRPr="006B4ADF">
        <w:rPr>
          <w:rFonts w:ascii="Arial" w:hAnsi="Arial" w:cs="Arial"/>
          <w:sz w:val="20"/>
          <w:szCs w:val="20"/>
        </w:rPr>
        <w:t>Morrisons' research and development team is actively investigating how the global emergency known as COVID 19 will provide an opportunity for the organisation to be creative and innovative in their business strategies, allowing them to grow and gain a competitive edge.</w:t>
      </w:r>
    </w:p>
    <w:p w14:paraId="58037498" w14:textId="180E4EBB" w:rsidR="006C55AD" w:rsidRDefault="006C55AD">
      <w:pPr>
        <w:rPr>
          <w:rFonts w:ascii="Arial" w:hAnsi="Arial" w:cs="Arial"/>
          <w:sz w:val="20"/>
          <w:szCs w:val="20"/>
        </w:rPr>
      </w:pPr>
      <w:r>
        <w:rPr>
          <w:rFonts w:ascii="Arial" w:hAnsi="Arial" w:cs="Arial"/>
          <w:sz w:val="20"/>
          <w:szCs w:val="20"/>
        </w:rPr>
        <w:t>Using various models of innovation, t</w:t>
      </w:r>
      <w:r w:rsidR="006B4ADF" w:rsidRPr="006B4ADF">
        <w:rPr>
          <w:rFonts w:ascii="Arial" w:hAnsi="Arial" w:cs="Arial"/>
          <w:sz w:val="20"/>
          <w:szCs w:val="20"/>
        </w:rPr>
        <w:t>he main purpose of this report provide the analysis and evaluation of the proposed opportunity that has been identified as a result of these findings. The</w:t>
      </w:r>
      <w:r w:rsidR="006B4ADF">
        <w:rPr>
          <w:rFonts w:ascii="Arial" w:hAnsi="Arial" w:cs="Arial"/>
          <w:sz w:val="20"/>
          <w:szCs w:val="20"/>
        </w:rPr>
        <w:t xml:space="preserve"> one integrated</w:t>
      </w:r>
      <w:r w:rsidR="006B4ADF" w:rsidRPr="006B4ADF">
        <w:rPr>
          <w:rFonts w:ascii="Arial" w:hAnsi="Arial" w:cs="Arial"/>
          <w:sz w:val="20"/>
          <w:szCs w:val="20"/>
        </w:rPr>
        <w:t xml:space="preserve"> system incorporates a digital one-way, traffic light system with audio visual, that will be used to better control instore numbers, and provide a way to transfer customers around the store.</w:t>
      </w:r>
    </w:p>
    <w:p w14:paraId="77EF298E" w14:textId="11E67A8B" w:rsidR="006C55AD" w:rsidRDefault="006C55AD">
      <w:pPr>
        <w:rPr>
          <w:rFonts w:ascii="Arial" w:hAnsi="Arial" w:cs="Arial"/>
          <w:sz w:val="20"/>
          <w:szCs w:val="20"/>
        </w:rPr>
      </w:pPr>
      <w:r>
        <w:rPr>
          <w:rFonts w:ascii="Arial" w:hAnsi="Arial" w:cs="Arial"/>
          <w:sz w:val="20"/>
          <w:szCs w:val="20"/>
        </w:rPr>
        <w:t xml:space="preserve">Recognising the opportunity as a combination of innovation types, </w:t>
      </w:r>
      <w:r w:rsidR="00D015E7">
        <w:rPr>
          <w:rFonts w:ascii="Arial" w:hAnsi="Arial" w:cs="Arial"/>
          <w:sz w:val="20"/>
          <w:szCs w:val="20"/>
        </w:rPr>
        <w:t>the analysis</w:t>
      </w:r>
      <w:r>
        <w:rPr>
          <w:rFonts w:ascii="Arial" w:hAnsi="Arial" w:cs="Arial"/>
          <w:sz w:val="20"/>
          <w:szCs w:val="20"/>
        </w:rPr>
        <w:t xml:space="preserve"> </w:t>
      </w:r>
      <w:r w:rsidR="00D015E7">
        <w:rPr>
          <w:rFonts w:ascii="Arial" w:hAnsi="Arial" w:cs="Arial"/>
          <w:sz w:val="20"/>
          <w:szCs w:val="20"/>
        </w:rPr>
        <w:t>h</w:t>
      </w:r>
      <w:r>
        <w:rPr>
          <w:rFonts w:ascii="Arial" w:hAnsi="Arial" w:cs="Arial"/>
          <w:sz w:val="20"/>
          <w:szCs w:val="20"/>
        </w:rPr>
        <w:t>ighlight</w:t>
      </w:r>
      <w:r w:rsidR="00D015E7">
        <w:rPr>
          <w:rFonts w:ascii="Arial" w:hAnsi="Arial" w:cs="Arial"/>
          <w:sz w:val="20"/>
          <w:szCs w:val="20"/>
        </w:rPr>
        <w:t>s</w:t>
      </w:r>
      <w:r>
        <w:rPr>
          <w:rFonts w:ascii="Arial" w:hAnsi="Arial" w:cs="Arial"/>
          <w:sz w:val="20"/>
          <w:szCs w:val="20"/>
        </w:rPr>
        <w:t xml:space="preserve"> the advantages of gaining consumer</w:t>
      </w:r>
      <w:r w:rsidR="00D015E7">
        <w:rPr>
          <w:rFonts w:ascii="Arial" w:hAnsi="Arial" w:cs="Arial"/>
          <w:sz w:val="20"/>
          <w:szCs w:val="20"/>
        </w:rPr>
        <w:t xml:space="preserve"> satisfaction and</w:t>
      </w:r>
      <w:r>
        <w:rPr>
          <w:rFonts w:ascii="Arial" w:hAnsi="Arial" w:cs="Arial"/>
          <w:sz w:val="20"/>
          <w:szCs w:val="20"/>
        </w:rPr>
        <w:t xml:space="preserve"> </w:t>
      </w:r>
      <w:r w:rsidR="00D015E7">
        <w:rPr>
          <w:rFonts w:ascii="Arial" w:hAnsi="Arial" w:cs="Arial"/>
          <w:sz w:val="20"/>
          <w:szCs w:val="20"/>
        </w:rPr>
        <w:t>confidence, and competitive advantage</w:t>
      </w:r>
      <w:r w:rsidR="00A96F77">
        <w:rPr>
          <w:rFonts w:ascii="Arial" w:hAnsi="Arial" w:cs="Arial"/>
          <w:sz w:val="20"/>
          <w:szCs w:val="20"/>
        </w:rPr>
        <w:t xml:space="preserve">, </w:t>
      </w:r>
      <w:r w:rsidR="00D015E7">
        <w:rPr>
          <w:rFonts w:ascii="Arial" w:hAnsi="Arial" w:cs="Arial"/>
          <w:sz w:val="20"/>
          <w:szCs w:val="20"/>
        </w:rPr>
        <w:t>avoiding legal implications and loss of market</w:t>
      </w:r>
      <w:r w:rsidR="00A96F77">
        <w:rPr>
          <w:rFonts w:ascii="Arial" w:hAnsi="Arial" w:cs="Arial"/>
          <w:sz w:val="20"/>
          <w:szCs w:val="20"/>
        </w:rPr>
        <w:t>s. While also incorporating a critical view of the cost, disruption and resistance that can occur from implementing this idea.</w:t>
      </w:r>
    </w:p>
    <w:p w14:paraId="5D2944A5" w14:textId="43E0AD04" w:rsidR="006C55AD" w:rsidRPr="006B4ADF" w:rsidRDefault="006C55AD">
      <w:pPr>
        <w:rPr>
          <w:rFonts w:ascii="Arial" w:hAnsi="Arial" w:cs="Arial"/>
          <w:sz w:val="20"/>
          <w:szCs w:val="20"/>
        </w:rPr>
      </w:pPr>
      <w:r w:rsidRPr="006C55AD">
        <w:rPr>
          <w:rFonts w:ascii="Arial" w:hAnsi="Arial" w:cs="Arial"/>
          <w:sz w:val="20"/>
          <w:szCs w:val="20"/>
        </w:rPr>
        <w:t>According to the</w:t>
      </w:r>
      <w:r w:rsidR="00A96F77">
        <w:rPr>
          <w:rFonts w:ascii="Arial" w:hAnsi="Arial" w:cs="Arial"/>
          <w:sz w:val="20"/>
          <w:szCs w:val="20"/>
        </w:rPr>
        <w:t>se</w:t>
      </w:r>
      <w:r w:rsidRPr="006C55AD">
        <w:rPr>
          <w:rFonts w:ascii="Arial" w:hAnsi="Arial" w:cs="Arial"/>
          <w:sz w:val="20"/>
          <w:szCs w:val="20"/>
        </w:rPr>
        <w:t xml:space="preserve"> </w:t>
      </w:r>
      <w:r>
        <w:rPr>
          <w:rFonts w:ascii="Arial" w:hAnsi="Arial" w:cs="Arial"/>
          <w:sz w:val="20"/>
          <w:szCs w:val="20"/>
        </w:rPr>
        <w:t>finding</w:t>
      </w:r>
      <w:r w:rsidR="00A96F77">
        <w:rPr>
          <w:rFonts w:ascii="Arial" w:hAnsi="Arial" w:cs="Arial"/>
          <w:sz w:val="20"/>
          <w:szCs w:val="20"/>
        </w:rPr>
        <w:t>s</w:t>
      </w:r>
      <w:r w:rsidRPr="006C55AD">
        <w:rPr>
          <w:rFonts w:ascii="Arial" w:hAnsi="Arial" w:cs="Arial"/>
          <w:sz w:val="20"/>
          <w:szCs w:val="20"/>
        </w:rPr>
        <w:t xml:space="preserve">, </w:t>
      </w:r>
      <w:r w:rsidR="00A96F77">
        <w:rPr>
          <w:rFonts w:ascii="Arial" w:hAnsi="Arial" w:cs="Arial"/>
          <w:sz w:val="20"/>
          <w:szCs w:val="20"/>
        </w:rPr>
        <w:t>the report concludes by identifying how the proposed</w:t>
      </w:r>
      <w:r w:rsidRPr="006C55AD">
        <w:rPr>
          <w:rFonts w:ascii="Arial" w:hAnsi="Arial" w:cs="Arial"/>
          <w:sz w:val="20"/>
          <w:szCs w:val="20"/>
        </w:rPr>
        <w:t xml:space="preserve"> innovative idea appears to be a viable opportunity for Morrisons to gain a</w:t>
      </w:r>
      <w:r w:rsidR="00A96F77">
        <w:rPr>
          <w:rFonts w:ascii="Arial" w:hAnsi="Arial" w:cs="Arial"/>
          <w:sz w:val="20"/>
          <w:szCs w:val="20"/>
        </w:rPr>
        <w:t xml:space="preserve"> business </w:t>
      </w:r>
      <w:r w:rsidRPr="006C55AD">
        <w:rPr>
          <w:rFonts w:ascii="Arial" w:hAnsi="Arial" w:cs="Arial"/>
          <w:sz w:val="20"/>
          <w:szCs w:val="20"/>
        </w:rPr>
        <w:t>advantage in the immediate future</w:t>
      </w:r>
      <w:r w:rsidR="00A96F77">
        <w:rPr>
          <w:rFonts w:ascii="Arial" w:hAnsi="Arial" w:cs="Arial"/>
          <w:sz w:val="20"/>
          <w:szCs w:val="20"/>
        </w:rPr>
        <w:t>.</w:t>
      </w:r>
      <w:r w:rsidRPr="006C55AD">
        <w:rPr>
          <w:rFonts w:ascii="Arial" w:hAnsi="Arial" w:cs="Arial"/>
          <w:sz w:val="20"/>
          <w:szCs w:val="20"/>
        </w:rPr>
        <w:t xml:space="preserve"> </w:t>
      </w:r>
      <w:r w:rsidR="00A96F77">
        <w:rPr>
          <w:rFonts w:ascii="Arial" w:hAnsi="Arial" w:cs="Arial"/>
          <w:sz w:val="20"/>
          <w:szCs w:val="20"/>
        </w:rPr>
        <w:t>Therefore</w:t>
      </w:r>
      <w:r w:rsidR="00794DDF">
        <w:rPr>
          <w:rFonts w:ascii="Arial" w:hAnsi="Arial" w:cs="Arial"/>
          <w:sz w:val="20"/>
          <w:szCs w:val="20"/>
        </w:rPr>
        <w:t>,</w:t>
      </w:r>
      <w:r w:rsidR="00A96F77">
        <w:rPr>
          <w:rFonts w:ascii="Arial" w:hAnsi="Arial" w:cs="Arial"/>
          <w:sz w:val="20"/>
          <w:szCs w:val="20"/>
        </w:rPr>
        <w:t xml:space="preserve"> provides </w:t>
      </w:r>
      <w:r w:rsidR="009C5D5D">
        <w:rPr>
          <w:rFonts w:ascii="Arial" w:hAnsi="Arial" w:cs="Arial"/>
          <w:sz w:val="20"/>
          <w:szCs w:val="20"/>
        </w:rPr>
        <w:t>an</w:t>
      </w:r>
      <w:r w:rsidRPr="006C55AD">
        <w:rPr>
          <w:rFonts w:ascii="Arial" w:hAnsi="Arial" w:cs="Arial"/>
          <w:sz w:val="20"/>
          <w:szCs w:val="20"/>
        </w:rPr>
        <w:t xml:space="preserve"> action plan </w:t>
      </w:r>
      <w:r w:rsidR="00A95CB1">
        <w:rPr>
          <w:rFonts w:ascii="Arial" w:hAnsi="Arial" w:cs="Arial"/>
          <w:sz w:val="20"/>
          <w:szCs w:val="20"/>
        </w:rPr>
        <w:t>that</w:t>
      </w:r>
      <w:r w:rsidRPr="006C55AD">
        <w:rPr>
          <w:rFonts w:ascii="Arial" w:hAnsi="Arial" w:cs="Arial"/>
          <w:sz w:val="20"/>
          <w:szCs w:val="20"/>
        </w:rPr>
        <w:t xml:space="preserve"> illustrates</w:t>
      </w:r>
      <w:r w:rsidR="00A95CB1">
        <w:rPr>
          <w:rFonts w:ascii="Arial" w:hAnsi="Arial" w:cs="Arial"/>
          <w:sz w:val="20"/>
          <w:szCs w:val="20"/>
        </w:rPr>
        <w:t xml:space="preserve"> </w:t>
      </w:r>
      <w:r w:rsidR="009C5D5D">
        <w:rPr>
          <w:rFonts w:ascii="Arial" w:hAnsi="Arial" w:cs="Arial"/>
          <w:sz w:val="20"/>
          <w:szCs w:val="20"/>
        </w:rPr>
        <w:t>how the organisation will need to employ and instruct external specialists to aid with the technological requirements involved ensur</w:t>
      </w:r>
      <w:r w:rsidR="00794DDF">
        <w:rPr>
          <w:rFonts w:ascii="Arial" w:hAnsi="Arial" w:cs="Arial"/>
          <w:sz w:val="20"/>
          <w:szCs w:val="20"/>
        </w:rPr>
        <w:t>ing</w:t>
      </w:r>
      <w:r w:rsidR="009C5D5D">
        <w:rPr>
          <w:rFonts w:ascii="Arial" w:hAnsi="Arial" w:cs="Arial"/>
          <w:sz w:val="20"/>
          <w:szCs w:val="20"/>
        </w:rPr>
        <w:t xml:space="preserve"> the method</w:t>
      </w:r>
      <w:r w:rsidR="00794DDF">
        <w:rPr>
          <w:rFonts w:ascii="Arial" w:hAnsi="Arial" w:cs="Arial"/>
          <w:sz w:val="20"/>
          <w:szCs w:val="20"/>
        </w:rPr>
        <w:t>s</w:t>
      </w:r>
      <w:r w:rsidR="009C5D5D">
        <w:rPr>
          <w:rFonts w:ascii="Arial" w:hAnsi="Arial" w:cs="Arial"/>
          <w:sz w:val="20"/>
          <w:szCs w:val="20"/>
        </w:rPr>
        <w:t xml:space="preserve"> needed are in place, fully developed and fitted to serve alongside the digital team. </w:t>
      </w:r>
      <w:r w:rsidR="00794DDF">
        <w:rPr>
          <w:rFonts w:ascii="Arial" w:hAnsi="Arial" w:cs="Arial"/>
          <w:sz w:val="20"/>
          <w:szCs w:val="20"/>
        </w:rPr>
        <w:t>It also addresses h</w:t>
      </w:r>
      <w:r w:rsidR="009C5D5D">
        <w:rPr>
          <w:rFonts w:ascii="Arial" w:hAnsi="Arial" w:cs="Arial"/>
          <w:sz w:val="20"/>
          <w:szCs w:val="20"/>
        </w:rPr>
        <w:t xml:space="preserve">ow the organisations internal </w:t>
      </w:r>
      <w:r w:rsidR="00794DDF">
        <w:rPr>
          <w:rFonts w:ascii="Arial" w:hAnsi="Arial" w:cs="Arial"/>
          <w:sz w:val="20"/>
          <w:szCs w:val="20"/>
        </w:rPr>
        <w:t>digital and HR department can support this opportunity</w:t>
      </w:r>
      <w:r w:rsidR="001967EE">
        <w:rPr>
          <w:rFonts w:ascii="Arial" w:hAnsi="Arial" w:cs="Arial"/>
          <w:sz w:val="20"/>
          <w:szCs w:val="20"/>
        </w:rPr>
        <w:t>, while</w:t>
      </w:r>
      <w:r w:rsidR="00794DDF">
        <w:rPr>
          <w:rFonts w:ascii="Arial" w:hAnsi="Arial" w:cs="Arial"/>
          <w:sz w:val="20"/>
          <w:szCs w:val="20"/>
        </w:rPr>
        <w:t xml:space="preserve"> </w:t>
      </w:r>
      <w:r w:rsidR="001967EE">
        <w:rPr>
          <w:rFonts w:ascii="Arial" w:hAnsi="Arial" w:cs="Arial"/>
          <w:sz w:val="20"/>
          <w:szCs w:val="20"/>
        </w:rPr>
        <w:t>identifying</w:t>
      </w:r>
      <w:r w:rsidR="00794DDF">
        <w:rPr>
          <w:rFonts w:ascii="Arial" w:hAnsi="Arial" w:cs="Arial"/>
          <w:sz w:val="20"/>
          <w:szCs w:val="20"/>
        </w:rPr>
        <w:t xml:space="preserve"> the leade</w:t>
      </w:r>
      <w:r w:rsidR="001967EE">
        <w:rPr>
          <w:rFonts w:ascii="Arial" w:hAnsi="Arial" w:cs="Arial"/>
          <w:sz w:val="20"/>
          <w:szCs w:val="20"/>
        </w:rPr>
        <w:t>r</w:t>
      </w:r>
      <w:r w:rsidR="00794DDF">
        <w:rPr>
          <w:rFonts w:ascii="Arial" w:hAnsi="Arial" w:cs="Arial"/>
          <w:sz w:val="20"/>
          <w:szCs w:val="20"/>
        </w:rPr>
        <w:t xml:space="preserve">ship and management role with assisting in the training and development of </w:t>
      </w:r>
      <w:r w:rsidR="001967EE">
        <w:rPr>
          <w:rFonts w:ascii="Arial" w:hAnsi="Arial" w:cs="Arial"/>
          <w:sz w:val="20"/>
          <w:szCs w:val="20"/>
        </w:rPr>
        <w:t>the innovation</w:t>
      </w:r>
      <w:r w:rsidR="00794DDF">
        <w:rPr>
          <w:rFonts w:ascii="Arial" w:hAnsi="Arial" w:cs="Arial"/>
          <w:sz w:val="20"/>
          <w:szCs w:val="20"/>
        </w:rPr>
        <w:t>, to form a</w:t>
      </w:r>
      <w:r w:rsidR="001967EE">
        <w:rPr>
          <w:rFonts w:ascii="Arial" w:hAnsi="Arial" w:cs="Arial"/>
          <w:sz w:val="20"/>
          <w:szCs w:val="20"/>
        </w:rPr>
        <w:t xml:space="preserve"> thorough </w:t>
      </w:r>
      <w:r w:rsidR="00794DDF">
        <w:rPr>
          <w:rFonts w:ascii="Arial" w:hAnsi="Arial" w:cs="Arial"/>
          <w:sz w:val="20"/>
          <w:szCs w:val="20"/>
        </w:rPr>
        <w:t>strategy</w:t>
      </w:r>
      <w:r w:rsidR="001967EE">
        <w:rPr>
          <w:rFonts w:ascii="Arial" w:hAnsi="Arial" w:cs="Arial"/>
          <w:sz w:val="20"/>
          <w:szCs w:val="20"/>
        </w:rPr>
        <w:t xml:space="preserve"> for implem</w:t>
      </w:r>
      <w:r w:rsidR="00BC2362">
        <w:rPr>
          <w:rFonts w:ascii="Arial" w:hAnsi="Arial" w:cs="Arial"/>
          <w:sz w:val="20"/>
          <w:szCs w:val="20"/>
        </w:rPr>
        <w:t>entation.</w:t>
      </w:r>
    </w:p>
    <w:p w14:paraId="42305DBB" w14:textId="54889990" w:rsidR="006C3506" w:rsidRDefault="006C3506">
      <w:pPr>
        <w:rPr>
          <w:b/>
          <w:bCs/>
          <w:sz w:val="28"/>
          <w:szCs w:val="28"/>
        </w:rPr>
      </w:pPr>
    </w:p>
    <w:p w14:paraId="1777FFDC" w14:textId="719F4687" w:rsidR="006C3506" w:rsidRDefault="006C3506">
      <w:pPr>
        <w:rPr>
          <w:b/>
          <w:bCs/>
          <w:sz w:val="28"/>
          <w:szCs w:val="28"/>
        </w:rPr>
      </w:pPr>
    </w:p>
    <w:p w14:paraId="06619E4F" w14:textId="6A02FA83" w:rsidR="006C3506" w:rsidRDefault="006C3506">
      <w:pPr>
        <w:rPr>
          <w:b/>
          <w:bCs/>
          <w:sz w:val="28"/>
          <w:szCs w:val="28"/>
        </w:rPr>
      </w:pPr>
    </w:p>
    <w:p w14:paraId="0F516E2D" w14:textId="41FC6E1E" w:rsidR="006C3506" w:rsidRDefault="006C3506">
      <w:pPr>
        <w:rPr>
          <w:b/>
          <w:bCs/>
          <w:sz w:val="28"/>
          <w:szCs w:val="28"/>
        </w:rPr>
      </w:pPr>
    </w:p>
    <w:p w14:paraId="0C195077" w14:textId="4230975C" w:rsidR="006C3506" w:rsidRDefault="006C3506">
      <w:pPr>
        <w:rPr>
          <w:b/>
          <w:bCs/>
          <w:sz w:val="28"/>
          <w:szCs w:val="28"/>
        </w:rPr>
      </w:pPr>
    </w:p>
    <w:p w14:paraId="5D2B6BC1" w14:textId="65D1A1F4" w:rsidR="006C3506" w:rsidRDefault="006C3506">
      <w:pPr>
        <w:rPr>
          <w:b/>
          <w:bCs/>
          <w:sz w:val="28"/>
          <w:szCs w:val="28"/>
        </w:rPr>
      </w:pPr>
    </w:p>
    <w:p w14:paraId="363EFB7D" w14:textId="2942A8D4" w:rsidR="006C3506" w:rsidRDefault="006C3506">
      <w:pPr>
        <w:rPr>
          <w:b/>
          <w:bCs/>
          <w:sz w:val="28"/>
          <w:szCs w:val="28"/>
        </w:rPr>
      </w:pPr>
    </w:p>
    <w:p w14:paraId="7D538C40" w14:textId="09387F25" w:rsidR="006C3506" w:rsidRDefault="006C3506">
      <w:pPr>
        <w:rPr>
          <w:b/>
          <w:bCs/>
          <w:sz w:val="28"/>
          <w:szCs w:val="28"/>
        </w:rPr>
      </w:pPr>
    </w:p>
    <w:p w14:paraId="577266B6" w14:textId="5ADB3DC4" w:rsidR="006C3506" w:rsidRDefault="006C3506">
      <w:pPr>
        <w:rPr>
          <w:b/>
          <w:bCs/>
          <w:sz w:val="28"/>
          <w:szCs w:val="28"/>
        </w:rPr>
      </w:pPr>
    </w:p>
    <w:p w14:paraId="27DD6664" w14:textId="73ADCA2A" w:rsidR="006C3506" w:rsidRDefault="006C3506">
      <w:pPr>
        <w:rPr>
          <w:b/>
          <w:bCs/>
          <w:sz w:val="28"/>
          <w:szCs w:val="28"/>
        </w:rPr>
      </w:pPr>
    </w:p>
    <w:p w14:paraId="6D31A42B" w14:textId="2473E9A7" w:rsidR="006C3506" w:rsidRDefault="006C3506">
      <w:pPr>
        <w:rPr>
          <w:b/>
          <w:bCs/>
          <w:sz w:val="28"/>
          <w:szCs w:val="28"/>
        </w:rPr>
      </w:pPr>
    </w:p>
    <w:p w14:paraId="0DD77207" w14:textId="1D3E3F87" w:rsidR="006C3506" w:rsidRDefault="006C3506">
      <w:pPr>
        <w:rPr>
          <w:b/>
          <w:bCs/>
          <w:sz w:val="28"/>
          <w:szCs w:val="28"/>
        </w:rPr>
      </w:pPr>
    </w:p>
    <w:p w14:paraId="7817CE5E" w14:textId="791BE859" w:rsidR="006C3506" w:rsidRDefault="006C3506">
      <w:pPr>
        <w:rPr>
          <w:b/>
          <w:bCs/>
          <w:sz w:val="28"/>
          <w:szCs w:val="28"/>
        </w:rPr>
      </w:pPr>
    </w:p>
    <w:p w14:paraId="3EAD90BF" w14:textId="2396D750" w:rsidR="0047107C" w:rsidRDefault="0047107C">
      <w:pPr>
        <w:rPr>
          <w:b/>
          <w:bCs/>
          <w:sz w:val="28"/>
          <w:szCs w:val="28"/>
        </w:rPr>
      </w:pPr>
    </w:p>
    <w:p w14:paraId="6CCEEF6D" w14:textId="77777777" w:rsidR="0047107C" w:rsidRDefault="0047107C">
      <w:pPr>
        <w:rPr>
          <w:b/>
          <w:bCs/>
          <w:sz w:val="28"/>
          <w:szCs w:val="28"/>
        </w:rPr>
      </w:pPr>
    </w:p>
    <w:sdt>
      <w:sdtPr>
        <w:id w:val="-859897927"/>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41B8F81C" w14:textId="3BCA9916" w:rsidR="0047107C" w:rsidRDefault="0047107C">
          <w:pPr>
            <w:pStyle w:val="TOCHeading"/>
          </w:pPr>
          <w:r>
            <w:t>Contents</w:t>
          </w:r>
        </w:p>
        <w:p w14:paraId="62ECF720" w14:textId="1E5FD189" w:rsidR="0047107C" w:rsidRDefault="0047107C">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69992297" w:history="1">
            <w:r w:rsidRPr="00C52486">
              <w:rPr>
                <w:rStyle w:val="Hyperlink"/>
                <w:noProof/>
              </w:rPr>
              <w:t>Executive Summary</w:t>
            </w:r>
            <w:r>
              <w:rPr>
                <w:noProof/>
                <w:webHidden/>
              </w:rPr>
              <w:tab/>
            </w:r>
            <w:r>
              <w:rPr>
                <w:noProof/>
                <w:webHidden/>
              </w:rPr>
              <w:fldChar w:fldCharType="begin"/>
            </w:r>
            <w:r>
              <w:rPr>
                <w:noProof/>
                <w:webHidden/>
              </w:rPr>
              <w:instrText xml:space="preserve"> PAGEREF _Toc69992297 \h </w:instrText>
            </w:r>
            <w:r>
              <w:rPr>
                <w:noProof/>
                <w:webHidden/>
              </w:rPr>
            </w:r>
            <w:r>
              <w:rPr>
                <w:noProof/>
                <w:webHidden/>
              </w:rPr>
              <w:fldChar w:fldCharType="separate"/>
            </w:r>
            <w:r>
              <w:rPr>
                <w:noProof/>
                <w:webHidden/>
              </w:rPr>
              <w:t>1</w:t>
            </w:r>
            <w:r>
              <w:rPr>
                <w:noProof/>
                <w:webHidden/>
              </w:rPr>
              <w:fldChar w:fldCharType="end"/>
            </w:r>
          </w:hyperlink>
        </w:p>
        <w:p w14:paraId="37D18122" w14:textId="6CDCCEC0" w:rsidR="0047107C" w:rsidRDefault="0047107C">
          <w:pPr>
            <w:pStyle w:val="TOC1"/>
            <w:tabs>
              <w:tab w:val="right" w:leader="dot" w:pos="9016"/>
            </w:tabs>
            <w:rPr>
              <w:noProof/>
              <w:sz w:val="22"/>
              <w:szCs w:val="22"/>
              <w:lang w:eastAsia="en-GB"/>
            </w:rPr>
          </w:pPr>
          <w:hyperlink w:anchor="_Toc69992298" w:history="1">
            <w:r w:rsidRPr="00C52486">
              <w:rPr>
                <w:rStyle w:val="Hyperlink"/>
                <w:noProof/>
              </w:rPr>
              <w:t>Introduction</w:t>
            </w:r>
            <w:r>
              <w:rPr>
                <w:noProof/>
                <w:webHidden/>
              </w:rPr>
              <w:tab/>
            </w:r>
            <w:r>
              <w:rPr>
                <w:noProof/>
                <w:webHidden/>
              </w:rPr>
              <w:fldChar w:fldCharType="begin"/>
            </w:r>
            <w:r>
              <w:rPr>
                <w:noProof/>
                <w:webHidden/>
              </w:rPr>
              <w:instrText xml:space="preserve"> PAGEREF _Toc69992298 \h </w:instrText>
            </w:r>
            <w:r>
              <w:rPr>
                <w:noProof/>
                <w:webHidden/>
              </w:rPr>
            </w:r>
            <w:r>
              <w:rPr>
                <w:noProof/>
                <w:webHidden/>
              </w:rPr>
              <w:fldChar w:fldCharType="separate"/>
            </w:r>
            <w:r>
              <w:rPr>
                <w:noProof/>
                <w:webHidden/>
              </w:rPr>
              <w:t>3</w:t>
            </w:r>
            <w:r>
              <w:rPr>
                <w:noProof/>
                <w:webHidden/>
              </w:rPr>
              <w:fldChar w:fldCharType="end"/>
            </w:r>
          </w:hyperlink>
        </w:p>
        <w:p w14:paraId="7B53CE83" w14:textId="5B71986D" w:rsidR="0047107C" w:rsidRDefault="0047107C">
          <w:pPr>
            <w:pStyle w:val="TOC2"/>
            <w:tabs>
              <w:tab w:val="right" w:leader="dot" w:pos="9016"/>
            </w:tabs>
            <w:rPr>
              <w:noProof/>
              <w:sz w:val="22"/>
              <w:szCs w:val="22"/>
              <w:lang w:eastAsia="en-GB"/>
            </w:rPr>
          </w:pPr>
          <w:hyperlink w:anchor="_Toc69992299" w:history="1">
            <w:r w:rsidRPr="00C52486">
              <w:rPr>
                <w:rStyle w:val="Hyperlink"/>
                <w:noProof/>
              </w:rPr>
              <w:t>1.1 Terms of Reference</w:t>
            </w:r>
            <w:r>
              <w:rPr>
                <w:noProof/>
                <w:webHidden/>
              </w:rPr>
              <w:tab/>
            </w:r>
            <w:r>
              <w:rPr>
                <w:noProof/>
                <w:webHidden/>
              </w:rPr>
              <w:fldChar w:fldCharType="begin"/>
            </w:r>
            <w:r>
              <w:rPr>
                <w:noProof/>
                <w:webHidden/>
              </w:rPr>
              <w:instrText xml:space="preserve"> PAGEREF _Toc69992299 \h </w:instrText>
            </w:r>
            <w:r>
              <w:rPr>
                <w:noProof/>
                <w:webHidden/>
              </w:rPr>
            </w:r>
            <w:r>
              <w:rPr>
                <w:noProof/>
                <w:webHidden/>
              </w:rPr>
              <w:fldChar w:fldCharType="separate"/>
            </w:r>
            <w:r>
              <w:rPr>
                <w:noProof/>
                <w:webHidden/>
              </w:rPr>
              <w:t>3</w:t>
            </w:r>
            <w:r>
              <w:rPr>
                <w:noProof/>
                <w:webHidden/>
              </w:rPr>
              <w:fldChar w:fldCharType="end"/>
            </w:r>
          </w:hyperlink>
        </w:p>
        <w:p w14:paraId="59267DA3" w14:textId="5A848C15" w:rsidR="0047107C" w:rsidRDefault="0047107C">
          <w:pPr>
            <w:pStyle w:val="TOC2"/>
            <w:tabs>
              <w:tab w:val="right" w:leader="dot" w:pos="9016"/>
            </w:tabs>
            <w:rPr>
              <w:noProof/>
              <w:sz w:val="22"/>
              <w:szCs w:val="22"/>
              <w:lang w:eastAsia="en-GB"/>
            </w:rPr>
          </w:pPr>
          <w:hyperlink w:anchor="_Toc69992300" w:history="1">
            <w:r w:rsidRPr="00C52486">
              <w:rPr>
                <w:rStyle w:val="Hyperlink"/>
                <w:noProof/>
              </w:rPr>
              <w:t>1.2 About Morrisons</w:t>
            </w:r>
            <w:r>
              <w:rPr>
                <w:noProof/>
                <w:webHidden/>
              </w:rPr>
              <w:tab/>
            </w:r>
            <w:r>
              <w:rPr>
                <w:noProof/>
                <w:webHidden/>
              </w:rPr>
              <w:fldChar w:fldCharType="begin"/>
            </w:r>
            <w:r>
              <w:rPr>
                <w:noProof/>
                <w:webHidden/>
              </w:rPr>
              <w:instrText xml:space="preserve"> PAGEREF _Toc69992300 \h </w:instrText>
            </w:r>
            <w:r>
              <w:rPr>
                <w:noProof/>
                <w:webHidden/>
              </w:rPr>
            </w:r>
            <w:r>
              <w:rPr>
                <w:noProof/>
                <w:webHidden/>
              </w:rPr>
              <w:fldChar w:fldCharType="separate"/>
            </w:r>
            <w:r>
              <w:rPr>
                <w:noProof/>
                <w:webHidden/>
              </w:rPr>
              <w:t>3</w:t>
            </w:r>
            <w:r>
              <w:rPr>
                <w:noProof/>
                <w:webHidden/>
              </w:rPr>
              <w:fldChar w:fldCharType="end"/>
            </w:r>
          </w:hyperlink>
        </w:p>
        <w:p w14:paraId="34AEAE68" w14:textId="3483763F" w:rsidR="0047107C" w:rsidRDefault="0047107C">
          <w:pPr>
            <w:pStyle w:val="TOC2"/>
            <w:tabs>
              <w:tab w:val="right" w:leader="dot" w:pos="9016"/>
            </w:tabs>
            <w:rPr>
              <w:noProof/>
              <w:sz w:val="22"/>
              <w:szCs w:val="22"/>
              <w:lang w:eastAsia="en-GB"/>
            </w:rPr>
          </w:pPr>
          <w:hyperlink w:anchor="_Toc69992301" w:history="1">
            <w:r w:rsidRPr="00C52486">
              <w:rPr>
                <w:rStyle w:val="Hyperlink"/>
                <w:noProof/>
              </w:rPr>
              <w:t>1.3 Innovation Vs Creativity</w:t>
            </w:r>
            <w:r>
              <w:rPr>
                <w:noProof/>
                <w:webHidden/>
              </w:rPr>
              <w:tab/>
            </w:r>
            <w:r>
              <w:rPr>
                <w:noProof/>
                <w:webHidden/>
              </w:rPr>
              <w:fldChar w:fldCharType="begin"/>
            </w:r>
            <w:r>
              <w:rPr>
                <w:noProof/>
                <w:webHidden/>
              </w:rPr>
              <w:instrText xml:space="preserve"> PAGEREF _Toc69992301 \h </w:instrText>
            </w:r>
            <w:r>
              <w:rPr>
                <w:noProof/>
                <w:webHidden/>
              </w:rPr>
            </w:r>
            <w:r>
              <w:rPr>
                <w:noProof/>
                <w:webHidden/>
              </w:rPr>
              <w:fldChar w:fldCharType="separate"/>
            </w:r>
            <w:r>
              <w:rPr>
                <w:noProof/>
                <w:webHidden/>
              </w:rPr>
              <w:t>3</w:t>
            </w:r>
            <w:r>
              <w:rPr>
                <w:noProof/>
                <w:webHidden/>
              </w:rPr>
              <w:fldChar w:fldCharType="end"/>
            </w:r>
          </w:hyperlink>
        </w:p>
        <w:p w14:paraId="2C659D9B" w14:textId="1129608F" w:rsidR="0047107C" w:rsidRDefault="0047107C">
          <w:pPr>
            <w:pStyle w:val="TOC2"/>
            <w:tabs>
              <w:tab w:val="right" w:leader="dot" w:pos="9016"/>
            </w:tabs>
            <w:rPr>
              <w:noProof/>
              <w:sz w:val="22"/>
              <w:szCs w:val="22"/>
              <w:lang w:eastAsia="en-GB"/>
            </w:rPr>
          </w:pPr>
          <w:hyperlink w:anchor="_Toc69992302" w:history="1">
            <w:r w:rsidRPr="00C52486">
              <w:rPr>
                <w:rStyle w:val="Hyperlink"/>
                <w:noProof/>
              </w:rPr>
              <w:t>1.3.1 Innovation</w:t>
            </w:r>
            <w:r>
              <w:rPr>
                <w:noProof/>
                <w:webHidden/>
              </w:rPr>
              <w:tab/>
            </w:r>
            <w:r>
              <w:rPr>
                <w:noProof/>
                <w:webHidden/>
              </w:rPr>
              <w:fldChar w:fldCharType="begin"/>
            </w:r>
            <w:r>
              <w:rPr>
                <w:noProof/>
                <w:webHidden/>
              </w:rPr>
              <w:instrText xml:space="preserve"> PAGEREF _Toc69992302 \h </w:instrText>
            </w:r>
            <w:r>
              <w:rPr>
                <w:noProof/>
                <w:webHidden/>
              </w:rPr>
            </w:r>
            <w:r>
              <w:rPr>
                <w:noProof/>
                <w:webHidden/>
              </w:rPr>
              <w:fldChar w:fldCharType="separate"/>
            </w:r>
            <w:r>
              <w:rPr>
                <w:noProof/>
                <w:webHidden/>
              </w:rPr>
              <w:t>3</w:t>
            </w:r>
            <w:r>
              <w:rPr>
                <w:noProof/>
                <w:webHidden/>
              </w:rPr>
              <w:fldChar w:fldCharType="end"/>
            </w:r>
          </w:hyperlink>
        </w:p>
        <w:p w14:paraId="515C0445" w14:textId="307A1998" w:rsidR="0047107C" w:rsidRDefault="0047107C">
          <w:pPr>
            <w:pStyle w:val="TOC2"/>
            <w:tabs>
              <w:tab w:val="right" w:leader="dot" w:pos="9016"/>
            </w:tabs>
            <w:rPr>
              <w:noProof/>
              <w:sz w:val="22"/>
              <w:szCs w:val="22"/>
              <w:lang w:eastAsia="en-GB"/>
            </w:rPr>
          </w:pPr>
          <w:hyperlink w:anchor="_Toc69992303" w:history="1">
            <w:r w:rsidRPr="00C52486">
              <w:rPr>
                <w:rStyle w:val="Hyperlink"/>
                <w:noProof/>
              </w:rPr>
              <w:t>1.3.2 Creativity</w:t>
            </w:r>
            <w:r>
              <w:rPr>
                <w:noProof/>
                <w:webHidden/>
              </w:rPr>
              <w:tab/>
            </w:r>
            <w:r>
              <w:rPr>
                <w:noProof/>
                <w:webHidden/>
              </w:rPr>
              <w:fldChar w:fldCharType="begin"/>
            </w:r>
            <w:r>
              <w:rPr>
                <w:noProof/>
                <w:webHidden/>
              </w:rPr>
              <w:instrText xml:space="preserve"> PAGEREF _Toc69992303 \h </w:instrText>
            </w:r>
            <w:r>
              <w:rPr>
                <w:noProof/>
                <w:webHidden/>
              </w:rPr>
            </w:r>
            <w:r>
              <w:rPr>
                <w:noProof/>
                <w:webHidden/>
              </w:rPr>
              <w:fldChar w:fldCharType="separate"/>
            </w:r>
            <w:r>
              <w:rPr>
                <w:noProof/>
                <w:webHidden/>
              </w:rPr>
              <w:t>4</w:t>
            </w:r>
            <w:r>
              <w:rPr>
                <w:noProof/>
                <w:webHidden/>
              </w:rPr>
              <w:fldChar w:fldCharType="end"/>
            </w:r>
          </w:hyperlink>
        </w:p>
        <w:p w14:paraId="521CB769" w14:textId="1992CDA5" w:rsidR="0047107C" w:rsidRDefault="0047107C">
          <w:pPr>
            <w:pStyle w:val="TOC1"/>
            <w:tabs>
              <w:tab w:val="right" w:leader="dot" w:pos="9016"/>
            </w:tabs>
            <w:rPr>
              <w:noProof/>
              <w:sz w:val="22"/>
              <w:szCs w:val="22"/>
              <w:lang w:eastAsia="en-GB"/>
            </w:rPr>
          </w:pPr>
          <w:hyperlink w:anchor="_Toc69992304" w:history="1">
            <w:r w:rsidRPr="00C52486">
              <w:rPr>
                <w:rStyle w:val="Hyperlink"/>
                <w:noProof/>
              </w:rPr>
              <w:t>Main Findings</w:t>
            </w:r>
            <w:r>
              <w:rPr>
                <w:noProof/>
                <w:webHidden/>
              </w:rPr>
              <w:tab/>
            </w:r>
            <w:r>
              <w:rPr>
                <w:noProof/>
                <w:webHidden/>
              </w:rPr>
              <w:fldChar w:fldCharType="begin"/>
            </w:r>
            <w:r>
              <w:rPr>
                <w:noProof/>
                <w:webHidden/>
              </w:rPr>
              <w:instrText xml:space="preserve"> PAGEREF _Toc69992304 \h </w:instrText>
            </w:r>
            <w:r>
              <w:rPr>
                <w:noProof/>
                <w:webHidden/>
              </w:rPr>
            </w:r>
            <w:r>
              <w:rPr>
                <w:noProof/>
                <w:webHidden/>
              </w:rPr>
              <w:fldChar w:fldCharType="separate"/>
            </w:r>
            <w:r>
              <w:rPr>
                <w:noProof/>
                <w:webHidden/>
              </w:rPr>
              <w:t>4</w:t>
            </w:r>
            <w:r>
              <w:rPr>
                <w:noProof/>
                <w:webHidden/>
              </w:rPr>
              <w:fldChar w:fldCharType="end"/>
            </w:r>
          </w:hyperlink>
        </w:p>
        <w:p w14:paraId="32B52A03" w14:textId="7073920A" w:rsidR="0047107C" w:rsidRDefault="0047107C">
          <w:pPr>
            <w:pStyle w:val="TOC2"/>
            <w:tabs>
              <w:tab w:val="right" w:leader="dot" w:pos="9016"/>
            </w:tabs>
            <w:rPr>
              <w:noProof/>
              <w:sz w:val="22"/>
              <w:szCs w:val="22"/>
              <w:lang w:eastAsia="en-GB"/>
            </w:rPr>
          </w:pPr>
          <w:hyperlink w:anchor="_Toc69992305" w:history="1">
            <w:r w:rsidRPr="00C52486">
              <w:rPr>
                <w:rStyle w:val="Hyperlink"/>
                <w:noProof/>
              </w:rPr>
              <w:t>2.1 SWOT Analysis</w:t>
            </w:r>
            <w:r>
              <w:rPr>
                <w:noProof/>
                <w:webHidden/>
              </w:rPr>
              <w:tab/>
            </w:r>
            <w:r>
              <w:rPr>
                <w:noProof/>
                <w:webHidden/>
              </w:rPr>
              <w:fldChar w:fldCharType="begin"/>
            </w:r>
            <w:r>
              <w:rPr>
                <w:noProof/>
                <w:webHidden/>
              </w:rPr>
              <w:instrText xml:space="preserve"> PAGEREF _Toc69992305 \h </w:instrText>
            </w:r>
            <w:r>
              <w:rPr>
                <w:noProof/>
                <w:webHidden/>
              </w:rPr>
            </w:r>
            <w:r>
              <w:rPr>
                <w:noProof/>
                <w:webHidden/>
              </w:rPr>
              <w:fldChar w:fldCharType="separate"/>
            </w:r>
            <w:r>
              <w:rPr>
                <w:noProof/>
                <w:webHidden/>
              </w:rPr>
              <w:t>4</w:t>
            </w:r>
            <w:r>
              <w:rPr>
                <w:noProof/>
                <w:webHidden/>
              </w:rPr>
              <w:fldChar w:fldCharType="end"/>
            </w:r>
          </w:hyperlink>
        </w:p>
        <w:p w14:paraId="6B197A06" w14:textId="1DC7D70C" w:rsidR="0047107C" w:rsidRDefault="0047107C">
          <w:pPr>
            <w:pStyle w:val="TOC2"/>
            <w:tabs>
              <w:tab w:val="right" w:leader="dot" w:pos="9016"/>
            </w:tabs>
            <w:rPr>
              <w:noProof/>
              <w:sz w:val="22"/>
              <w:szCs w:val="22"/>
              <w:lang w:eastAsia="en-GB"/>
            </w:rPr>
          </w:pPr>
          <w:hyperlink w:anchor="_Toc69992306" w:history="1">
            <w:r w:rsidRPr="00C52486">
              <w:rPr>
                <w:rStyle w:val="Hyperlink"/>
                <w:noProof/>
              </w:rPr>
              <w:t>2.2 Innovation Matrix</w:t>
            </w:r>
            <w:r>
              <w:rPr>
                <w:noProof/>
                <w:webHidden/>
              </w:rPr>
              <w:tab/>
            </w:r>
            <w:r>
              <w:rPr>
                <w:noProof/>
                <w:webHidden/>
              </w:rPr>
              <w:fldChar w:fldCharType="begin"/>
            </w:r>
            <w:r>
              <w:rPr>
                <w:noProof/>
                <w:webHidden/>
              </w:rPr>
              <w:instrText xml:space="preserve"> PAGEREF _Toc69992306 \h </w:instrText>
            </w:r>
            <w:r>
              <w:rPr>
                <w:noProof/>
                <w:webHidden/>
              </w:rPr>
            </w:r>
            <w:r>
              <w:rPr>
                <w:noProof/>
                <w:webHidden/>
              </w:rPr>
              <w:fldChar w:fldCharType="separate"/>
            </w:r>
            <w:r>
              <w:rPr>
                <w:noProof/>
                <w:webHidden/>
              </w:rPr>
              <w:t>5</w:t>
            </w:r>
            <w:r>
              <w:rPr>
                <w:noProof/>
                <w:webHidden/>
              </w:rPr>
              <w:fldChar w:fldCharType="end"/>
            </w:r>
          </w:hyperlink>
        </w:p>
        <w:p w14:paraId="4B6B1637" w14:textId="6FC4BDAC" w:rsidR="0047107C" w:rsidRDefault="0047107C">
          <w:pPr>
            <w:pStyle w:val="TOC2"/>
            <w:tabs>
              <w:tab w:val="right" w:leader="dot" w:pos="9016"/>
            </w:tabs>
            <w:rPr>
              <w:noProof/>
              <w:sz w:val="22"/>
              <w:szCs w:val="22"/>
              <w:lang w:eastAsia="en-GB"/>
            </w:rPr>
          </w:pPr>
          <w:hyperlink w:anchor="_Toc69992307" w:history="1">
            <w:r w:rsidRPr="00C52486">
              <w:rPr>
                <w:rStyle w:val="Hyperlink"/>
                <w:noProof/>
              </w:rPr>
              <w:t>2.3 Models of Innovation</w:t>
            </w:r>
            <w:r>
              <w:rPr>
                <w:noProof/>
                <w:webHidden/>
              </w:rPr>
              <w:tab/>
            </w:r>
            <w:r>
              <w:rPr>
                <w:noProof/>
                <w:webHidden/>
              </w:rPr>
              <w:fldChar w:fldCharType="begin"/>
            </w:r>
            <w:r>
              <w:rPr>
                <w:noProof/>
                <w:webHidden/>
              </w:rPr>
              <w:instrText xml:space="preserve"> PAGEREF _Toc69992307 \h </w:instrText>
            </w:r>
            <w:r>
              <w:rPr>
                <w:noProof/>
                <w:webHidden/>
              </w:rPr>
            </w:r>
            <w:r>
              <w:rPr>
                <w:noProof/>
                <w:webHidden/>
              </w:rPr>
              <w:fldChar w:fldCharType="separate"/>
            </w:r>
            <w:r>
              <w:rPr>
                <w:noProof/>
                <w:webHidden/>
              </w:rPr>
              <w:t>5</w:t>
            </w:r>
            <w:r>
              <w:rPr>
                <w:noProof/>
                <w:webHidden/>
              </w:rPr>
              <w:fldChar w:fldCharType="end"/>
            </w:r>
          </w:hyperlink>
        </w:p>
        <w:p w14:paraId="66401452" w14:textId="3BD9792C" w:rsidR="0047107C" w:rsidRDefault="0047107C">
          <w:pPr>
            <w:pStyle w:val="TOC2"/>
            <w:tabs>
              <w:tab w:val="right" w:leader="dot" w:pos="9016"/>
            </w:tabs>
            <w:rPr>
              <w:noProof/>
              <w:sz w:val="22"/>
              <w:szCs w:val="22"/>
              <w:lang w:eastAsia="en-GB"/>
            </w:rPr>
          </w:pPr>
          <w:hyperlink w:anchor="_Toc69992308" w:history="1">
            <w:r w:rsidRPr="00C52486">
              <w:rPr>
                <w:rStyle w:val="Hyperlink"/>
                <w:noProof/>
              </w:rPr>
              <w:t>2.3.1 Open and Closed Innovation</w:t>
            </w:r>
            <w:r>
              <w:rPr>
                <w:noProof/>
                <w:webHidden/>
              </w:rPr>
              <w:tab/>
            </w:r>
            <w:r>
              <w:rPr>
                <w:noProof/>
                <w:webHidden/>
              </w:rPr>
              <w:fldChar w:fldCharType="begin"/>
            </w:r>
            <w:r>
              <w:rPr>
                <w:noProof/>
                <w:webHidden/>
              </w:rPr>
              <w:instrText xml:space="preserve"> PAGEREF _Toc69992308 \h </w:instrText>
            </w:r>
            <w:r>
              <w:rPr>
                <w:noProof/>
                <w:webHidden/>
              </w:rPr>
            </w:r>
            <w:r>
              <w:rPr>
                <w:noProof/>
                <w:webHidden/>
              </w:rPr>
              <w:fldChar w:fldCharType="separate"/>
            </w:r>
            <w:r>
              <w:rPr>
                <w:noProof/>
                <w:webHidden/>
              </w:rPr>
              <w:t>5</w:t>
            </w:r>
            <w:r>
              <w:rPr>
                <w:noProof/>
                <w:webHidden/>
              </w:rPr>
              <w:fldChar w:fldCharType="end"/>
            </w:r>
          </w:hyperlink>
        </w:p>
        <w:p w14:paraId="43586D8C" w14:textId="277C19CD" w:rsidR="0047107C" w:rsidRDefault="0047107C">
          <w:pPr>
            <w:pStyle w:val="TOC2"/>
            <w:tabs>
              <w:tab w:val="right" w:leader="dot" w:pos="9016"/>
            </w:tabs>
            <w:rPr>
              <w:noProof/>
              <w:sz w:val="22"/>
              <w:szCs w:val="22"/>
              <w:lang w:eastAsia="en-GB"/>
            </w:rPr>
          </w:pPr>
          <w:hyperlink w:anchor="_Toc69992309" w:history="1">
            <w:r w:rsidRPr="00C52486">
              <w:rPr>
                <w:rStyle w:val="Hyperlink"/>
                <w:noProof/>
              </w:rPr>
              <w:t>2.3.2 The Innovation Process</w:t>
            </w:r>
            <w:r>
              <w:rPr>
                <w:noProof/>
                <w:webHidden/>
              </w:rPr>
              <w:tab/>
            </w:r>
            <w:r>
              <w:rPr>
                <w:noProof/>
                <w:webHidden/>
              </w:rPr>
              <w:fldChar w:fldCharType="begin"/>
            </w:r>
            <w:r>
              <w:rPr>
                <w:noProof/>
                <w:webHidden/>
              </w:rPr>
              <w:instrText xml:space="preserve"> PAGEREF _Toc69992309 \h </w:instrText>
            </w:r>
            <w:r>
              <w:rPr>
                <w:noProof/>
                <w:webHidden/>
              </w:rPr>
            </w:r>
            <w:r>
              <w:rPr>
                <w:noProof/>
                <w:webHidden/>
              </w:rPr>
              <w:fldChar w:fldCharType="separate"/>
            </w:r>
            <w:r>
              <w:rPr>
                <w:noProof/>
                <w:webHidden/>
              </w:rPr>
              <w:t>6</w:t>
            </w:r>
            <w:r>
              <w:rPr>
                <w:noProof/>
                <w:webHidden/>
              </w:rPr>
              <w:fldChar w:fldCharType="end"/>
            </w:r>
          </w:hyperlink>
        </w:p>
        <w:p w14:paraId="326F72F2" w14:textId="330E0CD2" w:rsidR="0047107C" w:rsidRDefault="0047107C">
          <w:pPr>
            <w:pStyle w:val="TOC2"/>
            <w:tabs>
              <w:tab w:val="right" w:leader="dot" w:pos="9016"/>
            </w:tabs>
            <w:rPr>
              <w:noProof/>
              <w:sz w:val="22"/>
              <w:szCs w:val="22"/>
              <w:lang w:eastAsia="en-GB"/>
            </w:rPr>
          </w:pPr>
          <w:hyperlink w:anchor="_Toc69992310" w:history="1">
            <w:r w:rsidRPr="00C52486">
              <w:rPr>
                <w:rStyle w:val="Hyperlink"/>
                <w:noProof/>
              </w:rPr>
              <w:t>2.3.3 Innovation Mix</w:t>
            </w:r>
            <w:r>
              <w:rPr>
                <w:noProof/>
                <w:webHidden/>
              </w:rPr>
              <w:tab/>
            </w:r>
            <w:r>
              <w:rPr>
                <w:noProof/>
                <w:webHidden/>
              </w:rPr>
              <w:fldChar w:fldCharType="begin"/>
            </w:r>
            <w:r>
              <w:rPr>
                <w:noProof/>
                <w:webHidden/>
              </w:rPr>
              <w:instrText xml:space="preserve"> PAGEREF _Toc69992310 \h </w:instrText>
            </w:r>
            <w:r>
              <w:rPr>
                <w:noProof/>
                <w:webHidden/>
              </w:rPr>
            </w:r>
            <w:r>
              <w:rPr>
                <w:noProof/>
                <w:webHidden/>
              </w:rPr>
              <w:fldChar w:fldCharType="separate"/>
            </w:r>
            <w:r>
              <w:rPr>
                <w:noProof/>
                <w:webHidden/>
              </w:rPr>
              <w:t>6</w:t>
            </w:r>
            <w:r>
              <w:rPr>
                <w:noProof/>
                <w:webHidden/>
              </w:rPr>
              <w:fldChar w:fldCharType="end"/>
            </w:r>
          </w:hyperlink>
        </w:p>
        <w:p w14:paraId="789974A5" w14:textId="73E54011" w:rsidR="0047107C" w:rsidRDefault="0047107C">
          <w:pPr>
            <w:pStyle w:val="TOC2"/>
            <w:tabs>
              <w:tab w:val="right" w:leader="dot" w:pos="9016"/>
            </w:tabs>
            <w:rPr>
              <w:noProof/>
              <w:sz w:val="22"/>
              <w:szCs w:val="22"/>
              <w:lang w:eastAsia="en-GB"/>
            </w:rPr>
          </w:pPr>
          <w:hyperlink w:anchor="_Toc69992311" w:history="1">
            <w:r w:rsidRPr="00C52486">
              <w:rPr>
                <w:rStyle w:val="Hyperlink"/>
                <w:noProof/>
              </w:rPr>
              <w:t>2.4 Assessment of the Effectiveness</w:t>
            </w:r>
            <w:r>
              <w:rPr>
                <w:noProof/>
                <w:webHidden/>
              </w:rPr>
              <w:tab/>
            </w:r>
            <w:r>
              <w:rPr>
                <w:noProof/>
                <w:webHidden/>
              </w:rPr>
              <w:fldChar w:fldCharType="begin"/>
            </w:r>
            <w:r>
              <w:rPr>
                <w:noProof/>
                <w:webHidden/>
              </w:rPr>
              <w:instrText xml:space="preserve"> PAGEREF _Toc69992311 \h </w:instrText>
            </w:r>
            <w:r>
              <w:rPr>
                <w:noProof/>
                <w:webHidden/>
              </w:rPr>
            </w:r>
            <w:r>
              <w:rPr>
                <w:noProof/>
                <w:webHidden/>
              </w:rPr>
              <w:fldChar w:fldCharType="separate"/>
            </w:r>
            <w:r>
              <w:rPr>
                <w:noProof/>
                <w:webHidden/>
              </w:rPr>
              <w:t>7</w:t>
            </w:r>
            <w:r>
              <w:rPr>
                <w:noProof/>
                <w:webHidden/>
              </w:rPr>
              <w:fldChar w:fldCharType="end"/>
            </w:r>
          </w:hyperlink>
        </w:p>
        <w:p w14:paraId="321CC9C4" w14:textId="3D2A5E06" w:rsidR="0047107C" w:rsidRDefault="0047107C">
          <w:pPr>
            <w:pStyle w:val="TOC2"/>
            <w:tabs>
              <w:tab w:val="right" w:leader="dot" w:pos="9016"/>
            </w:tabs>
            <w:rPr>
              <w:noProof/>
              <w:sz w:val="22"/>
              <w:szCs w:val="22"/>
              <w:lang w:eastAsia="en-GB"/>
            </w:rPr>
          </w:pPr>
          <w:hyperlink w:anchor="_Toc69992312" w:history="1">
            <w:r w:rsidRPr="00C52486">
              <w:rPr>
                <w:rStyle w:val="Hyperlink"/>
                <w:noProof/>
              </w:rPr>
              <w:t>2.4.1 Force Field Analysis</w:t>
            </w:r>
            <w:r>
              <w:rPr>
                <w:noProof/>
                <w:webHidden/>
              </w:rPr>
              <w:tab/>
            </w:r>
            <w:r>
              <w:rPr>
                <w:noProof/>
                <w:webHidden/>
              </w:rPr>
              <w:fldChar w:fldCharType="begin"/>
            </w:r>
            <w:r>
              <w:rPr>
                <w:noProof/>
                <w:webHidden/>
              </w:rPr>
              <w:instrText xml:space="preserve"> PAGEREF _Toc69992312 \h </w:instrText>
            </w:r>
            <w:r>
              <w:rPr>
                <w:noProof/>
                <w:webHidden/>
              </w:rPr>
            </w:r>
            <w:r>
              <w:rPr>
                <w:noProof/>
                <w:webHidden/>
              </w:rPr>
              <w:fldChar w:fldCharType="separate"/>
            </w:r>
            <w:r>
              <w:rPr>
                <w:noProof/>
                <w:webHidden/>
              </w:rPr>
              <w:t>7</w:t>
            </w:r>
            <w:r>
              <w:rPr>
                <w:noProof/>
                <w:webHidden/>
              </w:rPr>
              <w:fldChar w:fldCharType="end"/>
            </w:r>
          </w:hyperlink>
        </w:p>
        <w:p w14:paraId="1575265E" w14:textId="689DC657" w:rsidR="0047107C" w:rsidRDefault="0047107C">
          <w:pPr>
            <w:pStyle w:val="TOC2"/>
            <w:tabs>
              <w:tab w:val="right" w:leader="dot" w:pos="9016"/>
            </w:tabs>
            <w:rPr>
              <w:noProof/>
              <w:sz w:val="22"/>
              <w:szCs w:val="22"/>
              <w:lang w:eastAsia="en-GB"/>
            </w:rPr>
          </w:pPr>
          <w:hyperlink w:anchor="_Toc69992313" w:history="1">
            <w:r w:rsidRPr="00C52486">
              <w:rPr>
                <w:rStyle w:val="Hyperlink"/>
                <w:noProof/>
              </w:rPr>
              <w:t>2.4.1 Barriers and Risks</w:t>
            </w:r>
            <w:r>
              <w:rPr>
                <w:noProof/>
                <w:webHidden/>
              </w:rPr>
              <w:tab/>
            </w:r>
            <w:r>
              <w:rPr>
                <w:noProof/>
                <w:webHidden/>
              </w:rPr>
              <w:fldChar w:fldCharType="begin"/>
            </w:r>
            <w:r>
              <w:rPr>
                <w:noProof/>
                <w:webHidden/>
              </w:rPr>
              <w:instrText xml:space="preserve"> PAGEREF _Toc69992313 \h </w:instrText>
            </w:r>
            <w:r>
              <w:rPr>
                <w:noProof/>
                <w:webHidden/>
              </w:rPr>
            </w:r>
            <w:r>
              <w:rPr>
                <w:noProof/>
                <w:webHidden/>
              </w:rPr>
              <w:fldChar w:fldCharType="separate"/>
            </w:r>
            <w:r>
              <w:rPr>
                <w:noProof/>
                <w:webHidden/>
              </w:rPr>
              <w:t>8</w:t>
            </w:r>
            <w:r>
              <w:rPr>
                <w:noProof/>
                <w:webHidden/>
              </w:rPr>
              <w:fldChar w:fldCharType="end"/>
            </w:r>
          </w:hyperlink>
        </w:p>
        <w:p w14:paraId="4A4DA689" w14:textId="283106F4" w:rsidR="0047107C" w:rsidRDefault="0047107C">
          <w:pPr>
            <w:pStyle w:val="TOC1"/>
            <w:tabs>
              <w:tab w:val="right" w:leader="dot" w:pos="9016"/>
            </w:tabs>
            <w:rPr>
              <w:noProof/>
              <w:sz w:val="22"/>
              <w:szCs w:val="22"/>
              <w:lang w:eastAsia="en-GB"/>
            </w:rPr>
          </w:pPr>
          <w:hyperlink w:anchor="_Toc69992314" w:history="1">
            <w:r w:rsidRPr="00C52486">
              <w:rPr>
                <w:rStyle w:val="Hyperlink"/>
                <w:noProof/>
              </w:rPr>
              <w:t>3.0 Conclusion</w:t>
            </w:r>
            <w:r>
              <w:rPr>
                <w:noProof/>
                <w:webHidden/>
              </w:rPr>
              <w:tab/>
            </w:r>
            <w:r>
              <w:rPr>
                <w:noProof/>
                <w:webHidden/>
              </w:rPr>
              <w:fldChar w:fldCharType="begin"/>
            </w:r>
            <w:r>
              <w:rPr>
                <w:noProof/>
                <w:webHidden/>
              </w:rPr>
              <w:instrText xml:space="preserve"> PAGEREF _Toc69992314 \h </w:instrText>
            </w:r>
            <w:r>
              <w:rPr>
                <w:noProof/>
                <w:webHidden/>
              </w:rPr>
            </w:r>
            <w:r>
              <w:rPr>
                <w:noProof/>
                <w:webHidden/>
              </w:rPr>
              <w:fldChar w:fldCharType="separate"/>
            </w:r>
            <w:r>
              <w:rPr>
                <w:noProof/>
                <w:webHidden/>
              </w:rPr>
              <w:t>8</w:t>
            </w:r>
            <w:r>
              <w:rPr>
                <w:noProof/>
                <w:webHidden/>
              </w:rPr>
              <w:fldChar w:fldCharType="end"/>
            </w:r>
          </w:hyperlink>
        </w:p>
        <w:p w14:paraId="1FFAAD10" w14:textId="08D7B999" w:rsidR="0047107C" w:rsidRDefault="0047107C">
          <w:pPr>
            <w:pStyle w:val="TOC1"/>
            <w:tabs>
              <w:tab w:val="right" w:leader="dot" w:pos="9016"/>
            </w:tabs>
            <w:rPr>
              <w:noProof/>
              <w:sz w:val="22"/>
              <w:szCs w:val="22"/>
              <w:lang w:eastAsia="en-GB"/>
            </w:rPr>
          </w:pPr>
          <w:hyperlink w:anchor="_Toc69992315" w:history="1">
            <w:r w:rsidRPr="00C52486">
              <w:rPr>
                <w:rStyle w:val="Hyperlink"/>
                <w:noProof/>
              </w:rPr>
              <w:t>4.0 Recommendations</w:t>
            </w:r>
            <w:r>
              <w:rPr>
                <w:noProof/>
                <w:webHidden/>
              </w:rPr>
              <w:tab/>
            </w:r>
            <w:r>
              <w:rPr>
                <w:noProof/>
                <w:webHidden/>
              </w:rPr>
              <w:fldChar w:fldCharType="begin"/>
            </w:r>
            <w:r>
              <w:rPr>
                <w:noProof/>
                <w:webHidden/>
              </w:rPr>
              <w:instrText xml:space="preserve"> PAGEREF _Toc69992315 \h </w:instrText>
            </w:r>
            <w:r>
              <w:rPr>
                <w:noProof/>
                <w:webHidden/>
              </w:rPr>
            </w:r>
            <w:r>
              <w:rPr>
                <w:noProof/>
                <w:webHidden/>
              </w:rPr>
              <w:fldChar w:fldCharType="separate"/>
            </w:r>
            <w:r>
              <w:rPr>
                <w:noProof/>
                <w:webHidden/>
              </w:rPr>
              <w:t>9</w:t>
            </w:r>
            <w:r>
              <w:rPr>
                <w:noProof/>
                <w:webHidden/>
              </w:rPr>
              <w:fldChar w:fldCharType="end"/>
            </w:r>
          </w:hyperlink>
        </w:p>
        <w:p w14:paraId="6ECE09BD" w14:textId="7A8BA9C2" w:rsidR="0047107C" w:rsidRDefault="0047107C">
          <w:pPr>
            <w:pStyle w:val="TOC1"/>
            <w:tabs>
              <w:tab w:val="right" w:leader="dot" w:pos="9016"/>
            </w:tabs>
            <w:rPr>
              <w:noProof/>
              <w:sz w:val="22"/>
              <w:szCs w:val="22"/>
              <w:lang w:eastAsia="en-GB"/>
            </w:rPr>
          </w:pPr>
          <w:hyperlink w:anchor="_Toc69992316" w:history="1">
            <w:r w:rsidRPr="00C52486">
              <w:rPr>
                <w:rStyle w:val="Hyperlink"/>
                <w:noProof/>
              </w:rPr>
              <w:t>References</w:t>
            </w:r>
            <w:r>
              <w:rPr>
                <w:noProof/>
                <w:webHidden/>
              </w:rPr>
              <w:tab/>
            </w:r>
            <w:r>
              <w:rPr>
                <w:noProof/>
                <w:webHidden/>
              </w:rPr>
              <w:fldChar w:fldCharType="begin"/>
            </w:r>
            <w:r>
              <w:rPr>
                <w:noProof/>
                <w:webHidden/>
              </w:rPr>
              <w:instrText xml:space="preserve"> PAGEREF _Toc69992316 \h </w:instrText>
            </w:r>
            <w:r>
              <w:rPr>
                <w:noProof/>
                <w:webHidden/>
              </w:rPr>
            </w:r>
            <w:r>
              <w:rPr>
                <w:noProof/>
                <w:webHidden/>
              </w:rPr>
              <w:fldChar w:fldCharType="separate"/>
            </w:r>
            <w:r>
              <w:rPr>
                <w:noProof/>
                <w:webHidden/>
              </w:rPr>
              <w:t>11</w:t>
            </w:r>
            <w:r>
              <w:rPr>
                <w:noProof/>
                <w:webHidden/>
              </w:rPr>
              <w:fldChar w:fldCharType="end"/>
            </w:r>
          </w:hyperlink>
        </w:p>
        <w:p w14:paraId="71588A13" w14:textId="23349833" w:rsidR="0047107C" w:rsidRDefault="0047107C">
          <w:pPr>
            <w:pStyle w:val="TOC1"/>
            <w:tabs>
              <w:tab w:val="right" w:leader="dot" w:pos="9016"/>
            </w:tabs>
            <w:rPr>
              <w:noProof/>
              <w:sz w:val="22"/>
              <w:szCs w:val="22"/>
              <w:lang w:eastAsia="en-GB"/>
            </w:rPr>
          </w:pPr>
          <w:hyperlink w:anchor="_Toc69992317" w:history="1">
            <w:r w:rsidRPr="00C52486">
              <w:rPr>
                <w:rStyle w:val="Hyperlink"/>
                <w:noProof/>
              </w:rPr>
              <w:t>Bibliography</w:t>
            </w:r>
            <w:r>
              <w:rPr>
                <w:noProof/>
                <w:webHidden/>
              </w:rPr>
              <w:tab/>
            </w:r>
            <w:r>
              <w:rPr>
                <w:noProof/>
                <w:webHidden/>
              </w:rPr>
              <w:fldChar w:fldCharType="begin"/>
            </w:r>
            <w:r>
              <w:rPr>
                <w:noProof/>
                <w:webHidden/>
              </w:rPr>
              <w:instrText xml:space="preserve"> PAGEREF _Toc69992317 \h </w:instrText>
            </w:r>
            <w:r>
              <w:rPr>
                <w:noProof/>
                <w:webHidden/>
              </w:rPr>
            </w:r>
            <w:r>
              <w:rPr>
                <w:noProof/>
                <w:webHidden/>
              </w:rPr>
              <w:fldChar w:fldCharType="separate"/>
            </w:r>
            <w:r>
              <w:rPr>
                <w:noProof/>
                <w:webHidden/>
              </w:rPr>
              <w:t>13</w:t>
            </w:r>
            <w:r>
              <w:rPr>
                <w:noProof/>
                <w:webHidden/>
              </w:rPr>
              <w:fldChar w:fldCharType="end"/>
            </w:r>
          </w:hyperlink>
        </w:p>
        <w:p w14:paraId="6CB5E2D3" w14:textId="5B2EB80E" w:rsidR="0047107C" w:rsidRDefault="0047107C">
          <w:pPr>
            <w:pStyle w:val="TOC1"/>
            <w:tabs>
              <w:tab w:val="right" w:leader="dot" w:pos="9016"/>
            </w:tabs>
            <w:rPr>
              <w:noProof/>
              <w:sz w:val="22"/>
              <w:szCs w:val="22"/>
              <w:lang w:eastAsia="en-GB"/>
            </w:rPr>
          </w:pPr>
          <w:hyperlink w:anchor="_Toc69992318" w:history="1">
            <w:r w:rsidRPr="00C52486">
              <w:rPr>
                <w:rStyle w:val="Hyperlink"/>
                <w:noProof/>
              </w:rPr>
              <w:t>Appendices</w:t>
            </w:r>
            <w:r>
              <w:rPr>
                <w:noProof/>
                <w:webHidden/>
              </w:rPr>
              <w:tab/>
            </w:r>
            <w:r>
              <w:rPr>
                <w:noProof/>
                <w:webHidden/>
              </w:rPr>
              <w:fldChar w:fldCharType="begin"/>
            </w:r>
            <w:r>
              <w:rPr>
                <w:noProof/>
                <w:webHidden/>
              </w:rPr>
              <w:instrText xml:space="preserve"> PAGEREF _Toc69992318 \h </w:instrText>
            </w:r>
            <w:r>
              <w:rPr>
                <w:noProof/>
                <w:webHidden/>
              </w:rPr>
            </w:r>
            <w:r>
              <w:rPr>
                <w:noProof/>
                <w:webHidden/>
              </w:rPr>
              <w:fldChar w:fldCharType="separate"/>
            </w:r>
            <w:r>
              <w:rPr>
                <w:noProof/>
                <w:webHidden/>
              </w:rPr>
              <w:t>14</w:t>
            </w:r>
            <w:r>
              <w:rPr>
                <w:noProof/>
                <w:webHidden/>
              </w:rPr>
              <w:fldChar w:fldCharType="end"/>
            </w:r>
          </w:hyperlink>
        </w:p>
        <w:p w14:paraId="18CBB676" w14:textId="05D70EDA" w:rsidR="0047107C" w:rsidRDefault="0047107C">
          <w:pPr>
            <w:pStyle w:val="TOC2"/>
            <w:tabs>
              <w:tab w:val="right" w:leader="dot" w:pos="9016"/>
            </w:tabs>
            <w:rPr>
              <w:noProof/>
              <w:sz w:val="22"/>
              <w:szCs w:val="22"/>
              <w:lang w:eastAsia="en-GB"/>
            </w:rPr>
          </w:pPr>
          <w:hyperlink w:anchor="_Toc69992319" w:history="1">
            <w:r w:rsidRPr="00C52486">
              <w:rPr>
                <w:rStyle w:val="Hyperlink"/>
                <w:noProof/>
              </w:rPr>
              <w:t>Figure 1 SWOT Analysis</w:t>
            </w:r>
            <w:r>
              <w:rPr>
                <w:noProof/>
                <w:webHidden/>
              </w:rPr>
              <w:tab/>
            </w:r>
            <w:r>
              <w:rPr>
                <w:noProof/>
                <w:webHidden/>
              </w:rPr>
              <w:fldChar w:fldCharType="begin"/>
            </w:r>
            <w:r>
              <w:rPr>
                <w:noProof/>
                <w:webHidden/>
              </w:rPr>
              <w:instrText xml:space="preserve"> PAGEREF _Toc69992319 \h </w:instrText>
            </w:r>
            <w:r>
              <w:rPr>
                <w:noProof/>
                <w:webHidden/>
              </w:rPr>
            </w:r>
            <w:r>
              <w:rPr>
                <w:noProof/>
                <w:webHidden/>
              </w:rPr>
              <w:fldChar w:fldCharType="separate"/>
            </w:r>
            <w:r>
              <w:rPr>
                <w:noProof/>
                <w:webHidden/>
              </w:rPr>
              <w:t>14</w:t>
            </w:r>
            <w:r>
              <w:rPr>
                <w:noProof/>
                <w:webHidden/>
              </w:rPr>
              <w:fldChar w:fldCharType="end"/>
            </w:r>
          </w:hyperlink>
        </w:p>
        <w:p w14:paraId="5A237F71" w14:textId="0155F839" w:rsidR="0047107C" w:rsidRDefault="0047107C">
          <w:pPr>
            <w:pStyle w:val="TOC2"/>
            <w:tabs>
              <w:tab w:val="right" w:leader="dot" w:pos="9016"/>
            </w:tabs>
            <w:rPr>
              <w:noProof/>
              <w:sz w:val="22"/>
              <w:szCs w:val="22"/>
              <w:lang w:eastAsia="en-GB"/>
            </w:rPr>
          </w:pPr>
          <w:hyperlink w:anchor="_Toc69992320" w:history="1">
            <w:r w:rsidRPr="00C52486">
              <w:rPr>
                <w:rStyle w:val="Hyperlink"/>
                <w:noProof/>
              </w:rPr>
              <w:t>Figure 2 Innovation Matrix</w:t>
            </w:r>
            <w:r>
              <w:rPr>
                <w:noProof/>
                <w:webHidden/>
              </w:rPr>
              <w:tab/>
            </w:r>
            <w:r>
              <w:rPr>
                <w:noProof/>
                <w:webHidden/>
              </w:rPr>
              <w:fldChar w:fldCharType="begin"/>
            </w:r>
            <w:r>
              <w:rPr>
                <w:noProof/>
                <w:webHidden/>
              </w:rPr>
              <w:instrText xml:space="preserve"> PAGEREF _Toc69992320 \h </w:instrText>
            </w:r>
            <w:r>
              <w:rPr>
                <w:noProof/>
                <w:webHidden/>
              </w:rPr>
            </w:r>
            <w:r>
              <w:rPr>
                <w:noProof/>
                <w:webHidden/>
              </w:rPr>
              <w:fldChar w:fldCharType="separate"/>
            </w:r>
            <w:r>
              <w:rPr>
                <w:noProof/>
                <w:webHidden/>
              </w:rPr>
              <w:t>14</w:t>
            </w:r>
            <w:r>
              <w:rPr>
                <w:noProof/>
                <w:webHidden/>
              </w:rPr>
              <w:fldChar w:fldCharType="end"/>
            </w:r>
          </w:hyperlink>
        </w:p>
        <w:p w14:paraId="1EDD0332" w14:textId="274EE6F6" w:rsidR="0047107C" w:rsidRDefault="0047107C">
          <w:pPr>
            <w:pStyle w:val="TOC2"/>
            <w:tabs>
              <w:tab w:val="right" w:leader="dot" w:pos="9016"/>
            </w:tabs>
            <w:rPr>
              <w:noProof/>
              <w:sz w:val="22"/>
              <w:szCs w:val="22"/>
              <w:lang w:eastAsia="en-GB"/>
            </w:rPr>
          </w:pPr>
          <w:hyperlink w:anchor="_Toc69992321" w:history="1">
            <w:r w:rsidRPr="00C52486">
              <w:rPr>
                <w:rStyle w:val="Hyperlink"/>
                <w:noProof/>
              </w:rPr>
              <w:t>Figure 3 Innovation Process</w:t>
            </w:r>
            <w:r>
              <w:rPr>
                <w:noProof/>
                <w:webHidden/>
              </w:rPr>
              <w:tab/>
            </w:r>
            <w:r>
              <w:rPr>
                <w:noProof/>
                <w:webHidden/>
              </w:rPr>
              <w:fldChar w:fldCharType="begin"/>
            </w:r>
            <w:r>
              <w:rPr>
                <w:noProof/>
                <w:webHidden/>
              </w:rPr>
              <w:instrText xml:space="preserve"> PAGEREF _Toc69992321 \h </w:instrText>
            </w:r>
            <w:r>
              <w:rPr>
                <w:noProof/>
                <w:webHidden/>
              </w:rPr>
            </w:r>
            <w:r>
              <w:rPr>
                <w:noProof/>
                <w:webHidden/>
              </w:rPr>
              <w:fldChar w:fldCharType="separate"/>
            </w:r>
            <w:r>
              <w:rPr>
                <w:noProof/>
                <w:webHidden/>
              </w:rPr>
              <w:t>15</w:t>
            </w:r>
            <w:r>
              <w:rPr>
                <w:noProof/>
                <w:webHidden/>
              </w:rPr>
              <w:fldChar w:fldCharType="end"/>
            </w:r>
          </w:hyperlink>
        </w:p>
        <w:p w14:paraId="1FD05348" w14:textId="13345DC2" w:rsidR="0047107C" w:rsidRDefault="0047107C">
          <w:pPr>
            <w:pStyle w:val="TOC2"/>
            <w:tabs>
              <w:tab w:val="right" w:leader="dot" w:pos="9016"/>
            </w:tabs>
            <w:rPr>
              <w:noProof/>
              <w:sz w:val="22"/>
              <w:szCs w:val="22"/>
              <w:lang w:eastAsia="en-GB"/>
            </w:rPr>
          </w:pPr>
          <w:hyperlink w:anchor="_Toc69992322" w:history="1">
            <w:r w:rsidRPr="00C52486">
              <w:rPr>
                <w:rStyle w:val="Hyperlink"/>
                <w:noProof/>
              </w:rPr>
              <w:t>Figure 4 4P’s to Innovation</w:t>
            </w:r>
            <w:r>
              <w:rPr>
                <w:noProof/>
                <w:webHidden/>
              </w:rPr>
              <w:tab/>
            </w:r>
            <w:r>
              <w:rPr>
                <w:noProof/>
                <w:webHidden/>
              </w:rPr>
              <w:fldChar w:fldCharType="begin"/>
            </w:r>
            <w:r>
              <w:rPr>
                <w:noProof/>
                <w:webHidden/>
              </w:rPr>
              <w:instrText xml:space="preserve"> PAGEREF _Toc69992322 \h </w:instrText>
            </w:r>
            <w:r>
              <w:rPr>
                <w:noProof/>
                <w:webHidden/>
              </w:rPr>
            </w:r>
            <w:r>
              <w:rPr>
                <w:noProof/>
                <w:webHidden/>
              </w:rPr>
              <w:fldChar w:fldCharType="separate"/>
            </w:r>
            <w:r>
              <w:rPr>
                <w:noProof/>
                <w:webHidden/>
              </w:rPr>
              <w:t>16</w:t>
            </w:r>
            <w:r>
              <w:rPr>
                <w:noProof/>
                <w:webHidden/>
              </w:rPr>
              <w:fldChar w:fldCharType="end"/>
            </w:r>
          </w:hyperlink>
        </w:p>
        <w:p w14:paraId="1617BAE3" w14:textId="4D422E39" w:rsidR="0047107C" w:rsidRDefault="0047107C">
          <w:pPr>
            <w:pStyle w:val="TOC2"/>
            <w:tabs>
              <w:tab w:val="right" w:leader="dot" w:pos="9016"/>
            </w:tabs>
            <w:rPr>
              <w:noProof/>
              <w:sz w:val="22"/>
              <w:szCs w:val="22"/>
              <w:lang w:eastAsia="en-GB"/>
            </w:rPr>
          </w:pPr>
          <w:hyperlink w:anchor="_Toc69992323" w:history="1">
            <w:r w:rsidRPr="00C52486">
              <w:rPr>
                <w:rStyle w:val="Hyperlink"/>
                <w:noProof/>
              </w:rPr>
              <w:t>Figure 5 Force Field Analysis</w:t>
            </w:r>
            <w:r>
              <w:rPr>
                <w:noProof/>
                <w:webHidden/>
              </w:rPr>
              <w:tab/>
            </w:r>
            <w:r>
              <w:rPr>
                <w:noProof/>
                <w:webHidden/>
              </w:rPr>
              <w:fldChar w:fldCharType="begin"/>
            </w:r>
            <w:r>
              <w:rPr>
                <w:noProof/>
                <w:webHidden/>
              </w:rPr>
              <w:instrText xml:space="preserve"> PAGEREF _Toc69992323 \h </w:instrText>
            </w:r>
            <w:r>
              <w:rPr>
                <w:noProof/>
                <w:webHidden/>
              </w:rPr>
            </w:r>
            <w:r>
              <w:rPr>
                <w:noProof/>
                <w:webHidden/>
              </w:rPr>
              <w:fldChar w:fldCharType="separate"/>
            </w:r>
            <w:r>
              <w:rPr>
                <w:noProof/>
                <w:webHidden/>
              </w:rPr>
              <w:t>17</w:t>
            </w:r>
            <w:r>
              <w:rPr>
                <w:noProof/>
                <w:webHidden/>
              </w:rPr>
              <w:fldChar w:fldCharType="end"/>
            </w:r>
          </w:hyperlink>
        </w:p>
        <w:p w14:paraId="2769661E" w14:textId="792C162E" w:rsidR="0047107C" w:rsidRDefault="0047107C">
          <w:pPr>
            <w:pStyle w:val="TOC2"/>
            <w:tabs>
              <w:tab w:val="right" w:leader="dot" w:pos="9016"/>
            </w:tabs>
            <w:rPr>
              <w:noProof/>
              <w:sz w:val="22"/>
              <w:szCs w:val="22"/>
              <w:lang w:eastAsia="en-GB"/>
            </w:rPr>
          </w:pPr>
          <w:hyperlink w:anchor="_Toc69992324" w:history="1">
            <w:r w:rsidRPr="00C52486">
              <w:rPr>
                <w:rStyle w:val="Hyperlink"/>
                <w:noProof/>
              </w:rPr>
              <w:t>Figure 6 Barriers &amp; Risks</w:t>
            </w:r>
            <w:r>
              <w:rPr>
                <w:noProof/>
                <w:webHidden/>
              </w:rPr>
              <w:tab/>
            </w:r>
            <w:r>
              <w:rPr>
                <w:noProof/>
                <w:webHidden/>
              </w:rPr>
              <w:fldChar w:fldCharType="begin"/>
            </w:r>
            <w:r>
              <w:rPr>
                <w:noProof/>
                <w:webHidden/>
              </w:rPr>
              <w:instrText xml:space="preserve"> PAGEREF _Toc69992324 \h </w:instrText>
            </w:r>
            <w:r>
              <w:rPr>
                <w:noProof/>
                <w:webHidden/>
              </w:rPr>
            </w:r>
            <w:r>
              <w:rPr>
                <w:noProof/>
                <w:webHidden/>
              </w:rPr>
              <w:fldChar w:fldCharType="separate"/>
            </w:r>
            <w:r>
              <w:rPr>
                <w:noProof/>
                <w:webHidden/>
              </w:rPr>
              <w:t>17</w:t>
            </w:r>
            <w:r>
              <w:rPr>
                <w:noProof/>
                <w:webHidden/>
              </w:rPr>
              <w:fldChar w:fldCharType="end"/>
            </w:r>
          </w:hyperlink>
        </w:p>
        <w:p w14:paraId="701320B7" w14:textId="117F4399" w:rsidR="0047107C" w:rsidRDefault="0047107C">
          <w:r>
            <w:rPr>
              <w:b/>
              <w:bCs/>
              <w:noProof/>
            </w:rPr>
            <w:fldChar w:fldCharType="end"/>
          </w:r>
        </w:p>
      </w:sdtContent>
    </w:sdt>
    <w:p w14:paraId="5249146E" w14:textId="58A1ACE8" w:rsidR="006C3506" w:rsidRDefault="006C3506">
      <w:pPr>
        <w:rPr>
          <w:b/>
          <w:bCs/>
          <w:sz w:val="28"/>
          <w:szCs w:val="28"/>
        </w:rPr>
      </w:pPr>
    </w:p>
    <w:p w14:paraId="4DC53CDD" w14:textId="77777777" w:rsidR="0047107C" w:rsidRDefault="0047107C" w:rsidP="00BC2362">
      <w:pPr>
        <w:pStyle w:val="Heading1"/>
      </w:pPr>
      <w:bookmarkStart w:id="1" w:name="_Toc69992298"/>
    </w:p>
    <w:p w14:paraId="0B64A4E9" w14:textId="268EC26B" w:rsidR="006C3506" w:rsidRPr="00BC2362" w:rsidRDefault="006C3506" w:rsidP="00BC2362">
      <w:pPr>
        <w:pStyle w:val="Heading1"/>
      </w:pPr>
      <w:r w:rsidRPr="00BC2362">
        <w:t>Introduction</w:t>
      </w:r>
      <w:bookmarkEnd w:id="1"/>
    </w:p>
    <w:p w14:paraId="0A0E61DA" w14:textId="49382D34" w:rsidR="00854FD5" w:rsidRPr="00BC2362" w:rsidRDefault="00854FD5" w:rsidP="00BC2362">
      <w:pPr>
        <w:pStyle w:val="Heading2"/>
      </w:pPr>
      <w:bookmarkStart w:id="2" w:name="_Toc69992299"/>
      <w:r w:rsidRPr="00BC2362">
        <w:t>1.1 Terms of Reference</w:t>
      </w:r>
      <w:bookmarkEnd w:id="2"/>
    </w:p>
    <w:p w14:paraId="64CCA81B" w14:textId="3CA50762" w:rsidR="00854FD5" w:rsidRPr="00854FD5" w:rsidRDefault="00EE57C7" w:rsidP="00854FD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Written by Natalie Thomas on behalf of the research and development department at Morrisons, who have been tasked with establishing an innovative way for the organisation to be able continue operating during the pandemic. The purpose of this report is to outline recommendations that the organisation should put in place to ensure its longevity and continuation. </w:t>
      </w:r>
      <w:r w:rsidR="00854FD5" w:rsidRPr="00854FD5">
        <w:rPr>
          <w:rFonts w:ascii="Arial" w:hAnsi="Arial" w:cs="Arial"/>
          <w:color w:val="000000"/>
          <w:sz w:val="20"/>
          <w:szCs w:val="20"/>
          <w:shd w:val="clear" w:color="auto" w:fill="FFFFFF"/>
        </w:rPr>
        <w:t>Thorough secondary research</w:t>
      </w:r>
      <w:r>
        <w:rPr>
          <w:rFonts w:ascii="Arial" w:hAnsi="Arial" w:cs="Arial"/>
          <w:color w:val="000000"/>
          <w:sz w:val="20"/>
          <w:szCs w:val="20"/>
          <w:shd w:val="clear" w:color="auto" w:fill="FFFFFF"/>
        </w:rPr>
        <w:t xml:space="preserve">, </w:t>
      </w:r>
      <w:r w:rsidR="00854FD5" w:rsidRPr="00854FD5">
        <w:rPr>
          <w:rFonts w:ascii="Arial" w:hAnsi="Arial" w:cs="Arial"/>
          <w:color w:val="000000"/>
          <w:sz w:val="20"/>
          <w:szCs w:val="20"/>
          <w:shd w:val="clear" w:color="auto" w:fill="FFFFFF"/>
        </w:rPr>
        <w:t xml:space="preserve">was used to compile this report, highlighting how COVID-19 has empowered Morrisons to be creative and innovative in their business practices, </w:t>
      </w:r>
      <w:r>
        <w:rPr>
          <w:rFonts w:ascii="Arial" w:hAnsi="Arial" w:cs="Arial"/>
          <w:color w:val="000000"/>
          <w:sz w:val="20"/>
          <w:szCs w:val="20"/>
          <w:shd w:val="clear" w:color="auto" w:fill="FFFFFF"/>
        </w:rPr>
        <w:t>a</w:t>
      </w:r>
      <w:r w:rsidR="00854FD5" w:rsidRPr="00854FD5">
        <w:rPr>
          <w:rFonts w:ascii="Arial" w:hAnsi="Arial" w:cs="Arial"/>
          <w:color w:val="000000"/>
          <w:sz w:val="20"/>
          <w:szCs w:val="20"/>
          <w:shd w:val="clear" w:color="auto" w:fill="FFFFFF"/>
        </w:rPr>
        <w:t xml:space="preserve">s well as academic sources that support the material used in the literature. </w:t>
      </w:r>
    </w:p>
    <w:p w14:paraId="469A8AB1" w14:textId="77777777" w:rsidR="00854FD5" w:rsidRPr="00854FD5" w:rsidRDefault="00854FD5" w:rsidP="00854FD5">
      <w:pPr>
        <w:rPr>
          <w:rFonts w:ascii="Arial" w:hAnsi="Arial" w:cs="Arial"/>
          <w:b/>
          <w:bCs/>
          <w:sz w:val="28"/>
          <w:szCs w:val="28"/>
          <w:u w:val="single"/>
        </w:rPr>
      </w:pPr>
    </w:p>
    <w:p w14:paraId="733DE2E8" w14:textId="0E06A192" w:rsidR="00BC6D83" w:rsidRPr="00BC2362" w:rsidRDefault="00952FFA" w:rsidP="00BC2362">
      <w:pPr>
        <w:pStyle w:val="Heading2"/>
      </w:pPr>
      <w:bookmarkStart w:id="3" w:name="_Toc69992300"/>
      <w:r w:rsidRPr="00BC2362">
        <w:t>1.</w:t>
      </w:r>
      <w:r w:rsidR="00854FD5" w:rsidRPr="00BC2362">
        <w:t>2</w:t>
      </w:r>
      <w:r w:rsidRPr="00BC2362">
        <w:t xml:space="preserve"> </w:t>
      </w:r>
      <w:r w:rsidR="00BC6D83" w:rsidRPr="00BC2362">
        <w:t>About Morrisons</w:t>
      </w:r>
      <w:bookmarkEnd w:id="3"/>
    </w:p>
    <w:p w14:paraId="7C060B08" w14:textId="611189E4" w:rsidR="003649E0" w:rsidRDefault="003649E0" w:rsidP="006C3506">
      <w:pPr>
        <w:rPr>
          <w:rFonts w:ascii="Arial" w:hAnsi="Arial" w:cs="Arial"/>
          <w:color w:val="000000"/>
          <w:sz w:val="20"/>
          <w:szCs w:val="20"/>
          <w:shd w:val="clear" w:color="auto" w:fill="FFFFFF"/>
        </w:rPr>
      </w:pPr>
      <w:r w:rsidRPr="00BC6D83">
        <w:rPr>
          <w:rFonts w:ascii="Arial" w:hAnsi="Arial" w:cs="Arial"/>
          <w:color w:val="000000"/>
          <w:sz w:val="20"/>
          <w:szCs w:val="20"/>
          <w:shd w:val="clear" w:color="auto" w:fill="FFFFFF"/>
        </w:rPr>
        <w:t>Morrisons is the trading name of Wm Morrisons Plc, which was founded by William Morrison in 1899</w:t>
      </w:r>
      <w:r w:rsidR="00BC6D83" w:rsidRPr="00BC6D83">
        <w:rPr>
          <w:rFonts w:ascii="Arial" w:hAnsi="Arial" w:cs="Arial"/>
          <w:color w:val="000000"/>
          <w:sz w:val="20"/>
          <w:szCs w:val="20"/>
          <w:shd w:val="clear" w:color="auto" w:fill="FFFFFF"/>
        </w:rPr>
        <w:t xml:space="preserve"> (Morrisons PLC, 2021)</w:t>
      </w:r>
      <w:r w:rsidRPr="00BC6D83">
        <w:rPr>
          <w:rFonts w:ascii="Arial" w:hAnsi="Arial" w:cs="Arial"/>
          <w:color w:val="000000"/>
          <w:sz w:val="20"/>
          <w:szCs w:val="20"/>
          <w:shd w:val="clear" w:color="auto" w:fill="FFFFFF"/>
        </w:rPr>
        <w:t>. Morrisons is a Yorkshire-based supermarket chain with over a century of experience. Morrisons employs 98,619 people, according to MarketLine</w:t>
      </w:r>
      <w:r w:rsidR="0020250F">
        <w:rPr>
          <w:rFonts w:ascii="Arial" w:hAnsi="Arial" w:cs="Arial"/>
          <w:color w:val="000000"/>
          <w:sz w:val="20"/>
          <w:szCs w:val="20"/>
          <w:shd w:val="clear" w:color="auto" w:fill="FFFFFF"/>
        </w:rPr>
        <w:t>,</w:t>
      </w:r>
      <w:r w:rsidRPr="00BC6D83">
        <w:rPr>
          <w:rFonts w:ascii="Arial" w:hAnsi="Arial" w:cs="Arial"/>
          <w:color w:val="000000"/>
          <w:sz w:val="20"/>
          <w:szCs w:val="20"/>
          <w:shd w:val="clear" w:color="auto" w:fill="FFFFFF"/>
        </w:rPr>
        <w:t xml:space="preserve"> (2021), with the company's main goal being to serve </w:t>
      </w:r>
      <w:r w:rsidR="00BC6D83" w:rsidRPr="00BC6D83">
        <w:rPr>
          <w:rFonts w:ascii="Arial" w:hAnsi="Arial" w:cs="Arial"/>
          <w:color w:val="000000"/>
          <w:sz w:val="20"/>
          <w:szCs w:val="20"/>
          <w:shd w:val="clear" w:color="auto" w:fill="FFFFFF"/>
        </w:rPr>
        <w:t>food</w:t>
      </w:r>
      <w:r w:rsidRPr="00BC6D83">
        <w:rPr>
          <w:rFonts w:ascii="Arial" w:hAnsi="Arial" w:cs="Arial"/>
          <w:color w:val="000000"/>
          <w:sz w:val="20"/>
          <w:szCs w:val="20"/>
          <w:shd w:val="clear" w:color="auto" w:fill="FFFFFF"/>
        </w:rPr>
        <w:t xml:space="preserve"> and groceries to its 12 million weekly customers through over 500 stores and online delivery services.</w:t>
      </w:r>
    </w:p>
    <w:p w14:paraId="20EA78EB" w14:textId="77777777" w:rsidR="00854FD5" w:rsidRDefault="00854FD5" w:rsidP="006C3506">
      <w:pPr>
        <w:rPr>
          <w:rFonts w:ascii="Arial" w:hAnsi="Arial" w:cs="Arial"/>
          <w:color w:val="000000"/>
          <w:sz w:val="20"/>
          <w:szCs w:val="20"/>
          <w:shd w:val="clear" w:color="auto" w:fill="FFFFFF"/>
        </w:rPr>
      </w:pPr>
    </w:p>
    <w:p w14:paraId="1A659CFA" w14:textId="1676E8AD" w:rsidR="009400EB" w:rsidRPr="00BC2362" w:rsidRDefault="00952FFA" w:rsidP="00BC2362">
      <w:pPr>
        <w:pStyle w:val="Heading2"/>
      </w:pPr>
      <w:bookmarkStart w:id="4" w:name="_Toc69992301"/>
      <w:r w:rsidRPr="00BC2362">
        <w:t>1.</w:t>
      </w:r>
      <w:r w:rsidR="00854FD5" w:rsidRPr="00BC2362">
        <w:t>3</w:t>
      </w:r>
      <w:r w:rsidRPr="00BC2362">
        <w:t xml:space="preserve"> </w:t>
      </w:r>
      <w:r w:rsidR="00854FD5" w:rsidRPr="00BC2362">
        <w:t>Innovation Vs Creativity</w:t>
      </w:r>
      <w:bookmarkEnd w:id="4"/>
      <w:r w:rsidR="009400EB" w:rsidRPr="00BC2362">
        <w:br w:type="textWrapping" w:clear="all"/>
      </w:r>
    </w:p>
    <w:p w14:paraId="63EABC76" w14:textId="37F5D04B" w:rsidR="0046488E" w:rsidRPr="00BC2362" w:rsidRDefault="0046488E" w:rsidP="00BC2362">
      <w:pPr>
        <w:pStyle w:val="Heading2"/>
      </w:pPr>
      <w:bookmarkStart w:id="5" w:name="_Toc69992302"/>
      <w:r w:rsidRPr="00BC2362">
        <w:t>1.</w:t>
      </w:r>
      <w:r w:rsidR="00854FD5" w:rsidRPr="00BC2362">
        <w:t>3</w:t>
      </w:r>
      <w:r w:rsidRPr="00BC2362">
        <w:t>.1 Innovation</w:t>
      </w:r>
      <w:bookmarkEnd w:id="5"/>
    </w:p>
    <w:p w14:paraId="330A7100" w14:textId="125A9528" w:rsidR="00BA34D5" w:rsidRDefault="00266629" w:rsidP="00266629">
      <w:pPr>
        <w:rPr>
          <w:rFonts w:ascii="Arial" w:hAnsi="Arial" w:cs="Arial"/>
          <w:sz w:val="20"/>
          <w:szCs w:val="20"/>
        </w:rPr>
      </w:pPr>
      <w:r w:rsidRPr="00266629">
        <w:rPr>
          <w:rFonts w:ascii="Arial" w:hAnsi="Arial" w:cs="Arial"/>
          <w:sz w:val="20"/>
          <w:szCs w:val="20"/>
        </w:rPr>
        <w:t>Many researchers have produced various definitions of innovation from which are often formed from different concepts.</w:t>
      </w:r>
      <w:r w:rsidR="00BA34D5">
        <w:rPr>
          <w:rFonts w:ascii="Arial" w:hAnsi="Arial" w:cs="Arial"/>
          <w:sz w:val="20"/>
          <w:szCs w:val="20"/>
        </w:rPr>
        <w:t xml:space="preserve"> </w:t>
      </w:r>
      <w:r w:rsidRPr="00266629">
        <w:rPr>
          <w:rFonts w:ascii="Arial" w:hAnsi="Arial" w:cs="Arial"/>
          <w:sz w:val="20"/>
          <w:szCs w:val="20"/>
        </w:rPr>
        <w:t>Using words, reactions, descriptions or strategic requirements, innovation can be defined in different ways (</w:t>
      </w:r>
      <w:r w:rsidRPr="00266629">
        <w:rPr>
          <w:rFonts w:ascii="Arial" w:hAnsi="Arial" w:cs="Arial"/>
          <w:i/>
          <w:iCs/>
          <w:sz w:val="20"/>
          <w:szCs w:val="20"/>
        </w:rPr>
        <w:t>such as improving a product or service, meeting consumer needs, or allowing businesses to compete in new markets on an incremental basis</w:t>
      </w:r>
      <w:r w:rsidRPr="00266629">
        <w:rPr>
          <w:rFonts w:ascii="Arial" w:hAnsi="Arial" w:cs="Arial"/>
          <w:sz w:val="20"/>
          <w:szCs w:val="20"/>
        </w:rPr>
        <w:t>). Greenwald, (2014) suggests the best new products or services frequently offer a number of innovative characteristics/features/ attributes and customer touch points in combination. Such as Apple, who’s products in terms of design are aesthetic, dynamic features and customer tough points are innovative.</w:t>
      </w:r>
    </w:p>
    <w:p w14:paraId="4355FB97" w14:textId="5C9D8F81" w:rsidR="00BA34D5" w:rsidRDefault="00036534" w:rsidP="00266629">
      <w:pPr>
        <w:rPr>
          <w:rFonts w:ascii="Arial" w:hAnsi="Arial" w:cs="Arial"/>
          <w:sz w:val="20"/>
          <w:szCs w:val="20"/>
        </w:rPr>
      </w:pPr>
      <w:r>
        <w:rPr>
          <w:noProof/>
        </w:rPr>
        <w:t xml:space="preserve">         </w:t>
      </w:r>
      <w:r>
        <w:rPr>
          <w:noProof/>
        </w:rPr>
        <w:drawing>
          <wp:inline distT="0" distB="0" distL="0" distR="0" wp14:anchorId="2AB3C181" wp14:editId="46481027">
            <wp:extent cx="5203693" cy="8185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8182" cy="830232"/>
                    </a:xfrm>
                    <a:prstGeom prst="rect">
                      <a:avLst/>
                    </a:prstGeom>
                  </pic:spPr>
                </pic:pic>
              </a:graphicData>
            </a:graphic>
          </wp:inline>
        </w:drawing>
      </w:r>
    </w:p>
    <w:p w14:paraId="5ADECA93" w14:textId="145AECD7" w:rsidR="00266629" w:rsidRDefault="00CC4CF1" w:rsidP="00266629">
      <w:pPr>
        <w:rPr>
          <w:rFonts w:ascii="Arial" w:hAnsi="Arial" w:cs="Arial"/>
          <w:sz w:val="20"/>
          <w:szCs w:val="20"/>
        </w:rPr>
      </w:pPr>
      <w:r>
        <w:rPr>
          <w:rFonts w:ascii="Arial" w:hAnsi="Arial" w:cs="Arial"/>
          <w:sz w:val="20"/>
          <w:szCs w:val="20"/>
        </w:rPr>
        <w:t>Davila et al, (2006 cited in Al- Tameemi, et al, 2018) exp</w:t>
      </w:r>
      <w:r w:rsidR="00266629" w:rsidRPr="00266629">
        <w:rPr>
          <w:rFonts w:ascii="Arial" w:hAnsi="Arial" w:cs="Arial"/>
          <w:sz w:val="20"/>
          <w:szCs w:val="20"/>
        </w:rPr>
        <w:t>lains how leading companies generate and sustain innovation by incorporating changes to their business models and technology, as well as building formidable portfolios that include a mix of incremental and breakthrough innovations.</w:t>
      </w:r>
      <w:r w:rsidR="00266629">
        <w:rPr>
          <w:rFonts w:ascii="Arial" w:hAnsi="Arial" w:cs="Arial"/>
          <w:sz w:val="20"/>
          <w:szCs w:val="20"/>
        </w:rPr>
        <w:t xml:space="preserve"> </w:t>
      </w:r>
      <w:r w:rsidR="00266629" w:rsidRPr="00266629">
        <w:rPr>
          <w:rFonts w:ascii="Arial" w:hAnsi="Arial" w:cs="Arial"/>
          <w:sz w:val="20"/>
          <w:szCs w:val="20"/>
        </w:rPr>
        <w:t>Further highlighting that innovation is similar to other business functions in which have to be managed to be effective or efficient.</w:t>
      </w:r>
      <w:r w:rsidR="00266629" w:rsidRPr="00266629">
        <w:t xml:space="preserve"> </w:t>
      </w:r>
      <w:r w:rsidR="00266629" w:rsidRPr="00266629">
        <w:rPr>
          <w:rFonts w:ascii="Arial" w:hAnsi="Arial" w:cs="Arial"/>
          <w:sz w:val="20"/>
          <w:szCs w:val="20"/>
        </w:rPr>
        <w:t>In line with Zizlavsky's</w:t>
      </w:r>
      <w:r w:rsidR="0020250F">
        <w:rPr>
          <w:rFonts w:ascii="Arial" w:hAnsi="Arial" w:cs="Arial"/>
          <w:sz w:val="20"/>
          <w:szCs w:val="20"/>
        </w:rPr>
        <w:t>,</w:t>
      </w:r>
      <w:r w:rsidR="00266629" w:rsidRPr="00266629">
        <w:rPr>
          <w:rFonts w:ascii="Arial" w:hAnsi="Arial" w:cs="Arial"/>
          <w:sz w:val="20"/>
          <w:szCs w:val="20"/>
        </w:rPr>
        <w:t xml:space="preserve"> (2013) perspective, innovation is not a standalone operation, but rather a whole process or even a series of processes, citing the IT sector as an example of incremental growth. </w:t>
      </w:r>
    </w:p>
    <w:p w14:paraId="57C75057" w14:textId="77777777" w:rsidR="00CC4CF1" w:rsidRDefault="00CC4CF1" w:rsidP="00266629">
      <w:pPr>
        <w:rPr>
          <w:rFonts w:ascii="Arial" w:hAnsi="Arial" w:cs="Arial"/>
          <w:b/>
          <w:bCs/>
        </w:rPr>
      </w:pPr>
    </w:p>
    <w:p w14:paraId="0CED6C47" w14:textId="77777777" w:rsidR="00CC4CF1" w:rsidRDefault="00CC4CF1" w:rsidP="00266629">
      <w:pPr>
        <w:rPr>
          <w:rFonts w:ascii="Arial" w:hAnsi="Arial" w:cs="Arial"/>
          <w:b/>
          <w:bCs/>
        </w:rPr>
      </w:pPr>
    </w:p>
    <w:p w14:paraId="4A43AD28" w14:textId="51A8AFB7" w:rsidR="00952FFA" w:rsidRPr="00BC2362" w:rsidRDefault="00952FFA" w:rsidP="00BC2362">
      <w:pPr>
        <w:pStyle w:val="Heading2"/>
      </w:pPr>
      <w:bookmarkStart w:id="6" w:name="_Toc69992303"/>
      <w:r w:rsidRPr="00BC2362">
        <w:lastRenderedPageBreak/>
        <w:t>1.</w:t>
      </w:r>
      <w:r w:rsidR="00854FD5" w:rsidRPr="00BC2362">
        <w:t>3</w:t>
      </w:r>
      <w:r w:rsidR="0046488E" w:rsidRPr="00BC2362">
        <w:t>.</w:t>
      </w:r>
      <w:r w:rsidR="009400EB" w:rsidRPr="00BC2362">
        <w:t>2</w:t>
      </w:r>
      <w:r w:rsidR="0046488E" w:rsidRPr="00BC2362">
        <w:t xml:space="preserve"> </w:t>
      </w:r>
      <w:r w:rsidRPr="00BC2362">
        <w:t>Creativity</w:t>
      </w:r>
      <w:bookmarkEnd w:id="6"/>
    </w:p>
    <w:p w14:paraId="202185ED" w14:textId="1497C17F" w:rsidR="00AA0212" w:rsidRDefault="00AA0212" w:rsidP="00952FFA">
      <w:pPr>
        <w:rPr>
          <w:rFonts w:ascii="Arial" w:hAnsi="Arial" w:cs="Arial"/>
          <w:sz w:val="20"/>
          <w:szCs w:val="20"/>
        </w:rPr>
      </w:pPr>
      <w:r w:rsidRPr="00952FFA">
        <w:rPr>
          <w:rFonts w:ascii="Arial" w:hAnsi="Arial" w:cs="Arial"/>
          <w:sz w:val="20"/>
          <w:szCs w:val="20"/>
        </w:rPr>
        <w:t>With many organisations keen to encourage creativity, Van Knippenberg, (2020) suggests organisations rely on creativity to achieve competitive advantage for innovation and change needed for incremental improvement to processes and procedures to sustain business success.</w:t>
      </w:r>
    </w:p>
    <w:p w14:paraId="0336977D" w14:textId="1E3A45F8" w:rsidR="00952FFA" w:rsidRPr="00952FFA" w:rsidRDefault="00952FFA" w:rsidP="00952FFA">
      <w:pPr>
        <w:rPr>
          <w:rFonts w:ascii="Arial" w:hAnsi="Arial" w:cs="Arial"/>
          <w:sz w:val="20"/>
          <w:szCs w:val="20"/>
        </w:rPr>
      </w:pPr>
      <w:r w:rsidRPr="00952FFA">
        <w:rPr>
          <w:rFonts w:ascii="Arial" w:hAnsi="Arial" w:cs="Arial"/>
          <w:sz w:val="20"/>
          <w:szCs w:val="20"/>
        </w:rPr>
        <w:t>In a single sense Maley, (2015 p</w:t>
      </w:r>
      <w:r w:rsidR="00854FD5">
        <w:rPr>
          <w:rFonts w:ascii="Arial" w:hAnsi="Arial" w:cs="Arial"/>
          <w:sz w:val="20"/>
          <w:szCs w:val="20"/>
        </w:rPr>
        <w:t>.</w:t>
      </w:r>
      <w:r w:rsidRPr="00952FFA">
        <w:rPr>
          <w:rFonts w:ascii="Arial" w:hAnsi="Arial" w:cs="Arial"/>
          <w:sz w:val="20"/>
          <w:szCs w:val="20"/>
        </w:rPr>
        <w:t>434) explains ‘</w:t>
      </w:r>
      <w:r w:rsidRPr="00513193">
        <w:rPr>
          <w:rFonts w:ascii="Arial" w:hAnsi="Arial" w:cs="Arial"/>
          <w:i/>
          <w:iCs/>
          <w:sz w:val="20"/>
          <w:szCs w:val="20"/>
        </w:rPr>
        <w:t>creativity is difficult to define’</w:t>
      </w:r>
      <w:r w:rsidRPr="00952FFA">
        <w:rPr>
          <w:rFonts w:ascii="Arial" w:hAnsi="Arial" w:cs="Arial"/>
          <w:sz w:val="20"/>
          <w:szCs w:val="20"/>
        </w:rPr>
        <w:t>, sharing a similar view, Cooper, (2018) suggests this is due to creativity continuously evolving. Yet it is heavily recognised, Cooper, (2018 p</w:t>
      </w:r>
      <w:r w:rsidR="00854FD5">
        <w:rPr>
          <w:rFonts w:ascii="Arial" w:hAnsi="Arial" w:cs="Arial"/>
          <w:sz w:val="20"/>
          <w:szCs w:val="20"/>
        </w:rPr>
        <w:t>.</w:t>
      </w:r>
      <w:r w:rsidRPr="00952FFA">
        <w:rPr>
          <w:rFonts w:ascii="Arial" w:hAnsi="Arial" w:cs="Arial"/>
          <w:sz w:val="20"/>
          <w:szCs w:val="20"/>
        </w:rPr>
        <w:t>636) continues, ‘</w:t>
      </w:r>
      <w:r w:rsidRPr="00513193">
        <w:rPr>
          <w:rFonts w:ascii="Arial" w:hAnsi="Arial" w:cs="Arial"/>
          <w:i/>
          <w:iCs/>
          <w:sz w:val="20"/>
          <w:szCs w:val="20"/>
        </w:rPr>
        <w:t>there is a consensus that creativity involves generating ideas and acting on them’.</w:t>
      </w:r>
    </w:p>
    <w:p w14:paraId="7016241D" w14:textId="1552DADC" w:rsidR="00D40DEC" w:rsidRPr="00D40DEC" w:rsidRDefault="00854FD5" w:rsidP="00D40DEC">
      <w:pPr>
        <w:rPr>
          <w:rFonts w:ascii="Arial" w:hAnsi="Arial" w:cs="Arial"/>
          <w:sz w:val="20"/>
          <w:szCs w:val="20"/>
        </w:rPr>
      </w:pPr>
      <w:bookmarkStart w:id="7" w:name="_Hlk67488948"/>
      <w:bookmarkStart w:id="8" w:name="_Hlk67491552"/>
      <w:r>
        <w:rPr>
          <w:rFonts w:ascii="Arial" w:hAnsi="Arial" w:cs="Arial"/>
          <w:color w:val="000000" w:themeColor="text1"/>
          <w:sz w:val="20"/>
          <w:szCs w:val="20"/>
        </w:rPr>
        <w:t>In light of Naiman’s, (2014) opinion, where she suggests, c</w:t>
      </w:r>
      <w:r w:rsidR="00AA0212" w:rsidRPr="00681FD7">
        <w:rPr>
          <w:rFonts w:ascii="Arial" w:hAnsi="Arial" w:cs="Arial"/>
          <w:color w:val="000000" w:themeColor="text1"/>
          <w:sz w:val="20"/>
          <w:szCs w:val="20"/>
        </w:rPr>
        <w:t>reativity</w:t>
      </w:r>
      <w:bookmarkEnd w:id="7"/>
      <w:r w:rsidR="00AA0212" w:rsidRPr="00681FD7">
        <w:rPr>
          <w:rFonts w:ascii="Arial" w:hAnsi="Arial" w:cs="Arial"/>
          <w:sz w:val="20"/>
          <w:szCs w:val="20"/>
        </w:rPr>
        <w:t xml:space="preserve"> </w:t>
      </w:r>
      <w:bookmarkStart w:id="9" w:name="_Hlk67488929"/>
      <w:r w:rsidR="00AA0212" w:rsidRPr="00681FD7">
        <w:rPr>
          <w:rFonts w:ascii="Arial" w:hAnsi="Arial" w:cs="Arial"/>
          <w:sz w:val="20"/>
          <w:szCs w:val="20"/>
        </w:rPr>
        <w:t>is the act of turning new ideas or something new into reality.</w:t>
      </w:r>
      <w:bookmarkEnd w:id="8"/>
      <w:bookmarkEnd w:id="9"/>
      <w:r w:rsidR="00AA0212" w:rsidRPr="00681FD7">
        <w:rPr>
          <w:rFonts w:ascii="Arial" w:hAnsi="Arial" w:cs="Arial"/>
          <w:b/>
          <w:bCs/>
          <w:sz w:val="24"/>
          <w:szCs w:val="24"/>
        </w:rPr>
        <w:t xml:space="preserve"> </w:t>
      </w:r>
      <w:r w:rsidR="00AA0212" w:rsidRPr="00681FD7">
        <w:rPr>
          <w:rFonts w:ascii="Arial" w:hAnsi="Arial" w:cs="Arial"/>
          <w:sz w:val="20"/>
          <w:szCs w:val="20"/>
        </w:rPr>
        <w:t>Innovation, on the other hand, is the development of a new or improved service, product, or process that adds value to a business or society.</w:t>
      </w:r>
      <w:r w:rsidR="00952FFA">
        <w:rPr>
          <w:rFonts w:ascii="Arial" w:hAnsi="Arial" w:cs="Arial"/>
          <w:sz w:val="20"/>
          <w:szCs w:val="20"/>
        </w:rPr>
        <w:t xml:space="preserve"> </w:t>
      </w:r>
      <w:r w:rsidR="00927CBA">
        <w:rPr>
          <w:rFonts w:ascii="Arial" w:hAnsi="Arial" w:cs="Arial"/>
          <w:sz w:val="20"/>
          <w:szCs w:val="20"/>
        </w:rPr>
        <w:t>Therefore,</w:t>
      </w:r>
      <w:r w:rsidR="00A1692A">
        <w:rPr>
          <w:rFonts w:ascii="Arial" w:hAnsi="Arial" w:cs="Arial"/>
          <w:sz w:val="20"/>
          <w:szCs w:val="20"/>
        </w:rPr>
        <w:t xml:space="preserve"> it is</w:t>
      </w:r>
      <w:r w:rsidR="00952FFA">
        <w:rPr>
          <w:rFonts w:ascii="Arial" w:hAnsi="Arial" w:cs="Arial"/>
          <w:sz w:val="20"/>
          <w:szCs w:val="20"/>
        </w:rPr>
        <w:t xml:space="preserve"> </w:t>
      </w:r>
      <w:r w:rsidR="00952FFA" w:rsidRPr="00266629">
        <w:rPr>
          <w:rFonts w:ascii="Arial" w:hAnsi="Arial" w:cs="Arial"/>
          <w:sz w:val="20"/>
          <w:szCs w:val="20"/>
        </w:rPr>
        <w:t>propos</w:t>
      </w:r>
      <w:r w:rsidR="00952FFA">
        <w:rPr>
          <w:rFonts w:ascii="Arial" w:hAnsi="Arial" w:cs="Arial"/>
          <w:sz w:val="20"/>
          <w:szCs w:val="20"/>
        </w:rPr>
        <w:t>e</w:t>
      </w:r>
      <w:r w:rsidR="00A1692A">
        <w:rPr>
          <w:rFonts w:ascii="Arial" w:hAnsi="Arial" w:cs="Arial"/>
          <w:sz w:val="20"/>
          <w:szCs w:val="20"/>
        </w:rPr>
        <w:t>d</w:t>
      </w:r>
      <w:r>
        <w:rPr>
          <w:rFonts w:ascii="Arial" w:hAnsi="Arial" w:cs="Arial"/>
          <w:sz w:val="20"/>
          <w:szCs w:val="20"/>
        </w:rPr>
        <w:t xml:space="preserve"> to best reflect the findings of this report</w:t>
      </w:r>
      <w:r w:rsidR="00952FFA" w:rsidRPr="00266629">
        <w:rPr>
          <w:rFonts w:ascii="Arial" w:hAnsi="Arial" w:cs="Arial"/>
          <w:sz w:val="20"/>
          <w:szCs w:val="20"/>
        </w:rPr>
        <w:t xml:space="preserve"> innovation is about the creative process, creating new ideas or information and knowledge.</w:t>
      </w:r>
    </w:p>
    <w:p w14:paraId="60974538" w14:textId="179D89C0" w:rsidR="001365F6" w:rsidRPr="001365F6" w:rsidRDefault="001365F6" w:rsidP="00266629">
      <w:pPr>
        <w:rPr>
          <w:rFonts w:ascii="Arial" w:hAnsi="Arial" w:cs="Arial"/>
          <w:sz w:val="20"/>
          <w:szCs w:val="20"/>
        </w:rPr>
      </w:pPr>
      <w:r w:rsidRPr="001365F6">
        <w:rPr>
          <w:rFonts w:ascii="Arial" w:hAnsi="Arial" w:cs="Arial"/>
          <w:sz w:val="20"/>
          <w:szCs w:val="20"/>
        </w:rPr>
        <w:t>After performing research on creativity and innovation, the findings encouraged the author to generate this new opportunity that Morrisons can look to imbed and become more innovative during this economic crisis.</w:t>
      </w:r>
    </w:p>
    <w:p w14:paraId="33670FAF" w14:textId="51E7FFB9" w:rsidR="00BA3B43" w:rsidRPr="00BC2362" w:rsidRDefault="00AD15B6" w:rsidP="00BC2362">
      <w:pPr>
        <w:pStyle w:val="Heading1"/>
      </w:pPr>
      <w:bookmarkStart w:id="10" w:name="_Toc69992304"/>
      <w:r w:rsidRPr="00BC2362">
        <w:t>Main Findings</w:t>
      </w:r>
      <w:bookmarkEnd w:id="10"/>
    </w:p>
    <w:p w14:paraId="44AD3D94" w14:textId="146072DA" w:rsidR="00BA3B43" w:rsidRPr="00BC2362" w:rsidRDefault="00FF1B12" w:rsidP="00BC2362">
      <w:pPr>
        <w:pStyle w:val="Heading2"/>
      </w:pPr>
      <w:bookmarkStart w:id="11" w:name="_Toc69992305"/>
      <w:r w:rsidRPr="00BC2362">
        <w:t>2.1</w:t>
      </w:r>
      <w:r w:rsidR="00F72D04" w:rsidRPr="00BC2362">
        <w:t xml:space="preserve"> </w:t>
      </w:r>
      <w:r w:rsidR="00AD15B6" w:rsidRPr="00BC2362">
        <w:t>SWOT Analysis</w:t>
      </w:r>
      <w:bookmarkEnd w:id="11"/>
    </w:p>
    <w:p w14:paraId="3AC8A116" w14:textId="27BB5766" w:rsidR="00907C47" w:rsidRDefault="00907C47" w:rsidP="00907C47">
      <w:pPr>
        <w:rPr>
          <w:rFonts w:ascii="Arial" w:hAnsi="Arial" w:cs="Arial"/>
          <w:sz w:val="20"/>
          <w:szCs w:val="20"/>
        </w:rPr>
      </w:pPr>
      <w:r w:rsidRPr="00907C47">
        <w:rPr>
          <w:rFonts w:ascii="Arial" w:hAnsi="Arial" w:cs="Arial"/>
          <w:sz w:val="20"/>
          <w:szCs w:val="20"/>
        </w:rPr>
        <w:t>A global pandemic known as COVID 19 forced organisations to respond and make radical changes at the start of last year</w:t>
      </w:r>
      <w:r>
        <w:rPr>
          <w:rFonts w:ascii="Arial" w:hAnsi="Arial" w:cs="Arial"/>
          <w:sz w:val="20"/>
          <w:szCs w:val="20"/>
        </w:rPr>
        <w:t xml:space="preserve"> (Puri, 2020). </w:t>
      </w:r>
      <w:r w:rsidRPr="00907C47">
        <w:rPr>
          <w:rFonts w:ascii="Arial" w:hAnsi="Arial" w:cs="Arial"/>
          <w:sz w:val="20"/>
          <w:szCs w:val="20"/>
        </w:rPr>
        <w:t>Morrisons plays a critical role in the ongoing crisis, allowing consumers to continue obtaining supplies and ensuring that the process is managed to prevent the spread of infection.</w:t>
      </w:r>
    </w:p>
    <w:p w14:paraId="6DB6BDCE" w14:textId="06F0B73D" w:rsidR="00B15A4A" w:rsidRPr="00927CBA" w:rsidRDefault="00F4687C" w:rsidP="00915737">
      <w:pPr>
        <w:rPr>
          <w:rFonts w:ascii="Arial" w:hAnsi="Arial" w:cs="Arial"/>
          <w:sz w:val="20"/>
          <w:szCs w:val="20"/>
        </w:rPr>
      </w:pPr>
      <w:r>
        <w:rPr>
          <w:rFonts w:ascii="Arial" w:hAnsi="Arial" w:cs="Arial"/>
          <w:sz w:val="20"/>
          <w:szCs w:val="20"/>
        </w:rPr>
        <w:t xml:space="preserve">   </w:t>
      </w:r>
      <w:r>
        <w:rPr>
          <w:noProof/>
        </w:rPr>
        <w:drawing>
          <wp:inline distT="0" distB="0" distL="0" distR="0" wp14:anchorId="36E09582" wp14:editId="080F243A">
            <wp:extent cx="2323106" cy="2773045"/>
            <wp:effectExtent l="0" t="0" r="127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67875" cy="2826485"/>
                    </a:xfrm>
                    <a:prstGeom prst="rect">
                      <a:avLst/>
                    </a:prstGeom>
                  </pic:spPr>
                </pic:pic>
              </a:graphicData>
            </a:graphic>
          </wp:inline>
        </w:drawing>
      </w:r>
      <w:r w:rsidR="004A2296" w:rsidRPr="004A2296">
        <w:rPr>
          <w:noProof/>
        </w:rPr>
        <w:t xml:space="preserve"> </w:t>
      </w:r>
      <w:r w:rsidR="004A2296">
        <w:rPr>
          <w:noProof/>
        </w:rPr>
        <w:drawing>
          <wp:inline distT="0" distB="0" distL="0" distR="0" wp14:anchorId="7E4E287E" wp14:editId="05E97201">
            <wp:extent cx="3208020" cy="28498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8020" cy="2849880"/>
                    </a:xfrm>
                    <a:prstGeom prst="rect">
                      <a:avLst/>
                    </a:prstGeom>
                  </pic:spPr>
                </pic:pic>
              </a:graphicData>
            </a:graphic>
          </wp:inline>
        </w:drawing>
      </w:r>
    </w:p>
    <w:p w14:paraId="51F99652" w14:textId="5A274DE7" w:rsidR="00B15A4A" w:rsidRDefault="00B15A4A" w:rsidP="00915737">
      <w:pPr>
        <w:rPr>
          <w:rFonts w:ascii="Arial" w:hAnsi="Arial" w:cs="Arial"/>
          <w:sz w:val="20"/>
          <w:szCs w:val="20"/>
        </w:rPr>
      </w:pPr>
      <w:r>
        <w:rPr>
          <w:noProof/>
        </w:rPr>
        <w:t xml:space="preserve">             </w:t>
      </w:r>
      <w:r w:rsidR="009D27CB">
        <w:rPr>
          <w:rFonts w:ascii="Arial" w:hAnsi="Arial" w:cs="Arial"/>
          <w:sz w:val="20"/>
          <w:szCs w:val="20"/>
        </w:rPr>
        <w:t xml:space="preserve">With this in mind, </w:t>
      </w:r>
      <w:r w:rsidR="00A1692A">
        <w:rPr>
          <w:rFonts w:ascii="Arial" w:hAnsi="Arial" w:cs="Arial"/>
          <w:sz w:val="20"/>
          <w:szCs w:val="20"/>
        </w:rPr>
        <w:t>referring</w:t>
      </w:r>
      <w:r w:rsidR="000E3C83">
        <w:rPr>
          <w:rFonts w:ascii="Arial" w:hAnsi="Arial" w:cs="Arial"/>
          <w:sz w:val="20"/>
          <w:szCs w:val="20"/>
        </w:rPr>
        <w:t xml:space="preserve"> to Ikeas one-way system, </w:t>
      </w:r>
      <w:r w:rsidR="00A1692A">
        <w:rPr>
          <w:rFonts w:ascii="Arial" w:hAnsi="Arial" w:cs="Arial"/>
          <w:sz w:val="20"/>
          <w:szCs w:val="20"/>
        </w:rPr>
        <w:t xml:space="preserve">from which </w:t>
      </w:r>
      <w:r w:rsidR="000E3C83">
        <w:rPr>
          <w:rFonts w:ascii="Arial" w:hAnsi="Arial" w:cs="Arial"/>
          <w:sz w:val="20"/>
          <w:szCs w:val="20"/>
        </w:rPr>
        <w:t xml:space="preserve">Jansson-Boyd, (2018) </w:t>
      </w:r>
      <w:r w:rsidR="00D11127">
        <w:rPr>
          <w:rFonts w:ascii="Arial" w:hAnsi="Arial" w:cs="Arial"/>
          <w:sz w:val="20"/>
          <w:szCs w:val="20"/>
        </w:rPr>
        <w:t>assert</w:t>
      </w:r>
      <w:r w:rsidR="000E3C83">
        <w:rPr>
          <w:rFonts w:ascii="Arial" w:hAnsi="Arial" w:cs="Arial"/>
          <w:sz w:val="20"/>
          <w:szCs w:val="20"/>
        </w:rPr>
        <w:t>s has paved the way for a more creative way of thinking about how to guide shoppers.</w:t>
      </w:r>
      <w:r w:rsidR="00451695">
        <w:rPr>
          <w:rFonts w:ascii="Arial" w:hAnsi="Arial" w:cs="Arial"/>
          <w:sz w:val="20"/>
          <w:szCs w:val="20"/>
        </w:rPr>
        <w:t xml:space="preserve"> </w:t>
      </w:r>
      <w:r>
        <w:rPr>
          <w:rFonts w:ascii="Arial" w:hAnsi="Arial" w:cs="Arial"/>
          <w:sz w:val="20"/>
          <w:szCs w:val="20"/>
        </w:rPr>
        <w:t>Nott, (2020) suggests firms such as Amazon are already using high tech solutions, such as ‘Distance Assistance’, a computer vision to detect people. Whereas Aldi have installed traffic lights at store entrances. Furthermore, Trotter, (2020) adds, i</w:t>
      </w:r>
      <w:r w:rsidRPr="00451695">
        <w:rPr>
          <w:rFonts w:ascii="Arial" w:hAnsi="Arial" w:cs="Arial"/>
          <w:sz w:val="20"/>
          <w:szCs w:val="20"/>
        </w:rPr>
        <w:t>ncluding the improvements in the store design may be a more appealing and stylish approach, allowing the brand to express their personality and values while still providing a safer environment for customers to shop.</w:t>
      </w:r>
    </w:p>
    <w:p w14:paraId="2953AF97" w14:textId="58E43274" w:rsidR="007A5EB2" w:rsidRPr="00451695" w:rsidRDefault="00574DAA" w:rsidP="008D52AA">
      <w:pPr>
        <w:rPr>
          <w:rFonts w:ascii="Arial" w:hAnsi="Arial" w:cs="Arial"/>
          <w:sz w:val="20"/>
          <w:szCs w:val="20"/>
        </w:rPr>
      </w:pPr>
      <w:r>
        <w:rPr>
          <w:rFonts w:ascii="Arial" w:hAnsi="Arial" w:cs="Arial"/>
          <w:sz w:val="20"/>
          <w:szCs w:val="20"/>
        </w:rPr>
        <w:lastRenderedPageBreak/>
        <w:t>Therefor</w:t>
      </w:r>
      <w:r w:rsidR="001171B2">
        <w:rPr>
          <w:rFonts w:ascii="Arial" w:hAnsi="Arial" w:cs="Arial"/>
          <w:sz w:val="20"/>
          <w:szCs w:val="20"/>
        </w:rPr>
        <w:t>e,</w:t>
      </w:r>
      <w:r>
        <w:rPr>
          <w:rFonts w:ascii="Arial" w:hAnsi="Arial" w:cs="Arial"/>
          <w:sz w:val="20"/>
          <w:szCs w:val="20"/>
        </w:rPr>
        <w:t xml:space="preserve"> the</w:t>
      </w:r>
      <w:r w:rsidR="00CA2C90">
        <w:rPr>
          <w:rFonts w:ascii="Arial" w:hAnsi="Arial" w:cs="Arial"/>
          <w:sz w:val="20"/>
          <w:szCs w:val="20"/>
        </w:rPr>
        <w:t xml:space="preserve"> SWOT Analysis complied in figure 1 in the appendices</w:t>
      </w:r>
      <w:r w:rsidR="00AD60AB">
        <w:rPr>
          <w:rFonts w:ascii="Arial" w:hAnsi="Arial" w:cs="Arial"/>
          <w:sz w:val="20"/>
          <w:szCs w:val="20"/>
        </w:rPr>
        <w:t xml:space="preserve">, Mullins, (2010) suggests is a useful tool for brainstorming and problem solving and has helped identify </w:t>
      </w:r>
      <w:r w:rsidR="00A1692A">
        <w:rPr>
          <w:rFonts w:ascii="Arial" w:hAnsi="Arial" w:cs="Arial"/>
          <w:sz w:val="20"/>
          <w:szCs w:val="20"/>
        </w:rPr>
        <w:t>the</w:t>
      </w:r>
      <w:r w:rsidR="00AD60AB">
        <w:rPr>
          <w:rFonts w:ascii="Arial" w:hAnsi="Arial" w:cs="Arial"/>
          <w:sz w:val="20"/>
          <w:szCs w:val="20"/>
        </w:rPr>
        <w:t xml:space="preserve"> innovative opportunity.</w:t>
      </w:r>
      <w:r w:rsidR="00CA2C90">
        <w:rPr>
          <w:rFonts w:ascii="Arial" w:hAnsi="Arial" w:cs="Arial"/>
          <w:sz w:val="20"/>
          <w:szCs w:val="20"/>
        </w:rPr>
        <w:t xml:space="preserve"> </w:t>
      </w:r>
      <w:r w:rsidR="00AD60AB">
        <w:rPr>
          <w:rFonts w:ascii="Arial" w:hAnsi="Arial" w:cs="Arial"/>
          <w:sz w:val="20"/>
          <w:szCs w:val="20"/>
        </w:rPr>
        <w:t>H</w:t>
      </w:r>
      <w:r w:rsidR="00CA2C90">
        <w:rPr>
          <w:rFonts w:ascii="Arial" w:hAnsi="Arial" w:cs="Arial"/>
          <w:sz w:val="20"/>
          <w:szCs w:val="20"/>
        </w:rPr>
        <w:t>ighlight</w:t>
      </w:r>
      <w:r w:rsidR="00AD60AB">
        <w:rPr>
          <w:rFonts w:ascii="Arial" w:hAnsi="Arial" w:cs="Arial"/>
          <w:sz w:val="20"/>
          <w:szCs w:val="20"/>
        </w:rPr>
        <w:t>ing</w:t>
      </w:r>
      <w:r w:rsidR="00CA2C90">
        <w:rPr>
          <w:rFonts w:ascii="Arial" w:hAnsi="Arial" w:cs="Arial"/>
          <w:sz w:val="20"/>
          <w:szCs w:val="20"/>
        </w:rPr>
        <w:t xml:space="preserve"> </w:t>
      </w:r>
      <w:r w:rsidR="00B55FDB">
        <w:rPr>
          <w:rFonts w:ascii="Arial" w:hAnsi="Arial" w:cs="Arial"/>
          <w:sz w:val="20"/>
          <w:szCs w:val="20"/>
        </w:rPr>
        <w:t>the current threat from other supermarkets, loss in consumer confidence and potential legal implications, caused by inaccurate methods in place to ensure customer safety.</w:t>
      </w:r>
      <w:r>
        <w:rPr>
          <w:rFonts w:ascii="Arial" w:hAnsi="Arial" w:cs="Arial"/>
          <w:sz w:val="20"/>
          <w:szCs w:val="20"/>
        </w:rPr>
        <w:t xml:space="preserve"> </w:t>
      </w:r>
      <w:r w:rsidR="00B55FDB">
        <w:rPr>
          <w:rFonts w:ascii="Arial" w:hAnsi="Arial" w:cs="Arial"/>
          <w:sz w:val="20"/>
          <w:szCs w:val="20"/>
        </w:rPr>
        <w:t xml:space="preserve">The analysis </w:t>
      </w:r>
      <w:r>
        <w:rPr>
          <w:rFonts w:ascii="Arial" w:hAnsi="Arial" w:cs="Arial"/>
          <w:sz w:val="20"/>
          <w:szCs w:val="20"/>
        </w:rPr>
        <w:t>propos</w:t>
      </w:r>
      <w:r w:rsidR="00CA2C90">
        <w:rPr>
          <w:rFonts w:ascii="Arial" w:hAnsi="Arial" w:cs="Arial"/>
          <w:sz w:val="20"/>
          <w:szCs w:val="20"/>
        </w:rPr>
        <w:t>es</w:t>
      </w:r>
      <w:r>
        <w:rPr>
          <w:rFonts w:ascii="Arial" w:hAnsi="Arial" w:cs="Arial"/>
          <w:sz w:val="20"/>
          <w:szCs w:val="20"/>
        </w:rPr>
        <w:t xml:space="preserve"> </w:t>
      </w:r>
      <w:r w:rsidR="00CA2C90">
        <w:rPr>
          <w:rFonts w:ascii="Arial" w:hAnsi="Arial" w:cs="Arial"/>
          <w:sz w:val="20"/>
          <w:szCs w:val="20"/>
        </w:rPr>
        <w:t>an</w:t>
      </w:r>
      <w:r>
        <w:rPr>
          <w:rFonts w:ascii="Arial" w:hAnsi="Arial" w:cs="Arial"/>
          <w:sz w:val="20"/>
          <w:szCs w:val="20"/>
        </w:rPr>
        <w:t xml:space="preserve"> integrated system that incorporates </w:t>
      </w:r>
      <w:r w:rsidR="00451695" w:rsidRPr="00451695">
        <w:rPr>
          <w:rFonts w:ascii="Arial" w:hAnsi="Arial" w:cs="Arial"/>
          <w:sz w:val="20"/>
          <w:szCs w:val="20"/>
        </w:rPr>
        <w:t>Ikea's well-known digital one-way system</w:t>
      </w:r>
      <w:r>
        <w:rPr>
          <w:rFonts w:ascii="Arial" w:hAnsi="Arial" w:cs="Arial"/>
          <w:sz w:val="20"/>
          <w:szCs w:val="20"/>
        </w:rPr>
        <w:t xml:space="preserve"> with audio visual and traffic light system, via </w:t>
      </w:r>
      <w:r w:rsidR="00312C89">
        <w:rPr>
          <w:rFonts w:ascii="Arial" w:hAnsi="Arial" w:cs="Arial"/>
          <w:sz w:val="20"/>
          <w:szCs w:val="20"/>
        </w:rPr>
        <w:t xml:space="preserve">a </w:t>
      </w:r>
      <w:r>
        <w:rPr>
          <w:rFonts w:ascii="Arial" w:hAnsi="Arial" w:cs="Arial"/>
          <w:sz w:val="20"/>
          <w:szCs w:val="20"/>
        </w:rPr>
        <w:t>sensor</w:t>
      </w:r>
      <w:r w:rsidR="00312C89">
        <w:rPr>
          <w:rFonts w:ascii="Arial" w:hAnsi="Arial" w:cs="Arial"/>
          <w:sz w:val="20"/>
          <w:szCs w:val="20"/>
        </w:rPr>
        <w:t xml:space="preserve"> </w:t>
      </w:r>
      <w:r>
        <w:rPr>
          <w:rFonts w:ascii="Arial" w:hAnsi="Arial" w:cs="Arial"/>
          <w:sz w:val="20"/>
          <w:szCs w:val="20"/>
        </w:rPr>
        <w:t xml:space="preserve">computer vision, </w:t>
      </w:r>
      <w:r w:rsidR="00312C89">
        <w:rPr>
          <w:rFonts w:ascii="Arial" w:hAnsi="Arial" w:cs="Arial"/>
          <w:sz w:val="20"/>
          <w:szCs w:val="20"/>
        </w:rPr>
        <w:t>projectors,</w:t>
      </w:r>
      <w:r>
        <w:rPr>
          <w:rFonts w:ascii="Arial" w:hAnsi="Arial" w:cs="Arial"/>
          <w:sz w:val="20"/>
          <w:szCs w:val="20"/>
        </w:rPr>
        <w:t xml:space="preserve"> and digital signage.</w:t>
      </w:r>
      <w:r w:rsidR="00451695" w:rsidRPr="00451695">
        <w:rPr>
          <w:rFonts w:ascii="Arial" w:hAnsi="Arial" w:cs="Arial"/>
          <w:sz w:val="20"/>
          <w:szCs w:val="20"/>
        </w:rPr>
        <w:t xml:space="preserve"> </w:t>
      </w:r>
      <w:r w:rsidR="00B55FDB">
        <w:rPr>
          <w:rFonts w:ascii="Arial" w:hAnsi="Arial" w:cs="Arial"/>
          <w:sz w:val="20"/>
          <w:szCs w:val="20"/>
        </w:rPr>
        <w:t>Mitigating these threats by al</w:t>
      </w:r>
      <w:r w:rsidR="00451695" w:rsidRPr="00451695">
        <w:rPr>
          <w:rFonts w:ascii="Arial" w:hAnsi="Arial" w:cs="Arial"/>
          <w:sz w:val="20"/>
          <w:szCs w:val="20"/>
        </w:rPr>
        <w:t>low</w:t>
      </w:r>
      <w:r w:rsidR="00B55FDB">
        <w:rPr>
          <w:rFonts w:ascii="Arial" w:hAnsi="Arial" w:cs="Arial"/>
          <w:sz w:val="20"/>
          <w:szCs w:val="20"/>
        </w:rPr>
        <w:t>ing</w:t>
      </w:r>
      <w:r w:rsidR="00451695" w:rsidRPr="00451695">
        <w:rPr>
          <w:rFonts w:ascii="Arial" w:hAnsi="Arial" w:cs="Arial"/>
          <w:sz w:val="20"/>
          <w:szCs w:val="20"/>
        </w:rPr>
        <w:t xml:space="preserve"> </w:t>
      </w:r>
      <w:r w:rsidR="00BF3CB4">
        <w:rPr>
          <w:rFonts w:ascii="Arial" w:hAnsi="Arial" w:cs="Arial"/>
          <w:sz w:val="20"/>
          <w:szCs w:val="20"/>
        </w:rPr>
        <w:t>Morrisons</w:t>
      </w:r>
      <w:r w:rsidR="00451695" w:rsidRPr="00451695">
        <w:rPr>
          <w:rFonts w:ascii="Arial" w:hAnsi="Arial" w:cs="Arial"/>
          <w:sz w:val="20"/>
          <w:szCs w:val="20"/>
        </w:rPr>
        <w:t xml:space="preserve"> to better control in-store numbers, but it will also provide a way to transfer customers around the store </w:t>
      </w:r>
      <w:r>
        <w:rPr>
          <w:rFonts w:ascii="Arial" w:hAnsi="Arial" w:cs="Arial"/>
          <w:sz w:val="20"/>
          <w:szCs w:val="20"/>
        </w:rPr>
        <w:t xml:space="preserve">during the </w:t>
      </w:r>
      <w:r w:rsidR="00312C89">
        <w:rPr>
          <w:rFonts w:ascii="Arial" w:hAnsi="Arial" w:cs="Arial"/>
          <w:sz w:val="20"/>
          <w:szCs w:val="20"/>
        </w:rPr>
        <w:t>crisis and as Inavateonthene</w:t>
      </w:r>
      <w:r w:rsidR="00825067">
        <w:rPr>
          <w:rFonts w:ascii="Arial" w:hAnsi="Arial" w:cs="Arial"/>
          <w:sz w:val="20"/>
          <w:szCs w:val="20"/>
        </w:rPr>
        <w:t>t</w:t>
      </w:r>
      <w:r w:rsidR="00312C89">
        <w:rPr>
          <w:rFonts w:ascii="Arial" w:hAnsi="Arial" w:cs="Arial"/>
          <w:sz w:val="20"/>
          <w:szCs w:val="20"/>
        </w:rPr>
        <w:t>.net, (2020) suggests</w:t>
      </w:r>
      <w:r w:rsidR="00451695" w:rsidRPr="00451695">
        <w:rPr>
          <w:rFonts w:ascii="Arial" w:hAnsi="Arial" w:cs="Arial"/>
          <w:sz w:val="20"/>
          <w:szCs w:val="20"/>
        </w:rPr>
        <w:t xml:space="preserve"> </w:t>
      </w:r>
      <w:r w:rsidR="00312C89">
        <w:rPr>
          <w:rFonts w:ascii="Arial" w:hAnsi="Arial" w:cs="Arial"/>
          <w:sz w:val="20"/>
          <w:szCs w:val="20"/>
        </w:rPr>
        <w:t>giv</w:t>
      </w:r>
      <w:r w:rsidR="0087373B">
        <w:rPr>
          <w:rFonts w:ascii="Arial" w:hAnsi="Arial" w:cs="Arial"/>
          <w:sz w:val="20"/>
          <w:szCs w:val="20"/>
        </w:rPr>
        <w:t>ing</w:t>
      </w:r>
      <w:r w:rsidR="00312C89">
        <w:rPr>
          <w:rFonts w:ascii="Arial" w:hAnsi="Arial" w:cs="Arial"/>
          <w:sz w:val="20"/>
          <w:szCs w:val="20"/>
        </w:rPr>
        <w:t xml:space="preserve"> the organisation the ability to change messages quickly and inexpensively as events and policies change with no damage to surfaces. While offering the additional benefit post crisis to increase sales.</w:t>
      </w:r>
    </w:p>
    <w:p w14:paraId="607053B6" w14:textId="5899B96F" w:rsidR="006C3506" w:rsidRPr="00BC2362" w:rsidRDefault="008D52AA" w:rsidP="00BC2362">
      <w:pPr>
        <w:pStyle w:val="Heading2"/>
      </w:pPr>
      <w:bookmarkStart w:id="12" w:name="_Toc69992306"/>
      <w:r w:rsidRPr="00BC2362">
        <w:t>2.2 Innovation Matrix</w:t>
      </w:r>
      <w:bookmarkEnd w:id="12"/>
    </w:p>
    <w:p w14:paraId="1C6BB091" w14:textId="4C9FC27C" w:rsidR="000B0BB8" w:rsidRDefault="000B0BB8" w:rsidP="008D52AA">
      <w:pPr>
        <w:rPr>
          <w:rFonts w:ascii="Arial" w:hAnsi="Arial" w:cs="Arial"/>
          <w:sz w:val="20"/>
          <w:szCs w:val="20"/>
        </w:rPr>
      </w:pPr>
      <w:bookmarkStart w:id="13" w:name="_Hlk69387432"/>
      <w:r>
        <w:rPr>
          <w:rFonts w:ascii="Arial" w:hAnsi="Arial" w:cs="Arial"/>
          <w:sz w:val="20"/>
          <w:szCs w:val="20"/>
        </w:rPr>
        <w:t>Davila et al, (2006 cited in Al- Tameemi, et al, 2018)</w:t>
      </w:r>
      <w:r w:rsidR="006852BA">
        <w:rPr>
          <w:rFonts w:ascii="Arial" w:hAnsi="Arial" w:cs="Arial"/>
          <w:sz w:val="20"/>
          <w:szCs w:val="20"/>
        </w:rPr>
        <w:t xml:space="preserve"> </w:t>
      </w:r>
      <w:bookmarkEnd w:id="13"/>
      <w:r w:rsidR="006852BA">
        <w:rPr>
          <w:rFonts w:ascii="Arial" w:hAnsi="Arial" w:cs="Arial"/>
          <w:sz w:val="20"/>
          <w:szCs w:val="20"/>
        </w:rPr>
        <w:t>explains t</w:t>
      </w:r>
      <w:r w:rsidRPr="000B0BB8">
        <w:rPr>
          <w:rFonts w:ascii="Arial" w:hAnsi="Arial" w:cs="Arial"/>
          <w:sz w:val="20"/>
          <w:szCs w:val="20"/>
        </w:rPr>
        <w:t>he innovation matrix categorises different types of innovations based on the impact they would have on the organi</w:t>
      </w:r>
      <w:r w:rsidR="00095C9F">
        <w:rPr>
          <w:rFonts w:ascii="Arial" w:hAnsi="Arial" w:cs="Arial"/>
          <w:sz w:val="20"/>
          <w:szCs w:val="20"/>
        </w:rPr>
        <w:t>s</w:t>
      </w:r>
      <w:r w:rsidRPr="000B0BB8">
        <w:rPr>
          <w:rFonts w:ascii="Arial" w:hAnsi="Arial" w:cs="Arial"/>
          <w:sz w:val="20"/>
          <w:szCs w:val="20"/>
        </w:rPr>
        <w:t>ation's existing technology and business model</w:t>
      </w:r>
      <w:r w:rsidR="00FE2436">
        <w:rPr>
          <w:rFonts w:ascii="Arial" w:hAnsi="Arial" w:cs="Arial"/>
          <w:sz w:val="20"/>
          <w:szCs w:val="20"/>
        </w:rPr>
        <w:t>s</w:t>
      </w:r>
      <w:r w:rsidRPr="000B0BB8">
        <w:rPr>
          <w:rFonts w:ascii="Arial" w:hAnsi="Arial" w:cs="Arial"/>
          <w:sz w:val="20"/>
          <w:szCs w:val="20"/>
        </w:rPr>
        <w:t>.</w:t>
      </w:r>
    </w:p>
    <w:p w14:paraId="7929161A" w14:textId="67B5259F" w:rsidR="004F0C8A" w:rsidRDefault="00513368" w:rsidP="004F0C8A">
      <w:pPr>
        <w:rPr>
          <w:rFonts w:ascii="Arial" w:hAnsi="Arial" w:cs="Arial"/>
          <w:sz w:val="20"/>
          <w:szCs w:val="20"/>
        </w:rPr>
      </w:pPr>
      <w:r>
        <w:rPr>
          <w:rFonts w:ascii="Arial" w:hAnsi="Arial" w:cs="Arial"/>
          <w:sz w:val="20"/>
          <w:szCs w:val="20"/>
        </w:rPr>
        <w:t>Although this opportunity may lead to a business model innovation</w:t>
      </w:r>
      <w:r w:rsidR="00FE2436">
        <w:rPr>
          <w:rFonts w:ascii="Arial" w:hAnsi="Arial" w:cs="Arial"/>
          <w:sz w:val="20"/>
          <w:szCs w:val="20"/>
        </w:rPr>
        <w:t xml:space="preserve"> post-covid</w:t>
      </w:r>
      <w:r>
        <w:rPr>
          <w:rFonts w:ascii="Arial" w:hAnsi="Arial" w:cs="Arial"/>
          <w:sz w:val="20"/>
          <w:szCs w:val="20"/>
        </w:rPr>
        <w:t>, it currently has elements of incremental</w:t>
      </w:r>
      <w:r w:rsidR="00417BBB">
        <w:rPr>
          <w:rFonts w:ascii="Arial" w:hAnsi="Arial" w:cs="Arial"/>
          <w:sz w:val="20"/>
          <w:szCs w:val="20"/>
        </w:rPr>
        <w:t>,</w:t>
      </w:r>
      <w:r>
        <w:rPr>
          <w:rFonts w:ascii="Arial" w:hAnsi="Arial" w:cs="Arial"/>
          <w:sz w:val="20"/>
          <w:szCs w:val="20"/>
        </w:rPr>
        <w:t xml:space="preserve"> </w:t>
      </w:r>
      <w:r w:rsidR="00FE2436">
        <w:rPr>
          <w:rFonts w:ascii="Arial" w:hAnsi="Arial" w:cs="Arial"/>
          <w:sz w:val="20"/>
          <w:szCs w:val="20"/>
        </w:rPr>
        <w:t>technology-</w:t>
      </w:r>
      <w:proofErr w:type="gramStart"/>
      <w:r w:rsidR="00FE2436">
        <w:rPr>
          <w:rFonts w:ascii="Arial" w:hAnsi="Arial" w:cs="Arial"/>
          <w:sz w:val="20"/>
          <w:szCs w:val="20"/>
        </w:rPr>
        <w:t>based</w:t>
      </w:r>
      <w:proofErr w:type="gramEnd"/>
      <w:r>
        <w:rPr>
          <w:rFonts w:ascii="Arial" w:hAnsi="Arial" w:cs="Arial"/>
          <w:sz w:val="20"/>
          <w:szCs w:val="20"/>
        </w:rPr>
        <w:t xml:space="preserve"> </w:t>
      </w:r>
      <w:r w:rsidR="00417BBB">
        <w:rPr>
          <w:rFonts w:ascii="Arial" w:hAnsi="Arial" w:cs="Arial"/>
          <w:sz w:val="20"/>
          <w:szCs w:val="20"/>
        </w:rPr>
        <w:t xml:space="preserve">and radical </w:t>
      </w:r>
      <w:r>
        <w:rPr>
          <w:rFonts w:ascii="Arial" w:hAnsi="Arial" w:cs="Arial"/>
          <w:sz w:val="20"/>
          <w:szCs w:val="20"/>
        </w:rPr>
        <w:t>innovation</w:t>
      </w:r>
      <w:r w:rsidR="00F555FF">
        <w:rPr>
          <w:rFonts w:ascii="Arial" w:hAnsi="Arial" w:cs="Arial"/>
          <w:sz w:val="20"/>
          <w:szCs w:val="20"/>
        </w:rPr>
        <w:t xml:space="preserve">, as </w:t>
      </w:r>
      <w:r w:rsidR="00C520D0">
        <w:rPr>
          <w:rFonts w:ascii="Arial" w:hAnsi="Arial" w:cs="Arial"/>
          <w:sz w:val="20"/>
          <w:szCs w:val="20"/>
        </w:rPr>
        <w:t>illustrated</w:t>
      </w:r>
      <w:r w:rsidR="00F555FF">
        <w:rPr>
          <w:rFonts w:ascii="Arial" w:hAnsi="Arial" w:cs="Arial"/>
          <w:sz w:val="20"/>
          <w:szCs w:val="20"/>
        </w:rPr>
        <w:t xml:space="preserve"> in figure </w:t>
      </w:r>
      <w:r w:rsidR="000E3127">
        <w:rPr>
          <w:rFonts w:ascii="Arial" w:hAnsi="Arial" w:cs="Arial"/>
          <w:sz w:val="20"/>
          <w:szCs w:val="20"/>
        </w:rPr>
        <w:t>2</w:t>
      </w:r>
      <w:r w:rsidR="00F555FF">
        <w:rPr>
          <w:rFonts w:ascii="Arial" w:hAnsi="Arial" w:cs="Arial"/>
          <w:sz w:val="20"/>
          <w:szCs w:val="20"/>
        </w:rPr>
        <w:t xml:space="preserve"> within appendices.</w:t>
      </w:r>
      <w:r w:rsidR="004F0C8A">
        <w:rPr>
          <w:rFonts w:ascii="Arial" w:hAnsi="Arial" w:cs="Arial"/>
          <w:sz w:val="20"/>
          <w:szCs w:val="20"/>
        </w:rPr>
        <w:t xml:space="preserve"> </w:t>
      </w:r>
    </w:p>
    <w:p w14:paraId="6E816AF5" w14:textId="64895C54" w:rsidR="00CF426A" w:rsidRPr="00CF426A" w:rsidRDefault="004F0C8A" w:rsidP="00CF426A">
      <w:pPr>
        <w:rPr>
          <w:rFonts w:ascii="Arial" w:hAnsi="Arial" w:cs="Arial"/>
          <w:sz w:val="20"/>
          <w:szCs w:val="20"/>
        </w:rPr>
      </w:pPr>
      <w:r>
        <w:rPr>
          <w:rFonts w:ascii="Arial" w:hAnsi="Arial" w:cs="Arial"/>
          <w:sz w:val="20"/>
          <w:szCs w:val="20"/>
        </w:rPr>
        <w:t xml:space="preserve">With the use of technology, </w:t>
      </w:r>
      <w:r w:rsidR="00312C89">
        <w:rPr>
          <w:rFonts w:ascii="Arial" w:hAnsi="Arial" w:cs="Arial"/>
          <w:sz w:val="20"/>
          <w:szCs w:val="20"/>
        </w:rPr>
        <w:t xml:space="preserve">as highlighted in 2.1 </w:t>
      </w:r>
      <w:r>
        <w:rPr>
          <w:rFonts w:ascii="Arial" w:hAnsi="Arial" w:cs="Arial"/>
          <w:sz w:val="20"/>
          <w:szCs w:val="20"/>
        </w:rPr>
        <w:t>this innovative</w:t>
      </w:r>
      <w:r w:rsidR="00CF426A" w:rsidRPr="00CF426A">
        <w:rPr>
          <w:rFonts w:ascii="Arial" w:hAnsi="Arial" w:cs="Arial"/>
          <w:sz w:val="20"/>
          <w:szCs w:val="20"/>
        </w:rPr>
        <w:t xml:space="preserve"> will be enabled by the use of new technological innovation, while utilising its existing technology knowledge, to serve Morrisons existing market and provide a more efficient alternative to how consumers shop with them.</w:t>
      </w:r>
    </w:p>
    <w:p w14:paraId="75F13BAD" w14:textId="04A7F41C" w:rsidR="00CF426A" w:rsidRPr="00CF426A" w:rsidRDefault="00CF426A" w:rsidP="00CF426A">
      <w:pPr>
        <w:rPr>
          <w:rFonts w:ascii="Arial" w:hAnsi="Arial" w:cs="Arial"/>
          <w:sz w:val="20"/>
          <w:szCs w:val="20"/>
        </w:rPr>
      </w:pPr>
      <w:r w:rsidRPr="00CF426A">
        <w:rPr>
          <w:rFonts w:ascii="Arial" w:hAnsi="Arial" w:cs="Arial"/>
          <w:sz w:val="20"/>
          <w:szCs w:val="20"/>
        </w:rPr>
        <w:t>Covid has meant this opportunity is something the organisation needs to imbed to enable them to remain sustainable, but it is a small improvement as a pose to a radical one. Other organisations are utilising these methods, to which will benefit Morrisons going forward to remain competitive.</w:t>
      </w:r>
    </w:p>
    <w:p w14:paraId="428B53A8" w14:textId="2E03D569" w:rsidR="00CF426A" w:rsidRPr="00CF426A" w:rsidRDefault="00CF426A" w:rsidP="00CF426A">
      <w:pPr>
        <w:rPr>
          <w:rFonts w:ascii="Arial" w:hAnsi="Arial" w:cs="Arial"/>
          <w:sz w:val="20"/>
          <w:szCs w:val="20"/>
        </w:rPr>
      </w:pPr>
      <w:r w:rsidRPr="00CF426A">
        <w:rPr>
          <w:rFonts w:ascii="Arial" w:hAnsi="Arial" w:cs="Arial"/>
          <w:sz w:val="20"/>
          <w:szCs w:val="20"/>
        </w:rPr>
        <w:t>Although the opportunity will not significantly change the business model dimension initially, however, if it is successful after implementation it could see the traditional dynamics of the organisation change for the future.</w:t>
      </w:r>
    </w:p>
    <w:p w14:paraId="4F8026E6" w14:textId="1562A3CF" w:rsidR="008D52AA" w:rsidRPr="00BC2362" w:rsidRDefault="008D52AA" w:rsidP="00BC2362">
      <w:pPr>
        <w:pStyle w:val="Heading2"/>
      </w:pPr>
      <w:bookmarkStart w:id="14" w:name="_Toc69992307"/>
      <w:r w:rsidRPr="00BC2362">
        <w:t>2.3 Models of Innovation</w:t>
      </w:r>
      <w:bookmarkEnd w:id="14"/>
    </w:p>
    <w:p w14:paraId="16550CA1" w14:textId="446B25A4" w:rsidR="008D52AA" w:rsidRPr="00C04043" w:rsidRDefault="007A5EB2" w:rsidP="008D52AA">
      <w:pPr>
        <w:rPr>
          <w:rFonts w:ascii="Arial" w:hAnsi="Arial" w:cs="Arial"/>
          <w:sz w:val="20"/>
          <w:szCs w:val="20"/>
        </w:rPr>
      </w:pPr>
      <w:r w:rsidRPr="00C04043">
        <w:rPr>
          <w:rFonts w:ascii="Arial" w:hAnsi="Arial" w:cs="Arial"/>
          <w:sz w:val="20"/>
          <w:szCs w:val="20"/>
        </w:rPr>
        <w:t xml:space="preserve">There is evidence that innovation is important as a driver of social and economic development. According to McLuskie (2017), guides are required to help explain and understand innovation as well as demonstrate how it can be effectively mobilised to create effects. Despite this, many companies consider creativity to be a challenge. </w:t>
      </w:r>
      <w:r w:rsidR="00DC7CD4" w:rsidRPr="00C04043">
        <w:rPr>
          <w:rFonts w:ascii="Arial" w:hAnsi="Arial" w:cs="Arial"/>
          <w:sz w:val="20"/>
          <w:szCs w:val="20"/>
        </w:rPr>
        <w:t>Therefore,</w:t>
      </w:r>
      <w:r w:rsidRPr="00C04043">
        <w:rPr>
          <w:rFonts w:ascii="Arial" w:hAnsi="Arial" w:cs="Arial"/>
          <w:sz w:val="20"/>
          <w:szCs w:val="20"/>
        </w:rPr>
        <w:t xml:space="preserve"> Blank &amp; Newell (2017)</w:t>
      </w:r>
      <w:r w:rsidR="00DC7CD4" w:rsidRPr="00C04043">
        <w:rPr>
          <w:rFonts w:ascii="Arial" w:hAnsi="Arial" w:cs="Arial"/>
          <w:sz w:val="20"/>
          <w:szCs w:val="20"/>
        </w:rPr>
        <w:t xml:space="preserve"> assert</w:t>
      </w:r>
      <w:r w:rsidRPr="00C04043">
        <w:rPr>
          <w:rFonts w:ascii="Arial" w:hAnsi="Arial" w:cs="Arial"/>
          <w:sz w:val="20"/>
          <w:szCs w:val="20"/>
        </w:rPr>
        <w:t xml:space="preserve"> innovation must be organised as a self-regulating, evidence-based innovation mechanism from start to implementation in order to contribute to an organi</w:t>
      </w:r>
      <w:r w:rsidR="00915205" w:rsidRPr="00C04043">
        <w:rPr>
          <w:rFonts w:ascii="Arial" w:hAnsi="Arial" w:cs="Arial"/>
          <w:sz w:val="20"/>
          <w:szCs w:val="20"/>
        </w:rPr>
        <w:t>s</w:t>
      </w:r>
      <w:r w:rsidRPr="00C04043">
        <w:rPr>
          <w:rFonts w:ascii="Arial" w:hAnsi="Arial" w:cs="Arial"/>
          <w:sz w:val="20"/>
          <w:szCs w:val="20"/>
        </w:rPr>
        <w:t>ation's success.</w:t>
      </w:r>
    </w:p>
    <w:p w14:paraId="3FE423AA" w14:textId="016D664F" w:rsidR="008D52AA" w:rsidRPr="00BC2362" w:rsidRDefault="008D52AA" w:rsidP="00BC2362">
      <w:pPr>
        <w:pStyle w:val="Heading2"/>
      </w:pPr>
      <w:bookmarkStart w:id="15" w:name="_Toc69992308"/>
      <w:r w:rsidRPr="00BC2362">
        <w:t>2.3.1 Open and Closed Innovation</w:t>
      </w:r>
      <w:bookmarkEnd w:id="15"/>
    </w:p>
    <w:p w14:paraId="4B65135D" w14:textId="53C5DFFA" w:rsidR="0083252F" w:rsidRPr="0083252F" w:rsidRDefault="0083252F" w:rsidP="008D52AA">
      <w:pPr>
        <w:rPr>
          <w:rFonts w:ascii="Arial" w:hAnsi="Arial" w:cs="Arial"/>
          <w:sz w:val="20"/>
          <w:szCs w:val="20"/>
        </w:rPr>
      </w:pPr>
      <w:r w:rsidRPr="0083252F">
        <w:rPr>
          <w:rFonts w:ascii="Arial" w:hAnsi="Arial" w:cs="Arial"/>
          <w:sz w:val="20"/>
          <w:szCs w:val="20"/>
        </w:rPr>
        <w:t>Chesbrough, (2003 cited in Marques, 2014) presents six principles of innovation to describe the benefits of open innovation, however, highlights the importance of how acquiring knowledge, organising resources and sustaining the process i</w:t>
      </w:r>
      <w:r w:rsidR="0087373B">
        <w:rPr>
          <w:rFonts w:ascii="Arial" w:hAnsi="Arial" w:cs="Arial"/>
          <w:sz w:val="20"/>
          <w:szCs w:val="20"/>
        </w:rPr>
        <w:t>s</w:t>
      </w:r>
      <w:r w:rsidRPr="0083252F">
        <w:rPr>
          <w:rFonts w:ascii="Arial" w:hAnsi="Arial" w:cs="Arial"/>
          <w:sz w:val="20"/>
          <w:szCs w:val="20"/>
        </w:rPr>
        <w:t xml:space="preserve"> often overlooked when organisations favour open over closed innovation.</w:t>
      </w:r>
      <w:r>
        <w:rPr>
          <w:rFonts w:ascii="Arial" w:hAnsi="Arial" w:cs="Arial"/>
          <w:sz w:val="20"/>
          <w:szCs w:val="20"/>
        </w:rPr>
        <w:t xml:space="preserve"> </w:t>
      </w:r>
      <w:r w:rsidR="00785D82">
        <w:rPr>
          <w:rFonts w:ascii="Arial" w:hAnsi="Arial" w:cs="Arial"/>
          <w:sz w:val="20"/>
          <w:szCs w:val="20"/>
        </w:rPr>
        <w:t>C</w:t>
      </w:r>
      <w:r>
        <w:rPr>
          <w:rFonts w:ascii="Arial" w:hAnsi="Arial" w:cs="Arial"/>
          <w:sz w:val="20"/>
          <w:szCs w:val="20"/>
        </w:rPr>
        <w:t>ontinuing careful consideration is needed by organisation</w:t>
      </w:r>
      <w:r w:rsidR="00785D82">
        <w:rPr>
          <w:rFonts w:ascii="Arial" w:hAnsi="Arial" w:cs="Arial"/>
          <w:sz w:val="20"/>
          <w:szCs w:val="20"/>
        </w:rPr>
        <w:t>s</w:t>
      </w:r>
      <w:r>
        <w:rPr>
          <w:rFonts w:ascii="Arial" w:hAnsi="Arial" w:cs="Arial"/>
          <w:sz w:val="20"/>
          <w:szCs w:val="20"/>
        </w:rPr>
        <w:t xml:space="preserve"> to integrate the two</w:t>
      </w:r>
      <w:r w:rsidR="00875154">
        <w:rPr>
          <w:rFonts w:ascii="Arial" w:hAnsi="Arial" w:cs="Arial"/>
          <w:sz w:val="20"/>
          <w:szCs w:val="20"/>
        </w:rPr>
        <w:t>,</w:t>
      </w:r>
      <w:r w:rsidR="006262B7">
        <w:rPr>
          <w:rFonts w:ascii="Arial" w:hAnsi="Arial" w:cs="Arial"/>
          <w:sz w:val="20"/>
          <w:szCs w:val="20"/>
        </w:rPr>
        <w:t xml:space="preserve"> </w:t>
      </w:r>
      <w:r w:rsidR="00875154">
        <w:rPr>
          <w:rFonts w:ascii="Arial" w:hAnsi="Arial" w:cs="Arial"/>
          <w:sz w:val="20"/>
          <w:szCs w:val="20"/>
        </w:rPr>
        <w:t>e</w:t>
      </w:r>
      <w:r w:rsidR="006262B7">
        <w:rPr>
          <w:rFonts w:ascii="Arial" w:hAnsi="Arial" w:cs="Arial"/>
          <w:sz w:val="20"/>
          <w:szCs w:val="20"/>
        </w:rPr>
        <w:t>xample</w:t>
      </w:r>
      <w:r w:rsidR="00875154">
        <w:rPr>
          <w:rFonts w:ascii="Arial" w:hAnsi="Arial" w:cs="Arial"/>
          <w:sz w:val="20"/>
          <w:szCs w:val="20"/>
        </w:rPr>
        <w:t>d by</w:t>
      </w:r>
      <w:r w:rsidR="006262B7">
        <w:rPr>
          <w:rFonts w:ascii="Arial" w:hAnsi="Arial" w:cs="Arial"/>
          <w:sz w:val="20"/>
          <w:szCs w:val="20"/>
        </w:rPr>
        <w:t xml:space="preserve"> Apple, who by scanning the external markets develop products use open innovation and revert to closed innovation once they are marketed, explained by CNN Business, (2010) during a discussion comparing both forms of innovation.</w:t>
      </w:r>
    </w:p>
    <w:p w14:paraId="399499B7" w14:textId="2BF07CF4" w:rsidR="008D52AA" w:rsidRDefault="00C04043" w:rsidP="008D52AA">
      <w:pPr>
        <w:rPr>
          <w:rFonts w:ascii="Arial" w:hAnsi="Arial" w:cs="Arial"/>
          <w:sz w:val="20"/>
          <w:szCs w:val="20"/>
        </w:rPr>
      </w:pPr>
      <w:r w:rsidRPr="00C04043">
        <w:rPr>
          <w:rFonts w:ascii="Arial" w:hAnsi="Arial" w:cs="Arial"/>
          <w:sz w:val="20"/>
          <w:szCs w:val="20"/>
        </w:rPr>
        <w:t>Considering</w:t>
      </w:r>
      <w:r w:rsidR="00915205" w:rsidRPr="00C04043">
        <w:rPr>
          <w:rFonts w:ascii="Arial" w:hAnsi="Arial" w:cs="Arial"/>
          <w:sz w:val="20"/>
          <w:szCs w:val="20"/>
        </w:rPr>
        <w:t xml:space="preserve"> the findings of this </w:t>
      </w:r>
      <w:r w:rsidR="00875154">
        <w:rPr>
          <w:rFonts w:ascii="Arial" w:hAnsi="Arial" w:cs="Arial"/>
          <w:sz w:val="20"/>
          <w:szCs w:val="20"/>
        </w:rPr>
        <w:t>report</w:t>
      </w:r>
      <w:r w:rsidR="00915205" w:rsidRPr="00C04043">
        <w:rPr>
          <w:rFonts w:ascii="Arial" w:hAnsi="Arial" w:cs="Arial"/>
          <w:sz w:val="20"/>
          <w:szCs w:val="20"/>
        </w:rPr>
        <w:t xml:space="preserve"> the propose</w:t>
      </w:r>
      <w:r w:rsidR="00875154">
        <w:rPr>
          <w:rFonts w:ascii="Arial" w:hAnsi="Arial" w:cs="Arial"/>
          <w:sz w:val="20"/>
          <w:szCs w:val="20"/>
        </w:rPr>
        <w:t>d</w:t>
      </w:r>
      <w:r w:rsidR="00915205" w:rsidRPr="00C04043">
        <w:rPr>
          <w:rFonts w:ascii="Arial" w:hAnsi="Arial" w:cs="Arial"/>
          <w:sz w:val="20"/>
          <w:szCs w:val="20"/>
        </w:rPr>
        <w:t xml:space="preserve"> innovative idea of a</w:t>
      </w:r>
      <w:r w:rsidR="00C8273F">
        <w:rPr>
          <w:rFonts w:ascii="Arial" w:hAnsi="Arial" w:cs="Arial"/>
          <w:sz w:val="20"/>
          <w:szCs w:val="20"/>
        </w:rPr>
        <w:t xml:space="preserve"> digital integrated </w:t>
      </w:r>
      <w:r w:rsidR="00915205" w:rsidRPr="00C04043">
        <w:rPr>
          <w:rFonts w:ascii="Arial" w:hAnsi="Arial" w:cs="Arial"/>
          <w:sz w:val="20"/>
          <w:szCs w:val="20"/>
        </w:rPr>
        <w:t xml:space="preserve">system has initially stemmed from a </w:t>
      </w:r>
      <w:r w:rsidRPr="00C04043">
        <w:rPr>
          <w:rFonts w:ascii="Arial" w:hAnsi="Arial" w:cs="Arial"/>
          <w:sz w:val="20"/>
          <w:szCs w:val="20"/>
        </w:rPr>
        <w:t>problem-solving</w:t>
      </w:r>
      <w:r w:rsidR="00915205" w:rsidRPr="00C04043">
        <w:rPr>
          <w:rFonts w:ascii="Arial" w:hAnsi="Arial" w:cs="Arial"/>
          <w:sz w:val="20"/>
          <w:szCs w:val="20"/>
        </w:rPr>
        <w:t xml:space="preserve"> exercise within a self-contained environment inside the company</w:t>
      </w:r>
      <w:r w:rsidR="006262B7">
        <w:rPr>
          <w:rFonts w:ascii="Arial" w:hAnsi="Arial" w:cs="Arial"/>
          <w:sz w:val="20"/>
          <w:szCs w:val="20"/>
        </w:rPr>
        <w:t xml:space="preserve"> (closed innovation).</w:t>
      </w:r>
      <w:r w:rsidR="00915205" w:rsidRPr="00C04043">
        <w:rPr>
          <w:rFonts w:ascii="Arial" w:hAnsi="Arial" w:cs="Arial"/>
          <w:sz w:val="20"/>
          <w:szCs w:val="20"/>
        </w:rPr>
        <w:t xml:space="preserve"> However, </w:t>
      </w:r>
      <w:r w:rsidR="00371508" w:rsidRPr="00C04043">
        <w:rPr>
          <w:rFonts w:ascii="Arial" w:hAnsi="Arial" w:cs="Arial"/>
          <w:sz w:val="20"/>
          <w:szCs w:val="20"/>
        </w:rPr>
        <w:t>it</w:t>
      </w:r>
      <w:r w:rsidRPr="00C04043">
        <w:rPr>
          <w:rFonts w:ascii="Arial" w:hAnsi="Arial" w:cs="Arial"/>
          <w:sz w:val="20"/>
          <w:szCs w:val="20"/>
        </w:rPr>
        <w:t xml:space="preserve"> has strongly propagated collaboration from external knowledge and ideas, from which has found the organisation opening up </w:t>
      </w:r>
      <w:r w:rsidR="00371508">
        <w:rPr>
          <w:rFonts w:ascii="Arial" w:hAnsi="Arial" w:cs="Arial"/>
          <w:sz w:val="20"/>
          <w:szCs w:val="20"/>
        </w:rPr>
        <w:t xml:space="preserve">to </w:t>
      </w:r>
      <w:r w:rsidRPr="00C04043">
        <w:rPr>
          <w:rFonts w:ascii="Arial" w:hAnsi="Arial" w:cs="Arial"/>
          <w:sz w:val="20"/>
          <w:szCs w:val="20"/>
        </w:rPr>
        <w:t>e</w:t>
      </w:r>
      <w:r>
        <w:rPr>
          <w:rFonts w:ascii="Arial" w:hAnsi="Arial" w:cs="Arial"/>
          <w:sz w:val="20"/>
          <w:szCs w:val="20"/>
        </w:rPr>
        <w:t>xtrinsic</w:t>
      </w:r>
      <w:r w:rsidRPr="00C04043">
        <w:rPr>
          <w:rFonts w:ascii="Arial" w:hAnsi="Arial" w:cs="Arial"/>
          <w:sz w:val="20"/>
          <w:szCs w:val="20"/>
        </w:rPr>
        <w:t xml:space="preserve"> sources. A process described by Van Lanker et al, (2016) as open innovation.</w:t>
      </w:r>
    </w:p>
    <w:p w14:paraId="2A270953" w14:textId="77777777" w:rsidR="00CB16A4" w:rsidRDefault="00010D26" w:rsidP="008D52AA">
      <w:pPr>
        <w:rPr>
          <w:rFonts w:ascii="Arial" w:hAnsi="Arial" w:cs="Arial"/>
          <w:sz w:val="20"/>
          <w:szCs w:val="20"/>
        </w:rPr>
      </w:pPr>
      <w:r>
        <w:rPr>
          <w:noProof/>
        </w:rPr>
        <w:lastRenderedPageBreak/>
        <w:t xml:space="preserve">     </w:t>
      </w:r>
      <w:r>
        <w:rPr>
          <w:noProof/>
        </w:rPr>
        <w:drawing>
          <wp:inline distT="0" distB="0" distL="0" distR="0" wp14:anchorId="127592A0" wp14:editId="10860299">
            <wp:extent cx="5509260" cy="769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09260" cy="769620"/>
                    </a:xfrm>
                    <a:prstGeom prst="rect">
                      <a:avLst/>
                    </a:prstGeom>
                  </pic:spPr>
                </pic:pic>
              </a:graphicData>
            </a:graphic>
          </wp:inline>
        </w:drawing>
      </w:r>
    </w:p>
    <w:p w14:paraId="7F7C8315" w14:textId="77777777" w:rsidR="00B2513C" w:rsidRDefault="00B2513C" w:rsidP="008D52AA">
      <w:pPr>
        <w:rPr>
          <w:rFonts w:ascii="Arial" w:hAnsi="Arial" w:cs="Arial"/>
          <w:b/>
          <w:bCs/>
        </w:rPr>
      </w:pPr>
    </w:p>
    <w:p w14:paraId="05F33CA0" w14:textId="2D465D78" w:rsidR="008D52AA" w:rsidRPr="00BC2362" w:rsidRDefault="008D52AA" w:rsidP="00BC2362">
      <w:pPr>
        <w:pStyle w:val="Heading2"/>
      </w:pPr>
      <w:bookmarkStart w:id="16" w:name="_Toc69992309"/>
      <w:r w:rsidRPr="00BC2362">
        <w:t>2.3.2 The Innovation Process</w:t>
      </w:r>
      <w:bookmarkEnd w:id="16"/>
    </w:p>
    <w:p w14:paraId="72B4D345" w14:textId="77777777" w:rsidR="00C66C10" w:rsidRDefault="00B673EF" w:rsidP="00B673EF">
      <w:pPr>
        <w:rPr>
          <w:rFonts w:ascii="Arial" w:hAnsi="Arial" w:cs="Arial"/>
          <w:sz w:val="20"/>
          <w:szCs w:val="20"/>
        </w:rPr>
      </w:pPr>
      <w:r w:rsidRPr="00C04043">
        <w:rPr>
          <w:rFonts w:ascii="Arial" w:hAnsi="Arial" w:cs="Arial"/>
          <w:sz w:val="20"/>
          <w:szCs w:val="20"/>
        </w:rPr>
        <w:t>Referring to a model of innovation that can be used to transform ideas into reality and capture value from them, Tidd &amp; Pavitt</w:t>
      </w:r>
      <w:r w:rsidR="001155FC">
        <w:rPr>
          <w:rFonts w:ascii="Arial" w:hAnsi="Arial" w:cs="Arial"/>
          <w:sz w:val="20"/>
          <w:szCs w:val="20"/>
        </w:rPr>
        <w:t>,</w:t>
      </w:r>
      <w:r w:rsidRPr="00C04043">
        <w:rPr>
          <w:rFonts w:ascii="Arial" w:hAnsi="Arial" w:cs="Arial"/>
          <w:sz w:val="20"/>
          <w:szCs w:val="20"/>
        </w:rPr>
        <w:t xml:space="preserve"> (2011) </w:t>
      </w:r>
      <w:r w:rsidR="00B120F5" w:rsidRPr="00C04043">
        <w:rPr>
          <w:rFonts w:ascii="Arial" w:hAnsi="Arial" w:cs="Arial"/>
          <w:sz w:val="20"/>
          <w:szCs w:val="20"/>
        </w:rPr>
        <w:t>proclaim</w:t>
      </w:r>
      <w:r w:rsidRPr="00C04043">
        <w:rPr>
          <w:rFonts w:ascii="Arial" w:hAnsi="Arial" w:cs="Arial"/>
          <w:sz w:val="20"/>
          <w:szCs w:val="20"/>
        </w:rPr>
        <w:t xml:space="preserve"> that the innovation process is divided into four phases, each of which has its own set of challenges that must be overcome; if these challenges are overcome, innovation is more likely to succeed. </w:t>
      </w:r>
    </w:p>
    <w:p w14:paraId="65FD31A8" w14:textId="3AAABC0C" w:rsidR="00C66C10" w:rsidRDefault="00C66C10" w:rsidP="00B673EF">
      <w:pPr>
        <w:rPr>
          <w:rFonts w:ascii="Arial" w:hAnsi="Arial" w:cs="Arial"/>
          <w:sz w:val="20"/>
          <w:szCs w:val="20"/>
        </w:rPr>
      </w:pPr>
      <w:r>
        <w:rPr>
          <w:noProof/>
        </w:rPr>
        <w:drawing>
          <wp:inline distT="0" distB="0" distL="0" distR="0" wp14:anchorId="6852CC6E" wp14:editId="7BB46F3D">
            <wp:extent cx="5722620" cy="15773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2620" cy="1577340"/>
                    </a:xfrm>
                    <a:prstGeom prst="rect">
                      <a:avLst/>
                    </a:prstGeom>
                  </pic:spPr>
                </pic:pic>
              </a:graphicData>
            </a:graphic>
          </wp:inline>
        </w:drawing>
      </w:r>
    </w:p>
    <w:p w14:paraId="16433EB6" w14:textId="1A8340EF" w:rsidR="00B673EF" w:rsidRPr="00C04043" w:rsidRDefault="00DB67AB" w:rsidP="00B673EF">
      <w:pPr>
        <w:rPr>
          <w:rFonts w:ascii="Arial" w:hAnsi="Arial" w:cs="Arial"/>
          <w:sz w:val="20"/>
          <w:szCs w:val="20"/>
        </w:rPr>
      </w:pPr>
      <w:r>
        <w:rPr>
          <w:rFonts w:ascii="Arial" w:hAnsi="Arial" w:cs="Arial"/>
          <w:sz w:val="20"/>
          <w:szCs w:val="20"/>
        </w:rPr>
        <w:t>Trott, (2016) notes a similar opinion</w:t>
      </w:r>
      <w:r w:rsidR="00C66C10">
        <w:rPr>
          <w:rFonts w:ascii="Arial" w:hAnsi="Arial" w:cs="Arial"/>
          <w:sz w:val="20"/>
          <w:szCs w:val="20"/>
        </w:rPr>
        <w:t>, yet</w:t>
      </w:r>
      <w:r>
        <w:rPr>
          <w:rFonts w:ascii="Arial" w:hAnsi="Arial" w:cs="Arial"/>
          <w:sz w:val="20"/>
          <w:szCs w:val="20"/>
        </w:rPr>
        <w:t xml:space="preserve"> suggests such thinking is captured in the cyclic model of innovation with interconnected cycle outlined, from which allows lateral communication, </w:t>
      </w:r>
      <w:r w:rsidR="00B831CD">
        <w:rPr>
          <w:rFonts w:ascii="Arial" w:hAnsi="Arial" w:cs="Arial"/>
          <w:sz w:val="20"/>
          <w:szCs w:val="20"/>
        </w:rPr>
        <w:t xml:space="preserve">to </w:t>
      </w:r>
      <w:r>
        <w:rPr>
          <w:rFonts w:ascii="Arial" w:hAnsi="Arial" w:cs="Arial"/>
          <w:sz w:val="20"/>
          <w:szCs w:val="20"/>
        </w:rPr>
        <w:t xml:space="preserve">help managers and their staff unleash </w:t>
      </w:r>
      <w:r w:rsidR="00B831CD">
        <w:rPr>
          <w:rFonts w:ascii="Arial" w:hAnsi="Arial" w:cs="Arial"/>
          <w:sz w:val="20"/>
          <w:szCs w:val="20"/>
        </w:rPr>
        <w:t>creativity, overcoming these issues.</w:t>
      </w:r>
    </w:p>
    <w:p w14:paraId="6CAC2F47" w14:textId="6A67B083" w:rsidR="00593840" w:rsidRDefault="00DB67AB" w:rsidP="00B673EF">
      <w:pPr>
        <w:rPr>
          <w:rFonts w:ascii="Arial" w:hAnsi="Arial" w:cs="Arial"/>
          <w:sz w:val="20"/>
          <w:szCs w:val="20"/>
        </w:rPr>
      </w:pPr>
      <w:r>
        <w:rPr>
          <w:rFonts w:ascii="Arial" w:hAnsi="Arial" w:cs="Arial"/>
          <w:sz w:val="20"/>
          <w:szCs w:val="20"/>
        </w:rPr>
        <w:t>Be that as it may, in this instance, t</w:t>
      </w:r>
      <w:r w:rsidR="00B673EF" w:rsidRPr="00C04043">
        <w:rPr>
          <w:rFonts w:ascii="Arial" w:hAnsi="Arial" w:cs="Arial"/>
          <w:sz w:val="20"/>
          <w:szCs w:val="20"/>
        </w:rPr>
        <w:t xml:space="preserve">he adapted innovation process within </w:t>
      </w:r>
      <w:r w:rsidR="000E3127">
        <w:rPr>
          <w:rFonts w:ascii="Arial" w:hAnsi="Arial" w:cs="Arial"/>
          <w:sz w:val="20"/>
          <w:szCs w:val="20"/>
        </w:rPr>
        <w:t xml:space="preserve">figure 3 </w:t>
      </w:r>
      <w:r w:rsidR="00B673EF" w:rsidRPr="00C04043">
        <w:rPr>
          <w:rFonts w:ascii="Arial" w:hAnsi="Arial" w:cs="Arial"/>
          <w:sz w:val="20"/>
          <w:szCs w:val="20"/>
        </w:rPr>
        <w:t>of appendices considers</w:t>
      </w:r>
      <w:r w:rsidR="00C66C10">
        <w:rPr>
          <w:rFonts w:ascii="Arial" w:hAnsi="Arial" w:cs="Arial"/>
          <w:sz w:val="20"/>
          <w:szCs w:val="20"/>
        </w:rPr>
        <w:t xml:space="preserve"> the linear model</w:t>
      </w:r>
      <w:r w:rsidR="00B673EF" w:rsidRPr="00C04043">
        <w:rPr>
          <w:rFonts w:ascii="Arial" w:hAnsi="Arial" w:cs="Arial"/>
          <w:sz w:val="20"/>
          <w:szCs w:val="20"/>
        </w:rPr>
        <w:t xml:space="preserve">, </w:t>
      </w:r>
      <w:r w:rsidR="00437E83">
        <w:rPr>
          <w:rFonts w:ascii="Arial" w:hAnsi="Arial" w:cs="Arial"/>
          <w:sz w:val="20"/>
          <w:szCs w:val="20"/>
        </w:rPr>
        <w:t xml:space="preserve">to which includes as </w:t>
      </w:r>
      <w:r w:rsidR="00B673EF" w:rsidRPr="00C04043">
        <w:rPr>
          <w:rFonts w:ascii="Arial" w:hAnsi="Arial" w:cs="Arial"/>
          <w:sz w:val="20"/>
          <w:szCs w:val="20"/>
        </w:rPr>
        <w:t>Tidd &amp; Bessant, (2007 cited in Meissner &amp; Kotsemir, 2016) asserts the first stage recognising the need for innovation, followed by innovation generation, innovation adoption and the use of innovation</w:t>
      </w:r>
      <w:r w:rsidR="00CF2127">
        <w:rPr>
          <w:rFonts w:ascii="Arial" w:hAnsi="Arial" w:cs="Arial"/>
          <w:sz w:val="20"/>
          <w:szCs w:val="20"/>
        </w:rPr>
        <w:t xml:space="preserve">, revealing to leaders what is and is not feasible. </w:t>
      </w:r>
      <w:r w:rsidR="00593840">
        <w:rPr>
          <w:rFonts w:ascii="Arial" w:hAnsi="Arial" w:cs="Arial"/>
          <w:sz w:val="20"/>
          <w:szCs w:val="20"/>
        </w:rPr>
        <w:t xml:space="preserve">Cropley, (2006) suggests creativity is a fundamental element within the generation/recognition stage of the innovation process to be considered a complex combination of creativity, </w:t>
      </w:r>
      <w:r w:rsidR="00F97A60">
        <w:rPr>
          <w:rFonts w:ascii="Arial" w:hAnsi="Arial" w:cs="Arial"/>
          <w:sz w:val="20"/>
          <w:szCs w:val="20"/>
        </w:rPr>
        <w:t>innovation,</w:t>
      </w:r>
      <w:r w:rsidR="00593840">
        <w:rPr>
          <w:rFonts w:ascii="Arial" w:hAnsi="Arial" w:cs="Arial"/>
          <w:sz w:val="20"/>
          <w:szCs w:val="20"/>
        </w:rPr>
        <w:t xml:space="preserve"> and entrepreneurship, from which play a role in taking an idea from concept to market</w:t>
      </w:r>
      <w:r>
        <w:rPr>
          <w:rFonts w:ascii="Arial" w:hAnsi="Arial" w:cs="Arial"/>
          <w:sz w:val="20"/>
          <w:szCs w:val="20"/>
        </w:rPr>
        <w:t>.</w:t>
      </w:r>
    </w:p>
    <w:p w14:paraId="437100C3" w14:textId="6D702864" w:rsidR="00EC4455" w:rsidRDefault="007A5EB2" w:rsidP="00B673EF">
      <w:pPr>
        <w:rPr>
          <w:rFonts w:ascii="Arial" w:hAnsi="Arial" w:cs="Arial"/>
          <w:sz w:val="20"/>
          <w:szCs w:val="20"/>
        </w:rPr>
      </w:pPr>
      <w:r w:rsidRPr="00C04043">
        <w:rPr>
          <w:rFonts w:ascii="Arial" w:hAnsi="Arial" w:cs="Arial"/>
          <w:sz w:val="20"/>
          <w:szCs w:val="20"/>
        </w:rPr>
        <w:t>T</w:t>
      </w:r>
      <w:r w:rsidR="00B673EF" w:rsidRPr="00C04043">
        <w:rPr>
          <w:rFonts w:ascii="Arial" w:hAnsi="Arial" w:cs="Arial"/>
          <w:sz w:val="20"/>
          <w:szCs w:val="20"/>
        </w:rPr>
        <w:t>he first two stages</w:t>
      </w:r>
      <w:r w:rsidR="00BB45D2">
        <w:rPr>
          <w:rFonts w:ascii="Arial" w:hAnsi="Arial" w:cs="Arial"/>
          <w:sz w:val="20"/>
          <w:szCs w:val="20"/>
        </w:rPr>
        <w:t xml:space="preserve"> of the process</w:t>
      </w:r>
      <w:r w:rsidR="00B673EF" w:rsidRPr="00C04043">
        <w:rPr>
          <w:rFonts w:ascii="Arial" w:hAnsi="Arial" w:cs="Arial"/>
          <w:sz w:val="20"/>
          <w:szCs w:val="20"/>
        </w:rPr>
        <w:t>, incorporate</w:t>
      </w:r>
      <w:r w:rsidRPr="00C04043">
        <w:rPr>
          <w:rFonts w:ascii="Arial" w:hAnsi="Arial" w:cs="Arial"/>
          <w:sz w:val="20"/>
          <w:szCs w:val="20"/>
        </w:rPr>
        <w:t xml:space="preserve"> </w:t>
      </w:r>
      <w:r w:rsidR="00B673EF" w:rsidRPr="00C04043">
        <w:rPr>
          <w:rFonts w:ascii="Arial" w:hAnsi="Arial" w:cs="Arial"/>
          <w:sz w:val="20"/>
          <w:szCs w:val="20"/>
        </w:rPr>
        <w:t>what the aims and object</w:t>
      </w:r>
      <w:r w:rsidR="00BB45D2">
        <w:rPr>
          <w:rFonts w:ascii="Arial" w:hAnsi="Arial" w:cs="Arial"/>
          <w:sz w:val="20"/>
          <w:szCs w:val="20"/>
        </w:rPr>
        <w:t>ives</w:t>
      </w:r>
      <w:r w:rsidR="00B673EF" w:rsidRPr="00C04043">
        <w:rPr>
          <w:rFonts w:ascii="Arial" w:hAnsi="Arial" w:cs="Arial"/>
          <w:sz w:val="20"/>
          <w:szCs w:val="20"/>
        </w:rPr>
        <w:t xml:space="preserve"> are of Morrisons and </w:t>
      </w:r>
      <w:r w:rsidR="00ED7F02">
        <w:rPr>
          <w:rFonts w:ascii="Arial" w:hAnsi="Arial" w:cs="Arial"/>
          <w:sz w:val="20"/>
          <w:szCs w:val="20"/>
        </w:rPr>
        <w:t>how they relate to the innovation and creativity of the organisation and are aligned within this process. It identifies the point at which the</w:t>
      </w:r>
      <w:r w:rsidR="00B673EF" w:rsidRPr="00C04043">
        <w:rPr>
          <w:rFonts w:ascii="Arial" w:hAnsi="Arial" w:cs="Arial"/>
          <w:sz w:val="20"/>
          <w:szCs w:val="20"/>
        </w:rPr>
        <w:t xml:space="preserve"> opportunity was </w:t>
      </w:r>
      <w:r w:rsidR="00ED7F02">
        <w:rPr>
          <w:rFonts w:ascii="Arial" w:hAnsi="Arial" w:cs="Arial"/>
          <w:sz w:val="20"/>
          <w:szCs w:val="20"/>
        </w:rPr>
        <w:t xml:space="preserve">recognised during a problem-solving exercise as already mentioned in 2.3.1, after a major </w:t>
      </w:r>
      <w:r w:rsidR="00171D50">
        <w:rPr>
          <w:rFonts w:ascii="Arial" w:hAnsi="Arial" w:cs="Arial"/>
          <w:sz w:val="20"/>
          <w:szCs w:val="20"/>
        </w:rPr>
        <w:t>g</w:t>
      </w:r>
      <w:r w:rsidR="00ED7F02">
        <w:rPr>
          <w:rFonts w:ascii="Arial" w:hAnsi="Arial" w:cs="Arial"/>
          <w:sz w:val="20"/>
          <w:szCs w:val="20"/>
        </w:rPr>
        <w:t>ap within safety practices was highlighted during a customer feedback audit</w:t>
      </w:r>
      <w:r w:rsidR="00B673EF" w:rsidRPr="00C04043">
        <w:rPr>
          <w:rFonts w:ascii="Arial" w:hAnsi="Arial" w:cs="Arial"/>
          <w:sz w:val="20"/>
          <w:szCs w:val="20"/>
        </w:rPr>
        <w:t>.</w:t>
      </w:r>
      <w:r w:rsidR="00ED7F02">
        <w:rPr>
          <w:rFonts w:ascii="Arial" w:hAnsi="Arial" w:cs="Arial"/>
          <w:sz w:val="20"/>
          <w:szCs w:val="20"/>
        </w:rPr>
        <w:t xml:space="preserve"> Which then encouraged Morrisons to utilise data science teams and consult with external specialists to produce the innovative idea.</w:t>
      </w:r>
      <w:r w:rsidR="00B673EF" w:rsidRPr="00C04043">
        <w:rPr>
          <w:rFonts w:ascii="Arial" w:hAnsi="Arial" w:cs="Arial"/>
          <w:sz w:val="20"/>
          <w:szCs w:val="20"/>
        </w:rPr>
        <w:t xml:space="preserve"> </w:t>
      </w:r>
    </w:p>
    <w:p w14:paraId="2CC996E6" w14:textId="4AD38993" w:rsidR="00B673EF" w:rsidRPr="00C04043" w:rsidRDefault="00B673EF" w:rsidP="00B673EF">
      <w:pPr>
        <w:rPr>
          <w:rFonts w:ascii="Arial" w:hAnsi="Arial" w:cs="Arial"/>
          <w:sz w:val="20"/>
          <w:szCs w:val="20"/>
        </w:rPr>
      </w:pPr>
      <w:r w:rsidRPr="00C04043">
        <w:rPr>
          <w:rFonts w:ascii="Arial" w:hAnsi="Arial" w:cs="Arial"/>
          <w:sz w:val="20"/>
          <w:szCs w:val="20"/>
        </w:rPr>
        <w:t>Tailed by</w:t>
      </w:r>
      <w:r w:rsidR="00EC4455">
        <w:rPr>
          <w:rFonts w:ascii="Arial" w:hAnsi="Arial" w:cs="Arial"/>
          <w:sz w:val="20"/>
          <w:szCs w:val="20"/>
        </w:rPr>
        <w:t xml:space="preserve"> identifying</w:t>
      </w:r>
      <w:r w:rsidRPr="00C04043">
        <w:rPr>
          <w:rFonts w:ascii="Arial" w:hAnsi="Arial" w:cs="Arial"/>
          <w:sz w:val="20"/>
          <w:szCs w:val="20"/>
        </w:rPr>
        <w:t xml:space="preserve"> </w:t>
      </w:r>
      <w:r w:rsidR="00EC4455" w:rsidRPr="00C04043">
        <w:rPr>
          <w:rFonts w:ascii="Arial" w:hAnsi="Arial" w:cs="Arial"/>
          <w:sz w:val="20"/>
          <w:szCs w:val="20"/>
        </w:rPr>
        <w:t>what</w:t>
      </w:r>
      <w:r w:rsidR="00EC4455">
        <w:rPr>
          <w:rFonts w:ascii="Arial" w:hAnsi="Arial" w:cs="Arial"/>
          <w:sz w:val="20"/>
          <w:szCs w:val="20"/>
        </w:rPr>
        <w:t xml:space="preserve"> </w:t>
      </w:r>
      <w:r w:rsidRPr="00C04043">
        <w:rPr>
          <w:rFonts w:ascii="Arial" w:hAnsi="Arial" w:cs="Arial"/>
          <w:sz w:val="20"/>
          <w:szCs w:val="20"/>
        </w:rPr>
        <w:t>resources</w:t>
      </w:r>
      <w:r w:rsidR="00EC4455">
        <w:rPr>
          <w:rFonts w:ascii="Arial" w:hAnsi="Arial" w:cs="Arial"/>
          <w:sz w:val="20"/>
          <w:szCs w:val="20"/>
        </w:rPr>
        <w:t xml:space="preserve"> are already in place and which are</w:t>
      </w:r>
      <w:r w:rsidRPr="00C04043">
        <w:rPr>
          <w:rFonts w:ascii="Arial" w:hAnsi="Arial" w:cs="Arial"/>
          <w:sz w:val="20"/>
          <w:szCs w:val="20"/>
        </w:rPr>
        <w:t xml:space="preserve"> needed, including technological, human, and physical resources the organisation needs to consider addressing and implement the innovation. Finally, it details how Morrisons will develop the innovation and ensure value</w:t>
      </w:r>
      <w:r w:rsidR="00453D99">
        <w:rPr>
          <w:rFonts w:ascii="Arial" w:hAnsi="Arial" w:cs="Arial"/>
          <w:sz w:val="20"/>
          <w:szCs w:val="20"/>
        </w:rPr>
        <w:t>s</w:t>
      </w:r>
      <w:r w:rsidRPr="00C04043">
        <w:rPr>
          <w:rFonts w:ascii="Arial" w:hAnsi="Arial" w:cs="Arial"/>
          <w:sz w:val="20"/>
          <w:szCs w:val="20"/>
        </w:rPr>
        <w:t xml:space="preserve"> is captured from it</w:t>
      </w:r>
      <w:r w:rsidR="00CF2127">
        <w:rPr>
          <w:rFonts w:ascii="Arial" w:hAnsi="Arial" w:cs="Arial"/>
          <w:sz w:val="20"/>
          <w:szCs w:val="20"/>
        </w:rPr>
        <w:t xml:space="preserve">, before restarting the process. </w:t>
      </w:r>
    </w:p>
    <w:p w14:paraId="181F5932" w14:textId="1005111F" w:rsidR="00E718E0" w:rsidRPr="00BC2362" w:rsidRDefault="008D52AA" w:rsidP="00BC2362">
      <w:pPr>
        <w:pStyle w:val="Heading2"/>
      </w:pPr>
      <w:bookmarkStart w:id="17" w:name="_Toc69992310"/>
      <w:r w:rsidRPr="00BC2362">
        <w:t>2.3.3 Innovation</w:t>
      </w:r>
      <w:r w:rsidR="00704B86" w:rsidRPr="00BC2362">
        <w:t xml:space="preserve"> Mix</w:t>
      </w:r>
      <w:bookmarkEnd w:id="17"/>
    </w:p>
    <w:p w14:paraId="1C6E7987" w14:textId="1CE39ACD" w:rsidR="00E718E0" w:rsidRDefault="00293737" w:rsidP="008D52AA">
      <w:pPr>
        <w:rPr>
          <w:rFonts w:ascii="Arial" w:hAnsi="Arial" w:cs="Arial"/>
          <w:sz w:val="20"/>
          <w:szCs w:val="20"/>
        </w:rPr>
      </w:pPr>
      <w:r>
        <w:rPr>
          <w:rFonts w:ascii="Arial" w:hAnsi="Arial" w:cs="Arial"/>
          <w:sz w:val="20"/>
          <w:szCs w:val="20"/>
        </w:rPr>
        <w:t xml:space="preserve">The </w:t>
      </w:r>
      <w:r w:rsidRPr="009F66C7">
        <w:rPr>
          <w:rFonts w:ascii="Arial" w:hAnsi="Arial" w:cs="Arial"/>
          <w:sz w:val="20"/>
          <w:szCs w:val="20"/>
        </w:rPr>
        <w:t>innovation mix</w:t>
      </w:r>
      <w:r w:rsidR="003562B2">
        <w:rPr>
          <w:rFonts w:ascii="Arial" w:hAnsi="Arial" w:cs="Arial"/>
          <w:sz w:val="20"/>
          <w:szCs w:val="20"/>
        </w:rPr>
        <w:t xml:space="preserve"> is a tool that</w:t>
      </w:r>
      <w:r w:rsidR="00105A8A" w:rsidRPr="00105A8A">
        <w:rPr>
          <w:rFonts w:ascii="Arial" w:hAnsi="Arial" w:cs="Arial"/>
          <w:sz w:val="20"/>
          <w:szCs w:val="20"/>
        </w:rPr>
        <w:t xml:space="preserve"> help</w:t>
      </w:r>
      <w:r>
        <w:rPr>
          <w:rFonts w:ascii="Arial" w:hAnsi="Arial" w:cs="Arial"/>
          <w:sz w:val="20"/>
          <w:szCs w:val="20"/>
        </w:rPr>
        <w:t xml:space="preserve">s </w:t>
      </w:r>
      <w:r w:rsidR="00105A8A" w:rsidRPr="00105A8A">
        <w:rPr>
          <w:rFonts w:ascii="Arial" w:hAnsi="Arial" w:cs="Arial"/>
          <w:sz w:val="20"/>
          <w:szCs w:val="20"/>
        </w:rPr>
        <w:t>create innovation strategies for organisation</w:t>
      </w:r>
      <w:r w:rsidR="00105A8A">
        <w:rPr>
          <w:rFonts w:ascii="Arial" w:hAnsi="Arial" w:cs="Arial"/>
          <w:sz w:val="20"/>
          <w:szCs w:val="20"/>
        </w:rPr>
        <w:t>s,</w:t>
      </w:r>
      <w:r>
        <w:rPr>
          <w:rFonts w:ascii="Arial" w:hAnsi="Arial" w:cs="Arial"/>
          <w:sz w:val="20"/>
          <w:szCs w:val="20"/>
        </w:rPr>
        <w:t xml:space="preserve"> according to</w:t>
      </w:r>
      <w:r w:rsidR="003562B2">
        <w:rPr>
          <w:rFonts w:ascii="Arial" w:hAnsi="Arial" w:cs="Arial"/>
          <w:sz w:val="20"/>
          <w:szCs w:val="20"/>
        </w:rPr>
        <w:t xml:space="preserve"> Tidd &amp; Bessant, (201</w:t>
      </w:r>
      <w:r w:rsidR="0010461A">
        <w:rPr>
          <w:rFonts w:ascii="Arial" w:hAnsi="Arial" w:cs="Arial"/>
          <w:sz w:val="20"/>
          <w:szCs w:val="20"/>
        </w:rPr>
        <w:t>8</w:t>
      </w:r>
      <w:r w:rsidR="003562B2">
        <w:rPr>
          <w:rFonts w:ascii="Arial" w:hAnsi="Arial" w:cs="Arial"/>
          <w:sz w:val="20"/>
          <w:szCs w:val="20"/>
        </w:rPr>
        <w:t>).</w:t>
      </w:r>
      <w:r w:rsidR="00105A8A">
        <w:rPr>
          <w:rFonts w:ascii="Arial" w:hAnsi="Arial" w:cs="Arial"/>
          <w:sz w:val="20"/>
          <w:szCs w:val="20"/>
        </w:rPr>
        <w:t xml:space="preserve"> </w:t>
      </w:r>
      <w:r w:rsidR="008A4419">
        <w:rPr>
          <w:rFonts w:ascii="Arial" w:hAnsi="Arial" w:cs="Arial"/>
          <w:sz w:val="20"/>
          <w:szCs w:val="20"/>
        </w:rPr>
        <w:t>O</w:t>
      </w:r>
      <w:r w:rsidR="00E718E0">
        <w:rPr>
          <w:rFonts w:ascii="Arial" w:hAnsi="Arial" w:cs="Arial"/>
          <w:sz w:val="20"/>
          <w:szCs w:val="20"/>
        </w:rPr>
        <w:t>ften compared and confused with the 4</w:t>
      </w:r>
      <w:r w:rsidR="008A4419">
        <w:rPr>
          <w:rFonts w:ascii="Arial" w:hAnsi="Arial" w:cs="Arial"/>
          <w:sz w:val="20"/>
          <w:szCs w:val="20"/>
        </w:rPr>
        <w:t>P</w:t>
      </w:r>
      <w:r w:rsidR="00E718E0">
        <w:rPr>
          <w:rFonts w:ascii="Arial" w:hAnsi="Arial" w:cs="Arial"/>
          <w:sz w:val="20"/>
          <w:szCs w:val="20"/>
        </w:rPr>
        <w:t xml:space="preserve">s of marketing, </w:t>
      </w:r>
      <w:r w:rsidR="008A4419">
        <w:rPr>
          <w:rFonts w:ascii="Arial" w:hAnsi="Arial" w:cs="Arial"/>
          <w:sz w:val="20"/>
          <w:szCs w:val="20"/>
        </w:rPr>
        <w:t>instead</w:t>
      </w:r>
      <w:r w:rsidR="00E718E0">
        <w:rPr>
          <w:rFonts w:ascii="Arial" w:hAnsi="Arial" w:cs="Arial"/>
          <w:sz w:val="20"/>
          <w:szCs w:val="20"/>
        </w:rPr>
        <w:t xml:space="preserve"> Anthony, </w:t>
      </w:r>
      <w:r w:rsidR="008A4419">
        <w:rPr>
          <w:rFonts w:ascii="Arial" w:hAnsi="Arial" w:cs="Arial"/>
          <w:sz w:val="20"/>
          <w:szCs w:val="20"/>
        </w:rPr>
        <w:t>(</w:t>
      </w:r>
      <w:r w:rsidR="00E718E0">
        <w:rPr>
          <w:rFonts w:ascii="Arial" w:hAnsi="Arial" w:cs="Arial"/>
          <w:sz w:val="20"/>
          <w:szCs w:val="20"/>
        </w:rPr>
        <w:t>2010)</w:t>
      </w:r>
      <w:r w:rsidR="008A4419">
        <w:rPr>
          <w:rFonts w:ascii="Arial" w:hAnsi="Arial" w:cs="Arial"/>
          <w:sz w:val="20"/>
          <w:szCs w:val="20"/>
        </w:rPr>
        <w:t xml:space="preserve"> suggests it has the ability to ask key questions the marketing tool neglects. </w:t>
      </w:r>
    </w:p>
    <w:p w14:paraId="360087D6" w14:textId="0FF7D09A" w:rsidR="00E43B26" w:rsidRPr="00E43B26" w:rsidRDefault="00105A8A" w:rsidP="008D52AA">
      <w:pPr>
        <w:rPr>
          <w:rFonts w:ascii="Arial" w:hAnsi="Arial" w:cs="Arial"/>
          <w:sz w:val="20"/>
          <w:szCs w:val="20"/>
        </w:rPr>
      </w:pPr>
      <w:r>
        <w:rPr>
          <w:rFonts w:ascii="Arial" w:hAnsi="Arial" w:cs="Arial"/>
          <w:sz w:val="20"/>
          <w:szCs w:val="20"/>
        </w:rPr>
        <w:t xml:space="preserve">Unlike the innovation process highlighted in 2.3.2, </w:t>
      </w:r>
      <w:r w:rsidR="003562B2">
        <w:rPr>
          <w:rFonts w:ascii="Arial" w:hAnsi="Arial" w:cs="Arial"/>
          <w:sz w:val="20"/>
          <w:szCs w:val="20"/>
        </w:rPr>
        <w:t>it aids</w:t>
      </w:r>
      <w:r>
        <w:rPr>
          <w:rFonts w:ascii="Arial" w:hAnsi="Arial" w:cs="Arial"/>
          <w:sz w:val="20"/>
          <w:szCs w:val="20"/>
        </w:rPr>
        <w:t xml:space="preserve"> to map out the process</w:t>
      </w:r>
      <w:r w:rsidR="003562B2">
        <w:rPr>
          <w:rFonts w:ascii="Arial" w:hAnsi="Arial" w:cs="Arial"/>
          <w:sz w:val="20"/>
          <w:szCs w:val="20"/>
        </w:rPr>
        <w:t xml:space="preserve"> step by step,</w:t>
      </w:r>
      <w:r>
        <w:rPr>
          <w:rFonts w:ascii="Arial" w:hAnsi="Arial" w:cs="Arial"/>
          <w:sz w:val="20"/>
          <w:szCs w:val="20"/>
        </w:rPr>
        <w:t xml:space="preserve"> to get this idea into market and bring improvements into the business. </w:t>
      </w:r>
      <w:r w:rsidR="002F2130">
        <w:rPr>
          <w:rFonts w:ascii="Arial" w:hAnsi="Arial" w:cs="Arial"/>
          <w:sz w:val="20"/>
          <w:szCs w:val="20"/>
        </w:rPr>
        <w:t>Illustrated in figure 4 within the appendices, it has enabled the author to discover what the integrated system can improve and bring to the business</w:t>
      </w:r>
      <w:r w:rsidR="00875154">
        <w:rPr>
          <w:rFonts w:ascii="Arial" w:hAnsi="Arial" w:cs="Arial"/>
          <w:sz w:val="20"/>
          <w:szCs w:val="20"/>
        </w:rPr>
        <w:t>.</w:t>
      </w:r>
      <w:r w:rsidR="00E43B26">
        <w:rPr>
          <w:rFonts w:ascii="Arial" w:hAnsi="Arial" w:cs="Arial"/>
          <w:sz w:val="20"/>
          <w:szCs w:val="20"/>
        </w:rPr>
        <w:t xml:space="preserve"> Illustrating how the</w:t>
      </w:r>
      <w:r w:rsidR="000F27C7">
        <w:rPr>
          <w:rFonts w:ascii="Arial" w:hAnsi="Arial" w:cs="Arial"/>
          <w:sz w:val="20"/>
          <w:szCs w:val="20"/>
        </w:rPr>
        <w:t xml:space="preserve"> product, a</w:t>
      </w:r>
      <w:r w:rsidR="00E43B26">
        <w:rPr>
          <w:rFonts w:ascii="Arial" w:hAnsi="Arial" w:cs="Arial"/>
          <w:sz w:val="20"/>
          <w:szCs w:val="20"/>
        </w:rPr>
        <w:t xml:space="preserve"> one integrated system</w:t>
      </w:r>
      <w:r w:rsidR="000F27C7">
        <w:rPr>
          <w:rFonts w:ascii="Arial" w:hAnsi="Arial" w:cs="Arial"/>
          <w:sz w:val="20"/>
          <w:szCs w:val="20"/>
        </w:rPr>
        <w:t xml:space="preserve"> is</w:t>
      </w:r>
      <w:r w:rsidR="00E43B26">
        <w:rPr>
          <w:rFonts w:ascii="Arial" w:hAnsi="Arial" w:cs="Arial"/>
          <w:sz w:val="20"/>
          <w:szCs w:val="20"/>
        </w:rPr>
        <w:t xml:space="preserve"> currently </w:t>
      </w:r>
      <w:r w:rsidR="000F27C7">
        <w:rPr>
          <w:rFonts w:ascii="Arial" w:hAnsi="Arial" w:cs="Arial"/>
          <w:sz w:val="20"/>
          <w:szCs w:val="20"/>
        </w:rPr>
        <w:t xml:space="preserve">being </w:t>
      </w:r>
      <w:r w:rsidR="00E43B26">
        <w:rPr>
          <w:rFonts w:ascii="Arial" w:hAnsi="Arial" w:cs="Arial"/>
          <w:sz w:val="20"/>
          <w:szCs w:val="20"/>
        </w:rPr>
        <w:t xml:space="preserve">utilised by </w:t>
      </w:r>
      <w:r w:rsidR="000F27C7">
        <w:rPr>
          <w:rFonts w:ascii="Arial" w:hAnsi="Arial" w:cs="Arial"/>
          <w:sz w:val="20"/>
          <w:szCs w:val="20"/>
        </w:rPr>
        <w:t xml:space="preserve">competitors and </w:t>
      </w:r>
      <w:r w:rsidR="00E43B26">
        <w:rPr>
          <w:rFonts w:ascii="Arial" w:hAnsi="Arial" w:cs="Arial"/>
          <w:sz w:val="20"/>
          <w:szCs w:val="20"/>
        </w:rPr>
        <w:t xml:space="preserve">offers the opportunity of improving instore numbers to mitigate current consumer </w:t>
      </w:r>
      <w:r w:rsidR="00E43B26">
        <w:rPr>
          <w:rFonts w:ascii="Arial" w:hAnsi="Arial" w:cs="Arial"/>
          <w:sz w:val="20"/>
          <w:szCs w:val="20"/>
        </w:rPr>
        <w:lastRenderedPageBreak/>
        <w:t>anxieties. Creating a safer place to shop, it enhances consumer confidence and increases sales, to frame how Morrisons responds and listens to their customers.</w:t>
      </w:r>
    </w:p>
    <w:p w14:paraId="274D2196" w14:textId="77777777" w:rsidR="00704B86" w:rsidRPr="008D52AA" w:rsidRDefault="00704B86" w:rsidP="008D52AA">
      <w:pPr>
        <w:rPr>
          <w:rFonts w:ascii="Arial" w:hAnsi="Arial" w:cs="Arial"/>
          <w:b/>
          <w:bCs/>
        </w:rPr>
      </w:pPr>
    </w:p>
    <w:p w14:paraId="4FB5E5C2" w14:textId="0502B113" w:rsidR="003E13F6" w:rsidRPr="00BC2362" w:rsidRDefault="00AD15B6" w:rsidP="00BC2362">
      <w:pPr>
        <w:pStyle w:val="Heading2"/>
      </w:pPr>
      <w:bookmarkStart w:id="18" w:name="_Toc69992311"/>
      <w:r w:rsidRPr="00BC2362">
        <w:t xml:space="preserve">2.4 </w:t>
      </w:r>
      <w:r w:rsidR="0031439B" w:rsidRPr="00BC2362">
        <w:t>Assessment of the Effectiveness</w:t>
      </w:r>
      <w:bookmarkEnd w:id="18"/>
    </w:p>
    <w:p w14:paraId="49940721" w14:textId="3226CCE6" w:rsidR="00214D24" w:rsidRDefault="00214D24">
      <w:pPr>
        <w:rPr>
          <w:b/>
          <w:bCs/>
          <w:sz w:val="28"/>
          <w:szCs w:val="28"/>
        </w:rPr>
      </w:pPr>
      <w:r>
        <w:rPr>
          <w:b/>
          <w:bCs/>
          <w:sz w:val="28"/>
          <w:szCs w:val="28"/>
        </w:rPr>
        <w:t xml:space="preserve">    </w:t>
      </w:r>
      <w:r>
        <w:rPr>
          <w:noProof/>
        </w:rPr>
        <w:drawing>
          <wp:inline distT="0" distB="0" distL="0" distR="0" wp14:anchorId="69A16719" wp14:editId="0085CEE4">
            <wp:extent cx="5396230" cy="7696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96230" cy="769620"/>
                    </a:xfrm>
                    <a:prstGeom prst="rect">
                      <a:avLst/>
                    </a:prstGeom>
                  </pic:spPr>
                </pic:pic>
              </a:graphicData>
            </a:graphic>
          </wp:inline>
        </w:drawing>
      </w:r>
    </w:p>
    <w:p w14:paraId="2387EE6B" w14:textId="39B1DFAA" w:rsidR="0031439B" w:rsidRPr="00214D24" w:rsidRDefault="0031439B">
      <w:pPr>
        <w:rPr>
          <w:rFonts w:ascii="Arial" w:hAnsi="Arial" w:cs="Arial"/>
          <w:sz w:val="20"/>
          <w:szCs w:val="20"/>
        </w:rPr>
      </w:pPr>
      <w:r w:rsidRPr="00214D24">
        <w:rPr>
          <w:rFonts w:ascii="Arial" w:hAnsi="Arial" w:cs="Arial"/>
          <w:sz w:val="20"/>
          <w:szCs w:val="20"/>
        </w:rPr>
        <w:t xml:space="preserve">The study of decision-making processes is not </w:t>
      </w:r>
      <w:r w:rsidR="00214D24" w:rsidRPr="00214D24">
        <w:rPr>
          <w:rFonts w:ascii="Arial" w:hAnsi="Arial" w:cs="Arial"/>
          <w:sz w:val="20"/>
          <w:szCs w:val="20"/>
        </w:rPr>
        <w:t>recent and</w:t>
      </w:r>
      <w:r w:rsidRPr="00214D24">
        <w:rPr>
          <w:rFonts w:ascii="Arial" w:hAnsi="Arial" w:cs="Arial"/>
          <w:sz w:val="20"/>
          <w:szCs w:val="20"/>
        </w:rPr>
        <w:t xml:space="preserve"> has been evolving over decades. As a result, </w:t>
      </w:r>
      <w:r w:rsidR="00214D24">
        <w:rPr>
          <w:rFonts w:ascii="Arial" w:hAnsi="Arial" w:cs="Arial"/>
          <w:sz w:val="20"/>
          <w:szCs w:val="20"/>
        </w:rPr>
        <w:t xml:space="preserve">Oliveria, (2007) implies </w:t>
      </w:r>
      <w:r w:rsidRPr="00214D24">
        <w:rPr>
          <w:rFonts w:ascii="Arial" w:hAnsi="Arial" w:cs="Arial"/>
          <w:sz w:val="20"/>
          <w:szCs w:val="20"/>
        </w:rPr>
        <w:t>decision theories have embodied several prevalent concepts and models.</w:t>
      </w:r>
      <w:r w:rsidR="00214D24">
        <w:rPr>
          <w:rFonts w:ascii="Arial" w:hAnsi="Arial" w:cs="Arial"/>
          <w:sz w:val="20"/>
          <w:szCs w:val="20"/>
        </w:rPr>
        <w:t xml:space="preserve"> One of which Simon, (1979) refers to in earlier years as the ‘rational’ decision model. Heracleous, (1994) </w:t>
      </w:r>
      <w:r w:rsidR="00E96BFD">
        <w:rPr>
          <w:rFonts w:ascii="Arial" w:hAnsi="Arial" w:cs="Arial"/>
          <w:sz w:val="20"/>
          <w:szCs w:val="20"/>
        </w:rPr>
        <w:t xml:space="preserve">then </w:t>
      </w:r>
      <w:r w:rsidR="00214D24">
        <w:rPr>
          <w:rFonts w:ascii="Arial" w:hAnsi="Arial" w:cs="Arial"/>
          <w:sz w:val="20"/>
          <w:szCs w:val="20"/>
        </w:rPr>
        <w:t xml:space="preserve">later proclaims it can be seen as an </w:t>
      </w:r>
      <w:r w:rsidR="0087373B">
        <w:rPr>
          <w:rFonts w:ascii="Arial" w:hAnsi="Arial" w:cs="Arial"/>
          <w:sz w:val="20"/>
          <w:szCs w:val="20"/>
        </w:rPr>
        <w:t>in</w:t>
      </w:r>
      <w:r w:rsidR="00214D24">
        <w:rPr>
          <w:rFonts w:ascii="Arial" w:hAnsi="Arial" w:cs="Arial"/>
          <w:sz w:val="20"/>
          <w:szCs w:val="20"/>
        </w:rPr>
        <w:t xml:space="preserve">adequate guide to effective decision-making. </w:t>
      </w:r>
      <w:r w:rsidR="00E96BFD">
        <w:rPr>
          <w:rFonts w:ascii="Arial" w:hAnsi="Arial" w:cs="Arial"/>
          <w:sz w:val="20"/>
          <w:szCs w:val="20"/>
        </w:rPr>
        <w:t xml:space="preserve">However, </w:t>
      </w:r>
      <w:r w:rsidR="00214D24">
        <w:rPr>
          <w:rFonts w:ascii="Arial" w:hAnsi="Arial" w:cs="Arial"/>
          <w:sz w:val="20"/>
          <w:szCs w:val="20"/>
        </w:rPr>
        <w:t>the more recent work of Kurt Lewin</w:t>
      </w:r>
      <w:r w:rsidR="003B462F">
        <w:rPr>
          <w:rFonts w:ascii="Arial" w:hAnsi="Arial" w:cs="Arial"/>
          <w:sz w:val="20"/>
          <w:szCs w:val="20"/>
        </w:rPr>
        <w:t>’s</w:t>
      </w:r>
      <w:r w:rsidR="00214D24">
        <w:rPr>
          <w:rFonts w:ascii="Arial" w:hAnsi="Arial" w:cs="Arial"/>
          <w:sz w:val="20"/>
          <w:szCs w:val="20"/>
        </w:rPr>
        <w:t>,</w:t>
      </w:r>
      <w:r w:rsidR="003B462F">
        <w:rPr>
          <w:rFonts w:ascii="Arial" w:hAnsi="Arial" w:cs="Arial"/>
          <w:sz w:val="20"/>
          <w:szCs w:val="20"/>
        </w:rPr>
        <w:t xml:space="preserve"> (1951) force field analysis, has been cited by theorists</w:t>
      </w:r>
      <w:r w:rsidR="00214D24">
        <w:rPr>
          <w:rFonts w:ascii="Arial" w:hAnsi="Arial" w:cs="Arial"/>
          <w:sz w:val="20"/>
          <w:szCs w:val="20"/>
        </w:rPr>
        <w:t xml:space="preserve"> who </w:t>
      </w:r>
      <w:r w:rsidR="003B462F">
        <w:rPr>
          <w:rFonts w:ascii="Arial" w:hAnsi="Arial" w:cs="Arial"/>
          <w:sz w:val="20"/>
          <w:szCs w:val="20"/>
        </w:rPr>
        <w:t>share a</w:t>
      </w:r>
      <w:r w:rsidR="00214D24">
        <w:rPr>
          <w:rFonts w:ascii="Arial" w:hAnsi="Arial" w:cs="Arial"/>
          <w:sz w:val="20"/>
          <w:szCs w:val="20"/>
        </w:rPr>
        <w:t xml:space="preserve"> general </w:t>
      </w:r>
      <w:r w:rsidR="003B462F">
        <w:rPr>
          <w:rFonts w:ascii="Arial" w:hAnsi="Arial" w:cs="Arial"/>
          <w:sz w:val="20"/>
          <w:szCs w:val="20"/>
        </w:rPr>
        <w:t xml:space="preserve">consensus towards </w:t>
      </w:r>
      <w:r w:rsidR="00214D24">
        <w:rPr>
          <w:rFonts w:ascii="Arial" w:hAnsi="Arial" w:cs="Arial"/>
          <w:sz w:val="20"/>
          <w:szCs w:val="20"/>
        </w:rPr>
        <w:t>its usefulness for making effective decisions</w:t>
      </w:r>
      <w:r w:rsidR="003B462F">
        <w:rPr>
          <w:rFonts w:ascii="Arial" w:hAnsi="Arial" w:cs="Arial"/>
          <w:sz w:val="20"/>
          <w:szCs w:val="20"/>
        </w:rPr>
        <w:t xml:space="preserve"> (Swanson &amp; Creed, 2014; Dunn, 2011; Baulcomb, 2003).</w:t>
      </w:r>
    </w:p>
    <w:p w14:paraId="389B5AD4" w14:textId="77777777" w:rsidR="009E6945" w:rsidRDefault="009E6945">
      <w:pPr>
        <w:rPr>
          <w:rFonts w:ascii="Arial" w:hAnsi="Arial" w:cs="Arial"/>
          <w:b/>
          <w:bCs/>
        </w:rPr>
      </w:pPr>
    </w:p>
    <w:p w14:paraId="6C3AC9BC" w14:textId="501E61D0" w:rsidR="003E13F6" w:rsidRPr="00BC2362" w:rsidRDefault="0031439B" w:rsidP="00BC2362">
      <w:pPr>
        <w:pStyle w:val="Heading2"/>
      </w:pPr>
      <w:bookmarkStart w:id="19" w:name="_Toc69992312"/>
      <w:r w:rsidRPr="00BC2362">
        <w:t>2.4.1 Force Field Analysis</w:t>
      </w:r>
      <w:bookmarkEnd w:id="19"/>
    </w:p>
    <w:p w14:paraId="1B06CC02" w14:textId="7E433AD0" w:rsidR="00214D24" w:rsidRDefault="00571D01">
      <w:pPr>
        <w:rPr>
          <w:rFonts w:ascii="Arial" w:hAnsi="Arial" w:cs="Arial"/>
          <w:sz w:val="20"/>
          <w:szCs w:val="20"/>
        </w:rPr>
      </w:pPr>
      <w:r>
        <w:rPr>
          <w:rFonts w:ascii="Arial" w:hAnsi="Arial" w:cs="Arial"/>
          <w:sz w:val="20"/>
          <w:szCs w:val="20"/>
        </w:rPr>
        <w:t xml:space="preserve">Figure 3 within the appendices demonstrates an adapted version of </w:t>
      </w:r>
      <w:r w:rsidRPr="00571D01">
        <w:rPr>
          <w:rFonts w:ascii="Arial" w:hAnsi="Arial" w:cs="Arial"/>
          <w:sz w:val="20"/>
          <w:szCs w:val="20"/>
        </w:rPr>
        <w:t>Lewins force field analysis</w:t>
      </w:r>
      <w:r>
        <w:rPr>
          <w:rFonts w:ascii="Arial" w:hAnsi="Arial" w:cs="Arial"/>
          <w:sz w:val="20"/>
          <w:szCs w:val="20"/>
        </w:rPr>
        <w:t>, which</w:t>
      </w:r>
      <w:r w:rsidRPr="00571D01">
        <w:rPr>
          <w:rFonts w:ascii="Arial" w:hAnsi="Arial" w:cs="Arial"/>
          <w:sz w:val="20"/>
          <w:szCs w:val="20"/>
        </w:rPr>
        <w:t xml:space="preserve"> </w:t>
      </w:r>
      <w:r w:rsidR="003B462F">
        <w:rPr>
          <w:rFonts w:ascii="Arial" w:hAnsi="Arial" w:cs="Arial"/>
          <w:sz w:val="20"/>
          <w:szCs w:val="20"/>
        </w:rPr>
        <w:t xml:space="preserve">has </w:t>
      </w:r>
      <w:r w:rsidRPr="00571D01">
        <w:rPr>
          <w:rFonts w:ascii="Arial" w:hAnsi="Arial" w:cs="Arial"/>
          <w:sz w:val="20"/>
          <w:szCs w:val="20"/>
        </w:rPr>
        <w:t>help</w:t>
      </w:r>
      <w:r w:rsidR="003B462F">
        <w:rPr>
          <w:rFonts w:ascii="Arial" w:hAnsi="Arial" w:cs="Arial"/>
          <w:sz w:val="20"/>
          <w:szCs w:val="20"/>
        </w:rPr>
        <w:t>ed</w:t>
      </w:r>
      <w:r>
        <w:rPr>
          <w:rFonts w:ascii="Arial" w:hAnsi="Arial" w:cs="Arial"/>
          <w:sz w:val="20"/>
          <w:szCs w:val="20"/>
        </w:rPr>
        <w:t xml:space="preserve"> decision makers at Morrisons</w:t>
      </w:r>
      <w:r w:rsidRPr="00571D01">
        <w:rPr>
          <w:rFonts w:ascii="Arial" w:hAnsi="Arial" w:cs="Arial"/>
          <w:sz w:val="20"/>
          <w:szCs w:val="20"/>
        </w:rPr>
        <w:t xml:space="preserve"> weigh up the forces for and against</w:t>
      </w:r>
      <w:r>
        <w:rPr>
          <w:rFonts w:ascii="Arial" w:hAnsi="Arial" w:cs="Arial"/>
          <w:sz w:val="20"/>
          <w:szCs w:val="20"/>
        </w:rPr>
        <w:t xml:space="preserve"> the innovative idea</w:t>
      </w:r>
      <w:r w:rsidRPr="00571D01">
        <w:rPr>
          <w:rFonts w:ascii="Arial" w:hAnsi="Arial" w:cs="Arial"/>
          <w:sz w:val="20"/>
          <w:szCs w:val="20"/>
        </w:rPr>
        <w:t>, representing them in a visual and simplistic way</w:t>
      </w:r>
      <w:r>
        <w:rPr>
          <w:rFonts w:ascii="Arial" w:hAnsi="Arial" w:cs="Arial"/>
          <w:sz w:val="20"/>
          <w:szCs w:val="20"/>
        </w:rPr>
        <w:t xml:space="preserve"> </w:t>
      </w:r>
      <w:bookmarkStart w:id="20" w:name="_Hlk69583363"/>
      <w:r>
        <w:rPr>
          <w:rFonts w:ascii="Arial" w:hAnsi="Arial" w:cs="Arial"/>
          <w:sz w:val="20"/>
          <w:szCs w:val="20"/>
        </w:rPr>
        <w:t>(Force Field Analysis: Analysing the pressures for and against change, n.d).</w:t>
      </w:r>
      <w:bookmarkEnd w:id="20"/>
    </w:p>
    <w:p w14:paraId="422C9A7F" w14:textId="2C359195" w:rsidR="00571D01" w:rsidRDefault="00551F7C">
      <w:pPr>
        <w:rPr>
          <w:rFonts w:ascii="Arial" w:hAnsi="Arial" w:cs="Arial"/>
          <w:sz w:val="20"/>
          <w:szCs w:val="20"/>
        </w:rPr>
      </w:pPr>
      <w:r>
        <w:rPr>
          <w:rFonts w:ascii="Arial" w:hAnsi="Arial" w:cs="Arial"/>
          <w:sz w:val="20"/>
          <w:szCs w:val="20"/>
        </w:rPr>
        <w:t xml:space="preserve">Assigned a high score due to its influence on the current issues, enhancing customer safety and customer satisfaction are particularly significant as forces for this opportunity. Burns &amp; Neiser, (2006) claim that a stores environment can be more influential than a product itself in the purchase decision and has the ability to affect the level of satisfaction experienced with the retailer. </w:t>
      </w:r>
      <w:r w:rsidR="009D0664">
        <w:rPr>
          <w:rFonts w:ascii="Arial" w:hAnsi="Arial" w:cs="Arial"/>
          <w:sz w:val="20"/>
          <w:szCs w:val="20"/>
        </w:rPr>
        <w:t xml:space="preserve">Other forces for have been assigned a </w:t>
      </w:r>
      <w:r w:rsidR="003562B2">
        <w:rPr>
          <w:rFonts w:ascii="Arial" w:hAnsi="Arial" w:cs="Arial"/>
          <w:sz w:val="20"/>
          <w:szCs w:val="20"/>
        </w:rPr>
        <w:t>mid</w:t>
      </w:r>
      <w:r w:rsidR="00B2513C">
        <w:rPr>
          <w:rFonts w:ascii="Arial" w:hAnsi="Arial" w:cs="Arial"/>
          <w:sz w:val="20"/>
          <w:szCs w:val="20"/>
        </w:rPr>
        <w:t xml:space="preserve"> and lower range </w:t>
      </w:r>
      <w:r w:rsidR="009D0664">
        <w:rPr>
          <w:rFonts w:ascii="Arial" w:hAnsi="Arial" w:cs="Arial"/>
          <w:sz w:val="20"/>
          <w:szCs w:val="20"/>
        </w:rPr>
        <w:t>score</w:t>
      </w:r>
      <w:r w:rsidR="00B2513C">
        <w:rPr>
          <w:rFonts w:ascii="Arial" w:hAnsi="Arial" w:cs="Arial"/>
          <w:sz w:val="20"/>
          <w:szCs w:val="20"/>
        </w:rPr>
        <w:t>s</w:t>
      </w:r>
      <w:r w:rsidR="009D0664">
        <w:rPr>
          <w:rFonts w:ascii="Arial" w:hAnsi="Arial" w:cs="Arial"/>
          <w:sz w:val="20"/>
          <w:szCs w:val="20"/>
        </w:rPr>
        <w:t>, due to the impact they have on assisting Morrisons reach its goal and objectives highlighted within figure 3 (the innovation process).</w:t>
      </w:r>
    </w:p>
    <w:p w14:paraId="362A69F1" w14:textId="4641880E" w:rsidR="009D0664" w:rsidRDefault="009D0664">
      <w:pPr>
        <w:rPr>
          <w:rFonts w:ascii="Arial" w:hAnsi="Arial" w:cs="Arial"/>
          <w:sz w:val="20"/>
          <w:szCs w:val="20"/>
        </w:rPr>
      </w:pPr>
      <w:r>
        <w:rPr>
          <w:noProof/>
        </w:rPr>
        <w:drawing>
          <wp:inline distT="0" distB="0" distL="0" distR="0" wp14:anchorId="5B0D529C" wp14:editId="61675E8F">
            <wp:extent cx="5731510" cy="9601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60120"/>
                    </a:xfrm>
                    <a:prstGeom prst="rect">
                      <a:avLst/>
                    </a:prstGeom>
                  </pic:spPr>
                </pic:pic>
              </a:graphicData>
            </a:graphic>
          </wp:inline>
        </w:drawing>
      </w:r>
    </w:p>
    <w:p w14:paraId="5F23EE3D" w14:textId="1591DD87" w:rsidR="002A3931" w:rsidRDefault="00F67E1E" w:rsidP="00222F71">
      <w:pPr>
        <w:rPr>
          <w:rFonts w:ascii="Arial" w:hAnsi="Arial" w:cs="Arial"/>
          <w:sz w:val="20"/>
          <w:szCs w:val="20"/>
        </w:rPr>
      </w:pPr>
      <w:r w:rsidRPr="002A7B49">
        <w:rPr>
          <w:rFonts w:ascii="Arial" w:hAnsi="Arial" w:cs="Arial"/>
          <w:sz w:val="20"/>
          <w:szCs w:val="20"/>
        </w:rPr>
        <w:t xml:space="preserve">On the opposite end of the </w:t>
      </w:r>
      <w:r w:rsidR="00157137" w:rsidRPr="002A7B49">
        <w:rPr>
          <w:rFonts w:ascii="Arial" w:hAnsi="Arial" w:cs="Arial"/>
          <w:sz w:val="20"/>
          <w:szCs w:val="20"/>
        </w:rPr>
        <w:t xml:space="preserve">analysis </w:t>
      </w:r>
      <w:r w:rsidR="0023520D">
        <w:rPr>
          <w:rFonts w:ascii="Arial" w:hAnsi="Arial" w:cs="Arial"/>
          <w:sz w:val="20"/>
          <w:szCs w:val="20"/>
        </w:rPr>
        <w:t xml:space="preserve">the forces </w:t>
      </w:r>
      <w:r w:rsidR="00157137" w:rsidRPr="002A7B49">
        <w:rPr>
          <w:rFonts w:ascii="Arial" w:hAnsi="Arial" w:cs="Arial"/>
          <w:sz w:val="20"/>
          <w:szCs w:val="20"/>
        </w:rPr>
        <w:t xml:space="preserve">are scored based on their </w:t>
      </w:r>
      <w:r w:rsidR="00E91C79">
        <w:rPr>
          <w:rFonts w:ascii="Arial" w:hAnsi="Arial" w:cs="Arial"/>
          <w:sz w:val="20"/>
          <w:szCs w:val="20"/>
        </w:rPr>
        <w:t>influence against the opportunity</w:t>
      </w:r>
      <w:r w:rsidR="00362B56">
        <w:rPr>
          <w:rFonts w:ascii="Arial" w:hAnsi="Arial" w:cs="Arial"/>
          <w:sz w:val="20"/>
          <w:szCs w:val="20"/>
        </w:rPr>
        <w:t xml:space="preserve">, and the reasoning behind it not being a good idea. </w:t>
      </w:r>
      <w:r w:rsidR="00D52097" w:rsidRPr="00D52097">
        <w:rPr>
          <w:rFonts w:ascii="Arial" w:hAnsi="Arial" w:cs="Arial"/>
          <w:sz w:val="20"/>
          <w:szCs w:val="20"/>
        </w:rPr>
        <w:t>This is where the study</w:t>
      </w:r>
      <w:r w:rsidR="0087373B">
        <w:rPr>
          <w:rFonts w:ascii="Arial" w:hAnsi="Arial" w:cs="Arial"/>
          <w:sz w:val="20"/>
          <w:szCs w:val="20"/>
        </w:rPr>
        <w:t xml:space="preserve"> can be seen</w:t>
      </w:r>
      <w:r w:rsidR="00D52097" w:rsidRPr="00D52097">
        <w:rPr>
          <w:rFonts w:ascii="Arial" w:hAnsi="Arial" w:cs="Arial"/>
          <w:sz w:val="20"/>
          <w:szCs w:val="20"/>
        </w:rPr>
        <w:t xml:space="preserve"> </w:t>
      </w:r>
      <w:r w:rsidR="0087373B">
        <w:rPr>
          <w:rFonts w:ascii="Arial" w:hAnsi="Arial" w:cs="Arial"/>
          <w:sz w:val="20"/>
          <w:szCs w:val="20"/>
        </w:rPr>
        <w:t>a</w:t>
      </w:r>
      <w:r w:rsidR="00D52097" w:rsidRPr="00D52097">
        <w:rPr>
          <w:rFonts w:ascii="Arial" w:hAnsi="Arial" w:cs="Arial"/>
          <w:sz w:val="20"/>
          <w:szCs w:val="20"/>
        </w:rPr>
        <w:t>s fundamentally more useful than other simplistic pro and con hypotheses, as it helps to determine whether the</w:t>
      </w:r>
      <w:r w:rsidR="00D52097">
        <w:rPr>
          <w:rFonts w:ascii="Arial" w:hAnsi="Arial" w:cs="Arial"/>
          <w:sz w:val="20"/>
          <w:szCs w:val="20"/>
        </w:rPr>
        <w:t xml:space="preserve"> forces</w:t>
      </w:r>
      <w:r w:rsidR="00D52097" w:rsidRPr="00D52097">
        <w:rPr>
          <w:rFonts w:ascii="Arial" w:hAnsi="Arial" w:cs="Arial"/>
          <w:sz w:val="20"/>
          <w:szCs w:val="20"/>
        </w:rPr>
        <w:t xml:space="preserve"> require additional support or assistance</w:t>
      </w:r>
      <w:r w:rsidR="00D52097">
        <w:rPr>
          <w:rFonts w:ascii="Arial" w:hAnsi="Arial" w:cs="Arial"/>
          <w:sz w:val="20"/>
          <w:szCs w:val="20"/>
        </w:rPr>
        <w:t xml:space="preserve"> and encourages</w:t>
      </w:r>
      <w:r w:rsidR="00D52097" w:rsidRPr="00D52097">
        <w:rPr>
          <w:rFonts w:ascii="Arial" w:hAnsi="Arial" w:cs="Arial"/>
          <w:sz w:val="20"/>
          <w:szCs w:val="20"/>
        </w:rPr>
        <w:t xml:space="preserve"> </w:t>
      </w:r>
      <w:r w:rsidR="00D52097">
        <w:rPr>
          <w:rFonts w:ascii="Arial" w:hAnsi="Arial" w:cs="Arial"/>
          <w:sz w:val="20"/>
          <w:szCs w:val="20"/>
        </w:rPr>
        <w:t>potential strategies</w:t>
      </w:r>
      <w:r w:rsidR="00D52097" w:rsidRPr="00D52097">
        <w:rPr>
          <w:rFonts w:ascii="Arial" w:hAnsi="Arial" w:cs="Arial"/>
          <w:sz w:val="20"/>
          <w:szCs w:val="20"/>
        </w:rPr>
        <w:t xml:space="preserve"> to overcome t</w:t>
      </w:r>
      <w:r w:rsidR="00D52097">
        <w:rPr>
          <w:rFonts w:ascii="Arial" w:hAnsi="Arial" w:cs="Arial"/>
          <w:sz w:val="20"/>
          <w:szCs w:val="20"/>
        </w:rPr>
        <w:t>hem</w:t>
      </w:r>
      <w:r w:rsidR="00217915">
        <w:rPr>
          <w:rFonts w:ascii="Arial" w:hAnsi="Arial" w:cs="Arial"/>
          <w:sz w:val="20"/>
          <w:szCs w:val="20"/>
        </w:rPr>
        <w:t xml:space="preserve"> (Force Field Analysis: Analysing the pressures for and against change, n.d).</w:t>
      </w:r>
      <w:r w:rsidR="00D52097">
        <w:rPr>
          <w:rFonts w:ascii="Arial" w:hAnsi="Arial" w:cs="Arial"/>
          <w:sz w:val="20"/>
          <w:szCs w:val="20"/>
        </w:rPr>
        <w:t xml:space="preserve"> </w:t>
      </w:r>
      <w:r w:rsidR="00997272">
        <w:rPr>
          <w:rFonts w:ascii="Arial" w:hAnsi="Arial" w:cs="Arial"/>
          <w:sz w:val="20"/>
          <w:szCs w:val="20"/>
        </w:rPr>
        <w:t xml:space="preserve">In this instance, the model illustrates minimum forces against the one integrated system, </w:t>
      </w:r>
      <w:r w:rsidR="00F80870">
        <w:rPr>
          <w:rFonts w:ascii="Arial" w:hAnsi="Arial" w:cs="Arial"/>
          <w:sz w:val="20"/>
          <w:szCs w:val="20"/>
        </w:rPr>
        <w:t xml:space="preserve">providing the argument that this is an effective proposition. However, </w:t>
      </w:r>
      <w:r w:rsidR="00997272">
        <w:rPr>
          <w:rFonts w:ascii="Arial" w:hAnsi="Arial" w:cs="Arial"/>
          <w:sz w:val="20"/>
          <w:szCs w:val="20"/>
        </w:rPr>
        <w:t>it is important to note</w:t>
      </w:r>
      <w:r w:rsidR="00D52097">
        <w:rPr>
          <w:rFonts w:ascii="Arial" w:hAnsi="Arial" w:cs="Arial"/>
          <w:sz w:val="20"/>
          <w:szCs w:val="20"/>
        </w:rPr>
        <w:t xml:space="preserve"> the scoring </w:t>
      </w:r>
      <w:r w:rsidR="00177722">
        <w:rPr>
          <w:rFonts w:ascii="Arial" w:hAnsi="Arial" w:cs="Arial"/>
          <w:sz w:val="20"/>
          <w:szCs w:val="20"/>
        </w:rPr>
        <w:t>of</w:t>
      </w:r>
      <w:r w:rsidR="00D52097">
        <w:rPr>
          <w:rFonts w:ascii="Arial" w:hAnsi="Arial" w:cs="Arial"/>
          <w:sz w:val="20"/>
          <w:szCs w:val="20"/>
        </w:rPr>
        <w:t xml:space="preserve"> these</w:t>
      </w:r>
      <w:r w:rsidR="00217915">
        <w:rPr>
          <w:rFonts w:ascii="Arial" w:hAnsi="Arial" w:cs="Arial"/>
          <w:sz w:val="20"/>
          <w:szCs w:val="20"/>
        </w:rPr>
        <w:t xml:space="preserve"> factors</w:t>
      </w:r>
      <w:r w:rsidR="00D52097">
        <w:rPr>
          <w:rFonts w:ascii="Arial" w:hAnsi="Arial" w:cs="Arial"/>
          <w:sz w:val="20"/>
          <w:szCs w:val="20"/>
        </w:rPr>
        <w:t>,</w:t>
      </w:r>
      <w:r w:rsidR="00997272">
        <w:rPr>
          <w:rFonts w:ascii="Arial" w:hAnsi="Arial" w:cs="Arial"/>
          <w:sz w:val="20"/>
          <w:szCs w:val="20"/>
        </w:rPr>
        <w:t xml:space="preserve"> that will need to be monitored to ensure their value does not increase to more than that of the forces for</w:t>
      </w:r>
      <w:r w:rsidR="00F97BAF">
        <w:rPr>
          <w:rFonts w:ascii="Arial" w:hAnsi="Arial" w:cs="Arial"/>
          <w:sz w:val="20"/>
          <w:szCs w:val="20"/>
        </w:rPr>
        <w:t>.</w:t>
      </w:r>
    </w:p>
    <w:p w14:paraId="268C0854" w14:textId="77777777" w:rsidR="009F2D33" w:rsidRDefault="009F2D33" w:rsidP="00222F71">
      <w:pPr>
        <w:rPr>
          <w:rFonts w:ascii="Arial" w:hAnsi="Arial" w:cs="Arial"/>
          <w:b/>
          <w:bCs/>
        </w:rPr>
      </w:pPr>
    </w:p>
    <w:p w14:paraId="56655D27" w14:textId="77777777" w:rsidR="009F2D33" w:rsidRDefault="009F2D33" w:rsidP="00222F71">
      <w:pPr>
        <w:rPr>
          <w:rFonts w:ascii="Arial" w:hAnsi="Arial" w:cs="Arial"/>
          <w:b/>
          <w:bCs/>
        </w:rPr>
      </w:pPr>
    </w:p>
    <w:p w14:paraId="7EBBD514" w14:textId="65284ED6" w:rsidR="00F97BAF" w:rsidRPr="00BC2362" w:rsidRDefault="00F97BAF" w:rsidP="00BC2362">
      <w:pPr>
        <w:pStyle w:val="Heading2"/>
      </w:pPr>
      <w:bookmarkStart w:id="21" w:name="_Toc69992313"/>
      <w:r w:rsidRPr="00BC2362">
        <w:lastRenderedPageBreak/>
        <w:t>2.4.1 Barriers and Risks</w:t>
      </w:r>
      <w:bookmarkEnd w:id="21"/>
    </w:p>
    <w:p w14:paraId="7973E380" w14:textId="34A0A0BC" w:rsidR="00927CBA" w:rsidRDefault="00927CBA" w:rsidP="00222F71">
      <w:pPr>
        <w:rPr>
          <w:rFonts w:ascii="Arial" w:hAnsi="Arial" w:cs="Arial"/>
          <w:sz w:val="20"/>
          <w:szCs w:val="20"/>
        </w:rPr>
      </w:pPr>
      <w:r>
        <w:rPr>
          <w:noProof/>
        </w:rPr>
        <w:drawing>
          <wp:inline distT="0" distB="0" distL="0" distR="0" wp14:anchorId="11184A2A" wp14:editId="47A0F2F1">
            <wp:extent cx="5623560" cy="8534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23560" cy="853440"/>
                    </a:xfrm>
                    <a:prstGeom prst="rect">
                      <a:avLst/>
                    </a:prstGeom>
                  </pic:spPr>
                </pic:pic>
              </a:graphicData>
            </a:graphic>
          </wp:inline>
        </w:drawing>
      </w:r>
    </w:p>
    <w:p w14:paraId="5E139DBE" w14:textId="77777777" w:rsidR="00B41E75" w:rsidRDefault="00F97BAF" w:rsidP="00222F71">
      <w:pPr>
        <w:rPr>
          <w:rFonts w:ascii="Arial" w:hAnsi="Arial" w:cs="Arial"/>
          <w:sz w:val="20"/>
          <w:szCs w:val="20"/>
        </w:rPr>
      </w:pPr>
      <w:r>
        <w:rPr>
          <w:rFonts w:ascii="Arial" w:hAnsi="Arial" w:cs="Arial"/>
          <w:sz w:val="20"/>
          <w:szCs w:val="20"/>
        </w:rPr>
        <w:t>As highlighted from the analysis, the forces against the opportunity can create barriers and risks that the company will need to be aware of</w:t>
      </w:r>
      <w:r w:rsidR="004F790E">
        <w:rPr>
          <w:rFonts w:ascii="Arial" w:hAnsi="Arial" w:cs="Arial"/>
          <w:sz w:val="20"/>
          <w:szCs w:val="20"/>
        </w:rPr>
        <w:t xml:space="preserve">, highlighted in figure 6. </w:t>
      </w:r>
      <w:r w:rsidR="00F80870">
        <w:rPr>
          <w:rFonts w:ascii="Arial" w:hAnsi="Arial" w:cs="Arial"/>
          <w:sz w:val="20"/>
          <w:szCs w:val="20"/>
        </w:rPr>
        <w:t>T</w:t>
      </w:r>
      <w:r w:rsidR="00E00208">
        <w:rPr>
          <w:rFonts w:ascii="Arial" w:hAnsi="Arial" w:cs="Arial"/>
          <w:sz w:val="20"/>
          <w:szCs w:val="20"/>
        </w:rPr>
        <w:t>he</w:t>
      </w:r>
      <w:r w:rsidR="00F80870">
        <w:rPr>
          <w:rFonts w:ascii="Arial" w:hAnsi="Arial" w:cs="Arial"/>
          <w:sz w:val="20"/>
          <w:szCs w:val="20"/>
        </w:rPr>
        <w:t xml:space="preserve"> cost, customer misconceptions, training disruption and the fear of change from staff are illustrated as</w:t>
      </w:r>
      <w:r w:rsidR="00E00208">
        <w:rPr>
          <w:rFonts w:ascii="Arial" w:hAnsi="Arial" w:cs="Arial"/>
          <w:sz w:val="20"/>
          <w:szCs w:val="20"/>
        </w:rPr>
        <w:t xml:space="preserve"> potential barriers and </w:t>
      </w:r>
      <w:r w:rsidR="00D56D72">
        <w:rPr>
          <w:rFonts w:ascii="Arial" w:hAnsi="Arial" w:cs="Arial"/>
          <w:sz w:val="20"/>
          <w:szCs w:val="20"/>
        </w:rPr>
        <w:t>pose</w:t>
      </w:r>
      <w:r w:rsidR="00E00208">
        <w:rPr>
          <w:rFonts w:ascii="Arial" w:hAnsi="Arial" w:cs="Arial"/>
          <w:sz w:val="20"/>
          <w:szCs w:val="20"/>
        </w:rPr>
        <w:t xml:space="preserve"> </w:t>
      </w:r>
      <w:r w:rsidR="00D56D72">
        <w:rPr>
          <w:rFonts w:ascii="Arial" w:hAnsi="Arial" w:cs="Arial"/>
          <w:sz w:val="20"/>
          <w:szCs w:val="20"/>
        </w:rPr>
        <w:t xml:space="preserve">the </w:t>
      </w:r>
      <w:r w:rsidR="00E00208">
        <w:rPr>
          <w:rFonts w:ascii="Arial" w:hAnsi="Arial" w:cs="Arial"/>
          <w:sz w:val="20"/>
          <w:szCs w:val="20"/>
        </w:rPr>
        <w:t>risks</w:t>
      </w:r>
      <w:r w:rsidR="00D56D72">
        <w:rPr>
          <w:rFonts w:ascii="Arial" w:hAnsi="Arial" w:cs="Arial"/>
          <w:sz w:val="20"/>
          <w:szCs w:val="20"/>
        </w:rPr>
        <w:t xml:space="preserve"> of a reduction to profits, loss in consumer confidence and lack of training, </w:t>
      </w:r>
      <w:r w:rsidR="00E00208">
        <w:rPr>
          <w:rFonts w:ascii="Arial" w:hAnsi="Arial" w:cs="Arial"/>
          <w:sz w:val="20"/>
          <w:szCs w:val="20"/>
        </w:rPr>
        <w:t xml:space="preserve">if Morrisons choose </w:t>
      </w:r>
      <w:r w:rsidR="00D56D72">
        <w:rPr>
          <w:rFonts w:ascii="Arial" w:hAnsi="Arial" w:cs="Arial"/>
          <w:sz w:val="20"/>
          <w:szCs w:val="20"/>
        </w:rPr>
        <w:t xml:space="preserve">not </w:t>
      </w:r>
      <w:r w:rsidR="00E00208">
        <w:rPr>
          <w:rFonts w:ascii="Arial" w:hAnsi="Arial" w:cs="Arial"/>
          <w:sz w:val="20"/>
          <w:szCs w:val="20"/>
        </w:rPr>
        <w:t>to incorporate them into their plans</w:t>
      </w:r>
      <w:r w:rsidR="00D56D72">
        <w:rPr>
          <w:rFonts w:ascii="Arial" w:hAnsi="Arial" w:cs="Arial"/>
          <w:sz w:val="20"/>
          <w:szCs w:val="20"/>
        </w:rPr>
        <w:t>. The table</w:t>
      </w:r>
      <w:r w:rsidR="00E00208">
        <w:rPr>
          <w:rFonts w:ascii="Arial" w:hAnsi="Arial" w:cs="Arial"/>
          <w:sz w:val="20"/>
          <w:szCs w:val="20"/>
        </w:rPr>
        <w:t xml:space="preserve"> also draws upon</w:t>
      </w:r>
      <w:r w:rsidR="00D56D72">
        <w:rPr>
          <w:rFonts w:ascii="Arial" w:hAnsi="Arial" w:cs="Arial"/>
          <w:sz w:val="20"/>
          <w:szCs w:val="20"/>
        </w:rPr>
        <w:t xml:space="preserve"> potential</w:t>
      </w:r>
      <w:r w:rsidR="00E00208">
        <w:rPr>
          <w:rFonts w:ascii="Arial" w:hAnsi="Arial" w:cs="Arial"/>
          <w:sz w:val="20"/>
          <w:szCs w:val="20"/>
        </w:rPr>
        <w:t xml:space="preserve"> </w:t>
      </w:r>
      <w:r w:rsidR="00F57956">
        <w:rPr>
          <w:rFonts w:ascii="Arial" w:hAnsi="Arial" w:cs="Arial"/>
          <w:sz w:val="20"/>
          <w:szCs w:val="20"/>
        </w:rPr>
        <w:t>actions to help mitigate the identified risks, allowing the author to include them within the action plan outlined in the recommendations.</w:t>
      </w:r>
    </w:p>
    <w:p w14:paraId="0D366500" w14:textId="773597F6" w:rsidR="00CF2127" w:rsidRPr="00BC2362" w:rsidRDefault="00253983" w:rsidP="00BC2362">
      <w:pPr>
        <w:pStyle w:val="Heading1"/>
      </w:pPr>
      <w:bookmarkStart w:id="22" w:name="_Toc69992314"/>
      <w:r w:rsidRPr="00BC2362">
        <w:t>3.0 Conclusion</w:t>
      </w:r>
      <w:bookmarkEnd w:id="22"/>
    </w:p>
    <w:p w14:paraId="6F24F664" w14:textId="260A4A43" w:rsidR="00CE0FC9" w:rsidRDefault="004B6DD7" w:rsidP="00222F71">
      <w:pPr>
        <w:rPr>
          <w:rFonts w:ascii="Arial" w:hAnsi="Arial" w:cs="Arial"/>
          <w:sz w:val="20"/>
          <w:szCs w:val="20"/>
        </w:rPr>
      </w:pPr>
      <w:r w:rsidRPr="00927CBA">
        <w:rPr>
          <w:rFonts w:ascii="Arial" w:hAnsi="Arial" w:cs="Arial"/>
          <w:sz w:val="20"/>
          <w:szCs w:val="20"/>
        </w:rPr>
        <w:t xml:space="preserve">The purpose of this report was to </w:t>
      </w:r>
      <w:r w:rsidR="001373F9">
        <w:rPr>
          <w:rFonts w:ascii="Arial" w:hAnsi="Arial" w:cs="Arial"/>
          <w:sz w:val="20"/>
          <w:szCs w:val="20"/>
        </w:rPr>
        <w:t>purpose of this report was to identify how Morrisons could become more innovative during the current COVID 19 crisis.</w:t>
      </w:r>
    </w:p>
    <w:p w14:paraId="73CFA3EF" w14:textId="4A738A29" w:rsidR="001373F9" w:rsidRDefault="001373F9" w:rsidP="00222F71">
      <w:pPr>
        <w:rPr>
          <w:rFonts w:ascii="Arial" w:hAnsi="Arial" w:cs="Arial"/>
          <w:sz w:val="20"/>
          <w:szCs w:val="20"/>
        </w:rPr>
      </w:pPr>
      <w:r>
        <w:rPr>
          <w:rFonts w:ascii="Arial" w:hAnsi="Arial" w:cs="Arial"/>
          <w:sz w:val="20"/>
          <w:szCs w:val="20"/>
        </w:rPr>
        <w:t xml:space="preserve">Through investigations using SWOT analysis highlighted how Morrisons inadequate methods to manage and control traffic, alongside the use of poor signage and one-way system, is creating a major threat to the organisation. With worries surrounding loss in consumer confidence, legal implications and losing market share to competitors, the analysis identified how the supermarket can utilise their strengths to embark on an opportunity to mitigate these issues. </w:t>
      </w:r>
    </w:p>
    <w:p w14:paraId="4D8818F1" w14:textId="0D769CAE" w:rsidR="001373F9" w:rsidRDefault="001373F9" w:rsidP="00222F71">
      <w:pPr>
        <w:rPr>
          <w:rFonts w:ascii="Arial" w:hAnsi="Arial" w:cs="Arial"/>
          <w:sz w:val="20"/>
          <w:szCs w:val="20"/>
        </w:rPr>
      </w:pPr>
      <w:r>
        <w:rPr>
          <w:rFonts w:ascii="Arial" w:hAnsi="Arial" w:cs="Arial"/>
          <w:sz w:val="20"/>
          <w:szCs w:val="20"/>
        </w:rPr>
        <w:t xml:space="preserve">The proposed opportunity was an integrated system that incorporates a digital traffic light and one-way system with audio visual, via sensor computer vison, </w:t>
      </w:r>
      <w:r w:rsidR="008D6FFC">
        <w:rPr>
          <w:rFonts w:ascii="Arial" w:hAnsi="Arial" w:cs="Arial"/>
          <w:sz w:val="20"/>
          <w:szCs w:val="20"/>
        </w:rPr>
        <w:t>projectors,</w:t>
      </w:r>
      <w:r>
        <w:rPr>
          <w:rFonts w:ascii="Arial" w:hAnsi="Arial" w:cs="Arial"/>
          <w:sz w:val="20"/>
          <w:szCs w:val="20"/>
        </w:rPr>
        <w:t xml:space="preserve"> and digital signage.</w:t>
      </w:r>
    </w:p>
    <w:p w14:paraId="75C56B7A" w14:textId="7ED68241" w:rsidR="001373F9" w:rsidRDefault="001373F9" w:rsidP="00222F71">
      <w:pPr>
        <w:rPr>
          <w:rFonts w:ascii="Arial" w:hAnsi="Arial" w:cs="Arial"/>
          <w:sz w:val="20"/>
          <w:szCs w:val="20"/>
        </w:rPr>
      </w:pPr>
      <w:r>
        <w:rPr>
          <w:rFonts w:ascii="Arial" w:hAnsi="Arial" w:cs="Arial"/>
          <w:sz w:val="20"/>
          <w:szCs w:val="20"/>
        </w:rPr>
        <w:t xml:space="preserve">Secondly, the results from the innovation matrix identified </w:t>
      </w:r>
      <w:r w:rsidR="008D6FFC">
        <w:rPr>
          <w:rFonts w:ascii="Arial" w:hAnsi="Arial" w:cs="Arial"/>
          <w:sz w:val="20"/>
          <w:szCs w:val="20"/>
        </w:rPr>
        <w:t>t</w:t>
      </w:r>
      <w:r>
        <w:rPr>
          <w:rFonts w:ascii="Arial" w:hAnsi="Arial" w:cs="Arial"/>
          <w:sz w:val="20"/>
          <w:szCs w:val="20"/>
        </w:rPr>
        <w:t>he one integrated system will not significantly change the traditional dynamics of the business</w:t>
      </w:r>
      <w:r w:rsidR="008D6FFC">
        <w:rPr>
          <w:rFonts w:ascii="Arial" w:hAnsi="Arial" w:cs="Arial"/>
          <w:sz w:val="20"/>
          <w:szCs w:val="20"/>
        </w:rPr>
        <w:t xml:space="preserve"> is currently being utilised by other organisations therefore an incremental innovation. However, it will be enabled by the use of new technology innovations and may lead to a business model innovation in the future if successful, concluding it has elements of all three innovation types.</w:t>
      </w:r>
    </w:p>
    <w:p w14:paraId="064FEFF4" w14:textId="3DD00E36" w:rsidR="008D6FFC" w:rsidRDefault="008D6FFC" w:rsidP="00222F71">
      <w:pPr>
        <w:rPr>
          <w:rFonts w:ascii="Arial" w:hAnsi="Arial" w:cs="Arial"/>
          <w:sz w:val="20"/>
          <w:szCs w:val="20"/>
        </w:rPr>
      </w:pPr>
      <w:r>
        <w:rPr>
          <w:rFonts w:ascii="Arial" w:hAnsi="Arial" w:cs="Arial"/>
          <w:sz w:val="20"/>
          <w:szCs w:val="20"/>
        </w:rPr>
        <w:t xml:space="preserve">During </w:t>
      </w:r>
      <w:r w:rsidR="00D930DF">
        <w:rPr>
          <w:rFonts w:ascii="Arial" w:hAnsi="Arial" w:cs="Arial"/>
          <w:sz w:val="20"/>
          <w:szCs w:val="20"/>
        </w:rPr>
        <w:t>evaluation it was identified that the idea stemmed from inside the organisation. However, it strongly propagated collaboration from external sources, identifying an integration of both open and closed innovation.</w:t>
      </w:r>
    </w:p>
    <w:p w14:paraId="71BE05CE" w14:textId="319160DA" w:rsidR="00D930DF" w:rsidRDefault="00D930DF" w:rsidP="00222F71">
      <w:pPr>
        <w:rPr>
          <w:rFonts w:ascii="Arial" w:hAnsi="Arial" w:cs="Arial"/>
          <w:sz w:val="20"/>
          <w:szCs w:val="20"/>
        </w:rPr>
      </w:pPr>
      <w:r>
        <w:rPr>
          <w:rFonts w:ascii="Arial" w:hAnsi="Arial" w:cs="Arial"/>
          <w:sz w:val="20"/>
          <w:szCs w:val="20"/>
        </w:rPr>
        <w:t>As well as recognising the opportunity, the innovation process highlighted how Morrisons can reduce potential specialist and deep knowledge limitations with technical innovation by utilising the existing digital and HR experts and considers the costs involved with implementing such innovation. However, examples how these costs are outweighed by the increase of profits from mitigating the loss of sales due to complaint and encouraging shoppers to purchase items they wouldn’t usually see.</w:t>
      </w:r>
      <w:r w:rsidR="00D17FC3">
        <w:rPr>
          <w:rFonts w:ascii="Arial" w:hAnsi="Arial" w:cs="Arial"/>
          <w:sz w:val="20"/>
          <w:szCs w:val="20"/>
        </w:rPr>
        <w:t xml:space="preserve"> It also proposed </w:t>
      </w:r>
      <w:r w:rsidR="001C2928">
        <w:rPr>
          <w:rFonts w:ascii="Arial" w:hAnsi="Arial" w:cs="Arial"/>
          <w:sz w:val="20"/>
          <w:szCs w:val="20"/>
        </w:rPr>
        <w:t xml:space="preserve">that in order to develop the opportunity the company’s internal departments will need to work closely with external specialists. </w:t>
      </w:r>
    </w:p>
    <w:p w14:paraId="4EEDC4F1" w14:textId="44AEF4F0" w:rsidR="007B23B7" w:rsidRDefault="007B23B7" w:rsidP="00222F71">
      <w:pPr>
        <w:rPr>
          <w:rFonts w:ascii="Arial" w:hAnsi="Arial" w:cs="Arial"/>
          <w:sz w:val="20"/>
          <w:szCs w:val="20"/>
        </w:rPr>
      </w:pPr>
      <w:r>
        <w:rPr>
          <w:rFonts w:ascii="Arial" w:hAnsi="Arial" w:cs="Arial"/>
          <w:sz w:val="20"/>
          <w:szCs w:val="20"/>
        </w:rPr>
        <w:t>Finally, to evaluate the effectiveness of the force field analysis highlighted the forces for the opportunity outweighed the forces against, providing the evidence to suggest this is a</w:t>
      </w:r>
      <w:r w:rsidR="002A3B76">
        <w:rPr>
          <w:rFonts w:ascii="Arial" w:hAnsi="Arial" w:cs="Arial"/>
          <w:sz w:val="20"/>
          <w:szCs w:val="20"/>
        </w:rPr>
        <w:t>n</w:t>
      </w:r>
      <w:r>
        <w:rPr>
          <w:rFonts w:ascii="Arial" w:hAnsi="Arial" w:cs="Arial"/>
          <w:sz w:val="20"/>
          <w:szCs w:val="20"/>
        </w:rPr>
        <w:t xml:space="preserve"> effective proposition.</w:t>
      </w:r>
      <w:r w:rsidR="002A3B76">
        <w:rPr>
          <w:rFonts w:ascii="Arial" w:hAnsi="Arial" w:cs="Arial"/>
          <w:sz w:val="20"/>
          <w:szCs w:val="20"/>
        </w:rPr>
        <w:t xml:space="preserve"> Forces for such as enhancing customer safety and satisfaction were scored high based on their impact, while other were given mid and lower range scores to combine the total score for forces FOR. The analysis of forces against were also identified as barriers and pose risks if Morrisons choose not to incorporate them into their plans.</w:t>
      </w:r>
    </w:p>
    <w:p w14:paraId="68E63620" w14:textId="77777777" w:rsidR="009F2D33" w:rsidRDefault="002A3B76" w:rsidP="0012080D">
      <w:pPr>
        <w:rPr>
          <w:rFonts w:ascii="Arial" w:hAnsi="Arial" w:cs="Arial"/>
          <w:sz w:val="20"/>
          <w:szCs w:val="20"/>
        </w:rPr>
      </w:pPr>
      <w:r>
        <w:rPr>
          <w:rFonts w:ascii="Arial" w:hAnsi="Arial" w:cs="Arial"/>
          <w:sz w:val="20"/>
          <w:szCs w:val="20"/>
        </w:rPr>
        <w:t>The findings of this report suggest this innovative idea appears to be a feasible opportunity to provide Morrisons with a business advantage in the near future</w:t>
      </w:r>
      <w:r w:rsidR="00D17FC3">
        <w:rPr>
          <w:rFonts w:ascii="Arial" w:hAnsi="Arial" w:cs="Arial"/>
          <w:sz w:val="20"/>
          <w:szCs w:val="20"/>
        </w:rPr>
        <w:t>, therefore the action plan within the recommendations demonstrates how this opportunity could be implemented.</w:t>
      </w:r>
    </w:p>
    <w:p w14:paraId="3DDB5AC3" w14:textId="492343A0" w:rsidR="0012080D" w:rsidRPr="00BC2362" w:rsidRDefault="0012080D" w:rsidP="00BC2362">
      <w:pPr>
        <w:pStyle w:val="Heading1"/>
      </w:pPr>
      <w:bookmarkStart w:id="23" w:name="_Toc69992315"/>
      <w:r w:rsidRPr="00BC2362">
        <w:lastRenderedPageBreak/>
        <w:t>4.0 Recommendations</w:t>
      </w:r>
      <w:bookmarkEnd w:id="23"/>
    </w:p>
    <w:p w14:paraId="17864033" w14:textId="1120A4AF" w:rsidR="00CC0B8A" w:rsidRPr="00CC0B8A" w:rsidRDefault="0012080D" w:rsidP="0012080D">
      <w:pPr>
        <w:rPr>
          <w:rFonts w:ascii="Arial" w:hAnsi="Arial" w:cs="Arial"/>
          <w:color w:val="000000"/>
          <w:sz w:val="20"/>
          <w:szCs w:val="20"/>
          <w:shd w:val="clear" w:color="auto" w:fill="FFFFFF"/>
        </w:rPr>
      </w:pPr>
      <w:r w:rsidRPr="0012080D">
        <w:rPr>
          <w:rFonts w:ascii="Arial" w:hAnsi="Arial" w:cs="Arial"/>
          <w:color w:val="000000"/>
          <w:sz w:val="20"/>
          <w:szCs w:val="20"/>
          <w:shd w:val="clear" w:color="auto" w:fill="FFFFFF"/>
        </w:rPr>
        <w:t>Concluding the analysis a</w:t>
      </w:r>
      <w:r>
        <w:rPr>
          <w:rFonts w:ascii="Arial" w:hAnsi="Arial" w:cs="Arial"/>
          <w:color w:val="000000"/>
          <w:sz w:val="20"/>
          <w:szCs w:val="20"/>
          <w:shd w:val="clear" w:color="auto" w:fill="FFFFFF"/>
        </w:rPr>
        <w:t>n</w:t>
      </w:r>
      <w:r w:rsidRPr="0012080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action plan </w:t>
      </w:r>
      <w:r w:rsidRPr="0012080D">
        <w:rPr>
          <w:rFonts w:ascii="Arial" w:hAnsi="Arial" w:cs="Arial"/>
          <w:color w:val="000000"/>
          <w:sz w:val="20"/>
          <w:szCs w:val="20"/>
          <w:shd w:val="clear" w:color="auto" w:fill="FFFFFF"/>
        </w:rPr>
        <w:t>of recommendations</w:t>
      </w:r>
      <w:r>
        <w:rPr>
          <w:rFonts w:ascii="Arial" w:hAnsi="Arial" w:cs="Arial"/>
          <w:color w:val="000000"/>
          <w:sz w:val="20"/>
          <w:szCs w:val="20"/>
          <w:shd w:val="clear" w:color="auto" w:fill="FFFFFF"/>
        </w:rPr>
        <w:t xml:space="preserve"> has been compiled to outline Morrisons strategy for implementing the digital integrated system.</w:t>
      </w:r>
    </w:p>
    <w:p w14:paraId="6E2DA06F" w14:textId="6181FFA5" w:rsidR="0012080D" w:rsidRPr="0012080D" w:rsidRDefault="00CC0B8A" w:rsidP="0012080D">
      <w:pPr>
        <w:rPr>
          <w:b/>
          <w:bCs/>
          <w:sz w:val="28"/>
          <w:szCs w:val="28"/>
        </w:rPr>
      </w:pPr>
      <w:r>
        <w:rPr>
          <w:noProof/>
        </w:rPr>
        <w:drawing>
          <wp:inline distT="0" distB="0" distL="0" distR="0" wp14:anchorId="53395859" wp14:editId="2D6830B0">
            <wp:extent cx="5966460" cy="4914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66460" cy="4914900"/>
                    </a:xfrm>
                    <a:prstGeom prst="rect">
                      <a:avLst/>
                    </a:prstGeom>
                  </pic:spPr>
                </pic:pic>
              </a:graphicData>
            </a:graphic>
          </wp:inline>
        </w:drawing>
      </w:r>
    </w:p>
    <w:p w14:paraId="63459319" w14:textId="1E503510" w:rsidR="009E6945" w:rsidRDefault="00CC0B8A" w:rsidP="00165759">
      <w:pPr>
        <w:rPr>
          <w:b/>
          <w:bCs/>
          <w:sz w:val="28"/>
          <w:szCs w:val="28"/>
        </w:rPr>
      </w:pPr>
      <w:r>
        <w:rPr>
          <w:noProof/>
        </w:rPr>
        <w:drawing>
          <wp:inline distT="0" distB="0" distL="0" distR="0" wp14:anchorId="06106049" wp14:editId="27679A7D">
            <wp:extent cx="5935980" cy="2952115"/>
            <wp:effectExtent l="0" t="0" r="762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35980" cy="2952115"/>
                    </a:xfrm>
                    <a:prstGeom prst="rect">
                      <a:avLst/>
                    </a:prstGeom>
                  </pic:spPr>
                </pic:pic>
              </a:graphicData>
            </a:graphic>
          </wp:inline>
        </w:drawing>
      </w:r>
    </w:p>
    <w:p w14:paraId="638E7049" w14:textId="3F5B7ED5" w:rsidR="00E26DC5" w:rsidRDefault="00CC0B8A" w:rsidP="00165759">
      <w:pPr>
        <w:rPr>
          <w:b/>
          <w:bCs/>
          <w:sz w:val="28"/>
          <w:szCs w:val="28"/>
        </w:rPr>
      </w:pPr>
      <w:r>
        <w:rPr>
          <w:noProof/>
        </w:rPr>
        <w:lastRenderedPageBreak/>
        <w:drawing>
          <wp:inline distT="0" distB="0" distL="0" distR="0" wp14:anchorId="341D92C9" wp14:editId="47FFC8EA">
            <wp:extent cx="5951220" cy="53219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51220" cy="5321935"/>
                    </a:xfrm>
                    <a:prstGeom prst="rect">
                      <a:avLst/>
                    </a:prstGeom>
                  </pic:spPr>
                </pic:pic>
              </a:graphicData>
            </a:graphic>
          </wp:inline>
        </w:drawing>
      </w:r>
    </w:p>
    <w:p w14:paraId="636B319A" w14:textId="2C6AC021" w:rsidR="00E26DC5" w:rsidRDefault="002905AE" w:rsidP="00165759">
      <w:pPr>
        <w:rPr>
          <w:b/>
          <w:bCs/>
          <w:sz w:val="28"/>
          <w:szCs w:val="28"/>
        </w:rPr>
      </w:pPr>
      <w:r>
        <w:rPr>
          <w:b/>
          <w:bCs/>
          <w:sz w:val="28"/>
          <w:szCs w:val="28"/>
        </w:rPr>
        <w:t xml:space="preserve">        </w:t>
      </w:r>
      <w:r>
        <w:rPr>
          <w:noProof/>
        </w:rPr>
        <w:drawing>
          <wp:inline distT="0" distB="0" distL="0" distR="0" wp14:anchorId="103DDB5B" wp14:editId="7A19F6F4">
            <wp:extent cx="5913120" cy="2133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13120" cy="2133600"/>
                    </a:xfrm>
                    <a:prstGeom prst="rect">
                      <a:avLst/>
                    </a:prstGeom>
                  </pic:spPr>
                </pic:pic>
              </a:graphicData>
            </a:graphic>
          </wp:inline>
        </w:drawing>
      </w:r>
    </w:p>
    <w:p w14:paraId="11099CAC" w14:textId="77777777" w:rsidR="00E26DC5" w:rsidRDefault="00E26DC5" w:rsidP="00165759">
      <w:pPr>
        <w:rPr>
          <w:b/>
          <w:bCs/>
          <w:sz w:val="28"/>
          <w:szCs w:val="28"/>
        </w:rPr>
      </w:pPr>
    </w:p>
    <w:p w14:paraId="0D2F0525" w14:textId="77777777" w:rsidR="00E26DC5" w:rsidRDefault="00E26DC5" w:rsidP="00165759">
      <w:pPr>
        <w:rPr>
          <w:b/>
          <w:bCs/>
          <w:sz w:val="28"/>
          <w:szCs w:val="28"/>
        </w:rPr>
      </w:pPr>
    </w:p>
    <w:p w14:paraId="01AFB436" w14:textId="77777777" w:rsidR="002905AE" w:rsidRDefault="002905AE" w:rsidP="00165759">
      <w:pPr>
        <w:rPr>
          <w:b/>
          <w:bCs/>
          <w:sz w:val="28"/>
          <w:szCs w:val="28"/>
        </w:rPr>
      </w:pPr>
    </w:p>
    <w:p w14:paraId="127735A7" w14:textId="16597A26" w:rsidR="00165759" w:rsidRPr="00BC2362" w:rsidRDefault="00165759" w:rsidP="00BC2362">
      <w:pPr>
        <w:pStyle w:val="Heading1"/>
      </w:pPr>
      <w:bookmarkStart w:id="24" w:name="_Toc69992316"/>
      <w:r w:rsidRPr="00BC2362">
        <w:lastRenderedPageBreak/>
        <w:t>References</w:t>
      </w:r>
      <w:bookmarkEnd w:id="24"/>
    </w:p>
    <w:p w14:paraId="02520783"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Anthony, S., (2010). The 4Ps of Innovation. </w:t>
      </w:r>
      <w:r>
        <w:rPr>
          <w:rFonts w:ascii="Arial" w:hAnsi="Arial" w:cs="Arial"/>
          <w:i/>
          <w:iCs/>
          <w:color w:val="000000"/>
          <w:sz w:val="20"/>
          <w:szCs w:val="20"/>
          <w:shd w:val="clear" w:color="auto" w:fill="FFFFFF"/>
        </w:rPr>
        <w:t>Harvard Business Review</w:t>
      </w:r>
      <w:r>
        <w:rPr>
          <w:rFonts w:ascii="Arial" w:hAnsi="Arial" w:cs="Arial"/>
          <w:color w:val="000000"/>
          <w:sz w:val="20"/>
          <w:szCs w:val="20"/>
          <w:shd w:val="clear" w:color="auto" w:fill="FFFFFF"/>
        </w:rPr>
        <w:t xml:space="preserve">, [online] Available at: </w:t>
      </w:r>
      <w:hyperlink r:id="rId20" w:history="1">
        <w:r w:rsidRPr="00CE442A">
          <w:rPr>
            <w:rStyle w:val="Hyperlink"/>
            <w:rFonts w:ascii="Arial" w:hAnsi="Arial" w:cs="Arial"/>
            <w:sz w:val="20"/>
            <w:szCs w:val="20"/>
            <w:shd w:val="clear" w:color="auto" w:fill="FFFFFF"/>
          </w:rPr>
          <w:t>https://hbr.org/2010/06/the-4ps-of-innovation</w:t>
        </w:r>
      </w:hyperlink>
      <w:r>
        <w:rPr>
          <w:rFonts w:ascii="Arial" w:hAnsi="Arial" w:cs="Arial"/>
          <w:color w:val="000000"/>
          <w:sz w:val="20"/>
          <w:szCs w:val="20"/>
          <w:shd w:val="clear" w:color="auto" w:fill="FFFFFF"/>
        </w:rPr>
        <w:t xml:space="preserve">  [Accessed 18 April 2021].</w:t>
      </w:r>
    </w:p>
    <w:p w14:paraId="1FF6D6C7"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 xml:space="preserve">Al- Tameemi, K., Alshawli M., &amp; Ashmed, V., (2018) ‘Integrating Business Improvement and Innovation Models; A step change approach for organisational performance improvement’. </w:t>
      </w:r>
      <w:r w:rsidRPr="00EC4CB4">
        <w:rPr>
          <w:rFonts w:ascii="Arial" w:hAnsi="Arial" w:cs="Arial"/>
          <w:i/>
          <w:iCs/>
          <w:color w:val="000000"/>
          <w:sz w:val="20"/>
          <w:szCs w:val="20"/>
          <w:shd w:val="clear" w:color="auto" w:fill="FFFFFF"/>
        </w:rPr>
        <w:t>International journal of engineering and technology.</w:t>
      </w:r>
      <w:r w:rsidRPr="00EC4CB4">
        <w:rPr>
          <w:rFonts w:ascii="Arial" w:hAnsi="Arial" w:cs="Arial"/>
          <w:color w:val="000000"/>
          <w:sz w:val="20"/>
          <w:szCs w:val="20"/>
          <w:shd w:val="clear" w:color="auto" w:fill="FFFFFF"/>
        </w:rPr>
        <w:t xml:space="preserve"> 7. pp.619-628.</w:t>
      </w:r>
    </w:p>
    <w:p w14:paraId="49AAD3C8" w14:textId="6EE334C8"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 xml:space="preserve">Bar Am, J., Furstenthal, L., Jorge, F., &amp; Roth, E., (2020) ‘Innovation in a Crisis: Why it is more Critical than ever’. </w:t>
      </w:r>
      <w:r w:rsidRPr="00EC4CB4">
        <w:rPr>
          <w:rFonts w:ascii="Arial" w:hAnsi="Arial" w:cs="Arial"/>
          <w:i/>
          <w:iCs/>
          <w:color w:val="000000"/>
          <w:sz w:val="20"/>
          <w:szCs w:val="20"/>
          <w:shd w:val="clear" w:color="auto" w:fill="FFFFFF"/>
        </w:rPr>
        <w:t>McKinsey &amp; Company</w:t>
      </w:r>
      <w:r w:rsidRPr="00EC4CB4">
        <w:rPr>
          <w:rFonts w:ascii="Arial" w:hAnsi="Arial" w:cs="Arial"/>
          <w:color w:val="000000"/>
          <w:sz w:val="20"/>
          <w:szCs w:val="20"/>
          <w:shd w:val="clear" w:color="auto" w:fill="FFFFFF"/>
        </w:rPr>
        <w:t>. June 17</w:t>
      </w:r>
      <w:r w:rsidRPr="00EC4CB4">
        <w:rPr>
          <w:rFonts w:ascii="Arial" w:hAnsi="Arial" w:cs="Arial"/>
          <w:color w:val="000000"/>
          <w:sz w:val="20"/>
          <w:szCs w:val="20"/>
          <w:shd w:val="clear" w:color="auto" w:fill="FFFFFF"/>
          <w:vertAlign w:val="superscript"/>
        </w:rPr>
        <w:t>th</w:t>
      </w:r>
      <w:r w:rsidRPr="00EC4CB4">
        <w:rPr>
          <w:rFonts w:ascii="Arial" w:hAnsi="Arial" w:cs="Arial"/>
          <w:color w:val="000000"/>
          <w:sz w:val="20"/>
          <w:szCs w:val="20"/>
          <w:shd w:val="clear" w:color="auto" w:fill="FFFFFF"/>
        </w:rPr>
        <w:t xml:space="preserve">. Available at </w:t>
      </w:r>
      <w:hyperlink r:id="rId21" w:history="1">
        <w:r w:rsidRPr="00EC4CB4">
          <w:rPr>
            <w:rStyle w:val="Hyperlink"/>
            <w:rFonts w:ascii="Arial" w:hAnsi="Arial" w:cs="Arial"/>
            <w:sz w:val="20"/>
            <w:szCs w:val="20"/>
            <w:shd w:val="clear" w:color="auto" w:fill="FFFFFF"/>
          </w:rPr>
          <w:t>https://www.mckinsey.com/business-functions/strategy-and-corporate-finance/our-insights/innovation-in-a-crisis-why-it-is-more-critical-than-ever</w:t>
        </w:r>
      </w:hyperlink>
      <w:r w:rsidRPr="00EC4CB4">
        <w:rPr>
          <w:rFonts w:ascii="Arial" w:hAnsi="Arial" w:cs="Arial"/>
          <w:color w:val="000000"/>
          <w:sz w:val="20"/>
          <w:szCs w:val="20"/>
          <w:shd w:val="clear" w:color="auto" w:fill="FFFFFF"/>
        </w:rPr>
        <w:t xml:space="preserve"> [Accessed 5 April 2021].</w:t>
      </w:r>
    </w:p>
    <w:p w14:paraId="1D6CD465" w14:textId="6FF83145" w:rsidR="00B720B1" w:rsidRPr="00EC4CB4" w:rsidRDefault="00B720B1"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Baulcomb, J. S., (2003) ‘Management of Change Through Force Field Analysis’. </w:t>
      </w:r>
      <w:r w:rsidRPr="00B720B1">
        <w:rPr>
          <w:rFonts w:ascii="Arial" w:hAnsi="Arial" w:cs="Arial"/>
          <w:i/>
          <w:iCs/>
          <w:color w:val="000000"/>
          <w:sz w:val="20"/>
          <w:szCs w:val="20"/>
          <w:shd w:val="clear" w:color="auto" w:fill="FFFFFF"/>
        </w:rPr>
        <w:t>Journal of Nursing Management</w:t>
      </w:r>
      <w:r>
        <w:rPr>
          <w:rFonts w:ascii="Arial" w:hAnsi="Arial" w:cs="Arial"/>
          <w:color w:val="000000"/>
          <w:sz w:val="20"/>
          <w:szCs w:val="20"/>
          <w:shd w:val="clear" w:color="auto" w:fill="FFFFFF"/>
        </w:rPr>
        <w:t>. 11(4) pp.278-280.</w:t>
      </w:r>
    </w:p>
    <w:p w14:paraId="398B8316"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 xml:space="preserve">Birkinshay, J., Hamel, G., &amp; Mol, M. J., (2008) ‘Management Innovation’. </w:t>
      </w:r>
      <w:r w:rsidRPr="00EC4CB4">
        <w:rPr>
          <w:rFonts w:ascii="Arial" w:hAnsi="Arial" w:cs="Arial"/>
          <w:i/>
          <w:iCs/>
          <w:color w:val="000000"/>
          <w:sz w:val="20"/>
          <w:szCs w:val="20"/>
          <w:shd w:val="clear" w:color="auto" w:fill="FFFFFF"/>
        </w:rPr>
        <w:t>The Academy of Management Review</w:t>
      </w:r>
      <w:r w:rsidRPr="00EC4CB4">
        <w:rPr>
          <w:rFonts w:ascii="Arial" w:hAnsi="Arial" w:cs="Arial"/>
          <w:color w:val="000000"/>
          <w:sz w:val="20"/>
          <w:szCs w:val="20"/>
          <w:shd w:val="clear" w:color="auto" w:fill="FFFFFF"/>
        </w:rPr>
        <w:t>. 33(4) pp. 825-845.</w:t>
      </w:r>
    </w:p>
    <w:p w14:paraId="3830BE41"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Blank, S. &amp; Newell, P., (2017). </w:t>
      </w:r>
      <w:r w:rsidRPr="00EC4CB4">
        <w:rPr>
          <w:rFonts w:ascii="Arial" w:hAnsi="Arial" w:cs="Arial"/>
          <w:i/>
          <w:iCs/>
          <w:color w:val="000000"/>
          <w:sz w:val="20"/>
          <w:szCs w:val="20"/>
          <w:shd w:val="clear" w:color="auto" w:fill="FFFFFF"/>
        </w:rPr>
        <w:t>What Your Innovation Process Should Look Like</w:t>
      </w:r>
      <w:r w:rsidRPr="00EC4CB4">
        <w:rPr>
          <w:rFonts w:ascii="Arial" w:hAnsi="Arial" w:cs="Arial"/>
          <w:color w:val="000000"/>
          <w:sz w:val="20"/>
          <w:szCs w:val="20"/>
          <w:shd w:val="clear" w:color="auto" w:fill="FFFFFF"/>
        </w:rPr>
        <w:t xml:space="preserve">. [online] Harvard Business Review. Available at: </w:t>
      </w:r>
      <w:hyperlink r:id="rId22" w:history="1">
        <w:r w:rsidRPr="00EC4CB4">
          <w:rPr>
            <w:rStyle w:val="Hyperlink"/>
            <w:rFonts w:ascii="Arial" w:hAnsi="Arial" w:cs="Arial"/>
            <w:sz w:val="20"/>
            <w:szCs w:val="20"/>
            <w:shd w:val="clear" w:color="auto" w:fill="FFFFFF"/>
          </w:rPr>
          <w:t>https://hbr.org/2017/09/what-your-innovation-process-should-look-like</w:t>
        </w:r>
      </w:hyperlink>
      <w:r w:rsidRPr="00EC4CB4">
        <w:rPr>
          <w:rFonts w:ascii="Arial" w:hAnsi="Arial" w:cs="Arial"/>
          <w:color w:val="000000"/>
          <w:sz w:val="20"/>
          <w:szCs w:val="20"/>
          <w:shd w:val="clear" w:color="auto" w:fill="FFFFFF"/>
        </w:rPr>
        <w:t xml:space="preserve">  [Accessed 26 February 2021].</w:t>
      </w:r>
    </w:p>
    <w:p w14:paraId="40FFA698"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Burns, D. J., &amp; Neiser, L., (2006). ‘Customer satisfaction in a retail setting’.</w:t>
      </w:r>
      <w:r w:rsidRPr="003C4E9F">
        <w:rPr>
          <w:rFonts w:ascii="Arial" w:hAnsi="Arial" w:cs="Arial"/>
          <w:i/>
          <w:iCs/>
          <w:color w:val="000000"/>
          <w:sz w:val="20"/>
          <w:szCs w:val="20"/>
          <w:shd w:val="clear" w:color="auto" w:fill="FFFFFF"/>
        </w:rPr>
        <w:t xml:space="preserve"> International Journal of Retail and Distribution Management</w:t>
      </w:r>
      <w:r>
        <w:rPr>
          <w:rFonts w:ascii="Arial" w:hAnsi="Arial" w:cs="Arial"/>
          <w:color w:val="000000"/>
          <w:sz w:val="20"/>
          <w:szCs w:val="20"/>
          <w:shd w:val="clear" w:color="auto" w:fill="FFFFFF"/>
        </w:rPr>
        <w:t>. 34(1) pp.49-66.</w:t>
      </w:r>
    </w:p>
    <w:p w14:paraId="2AA6ED09" w14:textId="77777777" w:rsidR="00165759" w:rsidRPr="003C4E9F"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Cameron, E., &amp; Green, M., (2009) ‘</w:t>
      </w:r>
      <w:r w:rsidRPr="003C4E9F">
        <w:rPr>
          <w:rFonts w:ascii="Arial" w:hAnsi="Arial" w:cs="Arial"/>
          <w:i/>
          <w:iCs/>
          <w:color w:val="000000"/>
          <w:sz w:val="20"/>
          <w:szCs w:val="20"/>
          <w:shd w:val="clear" w:color="auto" w:fill="FFFFFF"/>
        </w:rPr>
        <w:t>Making Sense of Change Management: A complete guide to the models, tool and techniques of organisational change’</w:t>
      </w:r>
      <w:r>
        <w:rPr>
          <w:rFonts w:ascii="Arial" w:hAnsi="Arial" w:cs="Arial"/>
          <w:color w:val="000000"/>
          <w:sz w:val="20"/>
          <w:szCs w:val="20"/>
          <w:shd w:val="clear" w:color="auto" w:fill="FFFFFF"/>
        </w:rPr>
        <w:t>. 2</w:t>
      </w:r>
      <w:r w:rsidRPr="001136AB">
        <w:rPr>
          <w:rFonts w:ascii="Arial" w:hAnsi="Arial" w:cs="Arial"/>
          <w:color w:val="000000"/>
          <w:sz w:val="20"/>
          <w:szCs w:val="20"/>
          <w:shd w:val="clear" w:color="auto" w:fill="FFFFFF"/>
          <w:vertAlign w:val="superscript"/>
        </w:rPr>
        <w:t>nd</w:t>
      </w:r>
      <w:r>
        <w:rPr>
          <w:rFonts w:ascii="Arial" w:hAnsi="Arial" w:cs="Arial"/>
          <w:color w:val="000000"/>
          <w:sz w:val="20"/>
          <w:szCs w:val="20"/>
          <w:shd w:val="clear" w:color="auto" w:fill="FFFFFF"/>
        </w:rPr>
        <w:t xml:space="preserve"> Edition. London. Kogan Page Publishers.</w:t>
      </w:r>
    </w:p>
    <w:p w14:paraId="60E0479C"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sidRPr="00A21FCB">
        <w:rPr>
          <w:rFonts w:ascii="Arial" w:hAnsi="Arial" w:cs="Arial"/>
          <w:color w:val="000000"/>
          <w:sz w:val="20"/>
          <w:szCs w:val="20"/>
          <w:shd w:val="clear" w:color="auto" w:fill="FFFFFF"/>
        </w:rPr>
        <w:t>Clinehens, J., (2020). </w:t>
      </w:r>
      <w:r w:rsidRPr="00A21FCB">
        <w:rPr>
          <w:rFonts w:ascii="Arial" w:hAnsi="Arial" w:cs="Arial"/>
          <w:i/>
          <w:iCs/>
          <w:color w:val="000000"/>
          <w:sz w:val="20"/>
          <w:szCs w:val="20"/>
          <w:shd w:val="clear" w:color="auto" w:fill="FFFFFF"/>
        </w:rPr>
        <w:t>How IKEA used psychology to become the world’s largest furniture retailer</w:t>
      </w:r>
      <w:r w:rsidRPr="00A21FCB">
        <w:rPr>
          <w:rFonts w:ascii="Arial" w:hAnsi="Arial" w:cs="Arial"/>
          <w:color w:val="000000"/>
          <w:sz w:val="20"/>
          <w:szCs w:val="20"/>
          <w:shd w:val="clear" w:color="auto" w:fill="FFFFFF"/>
        </w:rPr>
        <w:t xml:space="preserve">. [online] Medium. Available at: </w:t>
      </w:r>
      <w:hyperlink r:id="rId23" w:history="1">
        <w:r w:rsidRPr="00A21FCB">
          <w:rPr>
            <w:rStyle w:val="Hyperlink"/>
            <w:rFonts w:ascii="Arial" w:hAnsi="Arial" w:cs="Arial"/>
            <w:sz w:val="20"/>
            <w:szCs w:val="20"/>
            <w:shd w:val="clear" w:color="auto" w:fill="FFFFFF"/>
          </w:rPr>
          <w:t>https://medium.com/choice-hacking/how-ikea-used-psychology-to-become-the-worlds-largest-furniture-retailer-7444a502daa1</w:t>
        </w:r>
      </w:hyperlink>
      <w:r w:rsidRPr="00A21FCB">
        <w:rPr>
          <w:rFonts w:ascii="Arial" w:hAnsi="Arial" w:cs="Arial"/>
          <w:color w:val="000000"/>
          <w:sz w:val="20"/>
          <w:szCs w:val="20"/>
          <w:shd w:val="clear" w:color="auto" w:fill="FFFFFF"/>
        </w:rPr>
        <w:t xml:space="preserve">  [Accessed 12 February 2021].</w:t>
      </w:r>
    </w:p>
    <w:p w14:paraId="1728279B" w14:textId="77777777" w:rsidR="00165759" w:rsidRPr="00A21FCB"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CNN business, (2010). </w:t>
      </w:r>
      <w:r>
        <w:rPr>
          <w:rFonts w:ascii="Arial" w:hAnsi="Arial" w:cs="Arial"/>
          <w:i/>
          <w:iCs/>
          <w:color w:val="000000"/>
          <w:sz w:val="20"/>
          <w:szCs w:val="20"/>
          <w:shd w:val="clear" w:color="auto" w:fill="FFFFFF"/>
        </w:rPr>
        <w:t>Google vs. Apple = open vs. closed</w:t>
      </w:r>
      <w:r>
        <w:rPr>
          <w:rFonts w:ascii="Arial" w:hAnsi="Arial" w:cs="Arial"/>
          <w:color w:val="000000"/>
          <w:sz w:val="20"/>
          <w:szCs w:val="20"/>
          <w:shd w:val="clear" w:color="auto" w:fill="FFFFFF"/>
        </w:rPr>
        <w:t xml:space="preserve">. [video] Available at: </w:t>
      </w:r>
      <w:hyperlink r:id="rId24" w:history="1">
        <w:r w:rsidRPr="00B16DEB">
          <w:rPr>
            <w:rStyle w:val="Hyperlink"/>
            <w:rFonts w:ascii="Arial" w:hAnsi="Arial" w:cs="Arial"/>
            <w:sz w:val="20"/>
            <w:szCs w:val="20"/>
            <w:shd w:val="clear" w:color="auto" w:fill="FFFFFF"/>
          </w:rPr>
          <w:t>https://www.youtube.com/watch?v=2ukqne5OE3o&amp;t=4s</w:t>
        </w:r>
      </w:hyperlink>
      <w:r>
        <w:rPr>
          <w:rFonts w:ascii="Arial" w:hAnsi="Arial" w:cs="Arial"/>
          <w:color w:val="000000"/>
          <w:sz w:val="20"/>
          <w:szCs w:val="20"/>
          <w:shd w:val="clear" w:color="auto" w:fill="FFFFFF"/>
        </w:rPr>
        <w:t xml:space="preserve">  [Accessed 14 April 2021].</w:t>
      </w:r>
    </w:p>
    <w:p w14:paraId="7A84296A" w14:textId="77777777" w:rsidR="00165759" w:rsidRDefault="00165759" w:rsidP="00165759">
      <w:pPr>
        <w:pStyle w:val="ListParagraph"/>
        <w:numPr>
          <w:ilvl w:val="0"/>
          <w:numId w:val="2"/>
        </w:numPr>
        <w:rPr>
          <w:rFonts w:ascii="Arial" w:hAnsi="Arial" w:cs="Arial"/>
          <w:sz w:val="20"/>
          <w:szCs w:val="20"/>
        </w:rPr>
      </w:pPr>
      <w:r w:rsidRPr="00EC4CB4">
        <w:rPr>
          <w:rFonts w:ascii="Arial" w:hAnsi="Arial" w:cs="Arial"/>
          <w:sz w:val="20"/>
          <w:szCs w:val="20"/>
        </w:rPr>
        <w:t xml:space="preserve">Cooper, H., (2018). ‘What is Creativity in History?’. </w:t>
      </w:r>
      <w:r w:rsidRPr="00EC4CB4">
        <w:rPr>
          <w:rFonts w:ascii="Arial" w:hAnsi="Arial" w:cs="Arial"/>
          <w:i/>
          <w:iCs/>
          <w:sz w:val="20"/>
          <w:szCs w:val="20"/>
        </w:rPr>
        <w:t>Education 3-13</w:t>
      </w:r>
      <w:r w:rsidRPr="00EC4CB4">
        <w:rPr>
          <w:rFonts w:ascii="Arial" w:hAnsi="Arial" w:cs="Arial"/>
          <w:sz w:val="20"/>
          <w:szCs w:val="20"/>
        </w:rPr>
        <w:t>. 46(6). pp.636-648.</w:t>
      </w:r>
    </w:p>
    <w:p w14:paraId="3B35CBFB" w14:textId="77777777" w:rsidR="00165759" w:rsidRPr="00EC4CB4" w:rsidRDefault="00165759" w:rsidP="00165759">
      <w:pPr>
        <w:pStyle w:val="ListParagraph"/>
        <w:numPr>
          <w:ilvl w:val="0"/>
          <w:numId w:val="2"/>
        </w:numPr>
        <w:rPr>
          <w:rFonts w:ascii="Arial" w:hAnsi="Arial" w:cs="Arial"/>
          <w:sz w:val="20"/>
          <w:szCs w:val="20"/>
        </w:rPr>
      </w:pPr>
      <w:r>
        <w:rPr>
          <w:rFonts w:ascii="Arial" w:hAnsi="Arial" w:cs="Arial"/>
          <w:sz w:val="20"/>
          <w:szCs w:val="20"/>
        </w:rPr>
        <w:t xml:space="preserve">Cropley, D., (2006) ‘The role of Creativity as a Driver of Innovation’. </w:t>
      </w:r>
      <w:r w:rsidRPr="00B831CD">
        <w:rPr>
          <w:rFonts w:ascii="Arial" w:hAnsi="Arial" w:cs="Arial"/>
          <w:i/>
          <w:iCs/>
          <w:sz w:val="20"/>
          <w:szCs w:val="20"/>
        </w:rPr>
        <w:t>In 2006 International Conference on Management of Innovation and Technology</w:t>
      </w:r>
      <w:r>
        <w:rPr>
          <w:rFonts w:ascii="Arial" w:hAnsi="Arial" w:cs="Arial"/>
          <w:sz w:val="20"/>
          <w:szCs w:val="20"/>
        </w:rPr>
        <w:t>. (2) pp. 561-565.</w:t>
      </w:r>
    </w:p>
    <w:p w14:paraId="19DF3B6C" w14:textId="3C378141" w:rsidR="00165759" w:rsidRDefault="00165759" w:rsidP="00165759">
      <w:pPr>
        <w:pStyle w:val="ListParagraph"/>
        <w:numPr>
          <w:ilvl w:val="0"/>
          <w:numId w:val="2"/>
        </w:numPr>
        <w:rPr>
          <w:rFonts w:ascii="Arial" w:hAnsi="Arial" w:cs="Arial"/>
          <w:sz w:val="20"/>
          <w:szCs w:val="20"/>
        </w:rPr>
      </w:pPr>
      <w:r w:rsidRPr="00EC4CB4">
        <w:rPr>
          <w:rFonts w:ascii="Arial" w:hAnsi="Arial" w:cs="Arial"/>
          <w:sz w:val="20"/>
          <w:szCs w:val="20"/>
        </w:rPr>
        <w:t>Davila, T., Epstein, M., &amp; Shelton, R., (2012) ‘Making Innovation Work; How to manage it, measure it, and profit form it’. FT Press.</w:t>
      </w:r>
    </w:p>
    <w:p w14:paraId="38665C8D" w14:textId="60DDE0D4" w:rsidR="00157D90" w:rsidRDefault="00157D90" w:rsidP="00165759">
      <w:pPr>
        <w:pStyle w:val="ListParagraph"/>
        <w:numPr>
          <w:ilvl w:val="0"/>
          <w:numId w:val="2"/>
        </w:numPr>
        <w:rPr>
          <w:rFonts w:ascii="Arial" w:hAnsi="Arial" w:cs="Arial"/>
          <w:sz w:val="20"/>
          <w:szCs w:val="20"/>
        </w:rPr>
      </w:pPr>
      <w:r>
        <w:rPr>
          <w:rFonts w:ascii="Arial" w:hAnsi="Arial" w:cs="Arial"/>
          <w:sz w:val="20"/>
          <w:szCs w:val="20"/>
        </w:rPr>
        <w:t xml:space="preserve">Dunn, D. S., (2011) ‘Situations Matter: Teaching the Lewinian link between social psychology and rehabilitation’. </w:t>
      </w:r>
      <w:r w:rsidRPr="00157D90">
        <w:rPr>
          <w:rFonts w:ascii="Arial" w:hAnsi="Arial" w:cs="Arial"/>
          <w:i/>
          <w:iCs/>
          <w:sz w:val="20"/>
          <w:szCs w:val="20"/>
        </w:rPr>
        <w:t>History of Psychology</w:t>
      </w:r>
      <w:r>
        <w:rPr>
          <w:rFonts w:ascii="Arial" w:hAnsi="Arial" w:cs="Arial"/>
          <w:sz w:val="20"/>
          <w:szCs w:val="20"/>
        </w:rPr>
        <w:t>.14(4) pp.405-411.</w:t>
      </w:r>
    </w:p>
    <w:p w14:paraId="3B071E2D" w14:textId="0F2BB694" w:rsidR="00825067" w:rsidRPr="00825067" w:rsidRDefault="00825067" w:rsidP="00825067">
      <w:pPr>
        <w:pStyle w:val="ListParagraph"/>
        <w:numPr>
          <w:ilvl w:val="0"/>
          <w:numId w:val="2"/>
        </w:numPr>
        <w:rPr>
          <w:rFonts w:ascii="Arial" w:hAnsi="Arial" w:cs="Arial"/>
          <w:color w:val="000000"/>
          <w:sz w:val="20"/>
          <w:szCs w:val="20"/>
          <w:shd w:val="clear" w:color="auto" w:fill="FFFFFF"/>
        </w:rPr>
      </w:pPr>
      <w:r w:rsidRPr="00825067">
        <w:rPr>
          <w:rFonts w:ascii="Arial" w:hAnsi="Arial" w:cs="Arial"/>
          <w:color w:val="000000"/>
          <w:sz w:val="20"/>
          <w:szCs w:val="20"/>
          <w:shd w:val="clear" w:color="auto" w:fill="FFFFFF"/>
        </w:rPr>
        <w:t>Drucker, P., (2002). ‘The Discipline of Innovation’. </w:t>
      </w:r>
      <w:r w:rsidRPr="00825067">
        <w:rPr>
          <w:rFonts w:ascii="Arial" w:hAnsi="Arial" w:cs="Arial"/>
          <w:i/>
          <w:iCs/>
          <w:color w:val="000000"/>
          <w:sz w:val="20"/>
          <w:szCs w:val="20"/>
          <w:shd w:val="clear" w:color="auto" w:fill="FFFFFF"/>
        </w:rPr>
        <w:t>Harvard Business Review</w:t>
      </w:r>
      <w:r w:rsidRPr="00825067">
        <w:rPr>
          <w:rFonts w:ascii="Arial" w:hAnsi="Arial" w:cs="Arial"/>
          <w:color w:val="000000"/>
          <w:sz w:val="20"/>
          <w:szCs w:val="20"/>
          <w:shd w:val="clear" w:color="auto" w:fill="FFFFFF"/>
        </w:rPr>
        <w:t xml:space="preserve">, [online] Available at: </w:t>
      </w:r>
      <w:hyperlink r:id="rId25" w:history="1">
        <w:r w:rsidRPr="00825067">
          <w:rPr>
            <w:rStyle w:val="Hyperlink"/>
            <w:rFonts w:ascii="Arial" w:hAnsi="Arial" w:cs="Arial"/>
            <w:sz w:val="20"/>
            <w:szCs w:val="20"/>
            <w:shd w:val="clear" w:color="auto" w:fill="FFFFFF"/>
          </w:rPr>
          <w:t>https://hbr.org/2002/08/the-discipline-of-innovation</w:t>
        </w:r>
      </w:hyperlink>
      <w:r w:rsidRPr="00825067">
        <w:rPr>
          <w:rFonts w:ascii="Arial" w:hAnsi="Arial" w:cs="Arial"/>
          <w:color w:val="000000"/>
          <w:sz w:val="20"/>
          <w:szCs w:val="20"/>
          <w:shd w:val="clear" w:color="auto" w:fill="FFFFFF"/>
        </w:rPr>
        <w:t xml:space="preserve">  [Accessed 15 February 2021].</w:t>
      </w:r>
    </w:p>
    <w:p w14:paraId="61402DB6" w14:textId="77777777" w:rsidR="00165759" w:rsidRPr="00CF422C" w:rsidRDefault="00165759" w:rsidP="00165759">
      <w:pPr>
        <w:pStyle w:val="ListParagraph"/>
        <w:numPr>
          <w:ilvl w:val="0"/>
          <w:numId w:val="2"/>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Elder, B., (2021). ‘Morrisons can have its online cake and eat it. </w:t>
      </w:r>
      <w:r w:rsidRPr="00C5262F">
        <w:rPr>
          <w:rFonts w:ascii="Arial" w:hAnsi="Arial" w:cs="Arial"/>
          <w:i/>
          <w:iCs/>
          <w:color w:val="000000"/>
          <w:sz w:val="20"/>
          <w:szCs w:val="20"/>
          <w:shd w:val="clear" w:color="auto" w:fill="FFFFFF"/>
        </w:rPr>
        <w:t>Financial Times’</w:t>
      </w:r>
      <w:r w:rsidRPr="00C5262F">
        <w:rPr>
          <w:rFonts w:ascii="Arial" w:hAnsi="Arial" w:cs="Arial"/>
          <w:color w:val="000000"/>
          <w:sz w:val="20"/>
          <w:szCs w:val="20"/>
          <w:shd w:val="clear" w:color="auto" w:fill="FFFFFF"/>
        </w:rPr>
        <w:t xml:space="preserve">. [online] Available at: </w:t>
      </w:r>
      <w:hyperlink r:id="rId26" w:history="1">
        <w:r w:rsidRPr="00C5262F">
          <w:rPr>
            <w:rStyle w:val="Hyperlink"/>
            <w:rFonts w:ascii="Arial" w:hAnsi="Arial" w:cs="Arial"/>
            <w:sz w:val="20"/>
            <w:szCs w:val="20"/>
            <w:shd w:val="clear" w:color="auto" w:fill="FFFFFF"/>
          </w:rPr>
          <w:t>https://www.ft.com/content/f5096bad-6beb-4007-9f25-cb452fce034e</w:t>
        </w:r>
      </w:hyperlink>
      <w:r w:rsidRPr="00C5262F">
        <w:rPr>
          <w:rFonts w:ascii="Arial" w:hAnsi="Arial" w:cs="Arial"/>
          <w:color w:val="000000"/>
          <w:sz w:val="20"/>
          <w:szCs w:val="20"/>
          <w:shd w:val="clear" w:color="auto" w:fill="FFFFFF"/>
        </w:rPr>
        <w:t xml:space="preserve">  [Accessed </w:t>
      </w:r>
      <w:r>
        <w:rPr>
          <w:rFonts w:ascii="Arial" w:hAnsi="Arial" w:cs="Arial"/>
          <w:color w:val="000000"/>
          <w:sz w:val="20"/>
          <w:szCs w:val="20"/>
          <w:shd w:val="clear" w:color="auto" w:fill="FFFFFF"/>
        </w:rPr>
        <w:t>09 April</w:t>
      </w:r>
      <w:r w:rsidRPr="00C5262F">
        <w:rPr>
          <w:rFonts w:ascii="Arial" w:hAnsi="Arial" w:cs="Arial"/>
          <w:color w:val="000000"/>
          <w:sz w:val="20"/>
          <w:szCs w:val="20"/>
          <w:shd w:val="clear" w:color="auto" w:fill="FFFFFF"/>
        </w:rPr>
        <w:t xml:space="preserve"> 2021].</w:t>
      </w:r>
    </w:p>
    <w:p w14:paraId="76268850"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Greenwald, M., (2014). ‘</w:t>
      </w:r>
      <w:r w:rsidRPr="00EC4CB4">
        <w:rPr>
          <w:rFonts w:ascii="Arial" w:hAnsi="Arial" w:cs="Arial"/>
          <w:i/>
          <w:iCs/>
          <w:color w:val="000000"/>
          <w:sz w:val="20"/>
          <w:szCs w:val="20"/>
          <w:shd w:val="clear" w:color="auto" w:fill="FFFFFF"/>
        </w:rPr>
        <w:t>What Exactly Is Innovation?’.</w:t>
      </w:r>
      <w:r w:rsidRPr="00EC4CB4">
        <w:rPr>
          <w:rFonts w:ascii="Arial" w:hAnsi="Arial" w:cs="Arial"/>
          <w:color w:val="000000"/>
          <w:sz w:val="20"/>
          <w:szCs w:val="20"/>
          <w:shd w:val="clear" w:color="auto" w:fill="FFFFFF"/>
        </w:rPr>
        <w:t xml:space="preserve"> [online] Forbes. Available at: </w:t>
      </w:r>
      <w:hyperlink r:id="rId27" w:history="1">
        <w:r w:rsidRPr="00EC4CB4">
          <w:rPr>
            <w:rStyle w:val="Hyperlink"/>
            <w:rFonts w:ascii="Arial" w:hAnsi="Arial" w:cs="Arial"/>
            <w:sz w:val="20"/>
            <w:szCs w:val="20"/>
            <w:shd w:val="clear" w:color="auto" w:fill="FFFFFF"/>
          </w:rPr>
          <w:t>https://www.forbes.com/sites/michellegreenwald/2014/03/12/what-exactly-is-innovation/?sh=356928415e5a</w:t>
        </w:r>
      </w:hyperlink>
      <w:r w:rsidRPr="00EC4CB4">
        <w:rPr>
          <w:rFonts w:ascii="Arial" w:hAnsi="Arial" w:cs="Arial"/>
          <w:color w:val="000000"/>
          <w:sz w:val="20"/>
          <w:szCs w:val="20"/>
          <w:shd w:val="clear" w:color="auto" w:fill="FFFFFF"/>
        </w:rPr>
        <w:t xml:space="preserve">  [Accessed 12 February 2021].</w:t>
      </w:r>
    </w:p>
    <w:p w14:paraId="3F48662A"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Hawthorne, E., (2020). </w:t>
      </w:r>
      <w:r w:rsidRPr="00EC4CB4">
        <w:rPr>
          <w:rFonts w:ascii="Arial" w:hAnsi="Arial" w:cs="Arial"/>
          <w:i/>
          <w:iCs/>
          <w:color w:val="000000"/>
          <w:sz w:val="20"/>
          <w:szCs w:val="20"/>
          <w:shd w:val="clear" w:color="auto" w:fill="FFFFFF"/>
        </w:rPr>
        <w:t>Coronavirus in-store safety: which supermarkets are doing it best?</w:t>
      </w:r>
      <w:r w:rsidRPr="00EC4CB4">
        <w:rPr>
          <w:rFonts w:ascii="Arial" w:hAnsi="Arial" w:cs="Arial"/>
          <w:color w:val="000000"/>
          <w:sz w:val="20"/>
          <w:szCs w:val="20"/>
          <w:shd w:val="clear" w:color="auto" w:fill="FFFFFF"/>
        </w:rPr>
        <w:t xml:space="preserve"> [online] The Grocer. Available at: </w:t>
      </w:r>
      <w:hyperlink r:id="rId28" w:history="1">
        <w:r w:rsidRPr="00EC4CB4">
          <w:rPr>
            <w:rStyle w:val="Hyperlink"/>
            <w:rFonts w:ascii="Arial" w:hAnsi="Arial" w:cs="Arial"/>
            <w:sz w:val="20"/>
            <w:szCs w:val="20"/>
            <w:shd w:val="clear" w:color="auto" w:fill="FFFFFF"/>
          </w:rPr>
          <w:t>https://www.thegrocer.co.uk/supermarkets/coronavirus-in-store-safety-which-supermarkets-are-doing-it-best/645177.article</w:t>
        </w:r>
      </w:hyperlink>
      <w:r w:rsidRPr="00EC4CB4">
        <w:rPr>
          <w:rFonts w:ascii="Arial" w:hAnsi="Arial" w:cs="Arial"/>
          <w:color w:val="000000"/>
          <w:sz w:val="20"/>
          <w:szCs w:val="20"/>
          <w:shd w:val="clear" w:color="auto" w:fill="FFFFFF"/>
        </w:rPr>
        <w:t xml:space="preserve">  [Accessed 2 April 2021].</w:t>
      </w:r>
    </w:p>
    <w:p w14:paraId="578431E6"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Hegarty, R., (2015). Morrisons to Ditch unpopular Intelligent Que Management System. </w:t>
      </w:r>
      <w:r>
        <w:rPr>
          <w:rFonts w:ascii="Arial" w:hAnsi="Arial" w:cs="Arial"/>
          <w:i/>
          <w:iCs/>
          <w:color w:val="000000"/>
          <w:sz w:val="20"/>
          <w:szCs w:val="20"/>
          <w:shd w:val="clear" w:color="auto" w:fill="FFFFFF"/>
        </w:rPr>
        <w:t>The Grocer</w:t>
      </w:r>
      <w:r>
        <w:rPr>
          <w:rFonts w:ascii="Arial" w:hAnsi="Arial" w:cs="Arial"/>
          <w:color w:val="000000"/>
          <w:sz w:val="20"/>
          <w:szCs w:val="20"/>
          <w:shd w:val="clear" w:color="auto" w:fill="FFFFFF"/>
        </w:rPr>
        <w:t xml:space="preserve">, [online] Available at: </w:t>
      </w:r>
      <w:hyperlink r:id="rId29" w:history="1">
        <w:r w:rsidRPr="002B5C4D">
          <w:rPr>
            <w:rStyle w:val="Hyperlink"/>
            <w:rFonts w:ascii="Arial" w:hAnsi="Arial" w:cs="Arial"/>
            <w:sz w:val="20"/>
            <w:szCs w:val="20"/>
            <w:shd w:val="clear" w:color="auto" w:fill="FFFFFF"/>
          </w:rPr>
          <w:t>https://www.thegrocer.co.uk/morrisons-to-ditch-unpopular-intelligent-queue-management-system/515895.article</w:t>
        </w:r>
      </w:hyperlink>
      <w:r>
        <w:rPr>
          <w:rFonts w:ascii="Arial" w:hAnsi="Arial" w:cs="Arial"/>
          <w:color w:val="000000"/>
          <w:sz w:val="20"/>
          <w:szCs w:val="20"/>
          <w:shd w:val="clear" w:color="auto" w:fill="FFFFFF"/>
        </w:rPr>
        <w:t xml:space="preserve">  [Accessed 15 April 2021].</w:t>
      </w:r>
    </w:p>
    <w:p w14:paraId="057B19D4"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Heracleous, L. T., (1994) ‘Rational decision making: Myth or reality?’. </w:t>
      </w:r>
      <w:r w:rsidRPr="00214D24">
        <w:rPr>
          <w:rFonts w:ascii="Arial" w:hAnsi="Arial" w:cs="Arial"/>
          <w:i/>
          <w:iCs/>
          <w:color w:val="000000"/>
          <w:sz w:val="20"/>
          <w:szCs w:val="20"/>
          <w:shd w:val="clear" w:color="auto" w:fill="FFFFFF"/>
        </w:rPr>
        <w:t>Management Development Review.</w:t>
      </w:r>
    </w:p>
    <w:p w14:paraId="5E9A8240"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lastRenderedPageBreak/>
        <w:t>Jansson-Boyd, C., (2018). How Ikea's shop layout influences what you buy. </w:t>
      </w:r>
      <w:r w:rsidRPr="00EC4CB4">
        <w:rPr>
          <w:rFonts w:ascii="Arial" w:hAnsi="Arial" w:cs="Arial"/>
          <w:i/>
          <w:iCs/>
          <w:color w:val="000000"/>
          <w:sz w:val="20"/>
          <w:szCs w:val="20"/>
          <w:shd w:val="clear" w:color="auto" w:fill="FFFFFF"/>
        </w:rPr>
        <w:t>BBC WORKLIFE</w:t>
      </w:r>
      <w:r w:rsidRPr="00EC4CB4">
        <w:rPr>
          <w:rFonts w:ascii="Arial" w:hAnsi="Arial" w:cs="Arial"/>
          <w:color w:val="000000"/>
          <w:sz w:val="20"/>
          <w:szCs w:val="20"/>
          <w:shd w:val="clear" w:color="auto" w:fill="FFFFFF"/>
        </w:rPr>
        <w:t xml:space="preserve">, [online] Available at: </w:t>
      </w:r>
      <w:hyperlink r:id="rId30" w:history="1">
        <w:r w:rsidRPr="00EC4CB4">
          <w:rPr>
            <w:rStyle w:val="Hyperlink"/>
            <w:rFonts w:ascii="Arial" w:hAnsi="Arial" w:cs="Arial"/>
            <w:sz w:val="20"/>
            <w:szCs w:val="20"/>
            <w:shd w:val="clear" w:color="auto" w:fill="FFFFFF"/>
          </w:rPr>
          <w:t>https://www.bbc.com/worklife/article/20180201-how-ikea-has-changed-the-way-weshop</w:t>
        </w:r>
      </w:hyperlink>
      <w:r w:rsidRPr="00EC4CB4">
        <w:rPr>
          <w:rFonts w:ascii="Arial" w:hAnsi="Arial" w:cs="Arial"/>
          <w:color w:val="000000"/>
          <w:sz w:val="20"/>
          <w:szCs w:val="20"/>
          <w:shd w:val="clear" w:color="auto" w:fill="FFFFFF"/>
        </w:rPr>
        <w:t xml:space="preserve">  [Accessed 12 February 2021].</w:t>
      </w:r>
    </w:p>
    <w:p w14:paraId="6883BFD8"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Inavateonthenet.net. (2020). </w:t>
      </w:r>
      <w:r>
        <w:rPr>
          <w:rFonts w:ascii="Arial" w:hAnsi="Arial" w:cs="Arial"/>
          <w:i/>
          <w:iCs/>
          <w:color w:val="000000"/>
          <w:sz w:val="20"/>
          <w:szCs w:val="20"/>
          <w:shd w:val="clear" w:color="auto" w:fill="FFFFFF"/>
        </w:rPr>
        <w:t xml:space="preserve">Need to enforce social distancing? Maybe AV pros can </w:t>
      </w:r>
      <w:proofErr w:type="gramStart"/>
      <w:r>
        <w:rPr>
          <w:rFonts w:ascii="Arial" w:hAnsi="Arial" w:cs="Arial"/>
          <w:i/>
          <w:iCs/>
          <w:color w:val="000000"/>
          <w:sz w:val="20"/>
          <w:szCs w:val="20"/>
          <w:shd w:val="clear" w:color="auto" w:fill="FFFFFF"/>
        </w:rPr>
        <w:t>help!.</w:t>
      </w:r>
      <w:proofErr w:type="gramEnd"/>
      <w:r>
        <w:rPr>
          <w:rFonts w:ascii="Arial" w:hAnsi="Arial" w:cs="Arial"/>
          <w:color w:val="000000"/>
          <w:sz w:val="20"/>
          <w:szCs w:val="20"/>
          <w:shd w:val="clear" w:color="auto" w:fill="FFFFFF"/>
        </w:rPr>
        <w:t xml:space="preserve"> [online] Available at: </w:t>
      </w:r>
      <w:hyperlink r:id="rId31" w:history="1">
        <w:r w:rsidRPr="00B16DEB">
          <w:rPr>
            <w:rStyle w:val="Hyperlink"/>
            <w:rFonts w:ascii="Arial" w:hAnsi="Arial" w:cs="Arial"/>
            <w:sz w:val="20"/>
            <w:szCs w:val="20"/>
            <w:shd w:val="clear" w:color="auto" w:fill="FFFFFF"/>
          </w:rPr>
          <w:t>https://www.inavateonthenet.net/features/article/need-to-enforce-social-distancing-maybe-av-pros-can-help</w:t>
        </w:r>
      </w:hyperlink>
      <w:r>
        <w:rPr>
          <w:rFonts w:ascii="Arial" w:hAnsi="Arial" w:cs="Arial"/>
          <w:color w:val="000000"/>
          <w:sz w:val="20"/>
          <w:szCs w:val="20"/>
          <w:shd w:val="clear" w:color="auto" w:fill="FFFFFF"/>
        </w:rPr>
        <w:t xml:space="preserve">  [Accessed 14 April 2021].</w:t>
      </w:r>
    </w:p>
    <w:p w14:paraId="21639F35" w14:textId="77777777" w:rsidR="00165759" w:rsidRPr="00EC4CB4" w:rsidRDefault="00165759" w:rsidP="00165759">
      <w:pPr>
        <w:pStyle w:val="ListParagraph"/>
        <w:numPr>
          <w:ilvl w:val="0"/>
          <w:numId w:val="2"/>
        </w:numPr>
        <w:rPr>
          <w:rFonts w:ascii="Arial" w:hAnsi="Arial" w:cs="Arial"/>
          <w:sz w:val="20"/>
          <w:szCs w:val="20"/>
        </w:rPr>
      </w:pPr>
      <w:r w:rsidRPr="00EC4CB4">
        <w:rPr>
          <w:rFonts w:ascii="Arial" w:hAnsi="Arial" w:cs="Arial"/>
          <w:sz w:val="20"/>
          <w:szCs w:val="20"/>
        </w:rPr>
        <w:t xml:space="preserve">Maley, A., (2015). ‘Creativity’. </w:t>
      </w:r>
      <w:r w:rsidRPr="00EC4CB4">
        <w:rPr>
          <w:rFonts w:ascii="Arial" w:hAnsi="Arial" w:cs="Arial"/>
          <w:i/>
          <w:iCs/>
          <w:sz w:val="20"/>
          <w:szCs w:val="20"/>
        </w:rPr>
        <w:t>ELT Journal</w:t>
      </w:r>
      <w:r w:rsidRPr="00EC4CB4">
        <w:rPr>
          <w:rFonts w:ascii="Arial" w:hAnsi="Arial" w:cs="Arial"/>
          <w:sz w:val="20"/>
          <w:szCs w:val="20"/>
        </w:rPr>
        <w:t>. 69(4) pp.434-436.</w:t>
      </w:r>
    </w:p>
    <w:p w14:paraId="05DF70A6" w14:textId="77777777" w:rsidR="00165759" w:rsidRDefault="00165759" w:rsidP="00165759">
      <w:pPr>
        <w:pStyle w:val="ListParagraph"/>
        <w:numPr>
          <w:ilvl w:val="0"/>
          <w:numId w:val="2"/>
        </w:numPr>
        <w:rPr>
          <w:rFonts w:ascii="Arial" w:hAnsi="Arial" w:cs="Arial"/>
          <w:sz w:val="20"/>
          <w:szCs w:val="20"/>
        </w:rPr>
      </w:pPr>
      <w:r w:rsidRPr="00EC4CB4">
        <w:rPr>
          <w:rFonts w:ascii="Arial" w:hAnsi="Arial" w:cs="Arial"/>
          <w:color w:val="000000"/>
          <w:sz w:val="20"/>
          <w:szCs w:val="20"/>
          <w:shd w:val="clear" w:color="auto" w:fill="FFFFFF"/>
        </w:rPr>
        <w:t xml:space="preserve">MarketLine, (2021). </w:t>
      </w:r>
      <w:r w:rsidRPr="00EC4CB4">
        <w:rPr>
          <w:rFonts w:ascii="Arial" w:hAnsi="Arial" w:cs="Arial"/>
          <w:i/>
          <w:iCs/>
          <w:color w:val="000000"/>
          <w:sz w:val="20"/>
          <w:szCs w:val="20"/>
          <w:shd w:val="clear" w:color="auto" w:fill="FFFFFF"/>
        </w:rPr>
        <w:t>Wm Morrisons Supermarkets Plc.</w:t>
      </w:r>
      <w:r w:rsidRPr="00EC4CB4">
        <w:rPr>
          <w:rFonts w:ascii="Arial" w:hAnsi="Arial" w:cs="Arial"/>
          <w:color w:val="000000"/>
          <w:sz w:val="20"/>
          <w:szCs w:val="20"/>
          <w:shd w:val="clear" w:color="auto" w:fill="FFFFFF"/>
        </w:rPr>
        <w:t xml:space="preserve"> [Online] Available at </w:t>
      </w:r>
      <w:hyperlink r:id="rId32" w:history="1">
        <w:r w:rsidRPr="00EC4CB4">
          <w:rPr>
            <w:rStyle w:val="Hyperlink"/>
            <w:rFonts w:ascii="Arial" w:hAnsi="Arial" w:cs="Arial"/>
            <w:sz w:val="20"/>
            <w:szCs w:val="20"/>
            <w:shd w:val="clear" w:color="auto" w:fill="FFFFFF"/>
          </w:rPr>
          <w:t>https://advantage-marketline-com.ezproxy.uwtsd.ac.uk/Company/Summary/wm_morrison_supermarkets_plc</w:t>
        </w:r>
      </w:hyperlink>
      <w:r w:rsidRPr="00EC4CB4">
        <w:rPr>
          <w:rFonts w:ascii="Arial" w:hAnsi="Arial" w:cs="Arial"/>
          <w:color w:val="000000"/>
          <w:sz w:val="20"/>
          <w:szCs w:val="20"/>
          <w:shd w:val="clear" w:color="auto" w:fill="FFFFFF"/>
        </w:rPr>
        <w:t xml:space="preserve"> </w:t>
      </w:r>
      <w:r w:rsidRPr="00EC4CB4">
        <w:rPr>
          <w:rFonts w:ascii="Arial" w:hAnsi="Arial" w:cs="Arial"/>
          <w:sz w:val="20"/>
          <w:szCs w:val="20"/>
        </w:rPr>
        <w:t>[Accessed 09 April 2021].</w:t>
      </w:r>
    </w:p>
    <w:p w14:paraId="67F15337" w14:textId="77777777" w:rsidR="00165759" w:rsidRPr="00EC4CB4" w:rsidRDefault="00165759" w:rsidP="00165759">
      <w:pPr>
        <w:pStyle w:val="ListParagraph"/>
        <w:numPr>
          <w:ilvl w:val="0"/>
          <w:numId w:val="2"/>
        </w:numPr>
        <w:rPr>
          <w:rFonts w:ascii="Arial" w:hAnsi="Arial" w:cs="Arial"/>
          <w:sz w:val="20"/>
          <w:szCs w:val="20"/>
        </w:rPr>
      </w:pPr>
      <w:r>
        <w:rPr>
          <w:rFonts w:ascii="Arial" w:hAnsi="Arial" w:cs="Arial"/>
          <w:sz w:val="20"/>
          <w:szCs w:val="20"/>
        </w:rPr>
        <w:t xml:space="preserve">Marques, J. P., (2014) ‘Closed Versus Open Innovation: evolution or combination?’. </w:t>
      </w:r>
      <w:r w:rsidRPr="006262B7">
        <w:rPr>
          <w:rFonts w:ascii="Arial" w:hAnsi="Arial" w:cs="Arial"/>
          <w:i/>
          <w:iCs/>
          <w:sz w:val="20"/>
          <w:szCs w:val="20"/>
        </w:rPr>
        <w:t>International Journal of Business and Management</w:t>
      </w:r>
      <w:r>
        <w:rPr>
          <w:rFonts w:ascii="Arial" w:hAnsi="Arial" w:cs="Arial"/>
          <w:sz w:val="20"/>
          <w:szCs w:val="20"/>
        </w:rPr>
        <w:t>. 9(3) p.196.</w:t>
      </w:r>
    </w:p>
    <w:p w14:paraId="301246B0" w14:textId="77777777" w:rsidR="00165759" w:rsidRPr="00EC4CB4" w:rsidRDefault="00165759" w:rsidP="00165759">
      <w:pPr>
        <w:pStyle w:val="ListParagraph"/>
        <w:numPr>
          <w:ilvl w:val="0"/>
          <w:numId w:val="2"/>
        </w:numPr>
        <w:rPr>
          <w:rFonts w:ascii="Arial" w:hAnsi="Arial" w:cs="Arial"/>
          <w:sz w:val="20"/>
          <w:szCs w:val="20"/>
        </w:rPr>
      </w:pPr>
      <w:r w:rsidRPr="00EC4CB4">
        <w:rPr>
          <w:rFonts w:ascii="Arial" w:hAnsi="Arial" w:cs="Arial"/>
          <w:sz w:val="20"/>
          <w:szCs w:val="20"/>
        </w:rPr>
        <w:t>McLuskie, P., (2017) ‘Innovation and Entrepreneurship John Bessant and Joe Tidd John Wiley and Sons Chichester 2015 3</w:t>
      </w:r>
      <w:r w:rsidRPr="00EC4CB4">
        <w:rPr>
          <w:rFonts w:ascii="Arial" w:hAnsi="Arial" w:cs="Arial"/>
          <w:sz w:val="20"/>
          <w:szCs w:val="20"/>
          <w:vertAlign w:val="superscript"/>
        </w:rPr>
        <w:t>rd</w:t>
      </w:r>
      <w:r w:rsidRPr="00EC4CB4">
        <w:rPr>
          <w:rFonts w:ascii="Arial" w:hAnsi="Arial" w:cs="Arial"/>
          <w:sz w:val="20"/>
          <w:szCs w:val="20"/>
        </w:rPr>
        <w:t xml:space="preserve"> Edition’. </w:t>
      </w:r>
      <w:r w:rsidRPr="00EC4CB4">
        <w:rPr>
          <w:rFonts w:ascii="Arial" w:hAnsi="Arial" w:cs="Arial"/>
          <w:i/>
          <w:iCs/>
          <w:sz w:val="20"/>
          <w:szCs w:val="20"/>
        </w:rPr>
        <w:t>International Journal of Entrepreneurial Behaviour and Research</w:t>
      </w:r>
      <w:r w:rsidRPr="00EC4CB4">
        <w:rPr>
          <w:rFonts w:ascii="Arial" w:hAnsi="Arial" w:cs="Arial"/>
          <w:sz w:val="20"/>
          <w:szCs w:val="20"/>
        </w:rPr>
        <w:t>. 23(1) pp.159-162.</w:t>
      </w:r>
    </w:p>
    <w:p w14:paraId="482EA262" w14:textId="77777777" w:rsidR="00165759" w:rsidRDefault="00165759" w:rsidP="00165759">
      <w:pPr>
        <w:pStyle w:val="ListParagraph"/>
        <w:numPr>
          <w:ilvl w:val="0"/>
          <w:numId w:val="2"/>
        </w:numPr>
        <w:rPr>
          <w:rFonts w:ascii="Arial" w:hAnsi="Arial" w:cs="Arial"/>
          <w:sz w:val="20"/>
          <w:szCs w:val="20"/>
        </w:rPr>
      </w:pPr>
      <w:r w:rsidRPr="00EC4CB4">
        <w:rPr>
          <w:rFonts w:ascii="Arial" w:hAnsi="Arial" w:cs="Arial"/>
          <w:sz w:val="20"/>
          <w:szCs w:val="20"/>
        </w:rPr>
        <w:t xml:space="preserve">Meissner, D &amp; Kotsemir, M., (2016) ‘Conceptualizing the innovation process towards the ‘active innovation paradigm’- trends and outlook’. </w:t>
      </w:r>
      <w:r w:rsidRPr="00EC4CB4">
        <w:rPr>
          <w:rFonts w:ascii="Arial" w:hAnsi="Arial" w:cs="Arial"/>
          <w:i/>
          <w:iCs/>
          <w:sz w:val="20"/>
          <w:szCs w:val="20"/>
        </w:rPr>
        <w:t>Journal of Innovation &amp; Entrepreneurship</w:t>
      </w:r>
      <w:r w:rsidRPr="00EC4CB4">
        <w:rPr>
          <w:rFonts w:ascii="Arial" w:hAnsi="Arial" w:cs="Arial"/>
          <w:sz w:val="20"/>
          <w:szCs w:val="20"/>
        </w:rPr>
        <w:t>. 5(1) pp. 1-18.</w:t>
      </w:r>
    </w:p>
    <w:p w14:paraId="40185847" w14:textId="77777777" w:rsidR="00165759" w:rsidRDefault="00165759" w:rsidP="00165759">
      <w:pPr>
        <w:pStyle w:val="ListParagraph"/>
        <w:numPr>
          <w:ilvl w:val="0"/>
          <w:numId w:val="2"/>
        </w:numPr>
        <w:rPr>
          <w:rFonts w:ascii="Arial" w:hAnsi="Arial" w:cs="Arial"/>
          <w:sz w:val="20"/>
          <w:szCs w:val="20"/>
        </w:rPr>
      </w:pPr>
      <w:r>
        <w:rPr>
          <w:rFonts w:ascii="Arial" w:hAnsi="Arial" w:cs="Arial"/>
          <w:color w:val="000000"/>
          <w:sz w:val="20"/>
          <w:szCs w:val="20"/>
          <w:shd w:val="clear" w:color="auto" w:fill="FFFFFF"/>
        </w:rPr>
        <w:t>Mindtools.com. (n.d). </w:t>
      </w:r>
      <w:r>
        <w:rPr>
          <w:rFonts w:ascii="Arial" w:hAnsi="Arial" w:cs="Arial"/>
          <w:i/>
          <w:iCs/>
          <w:color w:val="000000"/>
          <w:sz w:val="20"/>
          <w:szCs w:val="20"/>
          <w:shd w:val="clear" w:color="auto" w:fill="FFFFFF"/>
        </w:rPr>
        <w:t>Force Field Analysis: Analysing the Pressures for and Against Change</w:t>
      </w:r>
      <w:r>
        <w:rPr>
          <w:rFonts w:ascii="Arial" w:hAnsi="Arial" w:cs="Arial"/>
          <w:color w:val="000000"/>
          <w:sz w:val="20"/>
          <w:szCs w:val="20"/>
          <w:shd w:val="clear" w:color="auto" w:fill="FFFFFF"/>
        </w:rPr>
        <w:t xml:space="preserve">. [online] Available at: </w:t>
      </w:r>
      <w:hyperlink r:id="rId33" w:anchor=":~:text=Force%20Field%20Analysis%20helps%20you%20to%20think%20about%20the%20pressures,piece%20of%20paper%20or%20whiteboard." w:history="1">
        <w:r w:rsidRPr="002E3DB2">
          <w:rPr>
            <w:rStyle w:val="Hyperlink"/>
            <w:rFonts w:ascii="Arial" w:hAnsi="Arial" w:cs="Arial"/>
            <w:sz w:val="20"/>
            <w:szCs w:val="20"/>
            <w:shd w:val="clear" w:color="auto" w:fill="FFFFFF"/>
          </w:rPr>
          <w:t>https://www.mindtools.com/pages/article/newTED_06.htm#:~:text=Force%20Field%20Analysis%20helps%20you%20to%20think%20about%20the%20pressures,piece%20of%20paper%20or%20whiteboard.</w:t>
        </w:r>
      </w:hyperlink>
      <w:r>
        <w:rPr>
          <w:rFonts w:ascii="Arial" w:hAnsi="Arial" w:cs="Arial"/>
          <w:color w:val="000000"/>
          <w:sz w:val="20"/>
          <w:szCs w:val="20"/>
          <w:shd w:val="clear" w:color="auto" w:fill="FFFFFF"/>
        </w:rPr>
        <w:t xml:space="preserve">  [Accessed 16 April 2021].</w:t>
      </w:r>
    </w:p>
    <w:p w14:paraId="00FF6AFF" w14:textId="77777777" w:rsidR="00165759" w:rsidRPr="00EC4CB4" w:rsidRDefault="00165759" w:rsidP="00165759">
      <w:pPr>
        <w:pStyle w:val="ListParagraph"/>
        <w:numPr>
          <w:ilvl w:val="0"/>
          <w:numId w:val="2"/>
        </w:numPr>
        <w:rPr>
          <w:rFonts w:ascii="Arial" w:hAnsi="Arial" w:cs="Arial"/>
          <w:sz w:val="20"/>
          <w:szCs w:val="20"/>
        </w:rPr>
      </w:pPr>
      <w:r>
        <w:rPr>
          <w:rFonts w:ascii="Arial" w:hAnsi="Arial" w:cs="Arial"/>
          <w:color w:val="000000"/>
          <w:sz w:val="20"/>
          <w:szCs w:val="20"/>
          <w:shd w:val="clear" w:color="auto" w:fill="FFFFFF"/>
        </w:rPr>
        <w:t>Mindtools.com. (n.d). </w:t>
      </w:r>
      <w:r>
        <w:rPr>
          <w:rFonts w:ascii="Arial" w:hAnsi="Arial" w:cs="Arial"/>
          <w:i/>
          <w:iCs/>
          <w:color w:val="000000"/>
          <w:sz w:val="20"/>
          <w:szCs w:val="20"/>
          <w:shd w:val="clear" w:color="auto" w:fill="FFFFFF"/>
        </w:rPr>
        <w:t>How to Make Decisions: A Model for Making the Best Possible Choices</w:t>
      </w:r>
      <w:r>
        <w:rPr>
          <w:rFonts w:ascii="Arial" w:hAnsi="Arial" w:cs="Arial"/>
          <w:color w:val="000000"/>
          <w:sz w:val="20"/>
          <w:szCs w:val="20"/>
          <w:shd w:val="clear" w:color="auto" w:fill="FFFFFF"/>
        </w:rPr>
        <w:t xml:space="preserve">. [online] Available at: </w:t>
      </w:r>
      <w:hyperlink r:id="rId34" w:history="1">
        <w:r w:rsidRPr="002E3DB2">
          <w:rPr>
            <w:rStyle w:val="Hyperlink"/>
            <w:rFonts w:ascii="Arial" w:hAnsi="Arial" w:cs="Arial"/>
            <w:sz w:val="20"/>
            <w:szCs w:val="20"/>
            <w:shd w:val="clear" w:color="auto" w:fill="FFFFFF"/>
          </w:rPr>
          <w:t>https://www.mindtools.com/pages/article/newTED_00.htm</w:t>
        </w:r>
      </w:hyperlink>
      <w:r>
        <w:rPr>
          <w:rFonts w:ascii="Arial" w:hAnsi="Arial" w:cs="Arial"/>
          <w:color w:val="000000"/>
          <w:sz w:val="20"/>
          <w:szCs w:val="20"/>
          <w:shd w:val="clear" w:color="auto" w:fill="FFFFFF"/>
        </w:rPr>
        <w:t xml:space="preserve">  [Accessed 16 April 2021].</w:t>
      </w:r>
    </w:p>
    <w:p w14:paraId="61B86BE3" w14:textId="12C9C183" w:rsidR="00165759" w:rsidRPr="00825067" w:rsidRDefault="00165759" w:rsidP="00165759">
      <w:pPr>
        <w:pStyle w:val="ListParagraph"/>
        <w:numPr>
          <w:ilvl w:val="0"/>
          <w:numId w:val="2"/>
        </w:numPr>
        <w:rPr>
          <w:rFonts w:ascii="Arial" w:hAnsi="Arial" w:cs="Arial"/>
          <w:sz w:val="20"/>
          <w:szCs w:val="20"/>
        </w:rPr>
      </w:pPr>
      <w:r w:rsidRPr="00EC4CB4">
        <w:rPr>
          <w:rFonts w:ascii="Arial" w:hAnsi="Arial" w:cs="Arial"/>
          <w:color w:val="000000"/>
          <w:sz w:val="20"/>
          <w:szCs w:val="20"/>
          <w:shd w:val="clear" w:color="auto" w:fill="FFFFFF"/>
        </w:rPr>
        <w:t>Morrisons.jobs. (2020</w:t>
      </w:r>
      <w:r w:rsidR="00825067">
        <w:rPr>
          <w:rFonts w:ascii="Arial" w:hAnsi="Arial" w:cs="Arial"/>
          <w:color w:val="000000"/>
          <w:sz w:val="20"/>
          <w:szCs w:val="20"/>
          <w:shd w:val="clear" w:color="auto" w:fill="FFFFFF"/>
        </w:rPr>
        <w:t>a</w:t>
      </w:r>
      <w:r w:rsidRPr="00EC4CB4">
        <w:rPr>
          <w:rFonts w:ascii="Arial" w:hAnsi="Arial" w:cs="Arial"/>
          <w:color w:val="000000"/>
          <w:sz w:val="20"/>
          <w:szCs w:val="20"/>
          <w:shd w:val="clear" w:color="auto" w:fill="FFFFFF"/>
        </w:rPr>
        <w:t>). </w:t>
      </w:r>
      <w:r w:rsidRPr="00EC4CB4">
        <w:rPr>
          <w:rFonts w:ascii="Arial" w:hAnsi="Arial" w:cs="Arial"/>
          <w:i/>
          <w:iCs/>
          <w:color w:val="000000"/>
          <w:sz w:val="20"/>
          <w:szCs w:val="20"/>
          <w:shd w:val="clear" w:color="auto" w:fill="FFFFFF"/>
        </w:rPr>
        <w:t>Our Future | Morrisons Careers</w:t>
      </w:r>
      <w:r w:rsidRPr="00EC4CB4">
        <w:rPr>
          <w:rFonts w:ascii="Arial" w:hAnsi="Arial" w:cs="Arial"/>
          <w:color w:val="000000"/>
          <w:sz w:val="20"/>
          <w:szCs w:val="20"/>
          <w:shd w:val="clear" w:color="auto" w:fill="FFFFFF"/>
        </w:rPr>
        <w:t xml:space="preserve">. [online] Available at: </w:t>
      </w:r>
      <w:hyperlink r:id="rId35" w:history="1">
        <w:r w:rsidRPr="00EC4CB4">
          <w:rPr>
            <w:rStyle w:val="Hyperlink"/>
            <w:rFonts w:ascii="Arial" w:hAnsi="Arial" w:cs="Arial"/>
            <w:sz w:val="20"/>
            <w:szCs w:val="20"/>
            <w:shd w:val="clear" w:color="auto" w:fill="FFFFFF"/>
          </w:rPr>
          <w:t>https://www.morrisons.jobs/life-at-morrisons/our-story/our-future</w:t>
        </w:r>
      </w:hyperlink>
      <w:r w:rsidRPr="00EC4CB4">
        <w:rPr>
          <w:rFonts w:ascii="Arial" w:hAnsi="Arial" w:cs="Arial"/>
          <w:color w:val="000000"/>
          <w:sz w:val="20"/>
          <w:szCs w:val="20"/>
          <w:shd w:val="clear" w:color="auto" w:fill="FFFFFF"/>
        </w:rPr>
        <w:t xml:space="preserve">  [Accessed 9 April 2021].</w:t>
      </w:r>
    </w:p>
    <w:p w14:paraId="48974168" w14:textId="77777777" w:rsidR="00825067" w:rsidRPr="00825067" w:rsidRDefault="00825067" w:rsidP="00825067">
      <w:pPr>
        <w:pStyle w:val="ListParagraph"/>
        <w:numPr>
          <w:ilvl w:val="0"/>
          <w:numId w:val="2"/>
        </w:numPr>
        <w:spacing w:before="240"/>
        <w:rPr>
          <w:rFonts w:ascii="Arial" w:hAnsi="Arial" w:cs="Arial"/>
          <w:color w:val="000000"/>
          <w:sz w:val="20"/>
          <w:szCs w:val="20"/>
          <w:shd w:val="clear" w:color="auto" w:fill="FFFFFF"/>
        </w:rPr>
      </w:pPr>
      <w:r w:rsidRPr="00825067">
        <w:rPr>
          <w:rFonts w:ascii="Arial" w:hAnsi="Arial" w:cs="Arial"/>
          <w:color w:val="000000"/>
          <w:sz w:val="20"/>
          <w:szCs w:val="20"/>
          <w:shd w:val="clear" w:color="auto" w:fill="FFFFFF"/>
        </w:rPr>
        <w:t>Morrisons.jobs. (2021b). </w:t>
      </w:r>
      <w:r w:rsidRPr="00825067">
        <w:rPr>
          <w:rFonts w:ascii="Arial" w:hAnsi="Arial" w:cs="Arial"/>
          <w:i/>
          <w:iCs/>
          <w:color w:val="000000"/>
          <w:sz w:val="20"/>
          <w:szCs w:val="20"/>
          <w:shd w:val="clear" w:color="auto" w:fill="FFFFFF"/>
        </w:rPr>
        <w:t>Technology | Morrisons Careers</w:t>
      </w:r>
      <w:r w:rsidRPr="00825067">
        <w:rPr>
          <w:rFonts w:ascii="Arial" w:hAnsi="Arial" w:cs="Arial"/>
          <w:color w:val="000000"/>
          <w:sz w:val="20"/>
          <w:szCs w:val="20"/>
          <w:shd w:val="clear" w:color="auto" w:fill="FFFFFF"/>
        </w:rPr>
        <w:t xml:space="preserve">. [online] Available at: </w:t>
      </w:r>
      <w:hyperlink r:id="rId36" w:history="1">
        <w:r w:rsidRPr="00825067">
          <w:rPr>
            <w:rStyle w:val="Hyperlink"/>
            <w:rFonts w:ascii="Arial" w:hAnsi="Arial" w:cs="Arial"/>
            <w:sz w:val="20"/>
            <w:szCs w:val="20"/>
            <w:shd w:val="clear" w:color="auto" w:fill="FFFFFF"/>
          </w:rPr>
          <w:t>https://www.morrisons.jobs/our-teams/teams-head-office/technology</w:t>
        </w:r>
      </w:hyperlink>
      <w:r w:rsidRPr="00825067">
        <w:rPr>
          <w:rFonts w:ascii="Arial" w:hAnsi="Arial" w:cs="Arial"/>
          <w:color w:val="000000"/>
          <w:sz w:val="20"/>
          <w:szCs w:val="20"/>
          <w:shd w:val="clear" w:color="auto" w:fill="FFFFFF"/>
        </w:rPr>
        <w:t xml:space="preserve">  [Accessed 26 February 2021].</w:t>
      </w:r>
    </w:p>
    <w:p w14:paraId="1CAB107C" w14:textId="61083442" w:rsidR="00825067" w:rsidRPr="00825067" w:rsidRDefault="00825067" w:rsidP="00825067">
      <w:pPr>
        <w:pStyle w:val="ListParagraph"/>
        <w:numPr>
          <w:ilvl w:val="0"/>
          <w:numId w:val="2"/>
        </w:numPr>
        <w:spacing w:before="240"/>
        <w:rPr>
          <w:rFonts w:ascii="Arial" w:hAnsi="Arial" w:cs="Arial"/>
          <w:color w:val="000000"/>
          <w:sz w:val="20"/>
          <w:szCs w:val="20"/>
          <w:shd w:val="clear" w:color="auto" w:fill="FFFFFF"/>
        </w:rPr>
      </w:pPr>
      <w:r w:rsidRPr="00825067">
        <w:rPr>
          <w:rFonts w:ascii="Arial" w:hAnsi="Arial" w:cs="Arial"/>
          <w:color w:val="000000"/>
          <w:sz w:val="20"/>
          <w:szCs w:val="20"/>
          <w:shd w:val="clear" w:color="auto" w:fill="FFFFFF"/>
        </w:rPr>
        <w:t>Morrisons.jobs. (2021c). </w:t>
      </w:r>
      <w:r w:rsidRPr="00825067">
        <w:rPr>
          <w:rFonts w:ascii="Arial" w:hAnsi="Arial" w:cs="Arial"/>
          <w:i/>
          <w:iCs/>
          <w:color w:val="000000"/>
          <w:sz w:val="20"/>
          <w:szCs w:val="20"/>
          <w:shd w:val="clear" w:color="auto" w:fill="FFFFFF"/>
        </w:rPr>
        <w:t>HR | Morrisons Careers</w:t>
      </w:r>
      <w:r w:rsidRPr="00825067">
        <w:rPr>
          <w:rFonts w:ascii="Arial" w:hAnsi="Arial" w:cs="Arial"/>
          <w:color w:val="000000"/>
          <w:sz w:val="20"/>
          <w:szCs w:val="20"/>
          <w:shd w:val="clear" w:color="auto" w:fill="FFFFFF"/>
        </w:rPr>
        <w:t xml:space="preserve">. [online] Available at: </w:t>
      </w:r>
      <w:hyperlink r:id="rId37" w:history="1">
        <w:r w:rsidRPr="00825067">
          <w:rPr>
            <w:rStyle w:val="Hyperlink"/>
            <w:rFonts w:ascii="Arial" w:hAnsi="Arial" w:cs="Arial"/>
            <w:sz w:val="20"/>
            <w:szCs w:val="20"/>
            <w:shd w:val="clear" w:color="auto" w:fill="FFFFFF"/>
          </w:rPr>
          <w:t>https://www.morrisons.jobs/our-teams/teams-head-office/hr</w:t>
        </w:r>
      </w:hyperlink>
      <w:r w:rsidRPr="00825067">
        <w:rPr>
          <w:rFonts w:ascii="Arial" w:hAnsi="Arial" w:cs="Arial"/>
          <w:color w:val="000000"/>
          <w:sz w:val="20"/>
          <w:szCs w:val="20"/>
          <w:shd w:val="clear" w:color="auto" w:fill="FFFFFF"/>
        </w:rPr>
        <w:t xml:space="preserve">  [Accessed 26 February 2021].</w:t>
      </w:r>
    </w:p>
    <w:p w14:paraId="78247FE7" w14:textId="5B668973" w:rsidR="00825067" w:rsidRPr="00825067" w:rsidRDefault="00165759" w:rsidP="00825067">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Morrisons PLC, (2021a). </w:t>
      </w:r>
      <w:r w:rsidRPr="00EC4CB4">
        <w:rPr>
          <w:rFonts w:ascii="Arial" w:hAnsi="Arial" w:cs="Arial"/>
          <w:i/>
          <w:iCs/>
          <w:color w:val="000000"/>
          <w:sz w:val="20"/>
          <w:szCs w:val="20"/>
          <w:shd w:val="clear" w:color="auto" w:fill="FFFFFF"/>
        </w:rPr>
        <w:t>Company History - Morrisons Corporate</w:t>
      </w:r>
      <w:r w:rsidRPr="00EC4CB4">
        <w:rPr>
          <w:rFonts w:ascii="Arial" w:hAnsi="Arial" w:cs="Arial"/>
          <w:color w:val="000000"/>
          <w:sz w:val="20"/>
          <w:szCs w:val="20"/>
          <w:shd w:val="clear" w:color="auto" w:fill="FFFFFF"/>
        </w:rPr>
        <w:t xml:space="preserve">. [online] Morrisons. Available at: </w:t>
      </w:r>
      <w:hyperlink r:id="rId38" w:history="1">
        <w:r w:rsidRPr="00EC4CB4">
          <w:rPr>
            <w:rStyle w:val="Hyperlink"/>
            <w:rFonts w:ascii="Arial" w:hAnsi="Arial" w:cs="Arial"/>
            <w:sz w:val="20"/>
            <w:szCs w:val="20"/>
            <w:shd w:val="clear" w:color="auto" w:fill="FFFFFF"/>
          </w:rPr>
          <w:t>https://www.morrisons-corporate.com/about-us/company-history/</w:t>
        </w:r>
      </w:hyperlink>
      <w:r w:rsidRPr="00EC4CB4">
        <w:rPr>
          <w:rFonts w:ascii="Arial" w:hAnsi="Arial" w:cs="Arial"/>
          <w:color w:val="000000"/>
          <w:sz w:val="20"/>
          <w:szCs w:val="20"/>
          <w:shd w:val="clear" w:color="auto" w:fill="FFFFFF"/>
        </w:rPr>
        <w:t xml:space="preserve">  [Accessed 24 March 2021].</w:t>
      </w:r>
    </w:p>
    <w:p w14:paraId="2742A670" w14:textId="77777777" w:rsidR="00165759" w:rsidRPr="0092772F" w:rsidRDefault="00165759" w:rsidP="00165759">
      <w:pPr>
        <w:pStyle w:val="ListParagraph"/>
        <w:numPr>
          <w:ilvl w:val="0"/>
          <w:numId w:val="2"/>
        </w:numPr>
        <w:rPr>
          <w:rFonts w:ascii="Arial" w:hAnsi="Arial" w:cs="Arial"/>
          <w:color w:val="000000"/>
          <w:sz w:val="20"/>
          <w:szCs w:val="20"/>
          <w:shd w:val="clear" w:color="auto" w:fill="FFFFFF"/>
        </w:rPr>
      </w:pPr>
      <w:r w:rsidRPr="0092772F">
        <w:rPr>
          <w:rFonts w:ascii="Arial" w:hAnsi="Arial" w:cs="Arial"/>
          <w:color w:val="000000"/>
          <w:sz w:val="20"/>
          <w:szCs w:val="20"/>
          <w:shd w:val="clear" w:color="auto" w:fill="FFFFFF"/>
        </w:rPr>
        <w:t>Morgan, B., (2020). </w:t>
      </w:r>
      <w:r w:rsidRPr="0092772F">
        <w:rPr>
          <w:rFonts w:ascii="Arial" w:hAnsi="Arial" w:cs="Arial"/>
          <w:i/>
          <w:iCs/>
          <w:color w:val="000000"/>
          <w:sz w:val="20"/>
          <w:szCs w:val="20"/>
          <w:shd w:val="clear" w:color="auto" w:fill="FFFFFF"/>
        </w:rPr>
        <w:t>The Future of Grocery Stores</w:t>
      </w:r>
      <w:r w:rsidRPr="0092772F">
        <w:rPr>
          <w:rFonts w:ascii="Arial" w:hAnsi="Arial" w:cs="Arial"/>
          <w:color w:val="000000"/>
          <w:sz w:val="20"/>
          <w:szCs w:val="20"/>
          <w:shd w:val="clear" w:color="auto" w:fill="FFFFFF"/>
        </w:rPr>
        <w:t xml:space="preserve">. [online] Forbes. Available at: </w:t>
      </w:r>
      <w:hyperlink r:id="rId39" w:history="1">
        <w:r w:rsidRPr="0092772F">
          <w:rPr>
            <w:rStyle w:val="Hyperlink"/>
            <w:rFonts w:ascii="Arial" w:hAnsi="Arial" w:cs="Arial"/>
            <w:sz w:val="20"/>
            <w:szCs w:val="20"/>
            <w:shd w:val="clear" w:color="auto" w:fill="FFFFFF"/>
          </w:rPr>
          <w:t>https://www.forbes.com/sites/blakemorgan/2020/07/06/the-future-of-grocery-stores/?sh=5a00b05f6e41</w:t>
        </w:r>
      </w:hyperlink>
      <w:r w:rsidRPr="0092772F">
        <w:rPr>
          <w:rFonts w:ascii="Arial" w:hAnsi="Arial" w:cs="Arial"/>
          <w:color w:val="000000"/>
          <w:sz w:val="20"/>
          <w:szCs w:val="20"/>
          <w:shd w:val="clear" w:color="auto" w:fill="FFFFFF"/>
        </w:rPr>
        <w:t xml:space="preserve">  [Accessed 25 February 2021].</w:t>
      </w:r>
    </w:p>
    <w:p w14:paraId="42F7DBD9" w14:textId="77777777" w:rsidR="00165759" w:rsidRPr="00AD60AB" w:rsidRDefault="00165759" w:rsidP="00165759">
      <w:pPr>
        <w:pStyle w:val="ListParagraph"/>
        <w:numPr>
          <w:ilvl w:val="0"/>
          <w:numId w:val="2"/>
        </w:numPr>
        <w:rPr>
          <w:rFonts w:ascii="Arial" w:hAnsi="Arial" w:cs="Arial"/>
          <w:color w:val="000000"/>
          <w:sz w:val="20"/>
          <w:szCs w:val="20"/>
          <w:shd w:val="clear" w:color="auto" w:fill="FFFFFF"/>
        </w:rPr>
      </w:pPr>
      <w:r w:rsidRPr="00C5262F">
        <w:rPr>
          <w:rFonts w:ascii="Arial" w:hAnsi="Arial" w:cs="Arial"/>
          <w:color w:val="000000"/>
          <w:sz w:val="20"/>
          <w:szCs w:val="20"/>
          <w:shd w:val="clear" w:color="auto" w:fill="FFFFFF"/>
        </w:rPr>
        <w:t>Mullins, L. J., (2010)</w:t>
      </w:r>
      <w:r>
        <w:rPr>
          <w:rFonts w:ascii="Arial" w:hAnsi="Arial" w:cs="Arial"/>
          <w:color w:val="000000"/>
          <w:sz w:val="20"/>
          <w:szCs w:val="20"/>
          <w:shd w:val="clear" w:color="auto" w:fill="FFFFFF"/>
        </w:rPr>
        <w:t>.</w:t>
      </w:r>
      <w:r w:rsidRPr="00C5262F">
        <w:rPr>
          <w:rFonts w:ascii="Arial" w:hAnsi="Arial" w:cs="Arial"/>
          <w:color w:val="000000"/>
          <w:sz w:val="20"/>
          <w:szCs w:val="20"/>
          <w:shd w:val="clear" w:color="auto" w:fill="FFFFFF"/>
        </w:rPr>
        <w:t xml:space="preserve"> ‘Management and Organisational Behaviour’. 9</w:t>
      </w:r>
      <w:r w:rsidRPr="00C5262F">
        <w:rPr>
          <w:rFonts w:ascii="Arial" w:hAnsi="Arial" w:cs="Arial"/>
          <w:color w:val="000000"/>
          <w:sz w:val="20"/>
          <w:szCs w:val="20"/>
          <w:shd w:val="clear" w:color="auto" w:fill="FFFFFF"/>
          <w:vertAlign w:val="superscript"/>
        </w:rPr>
        <w:t>th</w:t>
      </w:r>
      <w:r w:rsidRPr="00C5262F">
        <w:rPr>
          <w:rFonts w:ascii="Arial" w:hAnsi="Arial" w:cs="Arial"/>
          <w:color w:val="000000"/>
          <w:sz w:val="20"/>
          <w:szCs w:val="20"/>
          <w:shd w:val="clear" w:color="auto" w:fill="FFFFFF"/>
        </w:rPr>
        <w:t xml:space="preserve"> edition. Essex. Financial Times; Prentice Hall.</w:t>
      </w:r>
    </w:p>
    <w:p w14:paraId="39B9E069"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Naiman, L., (2014). Creativity at Work. [Blog] </w:t>
      </w:r>
      <w:r w:rsidRPr="00EC4CB4">
        <w:rPr>
          <w:rFonts w:ascii="Arial" w:hAnsi="Arial" w:cs="Arial"/>
          <w:i/>
          <w:iCs/>
          <w:color w:val="000000"/>
          <w:sz w:val="20"/>
          <w:szCs w:val="20"/>
          <w:shd w:val="clear" w:color="auto" w:fill="FFFFFF"/>
        </w:rPr>
        <w:t>What is Creativity? (and why is it a crucial factor for business success?)</w:t>
      </w:r>
      <w:r w:rsidRPr="00EC4CB4">
        <w:rPr>
          <w:rFonts w:ascii="Arial" w:hAnsi="Arial" w:cs="Arial"/>
          <w:color w:val="000000"/>
          <w:sz w:val="20"/>
          <w:szCs w:val="20"/>
          <w:shd w:val="clear" w:color="auto" w:fill="FFFFFF"/>
        </w:rPr>
        <w:t xml:space="preserve">. Available at: </w:t>
      </w:r>
      <w:hyperlink r:id="rId40" w:history="1">
        <w:r w:rsidRPr="00EC4CB4">
          <w:rPr>
            <w:rStyle w:val="Hyperlink"/>
            <w:rFonts w:ascii="Arial" w:hAnsi="Arial" w:cs="Arial"/>
            <w:sz w:val="20"/>
            <w:szCs w:val="20"/>
            <w:shd w:val="clear" w:color="auto" w:fill="FFFFFF"/>
          </w:rPr>
          <w:t>http://Creativityatwork.com/2014/02/17/what-is-creativity/</w:t>
        </w:r>
      </w:hyperlink>
      <w:r w:rsidRPr="00EC4CB4">
        <w:rPr>
          <w:rFonts w:ascii="Arial" w:hAnsi="Arial" w:cs="Arial"/>
          <w:color w:val="000000"/>
          <w:sz w:val="20"/>
          <w:szCs w:val="20"/>
          <w:shd w:val="clear" w:color="auto" w:fill="FFFFFF"/>
        </w:rPr>
        <w:t xml:space="preserve">  [Accessed 24 March 2021].</w:t>
      </w:r>
    </w:p>
    <w:p w14:paraId="2AE2E80C"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Nott, G., (2020). How to Make Supermarket Shopping Feel Safe and More Normal. </w:t>
      </w:r>
      <w:r>
        <w:rPr>
          <w:rFonts w:ascii="Arial" w:hAnsi="Arial" w:cs="Arial"/>
          <w:i/>
          <w:iCs/>
          <w:color w:val="000000"/>
          <w:sz w:val="20"/>
          <w:szCs w:val="20"/>
          <w:shd w:val="clear" w:color="auto" w:fill="FFFFFF"/>
        </w:rPr>
        <w:t>The Grocer</w:t>
      </w:r>
      <w:r>
        <w:rPr>
          <w:rFonts w:ascii="Arial" w:hAnsi="Arial" w:cs="Arial"/>
          <w:color w:val="000000"/>
          <w:sz w:val="20"/>
          <w:szCs w:val="20"/>
          <w:shd w:val="clear" w:color="auto" w:fill="FFFFFF"/>
        </w:rPr>
        <w:t xml:space="preserve">, [online] Available at: </w:t>
      </w:r>
      <w:hyperlink r:id="rId41" w:history="1">
        <w:r w:rsidRPr="00B16DEB">
          <w:rPr>
            <w:rStyle w:val="Hyperlink"/>
            <w:rFonts w:ascii="Arial" w:hAnsi="Arial" w:cs="Arial"/>
            <w:sz w:val="20"/>
            <w:szCs w:val="20"/>
            <w:shd w:val="clear" w:color="auto" w:fill="FFFFFF"/>
          </w:rPr>
          <w:t>https://www.thegrocer.co.uk/store-design/how-to-make-supermarket-shopping-feel-safer-and-more-normal/645806.article</w:t>
        </w:r>
      </w:hyperlink>
      <w:r>
        <w:rPr>
          <w:rFonts w:ascii="Arial" w:hAnsi="Arial" w:cs="Arial"/>
          <w:color w:val="000000"/>
          <w:sz w:val="20"/>
          <w:szCs w:val="20"/>
          <w:shd w:val="clear" w:color="auto" w:fill="FFFFFF"/>
        </w:rPr>
        <w:t xml:space="preserve">  [Accessed 14 April 2021].</w:t>
      </w:r>
    </w:p>
    <w:p w14:paraId="5DECEE46"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Oliveria, A. A., (2007) ‘A Discussion of Rational and Psychological Decision-making Theories and Models: The search for a cultural decision-making model’. </w:t>
      </w:r>
      <w:r w:rsidRPr="00933591">
        <w:rPr>
          <w:rFonts w:ascii="Arial" w:hAnsi="Arial" w:cs="Arial"/>
          <w:i/>
          <w:iCs/>
          <w:color w:val="000000"/>
          <w:sz w:val="20"/>
          <w:szCs w:val="20"/>
          <w:shd w:val="clear" w:color="auto" w:fill="FFFFFF"/>
        </w:rPr>
        <w:t>Electronic Journal of Business Ethics and Organisation Studies</w:t>
      </w:r>
      <w:r>
        <w:rPr>
          <w:rFonts w:ascii="Arial" w:hAnsi="Arial" w:cs="Arial"/>
          <w:color w:val="000000"/>
          <w:sz w:val="20"/>
          <w:szCs w:val="20"/>
          <w:shd w:val="clear" w:color="auto" w:fill="FFFFFF"/>
        </w:rPr>
        <w:t>. 12(2) pp.12-17.</w:t>
      </w:r>
    </w:p>
    <w:p w14:paraId="657DCC11"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Puri, V., (2020). ‘</w:t>
      </w:r>
      <w:r w:rsidRPr="00EC4CB4">
        <w:rPr>
          <w:rFonts w:ascii="Arial" w:hAnsi="Arial" w:cs="Arial"/>
          <w:i/>
          <w:iCs/>
          <w:color w:val="000000"/>
          <w:sz w:val="20"/>
          <w:szCs w:val="20"/>
          <w:shd w:val="clear" w:color="auto" w:fill="FFFFFF"/>
        </w:rPr>
        <w:t>COVID-19: Overcoming Challenges in Grocery | Publicis Sapient’</w:t>
      </w:r>
      <w:r w:rsidRPr="00EC4CB4">
        <w:rPr>
          <w:rFonts w:ascii="Arial" w:hAnsi="Arial" w:cs="Arial"/>
          <w:color w:val="000000"/>
          <w:sz w:val="20"/>
          <w:szCs w:val="20"/>
          <w:shd w:val="clear" w:color="auto" w:fill="FFFFFF"/>
        </w:rPr>
        <w:t xml:space="preserve">. [online] Publicissapient.com. Available at: </w:t>
      </w:r>
      <w:hyperlink r:id="rId42" w:history="1">
        <w:r w:rsidRPr="00EC4CB4">
          <w:rPr>
            <w:rStyle w:val="Hyperlink"/>
            <w:rFonts w:ascii="Arial" w:hAnsi="Arial" w:cs="Arial"/>
            <w:sz w:val="20"/>
            <w:szCs w:val="20"/>
            <w:shd w:val="clear" w:color="auto" w:fill="FFFFFF"/>
          </w:rPr>
          <w:t>https://www.publicissapient.com/insights/covid_19_overcoming_challenges_in_grocery</w:t>
        </w:r>
      </w:hyperlink>
      <w:r w:rsidRPr="00EC4CB4">
        <w:rPr>
          <w:rFonts w:ascii="Arial" w:hAnsi="Arial" w:cs="Arial"/>
          <w:color w:val="000000"/>
          <w:sz w:val="20"/>
          <w:szCs w:val="20"/>
          <w:shd w:val="clear" w:color="auto" w:fill="FFFFFF"/>
        </w:rPr>
        <w:t xml:space="preserve">  [Accessed 09 April 2021].</w:t>
      </w:r>
    </w:p>
    <w:p w14:paraId="260AA3CF" w14:textId="79B93D87"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lastRenderedPageBreak/>
        <w:t xml:space="preserve">Satell, G., (2017) ‘The Four Types of Innovation and The Problems They Solve’. </w:t>
      </w:r>
      <w:r w:rsidRPr="00EC4CB4">
        <w:rPr>
          <w:rFonts w:ascii="Arial" w:hAnsi="Arial" w:cs="Arial"/>
          <w:i/>
          <w:iCs/>
          <w:color w:val="000000"/>
          <w:sz w:val="20"/>
          <w:szCs w:val="20"/>
          <w:shd w:val="clear" w:color="auto" w:fill="FFFFFF"/>
        </w:rPr>
        <w:t>Harvard Business Review</w:t>
      </w:r>
      <w:r w:rsidRPr="00EC4CB4">
        <w:rPr>
          <w:rFonts w:ascii="Arial" w:hAnsi="Arial" w:cs="Arial"/>
          <w:color w:val="000000"/>
          <w:sz w:val="20"/>
          <w:szCs w:val="20"/>
          <w:shd w:val="clear" w:color="auto" w:fill="FFFFFF"/>
        </w:rPr>
        <w:t>. 11. pp.2-9.</w:t>
      </w:r>
    </w:p>
    <w:p w14:paraId="527A4AB2" w14:textId="78A3F5BF"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Swanson</w:t>
      </w:r>
      <w:r w:rsidR="00157D90">
        <w:rPr>
          <w:rFonts w:ascii="Arial" w:hAnsi="Arial" w:cs="Arial"/>
          <w:color w:val="000000"/>
          <w:sz w:val="20"/>
          <w:szCs w:val="20"/>
          <w:shd w:val="clear" w:color="auto" w:fill="FFFFFF"/>
        </w:rPr>
        <w:t xml:space="preserve">, D. J., &amp;Creed, A. S., (2014) ‘Sharpening the Focus of Force Field Analysis’. </w:t>
      </w:r>
      <w:r w:rsidR="00157D90" w:rsidRPr="00157D90">
        <w:rPr>
          <w:rFonts w:ascii="Arial" w:hAnsi="Arial" w:cs="Arial"/>
          <w:i/>
          <w:iCs/>
          <w:color w:val="000000"/>
          <w:sz w:val="20"/>
          <w:szCs w:val="20"/>
          <w:shd w:val="clear" w:color="auto" w:fill="FFFFFF"/>
        </w:rPr>
        <w:t>Journal of Change Management</w:t>
      </w:r>
      <w:r w:rsidR="00157D90">
        <w:rPr>
          <w:rFonts w:ascii="Arial" w:hAnsi="Arial" w:cs="Arial"/>
          <w:color w:val="000000"/>
          <w:sz w:val="20"/>
          <w:szCs w:val="20"/>
          <w:shd w:val="clear" w:color="auto" w:fill="FFFFFF"/>
        </w:rPr>
        <w:t>. 14(1) pp.28-47.</w:t>
      </w:r>
    </w:p>
    <w:p w14:paraId="013B0ACE" w14:textId="77777777" w:rsidR="00165759" w:rsidRDefault="00165759" w:rsidP="00165759">
      <w:pPr>
        <w:pStyle w:val="ListParagraph"/>
        <w:numPr>
          <w:ilvl w:val="0"/>
          <w:numId w:val="2"/>
        </w:numPr>
        <w:spacing w:before="240"/>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Tidd, J., (2014). </w:t>
      </w:r>
      <w:r w:rsidRPr="00EC4CB4">
        <w:rPr>
          <w:rFonts w:ascii="Arial" w:hAnsi="Arial" w:cs="Arial"/>
          <w:i/>
          <w:iCs/>
          <w:color w:val="000000"/>
          <w:sz w:val="20"/>
          <w:szCs w:val="20"/>
          <w:shd w:val="clear" w:color="auto" w:fill="FFFFFF"/>
        </w:rPr>
        <w:t>Developing an Innovation Process</w:t>
      </w:r>
      <w:r w:rsidRPr="00EC4CB4">
        <w:rPr>
          <w:rFonts w:ascii="Arial" w:hAnsi="Arial" w:cs="Arial"/>
          <w:color w:val="000000"/>
          <w:sz w:val="20"/>
          <w:szCs w:val="20"/>
          <w:shd w:val="clear" w:color="auto" w:fill="FFFFFF"/>
        </w:rPr>
        <w:t xml:space="preserve">. [video] Available at: </w:t>
      </w:r>
      <w:hyperlink r:id="rId43" w:history="1">
        <w:r w:rsidRPr="00EC4CB4">
          <w:rPr>
            <w:rStyle w:val="Hyperlink"/>
            <w:rFonts w:ascii="Arial" w:hAnsi="Arial" w:cs="Arial"/>
            <w:sz w:val="20"/>
            <w:szCs w:val="20"/>
            <w:shd w:val="clear" w:color="auto" w:fill="FFFFFF"/>
          </w:rPr>
          <w:t>https://www.youtube.com/watch?v=l9sNGnxMEXE&amp;feature=emb_imp_woyt</w:t>
        </w:r>
      </w:hyperlink>
      <w:r w:rsidRPr="00EC4CB4">
        <w:rPr>
          <w:rFonts w:ascii="Arial" w:hAnsi="Arial" w:cs="Arial"/>
          <w:color w:val="000000"/>
          <w:sz w:val="20"/>
          <w:szCs w:val="20"/>
          <w:shd w:val="clear" w:color="auto" w:fill="FFFFFF"/>
        </w:rPr>
        <w:t xml:space="preserve">  [Accessed 27 February 2021].</w:t>
      </w:r>
    </w:p>
    <w:p w14:paraId="511A22B4" w14:textId="77777777" w:rsidR="00165759" w:rsidRDefault="00165759" w:rsidP="00165759">
      <w:pPr>
        <w:pStyle w:val="ListParagraph"/>
        <w:numPr>
          <w:ilvl w:val="0"/>
          <w:numId w:val="2"/>
        </w:numPr>
        <w:spacing w:before="24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Tidd, J., &amp; Bessant, J., (2013). </w:t>
      </w:r>
      <w:r w:rsidRPr="0010461A">
        <w:rPr>
          <w:rFonts w:ascii="Arial" w:hAnsi="Arial" w:cs="Arial"/>
          <w:i/>
          <w:iCs/>
          <w:color w:val="000000"/>
          <w:sz w:val="20"/>
          <w:szCs w:val="20"/>
          <w:shd w:val="clear" w:color="auto" w:fill="FFFFFF"/>
        </w:rPr>
        <w:t>Managing Innovation: Integrating Technological, Market and Organisation Change’</w:t>
      </w:r>
      <w:r>
        <w:rPr>
          <w:rFonts w:ascii="Arial" w:hAnsi="Arial" w:cs="Arial"/>
          <w:i/>
          <w:iCs/>
          <w:color w:val="000000"/>
          <w:sz w:val="20"/>
          <w:szCs w:val="20"/>
          <w:shd w:val="clear" w:color="auto" w:fill="FFFFFF"/>
        </w:rPr>
        <w:t xml:space="preserve">. </w:t>
      </w:r>
      <w:r>
        <w:rPr>
          <w:rFonts w:ascii="Arial" w:hAnsi="Arial" w:cs="Arial"/>
          <w:color w:val="000000"/>
          <w:sz w:val="20"/>
          <w:szCs w:val="20"/>
          <w:shd w:val="clear" w:color="auto" w:fill="FFFFFF"/>
        </w:rPr>
        <w:t>5</w:t>
      </w:r>
      <w:r w:rsidRPr="0010461A">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Edition. Chichester. Wiley.</w:t>
      </w:r>
    </w:p>
    <w:p w14:paraId="72B23120" w14:textId="77777777" w:rsidR="00165759" w:rsidRPr="00EC4CB4" w:rsidRDefault="00165759" w:rsidP="00165759">
      <w:pPr>
        <w:pStyle w:val="ListParagraph"/>
        <w:numPr>
          <w:ilvl w:val="0"/>
          <w:numId w:val="2"/>
        </w:numPr>
        <w:spacing w:before="240"/>
        <w:rPr>
          <w:rFonts w:ascii="Arial" w:hAnsi="Arial" w:cs="Arial"/>
          <w:color w:val="000000"/>
          <w:sz w:val="20"/>
          <w:szCs w:val="20"/>
          <w:shd w:val="clear" w:color="auto" w:fill="FFFFFF"/>
        </w:rPr>
      </w:pPr>
      <w:r>
        <w:rPr>
          <w:rFonts w:ascii="Arial" w:hAnsi="Arial" w:cs="Arial"/>
          <w:color w:val="000000"/>
          <w:sz w:val="20"/>
          <w:szCs w:val="20"/>
          <w:shd w:val="clear" w:color="auto" w:fill="FFFFFF"/>
        </w:rPr>
        <w:t>Tidd, J., &amp; Bessant, J., (2018). ‘</w:t>
      </w:r>
      <w:bookmarkStart w:id="25" w:name="_Hlk69681203"/>
      <w:r w:rsidRPr="0010461A">
        <w:rPr>
          <w:rFonts w:ascii="Arial" w:hAnsi="Arial" w:cs="Arial"/>
          <w:i/>
          <w:iCs/>
          <w:color w:val="000000"/>
          <w:sz w:val="20"/>
          <w:szCs w:val="20"/>
          <w:shd w:val="clear" w:color="auto" w:fill="FFFFFF"/>
        </w:rPr>
        <w:t>Managing Innovation: Integrating Technological, Market and Organisation Change’</w:t>
      </w:r>
      <w:bookmarkEnd w:id="25"/>
      <w:r>
        <w:rPr>
          <w:rFonts w:ascii="Arial" w:hAnsi="Arial" w:cs="Arial"/>
          <w:color w:val="000000"/>
          <w:sz w:val="20"/>
          <w:szCs w:val="20"/>
          <w:shd w:val="clear" w:color="auto" w:fill="FFFFFF"/>
        </w:rPr>
        <w:t>. 6</w:t>
      </w:r>
      <w:r w:rsidRPr="0010461A">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Edition. Chichester. Wiley.</w:t>
      </w:r>
    </w:p>
    <w:p w14:paraId="391386D8" w14:textId="77777777" w:rsidR="00165759" w:rsidRDefault="00165759" w:rsidP="00165759">
      <w:pPr>
        <w:pStyle w:val="ListParagraph"/>
        <w:numPr>
          <w:ilvl w:val="0"/>
          <w:numId w:val="2"/>
        </w:numPr>
        <w:spacing w:before="240"/>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Tidd, J</w:t>
      </w:r>
      <w:r>
        <w:rPr>
          <w:rFonts w:ascii="Arial" w:hAnsi="Arial" w:cs="Arial"/>
          <w:color w:val="000000"/>
          <w:sz w:val="20"/>
          <w:szCs w:val="20"/>
          <w:shd w:val="clear" w:color="auto" w:fill="FFFFFF"/>
        </w:rPr>
        <w:t>.,</w:t>
      </w:r>
      <w:r w:rsidRPr="00EC4CB4">
        <w:rPr>
          <w:rFonts w:ascii="Arial" w:hAnsi="Arial" w:cs="Arial"/>
          <w:color w:val="000000"/>
          <w:sz w:val="20"/>
          <w:szCs w:val="20"/>
          <w:shd w:val="clear" w:color="auto" w:fill="FFFFFF"/>
        </w:rPr>
        <w:t xml:space="preserve"> &amp; Parvitt, K., (2011) ‘Managing Innovation: Integrating Technological, Market and Organisational Change’. Available at </w:t>
      </w:r>
      <w:hyperlink r:id="rId44" w:history="1">
        <w:r w:rsidRPr="00EC4CB4">
          <w:rPr>
            <w:rStyle w:val="Hyperlink"/>
            <w:rFonts w:ascii="Arial" w:hAnsi="Arial" w:cs="Arial"/>
            <w:sz w:val="20"/>
            <w:szCs w:val="20"/>
            <w:shd w:val="clear" w:color="auto" w:fill="FFFFFF"/>
          </w:rPr>
          <w:t>https://www.researchgate.net/publication/228315617_Managing_Innovation_Integrating_Technological_Market_And_Organizational_Change</w:t>
        </w:r>
      </w:hyperlink>
      <w:r w:rsidRPr="00EC4CB4">
        <w:rPr>
          <w:rFonts w:ascii="Arial" w:hAnsi="Arial" w:cs="Arial"/>
          <w:color w:val="000000"/>
          <w:sz w:val="20"/>
          <w:szCs w:val="20"/>
          <w:shd w:val="clear" w:color="auto" w:fill="FFFFFF"/>
        </w:rPr>
        <w:t xml:space="preserve"> [Accessed 27 February 2021].</w:t>
      </w:r>
    </w:p>
    <w:p w14:paraId="3D28EDCD" w14:textId="77777777" w:rsidR="00165759" w:rsidRPr="00EC4CB4" w:rsidRDefault="00165759" w:rsidP="00165759">
      <w:pPr>
        <w:pStyle w:val="ListParagraph"/>
        <w:numPr>
          <w:ilvl w:val="0"/>
          <w:numId w:val="2"/>
        </w:numPr>
        <w:spacing w:before="240"/>
        <w:rPr>
          <w:rFonts w:ascii="Arial" w:hAnsi="Arial" w:cs="Arial"/>
          <w:color w:val="000000"/>
          <w:sz w:val="20"/>
          <w:szCs w:val="20"/>
          <w:shd w:val="clear" w:color="auto" w:fill="FFFFFF"/>
        </w:rPr>
      </w:pPr>
      <w:r>
        <w:rPr>
          <w:rFonts w:ascii="Arial" w:hAnsi="Arial" w:cs="Arial"/>
          <w:color w:val="000000"/>
          <w:sz w:val="20"/>
          <w:szCs w:val="20"/>
          <w:shd w:val="clear" w:color="auto" w:fill="FFFFFF"/>
        </w:rPr>
        <w:t>Trott, P., (2016) ‘Innovation Management and New Product Development’. 6</w:t>
      </w:r>
      <w:r w:rsidRPr="00B831CD">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Edition. Harlow; England. Pearson.</w:t>
      </w:r>
    </w:p>
    <w:p w14:paraId="6637A970" w14:textId="77777777" w:rsidR="00165759"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Trotter, C., (2020). </w:t>
      </w:r>
      <w:r w:rsidRPr="00EC4CB4">
        <w:rPr>
          <w:rFonts w:ascii="Arial" w:hAnsi="Arial" w:cs="Arial"/>
          <w:i/>
          <w:iCs/>
          <w:color w:val="000000"/>
          <w:sz w:val="20"/>
          <w:szCs w:val="20"/>
          <w:shd w:val="clear" w:color="auto" w:fill="FFFFFF"/>
        </w:rPr>
        <w:t>How will retail store designs change post-Covid? - Insider Trends</w:t>
      </w:r>
      <w:r w:rsidRPr="00EC4CB4">
        <w:rPr>
          <w:rFonts w:ascii="Arial" w:hAnsi="Arial" w:cs="Arial"/>
          <w:color w:val="000000"/>
          <w:sz w:val="20"/>
          <w:szCs w:val="20"/>
          <w:shd w:val="clear" w:color="auto" w:fill="FFFFFF"/>
        </w:rPr>
        <w:t xml:space="preserve">. [online] Insider Trends. Available at: </w:t>
      </w:r>
      <w:hyperlink r:id="rId45" w:history="1">
        <w:r w:rsidRPr="00EC4CB4">
          <w:rPr>
            <w:rStyle w:val="Hyperlink"/>
            <w:rFonts w:ascii="Arial" w:hAnsi="Arial" w:cs="Arial"/>
            <w:sz w:val="20"/>
            <w:szCs w:val="20"/>
            <w:shd w:val="clear" w:color="auto" w:fill="FFFFFF"/>
          </w:rPr>
          <w:t>https://www.insider-trends.com/how-will-retail-store-designs-change-post-covid/</w:t>
        </w:r>
      </w:hyperlink>
      <w:r w:rsidRPr="00EC4CB4">
        <w:rPr>
          <w:rFonts w:ascii="Arial" w:hAnsi="Arial" w:cs="Arial"/>
          <w:color w:val="000000"/>
          <w:sz w:val="20"/>
          <w:szCs w:val="20"/>
          <w:shd w:val="clear" w:color="auto" w:fill="FFFFFF"/>
        </w:rPr>
        <w:t xml:space="preserve">  [Accessed 11 February 2021].</w:t>
      </w:r>
    </w:p>
    <w:p w14:paraId="006C10F9" w14:textId="02E5ACCB" w:rsidR="00165759" w:rsidRDefault="00165759" w:rsidP="00165759">
      <w:pPr>
        <w:pStyle w:val="ListParagraph"/>
        <w:numPr>
          <w:ilvl w:val="0"/>
          <w:numId w:val="2"/>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Simon, H. A., (1979) ‘Rational Decision Making in Business Organizations’. </w:t>
      </w:r>
      <w:r w:rsidRPr="00933591">
        <w:rPr>
          <w:rFonts w:ascii="Arial" w:hAnsi="Arial" w:cs="Arial"/>
          <w:i/>
          <w:iCs/>
          <w:color w:val="000000"/>
          <w:sz w:val="20"/>
          <w:szCs w:val="20"/>
          <w:shd w:val="clear" w:color="auto" w:fill="FFFFFF"/>
        </w:rPr>
        <w:t xml:space="preserve">The American Economic Review. </w:t>
      </w:r>
      <w:r>
        <w:rPr>
          <w:rFonts w:ascii="Arial" w:hAnsi="Arial" w:cs="Arial"/>
          <w:color w:val="000000"/>
          <w:sz w:val="20"/>
          <w:szCs w:val="20"/>
          <w:shd w:val="clear" w:color="auto" w:fill="FFFFFF"/>
        </w:rPr>
        <w:t>69(4) pp.493-513.</w:t>
      </w:r>
    </w:p>
    <w:p w14:paraId="402290E2" w14:textId="1A693FFA" w:rsidR="00825067" w:rsidRPr="00825067" w:rsidRDefault="00825067" w:rsidP="00825067">
      <w:pPr>
        <w:pStyle w:val="ListParagraph"/>
        <w:numPr>
          <w:ilvl w:val="0"/>
          <w:numId w:val="2"/>
        </w:numPr>
        <w:rPr>
          <w:rFonts w:ascii="Arial" w:hAnsi="Arial" w:cs="Arial"/>
          <w:color w:val="000000"/>
          <w:sz w:val="20"/>
          <w:szCs w:val="20"/>
          <w:shd w:val="clear" w:color="auto" w:fill="FFFFFF"/>
        </w:rPr>
      </w:pPr>
      <w:r w:rsidRPr="00825067">
        <w:rPr>
          <w:rFonts w:ascii="Arial" w:hAnsi="Arial" w:cs="Arial"/>
          <w:color w:val="000000"/>
          <w:sz w:val="20"/>
          <w:szCs w:val="20"/>
          <w:shd w:val="clear" w:color="auto" w:fill="FFFFFF"/>
        </w:rPr>
        <w:t>Uk.indeed.com. (2021). </w:t>
      </w:r>
      <w:r w:rsidRPr="00825067">
        <w:rPr>
          <w:rFonts w:ascii="Arial" w:hAnsi="Arial" w:cs="Arial"/>
          <w:i/>
          <w:iCs/>
          <w:color w:val="000000"/>
          <w:sz w:val="20"/>
          <w:szCs w:val="20"/>
          <w:shd w:val="clear" w:color="auto" w:fill="FFFFFF"/>
        </w:rPr>
        <w:t>Working at Morrison's: 106 Reviews | Indeed.com</w:t>
      </w:r>
      <w:r w:rsidRPr="00825067">
        <w:rPr>
          <w:rFonts w:ascii="Arial" w:hAnsi="Arial" w:cs="Arial"/>
          <w:color w:val="000000"/>
          <w:sz w:val="20"/>
          <w:szCs w:val="20"/>
          <w:shd w:val="clear" w:color="auto" w:fill="FFFFFF"/>
        </w:rPr>
        <w:t xml:space="preserve">. [online] Available at: </w:t>
      </w:r>
      <w:hyperlink r:id="rId46" w:history="1">
        <w:r w:rsidRPr="00825067">
          <w:rPr>
            <w:rStyle w:val="Hyperlink"/>
            <w:rFonts w:ascii="Arial" w:hAnsi="Arial" w:cs="Arial"/>
            <w:sz w:val="20"/>
            <w:szCs w:val="20"/>
            <w:shd w:val="clear" w:color="auto" w:fill="FFFFFF"/>
          </w:rPr>
          <w:t>https://uk.indeed.com/cmp/Morrison's/reviews</w:t>
        </w:r>
      </w:hyperlink>
      <w:r w:rsidRPr="00825067">
        <w:rPr>
          <w:rFonts w:ascii="Arial" w:hAnsi="Arial" w:cs="Arial"/>
          <w:color w:val="000000"/>
          <w:sz w:val="20"/>
          <w:szCs w:val="20"/>
          <w:shd w:val="clear" w:color="auto" w:fill="FFFFFF"/>
        </w:rPr>
        <w:t xml:space="preserve">  [Accessed 27 February 2021].</w:t>
      </w:r>
    </w:p>
    <w:p w14:paraId="4CD3C76B" w14:textId="77777777" w:rsidR="00165759" w:rsidRDefault="00165759" w:rsidP="00165759">
      <w:pPr>
        <w:pStyle w:val="ListParagraph"/>
        <w:numPr>
          <w:ilvl w:val="0"/>
          <w:numId w:val="2"/>
        </w:numPr>
        <w:rPr>
          <w:rFonts w:ascii="Arial" w:hAnsi="Arial" w:cs="Arial"/>
          <w:sz w:val="20"/>
          <w:szCs w:val="20"/>
        </w:rPr>
      </w:pPr>
      <w:r w:rsidRPr="00EC4CB4">
        <w:rPr>
          <w:rFonts w:ascii="Arial" w:hAnsi="Arial" w:cs="Arial"/>
          <w:sz w:val="20"/>
          <w:szCs w:val="20"/>
        </w:rPr>
        <w:t xml:space="preserve">Van Knippenberg, D., (2020). ‘A Motivational Lens Model of Person X Situation Interactions in Employee Creativity’. </w:t>
      </w:r>
      <w:r w:rsidRPr="00EC4CB4">
        <w:rPr>
          <w:rFonts w:ascii="Arial" w:hAnsi="Arial" w:cs="Arial"/>
          <w:i/>
          <w:iCs/>
          <w:sz w:val="20"/>
          <w:szCs w:val="20"/>
        </w:rPr>
        <w:t>Journal of Applied Psychology</w:t>
      </w:r>
      <w:r w:rsidRPr="00EC4CB4">
        <w:rPr>
          <w:rFonts w:ascii="Arial" w:hAnsi="Arial" w:cs="Arial"/>
          <w:sz w:val="20"/>
          <w:szCs w:val="20"/>
        </w:rPr>
        <w:t>. 105(10). Pp.1129-1145.</w:t>
      </w:r>
    </w:p>
    <w:p w14:paraId="73963F18" w14:textId="77777777" w:rsidR="00165759" w:rsidRPr="00AD60AB" w:rsidRDefault="00165759" w:rsidP="00165759">
      <w:pPr>
        <w:pStyle w:val="ListParagraph"/>
        <w:numPr>
          <w:ilvl w:val="0"/>
          <w:numId w:val="2"/>
        </w:numPr>
        <w:rPr>
          <w:rFonts w:ascii="Arial" w:hAnsi="Arial" w:cs="Arial"/>
          <w:sz w:val="20"/>
          <w:szCs w:val="20"/>
        </w:rPr>
      </w:pPr>
      <w:r>
        <w:rPr>
          <w:rFonts w:ascii="Arial" w:hAnsi="Arial" w:cs="Arial"/>
          <w:color w:val="000000"/>
          <w:sz w:val="20"/>
          <w:szCs w:val="20"/>
          <w:shd w:val="clear" w:color="auto" w:fill="FFFFFF"/>
        </w:rPr>
        <w:t>Verdon, J., (2020). </w:t>
      </w:r>
      <w:r>
        <w:rPr>
          <w:rFonts w:ascii="Arial" w:hAnsi="Arial" w:cs="Arial"/>
          <w:i/>
          <w:iCs/>
          <w:color w:val="000000"/>
          <w:sz w:val="20"/>
          <w:szCs w:val="20"/>
          <w:shd w:val="clear" w:color="auto" w:fill="FFFFFF"/>
        </w:rPr>
        <w:t>The New Science of Counting Shoppers: The Tech Tracking Customers in The Age of Coronavirus</w:t>
      </w:r>
      <w:r>
        <w:rPr>
          <w:rFonts w:ascii="Arial" w:hAnsi="Arial" w:cs="Arial"/>
          <w:color w:val="000000"/>
          <w:sz w:val="20"/>
          <w:szCs w:val="20"/>
          <w:shd w:val="clear" w:color="auto" w:fill="FFFFFF"/>
        </w:rPr>
        <w:t xml:space="preserve">. [online] Forbes. Available at: </w:t>
      </w:r>
      <w:hyperlink r:id="rId47" w:history="1">
        <w:r w:rsidRPr="00B16DEB">
          <w:rPr>
            <w:rStyle w:val="Hyperlink"/>
            <w:rFonts w:ascii="Arial" w:hAnsi="Arial" w:cs="Arial"/>
            <w:sz w:val="20"/>
            <w:szCs w:val="20"/>
            <w:shd w:val="clear" w:color="auto" w:fill="FFFFFF"/>
          </w:rPr>
          <w:t>https://www.forbes.com/sites/joanverdon/2020/06/28/the-new-science-of-counting-shoppers-tracking-customers-in-the-age-of-coronavirus/?sh=4e7e1b771de9</w:t>
        </w:r>
      </w:hyperlink>
      <w:r>
        <w:rPr>
          <w:rFonts w:ascii="Arial" w:hAnsi="Arial" w:cs="Arial"/>
          <w:color w:val="000000"/>
          <w:sz w:val="20"/>
          <w:szCs w:val="20"/>
          <w:shd w:val="clear" w:color="auto" w:fill="FFFFFF"/>
        </w:rPr>
        <w:t xml:space="preserve">  [Accessed 15 April 2021].</w:t>
      </w:r>
    </w:p>
    <w:p w14:paraId="65FF5E3F" w14:textId="77777777" w:rsidR="00165759" w:rsidRPr="00AD60AB"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Wm Morrison Supermarket PLC, (2020). </w:t>
      </w:r>
      <w:r w:rsidRPr="00EC4CB4">
        <w:rPr>
          <w:rFonts w:ascii="Arial" w:hAnsi="Arial" w:cs="Arial"/>
          <w:i/>
          <w:iCs/>
          <w:color w:val="000000"/>
          <w:sz w:val="20"/>
          <w:szCs w:val="20"/>
          <w:shd w:val="clear" w:color="auto" w:fill="FFFFFF"/>
        </w:rPr>
        <w:t>Corporate Responsibility Report 19/20</w:t>
      </w:r>
      <w:r w:rsidRPr="00EC4CB4">
        <w:rPr>
          <w:rFonts w:ascii="Arial" w:hAnsi="Arial" w:cs="Arial"/>
          <w:color w:val="000000"/>
          <w:sz w:val="20"/>
          <w:szCs w:val="20"/>
          <w:shd w:val="clear" w:color="auto" w:fill="FFFFFF"/>
        </w:rPr>
        <w:t xml:space="preserve">. Food we're all proud of. [online] Bradford: Wm Morrison Supermarkets PLC, pp.1-45. Available at: </w:t>
      </w:r>
      <w:hyperlink r:id="rId48" w:history="1">
        <w:r w:rsidRPr="00EC4CB4">
          <w:rPr>
            <w:rStyle w:val="Hyperlink"/>
            <w:rFonts w:ascii="Arial" w:hAnsi="Arial" w:cs="Arial"/>
            <w:sz w:val="20"/>
            <w:szCs w:val="20"/>
            <w:shd w:val="clear" w:color="auto" w:fill="FFFFFF"/>
          </w:rPr>
          <w:t>https://www.morrisons-corporate.com/cr/corporate-responsibility/?utm_source=corporate&amp;utm_medium=Internal&amp;utm_campaign=footer_link</w:t>
        </w:r>
      </w:hyperlink>
      <w:r w:rsidRPr="00EC4CB4">
        <w:rPr>
          <w:rFonts w:ascii="Arial" w:hAnsi="Arial" w:cs="Arial"/>
          <w:color w:val="000000"/>
          <w:sz w:val="20"/>
          <w:szCs w:val="20"/>
          <w:shd w:val="clear" w:color="auto" w:fill="FFFFFF"/>
        </w:rPr>
        <w:t xml:space="preserve">  [Accessed 9 April 2021].</w:t>
      </w:r>
    </w:p>
    <w:p w14:paraId="10CF91B3" w14:textId="77777777" w:rsidR="00165759" w:rsidRPr="00EC4CB4" w:rsidRDefault="00165759" w:rsidP="00165759">
      <w:pPr>
        <w:pStyle w:val="ListParagraph"/>
        <w:numPr>
          <w:ilvl w:val="0"/>
          <w:numId w:val="2"/>
        </w:numPr>
        <w:rPr>
          <w:rFonts w:ascii="Arial" w:hAnsi="Arial" w:cs="Arial"/>
          <w:color w:val="000000"/>
          <w:sz w:val="20"/>
          <w:szCs w:val="20"/>
          <w:shd w:val="clear" w:color="auto" w:fill="FFFFFF"/>
        </w:rPr>
      </w:pPr>
      <w:r w:rsidRPr="00EC4CB4">
        <w:rPr>
          <w:rFonts w:ascii="Arial" w:hAnsi="Arial" w:cs="Arial"/>
          <w:color w:val="000000"/>
          <w:sz w:val="20"/>
          <w:szCs w:val="20"/>
          <w:shd w:val="clear" w:color="auto" w:fill="FFFFFF"/>
        </w:rPr>
        <w:t xml:space="preserve">Zizlavsky, O., (2013) ‘Past, Present and Future of the Innovation Process’. </w:t>
      </w:r>
      <w:r w:rsidRPr="00EC4CB4">
        <w:rPr>
          <w:rFonts w:ascii="Arial" w:hAnsi="Arial" w:cs="Arial"/>
          <w:i/>
          <w:iCs/>
          <w:color w:val="000000"/>
          <w:sz w:val="20"/>
          <w:szCs w:val="20"/>
          <w:shd w:val="clear" w:color="auto" w:fill="FFFFFF"/>
        </w:rPr>
        <w:t>International Journal of Engineering Business Management.</w:t>
      </w:r>
      <w:r w:rsidRPr="00EC4CB4">
        <w:rPr>
          <w:rFonts w:ascii="Arial" w:hAnsi="Arial" w:cs="Arial"/>
          <w:color w:val="000000"/>
          <w:sz w:val="20"/>
          <w:szCs w:val="20"/>
          <w:shd w:val="clear" w:color="auto" w:fill="FFFFFF"/>
        </w:rPr>
        <w:t xml:space="preserve"> 5. p.47. </w:t>
      </w:r>
    </w:p>
    <w:p w14:paraId="5D15C3CB" w14:textId="77777777" w:rsidR="00165759" w:rsidRDefault="00165759" w:rsidP="00222F71">
      <w:pPr>
        <w:rPr>
          <w:b/>
          <w:bCs/>
          <w:sz w:val="28"/>
          <w:szCs w:val="28"/>
        </w:rPr>
      </w:pPr>
    </w:p>
    <w:p w14:paraId="74B960CD" w14:textId="77777777" w:rsidR="00165759" w:rsidRDefault="00165759" w:rsidP="00222F71">
      <w:pPr>
        <w:rPr>
          <w:b/>
          <w:bCs/>
          <w:sz w:val="28"/>
          <w:szCs w:val="28"/>
        </w:rPr>
      </w:pPr>
    </w:p>
    <w:p w14:paraId="18BC56E9" w14:textId="77777777" w:rsidR="00165759" w:rsidRDefault="00165759" w:rsidP="00222F71">
      <w:pPr>
        <w:rPr>
          <w:b/>
          <w:bCs/>
          <w:sz w:val="28"/>
          <w:szCs w:val="28"/>
        </w:rPr>
      </w:pPr>
    </w:p>
    <w:p w14:paraId="2FF86E5F" w14:textId="1DC4A04F" w:rsidR="00165759" w:rsidRPr="00BC2362" w:rsidRDefault="00165759" w:rsidP="00BC2362">
      <w:pPr>
        <w:pStyle w:val="Heading1"/>
      </w:pPr>
      <w:bookmarkStart w:id="26" w:name="_Toc69992317"/>
      <w:r w:rsidRPr="00BC2362">
        <w:t>Bibliography</w:t>
      </w:r>
      <w:bookmarkEnd w:id="26"/>
    </w:p>
    <w:p w14:paraId="765F4228" w14:textId="77777777" w:rsidR="00165759" w:rsidRPr="00165759" w:rsidRDefault="00165759" w:rsidP="00165759">
      <w:pPr>
        <w:rPr>
          <w:rFonts w:ascii="Arial" w:hAnsi="Arial" w:cs="Arial"/>
          <w:color w:val="000000"/>
          <w:sz w:val="20"/>
          <w:szCs w:val="20"/>
          <w:shd w:val="clear" w:color="auto" w:fill="FFFFFF"/>
        </w:rPr>
      </w:pPr>
      <w:r w:rsidRPr="00165759">
        <w:rPr>
          <w:rFonts w:ascii="Arial" w:hAnsi="Arial" w:cs="Arial"/>
          <w:color w:val="000000"/>
          <w:sz w:val="20"/>
          <w:szCs w:val="20"/>
          <w:shd w:val="clear" w:color="auto" w:fill="FFFFFF"/>
        </w:rPr>
        <w:t xml:space="preserve">Baba, Y., (2012) ‘Adopting a Specific Innovation Type Versus Composition of Different Innovation Types. </w:t>
      </w:r>
      <w:r w:rsidRPr="00165759">
        <w:rPr>
          <w:rFonts w:ascii="Arial" w:hAnsi="Arial" w:cs="Arial"/>
          <w:i/>
          <w:iCs/>
          <w:color w:val="000000"/>
          <w:sz w:val="20"/>
          <w:szCs w:val="20"/>
          <w:shd w:val="clear" w:color="auto" w:fill="FFFFFF"/>
        </w:rPr>
        <w:t>The International Journal of Bank Marketing</w:t>
      </w:r>
      <w:r w:rsidRPr="00165759">
        <w:rPr>
          <w:rFonts w:ascii="Arial" w:hAnsi="Arial" w:cs="Arial"/>
          <w:color w:val="000000"/>
          <w:sz w:val="20"/>
          <w:szCs w:val="20"/>
          <w:shd w:val="clear" w:color="auto" w:fill="FFFFFF"/>
        </w:rPr>
        <w:t>. 30(3) pp.2018-240.</w:t>
      </w:r>
    </w:p>
    <w:p w14:paraId="558B9660" w14:textId="77777777" w:rsidR="00165759" w:rsidRPr="00165759" w:rsidRDefault="00165759" w:rsidP="00165759">
      <w:pPr>
        <w:rPr>
          <w:rFonts w:ascii="Arial" w:hAnsi="Arial" w:cs="Arial"/>
          <w:sz w:val="20"/>
          <w:szCs w:val="20"/>
        </w:rPr>
      </w:pPr>
      <w:r w:rsidRPr="00165759">
        <w:rPr>
          <w:rFonts w:ascii="Arial" w:hAnsi="Arial" w:cs="Arial"/>
          <w:sz w:val="20"/>
          <w:szCs w:val="20"/>
        </w:rPr>
        <w:t xml:space="preserve">Edvardsson, B. &amp; Enquist, B., (2011) ‘The Service Excellence and Innovation Model: Lessons from Ikea and other service frontiers. </w:t>
      </w:r>
      <w:r w:rsidRPr="00165759">
        <w:rPr>
          <w:rFonts w:ascii="Arial" w:hAnsi="Arial" w:cs="Arial"/>
          <w:i/>
          <w:iCs/>
          <w:sz w:val="20"/>
          <w:szCs w:val="20"/>
        </w:rPr>
        <w:t>Total Quality Management &amp; Business Excellence</w:t>
      </w:r>
      <w:r w:rsidRPr="00165759">
        <w:rPr>
          <w:rFonts w:ascii="Arial" w:hAnsi="Arial" w:cs="Arial"/>
          <w:sz w:val="20"/>
          <w:szCs w:val="20"/>
        </w:rPr>
        <w:t>. 22(5) pp.535-551.</w:t>
      </w:r>
    </w:p>
    <w:p w14:paraId="1B46A7A1" w14:textId="0953F75A" w:rsidR="00165759" w:rsidRDefault="009E6945" w:rsidP="00222F71">
      <w:pPr>
        <w:rPr>
          <w:rFonts w:ascii="Arial" w:hAnsi="Arial" w:cs="Arial"/>
          <w:sz w:val="20"/>
          <w:szCs w:val="20"/>
        </w:rPr>
      </w:pPr>
      <w:r w:rsidRPr="009E6945">
        <w:rPr>
          <w:rFonts w:ascii="Arial" w:hAnsi="Arial" w:cs="Arial"/>
          <w:sz w:val="20"/>
          <w:szCs w:val="20"/>
        </w:rPr>
        <w:t>Wedi, C., (2018) ‘What is innovation anyway? The coevolution of innovation controls and deep organisational structures for innovation’. Academy of management meeting proceedings. (1) p.1-7.</w:t>
      </w:r>
    </w:p>
    <w:p w14:paraId="14B07FEE" w14:textId="7DD437E0" w:rsidR="00222F71" w:rsidRPr="00BC2362" w:rsidRDefault="004F0C8A" w:rsidP="00BC2362">
      <w:pPr>
        <w:pStyle w:val="Heading1"/>
      </w:pPr>
      <w:bookmarkStart w:id="27" w:name="_Toc69992318"/>
      <w:r w:rsidRPr="00BC2362">
        <w:lastRenderedPageBreak/>
        <w:t>Appendices</w:t>
      </w:r>
      <w:bookmarkEnd w:id="27"/>
    </w:p>
    <w:p w14:paraId="2C6F68D8" w14:textId="1143AED9" w:rsidR="00E20F6E" w:rsidRPr="00BC2362" w:rsidRDefault="00E20F6E" w:rsidP="00BC2362">
      <w:pPr>
        <w:pStyle w:val="Heading2"/>
      </w:pPr>
      <w:bookmarkStart w:id="28" w:name="_Toc69992319"/>
      <w:r w:rsidRPr="00BC2362">
        <w:t>Figure 1 SWOT Analysis</w:t>
      </w:r>
      <w:bookmarkEnd w:id="28"/>
    </w:p>
    <w:p w14:paraId="2391A375" w14:textId="6C369B75" w:rsidR="00E20F6E" w:rsidRPr="00222F71" w:rsidRDefault="00E20F6E" w:rsidP="00222F71">
      <w:pPr>
        <w:rPr>
          <w:b/>
          <w:bCs/>
          <w:sz w:val="28"/>
          <w:szCs w:val="28"/>
        </w:rPr>
      </w:pPr>
      <w:r>
        <w:rPr>
          <w:noProof/>
        </w:rPr>
        <w:drawing>
          <wp:inline distT="0" distB="0" distL="0" distR="0" wp14:anchorId="05F6C0B5" wp14:editId="719E2364">
            <wp:extent cx="5731510" cy="386397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863975"/>
                    </a:xfrm>
                    <a:prstGeom prst="rect">
                      <a:avLst/>
                    </a:prstGeom>
                  </pic:spPr>
                </pic:pic>
              </a:graphicData>
            </a:graphic>
          </wp:inline>
        </w:drawing>
      </w:r>
    </w:p>
    <w:p w14:paraId="4EEE8C78" w14:textId="2A29A9B1" w:rsidR="004F0C8A" w:rsidRPr="00BC2362" w:rsidRDefault="00E20F6E" w:rsidP="00BC2362">
      <w:pPr>
        <w:pStyle w:val="Heading2"/>
      </w:pPr>
      <w:bookmarkStart w:id="29" w:name="_Toc69992320"/>
      <w:r w:rsidRPr="00BC2362">
        <w:t>Figure 2</w:t>
      </w:r>
      <w:r w:rsidR="004F0C8A" w:rsidRPr="00BC2362">
        <w:t xml:space="preserve"> Innovation Matrix</w:t>
      </w:r>
      <w:bookmarkEnd w:id="29"/>
      <w:r w:rsidR="004F0C8A" w:rsidRPr="00BC2362">
        <w:t xml:space="preserve"> </w:t>
      </w:r>
    </w:p>
    <w:p w14:paraId="213AA3F0" w14:textId="6058874E" w:rsidR="004F0C8A" w:rsidRDefault="00417BBB">
      <w:pPr>
        <w:rPr>
          <w:b/>
          <w:bCs/>
          <w:sz w:val="28"/>
          <w:szCs w:val="28"/>
        </w:rPr>
      </w:pPr>
      <w:r>
        <w:rPr>
          <w:noProof/>
        </w:rPr>
        <mc:AlternateContent>
          <mc:Choice Requires="wps">
            <w:drawing>
              <wp:anchor distT="0" distB="0" distL="114300" distR="114300" simplePos="0" relativeHeight="251674624" behindDoc="0" locked="0" layoutInCell="1" allowOverlap="1" wp14:anchorId="39115BE5" wp14:editId="73CA542D">
                <wp:simplePos x="0" y="0"/>
                <wp:positionH relativeFrom="column">
                  <wp:posOffset>914400</wp:posOffset>
                </wp:positionH>
                <wp:positionV relativeFrom="paragraph">
                  <wp:posOffset>3890645</wp:posOffset>
                </wp:positionV>
                <wp:extent cx="3535680" cy="281940"/>
                <wp:effectExtent l="0" t="0" r="0" b="3810"/>
                <wp:wrapNone/>
                <wp:docPr id="19" name="Text Box 19"/>
                <wp:cNvGraphicFramePr/>
                <a:graphic xmlns:a="http://schemas.openxmlformats.org/drawingml/2006/main">
                  <a:graphicData uri="http://schemas.microsoft.com/office/word/2010/wordprocessingShape">
                    <wps:wsp>
                      <wps:cNvSpPr txBox="1"/>
                      <wps:spPr>
                        <a:xfrm>
                          <a:off x="0" y="0"/>
                          <a:ext cx="3535680" cy="281940"/>
                        </a:xfrm>
                        <a:prstGeom prst="rect">
                          <a:avLst/>
                        </a:prstGeom>
                        <a:noFill/>
                        <a:ln w="6350">
                          <a:noFill/>
                        </a:ln>
                      </wps:spPr>
                      <wps:txbx>
                        <w:txbxContent>
                          <w:p w14:paraId="6D5A5A22" w14:textId="70417925" w:rsidR="002A3931" w:rsidRPr="002A3931" w:rsidRDefault="002A3931">
                            <w:pPr>
                              <w:rPr>
                                <w:sz w:val="18"/>
                                <w:szCs w:val="18"/>
                              </w:rPr>
                            </w:pPr>
                            <w:r w:rsidRPr="002A3931">
                              <w:rPr>
                                <w:sz w:val="18"/>
                                <w:szCs w:val="18"/>
                              </w:rPr>
                              <w:t>Adapted from</w:t>
                            </w:r>
                            <w:r w:rsidRPr="002A3931">
                              <w:rPr>
                                <w:b/>
                                <w:bCs/>
                                <w:sz w:val="18"/>
                                <w:szCs w:val="18"/>
                              </w:rPr>
                              <w:t xml:space="preserve"> </w:t>
                            </w:r>
                            <w:r w:rsidRPr="002A3931">
                              <w:rPr>
                                <w:rFonts w:ascii="Arial" w:hAnsi="Arial" w:cs="Arial"/>
                                <w:sz w:val="18"/>
                                <w:szCs w:val="18"/>
                              </w:rPr>
                              <w:t>Davila et al, (20</w:t>
                            </w:r>
                            <w:r w:rsidR="00DE0791">
                              <w:rPr>
                                <w:rFonts w:ascii="Arial" w:hAnsi="Arial" w:cs="Arial"/>
                                <w:sz w:val="18"/>
                                <w:szCs w:val="18"/>
                              </w:rPr>
                              <w:t>12</w:t>
                            </w:r>
                            <w:r w:rsidRPr="002A3931">
                              <w:rPr>
                                <w:rFonts w:ascii="Arial" w:hAnsi="Arial" w:cs="Arial"/>
                                <w:sz w:val="18"/>
                                <w:szCs w:val="18"/>
                              </w:rPr>
                              <w:t>)</w:t>
                            </w:r>
                            <w:r w:rsidR="00DE0791">
                              <w:rPr>
                                <w:rFonts w:ascii="Arial" w:hAnsi="Arial" w:cs="Arial"/>
                                <w:sz w:val="18"/>
                                <w:szCs w:val="18"/>
                              </w:rPr>
                              <w:t>, Making Innovation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15BE5" id="Text Box 19" o:spid="_x0000_s1031" type="#_x0000_t202" style="position:absolute;margin-left:1in;margin-top:306.35pt;width:278.4pt;height:22.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" filled="f" stroked="f" strokeweight=".5pt">
                <v:textbox>
                  <w:txbxContent>
                    <w:p w14:paraId="6D5A5A22" w14:textId="70417925" w:rsidR="002A3931" w:rsidRPr="002A3931" w:rsidRDefault="002A3931">
                      <w:pPr>
                        <w:rPr>
                          <w:sz w:val="18"/>
                          <w:szCs w:val="18"/>
                        </w:rPr>
                      </w:pPr>
                      <w:r w:rsidRPr="002A3931">
                        <w:rPr>
                          <w:sz w:val="18"/>
                          <w:szCs w:val="18"/>
                        </w:rPr>
                        <w:t>Adapted from</w:t>
                      </w:r>
                      <w:r w:rsidRPr="002A3931">
                        <w:rPr>
                          <w:b/>
                          <w:bCs/>
                          <w:sz w:val="18"/>
                          <w:szCs w:val="18"/>
                        </w:rPr>
                        <w:t xml:space="preserve"> </w:t>
                      </w:r>
                      <w:r w:rsidRPr="002A3931">
                        <w:rPr>
                          <w:rFonts w:ascii="Arial" w:hAnsi="Arial" w:cs="Arial"/>
                          <w:sz w:val="18"/>
                          <w:szCs w:val="18"/>
                        </w:rPr>
                        <w:t>Davila et al, (20</w:t>
                      </w:r>
                      <w:r w:rsidR="00DE0791">
                        <w:rPr>
                          <w:rFonts w:ascii="Arial" w:hAnsi="Arial" w:cs="Arial"/>
                          <w:sz w:val="18"/>
                          <w:szCs w:val="18"/>
                        </w:rPr>
                        <w:t>12</w:t>
                      </w:r>
                      <w:r w:rsidRPr="002A3931">
                        <w:rPr>
                          <w:rFonts w:ascii="Arial" w:hAnsi="Arial" w:cs="Arial"/>
                          <w:sz w:val="18"/>
                          <w:szCs w:val="18"/>
                        </w:rPr>
                        <w:t>)</w:t>
                      </w:r>
                      <w:r w:rsidR="00DE0791">
                        <w:rPr>
                          <w:rFonts w:ascii="Arial" w:hAnsi="Arial" w:cs="Arial"/>
                          <w:sz w:val="18"/>
                          <w:szCs w:val="18"/>
                        </w:rPr>
                        <w:t>, Making Innovation Work.</w:t>
                      </w:r>
                    </w:p>
                  </w:txbxContent>
                </v:textbox>
              </v:shape>
            </w:pict>
          </mc:Fallback>
        </mc:AlternateContent>
      </w:r>
      <w:r>
        <w:rPr>
          <w:noProof/>
        </w:rPr>
        <w:drawing>
          <wp:inline distT="0" distB="0" distL="0" distR="0" wp14:anchorId="37AF813C" wp14:editId="47C022B4">
            <wp:extent cx="5570220" cy="38709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585534" cy="3881602"/>
                    </a:xfrm>
                    <a:prstGeom prst="rect">
                      <a:avLst/>
                    </a:prstGeom>
                  </pic:spPr>
                </pic:pic>
              </a:graphicData>
            </a:graphic>
          </wp:inline>
        </w:drawing>
      </w:r>
    </w:p>
    <w:p w14:paraId="380AC5E8" w14:textId="55B30A69" w:rsidR="00887391" w:rsidRPr="00BC2362" w:rsidRDefault="00CA2C90" w:rsidP="00BC2362">
      <w:pPr>
        <w:pStyle w:val="Heading2"/>
      </w:pPr>
      <w:bookmarkStart w:id="30" w:name="_Toc69992321"/>
      <w:r w:rsidRPr="00BC2362">
        <w:lastRenderedPageBreak/>
        <w:t>Figure 3</w:t>
      </w:r>
      <w:r w:rsidR="00887391" w:rsidRPr="00BC2362">
        <w:t xml:space="preserve"> Innovation Process</w:t>
      </w:r>
      <w:bookmarkEnd w:id="30"/>
    </w:p>
    <w:p w14:paraId="2D24226D" w14:textId="65573036" w:rsidR="00222F71" w:rsidRDefault="00CA2C90">
      <w:pPr>
        <w:rPr>
          <w:b/>
          <w:bCs/>
          <w:sz w:val="28"/>
          <w:szCs w:val="28"/>
        </w:rPr>
      </w:pPr>
      <w:r>
        <w:rPr>
          <w:noProof/>
        </w:rPr>
        <mc:AlternateContent>
          <mc:Choice Requires="wps">
            <w:drawing>
              <wp:anchor distT="0" distB="0" distL="114300" distR="114300" simplePos="0" relativeHeight="251677696" behindDoc="0" locked="0" layoutInCell="1" allowOverlap="1" wp14:anchorId="5CE180DA" wp14:editId="0F178E2F">
                <wp:simplePos x="0" y="0"/>
                <wp:positionH relativeFrom="column">
                  <wp:posOffset>2766060</wp:posOffset>
                </wp:positionH>
                <wp:positionV relativeFrom="paragraph">
                  <wp:posOffset>1747520</wp:posOffset>
                </wp:positionV>
                <wp:extent cx="15240" cy="396240"/>
                <wp:effectExtent l="76200" t="0" r="60960" b="60960"/>
                <wp:wrapNone/>
                <wp:docPr id="12" name="Straight Arrow Connector 12"/>
                <wp:cNvGraphicFramePr/>
                <a:graphic xmlns:a="http://schemas.openxmlformats.org/drawingml/2006/main">
                  <a:graphicData uri="http://schemas.microsoft.com/office/word/2010/wordprocessingShape">
                    <wps:wsp>
                      <wps:cNvCnPr/>
                      <wps:spPr>
                        <a:xfrm>
                          <a:off x="0" y="0"/>
                          <a:ext cx="15240" cy="396240"/>
                        </a:xfrm>
                        <a:prstGeom prst="straightConnector1">
                          <a:avLst/>
                        </a:prstGeom>
                        <a:ln w="22225">
                          <a:solidFill>
                            <a:schemeClr val="tx1"/>
                          </a:solidFill>
                          <a:tailEnd type="triangle" w="lg"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780535" id="_x0000_t32" coordsize="21600,21600" o:spt="32" o:oned="t" path="m,l21600,21600e" filled="f">
                <v:path arrowok="t" fillok="f" o:connecttype="none"/>
                <o:lock v:ext="edit" shapetype="t"/>
              </v:shapetype>
              <v:shape id="Straight Arrow Connector 12" o:spid="_x0000_s1026" type="#_x0000_t32" style="position:absolute;margin-left:217.8pt;margin-top:137.6pt;width:1.2pt;height:31.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" strokecolor="black [3213]" strokeweight="1.75pt">
                <v:stroke endarrow="block" endarrowwidth="wide" joinstyle="miter"/>
              </v:shape>
            </w:pict>
          </mc:Fallback>
        </mc:AlternateContent>
      </w:r>
      <w:r w:rsidR="00222F71">
        <w:rPr>
          <w:noProof/>
        </w:rPr>
        <w:drawing>
          <wp:inline distT="0" distB="0" distL="0" distR="0" wp14:anchorId="71B0E569" wp14:editId="6345AAC1">
            <wp:extent cx="5731510" cy="176720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767205"/>
                    </a:xfrm>
                    <a:prstGeom prst="rect">
                      <a:avLst/>
                    </a:prstGeom>
                  </pic:spPr>
                </pic:pic>
              </a:graphicData>
            </a:graphic>
          </wp:inline>
        </w:drawing>
      </w:r>
    </w:p>
    <w:p w14:paraId="1F69ABF4" w14:textId="77777777" w:rsidR="00CA2C90" w:rsidRDefault="00CA2C90">
      <w:pPr>
        <w:rPr>
          <w:noProof/>
        </w:rPr>
      </w:pPr>
    </w:p>
    <w:p w14:paraId="1E1DB39A" w14:textId="78EFB7C3" w:rsidR="00222F71" w:rsidRDefault="00977209">
      <w:pPr>
        <w:rPr>
          <w:b/>
          <w:bCs/>
          <w:sz w:val="28"/>
          <w:szCs w:val="28"/>
        </w:rPr>
      </w:pPr>
      <w:r>
        <w:rPr>
          <w:noProof/>
        </w:rPr>
        <w:drawing>
          <wp:inline distT="0" distB="0" distL="0" distR="0" wp14:anchorId="2EF0C1BD" wp14:editId="2CA6A8B6">
            <wp:extent cx="5731510" cy="16954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1695450"/>
                    </a:xfrm>
                    <a:prstGeom prst="rect">
                      <a:avLst/>
                    </a:prstGeom>
                  </pic:spPr>
                </pic:pic>
              </a:graphicData>
            </a:graphic>
          </wp:inline>
        </w:drawing>
      </w:r>
    </w:p>
    <w:p w14:paraId="66833A1E" w14:textId="48923541" w:rsidR="00F84149" w:rsidRDefault="00F84149">
      <w:pPr>
        <w:rPr>
          <w:noProof/>
        </w:rPr>
      </w:pPr>
      <w:r>
        <w:rPr>
          <w:noProof/>
        </w:rPr>
        <mc:AlternateContent>
          <mc:Choice Requires="wps">
            <w:drawing>
              <wp:anchor distT="0" distB="0" distL="114300" distR="114300" simplePos="0" relativeHeight="251673600" behindDoc="0" locked="0" layoutInCell="1" allowOverlap="1" wp14:anchorId="69D7C745" wp14:editId="08B07462">
                <wp:simplePos x="0" y="0"/>
                <wp:positionH relativeFrom="column">
                  <wp:posOffset>2868930</wp:posOffset>
                </wp:positionH>
                <wp:positionV relativeFrom="paragraph">
                  <wp:posOffset>40640</wp:posOffset>
                </wp:positionV>
                <wp:extent cx="0" cy="419100"/>
                <wp:effectExtent l="95250" t="0" r="57150" b="57150"/>
                <wp:wrapNone/>
                <wp:docPr id="18" name="Straight Arrow Connector 18"/>
                <wp:cNvGraphicFramePr/>
                <a:graphic xmlns:a="http://schemas.openxmlformats.org/drawingml/2006/main">
                  <a:graphicData uri="http://schemas.microsoft.com/office/word/2010/wordprocessingShape">
                    <wps:wsp>
                      <wps:cNvCnPr/>
                      <wps:spPr>
                        <a:xfrm>
                          <a:off x="0" y="0"/>
                          <a:ext cx="0" cy="419100"/>
                        </a:xfrm>
                        <a:prstGeom prst="straightConnector1">
                          <a:avLst/>
                        </a:prstGeom>
                        <a:ln w="22225">
                          <a:solidFill>
                            <a:schemeClr val="tx1"/>
                          </a:solidFill>
                          <a:tailEnd type="triangle" w="lg"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A0AF34" id="Straight Arrow Connector 18" o:spid="_x0000_s1026" type="#_x0000_t32" style="position:absolute;margin-left:225.9pt;margin-top:3.2pt;width:0;height:3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" strokecolor="black [3213]" strokeweight="1.75pt">
                <v:stroke endarrow="block" endarrowwidth="wide" joinstyle="miter"/>
              </v:shape>
            </w:pict>
          </mc:Fallback>
        </mc:AlternateContent>
      </w:r>
    </w:p>
    <w:p w14:paraId="2D2A640D" w14:textId="586C29F3" w:rsidR="00CA2C90" w:rsidRDefault="00CA2C90">
      <w:pPr>
        <w:rPr>
          <w:noProof/>
        </w:rPr>
      </w:pPr>
    </w:p>
    <w:p w14:paraId="2DFB764D" w14:textId="1B8E8D4A" w:rsidR="00222F71" w:rsidRDefault="00CA2C90">
      <w:pPr>
        <w:rPr>
          <w:b/>
          <w:bCs/>
          <w:sz w:val="28"/>
          <w:szCs w:val="28"/>
        </w:rPr>
      </w:pPr>
      <w:r>
        <w:rPr>
          <w:noProof/>
        </w:rPr>
        <mc:AlternateContent>
          <mc:Choice Requires="wps">
            <w:drawing>
              <wp:anchor distT="0" distB="0" distL="114300" distR="114300" simplePos="0" relativeHeight="251671552" behindDoc="0" locked="0" layoutInCell="1" allowOverlap="1" wp14:anchorId="71AB1989" wp14:editId="648628F3">
                <wp:simplePos x="0" y="0"/>
                <wp:positionH relativeFrom="column">
                  <wp:posOffset>2819400</wp:posOffset>
                </wp:positionH>
                <wp:positionV relativeFrom="paragraph">
                  <wp:posOffset>4004310</wp:posOffset>
                </wp:positionV>
                <wp:extent cx="7620" cy="385445"/>
                <wp:effectExtent l="76200" t="0" r="106680" b="52705"/>
                <wp:wrapNone/>
                <wp:docPr id="14" name="Straight Arrow Connector 14"/>
                <wp:cNvGraphicFramePr/>
                <a:graphic xmlns:a="http://schemas.openxmlformats.org/drawingml/2006/main">
                  <a:graphicData uri="http://schemas.microsoft.com/office/word/2010/wordprocessingShape">
                    <wps:wsp>
                      <wps:cNvCnPr/>
                      <wps:spPr>
                        <a:xfrm>
                          <a:off x="0" y="0"/>
                          <a:ext cx="7620" cy="385445"/>
                        </a:xfrm>
                        <a:prstGeom prst="straightConnector1">
                          <a:avLst/>
                        </a:prstGeom>
                        <a:ln w="22225">
                          <a:solidFill>
                            <a:schemeClr val="tx1"/>
                          </a:solidFill>
                          <a:tailEnd type="triangle" w="lg"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456C5B" id="Straight Arrow Connector 14" o:spid="_x0000_s1026" type="#_x0000_t32" style="position:absolute;margin-left:222pt;margin-top:315.3pt;width:.6pt;height:30.3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" strokecolor="black [3213]" strokeweight="1.75pt">
                <v:stroke endarrow="block" endarrowwidth="wide" joinstyle="miter"/>
              </v:shape>
            </w:pict>
          </mc:Fallback>
        </mc:AlternateContent>
      </w:r>
      <w:r w:rsidR="00887391">
        <w:rPr>
          <w:noProof/>
        </w:rPr>
        <w:drawing>
          <wp:inline distT="0" distB="0" distL="0" distR="0" wp14:anchorId="4A2CDB3D" wp14:editId="3633EC2F">
            <wp:extent cx="5731510" cy="39655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965575"/>
                    </a:xfrm>
                    <a:prstGeom prst="rect">
                      <a:avLst/>
                    </a:prstGeom>
                  </pic:spPr>
                </pic:pic>
              </a:graphicData>
            </a:graphic>
          </wp:inline>
        </w:drawing>
      </w:r>
    </w:p>
    <w:p w14:paraId="37B513CF" w14:textId="5AD1442E" w:rsidR="003649E0" w:rsidRDefault="0012080D">
      <w:pPr>
        <w:rPr>
          <w:b/>
          <w:bCs/>
          <w:sz w:val="28"/>
          <w:szCs w:val="28"/>
        </w:rPr>
      </w:pPr>
      <w:r>
        <w:rPr>
          <w:noProof/>
        </w:rPr>
        <w:lastRenderedPageBreak/>
        <mc:AlternateContent>
          <mc:Choice Requires="wps">
            <w:drawing>
              <wp:anchor distT="0" distB="0" distL="114300" distR="114300" simplePos="0" relativeHeight="251676672" behindDoc="0" locked="0" layoutInCell="1" allowOverlap="1" wp14:anchorId="0A4B1CA8" wp14:editId="52E6CCCF">
                <wp:simplePos x="0" y="0"/>
                <wp:positionH relativeFrom="margin">
                  <wp:align>center</wp:align>
                </wp:positionH>
                <wp:positionV relativeFrom="paragraph">
                  <wp:posOffset>3189605</wp:posOffset>
                </wp:positionV>
                <wp:extent cx="4480560" cy="29654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480560" cy="296545"/>
                        </a:xfrm>
                        <a:prstGeom prst="rect">
                          <a:avLst/>
                        </a:prstGeom>
                        <a:noFill/>
                        <a:ln w="6350">
                          <a:noFill/>
                        </a:ln>
                      </wps:spPr>
                      <wps:txbx>
                        <w:txbxContent>
                          <w:p w14:paraId="393D2586" w14:textId="77777777" w:rsidR="00770BFC" w:rsidRPr="002A3931" w:rsidRDefault="00770BFC" w:rsidP="00770BFC">
                            <w:pPr>
                              <w:rPr>
                                <w:sz w:val="18"/>
                                <w:szCs w:val="18"/>
                              </w:rPr>
                            </w:pPr>
                            <w:r w:rsidRPr="002A3931">
                              <w:rPr>
                                <w:sz w:val="18"/>
                                <w:szCs w:val="18"/>
                              </w:rPr>
                              <w:t xml:space="preserve">Adapted from </w:t>
                            </w:r>
                            <w:r w:rsidRPr="002A3931">
                              <w:rPr>
                                <w:rFonts w:ascii="Arial" w:hAnsi="Arial" w:cs="Arial"/>
                                <w:sz w:val="18"/>
                                <w:szCs w:val="18"/>
                              </w:rPr>
                              <w:t>Tidd &amp; Bessant, (2007 cited in Meissner &amp; Kotsemir,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4B1CA8" id="Text Box 21" o:spid="_x0000_s1032" type="#_x0000_t202" style="position:absolute;margin-left:0;margin-top:251.15pt;width:352.8pt;height:23.35pt;z-index:2516766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" filled="f" stroked="f" strokeweight=".5pt">
                <v:textbox>
                  <w:txbxContent>
                    <w:p w14:paraId="393D2586" w14:textId="77777777" w:rsidR="00770BFC" w:rsidRPr="002A3931" w:rsidRDefault="00770BFC" w:rsidP="00770BFC">
                      <w:pPr>
                        <w:rPr>
                          <w:sz w:val="18"/>
                          <w:szCs w:val="18"/>
                        </w:rPr>
                      </w:pPr>
                      <w:r w:rsidRPr="002A3931">
                        <w:rPr>
                          <w:sz w:val="18"/>
                          <w:szCs w:val="18"/>
                        </w:rPr>
                        <w:t xml:space="preserve">Adapted from </w:t>
                      </w:r>
                      <w:r w:rsidRPr="002A3931">
                        <w:rPr>
                          <w:rFonts w:ascii="Arial" w:hAnsi="Arial" w:cs="Arial"/>
                          <w:sz w:val="18"/>
                          <w:szCs w:val="18"/>
                        </w:rPr>
                        <w:t>Tidd &amp; Bessant, (2007 cited in Meissner &amp; Kotsemir, 2016)</w:t>
                      </w:r>
                    </w:p>
                  </w:txbxContent>
                </v:textbox>
                <w10:wrap anchorx="margin"/>
              </v:shape>
            </w:pict>
          </mc:Fallback>
        </mc:AlternateContent>
      </w:r>
      <w:r w:rsidR="00CA2C90">
        <w:rPr>
          <w:noProof/>
        </w:rPr>
        <mc:AlternateContent>
          <mc:Choice Requires="wps">
            <w:drawing>
              <wp:anchor distT="0" distB="0" distL="114300" distR="114300" simplePos="0" relativeHeight="251678720" behindDoc="0" locked="0" layoutInCell="1" allowOverlap="1" wp14:anchorId="50C92C15" wp14:editId="45DFB77C">
                <wp:simplePos x="0" y="0"/>
                <wp:positionH relativeFrom="column">
                  <wp:posOffset>2834640</wp:posOffset>
                </wp:positionH>
                <wp:positionV relativeFrom="paragraph">
                  <wp:posOffset>-617220</wp:posOffset>
                </wp:positionV>
                <wp:extent cx="0" cy="487680"/>
                <wp:effectExtent l="95250" t="0" r="57150" b="64770"/>
                <wp:wrapNone/>
                <wp:docPr id="20" name="Straight Arrow Connector 20"/>
                <wp:cNvGraphicFramePr/>
                <a:graphic xmlns:a="http://schemas.openxmlformats.org/drawingml/2006/main">
                  <a:graphicData uri="http://schemas.microsoft.com/office/word/2010/wordprocessingShape">
                    <wps:wsp>
                      <wps:cNvCnPr/>
                      <wps:spPr>
                        <a:xfrm>
                          <a:off x="0" y="0"/>
                          <a:ext cx="0" cy="487680"/>
                        </a:xfrm>
                        <a:prstGeom prst="straightConnector1">
                          <a:avLst/>
                        </a:prstGeom>
                        <a:ln w="22225">
                          <a:solidFill>
                            <a:schemeClr val="tx1"/>
                          </a:solidFill>
                          <a:tailEnd type="triangle" w="lg" len="med"/>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FA4F96" id="Straight Arrow Connector 20" o:spid="_x0000_s1026" type="#_x0000_t32" style="position:absolute;margin-left:223.2pt;margin-top:-48.6pt;width:0;height:38.4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" strokecolor="black [3213]" strokeweight="1.75pt">
                <v:stroke endarrow="block" endarrowwidth="wide" joinstyle="miter"/>
              </v:shape>
            </w:pict>
          </mc:Fallback>
        </mc:AlternateContent>
      </w:r>
      <w:r>
        <w:rPr>
          <w:noProof/>
        </w:rPr>
        <w:drawing>
          <wp:inline distT="0" distB="0" distL="0" distR="0" wp14:anchorId="3CC08190" wp14:editId="19D11B7E">
            <wp:extent cx="5731510" cy="3230245"/>
            <wp:effectExtent l="0" t="0" r="2540" b="8255"/>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30245"/>
                    </a:xfrm>
                    <a:prstGeom prst="rect">
                      <a:avLst/>
                    </a:prstGeom>
                  </pic:spPr>
                </pic:pic>
              </a:graphicData>
            </a:graphic>
          </wp:inline>
        </w:drawing>
      </w:r>
    </w:p>
    <w:p w14:paraId="16316079" w14:textId="0C8B65E9" w:rsidR="003649E0" w:rsidRDefault="003649E0">
      <w:pPr>
        <w:rPr>
          <w:b/>
          <w:bCs/>
          <w:sz w:val="28"/>
          <w:szCs w:val="28"/>
        </w:rPr>
      </w:pPr>
    </w:p>
    <w:p w14:paraId="2546DCB1" w14:textId="5EF79836" w:rsidR="005B4E28" w:rsidRPr="00BC2362" w:rsidRDefault="00CE0FC9" w:rsidP="00BC2362">
      <w:pPr>
        <w:pStyle w:val="Heading2"/>
      </w:pPr>
      <w:bookmarkStart w:id="31" w:name="_Toc69992322"/>
      <w:r w:rsidRPr="00BC2362">
        <w:t xml:space="preserve">Figure </w:t>
      </w:r>
      <w:r w:rsidR="005B4E28" w:rsidRPr="00BC2362">
        <w:t xml:space="preserve">4 </w:t>
      </w:r>
      <w:r w:rsidRPr="00BC2362">
        <w:t>4</w:t>
      </w:r>
      <w:r w:rsidR="005B4E28" w:rsidRPr="00BC2362">
        <w:t>P’s to Innovation</w:t>
      </w:r>
      <w:bookmarkEnd w:id="31"/>
    </w:p>
    <w:p w14:paraId="08F3FB29" w14:textId="7C901462" w:rsidR="005B4E28" w:rsidRDefault="00715FA1">
      <w:pPr>
        <w:rPr>
          <w:b/>
          <w:bCs/>
          <w:i/>
          <w:iCs/>
          <w:sz w:val="24"/>
          <w:szCs w:val="24"/>
        </w:rPr>
      </w:pPr>
      <w:r>
        <w:rPr>
          <w:b/>
          <w:bCs/>
          <w:i/>
          <w:iCs/>
          <w:noProof/>
          <w:sz w:val="24"/>
          <w:szCs w:val="24"/>
        </w:rPr>
        <mc:AlternateContent>
          <mc:Choice Requires="wps">
            <w:drawing>
              <wp:anchor distT="0" distB="0" distL="114300" distR="114300" simplePos="0" relativeHeight="251680768" behindDoc="0" locked="0" layoutInCell="1" allowOverlap="1" wp14:anchorId="51DDF5A1" wp14:editId="1D3B1A5C">
                <wp:simplePos x="0" y="0"/>
                <wp:positionH relativeFrom="margin">
                  <wp:align>center</wp:align>
                </wp:positionH>
                <wp:positionV relativeFrom="paragraph">
                  <wp:posOffset>4322445</wp:posOffset>
                </wp:positionV>
                <wp:extent cx="4373880" cy="36576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4373880" cy="365760"/>
                        </a:xfrm>
                        <a:prstGeom prst="rect">
                          <a:avLst/>
                        </a:prstGeom>
                        <a:noFill/>
                        <a:ln w="6350">
                          <a:noFill/>
                        </a:ln>
                      </wps:spPr>
                      <wps:txbx>
                        <w:txbxContent>
                          <w:p w14:paraId="2EE1F28B" w14:textId="390B1059" w:rsidR="0010461A" w:rsidRDefault="0010461A">
                            <w:r>
                              <w:t>Adapted from Tidd &amp; Bessant, (2013), Managing Innovation.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DDF5A1" id="Text Box 23" o:spid="_x0000_s1033" type="#_x0000_t202" style="position:absolute;margin-left:0;margin-top:340.35pt;width:344.4pt;height:28.8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" filled="f" stroked="f" strokeweight=".5pt">
                <v:textbox>
                  <w:txbxContent>
                    <w:p w14:paraId="2EE1F28B" w14:textId="390B1059" w:rsidR="0010461A" w:rsidRDefault="0010461A">
                      <w:r>
                        <w:t>Adapted from Tidd &amp; Bessant, (2013), Managing Innovation.</w:t>
                      </w:r>
                    </w:p>
                  </w:txbxContent>
                </v:textbox>
                <w10:wrap anchorx="margin"/>
              </v:shape>
            </w:pict>
          </mc:Fallback>
        </mc:AlternateContent>
      </w:r>
      <w:r>
        <w:rPr>
          <w:noProof/>
        </w:rPr>
        <w:drawing>
          <wp:inline distT="0" distB="0" distL="0" distR="0" wp14:anchorId="0554F959" wp14:editId="5DF82FB4">
            <wp:extent cx="5731510" cy="44577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4457700"/>
                    </a:xfrm>
                    <a:prstGeom prst="rect">
                      <a:avLst/>
                    </a:prstGeom>
                  </pic:spPr>
                </pic:pic>
              </a:graphicData>
            </a:graphic>
          </wp:inline>
        </w:drawing>
      </w:r>
    </w:p>
    <w:p w14:paraId="2F57645F" w14:textId="77777777" w:rsidR="0012080D" w:rsidRDefault="0012080D">
      <w:pPr>
        <w:rPr>
          <w:b/>
          <w:bCs/>
          <w:i/>
          <w:iCs/>
          <w:sz w:val="24"/>
          <w:szCs w:val="24"/>
        </w:rPr>
      </w:pPr>
    </w:p>
    <w:p w14:paraId="3E5DC197" w14:textId="7B4C0B38" w:rsidR="005B4E28" w:rsidRPr="00BC2362" w:rsidRDefault="005B4E28" w:rsidP="00BC2362">
      <w:pPr>
        <w:pStyle w:val="Heading2"/>
      </w:pPr>
      <w:bookmarkStart w:id="32" w:name="_Toc69992323"/>
      <w:r w:rsidRPr="00BC2362">
        <w:lastRenderedPageBreak/>
        <w:t>Figure 5 Force Field Analysis</w:t>
      </w:r>
      <w:bookmarkEnd w:id="32"/>
    </w:p>
    <w:p w14:paraId="6A686C03" w14:textId="10E1A37B" w:rsidR="005B4E28" w:rsidRDefault="00F84149">
      <w:pPr>
        <w:rPr>
          <w:b/>
          <w:bCs/>
          <w:i/>
          <w:iCs/>
          <w:sz w:val="24"/>
          <w:szCs w:val="24"/>
        </w:rPr>
      </w:pPr>
      <w:r>
        <w:rPr>
          <w:noProof/>
        </w:rPr>
        <mc:AlternateContent>
          <mc:Choice Requires="wps">
            <w:drawing>
              <wp:anchor distT="0" distB="0" distL="114300" distR="114300" simplePos="0" relativeHeight="251679744" behindDoc="0" locked="0" layoutInCell="1" allowOverlap="1" wp14:anchorId="0F9FD4E3" wp14:editId="3B4972EF">
                <wp:simplePos x="0" y="0"/>
                <wp:positionH relativeFrom="margin">
                  <wp:align>center</wp:align>
                </wp:positionH>
                <wp:positionV relativeFrom="paragraph">
                  <wp:posOffset>3688715</wp:posOffset>
                </wp:positionV>
                <wp:extent cx="5227320" cy="335280"/>
                <wp:effectExtent l="0" t="0" r="0" b="7620"/>
                <wp:wrapNone/>
                <wp:docPr id="17" name="Text Box 17"/>
                <wp:cNvGraphicFramePr/>
                <a:graphic xmlns:a="http://schemas.openxmlformats.org/drawingml/2006/main">
                  <a:graphicData uri="http://schemas.microsoft.com/office/word/2010/wordprocessingShape">
                    <wps:wsp>
                      <wps:cNvSpPr txBox="1"/>
                      <wps:spPr>
                        <a:xfrm>
                          <a:off x="0" y="0"/>
                          <a:ext cx="5227320" cy="335280"/>
                        </a:xfrm>
                        <a:prstGeom prst="rect">
                          <a:avLst/>
                        </a:prstGeom>
                        <a:noFill/>
                        <a:ln w="6350">
                          <a:noFill/>
                        </a:ln>
                      </wps:spPr>
                      <wps:txbx>
                        <w:txbxContent>
                          <w:p w14:paraId="401CCFF1" w14:textId="6168394A" w:rsidR="005B4E28" w:rsidRPr="005B4E28" w:rsidRDefault="005B4E28">
                            <w:pPr>
                              <w:rPr>
                                <w:sz w:val="18"/>
                                <w:szCs w:val="18"/>
                              </w:rPr>
                            </w:pPr>
                            <w:r w:rsidRPr="005B4E28">
                              <w:rPr>
                                <w:rFonts w:ascii="Arial" w:hAnsi="Arial" w:cs="Arial"/>
                                <w:sz w:val="18"/>
                                <w:szCs w:val="18"/>
                              </w:rPr>
                              <w:t xml:space="preserve">Adapted from </w:t>
                            </w:r>
                            <w:r>
                              <w:rPr>
                                <w:rFonts w:ascii="Arial" w:hAnsi="Arial" w:cs="Arial"/>
                                <w:sz w:val="18"/>
                                <w:szCs w:val="18"/>
                              </w:rPr>
                              <w:t>(</w:t>
                            </w:r>
                            <w:r w:rsidRPr="005B4E28">
                              <w:rPr>
                                <w:rFonts w:ascii="Arial" w:hAnsi="Arial" w:cs="Arial"/>
                                <w:sz w:val="18"/>
                                <w:szCs w:val="18"/>
                              </w:rPr>
                              <w:t>Force Field Analysis: Analysing the pressures for and against change, n.d</w:t>
                            </w:r>
                            <w:r>
                              <w:rPr>
                                <w:rFonts w:ascii="Arial" w:hAnsi="Arial" w:cs="Arial"/>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9FD4E3" id="Text Box 17" o:spid="_x0000_s1034" type="#_x0000_t202" style="position:absolute;margin-left:0;margin-top:290.45pt;width:411.6pt;height:26.4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" filled="f" stroked="f" strokeweight=".5pt">
                <v:textbox>
                  <w:txbxContent>
                    <w:p w14:paraId="401CCFF1" w14:textId="6168394A" w:rsidR="005B4E28" w:rsidRPr="005B4E28" w:rsidRDefault="005B4E28">
                      <w:pPr>
                        <w:rPr>
                          <w:sz w:val="18"/>
                          <w:szCs w:val="18"/>
                        </w:rPr>
                      </w:pPr>
                      <w:r w:rsidRPr="005B4E28">
                        <w:rPr>
                          <w:rFonts w:ascii="Arial" w:hAnsi="Arial" w:cs="Arial"/>
                          <w:sz w:val="18"/>
                          <w:szCs w:val="18"/>
                        </w:rPr>
                        <w:t xml:space="preserve">Adapted from </w:t>
                      </w:r>
                      <w:r>
                        <w:rPr>
                          <w:rFonts w:ascii="Arial" w:hAnsi="Arial" w:cs="Arial"/>
                          <w:sz w:val="18"/>
                          <w:szCs w:val="18"/>
                        </w:rPr>
                        <w:t>(</w:t>
                      </w:r>
                      <w:r w:rsidRPr="005B4E28">
                        <w:rPr>
                          <w:rFonts w:ascii="Arial" w:hAnsi="Arial" w:cs="Arial"/>
                          <w:sz w:val="18"/>
                          <w:szCs w:val="18"/>
                        </w:rPr>
                        <w:t>Force Field Analysis: Analysing the pressures for and against change, n.d</w:t>
                      </w:r>
                      <w:r>
                        <w:rPr>
                          <w:rFonts w:ascii="Arial" w:hAnsi="Arial" w:cs="Arial"/>
                          <w:sz w:val="18"/>
                          <w:szCs w:val="18"/>
                        </w:rPr>
                        <w:t>).</w:t>
                      </w:r>
                    </w:p>
                  </w:txbxContent>
                </v:textbox>
                <w10:wrap anchorx="margin"/>
              </v:shape>
            </w:pict>
          </mc:Fallback>
        </mc:AlternateContent>
      </w:r>
      <w:r>
        <w:rPr>
          <w:noProof/>
        </w:rPr>
        <w:drawing>
          <wp:inline distT="0" distB="0" distL="0" distR="0" wp14:anchorId="06403F70" wp14:editId="44737134">
            <wp:extent cx="5585460" cy="365845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590666" cy="3661868"/>
                    </a:xfrm>
                    <a:prstGeom prst="rect">
                      <a:avLst/>
                    </a:prstGeom>
                  </pic:spPr>
                </pic:pic>
              </a:graphicData>
            </a:graphic>
          </wp:inline>
        </w:drawing>
      </w:r>
    </w:p>
    <w:p w14:paraId="2EC05CD9" w14:textId="77777777" w:rsidR="005B4E28" w:rsidRDefault="005B4E28">
      <w:pPr>
        <w:rPr>
          <w:b/>
          <w:bCs/>
          <w:i/>
          <w:iCs/>
          <w:sz w:val="24"/>
          <w:szCs w:val="24"/>
        </w:rPr>
      </w:pPr>
    </w:p>
    <w:p w14:paraId="255586F7" w14:textId="0FBBB2A0" w:rsidR="005B4E28" w:rsidRPr="00BC2362" w:rsidRDefault="005B4E28" w:rsidP="00BC2362">
      <w:pPr>
        <w:pStyle w:val="Heading2"/>
      </w:pPr>
      <w:bookmarkStart w:id="33" w:name="_Toc69992324"/>
      <w:r w:rsidRPr="00BC2362">
        <w:t>Figure 6 Barriers &amp; Risks</w:t>
      </w:r>
      <w:bookmarkEnd w:id="33"/>
    </w:p>
    <w:p w14:paraId="2AC1EBA8" w14:textId="4833758C" w:rsidR="005B4E28" w:rsidRDefault="00963DAF">
      <w:pPr>
        <w:rPr>
          <w:sz w:val="28"/>
          <w:szCs w:val="28"/>
        </w:rPr>
      </w:pPr>
      <w:r>
        <w:rPr>
          <w:noProof/>
        </w:rPr>
        <w:drawing>
          <wp:inline distT="0" distB="0" distL="0" distR="0" wp14:anchorId="7931479C" wp14:editId="3B936CF2">
            <wp:extent cx="5731510" cy="416814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4168140"/>
                    </a:xfrm>
                    <a:prstGeom prst="rect">
                      <a:avLst/>
                    </a:prstGeom>
                  </pic:spPr>
                </pic:pic>
              </a:graphicData>
            </a:graphic>
          </wp:inline>
        </w:drawing>
      </w:r>
    </w:p>
    <w:p w14:paraId="060E3B96" w14:textId="77777777" w:rsidR="00715FA1" w:rsidRDefault="00715FA1">
      <w:pPr>
        <w:rPr>
          <w:b/>
          <w:bCs/>
          <w:sz w:val="28"/>
          <w:szCs w:val="28"/>
        </w:rPr>
      </w:pPr>
    </w:p>
    <w:p w14:paraId="6F01722F" w14:textId="7981427B" w:rsidR="00C718D8" w:rsidRPr="00927CBA" w:rsidRDefault="00963DAF" w:rsidP="00C718D8">
      <w:pPr>
        <w:rPr>
          <w:b/>
          <w:bCs/>
          <w:sz w:val="28"/>
          <w:szCs w:val="28"/>
        </w:rPr>
      </w:pPr>
      <w:r>
        <w:rPr>
          <w:noProof/>
        </w:rPr>
        <w:drawing>
          <wp:inline distT="0" distB="0" distL="0" distR="0" wp14:anchorId="6EE04F8F" wp14:editId="2C82E27B">
            <wp:extent cx="5731510" cy="2491740"/>
            <wp:effectExtent l="0" t="0" r="2540" b="381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491740"/>
                    </a:xfrm>
                    <a:prstGeom prst="rect">
                      <a:avLst/>
                    </a:prstGeom>
                  </pic:spPr>
                </pic:pic>
              </a:graphicData>
            </a:graphic>
          </wp:inline>
        </w:drawing>
      </w:r>
    </w:p>
    <w:p w14:paraId="3BE8D7F2" w14:textId="77777777" w:rsidR="00C718D8" w:rsidRPr="003649E0" w:rsidRDefault="00C718D8">
      <w:pPr>
        <w:rPr>
          <w:sz w:val="20"/>
          <w:szCs w:val="20"/>
        </w:rPr>
      </w:pPr>
    </w:p>
    <w:sectPr w:rsidR="00C718D8" w:rsidRPr="003649E0" w:rsidSect="006C3506">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AE104F" w14:textId="77777777" w:rsidR="00D4393C" w:rsidRDefault="00D4393C" w:rsidP="00887391">
      <w:pPr>
        <w:spacing w:after="0" w:line="240" w:lineRule="auto"/>
      </w:pPr>
      <w:r>
        <w:separator/>
      </w:r>
    </w:p>
  </w:endnote>
  <w:endnote w:type="continuationSeparator" w:id="0">
    <w:p w14:paraId="68D4A371" w14:textId="77777777" w:rsidR="00D4393C" w:rsidRDefault="00D4393C" w:rsidP="00887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2972613"/>
      <w:docPartObj>
        <w:docPartGallery w:val="Page Numbers (Bottom of Page)"/>
        <w:docPartUnique/>
      </w:docPartObj>
    </w:sdtPr>
    <w:sdtEndPr>
      <w:rPr>
        <w:noProof/>
      </w:rPr>
    </w:sdtEndPr>
    <w:sdtContent>
      <w:p w14:paraId="16D298F3" w14:textId="16D77CA5" w:rsidR="00B41E75" w:rsidRDefault="00B41E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AC3954" w14:textId="77777777" w:rsidR="00B41E75" w:rsidRDefault="00B41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7CAC1" w14:textId="77777777" w:rsidR="00D4393C" w:rsidRDefault="00D4393C" w:rsidP="00887391">
      <w:pPr>
        <w:spacing w:after="0" w:line="240" w:lineRule="auto"/>
      </w:pPr>
      <w:r>
        <w:separator/>
      </w:r>
    </w:p>
  </w:footnote>
  <w:footnote w:type="continuationSeparator" w:id="0">
    <w:p w14:paraId="54D82AE9" w14:textId="77777777" w:rsidR="00D4393C" w:rsidRDefault="00D4393C" w:rsidP="00887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2F2F26"/>
    <w:multiLevelType w:val="hybridMultilevel"/>
    <w:tmpl w:val="E7FEB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79435C"/>
    <w:multiLevelType w:val="hybridMultilevel"/>
    <w:tmpl w:val="03F2B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7057FD"/>
    <w:multiLevelType w:val="multilevel"/>
    <w:tmpl w:val="9E6C3EB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67142436"/>
    <w:multiLevelType w:val="hybridMultilevel"/>
    <w:tmpl w:val="A0ECF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843B14"/>
    <w:multiLevelType w:val="hybridMultilevel"/>
    <w:tmpl w:val="C1964E02"/>
    <w:lvl w:ilvl="0" w:tplc="230A93BC">
      <w:start w:val="1"/>
      <w:numFmt w:val="decimal"/>
      <w:lvlText w:val="%1."/>
      <w:lvlJc w:val="left"/>
      <w:pPr>
        <w:ind w:left="720" w:hanging="360"/>
      </w:pPr>
      <w:rPr>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76067E"/>
    <w:multiLevelType w:val="multilevel"/>
    <w:tmpl w:val="744E61A0"/>
    <w:lvl w:ilvl="0">
      <w:start w:val="4"/>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num w:numId="1">
    <w:abstractNumId w:val="2"/>
  </w:num>
  <w:num w:numId="2">
    <w:abstractNumId w:val="0"/>
  </w:num>
  <w:num w:numId="3">
    <w:abstractNumId w:val="4"/>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506"/>
    <w:rsid w:val="00010D26"/>
    <w:rsid w:val="000235E1"/>
    <w:rsid w:val="00036534"/>
    <w:rsid w:val="00073972"/>
    <w:rsid w:val="000842D6"/>
    <w:rsid w:val="00095C9F"/>
    <w:rsid w:val="00096E05"/>
    <w:rsid w:val="000B0BB8"/>
    <w:rsid w:val="000C12CD"/>
    <w:rsid w:val="000E3127"/>
    <w:rsid w:val="000E3C83"/>
    <w:rsid w:val="000E65A0"/>
    <w:rsid w:val="000F27C7"/>
    <w:rsid w:val="0010461A"/>
    <w:rsid w:val="00105A8A"/>
    <w:rsid w:val="001155FC"/>
    <w:rsid w:val="001171B2"/>
    <w:rsid w:val="0012080D"/>
    <w:rsid w:val="001365F6"/>
    <w:rsid w:val="001373F9"/>
    <w:rsid w:val="00157137"/>
    <w:rsid w:val="00157D90"/>
    <w:rsid w:val="00165759"/>
    <w:rsid w:val="00167E66"/>
    <w:rsid w:val="00171D50"/>
    <w:rsid w:val="00177722"/>
    <w:rsid w:val="001967EE"/>
    <w:rsid w:val="001A3915"/>
    <w:rsid w:val="001B2E55"/>
    <w:rsid w:val="001C2928"/>
    <w:rsid w:val="0020250F"/>
    <w:rsid w:val="00214D24"/>
    <w:rsid w:val="00217915"/>
    <w:rsid w:val="00222F71"/>
    <w:rsid w:val="0023520D"/>
    <w:rsid w:val="00251BB3"/>
    <w:rsid w:val="00253983"/>
    <w:rsid w:val="00266629"/>
    <w:rsid w:val="002764AC"/>
    <w:rsid w:val="002905AE"/>
    <w:rsid w:val="00293737"/>
    <w:rsid w:val="00296B27"/>
    <w:rsid w:val="002A3931"/>
    <w:rsid w:val="002A3B76"/>
    <w:rsid w:val="002A7B49"/>
    <w:rsid w:val="002B548A"/>
    <w:rsid w:val="002F2130"/>
    <w:rsid w:val="00312C89"/>
    <w:rsid w:val="0031439B"/>
    <w:rsid w:val="003562B2"/>
    <w:rsid w:val="00362B56"/>
    <w:rsid w:val="003649E0"/>
    <w:rsid w:val="00371508"/>
    <w:rsid w:val="00380194"/>
    <w:rsid w:val="003A34E8"/>
    <w:rsid w:val="003B462F"/>
    <w:rsid w:val="003B512C"/>
    <w:rsid w:val="003C4E9F"/>
    <w:rsid w:val="003E13F6"/>
    <w:rsid w:val="00417BBB"/>
    <w:rsid w:val="00437E83"/>
    <w:rsid w:val="00451695"/>
    <w:rsid w:val="00453D99"/>
    <w:rsid w:val="004607E6"/>
    <w:rsid w:val="0046488E"/>
    <w:rsid w:val="0047107C"/>
    <w:rsid w:val="004A2296"/>
    <w:rsid w:val="004A58EF"/>
    <w:rsid w:val="004B6DD7"/>
    <w:rsid w:val="004E6AA0"/>
    <w:rsid w:val="004F0C8A"/>
    <w:rsid w:val="004F790E"/>
    <w:rsid w:val="00513193"/>
    <w:rsid w:val="00513368"/>
    <w:rsid w:val="00551F7C"/>
    <w:rsid w:val="00571D01"/>
    <w:rsid w:val="00574DAA"/>
    <w:rsid w:val="00585F23"/>
    <w:rsid w:val="00593840"/>
    <w:rsid w:val="00596816"/>
    <w:rsid w:val="005A4156"/>
    <w:rsid w:val="005B4E28"/>
    <w:rsid w:val="00615D10"/>
    <w:rsid w:val="006262B7"/>
    <w:rsid w:val="00655259"/>
    <w:rsid w:val="00681FD7"/>
    <w:rsid w:val="006852BA"/>
    <w:rsid w:val="00687BD1"/>
    <w:rsid w:val="006A61E3"/>
    <w:rsid w:val="006B4ADF"/>
    <w:rsid w:val="006C3506"/>
    <w:rsid w:val="006C55AD"/>
    <w:rsid w:val="006C5F17"/>
    <w:rsid w:val="00704B86"/>
    <w:rsid w:val="00715FA1"/>
    <w:rsid w:val="0074700E"/>
    <w:rsid w:val="007575D6"/>
    <w:rsid w:val="00770BFC"/>
    <w:rsid w:val="00785D82"/>
    <w:rsid w:val="00791483"/>
    <w:rsid w:val="00794DDF"/>
    <w:rsid w:val="007A523D"/>
    <w:rsid w:val="007A5EB2"/>
    <w:rsid w:val="007B23B7"/>
    <w:rsid w:val="007B7070"/>
    <w:rsid w:val="007D1A75"/>
    <w:rsid w:val="00825067"/>
    <w:rsid w:val="0083252F"/>
    <w:rsid w:val="00854FD5"/>
    <w:rsid w:val="0087373B"/>
    <w:rsid w:val="00875154"/>
    <w:rsid w:val="00887391"/>
    <w:rsid w:val="008A4419"/>
    <w:rsid w:val="008D52AA"/>
    <w:rsid w:val="008D6FFC"/>
    <w:rsid w:val="009034E7"/>
    <w:rsid w:val="00907C47"/>
    <w:rsid w:val="00915098"/>
    <w:rsid w:val="00915205"/>
    <w:rsid w:val="00915737"/>
    <w:rsid w:val="00917844"/>
    <w:rsid w:val="00925299"/>
    <w:rsid w:val="0092772F"/>
    <w:rsid w:val="00927CBA"/>
    <w:rsid w:val="00933591"/>
    <w:rsid w:val="009400EB"/>
    <w:rsid w:val="00952FFA"/>
    <w:rsid w:val="00956D10"/>
    <w:rsid w:val="00962215"/>
    <w:rsid w:val="00963DAF"/>
    <w:rsid w:val="00974D49"/>
    <w:rsid w:val="00977209"/>
    <w:rsid w:val="00984B86"/>
    <w:rsid w:val="00997272"/>
    <w:rsid w:val="009A7923"/>
    <w:rsid w:val="009C5D5D"/>
    <w:rsid w:val="009D0664"/>
    <w:rsid w:val="009D27CB"/>
    <w:rsid w:val="009E2912"/>
    <w:rsid w:val="009E470C"/>
    <w:rsid w:val="009E6945"/>
    <w:rsid w:val="009E7B15"/>
    <w:rsid w:val="009F2D33"/>
    <w:rsid w:val="009F66C7"/>
    <w:rsid w:val="00A1692A"/>
    <w:rsid w:val="00A21FCB"/>
    <w:rsid w:val="00A25AB3"/>
    <w:rsid w:val="00A30D89"/>
    <w:rsid w:val="00A45FB4"/>
    <w:rsid w:val="00A55879"/>
    <w:rsid w:val="00A81D0F"/>
    <w:rsid w:val="00A95CB1"/>
    <w:rsid w:val="00A96F77"/>
    <w:rsid w:val="00AA0212"/>
    <w:rsid w:val="00AD15B6"/>
    <w:rsid w:val="00AD60AB"/>
    <w:rsid w:val="00AF5A58"/>
    <w:rsid w:val="00B120F5"/>
    <w:rsid w:val="00B15A4A"/>
    <w:rsid w:val="00B2513C"/>
    <w:rsid w:val="00B41E75"/>
    <w:rsid w:val="00B55FDB"/>
    <w:rsid w:val="00B563D7"/>
    <w:rsid w:val="00B673EF"/>
    <w:rsid w:val="00B720B1"/>
    <w:rsid w:val="00B743D6"/>
    <w:rsid w:val="00B831CD"/>
    <w:rsid w:val="00B86F0E"/>
    <w:rsid w:val="00BA34D5"/>
    <w:rsid w:val="00BA3B43"/>
    <w:rsid w:val="00BB45D2"/>
    <w:rsid w:val="00BC2362"/>
    <w:rsid w:val="00BC6D83"/>
    <w:rsid w:val="00BF3CB4"/>
    <w:rsid w:val="00C021E5"/>
    <w:rsid w:val="00C04043"/>
    <w:rsid w:val="00C42F13"/>
    <w:rsid w:val="00C520D0"/>
    <w:rsid w:val="00C530C4"/>
    <w:rsid w:val="00C66C10"/>
    <w:rsid w:val="00C67EC5"/>
    <w:rsid w:val="00C718D8"/>
    <w:rsid w:val="00C8273F"/>
    <w:rsid w:val="00CA2C90"/>
    <w:rsid w:val="00CB16A4"/>
    <w:rsid w:val="00CC0B8A"/>
    <w:rsid w:val="00CC4CF1"/>
    <w:rsid w:val="00CE0FC9"/>
    <w:rsid w:val="00CF2127"/>
    <w:rsid w:val="00CF422C"/>
    <w:rsid w:val="00CF426A"/>
    <w:rsid w:val="00D015E7"/>
    <w:rsid w:val="00D11127"/>
    <w:rsid w:val="00D17FC3"/>
    <w:rsid w:val="00D40DEC"/>
    <w:rsid w:val="00D4393C"/>
    <w:rsid w:val="00D52097"/>
    <w:rsid w:val="00D56D72"/>
    <w:rsid w:val="00D930DF"/>
    <w:rsid w:val="00DB2076"/>
    <w:rsid w:val="00DB67AB"/>
    <w:rsid w:val="00DC7CD4"/>
    <w:rsid w:val="00DE0791"/>
    <w:rsid w:val="00DF706F"/>
    <w:rsid w:val="00E00208"/>
    <w:rsid w:val="00E20F6E"/>
    <w:rsid w:val="00E26DC5"/>
    <w:rsid w:val="00E43B26"/>
    <w:rsid w:val="00E62FC8"/>
    <w:rsid w:val="00E718E0"/>
    <w:rsid w:val="00E738C5"/>
    <w:rsid w:val="00E91C79"/>
    <w:rsid w:val="00E9516A"/>
    <w:rsid w:val="00E96BFD"/>
    <w:rsid w:val="00E96E7E"/>
    <w:rsid w:val="00EC4455"/>
    <w:rsid w:val="00EC4CB4"/>
    <w:rsid w:val="00ED6E56"/>
    <w:rsid w:val="00ED7F02"/>
    <w:rsid w:val="00EE57C7"/>
    <w:rsid w:val="00F12D78"/>
    <w:rsid w:val="00F4687C"/>
    <w:rsid w:val="00F555FF"/>
    <w:rsid w:val="00F57956"/>
    <w:rsid w:val="00F67E1E"/>
    <w:rsid w:val="00F72C80"/>
    <w:rsid w:val="00F72D04"/>
    <w:rsid w:val="00F80870"/>
    <w:rsid w:val="00F84149"/>
    <w:rsid w:val="00F97A60"/>
    <w:rsid w:val="00F97BAF"/>
    <w:rsid w:val="00FC6CB6"/>
    <w:rsid w:val="00FE2436"/>
    <w:rsid w:val="00FF1B12"/>
    <w:rsid w:val="00FF63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D19C"/>
  <w15:chartTrackingRefBased/>
  <w15:docId w15:val="{CE2CF74C-A1AA-421D-8245-889D1F823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194"/>
  </w:style>
  <w:style w:type="paragraph" w:styleId="Heading1">
    <w:name w:val="heading 1"/>
    <w:basedOn w:val="Normal"/>
    <w:next w:val="Normal"/>
    <w:link w:val="Heading1Char"/>
    <w:uiPriority w:val="9"/>
    <w:qFormat/>
    <w:rsid w:val="0038019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38019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38019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8019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8019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8019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8019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8019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8019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0194"/>
    <w:pPr>
      <w:spacing w:after="0" w:line="240" w:lineRule="auto"/>
    </w:pPr>
  </w:style>
  <w:style w:type="character" w:customStyle="1" w:styleId="NoSpacingChar">
    <w:name w:val="No Spacing Char"/>
    <w:basedOn w:val="DefaultParagraphFont"/>
    <w:link w:val="NoSpacing"/>
    <w:uiPriority w:val="1"/>
    <w:rsid w:val="006C3506"/>
  </w:style>
  <w:style w:type="character" w:styleId="Hyperlink">
    <w:name w:val="Hyperlink"/>
    <w:basedOn w:val="DefaultParagraphFont"/>
    <w:uiPriority w:val="99"/>
    <w:unhideWhenUsed/>
    <w:rsid w:val="00BC6D83"/>
    <w:rPr>
      <w:color w:val="0563C1" w:themeColor="hyperlink"/>
      <w:u w:val="single"/>
    </w:rPr>
  </w:style>
  <w:style w:type="character" w:styleId="UnresolvedMention">
    <w:name w:val="Unresolved Mention"/>
    <w:basedOn w:val="DefaultParagraphFont"/>
    <w:uiPriority w:val="99"/>
    <w:semiHidden/>
    <w:unhideWhenUsed/>
    <w:rsid w:val="00BC6D83"/>
    <w:rPr>
      <w:color w:val="605E5C"/>
      <w:shd w:val="clear" w:color="auto" w:fill="E1DFDD"/>
    </w:rPr>
  </w:style>
  <w:style w:type="paragraph" w:styleId="ListParagraph">
    <w:name w:val="List Paragraph"/>
    <w:basedOn w:val="Normal"/>
    <w:uiPriority w:val="34"/>
    <w:qFormat/>
    <w:rsid w:val="00854FD5"/>
    <w:pPr>
      <w:ind w:left="720"/>
      <w:contextualSpacing/>
    </w:pPr>
  </w:style>
  <w:style w:type="paragraph" w:styleId="Caption">
    <w:name w:val="caption"/>
    <w:basedOn w:val="Normal"/>
    <w:next w:val="Normal"/>
    <w:uiPriority w:val="35"/>
    <w:semiHidden/>
    <w:unhideWhenUsed/>
    <w:qFormat/>
    <w:rsid w:val="00380194"/>
    <w:pPr>
      <w:spacing w:line="240" w:lineRule="auto"/>
    </w:pPr>
    <w:rPr>
      <w:b/>
      <w:bCs/>
      <w:color w:val="404040" w:themeColor="text1" w:themeTint="BF"/>
      <w:sz w:val="20"/>
      <w:szCs w:val="20"/>
    </w:rPr>
  </w:style>
  <w:style w:type="paragraph" w:styleId="Header">
    <w:name w:val="header"/>
    <w:basedOn w:val="Normal"/>
    <w:link w:val="HeaderChar"/>
    <w:uiPriority w:val="99"/>
    <w:unhideWhenUsed/>
    <w:rsid w:val="00887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391"/>
  </w:style>
  <w:style w:type="paragraph" w:styleId="Footer">
    <w:name w:val="footer"/>
    <w:basedOn w:val="Normal"/>
    <w:link w:val="FooterChar"/>
    <w:uiPriority w:val="99"/>
    <w:unhideWhenUsed/>
    <w:rsid w:val="00887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391"/>
  </w:style>
  <w:style w:type="character" w:styleId="FollowedHyperlink">
    <w:name w:val="FollowedHyperlink"/>
    <w:basedOn w:val="DefaultParagraphFont"/>
    <w:uiPriority w:val="99"/>
    <w:semiHidden/>
    <w:unhideWhenUsed/>
    <w:rsid w:val="003562B2"/>
    <w:rPr>
      <w:color w:val="954F72" w:themeColor="followedHyperlink"/>
      <w:u w:val="single"/>
    </w:rPr>
  </w:style>
  <w:style w:type="character" w:customStyle="1" w:styleId="Heading1Char">
    <w:name w:val="Heading 1 Char"/>
    <w:basedOn w:val="DefaultParagraphFont"/>
    <w:link w:val="Heading1"/>
    <w:uiPriority w:val="9"/>
    <w:rsid w:val="00380194"/>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380194"/>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38019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8019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8019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8019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8019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8019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80194"/>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38019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380194"/>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38019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8019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80194"/>
    <w:rPr>
      <w:b/>
      <w:bCs/>
    </w:rPr>
  </w:style>
  <w:style w:type="character" w:styleId="Emphasis">
    <w:name w:val="Emphasis"/>
    <w:basedOn w:val="DefaultParagraphFont"/>
    <w:uiPriority w:val="20"/>
    <w:qFormat/>
    <w:rsid w:val="00380194"/>
    <w:rPr>
      <w:i/>
      <w:iCs/>
    </w:rPr>
  </w:style>
  <w:style w:type="paragraph" w:styleId="Quote">
    <w:name w:val="Quote"/>
    <w:basedOn w:val="Normal"/>
    <w:next w:val="Normal"/>
    <w:link w:val="QuoteChar"/>
    <w:uiPriority w:val="29"/>
    <w:qFormat/>
    <w:rsid w:val="0038019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80194"/>
    <w:rPr>
      <w:i/>
      <w:iCs/>
    </w:rPr>
  </w:style>
  <w:style w:type="paragraph" w:styleId="IntenseQuote">
    <w:name w:val="Intense Quote"/>
    <w:basedOn w:val="Normal"/>
    <w:next w:val="Normal"/>
    <w:link w:val="IntenseQuoteChar"/>
    <w:uiPriority w:val="30"/>
    <w:qFormat/>
    <w:rsid w:val="0038019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8019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80194"/>
    <w:rPr>
      <w:i/>
      <w:iCs/>
      <w:color w:val="595959" w:themeColor="text1" w:themeTint="A6"/>
    </w:rPr>
  </w:style>
  <w:style w:type="character" w:styleId="IntenseEmphasis">
    <w:name w:val="Intense Emphasis"/>
    <w:basedOn w:val="DefaultParagraphFont"/>
    <w:uiPriority w:val="21"/>
    <w:qFormat/>
    <w:rsid w:val="00380194"/>
    <w:rPr>
      <w:b/>
      <w:bCs/>
      <w:i/>
      <w:iCs/>
    </w:rPr>
  </w:style>
  <w:style w:type="character" w:styleId="SubtleReference">
    <w:name w:val="Subtle Reference"/>
    <w:basedOn w:val="DefaultParagraphFont"/>
    <w:uiPriority w:val="31"/>
    <w:qFormat/>
    <w:rsid w:val="00380194"/>
    <w:rPr>
      <w:smallCaps/>
      <w:color w:val="404040" w:themeColor="text1" w:themeTint="BF"/>
    </w:rPr>
  </w:style>
  <w:style w:type="character" w:styleId="IntenseReference">
    <w:name w:val="Intense Reference"/>
    <w:basedOn w:val="DefaultParagraphFont"/>
    <w:uiPriority w:val="32"/>
    <w:qFormat/>
    <w:rsid w:val="00380194"/>
    <w:rPr>
      <w:b/>
      <w:bCs/>
      <w:smallCaps/>
      <w:u w:val="single"/>
    </w:rPr>
  </w:style>
  <w:style w:type="character" w:styleId="BookTitle">
    <w:name w:val="Book Title"/>
    <w:basedOn w:val="DefaultParagraphFont"/>
    <w:uiPriority w:val="33"/>
    <w:qFormat/>
    <w:rsid w:val="00380194"/>
    <w:rPr>
      <w:b/>
      <w:bCs/>
      <w:smallCaps/>
    </w:rPr>
  </w:style>
  <w:style w:type="paragraph" w:styleId="TOCHeading">
    <w:name w:val="TOC Heading"/>
    <w:basedOn w:val="Heading1"/>
    <w:next w:val="Normal"/>
    <w:uiPriority w:val="39"/>
    <w:unhideWhenUsed/>
    <w:qFormat/>
    <w:rsid w:val="00380194"/>
    <w:pPr>
      <w:outlineLvl w:val="9"/>
    </w:pPr>
  </w:style>
  <w:style w:type="paragraph" w:styleId="TOC1">
    <w:name w:val="toc 1"/>
    <w:basedOn w:val="Normal"/>
    <w:next w:val="Normal"/>
    <w:autoRedefine/>
    <w:uiPriority w:val="39"/>
    <w:unhideWhenUsed/>
    <w:rsid w:val="0047107C"/>
    <w:pPr>
      <w:spacing w:after="100"/>
    </w:pPr>
  </w:style>
  <w:style w:type="paragraph" w:styleId="TOC2">
    <w:name w:val="toc 2"/>
    <w:basedOn w:val="Normal"/>
    <w:next w:val="Normal"/>
    <w:autoRedefine/>
    <w:uiPriority w:val="39"/>
    <w:unhideWhenUsed/>
    <w:rsid w:val="0047107C"/>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8554917">
      <w:bodyDiv w:val="1"/>
      <w:marLeft w:val="0"/>
      <w:marRight w:val="0"/>
      <w:marTop w:val="0"/>
      <w:marBottom w:val="0"/>
      <w:divBdr>
        <w:top w:val="none" w:sz="0" w:space="0" w:color="auto"/>
        <w:left w:val="none" w:sz="0" w:space="0" w:color="auto"/>
        <w:bottom w:val="none" w:sz="0" w:space="0" w:color="auto"/>
        <w:right w:val="none" w:sz="0" w:space="0" w:color="auto"/>
      </w:divBdr>
      <w:divsChild>
        <w:div w:id="618293465">
          <w:marLeft w:val="0"/>
          <w:marRight w:val="0"/>
          <w:marTop w:val="0"/>
          <w:marBottom w:val="0"/>
          <w:divBdr>
            <w:top w:val="none" w:sz="0" w:space="0" w:color="auto"/>
            <w:left w:val="none" w:sz="0" w:space="0" w:color="auto"/>
            <w:bottom w:val="none" w:sz="0" w:space="0" w:color="auto"/>
            <w:right w:val="none" w:sz="0" w:space="0" w:color="auto"/>
          </w:divBdr>
        </w:div>
        <w:div w:id="1808627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t.com/content/f5096bad-6beb-4007-9f25-cb452fce034e" TargetMode="External"/><Relationship Id="rId39" Type="http://schemas.openxmlformats.org/officeDocument/2006/relationships/hyperlink" Target="https://www.forbes.com/sites/blakemorgan/2020/07/06/the-future-of-grocery-stores/?sh=5a00b05f6e41" TargetMode="External"/><Relationship Id="rId21" Type="http://schemas.openxmlformats.org/officeDocument/2006/relationships/hyperlink" Target="https://www.mckinsey.com/business-functions/strategy-and-corporate-finance/our-insights/innovation-in-a-crisis-why-it-is-more-critical-than-ever" TargetMode="External"/><Relationship Id="rId34" Type="http://schemas.openxmlformats.org/officeDocument/2006/relationships/hyperlink" Target="https://www.mindtools.com/pages/article/newTED_00.htm" TargetMode="External"/><Relationship Id="rId42" Type="http://schemas.openxmlformats.org/officeDocument/2006/relationships/hyperlink" Target="https://www.publicissapient.com/insights/covid_19_overcoming_challenges_in_grocery" TargetMode="External"/><Relationship Id="rId47" Type="http://schemas.openxmlformats.org/officeDocument/2006/relationships/hyperlink" Target="https://www.forbes.com/sites/joanverdon/2020/06/28/the-new-science-of-counting-shoppers-tracking-customers-in-the-age-of-coronavirus/?sh=4e7e1b771de9" TargetMode="External"/><Relationship Id="rId50" Type="http://schemas.openxmlformats.org/officeDocument/2006/relationships/image" Target="media/image14.png"/><Relationship Id="rId55"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hbr.org/2010/06/the-4ps-of-innovation" TargetMode="External"/><Relationship Id="rId29" Type="http://schemas.openxmlformats.org/officeDocument/2006/relationships/hyperlink" Target="https://www.thegrocer.co.uk/morrisons-to-ditch-unpopular-intelligent-queue-management-system/515895.article" TargetMode="External"/><Relationship Id="rId41" Type="http://schemas.openxmlformats.org/officeDocument/2006/relationships/hyperlink" Target="https://www.thegrocer.co.uk/store-design/how-to-make-supermarket-shopping-feel-safer-and-more-normal/645806.article" TargetMode="External"/><Relationship Id="rId54"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youtube.com/watch?v=2ukqne5OE3o&amp;t=4s" TargetMode="External"/><Relationship Id="rId32" Type="http://schemas.openxmlformats.org/officeDocument/2006/relationships/hyperlink" Target="https://advantage-marketline-com.ezproxy.uwtsd.ac.uk/Company/Summary/wm_morrison_supermarkets_plc" TargetMode="External"/><Relationship Id="rId37" Type="http://schemas.openxmlformats.org/officeDocument/2006/relationships/hyperlink" Target="https://www.morrisons.jobs/our-teams/teams-head-office/hr" TargetMode="External"/><Relationship Id="rId40" Type="http://schemas.openxmlformats.org/officeDocument/2006/relationships/hyperlink" Target="http://Creativityatwork.com/2014/02/17/what-is-creativity/" TargetMode="External"/><Relationship Id="rId45" Type="http://schemas.openxmlformats.org/officeDocument/2006/relationships/hyperlink" Target="https://www.insider-trends.com/how-will-retail-store-designs-change-post-covid/" TargetMode="External"/><Relationship Id="rId53" Type="http://schemas.openxmlformats.org/officeDocument/2006/relationships/image" Target="media/image17.png"/><Relationship Id="rId58"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edium.com/choice-hacking/how-ikea-used-psychology-to-become-the-worlds-largest-furniture-retailer-7444a502daa1" TargetMode="External"/><Relationship Id="rId28" Type="http://schemas.openxmlformats.org/officeDocument/2006/relationships/hyperlink" Target="https://www.thegrocer.co.uk/supermarkets/coronavirus-in-store-safety-which-supermarkets-are-doing-it-best/645177.article" TargetMode="External"/><Relationship Id="rId36" Type="http://schemas.openxmlformats.org/officeDocument/2006/relationships/hyperlink" Target="https://www.morrisons.jobs/our-teams/teams-head-office/technology" TargetMode="External"/><Relationship Id="rId49" Type="http://schemas.openxmlformats.org/officeDocument/2006/relationships/image" Target="media/image13.png"/><Relationship Id="rId57" Type="http://schemas.openxmlformats.org/officeDocument/2006/relationships/image" Target="media/image21.png"/><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inavateonthenet.net/features/article/need-to-enforce-social-distancing-maybe-av-pros-can-help" TargetMode="External"/><Relationship Id="rId44" Type="http://schemas.openxmlformats.org/officeDocument/2006/relationships/hyperlink" Target="https://www.researchgate.net/publication/228315617_Managing_Innovation_Integrating_Technological_Market_And_Organizational_Change" TargetMode="External"/><Relationship Id="rId52" Type="http://schemas.openxmlformats.org/officeDocument/2006/relationships/image" Target="media/image16.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hbr.org/2017/09/what-your-innovation-process-should-look-like" TargetMode="External"/><Relationship Id="rId27" Type="http://schemas.openxmlformats.org/officeDocument/2006/relationships/hyperlink" Target="https://www.forbes.com/sites/michellegreenwald/2014/03/12/what-exactly-is-innovation/?sh=356928415e5a" TargetMode="External"/><Relationship Id="rId30" Type="http://schemas.openxmlformats.org/officeDocument/2006/relationships/hyperlink" Target="https://www.bbc.com/worklife/article/20180201-how-ikea-has-changed-the-way-weshop" TargetMode="External"/><Relationship Id="rId35" Type="http://schemas.openxmlformats.org/officeDocument/2006/relationships/hyperlink" Target="https://www.morrisons.jobs/life-at-morrisons/our-story/our-future" TargetMode="External"/><Relationship Id="rId43" Type="http://schemas.openxmlformats.org/officeDocument/2006/relationships/hyperlink" Target="https://www.youtube.com/watch?v=l9sNGnxMEXE&amp;feature=emb_imp_woyt" TargetMode="External"/><Relationship Id="rId48" Type="http://schemas.openxmlformats.org/officeDocument/2006/relationships/hyperlink" Target="https://www.morrisons-corporate.com/cr/corporate-responsibility/?utm_source=corporate&amp;utm_medium=Internal&amp;utm_campaign=footer_link" TargetMode="External"/><Relationship Id="rId56" Type="http://schemas.openxmlformats.org/officeDocument/2006/relationships/image" Target="media/image20.png"/><Relationship Id="rId8" Type="http://schemas.openxmlformats.org/officeDocument/2006/relationships/image" Target="media/image1.png"/><Relationship Id="rId51" Type="http://schemas.openxmlformats.org/officeDocument/2006/relationships/image" Target="media/image15.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br.org/2002/08/the-discipline-of-innovation" TargetMode="External"/><Relationship Id="rId33" Type="http://schemas.openxmlformats.org/officeDocument/2006/relationships/hyperlink" Target="https://www.mindtools.com/pages/article/newTED_06.htm" TargetMode="External"/><Relationship Id="rId38" Type="http://schemas.openxmlformats.org/officeDocument/2006/relationships/hyperlink" Target="https://www.morrisons-corporate.com/about-us/company-history/" TargetMode="External"/><Relationship Id="rId46" Type="http://schemas.openxmlformats.org/officeDocument/2006/relationships/hyperlink" Target="https://uk.indeed.com/cmp/Morrison's/reviews"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5CAE8-5510-4E9D-84A0-CBC38FCC4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3939</TotalTime>
  <Pages>19</Pages>
  <Words>5432</Words>
  <Characters>30968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Innovation In A Crisis – Why Is It More Critical Than Ever!</vt:lpstr>
    </vt:vector>
  </TitlesOfParts>
  <Company/>
  <LinksUpToDate>false</LinksUpToDate>
  <CharactersWithSpaces>36328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In A Crisis – Why Is It More Critical Than Ever!</dc:title>
  <dc:subject>How COVID – 19 has provided Morrisons with an opportunity to be creative and innovative</dc:subject>
  <dc:creator/>
  <cp:keywords/>
  <dc:description/>
  <cp:lastModifiedBy>natalie thomas</cp:lastModifiedBy>
  <cp:revision>52</cp:revision>
  <dcterms:created xsi:type="dcterms:W3CDTF">2021-03-24T11:35:00Z</dcterms:created>
  <dcterms:modified xsi:type="dcterms:W3CDTF">2021-04-22T12:59:00Z</dcterms:modified>
</cp:coreProperties>
</file>