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4B7D7AB5"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r w:rsidR="00C12CFE">
              <w:rPr>
                <w:rFonts w:ascii="Arial" w:hAnsi="Arial" w:cs="Arial"/>
                <w:b/>
                <w:sz w:val="22"/>
                <w:szCs w:val="22"/>
              </w:rPr>
              <w:t xml:space="preserve">Louise </w:t>
            </w:r>
            <w:r w:rsidR="00FC58E9">
              <w:rPr>
                <w:rFonts w:ascii="Arial" w:hAnsi="Arial" w:cs="Arial"/>
                <w:b/>
                <w:sz w:val="22"/>
                <w:szCs w:val="22"/>
              </w:rPr>
              <w:t>B</w:t>
            </w:r>
            <w:r w:rsidR="00C12CFE">
              <w:rPr>
                <w:rFonts w:ascii="Arial" w:hAnsi="Arial" w:cs="Arial"/>
                <w:b/>
                <w:sz w:val="22"/>
                <w:szCs w:val="22"/>
              </w:rPr>
              <w:t>ebb</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045CF96C" w:rsidR="003B3F9D" w:rsidRPr="009601B8" w:rsidRDefault="00C12CFE" w:rsidP="001E57C1">
            <w:pPr>
              <w:spacing w:before="120" w:after="120"/>
              <w:jc w:val="both"/>
              <w:rPr>
                <w:rFonts w:ascii="Arial" w:hAnsi="Arial" w:cs="Arial"/>
                <w:b/>
                <w:sz w:val="22"/>
                <w:szCs w:val="22"/>
              </w:rPr>
            </w:pPr>
            <w:r>
              <w:rPr>
                <w:rFonts w:ascii="Arial" w:hAnsi="Arial" w:cs="Arial"/>
                <w:b/>
                <w:sz w:val="22"/>
                <w:szCs w:val="22"/>
              </w:rPr>
              <w:t xml:space="preserve"> 1920913</w:t>
            </w: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55C60B63"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6002D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29B419EE" w:rsidR="00474229" w:rsidRPr="009601B8" w:rsidRDefault="00894D56" w:rsidP="00474229">
            <w:pPr>
              <w:spacing w:before="120" w:after="120"/>
              <w:jc w:val="both"/>
              <w:rPr>
                <w:rFonts w:ascii="Arial" w:eastAsia="Calibri" w:hAnsi="Arial" w:cs="Arial"/>
                <w:b/>
                <w:bCs/>
                <w:sz w:val="22"/>
                <w:szCs w:val="22"/>
              </w:rPr>
            </w:pPr>
            <w:r>
              <w:rPr>
                <w:rFonts w:ascii="Arial" w:hAnsi="Arial" w:cs="Arial"/>
                <w:b/>
                <w:sz w:val="22"/>
                <w:szCs w:val="22"/>
              </w:rPr>
              <w:t xml:space="preserve">Jane Thomas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259E24E2">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220763D9" w:rsidR="00474229" w:rsidRPr="009601B8" w:rsidRDefault="00474229" w:rsidP="00474229">
            <w:pPr>
              <w:spacing w:before="120" w:after="120"/>
              <w:jc w:val="both"/>
              <w:rPr>
                <w:rFonts w:ascii="Arial" w:hAnsi="Arial" w:cs="Arial"/>
                <w:b/>
                <w:sz w:val="22"/>
                <w:szCs w:val="22"/>
              </w:rPr>
            </w:pP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107A99EE" w:rsidR="00474229" w:rsidRPr="009601B8" w:rsidRDefault="003A3FEA" w:rsidP="259E24E2">
            <w:pPr>
              <w:spacing w:before="120" w:after="120"/>
              <w:jc w:val="both"/>
              <w:rPr>
                <w:rFonts w:ascii="Arial" w:eastAsia="Calibri" w:hAnsi="Arial" w:cs="Arial"/>
                <w:b/>
                <w:bCs/>
                <w:sz w:val="22"/>
                <w:szCs w:val="22"/>
              </w:rPr>
            </w:pPr>
            <w:r>
              <w:rPr>
                <w:rFonts w:ascii="Arial" w:eastAsia="Calibri" w:hAnsi="Arial" w:cs="Arial"/>
                <w:b/>
                <w:bCs/>
                <w:sz w:val="22"/>
                <w:szCs w:val="22"/>
              </w:rPr>
              <w:t>22</w:t>
            </w:r>
            <w:r w:rsidRPr="003A3FEA">
              <w:rPr>
                <w:rFonts w:ascii="Arial" w:eastAsia="Calibri" w:hAnsi="Arial" w:cs="Arial"/>
                <w:b/>
                <w:bCs/>
                <w:sz w:val="22"/>
                <w:szCs w:val="22"/>
                <w:vertAlign w:val="superscript"/>
              </w:rPr>
              <w:t>nd</w:t>
            </w:r>
            <w:r>
              <w:rPr>
                <w:rFonts w:ascii="Arial" w:eastAsia="Calibri" w:hAnsi="Arial" w:cs="Arial"/>
                <w:b/>
                <w:bCs/>
                <w:sz w:val="22"/>
                <w:szCs w:val="22"/>
              </w:rPr>
              <w:t xml:space="preserve"> November</w:t>
            </w:r>
            <w:r w:rsidR="00894D56">
              <w:rPr>
                <w:rFonts w:ascii="Arial" w:eastAsia="Calibri" w:hAnsi="Arial" w:cs="Arial"/>
                <w:b/>
                <w:bCs/>
                <w:sz w:val="22"/>
                <w:szCs w:val="22"/>
              </w:rPr>
              <w:t xml:space="preserve"> 2021</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77777777"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a 5000-word essay under the following titles:</w:t>
      </w:r>
    </w:p>
    <w:p w14:paraId="2A71F8EC" w14:textId="77777777" w:rsidR="00454735" w:rsidRPr="00454735" w:rsidRDefault="00454735" w:rsidP="00454735">
      <w:pPr>
        <w:jc w:val="both"/>
        <w:rPr>
          <w:rFonts w:ascii="Calibri" w:eastAsia="Calibri" w:hAnsi="Calibri" w:cs="Calibri"/>
          <w:b/>
          <w:bCs/>
          <w:sz w:val="28"/>
          <w:szCs w:val="28"/>
        </w:rPr>
      </w:pPr>
    </w:p>
    <w:p w14:paraId="716731D3"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1EEF5F6B" w14:textId="7DD947AC"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139F8E78" w14:textId="6B29442B" w:rsidR="00C12CFE" w:rsidRDefault="00C12CFE" w:rsidP="00454735">
      <w:pPr>
        <w:spacing w:line="257" w:lineRule="auto"/>
        <w:rPr>
          <w:rFonts w:ascii="Calibri" w:eastAsia="Calibri" w:hAnsi="Calibri" w:cs="Calibri"/>
          <w:sz w:val="28"/>
          <w:szCs w:val="28"/>
        </w:rPr>
      </w:pPr>
    </w:p>
    <w:p w14:paraId="69C5EA36" w14:textId="77777777" w:rsidR="00C12CFE" w:rsidRPr="00C12CFE" w:rsidRDefault="00C12CFE" w:rsidP="00C12CFE">
      <w:pPr>
        <w:spacing w:after="160"/>
        <w:jc w:val="both"/>
        <w:rPr>
          <w:rFonts w:ascii="Arial" w:hAnsi="Arial" w:cs="Arial"/>
          <w:color w:val="202124"/>
          <w:sz w:val="24"/>
          <w:szCs w:val="24"/>
        </w:rPr>
      </w:pPr>
      <w:r w:rsidRPr="00C12CFE">
        <w:rPr>
          <w:rFonts w:ascii="Arial" w:hAnsi="Arial" w:cs="Arial"/>
          <w:color w:val="202124"/>
          <w:sz w:val="24"/>
          <w:szCs w:val="24"/>
        </w:rPr>
        <w:t>This assignment will discuss and evaluate the concept of professionalisation of the police service, considering the importance of maintaining professional standards, being ethical, inclusive and how coaching and mentoring contributes to this. The police play a vital role in society (Home Office 2010) with the role of a police constable being to ‘</w:t>
      </w:r>
      <w:r w:rsidRPr="00C12CFE">
        <w:rPr>
          <w:rFonts w:ascii="Arial" w:hAnsi="Arial" w:cs="Arial"/>
          <w:i/>
          <w:iCs/>
          <w:color w:val="202124"/>
          <w:sz w:val="24"/>
          <w:szCs w:val="24"/>
        </w:rPr>
        <w:t>’promote law and order, reduce the fear of crime, provide reassurance and build confidence to improve the quality of life for citizens.’’</w:t>
      </w:r>
      <w:r w:rsidRPr="00C12CFE">
        <w:rPr>
          <w:rFonts w:ascii="Arial" w:hAnsi="Arial" w:cs="Arial"/>
          <w:color w:val="202124"/>
          <w:sz w:val="24"/>
          <w:szCs w:val="24"/>
        </w:rPr>
        <w:t xml:space="preserve"> (College of Policing 2021a). College of Policing (CoP) add that constables are required to meet and maintain the highest professional standards and in order to do this, must ensure they are conducting their duties in line with the Code of Ethics. The Code of Ethics contains the standards of professional behaviour and policing principles which was introduced by the CoP in 2014 as it is central to professionalisation of the police service (</w:t>
      </w:r>
      <w:proofErr w:type="spellStart"/>
      <w:r w:rsidRPr="00C12CFE">
        <w:rPr>
          <w:rFonts w:ascii="Arial" w:hAnsi="Arial" w:cs="Arial"/>
          <w:color w:val="202124"/>
          <w:sz w:val="24"/>
          <w:szCs w:val="24"/>
        </w:rPr>
        <w:t>Blackstones</w:t>
      </w:r>
      <w:proofErr w:type="spellEnd"/>
      <w:r w:rsidRPr="00C12CFE">
        <w:rPr>
          <w:rFonts w:ascii="Arial" w:hAnsi="Arial" w:cs="Arial"/>
          <w:color w:val="202124"/>
          <w:sz w:val="24"/>
          <w:szCs w:val="24"/>
        </w:rPr>
        <w:t xml:space="preserve"> 2019, p.75). </w:t>
      </w:r>
    </w:p>
    <w:p w14:paraId="68B716F8" w14:textId="77777777" w:rsidR="00C12CFE" w:rsidRPr="00C12CFE" w:rsidRDefault="00C12CFE" w:rsidP="00C12CFE">
      <w:pPr>
        <w:spacing w:after="160"/>
        <w:jc w:val="both"/>
        <w:rPr>
          <w:rFonts w:ascii="Arial" w:hAnsi="Arial" w:cs="Arial"/>
          <w:color w:val="202124"/>
          <w:sz w:val="24"/>
          <w:szCs w:val="24"/>
        </w:rPr>
      </w:pPr>
      <w:r w:rsidRPr="00C12CFE">
        <w:rPr>
          <w:rFonts w:ascii="Arial" w:hAnsi="Arial" w:cs="Arial"/>
          <w:color w:val="202124"/>
          <w:sz w:val="24"/>
          <w:szCs w:val="24"/>
        </w:rPr>
        <w:t>The concept of police professionalisation evolved throughout the 20</w:t>
      </w:r>
      <w:r w:rsidRPr="00C12CFE">
        <w:rPr>
          <w:rFonts w:ascii="Arial" w:hAnsi="Arial" w:cs="Arial"/>
          <w:color w:val="202124"/>
          <w:sz w:val="24"/>
          <w:szCs w:val="24"/>
          <w:vertAlign w:val="superscript"/>
        </w:rPr>
        <w:t>th</w:t>
      </w:r>
      <w:r w:rsidRPr="00C12CFE">
        <w:rPr>
          <w:rFonts w:ascii="Arial" w:hAnsi="Arial" w:cs="Arial"/>
          <w:color w:val="202124"/>
          <w:sz w:val="24"/>
          <w:szCs w:val="24"/>
        </w:rPr>
        <w:t xml:space="preserve"> century (Glenn et al, 2003 p.4) and has been helped by the CoP (2016) to keep up with the professionalisation of similar occupations such as nursing, teaching, and social work (Brown 2020). Professionalisation is defined as the transformation of an occupation into a profession (Green and Gates 2014:75) and includes a multitude of characteristics (</w:t>
      </w:r>
      <w:proofErr w:type="spellStart"/>
      <w:r w:rsidRPr="00C12CFE">
        <w:rPr>
          <w:rFonts w:ascii="Arial" w:hAnsi="Arial" w:cs="Arial"/>
          <w:color w:val="202124"/>
          <w:sz w:val="24"/>
          <w:szCs w:val="24"/>
        </w:rPr>
        <w:t>Carlan</w:t>
      </w:r>
      <w:proofErr w:type="spellEnd"/>
      <w:r w:rsidRPr="00C12CFE">
        <w:rPr>
          <w:rFonts w:ascii="Arial" w:hAnsi="Arial" w:cs="Arial"/>
          <w:color w:val="202124"/>
          <w:sz w:val="24"/>
          <w:szCs w:val="24"/>
        </w:rPr>
        <w:t xml:space="preserve"> and Lewis, 2009 p.371). Green and Gates (2014, p.76) lists four attributes of a profession to include a high level of knowledge, to serve the community, high degree of self-control and a shared code of ethics. </w:t>
      </w:r>
    </w:p>
    <w:p w14:paraId="52F923E0" w14:textId="77777777" w:rsidR="00C12CFE" w:rsidRPr="00C12CFE" w:rsidRDefault="00C12CFE" w:rsidP="00C12CFE">
      <w:pPr>
        <w:spacing w:after="160"/>
        <w:jc w:val="both"/>
        <w:rPr>
          <w:rFonts w:ascii="Arial" w:hAnsi="Arial" w:cs="Arial"/>
          <w:color w:val="202124"/>
          <w:sz w:val="24"/>
          <w:szCs w:val="24"/>
        </w:rPr>
      </w:pPr>
      <w:r w:rsidRPr="00C12CFE">
        <w:rPr>
          <w:rFonts w:ascii="Arial" w:hAnsi="Arial" w:cs="Arial"/>
          <w:color w:val="202124"/>
          <w:sz w:val="24"/>
          <w:szCs w:val="24"/>
        </w:rPr>
        <w:t>There has been increased collaboration between the police and education (</w:t>
      </w:r>
      <w:proofErr w:type="spellStart"/>
      <w:r w:rsidRPr="00C12CFE">
        <w:rPr>
          <w:rFonts w:ascii="Arial" w:hAnsi="Arial" w:cs="Arial"/>
          <w:color w:val="202124"/>
          <w:sz w:val="24"/>
          <w:szCs w:val="24"/>
        </w:rPr>
        <w:t>Hallenberg</w:t>
      </w:r>
      <w:proofErr w:type="spellEnd"/>
      <w:r w:rsidRPr="00C12CFE">
        <w:rPr>
          <w:rFonts w:ascii="Arial" w:hAnsi="Arial" w:cs="Arial"/>
          <w:color w:val="202124"/>
          <w:sz w:val="24"/>
          <w:szCs w:val="24"/>
        </w:rPr>
        <w:t xml:space="preserve"> and Cockcroft 2017) which will help to professionalise policing through training and education (Heslop and White 2011). It is believed that higher education is essential to police professionalism as better educated officers make better ethical choices (</w:t>
      </w:r>
      <w:proofErr w:type="spellStart"/>
      <w:r w:rsidRPr="00C12CFE">
        <w:rPr>
          <w:rFonts w:ascii="Arial" w:hAnsi="Arial" w:cs="Arial"/>
          <w:color w:val="202124"/>
          <w:sz w:val="24"/>
          <w:szCs w:val="24"/>
        </w:rPr>
        <w:t>Baro</w:t>
      </w:r>
      <w:proofErr w:type="spellEnd"/>
      <w:r w:rsidRPr="00C12CFE">
        <w:rPr>
          <w:rFonts w:ascii="Arial" w:hAnsi="Arial" w:cs="Arial"/>
          <w:color w:val="202124"/>
          <w:sz w:val="24"/>
          <w:szCs w:val="24"/>
        </w:rPr>
        <w:t xml:space="preserve"> and Burlingame 1999). Professionalisation requires the alignment of various aspects of professional practice such as education which is why there is now increasing involvement in the university sector (Green and Gates 2014). The introduction of the UK’s College of Policing (2016) Police Education Qualifications Framework (PEQF) establishes three different routes what are the qualifying standard required to enter policing in England and Wales (Brown 2020).</w:t>
      </w:r>
    </w:p>
    <w:p w14:paraId="3AE224E9" w14:textId="77777777" w:rsidR="00C12CFE" w:rsidRPr="00C12CFE" w:rsidRDefault="00C12CFE" w:rsidP="00C12CFE">
      <w:pPr>
        <w:spacing w:after="160"/>
        <w:jc w:val="both"/>
        <w:rPr>
          <w:rFonts w:ascii="Arial" w:hAnsi="Arial" w:cs="Arial"/>
          <w:color w:val="202124"/>
          <w:sz w:val="24"/>
          <w:szCs w:val="24"/>
        </w:rPr>
      </w:pPr>
      <w:r w:rsidRPr="00C12CFE">
        <w:rPr>
          <w:rFonts w:ascii="Arial" w:hAnsi="Arial" w:cs="Arial"/>
          <w:color w:val="202124"/>
          <w:sz w:val="24"/>
          <w:szCs w:val="24"/>
        </w:rPr>
        <w:t>Green and Gates (2014:75) states that ‘</w:t>
      </w:r>
      <w:r w:rsidRPr="00C12CFE">
        <w:rPr>
          <w:rFonts w:ascii="Arial" w:hAnsi="Arial" w:cs="Arial"/>
          <w:i/>
          <w:iCs/>
          <w:color w:val="202124"/>
          <w:sz w:val="24"/>
          <w:szCs w:val="24"/>
        </w:rPr>
        <w:t>’Characteristics of a profession include a professional association, cognitive base, institutionalised training, licensing, a code of ethics and high standards of professional and intellectual excellence’’</w:t>
      </w:r>
      <w:r w:rsidRPr="00C12CFE">
        <w:rPr>
          <w:rFonts w:ascii="Arial" w:hAnsi="Arial" w:cs="Arial"/>
          <w:color w:val="202124"/>
          <w:sz w:val="24"/>
          <w:szCs w:val="24"/>
        </w:rPr>
        <w:t>. This is evident in the police where each force has a code of ethics and professional standards which officers must abide by. Professional standards and ethical guidelines have become important components of policing as the highest professional standards and ethical behaviour are the cornerstones of British policing (</w:t>
      </w:r>
      <w:proofErr w:type="spellStart"/>
      <w:r w:rsidRPr="00C12CFE">
        <w:rPr>
          <w:rFonts w:ascii="Arial" w:hAnsi="Arial" w:cs="Arial"/>
          <w:color w:val="202124"/>
          <w:sz w:val="24"/>
          <w:szCs w:val="24"/>
        </w:rPr>
        <w:t>MacVean</w:t>
      </w:r>
      <w:proofErr w:type="spellEnd"/>
      <w:r w:rsidRPr="00C12CFE">
        <w:rPr>
          <w:rFonts w:ascii="Arial" w:hAnsi="Arial" w:cs="Arial"/>
          <w:color w:val="202124"/>
          <w:sz w:val="24"/>
          <w:szCs w:val="24"/>
        </w:rPr>
        <w:t xml:space="preserve">, Spindler and </w:t>
      </w:r>
      <w:proofErr w:type="spellStart"/>
      <w:r w:rsidRPr="00C12CFE">
        <w:rPr>
          <w:rFonts w:ascii="Arial" w:hAnsi="Arial" w:cs="Arial"/>
          <w:color w:val="202124"/>
          <w:sz w:val="24"/>
          <w:szCs w:val="24"/>
        </w:rPr>
        <w:t>Solf</w:t>
      </w:r>
      <w:proofErr w:type="spellEnd"/>
      <w:r w:rsidRPr="00C12CFE">
        <w:rPr>
          <w:rFonts w:ascii="Arial" w:hAnsi="Arial" w:cs="Arial"/>
          <w:color w:val="202124"/>
          <w:sz w:val="24"/>
          <w:szCs w:val="24"/>
        </w:rPr>
        <w:t xml:space="preserve"> 2013).The public rightfully expect that the police behave with the utmost integrity and have the highest standard of professional behaviour (</w:t>
      </w:r>
      <w:proofErr w:type="spellStart"/>
      <w:r w:rsidRPr="00C12CFE">
        <w:rPr>
          <w:rFonts w:ascii="Arial" w:hAnsi="Arial" w:cs="Arial"/>
          <w:color w:val="202124"/>
          <w:sz w:val="24"/>
          <w:szCs w:val="24"/>
        </w:rPr>
        <w:t>MacVean</w:t>
      </w:r>
      <w:proofErr w:type="spellEnd"/>
      <w:r w:rsidRPr="00C12CFE">
        <w:rPr>
          <w:rFonts w:ascii="Arial" w:hAnsi="Arial" w:cs="Arial"/>
          <w:color w:val="202124"/>
          <w:sz w:val="24"/>
          <w:szCs w:val="24"/>
        </w:rPr>
        <w:t xml:space="preserve">, Spindler and </w:t>
      </w:r>
      <w:proofErr w:type="spellStart"/>
      <w:r w:rsidRPr="00C12CFE">
        <w:rPr>
          <w:rFonts w:ascii="Arial" w:hAnsi="Arial" w:cs="Arial"/>
          <w:color w:val="202124"/>
          <w:sz w:val="24"/>
          <w:szCs w:val="24"/>
        </w:rPr>
        <w:t>Solf</w:t>
      </w:r>
      <w:proofErr w:type="spellEnd"/>
      <w:r w:rsidRPr="00C12CFE">
        <w:rPr>
          <w:rFonts w:ascii="Arial" w:hAnsi="Arial" w:cs="Arial"/>
          <w:color w:val="202124"/>
          <w:sz w:val="24"/>
          <w:szCs w:val="24"/>
        </w:rPr>
        <w:t xml:space="preserve"> 2013 p.1). In 1829, Sir Robert Peel established the principles to which the police service should operate ethically, these are known as the </w:t>
      </w:r>
      <w:proofErr w:type="spellStart"/>
      <w:r w:rsidRPr="00C12CFE">
        <w:rPr>
          <w:rFonts w:ascii="Arial" w:hAnsi="Arial" w:cs="Arial"/>
          <w:color w:val="202124"/>
          <w:sz w:val="24"/>
          <w:szCs w:val="24"/>
        </w:rPr>
        <w:t>Peelian</w:t>
      </w:r>
      <w:proofErr w:type="spellEnd"/>
      <w:r w:rsidRPr="00C12CFE">
        <w:rPr>
          <w:rFonts w:ascii="Arial" w:hAnsi="Arial" w:cs="Arial"/>
          <w:color w:val="202124"/>
          <w:sz w:val="24"/>
          <w:szCs w:val="24"/>
        </w:rPr>
        <w:t xml:space="preserve"> principles (</w:t>
      </w:r>
      <w:proofErr w:type="spellStart"/>
      <w:r w:rsidRPr="00C12CFE">
        <w:rPr>
          <w:rFonts w:ascii="Arial" w:hAnsi="Arial" w:cs="Arial"/>
          <w:color w:val="202124"/>
          <w:sz w:val="24"/>
          <w:szCs w:val="24"/>
        </w:rPr>
        <w:t>MacVean</w:t>
      </w:r>
      <w:proofErr w:type="spellEnd"/>
      <w:r w:rsidRPr="00C12CFE">
        <w:rPr>
          <w:rFonts w:ascii="Arial" w:hAnsi="Arial" w:cs="Arial"/>
          <w:color w:val="202124"/>
          <w:sz w:val="24"/>
          <w:szCs w:val="24"/>
        </w:rPr>
        <w:t xml:space="preserve">, Spindler and </w:t>
      </w:r>
      <w:proofErr w:type="spellStart"/>
      <w:r w:rsidRPr="00C12CFE">
        <w:rPr>
          <w:rFonts w:ascii="Arial" w:hAnsi="Arial" w:cs="Arial"/>
          <w:color w:val="202124"/>
          <w:sz w:val="24"/>
          <w:szCs w:val="24"/>
        </w:rPr>
        <w:t>Solf</w:t>
      </w:r>
      <w:proofErr w:type="spellEnd"/>
      <w:r w:rsidRPr="00C12CFE">
        <w:rPr>
          <w:rFonts w:ascii="Arial" w:hAnsi="Arial" w:cs="Arial"/>
          <w:color w:val="202124"/>
          <w:sz w:val="24"/>
          <w:szCs w:val="24"/>
        </w:rPr>
        <w:t xml:space="preserve"> 2013). These principles still hold true in the 21</w:t>
      </w:r>
      <w:r w:rsidRPr="00C12CFE">
        <w:rPr>
          <w:rFonts w:ascii="Arial" w:hAnsi="Arial" w:cs="Arial"/>
          <w:color w:val="202124"/>
          <w:sz w:val="24"/>
          <w:szCs w:val="24"/>
          <w:vertAlign w:val="superscript"/>
        </w:rPr>
        <w:t>st</w:t>
      </w:r>
      <w:r w:rsidRPr="00C12CFE">
        <w:rPr>
          <w:rFonts w:ascii="Arial" w:hAnsi="Arial" w:cs="Arial"/>
          <w:color w:val="202124"/>
          <w:sz w:val="24"/>
          <w:szCs w:val="24"/>
        </w:rPr>
        <w:t xml:space="preserve"> century however there is now the added introduction of the Code of Ethics. The Code </w:t>
      </w:r>
      <w:r w:rsidRPr="00C12CFE">
        <w:rPr>
          <w:rFonts w:ascii="Arial" w:hAnsi="Arial" w:cs="Arial"/>
          <w:color w:val="202124"/>
          <w:sz w:val="24"/>
          <w:szCs w:val="24"/>
        </w:rPr>
        <w:lastRenderedPageBreak/>
        <w:t>of Ethics is one step towards obtaining full professional status for policing with the aim being ‘</w:t>
      </w:r>
      <w:r w:rsidRPr="00C12CFE">
        <w:rPr>
          <w:rFonts w:ascii="Arial" w:hAnsi="Arial" w:cs="Arial"/>
          <w:i/>
          <w:iCs/>
          <w:color w:val="202124"/>
          <w:sz w:val="24"/>
          <w:szCs w:val="24"/>
        </w:rPr>
        <w:t>’to support each member of the policing profession to deliver the highest professional standards in their service to the public</w:t>
      </w:r>
      <w:r w:rsidRPr="00C12CFE">
        <w:rPr>
          <w:rFonts w:ascii="Arial" w:hAnsi="Arial" w:cs="Arial"/>
          <w:color w:val="202124"/>
          <w:sz w:val="24"/>
          <w:szCs w:val="24"/>
        </w:rPr>
        <w:t xml:space="preserve">.’’ (College of Policing 2014). CoP (2014) further adds that the Code of Ethics ensures standards of professional behaviour for both police officers and police staff. </w:t>
      </w:r>
      <w:r w:rsidRPr="00C12CFE">
        <w:rPr>
          <w:rFonts w:ascii="Arial" w:eastAsia="Calibri" w:hAnsi="Arial" w:cs="Arial"/>
          <w:sz w:val="24"/>
          <w:szCs w:val="24"/>
          <w:lang w:eastAsia="en-US"/>
        </w:rPr>
        <w:t xml:space="preserve">The CoP is responsible for setting standards of policing practice and for identifying, developing and promoting ethics, values and integrity (Home Office 2020:10). The CoP also dictates that </w:t>
      </w:r>
      <w:r w:rsidRPr="00C12CFE">
        <w:rPr>
          <w:rFonts w:ascii="Arial" w:hAnsi="Arial" w:cs="Arial"/>
          <w:color w:val="202124"/>
          <w:sz w:val="24"/>
          <w:szCs w:val="24"/>
        </w:rPr>
        <w:t xml:space="preserve">all police constables must act honestly, with integrity, fairly and with impartiality at all times, they should never discriminate but respect individuals and their varied beliefs (Pepper and McGrath 2020). </w:t>
      </w:r>
    </w:p>
    <w:p w14:paraId="10AEE500" w14:textId="77777777" w:rsidR="00C12CFE" w:rsidRPr="00C12CFE" w:rsidRDefault="00C12CFE" w:rsidP="00C12CFE">
      <w:pPr>
        <w:spacing w:after="160"/>
        <w:jc w:val="both"/>
        <w:rPr>
          <w:rFonts w:ascii="Arial" w:hAnsi="Arial" w:cs="Arial"/>
          <w:color w:val="202124"/>
          <w:sz w:val="24"/>
          <w:szCs w:val="24"/>
        </w:rPr>
      </w:pPr>
      <w:r w:rsidRPr="00C12CFE">
        <w:rPr>
          <w:rFonts w:ascii="Arial" w:hAnsi="Arial" w:cs="Arial"/>
          <w:color w:val="202124"/>
          <w:sz w:val="24"/>
          <w:szCs w:val="24"/>
        </w:rPr>
        <w:t xml:space="preserve">The ability of police officers to carry out their duties to the highest professional standards is dependent on appropriate training, equipment and management support (Home Office 2020, p.10). Support can come in the form of mentors which </w:t>
      </w:r>
      <w:r w:rsidRPr="00C12CFE">
        <w:rPr>
          <w:rFonts w:ascii="Arial" w:hAnsi="Arial" w:cs="Arial"/>
          <w:color w:val="202124"/>
          <w:sz w:val="24"/>
          <w:szCs w:val="24"/>
          <w:lang w:val="en"/>
        </w:rPr>
        <w:t xml:space="preserve">is a more knowledgeable or experienced person who can offer support, advice and guidance to help a less experienced person develop and progress (College of Policing 2021c). Coaching and mentoring </w:t>
      </w:r>
      <w:proofErr w:type="gramStart"/>
      <w:r w:rsidRPr="00C12CFE">
        <w:rPr>
          <w:rFonts w:ascii="Arial" w:hAnsi="Arial" w:cs="Arial"/>
          <w:color w:val="202124"/>
          <w:sz w:val="24"/>
          <w:szCs w:val="24"/>
          <w:lang w:val="en"/>
        </w:rPr>
        <w:t>is</w:t>
      </w:r>
      <w:proofErr w:type="gramEnd"/>
      <w:r w:rsidRPr="00C12CFE">
        <w:rPr>
          <w:rFonts w:ascii="Arial" w:hAnsi="Arial" w:cs="Arial"/>
          <w:color w:val="202124"/>
          <w:sz w:val="24"/>
          <w:szCs w:val="24"/>
          <w:lang w:val="en"/>
        </w:rPr>
        <w:t xml:space="preserve"> considered as informal professional development which can assist in improving knowledge transfer and operational effectiveness (</w:t>
      </w:r>
      <w:proofErr w:type="spellStart"/>
      <w:r w:rsidRPr="00C12CFE">
        <w:rPr>
          <w:rFonts w:ascii="Arial" w:hAnsi="Arial" w:cs="Arial"/>
          <w:color w:val="202124"/>
          <w:sz w:val="24"/>
          <w:szCs w:val="24"/>
          <w:lang w:val="en"/>
        </w:rPr>
        <w:t>Ordon</w:t>
      </w:r>
      <w:proofErr w:type="spellEnd"/>
      <w:r w:rsidRPr="00C12CFE">
        <w:rPr>
          <w:rFonts w:ascii="Arial" w:hAnsi="Arial" w:cs="Arial"/>
          <w:color w:val="202124"/>
          <w:sz w:val="24"/>
          <w:szCs w:val="24"/>
          <w:lang w:val="en"/>
        </w:rPr>
        <w:t xml:space="preserve">, Dewar and Cameron, 2019 p.18). Alongside coaching and mentoring, </w:t>
      </w:r>
      <w:r w:rsidRPr="00C12CFE">
        <w:rPr>
          <w:rFonts w:ascii="Arial" w:hAnsi="Arial" w:cs="Arial"/>
          <w:color w:val="202124"/>
          <w:sz w:val="24"/>
          <w:szCs w:val="24"/>
        </w:rPr>
        <w:t>the role of line managers also appears to have a strong impact on professional development, supporting positive wellbeing, and instilling a culture of innovation (Home office 2019, p.4). Ramshaw, Silvestri and Simpson (2019, p.5) believe that ethical leaders who have high standards of integrity will be motivational exemplars and essential for the delivery of a professional service (Home Office 2010).</w:t>
      </w:r>
    </w:p>
    <w:p w14:paraId="2093E920" w14:textId="77777777" w:rsidR="00C12CFE" w:rsidRPr="00C12CFE" w:rsidRDefault="00C12CFE" w:rsidP="00C12CFE">
      <w:pPr>
        <w:spacing w:after="160"/>
        <w:jc w:val="both"/>
        <w:rPr>
          <w:rFonts w:ascii="Arial" w:hAnsi="Arial" w:cs="Arial"/>
          <w:color w:val="202124"/>
          <w:sz w:val="24"/>
          <w:szCs w:val="24"/>
          <w:lang w:val="en"/>
        </w:rPr>
      </w:pPr>
      <w:r w:rsidRPr="00C12CFE">
        <w:rPr>
          <w:rFonts w:ascii="Arial" w:hAnsi="Arial" w:cs="Arial"/>
          <w:color w:val="202124"/>
          <w:sz w:val="24"/>
          <w:szCs w:val="24"/>
        </w:rPr>
        <w:t>Green and Gates (2014:76) believes that professions are guided by a code of ethical conduct that is the foundation for practice decisions and actions. This code of conduct makes professions accountable to the society they serve (Green and Gates 2014:77). The Code of Ethics is central to professionalisation of the police service and should be applied for all police officers and staff within the service. (Bryant and Bryant 2019 p.75). It is important that constables act in an ethical manner otherwise the authority of the police will be undermined (Bryant and Bryant 2019 p.78) as well as causing the public to have a lack of trust in the police. This has been evident during highly publicised incidents questioning police integrity which have received considerable media and government attention such as the Hillsborough case and the Stephen Lawrence investigation (</w:t>
      </w:r>
      <w:proofErr w:type="spellStart"/>
      <w:r w:rsidRPr="00C12CFE">
        <w:rPr>
          <w:rFonts w:ascii="Arial" w:hAnsi="Arial" w:cs="Arial"/>
          <w:color w:val="202124"/>
          <w:sz w:val="24"/>
          <w:szCs w:val="24"/>
        </w:rPr>
        <w:t>Holdaway</w:t>
      </w:r>
      <w:proofErr w:type="spellEnd"/>
      <w:r w:rsidRPr="00C12CFE">
        <w:rPr>
          <w:rFonts w:ascii="Arial" w:hAnsi="Arial" w:cs="Arial"/>
          <w:color w:val="202124"/>
          <w:sz w:val="24"/>
          <w:szCs w:val="24"/>
        </w:rPr>
        <w:t>, 2017 p.592). This highlights that police roles must be carried out in ways which meet diverse community needs (Wood1997:212) because</w:t>
      </w:r>
      <w:r w:rsidRPr="00C12CFE">
        <w:rPr>
          <w:rFonts w:ascii="Arial" w:hAnsi="Arial" w:cs="Arial"/>
          <w:color w:val="202124"/>
          <w:sz w:val="24"/>
          <w:szCs w:val="24"/>
          <w:lang w:val="en"/>
        </w:rPr>
        <w:t xml:space="preserve"> if the public don't have the confidence to trust the police to be fair, acting ethically and in their best interests, they are less likely to assist the police in upholding the law (College of Policing 2021).</w:t>
      </w:r>
    </w:p>
    <w:p w14:paraId="656325F9" w14:textId="77777777" w:rsidR="00C12CFE" w:rsidRPr="00C12CFE" w:rsidRDefault="00C12CFE" w:rsidP="00C12CFE">
      <w:pPr>
        <w:spacing w:after="160"/>
        <w:jc w:val="both"/>
        <w:rPr>
          <w:rFonts w:ascii="Arial" w:hAnsi="Arial" w:cs="Arial"/>
          <w:color w:val="202124"/>
          <w:sz w:val="24"/>
          <w:szCs w:val="24"/>
          <w:lang w:val="en"/>
        </w:rPr>
      </w:pPr>
      <w:r w:rsidRPr="00C12CFE">
        <w:rPr>
          <w:rFonts w:ascii="Arial" w:hAnsi="Arial" w:cs="Arial"/>
          <w:color w:val="202124"/>
          <w:sz w:val="24"/>
          <w:szCs w:val="24"/>
        </w:rPr>
        <w:t xml:space="preserve">This assignment has concluded that police professionalism is needed to respond to changes for policing today (Batts, Smoot and </w:t>
      </w:r>
      <w:proofErr w:type="spellStart"/>
      <w:r w:rsidRPr="00C12CFE">
        <w:rPr>
          <w:rFonts w:ascii="Arial" w:hAnsi="Arial" w:cs="Arial"/>
          <w:color w:val="202124"/>
          <w:sz w:val="24"/>
          <w:szCs w:val="24"/>
        </w:rPr>
        <w:t>Scrivner</w:t>
      </w:r>
      <w:proofErr w:type="spellEnd"/>
      <w:r w:rsidRPr="00C12CFE">
        <w:rPr>
          <w:rFonts w:ascii="Arial" w:hAnsi="Arial" w:cs="Arial"/>
          <w:color w:val="202124"/>
          <w:sz w:val="24"/>
          <w:szCs w:val="24"/>
        </w:rPr>
        <w:t xml:space="preserve"> 2012, P.2). This has led to the creation of the College of Policing in 2012 (</w:t>
      </w:r>
      <w:proofErr w:type="spellStart"/>
      <w:r w:rsidRPr="00C12CFE">
        <w:rPr>
          <w:rFonts w:ascii="Arial" w:hAnsi="Arial" w:cs="Arial"/>
          <w:color w:val="202124"/>
          <w:sz w:val="24"/>
          <w:szCs w:val="24"/>
        </w:rPr>
        <w:t>Westmarland</w:t>
      </w:r>
      <w:proofErr w:type="spellEnd"/>
      <w:r w:rsidRPr="00C12CFE">
        <w:rPr>
          <w:rFonts w:ascii="Arial" w:hAnsi="Arial" w:cs="Arial"/>
          <w:color w:val="202124"/>
          <w:sz w:val="24"/>
          <w:szCs w:val="24"/>
        </w:rPr>
        <w:t xml:space="preserve"> and Conway 2020:379) which was the first step towards policing as a profession (</w:t>
      </w:r>
      <w:proofErr w:type="spellStart"/>
      <w:r w:rsidRPr="00C12CFE">
        <w:rPr>
          <w:rFonts w:ascii="Arial" w:hAnsi="Arial" w:cs="Arial"/>
          <w:color w:val="202124"/>
          <w:sz w:val="24"/>
          <w:szCs w:val="24"/>
        </w:rPr>
        <w:t>Hallenberg</w:t>
      </w:r>
      <w:proofErr w:type="spellEnd"/>
      <w:r w:rsidRPr="00C12CFE">
        <w:rPr>
          <w:rFonts w:ascii="Arial" w:hAnsi="Arial" w:cs="Arial"/>
          <w:color w:val="202124"/>
          <w:sz w:val="24"/>
          <w:szCs w:val="24"/>
        </w:rPr>
        <w:t xml:space="preserve"> and Cockcroft 2017). The Standards of Professional Behaviour and Code of Ethics have been introduced to detail the expectations that the police and public have of how officers should behave (Home Office 2020:10)</w:t>
      </w:r>
      <w:r w:rsidRPr="00C12CFE">
        <w:rPr>
          <w:rFonts w:ascii="Arial" w:hAnsi="Arial" w:cs="Arial"/>
          <w:color w:val="202124"/>
          <w:sz w:val="24"/>
          <w:szCs w:val="24"/>
          <w:lang w:val="en"/>
        </w:rPr>
        <w:t xml:space="preserve"> The ability of officers to carry out their duties to these professional standards will depend on the provision of appropriate training and management support. (Home Office 2020). </w:t>
      </w:r>
    </w:p>
    <w:p w14:paraId="6FC04626" w14:textId="6C3421DD" w:rsidR="00C12CFE" w:rsidRPr="00C12CFE" w:rsidRDefault="00C12CFE" w:rsidP="00C12CFE">
      <w:pPr>
        <w:spacing w:after="160"/>
        <w:rPr>
          <w:rFonts w:ascii="Arial" w:hAnsi="Arial" w:cs="Arial"/>
          <w:color w:val="202124"/>
          <w:sz w:val="24"/>
          <w:szCs w:val="24"/>
        </w:rPr>
      </w:pPr>
      <w:r w:rsidRPr="00C12CFE">
        <w:rPr>
          <w:rFonts w:ascii="Arial" w:hAnsi="Arial" w:cs="Arial"/>
          <w:color w:val="202124"/>
          <w:sz w:val="24"/>
          <w:szCs w:val="24"/>
        </w:rPr>
        <w:t>Word Count - 1099</w:t>
      </w:r>
    </w:p>
    <w:p w14:paraId="3E5001BD" w14:textId="77777777" w:rsidR="00C12CFE" w:rsidRPr="00C12CFE" w:rsidRDefault="00C12CFE" w:rsidP="00C12CFE">
      <w:pPr>
        <w:spacing w:after="160"/>
        <w:rPr>
          <w:rFonts w:ascii="Arial" w:hAnsi="Arial" w:cs="Arial"/>
          <w:color w:val="202124"/>
          <w:sz w:val="24"/>
          <w:szCs w:val="24"/>
          <w:u w:val="single"/>
        </w:rPr>
      </w:pPr>
      <w:r w:rsidRPr="00C12CFE">
        <w:rPr>
          <w:rFonts w:ascii="Arial" w:hAnsi="Arial" w:cs="Arial"/>
          <w:color w:val="202124"/>
          <w:sz w:val="24"/>
          <w:szCs w:val="24"/>
          <w:u w:val="single"/>
        </w:rPr>
        <w:t>Reference List</w:t>
      </w:r>
    </w:p>
    <w:p w14:paraId="1E5F72B9" w14:textId="77777777" w:rsidR="00C12CFE" w:rsidRPr="00C12CFE" w:rsidRDefault="00C12CFE" w:rsidP="00C12CFE">
      <w:pPr>
        <w:spacing w:after="160"/>
        <w:rPr>
          <w:rFonts w:ascii="Arial" w:hAnsi="Arial" w:cs="Arial"/>
          <w:color w:val="202124"/>
          <w:sz w:val="24"/>
          <w:szCs w:val="24"/>
        </w:rPr>
      </w:pPr>
      <w:proofErr w:type="spellStart"/>
      <w:r w:rsidRPr="00C12CFE">
        <w:rPr>
          <w:rFonts w:ascii="Arial" w:hAnsi="Arial" w:cs="Arial"/>
          <w:color w:val="202124"/>
          <w:sz w:val="24"/>
          <w:szCs w:val="24"/>
        </w:rPr>
        <w:t>Baro</w:t>
      </w:r>
      <w:proofErr w:type="spellEnd"/>
      <w:r w:rsidRPr="00C12CFE">
        <w:rPr>
          <w:rFonts w:ascii="Arial" w:hAnsi="Arial" w:cs="Arial"/>
          <w:color w:val="202124"/>
          <w:sz w:val="24"/>
          <w:szCs w:val="24"/>
        </w:rPr>
        <w:t xml:space="preserve">, A.L and Burlingame, D (1999) Law enforcement and higher education: Is there an impasse? </w:t>
      </w:r>
      <w:r w:rsidRPr="00C12CFE">
        <w:rPr>
          <w:rFonts w:ascii="Arial" w:hAnsi="Arial" w:cs="Arial"/>
          <w:i/>
          <w:iCs/>
          <w:color w:val="202124"/>
          <w:sz w:val="24"/>
          <w:szCs w:val="24"/>
        </w:rPr>
        <w:t>Journal of Criminal Justice Education,</w:t>
      </w:r>
      <w:r w:rsidRPr="00C12CFE">
        <w:rPr>
          <w:rFonts w:ascii="Arial" w:hAnsi="Arial" w:cs="Arial"/>
          <w:color w:val="202124"/>
          <w:sz w:val="24"/>
          <w:szCs w:val="24"/>
        </w:rPr>
        <w:t xml:space="preserve"> 10(1) [Online] Available at: </w:t>
      </w:r>
      <w:hyperlink r:id="rId12" w:history="1">
        <w:r w:rsidRPr="00C12CFE">
          <w:rPr>
            <w:rFonts w:ascii="Arial" w:hAnsi="Arial" w:cs="Arial"/>
            <w:color w:val="0563C1"/>
            <w:sz w:val="24"/>
            <w:szCs w:val="24"/>
            <w:u w:val="single"/>
          </w:rPr>
          <w:t>https://www.proquest.com/docview/223359388?accountid=130472&amp;pq-origsite=primo</w:t>
        </w:r>
      </w:hyperlink>
      <w:r w:rsidRPr="00C12CFE">
        <w:rPr>
          <w:rFonts w:ascii="Arial" w:hAnsi="Arial" w:cs="Arial"/>
          <w:color w:val="202124"/>
          <w:sz w:val="24"/>
          <w:szCs w:val="24"/>
        </w:rPr>
        <w:t xml:space="preserve"> Accessed: 10/11/2021 </w:t>
      </w:r>
    </w:p>
    <w:p w14:paraId="4EC0EC7C" w14:textId="0721A707" w:rsidR="00C12CFE" w:rsidRPr="00C12CFE" w:rsidRDefault="00C12CFE" w:rsidP="00C12CFE">
      <w:pPr>
        <w:spacing w:after="160"/>
        <w:rPr>
          <w:rFonts w:ascii="Arial" w:hAnsi="Arial" w:cs="Arial"/>
          <w:color w:val="202124"/>
          <w:sz w:val="24"/>
          <w:szCs w:val="24"/>
        </w:rPr>
      </w:pPr>
      <w:r w:rsidRPr="00C12CFE">
        <w:rPr>
          <w:rFonts w:ascii="Arial" w:hAnsi="Arial" w:cs="Arial"/>
          <w:color w:val="202124"/>
          <w:sz w:val="24"/>
          <w:szCs w:val="24"/>
        </w:rPr>
        <w:t xml:space="preserve">Batts, A.W Smoot, M.S and </w:t>
      </w:r>
      <w:proofErr w:type="spellStart"/>
      <w:r w:rsidRPr="00C12CFE">
        <w:rPr>
          <w:rFonts w:ascii="Arial" w:hAnsi="Arial" w:cs="Arial"/>
          <w:color w:val="202124"/>
          <w:sz w:val="24"/>
          <w:szCs w:val="24"/>
        </w:rPr>
        <w:t>Scrivner</w:t>
      </w:r>
      <w:proofErr w:type="spellEnd"/>
      <w:r w:rsidRPr="00C12CFE">
        <w:rPr>
          <w:rFonts w:ascii="Arial" w:hAnsi="Arial" w:cs="Arial"/>
          <w:color w:val="202124"/>
          <w:sz w:val="24"/>
          <w:szCs w:val="24"/>
        </w:rPr>
        <w:t>, E (2012) Police leadership challenges in a changing world, New perspectives in policing [On</w:t>
      </w:r>
      <w:r w:rsidR="00757F1E">
        <w:rPr>
          <w:rFonts w:ascii="Arial" w:hAnsi="Arial" w:cs="Arial"/>
          <w:color w:val="202124"/>
          <w:sz w:val="24"/>
          <w:szCs w:val="24"/>
        </w:rPr>
        <w:t>l</w:t>
      </w:r>
      <w:r w:rsidRPr="00C12CFE">
        <w:rPr>
          <w:rFonts w:ascii="Arial" w:hAnsi="Arial" w:cs="Arial"/>
          <w:color w:val="202124"/>
          <w:sz w:val="24"/>
          <w:szCs w:val="24"/>
        </w:rPr>
        <w:t xml:space="preserve">ine] Available at: </w:t>
      </w:r>
      <w:hyperlink r:id="rId13" w:history="1">
        <w:r w:rsidRPr="00C12CFE">
          <w:rPr>
            <w:rFonts w:ascii="Arial" w:hAnsi="Arial" w:cs="Arial"/>
            <w:color w:val="0563C1"/>
            <w:sz w:val="24"/>
            <w:szCs w:val="24"/>
            <w:u w:val="single"/>
          </w:rPr>
          <w:t>https://www.ojp.gov/pdffiles1/nij/238338.pdf</w:t>
        </w:r>
      </w:hyperlink>
      <w:r w:rsidRPr="00C12CFE">
        <w:rPr>
          <w:rFonts w:ascii="Arial" w:hAnsi="Arial" w:cs="Arial"/>
          <w:color w:val="202124"/>
          <w:sz w:val="24"/>
          <w:szCs w:val="24"/>
        </w:rPr>
        <w:t xml:space="preserve"> Accessed: 10/11/2021 </w:t>
      </w:r>
    </w:p>
    <w:p w14:paraId="5A3D439C" w14:textId="77777777" w:rsidR="00C12CFE" w:rsidRPr="00C12CFE" w:rsidRDefault="00C12CFE" w:rsidP="00C12CFE">
      <w:pPr>
        <w:spacing w:after="160"/>
        <w:rPr>
          <w:rFonts w:ascii="Arial" w:hAnsi="Arial" w:cs="Arial"/>
          <w:color w:val="202124"/>
          <w:sz w:val="24"/>
          <w:szCs w:val="24"/>
        </w:rPr>
      </w:pPr>
      <w:r w:rsidRPr="00C12CFE">
        <w:rPr>
          <w:rFonts w:ascii="Arial" w:hAnsi="Arial" w:cs="Arial"/>
          <w:color w:val="202124"/>
          <w:sz w:val="24"/>
          <w:szCs w:val="24"/>
        </w:rPr>
        <w:lastRenderedPageBreak/>
        <w:t xml:space="preserve">Brown, J (2020) Do Graduate Police Officers Make a Difference to Policing? Results of an Integrative Literature Review, </w:t>
      </w:r>
      <w:r w:rsidRPr="00C12CFE">
        <w:rPr>
          <w:rFonts w:ascii="Arial" w:hAnsi="Arial" w:cs="Arial"/>
          <w:i/>
          <w:iCs/>
          <w:color w:val="202124"/>
          <w:sz w:val="24"/>
          <w:szCs w:val="24"/>
        </w:rPr>
        <w:t>Policing: A Journal of Policy and Practice,</w:t>
      </w:r>
      <w:r w:rsidRPr="00C12CFE">
        <w:rPr>
          <w:rFonts w:ascii="Arial" w:hAnsi="Arial" w:cs="Arial"/>
          <w:color w:val="202124"/>
          <w:sz w:val="24"/>
          <w:szCs w:val="24"/>
        </w:rPr>
        <w:t xml:space="preserve"> 14(1) [Online] Available at: </w:t>
      </w:r>
      <w:hyperlink r:id="rId14" w:history="1">
        <w:r w:rsidRPr="00C12CFE">
          <w:rPr>
            <w:rFonts w:ascii="Arial" w:hAnsi="Arial" w:cs="Arial"/>
            <w:color w:val="0563C1"/>
            <w:sz w:val="24"/>
            <w:szCs w:val="24"/>
            <w:u w:val="single"/>
          </w:rPr>
          <w:t>https://academic-oup-com.ezproxy.uwtsd.ac.uk/policing/article/14/1/9/5184553</w:t>
        </w:r>
      </w:hyperlink>
      <w:r w:rsidRPr="00C12CFE">
        <w:rPr>
          <w:rFonts w:ascii="Arial" w:hAnsi="Arial" w:cs="Arial"/>
          <w:color w:val="202124"/>
          <w:sz w:val="24"/>
          <w:szCs w:val="24"/>
        </w:rPr>
        <w:t xml:space="preserve"> Accessed: 10/11/2021 </w:t>
      </w:r>
    </w:p>
    <w:p w14:paraId="7B57AD75" w14:textId="77777777" w:rsidR="00C12CFE" w:rsidRPr="00C12CFE" w:rsidRDefault="00C12CFE" w:rsidP="00C12CFE">
      <w:pPr>
        <w:spacing w:after="160"/>
        <w:rPr>
          <w:rFonts w:ascii="Arial" w:hAnsi="Arial" w:cs="Arial"/>
          <w:color w:val="202124"/>
          <w:sz w:val="24"/>
          <w:szCs w:val="24"/>
        </w:rPr>
      </w:pPr>
      <w:proofErr w:type="spellStart"/>
      <w:r w:rsidRPr="00C12CFE">
        <w:rPr>
          <w:rFonts w:ascii="Arial" w:hAnsi="Arial" w:cs="Arial"/>
          <w:color w:val="202124"/>
          <w:sz w:val="24"/>
          <w:szCs w:val="24"/>
        </w:rPr>
        <w:t>Carlan</w:t>
      </w:r>
      <w:proofErr w:type="spellEnd"/>
      <w:r w:rsidRPr="00C12CFE">
        <w:rPr>
          <w:rFonts w:ascii="Arial" w:hAnsi="Arial" w:cs="Arial"/>
          <w:color w:val="202124"/>
          <w:sz w:val="24"/>
          <w:szCs w:val="24"/>
        </w:rPr>
        <w:t xml:space="preserve">, P.E and Lewis, J.A (2009) Dissecting Police Professionalism: A Comparison of Predictors Within Five Professionalism Subsets, </w:t>
      </w:r>
      <w:r w:rsidRPr="00C12CFE">
        <w:rPr>
          <w:rFonts w:ascii="Arial" w:hAnsi="Arial" w:cs="Arial"/>
          <w:i/>
          <w:iCs/>
          <w:color w:val="202124"/>
          <w:sz w:val="24"/>
          <w:szCs w:val="24"/>
        </w:rPr>
        <w:t>Police quarterly</w:t>
      </w:r>
      <w:r w:rsidRPr="00C12CFE">
        <w:rPr>
          <w:rFonts w:ascii="Arial" w:hAnsi="Arial" w:cs="Arial"/>
          <w:color w:val="202124"/>
          <w:sz w:val="24"/>
          <w:szCs w:val="24"/>
        </w:rPr>
        <w:t xml:space="preserve">, 12(4), Pp 370-387 [Online] Available at: https://journals-sagepub-com.ezproxy.uwtsd.ac.uk/doi/pdf/10.1177/1098611109348469 Accessed: 10/11/2021 </w:t>
      </w:r>
    </w:p>
    <w:p w14:paraId="6DA65005" w14:textId="77777777" w:rsidR="00C12CFE" w:rsidRPr="00C12CFE" w:rsidRDefault="00C12CFE" w:rsidP="00C12CFE">
      <w:pPr>
        <w:spacing w:after="160"/>
        <w:rPr>
          <w:rFonts w:ascii="Arial" w:hAnsi="Arial" w:cs="Arial"/>
          <w:color w:val="202124"/>
          <w:sz w:val="24"/>
          <w:szCs w:val="24"/>
        </w:rPr>
      </w:pPr>
      <w:r w:rsidRPr="00C12CFE">
        <w:rPr>
          <w:rFonts w:ascii="Arial" w:hAnsi="Arial" w:cs="Arial"/>
          <w:color w:val="202124"/>
          <w:sz w:val="24"/>
          <w:szCs w:val="24"/>
        </w:rPr>
        <w:t xml:space="preserve">College of Policing (2021c) Mentoring [Online] Available at:  </w:t>
      </w:r>
      <w:hyperlink r:id="rId15" w:history="1">
        <w:r w:rsidRPr="00C12CFE">
          <w:rPr>
            <w:rFonts w:ascii="Arial" w:hAnsi="Arial" w:cs="Arial"/>
            <w:color w:val="0563C1"/>
            <w:sz w:val="24"/>
            <w:szCs w:val="24"/>
            <w:u w:val="single"/>
          </w:rPr>
          <w:t>https://www.college.police.uk/career-learning/career-development/mentoring</w:t>
        </w:r>
      </w:hyperlink>
      <w:r w:rsidRPr="00C12CFE">
        <w:rPr>
          <w:rFonts w:ascii="Arial" w:hAnsi="Arial" w:cs="Arial"/>
          <w:color w:val="202124"/>
          <w:sz w:val="24"/>
          <w:szCs w:val="24"/>
        </w:rPr>
        <w:t xml:space="preserve"> Accessed: 10/11/2021 </w:t>
      </w:r>
    </w:p>
    <w:p w14:paraId="2058CD06" w14:textId="77777777" w:rsidR="00C12CFE" w:rsidRPr="00C12CFE" w:rsidRDefault="00C12CFE" w:rsidP="00C12CFE">
      <w:pPr>
        <w:spacing w:after="160"/>
        <w:rPr>
          <w:rFonts w:ascii="Arial" w:hAnsi="Arial" w:cs="Arial"/>
          <w:color w:val="202124"/>
          <w:sz w:val="24"/>
          <w:szCs w:val="24"/>
        </w:rPr>
      </w:pPr>
      <w:r w:rsidRPr="00C12CFE">
        <w:rPr>
          <w:rFonts w:ascii="Arial" w:hAnsi="Arial" w:cs="Arial"/>
          <w:color w:val="202124"/>
          <w:sz w:val="24"/>
          <w:szCs w:val="24"/>
        </w:rPr>
        <w:t xml:space="preserve">College of Policing (2014) Code of Ethics A Code of Practice for the Principles and Standards of Professional Behaviour for the Policing Profession of England and Wales [Online] Available at: </w:t>
      </w:r>
      <w:hyperlink r:id="rId16" w:history="1">
        <w:r w:rsidRPr="00C12CFE">
          <w:rPr>
            <w:rFonts w:ascii="Arial" w:hAnsi="Arial" w:cs="Arial"/>
            <w:color w:val="0563C1"/>
            <w:sz w:val="24"/>
            <w:szCs w:val="24"/>
            <w:u w:val="single"/>
          </w:rPr>
          <w:t>https://assets.publishing.service.gov.uk/government/uploads/system/uploads/attachment_data/file/341643/Code_of_Ethics_2014_Web_Accessible.pdf</w:t>
        </w:r>
      </w:hyperlink>
      <w:r w:rsidRPr="00C12CFE">
        <w:rPr>
          <w:rFonts w:ascii="Arial" w:hAnsi="Arial" w:cs="Arial"/>
          <w:color w:val="202124"/>
          <w:sz w:val="24"/>
          <w:szCs w:val="24"/>
        </w:rPr>
        <w:t xml:space="preserve"> Accessed: 15/11/2021</w:t>
      </w:r>
    </w:p>
    <w:p w14:paraId="09BE26BD" w14:textId="1B432AD7" w:rsidR="00C12CFE" w:rsidRPr="00C12CFE" w:rsidRDefault="00C12CFE" w:rsidP="00C12CFE">
      <w:pPr>
        <w:spacing w:after="160"/>
        <w:rPr>
          <w:rFonts w:ascii="Arial" w:hAnsi="Arial" w:cs="Arial"/>
          <w:color w:val="202124"/>
          <w:sz w:val="24"/>
          <w:szCs w:val="24"/>
        </w:rPr>
      </w:pPr>
      <w:r w:rsidRPr="00C12CFE">
        <w:rPr>
          <w:rFonts w:ascii="Arial" w:hAnsi="Arial" w:cs="Arial"/>
          <w:color w:val="202124"/>
          <w:sz w:val="24"/>
          <w:szCs w:val="24"/>
        </w:rPr>
        <w:t>Wood, JRT (1997) Royal Commission into the New South Wales police service: Final Report, Volume 2</w:t>
      </w:r>
      <w:r w:rsidR="00516972">
        <w:rPr>
          <w:rFonts w:ascii="Arial" w:hAnsi="Arial" w:cs="Arial"/>
          <w:color w:val="202124"/>
          <w:sz w:val="24"/>
          <w:szCs w:val="24"/>
        </w:rPr>
        <w:t>:</w:t>
      </w:r>
      <w:r w:rsidRPr="00C12CFE">
        <w:rPr>
          <w:rFonts w:ascii="Arial" w:hAnsi="Arial" w:cs="Arial"/>
          <w:color w:val="202124"/>
          <w:sz w:val="24"/>
          <w:szCs w:val="24"/>
        </w:rPr>
        <w:t xml:space="preserve">Reform, Pp 212, The government of the state of New South Wales [Online] Accessed on: 14/06/2021, Available at: </w:t>
      </w:r>
      <w:hyperlink r:id="rId17" w:history="1">
        <w:r w:rsidRPr="00C12CFE">
          <w:rPr>
            <w:rFonts w:ascii="Arial" w:hAnsi="Arial" w:cs="Arial"/>
            <w:color w:val="0563C1"/>
            <w:sz w:val="24"/>
            <w:szCs w:val="24"/>
            <w:u w:val="single"/>
          </w:rPr>
          <w:t>https://media.opengov.nsw.gov.au/pairtree_root/c5/53/7b/ab/e0/5c/45/7c/aa/3b/25/85/d0/f5/23/ab/obj/RCPS_Report_Volume_2.pdf</w:t>
        </w:r>
      </w:hyperlink>
      <w:r w:rsidRPr="00C12CFE">
        <w:rPr>
          <w:rFonts w:ascii="Arial" w:hAnsi="Arial" w:cs="Arial"/>
          <w:color w:val="202124"/>
          <w:sz w:val="24"/>
          <w:szCs w:val="24"/>
        </w:rPr>
        <w:t xml:space="preserve"> </w:t>
      </w:r>
    </w:p>
    <w:p w14:paraId="5EE0E60B" w14:textId="77777777" w:rsidR="00C12CFE" w:rsidRPr="00C12CFE" w:rsidRDefault="00C12CFE" w:rsidP="00C12CFE">
      <w:pPr>
        <w:spacing w:after="160"/>
        <w:rPr>
          <w:rFonts w:ascii="Arial" w:hAnsi="Arial" w:cs="Arial"/>
          <w:color w:val="202124"/>
          <w:sz w:val="24"/>
          <w:szCs w:val="24"/>
        </w:rPr>
      </w:pPr>
      <w:r w:rsidRPr="00C12CFE">
        <w:rPr>
          <w:rFonts w:ascii="Arial" w:hAnsi="Arial" w:cs="Arial"/>
          <w:color w:val="202124"/>
          <w:sz w:val="24"/>
          <w:szCs w:val="24"/>
        </w:rPr>
        <w:t xml:space="preserve">Glenn, R.W </w:t>
      </w:r>
      <w:proofErr w:type="spellStart"/>
      <w:r w:rsidRPr="00C12CFE">
        <w:rPr>
          <w:rFonts w:ascii="Arial" w:hAnsi="Arial" w:cs="Arial"/>
          <w:color w:val="202124"/>
          <w:sz w:val="24"/>
          <w:szCs w:val="24"/>
        </w:rPr>
        <w:t>Panitch,B.R</w:t>
      </w:r>
      <w:proofErr w:type="spellEnd"/>
      <w:r w:rsidRPr="00C12CFE">
        <w:rPr>
          <w:rFonts w:ascii="Arial" w:hAnsi="Arial" w:cs="Arial"/>
          <w:color w:val="202124"/>
          <w:sz w:val="24"/>
          <w:szCs w:val="24"/>
        </w:rPr>
        <w:t xml:space="preserve"> Barnes-</w:t>
      </w:r>
      <w:proofErr w:type="spellStart"/>
      <w:r w:rsidRPr="00C12CFE">
        <w:rPr>
          <w:rFonts w:ascii="Arial" w:hAnsi="Arial" w:cs="Arial"/>
          <w:color w:val="202124"/>
          <w:sz w:val="24"/>
          <w:szCs w:val="24"/>
        </w:rPr>
        <w:t>Proby</w:t>
      </w:r>
      <w:proofErr w:type="spellEnd"/>
      <w:r w:rsidRPr="00C12CFE">
        <w:rPr>
          <w:rFonts w:ascii="Arial" w:hAnsi="Arial" w:cs="Arial"/>
          <w:color w:val="202124"/>
          <w:sz w:val="24"/>
          <w:szCs w:val="24"/>
        </w:rPr>
        <w:t xml:space="preserve">, D Williams, E Christian, J Lewis, M.W </w:t>
      </w:r>
      <w:proofErr w:type="spellStart"/>
      <w:r w:rsidRPr="00C12CFE">
        <w:rPr>
          <w:rFonts w:ascii="Arial" w:hAnsi="Arial" w:cs="Arial"/>
          <w:color w:val="202124"/>
          <w:sz w:val="24"/>
          <w:szCs w:val="24"/>
        </w:rPr>
        <w:t>Gerwhr</w:t>
      </w:r>
      <w:proofErr w:type="spellEnd"/>
      <w:r w:rsidRPr="00C12CFE">
        <w:rPr>
          <w:rFonts w:ascii="Arial" w:hAnsi="Arial" w:cs="Arial"/>
          <w:color w:val="202124"/>
          <w:sz w:val="24"/>
          <w:szCs w:val="24"/>
        </w:rPr>
        <w:t>, S and Brannan, D.W (2003) Training the 21st Century Police Officer: Redefining Police Professionalism for the Los Angeles Police Department, 1</w:t>
      </w:r>
      <w:r w:rsidRPr="00C12CFE">
        <w:rPr>
          <w:rFonts w:ascii="Arial" w:hAnsi="Arial" w:cs="Arial"/>
          <w:color w:val="202124"/>
          <w:sz w:val="24"/>
          <w:szCs w:val="24"/>
          <w:vertAlign w:val="superscript"/>
        </w:rPr>
        <w:t>ST</w:t>
      </w:r>
      <w:r w:rsidRPr="00C12CFE">
        <w:rPr>
          <w:rFonts w:ascii="Arial" w:hAnsi="Arial" w:cs="Arial"/>
          <w:color w:val="202124"/>
          <w:sz w:val="24"/>
          <w:szCs w:val="24"/>
        </w:rPr>
        <w:t xml:space="preserve"> </w:t>
      </w:r>
      <w:proofErr w:type="spellStart"/>
      <w:r w:rsidRPr="00C12CFE">
        <w:rPr>
          <w:rFonts w:ascii="Arial" w:hAnsi="Arial" w:cs="Arial"/>
          <w:color w:val="202124"/>
          <w:sz w:val="24"/>
          <w:szCs w:val="24"/>
        </w:rPr>
        <w:t>Edn</w:t>
      </w:r>
      <w:proofErr w:type="spellEnd"/>
      <w:r w:rsidRPr="00C12CFE">
        <w:rPr>
          <w:rFonts w:ascii="Arial" w:hAnsi="Arial" w:cs="Arial"/>
          <w:color w:val="202124"/>
          <w:sz w:val="24"/>
          <w:szCs w:val="24"/>
        </w:rPr>
        <w:t xml:space="preserve">, RAND Corporation [Online] Available at: </w:t>
      </w:r>
      <w:hyperlink r:id="rId18" w:history="1">
        <w:r w:rsidRPr="00C12CFE">
          <w:rPr>
            <w:rFonts w:ascii="Arial" w:hAnsi="Arial" w:cs="Arial"/>
            <w:color w:val="0563C1"/>
            <w:sz w:val="24"/>
            <w:szCs w:val="24"/>
            <w:u w:val="single"/>
          </w:rPr>
          <w:t>https://www.jstor.org/stable/10.7249/mr1745lapd</w:t>
        </w:r>
      </w:hyperlink>
      <w:r w:rsidRPr="00C12CFE">
        <w:rPr>
          <w:rFonts w:ascii="Arial" w:hAnsi="Arial" w:cs="Arial"/>
          <w:color w:val="202124"/>
          <w:sz w:val="24"/>
          <w:szCs w:val="24"/>
        </w:rPr>
        <w:t xml:space="preserve"> Accessed: 10/11/2021 </w:t>
      </w:r>
    </w:p>
    <w:p w14:paraId="74E6157A" w14:textId="77777777" w:rsidR="00C12CFE" w:rsidRPr="00C12CFE" w:rsidRDefault="00C12CFE" w:rsidP="00C12CFE">
      <w:pPr>
        <w:spacing w:after="160"/>
        <w:rPr>
          <w:rFonts w:ascii="Arial" w:hAnsi="Arial" w:cs="Arial"/>
          <w:color w:val="202124"/>
          <w:sz w:val="24"/>
          <w:szCs w:val="24"/>
        </w:rPr>
      </w:pPr>
      <w:r w:rsidRPr="00C12CFE">
        <w:rPr>
          <w:rFonts w:ascii="Arial" w:hAnsi="Arial" w:cs="Arial"/>
          <w:color w:val="202124"/>
          <w:sz w:val="24"/>
          <w:szCs w:val="24"/>
        </w:rPr>
        <w:t xml:space="preserve">Green, Tracey and Gates, Alison (2014) Understanding the Process of Professionalisation in the Police Organisation, </w:t>
      </w:r>
      <w:r w:rsidRPr="00C12CFE">
        <w:rPr>
          <w:rFonts w:ascii="Arial" w:hAnsi="Arial" w:cs="Arial"/>
          <w:i/>
          <w:iCs/>
          <w:color w:val="202124"/>
          <w:sz w:val="24"/>
          <w:szCs w:val="24"/>
        </w:rPr>
        <w:t>Police Journal: Theory, Practice and Principles</w:t>
      </w:r>
      <w:r w:rsidRPr="00C12CFE">
        <w:rPr>
          <w:rFonts w:ascii="Arial" w:hAnsi="Arial" w:cs="Arial"/>
          <w:color w:val="202124"/>
          <w:sz w:val="24"/>
          <w:szCs w:val="24"/>
        </w:rPr>
        <w:t xml:space="preserve">, Volume 87, Pp 75, Charles Sturt University, Australia, [Online], Accessed on 14/06/2021, Available at: </w:t>
      </w:r>
      <w:hyperlink r:id="rId19" w:history="1">
        <w:r w:rsidRPr="00C12CFE">
          <w:rPr>
            <w:rFonts w:ascii="Arial" w:hAnsi="Arial" w:cs="Arial"/>
            <w:color w:val="0563C1"/>
            <w:sz w:val="24"/>
            <w:szCs w:val="24"/>
            <w:u w:val="single"/>
          </w:rPr>
          <w:t>https://journals-sagepub-com.ezproxy.uwtsd.ac.uk/doi/pdf/10.1350/pojo.2014.87.2.662</w:t>
        </w:r>
      </w:hyperlink>
      <w:r w:rsidRPr="00C12CFE">
        <w:rPr>
          <w:rFonts w:ascii="Arial" w:hAnsi="Arial" w:cs="Arial"/>
          <w:color w:val="202124"/>
          <w:sz w:val="24"/>
          <w:szCs w:val="24"/>
        </w:rPr>
        <w:t xml:space="preserve"> </w:t>
      </w:r>
    </w:p>
    <w:p w14:paraId="39D2CF39" w14:textId="77777777" w:rsidR="00C12CFE" w:rsidRPr="00C12CFE" w:rsidRDefault="00C12CFE" w:rsidP="00C12CFE">
      <w:pPr>
        <w:spacing w:after="160"/>
        <w:rPr>
          <w:rFonts w:ascii="Arial" w:hAnsi="Arial" w:cs="Arial"/>
          <w:color w:val="202124"/>
          <w:sz w:val="24"/>
          <w:szCs w:val="24"/>
        </w:rPr>
      </w:pPr>
      <w:proofErr w:type="spellStart"/>
      <w:r w:rsidRPr="00C12CFE">
        <w:rPr>
          <w:rFonts w:ascii="Arial" w:hAnsi="Arial" w:cs="Arial"/>
          <w:color w:val="202124"/>
          <w:sz w:val="24"/>
          <w:szCs w:val="24"/>
        </w:rPr>
        <w:t>Hallenberg</w:t>
      </w:r>
      <w:proofErr w:type="spellEnd"/>
      <w:r w:rsidRPr="00C12CFE">
        <w:rPr>
          <w:rFonts w:ascii="Arial" w:hAnsi="Arial" w:cs="Arial"/>
          <w:color w:val="202124"/>
          <w:sz w:val="24"/>
          <w:szCs w:val="24"/>
        </w:rPr>
        <w:t xml:space="preserve">, K.M and Cockcroft, T (2017) From Indifference to Hostility: Police Officers, Organizational Responses and the Symbolic Value of ‘in-Service’ Higher Education in Policing, </w:t>
      </w:r>
      <w:r w:rsidRPr="00C12CFE">
        <w:rPr>
          <w:rFonts w:ascii="Arial" w:hAnsi="Arial" w:cs="Arial"/>
          <w:i/>
          <w:iCs/>
          <w:color w:val="202124"/>
          <w:sz w:val="24"/>
          <w:szCs w:val="24"/>
        </w:rPr>
        <w:t>Policing: A Journal of Policy and Practice,</w:t>
      </w:r>
      <w:r w:rsidRPr="00C12CFE">
        <w:rPr>
          <w:rFonts w:ascii="Arial" w:hAnsi="Arial" w:cs="Arial"/>
          <w:color w:val="202124"/>
          <w:sz w:val="24"/>
          <w:szCs w:val="24"/>
        </w:rPr>
        <w:t xml:space="preserve"> 11(3) [Online] Available at: </w:t>
      </w:r>
      <w:hyperlink r:id="rId20" w:history="1">
        <w:r w:rsidRPr="00C12CFE">
          <w:rPr>
            <w:rFonts w:ascii="Arial" w:hAnsi="Arial" w:cs="Arial"/>
            <w:color w:val="0563C1"/>
            <w:sz w:val="24"/>
            <w:szCs w:val="24"/>
            <w:u w:val="single"/>
          </w:rPr>
          <w:t>https://academic-oup-com.ezproxy.uwtsd.ac.uk/policing/article/11/3/273/2965271</w:t>
        </w:r>
      </w:hyperlink>
      <w:r w:rsidRPr="00C12CFE">
        <w:rPr>
          <w:rFonts w:ascii="Arial" w:hAnsi="Arial" w:cs="Arial"/>
          <w:color w:val="202124"/>
          <w:sz w:val="24"/>
          <w:szCs w:val="24"/>
        </w:rPr>
        <w:t xml:space="preserve"> Accessed: 10/11/2021 </w:t>
      </w:r>
    </w:p>
    <w:p w14:paraId="676498BE" w14:textId="77777777" w:rsidR="00C12CFE" w:rsidRPr="00C12CFE" w:rsidRDefault="00C12CFE" w:rsidP="00C12CFE">
      <w:pPr>
        <w:spacing w:after="160"/>
        <w:rPr>
          <w:rFonts w:ascii="Arial" w:hAnsi="Arial" w:cs="Arial"/>
          <w:color w:val="202124"/>
          <w:sz w:val="24"/>
          <w:szCs w:val="24"/>
        </w:rPr>
      </w:pPr>
      <w:r w:rsidRPr="00C12CFE">
        <w:rPr>
          <w:rFonts w:ascii="Arial" w:hAnsi="Arial" w:cs="Arial"/>
          <w:color w:val="202124"/>
          <w:sz w:val="24"/>
          <w:szCs w:val="24"/>
        </w:rPr>
        <w:t xml:space="preserve">Heslop, R and White, D (2011) A ‘new police studies’ for a ‘new professional police service’: changes and challenges from a UK perspective [Online] Available at: </w:t>
      </w:r>
      <w:hyperlink r:id="rId21" w:history="1">
        <w:r w:rsidRPr="00C12CFE">
          <w:rPr>
            <w:rFonts w:ascii="Arial" w:hAnsi="Arial" w:cs="Arial"/>
            <w:color w:val="0563C1"/>
            <w:sz w:val="24"/>
            <w:szCs w:val="24"/>
            <w:u w:val="single"/>
          </w:rPr>
          <w:t>http://eprints.bournemouth.ac.uk/25446/1/Heslop_White_2011_%20New%20Police%20Studies%20Conf%20Paper_Northampton.pdf</w:t>
        </w:r>
      </w:hyperlink>
      <w:r w:rsidRPr="00C12CFE">
        <w:rPr>
          <w:rFonts w:ascii="Arial" w:hAnsi="Arial" w:cs="Arial"/>
          <w:color w:val="202124"/>
          <w:sz w:val="24"/>
          <w:szCs w:val="24"/>
        </w:rPr>
        <w:t xml:space="preserve"> Accessed: 10/11/2021 </w:t>
      </w:r>
    </w:p>
    <w:p w14:paraId="1944A577" w14:textId="77777777" w:rsidR="00C12CFE" w:rsidRPr="00C12CFE" w:rsidRDefault="00C12CFE" w:rsidP="00C12CFE">
      <w:pPr>
        <w:spacing w:after="160"/>
        <w:rPr>
          <w:rFonts w:ascii="Arial" w:hAnsi="Arial" w:cs="Arial"/>
          <w:color w:val="202124"/>
          <w:sz w:val="24"/>
          <w:szCs w:val="24"/>
        </w:rPr>
      </w:pPr>
      <w:r w:rsidRPr="00C12CFE">
        <w:rPr>
          <w:rFonts w:ascii="Arial" w:hAnsi="Arial" w:cs="Arial"/>
          <w:color w:val="202124"/>
          <w:sz w:val="24"/>
          <w:szCs w:val="24"/>
        </w:rPr>
        <w:t>Home Office (2010) Policing in the 21</w:t>
      </w:r>
      <w:r w:rsidRPr="00C12CFE">
        <w:rPr>
          <w:rFonts w:ascii="Arial" w:hAnsi="Arial" w:cs="Arial"/>
          <w:color w:val="202124"/>
          <w:sz w:val="24"/>
          <w:szCs w:val="24"/>
          <w:vertAlign w:val="superscript"/>
        </w:rPr>
        <w:t>st</w:t>
      </w:r>
      <w:r w:rsidRPr="00C12CFE">
        <w:rPr>
          <w:rFonts w:ascii="Arial" w:hAnsi="Arial" w:cs="Arial"/>
          <w:color w:val="202124"/>
          <w:sz w:val="24"/>
          <w:szCs w:val="24"/>
        </w:rPr>
        <w:t xml:space="preserve"> Century: Reconnecting police and the people, Summary of consultation responses and next steps [Online] Available at: </w:t>
      </w:r>
      <w:hyperlink r:id="rId22" w:history="1">
        <w:r w:rsidRPr="00C12CFE">
          <w:rPr>
            <w:rFonts w:ascii="Arial" w:hAnsi="Arial" w:cs="Arial"/>
            <w:color w:val="0563C1"/>
            <w:sz w:val="24"/>
            <w:szCs w:val="24"/>
            <w:u w:val="single"/>
          </w:rPr>
          <w:t>https://assets.publishing.service.gov.uk/government/uploads/system/uploads/attachment_data/file/175454/response-policing-21st.pdf</w:t>
        </w:r>
      </w:hyperlink>
      <w:r w:rsidRPr="00C12CFE">
        <w:rPr>
          <w:rFonts w:ascii="Arial" w:hAnsi="Arial" w:cs="Arial"/>
          <w:color w:val="202124"/>
          <w:sz w:val="24"/>
          <w:szCs w:val="24"/>
        </w:rPr>
        <w:t xml:space="preserve"> Accessed: 10/11/2021 </w:t>
      </w:r>
    </w:p>
    <w:p w14:paraId="798C840B" w14:textId="77777777" w:rsidR="00C12CFE" w:rsidRPr="00C12CFE" w:rsidRDefault="00C12CFE" w:rsidP="00C12CFE">
      <w:pPr>
        <w:spacing w:after="160"/>
        <w:rPr>
          <w:rFonts w:ascii="Arial" w:hAnsi="Arial" w:cs="Arial"/>
          <w:color w:val="202124"/>
          <w:sz w:val="24"/>
          <w:szCs w:val="24"/>
        </w:rPr>
      </w:pPr>
      <w:r w:rsidRPr="00C12CFE">
        <w:rPr>
          <w:rFonts w:ascii="Arial" w:hAnsi="Arial" w:cs="Arial"/>
          <w:color w:val="202124"/>
          <w:sz w:val="24"/>
          <w:szCs w:val="24"/>
        </w:rPr>
        <w:t xml:space="preserve">Home Office (2020) Conduct, Efficiency and Effectiveness: Statutory Guidance on Professional Standards, Performance and Integrity in Policing [Online] Available at: </w:t>
      </w:r>
      <w:hyperlink r:id="rId23" w:history="1">
        <w:r w:rsidRPr="00C12CFE">
          <w:rPr>
            <w:rFonts w:ascii="Arial" w:hAnsi="Arial" w:cs="Arial"/>
            <w:color w:val="0563C1"/>
            <w:sz w:val="24"/>
            <w:szCs w:val="24"/>
            <w:u w:val="single"/>
          </w:rPr>
          <w:t>https://assets.publishing.service.gov.uk/government/uploads/system/uploads/attachment_data/file/863820/Home_Office_Statutory_Guidance_0502.pdf</w:t>
        </w:r>
      </w:hyperlink>
      <w:r w:rsidRPr="00C12CFE">
        <w:rPr>
          <w:rFonts w:ascii="Arial" w:hAnsi="Arial" w:cs="Arial"/>
          <w:color w:val="202124"/>
          <w:sz w:val="24"/>
          <w:szCs w:val="24"/>
        </w:rPr>
        <w:t xml:space="preserve"> Accessed: 15/11/2021 </w:t>
      </w:r>
    </w:p>
    <w:p w14:paraId="1EB29495" w14:textId="77777777" w:rsidR="00C12CFE" w:rsidRPr="00C12CFE" w:rsidRDefault="00C12CFE" w:rsidP="00C12CFE">
      <w:pPr>
        <w:spacing w:after="160"/>
        <w:rPr>
          <w:rFonts w:ascii="Arial" w:hAnsi="Arial" w:cs="Arial"/>
          <w:color w:val="202124"/>
          <w:sz w:val="24"/>
          <w:szCs w:val="24"/>
        </w:rPr>
      </w:pPr>
      <w:proofErr w:type="spellStart"/>
      <w:r w:rsidRPr="00C12CFE">
        <w:rPr>
          <w:rFonts w:ascii="Arial" w:hAnsi="Arial" w:cs="Arial"/>
          <w:color w:val="202124"/>
          <w:sz w:val="24"/>
          <w:szCs w:val="24"/>
        </w:rPr>
        <w:t>MacVean</w:t>
      </w:r>
      <w:proofErr w:type="spellEnd"/>
      <w:r w:rsidRPr="00C12CFE">
        <w:rPr>
          <w:rFonts w:ascii="Arial" w:hAnsi="Arial" w:cs="Arial"/>
          <w:color w:val="202124"/>
          <w:sz w:val="24"/>
          <w:szCs w:val="24"/>
        </w:rPr>
        <w:t xml:space="preserve"> A, Spindler P and </w:t>
      </w:r>
      <w:proofErr w:type="spellStart"/>
      <w:r w:rsidRPr="00C12CFE">
        <w:rPr>
          <w:rFonts w:ascii="Arial" w:hAnsi="Arial" w:cs="Arial"/>
          <w:color w:val="202124"/>
          <w:sz w:val="24"/>
          <w:szCs w:val="24"/>
        </w:rPr>
        <w:t>Solf</w:t>
      </w:r>
      <w:proofErr w:type="spellEnd"/>
      <w:r w:rsidRPr="00C12CFE">
        <w:rPr>
          <w:rFonts w:ascii="Arial" w:hAnsi="Arial" w:cs="Arial"/>
          <w:color w:val="202124"/>
          <w:sz w:val="24"/>
          <w:szCs w:val="24"/>
        </w:rPr>
        <w:t xml:space="preserve">, C (2013) Handbook of Policing, Ethics and Professional Standards, Routledge, Oxon [Online] Available at: </w:t>
      </w:r>
      <w:hyperlink r:id="rId24" w:anchor="v=onepage&amp;q=understanding%20the%20role%20of%20police%20constable%20and%20maintaining%20professional%20standards&amp;f=false" w:history="1">
        <w:r w:rsidRPr="00C12CFE">
          <w:rPr>
            <w:rFonts w:ascii="Arial" w:hAnsi="Arial" w:cs="Arial"/>
            <w:color w:val="0563C1"/>
            <w:sz w:val="24"/>
            <w:szCs w:val="24"/>
            <w:u w:val="single"/>
          </w:rPr>
          <w:t>https://books.google.co.uk/books?hl=en&amp;lr=&amp;id=d8ffCgAAQBAJ&amp;oi=fnd&amp;pg=PP1&amp;dq=understanding+the+role+of+police+constable+and+maintaining+professional+standards&amp;ots=-YOpAYC81R&amp;sig=MCVy45gTyTHM7TdUu7kipI34dFU&amp;redir_esc=y#v=onepage&amp;q=understandin</w:t>
        </w:r>
        <w:r w:rsidRPr="00C12CFE">
          <w:rPr>
            <w:rFonts w:ascii="Arial" w:hAnsi="Arial" w:cs="Arial"/>
            <w:color w:val="0563C1"/>
            <w:sz w:val="24"/>
            <w:szCs w:val="24"/>
            <w:u w:val="single"/>
          </w:rPr>
          <w:lastRenderedPageBreak/>
          <w:t>g%20the%20role%20of%20police%20constable%20and%20maintaining%20professional%20standards&amp;f=false</w:t>
        </w:r>
      </w:hyperlink>
      <w:r w:rsidRPr="00C12CFE">
        <w:rPr>
          <w:rFonts w:ascii="Arial" w:hAnsi="Arial" w:cs="Arial"/>
          <w:color w:val="202124"/>
          <w:sz w:val="24"/>
          <w:szCs w:val="24"/>
        </w:rPr>
        <w:t xml:space="preserve"> Accessed: 10/11/2021</w:t>
      </w:r>
    </w:p>
    <w:p w14:paraId="43FAD1E6" w14:textId="77777777" w:rsidR="00C12CFE" w:rsidRPr="00C12CFE" w:rsidRDefault="00C12CFE" w:rsidP="00C12CFE">
      <w:pPr>
        <w:spacing w:after="160"/>
        <w:rPr>
          <w:rFonts w:ascii="Arial" w:hAnsi="Arial" w:cs="Arial"/>
          <w:color w:val="202124"/>
          <w:sz w:val="24"/>
          <w:szCs w:val="24"/>
        </w:rPr>
      </w:pPr>
      <w:proofErr w:type="spellStart"/>
      <w:r w:rsidRPr="00C12CFE">
        <w:rPr>
          <w:rFonts w:ascii="Arial" w:hAnsi="Arial" w:cs="Arial"/>
          <w:color w:val="202124"/>
          <w:sz w:val="24"/>
          <w:szCs w:val="24"/>
        </w:rPr>
        <w:t>Ordon</w:t>
      </w:r>
      <w:proofErr w:type="spellEnd"/>
      <w:r w:rsidRPr="00C12CFE">
        <w:rPr>
          <w:rFonts w:ascii="Arial" w:hAnsi="Arial" w:cs="Arial"/>
          <w:color w:val="202124"/>
          <w:sz w:val="24"/>
          <w:szCs w:val="24"/>
        </w:rPr>
        <w:t xml:space="preserve">, G Dewar, L and Cameron, A (2019) Leadership, wellbeing, professional development and innovation for the police front line: an evidence review, Home Office [Online] Available at: </w:t>
      </w:r>
      <w:hyperlink r:id="rId25" w:history="1">
        <w:r w:rsidRPr="00C12CFE">
          <w:rPr>
            <w:rFonts w:ascii="Arial" w:hAnsi="Arial" w:cs="Arial"/>
            <w:color w:val="0563C1"/>
            <w:sz w:val="24"/>
            <w:szCs w:val="24"/>
            <w:u w:val="single"/>
          </w:rPr>
          <w:t>https://assets.publishing.service.gov.uk/government/uploads/system/uploads/attachment_data/file/815793/FLR_literature_research_report.pdf</w:t>
        </w:r>
      </w:hyperlink>
      <w:r w:rsidRPr="00C12CFE">
        <w:rPr>
          <w:rFonts w:ascii="Arial" w:hAnsi="Arial" w:cs="Arial"/>
          <w:color w:val="202124"/>
          <w:sz w:val="24"/>
          <w:szCs w:val="24"/>
        </w:rPr>
        <w:t xml:space="preserve"> Accessed: 15/11/2021 </w:t>
      </w:r>
    </w:p>
    <w:p w14:paraId="0853401F" w14:textId="77777777" w:rsidR="00C12CFE" w:rsidRPr="00C12CFE" w:rsidRDefault="00C12CFE" w:rsidP="00C12CFE">
      <w:pPr>
        <w:spacing w:after="160"/>
        <w:rPr>
          <w:rFonts w:ascii="Arial" w:hAnsi="Arial" w:cs="Arial"/>
          <w:color w:val="202124"/>
          <w:sz w:val="24"/>
          <w:szCs w:val="24"/>
        </w:rPr>
      </w:pPr>
      <w:r w:rsidRPr="00C12CFE">
        <w:rPr>
          <w:rFonts w:ascii="Arial" w:hAnsi="Arial" w:cs="Arial"/>
          <w:color w:val="202124"/>
          <w:sz w:val="24"/>
          <w:szCs w:val="24"/>
        </w:rPr>
        <w:t xml:space="preserve">Pepper, I, K and McGrath, R (2020). Introduction to Professional Policing: Examining the Evidence Base, First edition. Oxon: Routledge. (Online). Available at: </w:t>
      </w:r>
      <w:hyperlink r:id="rId26" w:anchor="v=onepage&amp;q&amp;f=false" w:history="1">
        <w:r w:rsidRPr="00C12CFE">
          <w:rPr>
            <w:rFonts w:ascii="Arial" w:hAnsi="Arial" w:cs="Arial"/>
            <w:color w:val="0563C1"/>
            <w:sz w:val="24"/>
            <w:szCs w:val="24"/>
            <w:u w:val="single"/>
          </w:rPr>
          <w:t>https://books.google.co.uk/books?hl=en&amp;lr=&amp;id=juXbDwAAQBAJ&amp;oi=fnd&amp;pg=PT18&amp;dq=coaching+and+mentoring+in+maintain+professional+standards+in+police&amp;ots=KywrLcqfhw&amp;sig=tnO1eccGJ95pkgLzA-8RdBaYFdg&amp;redir_esc=y#v=onepage&amp;q&amp;f=false</w:t>
        </w:r>
      </w:hyperlink>
      <w:r w:rsidRPr="00C12CFE">
        <w:rPr>
          <w:rFonts w:ascii="Arial" w:hAnsi="Arial" w:cs="Arial"/>
          <w:color w:val="202124"/>
          <w:sz w:val="24"/>
          <w:szCs w:val="24"/>
        </w:rPr>
        <w:t xml:space="preserve">  Accessed 15/11/2021 </w:t>
      </w:r>
    </w:p>
    <w:p w14:paraId="7CCF9763" w14:textId="77777777" w:rsidR="00C12CFE" w:rsidRPr="00C12CFE" w:rsidRDefault="00C12CFE" w:rsidP="00C12CFE">
      <w:pPr>
        <w:spacing w:after="160"/>
        <w:rPr>
          <w:rFonts w:ascii="Arial" w:hAnsi="Arial" w:cs="Arial"/>
          <w:color w:val="202124"/>
          <w:sz w:val="24"/>
          <w:szCs w:val="24"/>
        </w:rPr>
      </w:pPr>
      <w:r w:rsidRPr="00C12CFE">
        <w:rPr>
          <w:rFonts w:ascii="Arial" w:hAnsi="Arial" w:cs="Arial"/>
          <w:color w:val="202124"/>
          <w:sz w:val="24"/>
          <w:szCs w:val="24"/>
        </w:rPr>
        <w:t xml:space="preserve">Ramshaw, P Silvestri, M and Simpson, M (2019) Police leadership: changing landscapes, Palgrave Macmillan, Switzerland [Online] Available at: </w:t>
      </w:r>
      <w:hyperlink r:id="rId27" w:anchor="db=nlebk&amp;AN=2259191" w:history="1">
        <w:r w:rsidRPr="00C12CFE">
          <w:rPr>
            <w:rFonts w:ascii="Arial" w:hAnsi="Arial" w:cs="Arial"/>
            <w:color w:val="0563C1"/>
            <w:sz w:val="24"/>
            <w:szCs w:val="24"/>
            <w:u w:val="single"/>
          </w:rPr>
          <w:t>https://web-s-ebscohost-com.ezproxy.uwtsd.ac.uk/ehost/detail/detail?vid=0&amp;sid=3a76612f-6bc4-415e-a2ff-f81d65a5eeb1%40redis&amp;bdata=JnNpdGU9ZWhvc3QtbGl2ZQ%3d%3d#db=nlebk&amp;AN=2259191</w:t>
        </w:r>
      </w:hyperlink>
      <w:r w:rsidRPr="00C12CFE">
        <w:rPr>
          <w:rFonts w:ascii="Arial" w:hAnsi="Arial" w:cs="Arial"/>
          <w:color w:val="202124"/>
          <w:sz w:val="24"/>
          <w:szCs w:val="24"/>
        </w:rPr>
        <w:t xml:space="preserve">  Accessed: 11/11/2021</w:t>
      </w:r>
    </w:p>
    <w:p w14:paraId="42EF9EA9" w14:textId="77777777" w:rsidR="00C12CFE" w:rsidRPr="00C12CFE" w:rsidRDefault="00C12CFE" w:rsidP="00C12CFE">
      <w:pPr>
        <w:spacing w:after="160"/>
        <w:rPr>
          <w:rFonts w:ascii="Arial" w:hAnsi="Arial" w:cs="Arial"/>
          <w:color w:val="202124"/>
          <w:sz w:val="24"/>
          <w:szCs w:val="24"/>
        </w:rPr>
      </w:pPr>
      <w:proofErr w:type="spellStart"/>
      <w:r w:rsidRPr="00C12CFE">
        <w:rPr>
          <w:rFonts w:ascii="Arial" w:hAnsi="Arial" w:cs="Arial"/>
          <w:color w:val="202124"/>
          <w:sz w:val="24"/>
          <w:szCs w:val="24"/>
        </w:rPr>
        <w:t>Westmarland</w:t>
      </w:r>
      <w:proofErr w:type="spellEnd"/>
      <w:r w:rsidRPr="00C12CFE">
        <w:rPr>
          <w:rFonts w:ascii="Arial" w:hAnsi="Arial" w:cs="Arial"/>
          <w:color w:val="202124"/>
          <w:sz w:val="24"/>
          <w:szCs w:val="24"/>
        </w:rPr>
        <w:t xml:space="preserve">, Louise and Conway, Steve (2020) Police ethics and integrity: Keeping the blue code of silence, </w:t>
      </w:r>
      <w:r w:rsidRPr="00C12CFE">
        <w:rPr>
          <w:rFonts w:ascii="Arial" w:hAnsi="Arial" w:cs="Arial"/>
          <w:i/>
          <w:iCs/>
          <w:color w:val="202124"/>
          <w:sz w:val="24"/>
          <w:szCs w:val="24"/>
        </w:rPr>
        <w:t>International Journal of Police Science and Management</w:t>
      </w:r>
      <w:r w:rsidRPr="00C12CFE">
        <w:rPr>
          <w:rFonts w:ascii="Arial" w:hAnsi="Arial" w:cs="Arial"/>
          <w:color w:val="202124"/>
          <w:sz w:val="24"/>
          <w:szCs w:val="24"/>
        </w:rPr>
        <w:t xml:space="preserve">, Volume 22(4), Pp379 [Online], Accessed on 14/06/2021, Available at: </w:t>
      </w:r>
      <w:hyperlink r:id="rId28" w:history="1">
        <w:r w:rsidRPr="00C12CFE">
          <w:rPr>
            <w:rFonts w:ascii="Arial" w:hAnsi="Arial" w:cs="Arial"/>
            <w:color w:val="0563C1"/>
            <w:sz w:val="24"/>
            <w:szCs w:val="24"/>
            <w:u w:val="single"/>
          </w:rPr>
          <w:t>https://journals-sagepub-com.ezproxy.uwtsd.ac.uk/doi/pdf/10.1177/1461355720947762</w:t>
        </w:r>
      </w:hyperlink>
      <w:r w:rsidRPr="00C12CFE">
        <w:rPr>
          <w:rFonts w:ascii="Arial" w:hAnsi="Arial" w:cs="Arial"/>
          <w:color w:val="202124"/>
          <w:sz w:val="24"/>
          <w:szCs w:val="24"/>
        </w:rPr>
        <w:t xml:space="preserve"> </w:t>
      </w:r>
    </w:p>
    <w:p w14:paraId="7DA6903C" w14:textId="77777777" w:rsidR="00C12CFE" w:rsidRPr="00C12CFE" w:rsidRDefault="00C12CFE" w:rsidP="00C12CFE">
      <w:pPr>
        <w:spacing w:after="160"/>
        <w:rPr>
          <w:rFonts w:ascii="Arial" w:hAnsi="Arial" w:cs="Arial"/>
          <w:color w:val="202124"/>
          <w:sz w:val="24"/>
          <w:szCs w:val="24"/>
        </w:rPr>
      </w:pPr>
      <w:r w:rsidRPr="00C12CFE">
        <w:rPr>
          <w:rFonts w:ascii="Arial" w:hAnsi="Arial" w:cs="Arial"/>
          <w:color w:val="202124"/>
          <w:sz w:val="24"/>
          <w:szCs w:val="24"/>
        </w:rPr>
        <w:t xml:space="preserve">College of policing (2015) Professional standards [Online] Accessed: 14/06/2021, Available at: </w:t>
      </w:r>
      <w:hyperlink r:id="rId29" w:history="1">
        <w:r w:rsidRPr="00C12CFE">
          <w:rPr>
            <w:rFonts w:ascii="Arial" w:hAnsi="Arial" w:cs="Arial"/>
            <w:color w:val="0563C1"/>
            <w:sz w:val="24"/>
            <w:szCs w:val="24"/>
            <w:u w:val="single"/>
          </w:rPr>
          <w:t>https://www.app.college.police.uk/app-content/professional-standards/</w:t>
        </w:r>
      </w:hyperlink>
      <w:r w:rsidRPr="00C12CFE">
        <w:rPr>
          <w:rFonts w:ascii="Arial" w:hAnsi="Arial" w:cs="Arial"/>
          <w:color w:val="202124"/>
          <w:sz w:val="24"/>
          <w:szCs w:val="24"/>
        </w:rPr>
        <w:t xml:space="preserve"> </w:t>
      </w:r>
    </w:p>
    <w:p w14:paraId="79F83BA3" w14:textId="77777777" w:rsidR="00C12CFE" w:rsidRPr="00C12CFE" w:rsidRDefault="00C12CFE" w:rsidP="00C12CFE">
      <w:pPr>
        <w:spacing w:after="160"/>
        <w:rPr>
          <w:rFonts w:ascii="Arial" w:hAnsi="Arial" w:cs="Arial"/>
          <w:color w:val="202124"/>
          <w:sz w:val="24"/>
          <w:szCs w:val="24"/>
        </w:rPr>
      </w:pPr>
      <w:r w:rsidRPr="00C12CFE">
        <w:rPr>
          <w:rFonts w:ascii="Arial" w:hAnsi="Arial" w:cs="Arial"/>
          <w:color w:val="202124"/>
          <w:sz w:val="24"/>
          <w:szCs w:val="24"/>
        </w:rPr>
        <w:t xml:space="preserve">Home Office (2020) Conduct, Efficiency and Effectiveness: Statutory Guidance on Professional Standards, Performance and Integrity in Policing [Online] Accessed: 14/06/2021, Available at: </w:t>
      </w:r>
      <w:hyperlink r:id="rId30" w:history="1">
        <w:r w:rsidRPr="00C12CFE">
          <w:rPr>
            <w:rFonts w:ascii="Arial" w:hAnsi="Arial" w:cs="Arial"/>
            <w:color w:val="0563C1"/>
            <w:sz w:val="24"/>
            <w:szCs w:val="24"/>
            <w:u w:val="single"/>
          </w:rPr>
          <w:t>https://assets.publishing.service.gov.uk/government/uploads/system/uploads/attachment_data/file/863820/Home_Office_Statutory_Guidance_0502.pdf</w:t>
        </w:r>
      </w:hyperlink>
      <w:r w:rsidRPr="00C12CFE">
        <w:rPr>
          <w:rFonts w:ascii="Arial" w:hAnsi="Arial" w:cs="Arial"/>
          <w:color w:val="202124"/>
          <w:sz w:val="24"/>
          <w:szCs w:val="24"/>
        </w:rPr>
        <w:t xml:space="preserve"> </w:t>
      </w:r>
    </w:p>
    <w:p w14:paraId="4314E782" w14:textId="77777777" w:rsidR="00C12CFE" w:rsidRPr="00C12CFE" w:rsidRDefault="00C12CFE" w:rsidP="00C12CFE">
      <w:pPr>
        <w:spacing w:after="160"/>
        <w:rPr>
          <w:rFonts w:ascii="Arial" w:hAnsi="Arial" w:cs="Arial"/>
          <w:color w:val="202124"/>
          <w:sz w:val="24"/>
          <w:szCs w:val="24"/>
        </w:rPr>
      </w:pPr>
      <w:r w:rsidRPr="00C12CFE">
        <w:rPr>
          <w:rFonts w:ascii="Arial" w:hAnsi="Arial" w:cs="Arial"/>
          <w:color w:val="202124"/>
          <w:sz w:val="24"/>
          <w:szCs w:val="24"/>
        </w:rPr>
        <w:t xml:space="preserve">College of Policing (2021) Code of Ethics [Online] Accessed on 14/06/2021, Available at: </w:t>
      </w:r>
      <w:hyperlink r:id="rId31" w:history="1">
        <w:r w:rsidRPr="00C12CFE">
          <w:rPr>
            <w:rFonts w:ascii="Arial" w:hAnsi="Arial" w:cs="Arial"/>
            <w:color w:val="0563C1"/>
            <w:sz w:val="24"/>
            <w:szCs w:val="24"/>
            <w:u w:val="single"/>
          </w:rPr>
          <w:t>https://www.college.police.uk/ethics/code-of-ethics</w:t>
        </w:r>
      </w:hyperlink>
      <w:r w:rsidRPr="00C12CFE">
        <w:rPr>
          <w:rFonts w:ascii="Arial" w:hAnsi="Arial" w:cs="Arial"/>
          <w:color w:val="202124"/>
          <w:sz w:val="24"/>
          <w:szCs w:val="24"/>
        </w:rPr>
        <w:t xml:space="preserve"> </w:t>
      </w:r>
    </w:p>
    <w:p w14:paraId="1402337B" w14:textId="77777777" w:rsidR="00C12CFE" w:rsidRPr="00C12CFE" w:rsidRDefault="00C12CFE" w:rsidP="00C12CFE">
      <w:pPr>
        <w:spacing w:after="160"/>
        <w:rPr>
          <w:rFonts w:ascii="Arial" w:hAnsi="Arial" w:cs="Arial"/>
          <w:color w:val="202124"/>
          <w:sz w:val="24"/>
          <w:szCs w:val="24"/>
        </w:rPr>
      </w:pPr>
      <w:r w:rsidRPr="00C12CFE">
        <w:rPr>
          <w:rFonts w:ascii="Arial" w:hAnsi="Arial" w:cs="Arial"/>
          <w:color w:val="202124"/>
          <w:sz w:val="24"/>
          <w:szCs w:val="24"/>
        </w:rPr>
        <w:t xml:space="preserve">College of Policing (2021a) Police Constable [Online] Available at: </w:t>
      </w:r>
      <w:hyperlink r:id="rId32" w:history="1">
        <w:r w:rsidRPr="00C12CFE">
          <w:rPr>
            <w:rFonts w:ascii="Arial" w:hAnsi="Arial" w:cs="Arial"/>
            <w:color w:val="0563C1"/>
            <w:sz w:val="24"/>
            <w:szCs w:val="24"/>
            <w:u w:val="single"/>
          </w:rPr>
          <w:t>https://profdev.college.police.uk/professional-profile/police-constable/</w:t>
        </w:r>
      </w:hyperlink>
      <w:r w:rsidRPr="00C12CFE">
        <w:rPr>
          <w:rFonts w:ascii="Arial" w:hAnsi="Arial" w:cs="Arial"/>
          <w:color w:val="202124"/>
          <w:sz w:val="24"/>
          <w:szCs w:val="24"/>
        </w:rPr>
        <w:t xml:space="preserve"> Accessed: 10/11/2021 </w:t>
      </w:r>
    </w:p>
    <w:p w14:paraId="292916C4" w14:textId="77777777" w:rsidR="00C12CFE" w:rsidRPr="00454735" w:rsidRDefault="00C12CFE" w:rsidP="00454735">
      <w:pPr>
        <w:spacing w:line="257" w:lineRule="auto"/>
        <w:rPr>
          <w:rFonts w:ascii="Calibri" w:hAnsi="Calibri" w:cs="Calibri"/>
          <w:sz w:val="28"/>
          <w:szCs w:val="28"/>
        </w:rPr>
      </w:pPr>
    </w:p>
    <w:p w14:paraId="602C57C6"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03020D9"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Community/Response Policing/Policing roads/Conducting Investigations /Digital Policing</w:t>
      </w:r>
    </w:p>
    <w:p w14:paraId="7168D71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5E112270"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Community policing (strategies and incentives)</w:t>
      </w:r>
    </w:p>
    <w:p w14:paraId="526317CD"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Response policing (public perception and critical/major incidents)</w:t>
      </w:r>
    </w:p>
    <w:p w14:paraId="3E94E9A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Policing the roads (application of regulations) </w:t>
      </w:r>
    </w:p>
    <w:p w14:paraId="71D40E12"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Counter Terrorism Policing (Structure/ Risks/Insider threat).  </w:t>
      </w:r>
    </w:p>
    <w:p w14:paraId="6F2CAC0B" w14:textId="77777777" w:rsidR="00454735" w:rsidRPr="00454735" w:rsidRDefault="00454735" w:rsidP="00454735">
      <w:pPr>
        <w:numPr>
          <w:ilvl w:val="0"/>
          <w:numId w:val="1"/>
        </w:numPr>
        <w:contextualSpacing/>
        <w:rPr>
          <w:rFonts w:ascii="Calibri" w:hAnsi="Calibri" w:cs="Calibri"/>
          <w:sz w:val="28"/>
          <w:szCs w:val="28"/>
        </w:rPr>
      </w:pPr>
      <w:r w:rsidRPr="00454735">
        <w:rPr>
          <w:rFonts w:ascii="Calibri" w:eastAsia="Calibri" w:hAnsi="Calibri" w:cs="Calibri"/>
          <w:sz w:val="28"/>
          <w:szCs w:val="28"/>
        </w:rPr>
        <w:t xml:space="preserve">Digital Policing (Internet related crime / Digital evidence retrieval).  </w:t>
      </w:r>
    </w:p>
    <w:p w14:paraId="1FD1043B" w14:textId="77777777" w:rsidR="00454735" w:rsidRPr="00454735" w:rsidRDefault="00454735" w:rsidP="00454735">
      <w:pPr>
        <w:contextualSpacing/>
        <w:rPr>
          <w:rFonts w:ascii="Calibri" w:hAnsi="Calibri" w:cs="Calibri"/>
          <w:sz w:val="28"/>
          <w:szCs w:val="28"/>
        </w:rPr>
      </w:pPr>
    </w:p>
    <w:p w14:paraId="309C0401" w14:textId="77777777" w:rsidR="00454735" w:rsidRPr="00454735" w:rsidRDefault="00454735" w:rsidP="00454735">
      <w:pPr>
        <w:contextualSpacing/>
        <w:rPr>
          <w:rFonts w:ascii="Calibri" w:hAnsi="Calibri" w:cs="Calibri"/>
          <w:sz w:val="28"/>
          <w:szCs w:val="28"/>
        </w:rPr>
      </w:pPr>
      <w:r w:rsidRPr="00454735">
        <w:rPr>
          <w:rFonts w:ascii="Calibri" w:hAnsi="Calibri" w:cs="Calibri"/>
          <w:sz w:val="28"/>
          <w:szCs w:val="28"/>
        </w:rPr>
        <w:t>NB: If you wish to pursue a detective role within the police service, please choose the following option.</w:t>
      </w:r>
    </w:p>
    <w:p w14:paraId="6C527985" w14:textId="77777777" w:rsidR="00454735" w:rsidRPr="00454735" w:rsidRDefault="00454735" w:rsidP="00454735">
      <w:pPr>
        <w:contextualSpacing/>
        <w:rPr>
          <w:rFonts w:ascii="Calibri" w:hAnsi="Calibri" w:cs="Calibri"/>
          <w:sz w:val="28"/>
          <w:szCs w:val="28"/>
        </w:rPr>
      </w:pPr>
    </w:p>
    <w:p w14:paraId="330CD762"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lastRenderedPageBreak/>
        <w:t>Critically evaluate the role of the police in:</w:t>
      </w:r>
      <w:bookmarkStart w:id="0" w:name="_GoBack"/>
      <w:bookmarkEnd w:id="0"/>
    </w:p>
    <w:p w14:paraId="0EAF8C0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Conducting Investigations (Volume, serious and complex) </w:t>
      </w:r>
    </w:p>
    <w:p w14:paraId="7F9B3EE1" w14:textId="06864957" w:rsidR="00454735" w:rsidRDefault="00454735" w:rsidP="00454735">
      <w:pPr>
        <w:jc w:val="both"/>
        <w:rPr>
          <w:rFonts w:ascii="Calibri" w:hAnsi="Calibri" w:cs="Calibri"/>
          <w:sz w:val="28"/>
          <w:szCs w:val="28"/>
        </w:rPr>
      </w:pPr>
    </w:p>
    <w:p w14:paraId="7B9D06A6" w14:textId="55000E4F" w:rsidR="00FC58E9" w:rsidRPr="00FC58E9" w:rsidRDefault="00FC58E9" w:rsidP="00454735">
      <w:pPr>
        <w:jc w:val="both"/>
        <w:rPr>
          <w:rFonts w:ascii="Calibri" w:hAnsi="Calibri" w:cs="Calibri"/>
          <w:sz w:val="28"/>
          <w:szCs w:val="28"/>
          <w:u w:val="single"/>
        </w:rPr>
      </w:pPr>
      <w:r w:rsidRPr="00FC58E9">
        <w:rPr>
          <w:rFonts w:ascii="Calibri" w:hAnsi="Calibri" w:cs="Calibri"/>
          <w:sz w:val="28"/>
          <w:szCs w:val="28"/>
          <w:u w:val="single"/>
        </w:rPr>
        <w:t>Policing the roads</w:t>
      </w:r>
    </w:p>
    <w:p w14:paraId="7E31C51C" w14:textId="77777777" w:rsidR="00FC58E9" w:rsidRDefault="00FC58E9" w:rsidP="00454735">
      <w:pPr>
        <w:jc w:val="both"/>
        <w:rPr>
          <w:rFonts w:ascii="Calibri" w:hAnsi="Calibri" w:cs="Calibri"/>
          <w:sz w:val="28"/>
          <w:szCs w:val="28"/>
        </w:rPr>
      </w:pPr>
    </w:p>
    <w:p w14:paraId="7FC13454" w14:textId="77777777" w:rsidR="00FC58E9" w:rsidRPr="00FC58E9" w:rsidRDefault="00FC58E9" w:rsidP="00FC58E9">
      <w:pPr>
        <w:spacing w:after="160" w:line="259" w:lineRule="auto"/>
        <w:jc w:val="both"/>
        <w:rPr>
          <w:rFonts w:ascii="Calibri" w:eastAsia="Calibri" w:hAnsi="Calibri"/>
          <w:sz w:val="22"/>
          <w:szCs w:val="22"/>
          <w:lang w:eastAsia="en-US"/>
        </w:rPr>
      </w:pPr>
      <w:r w:rsidRPr="00FC58E9">
        <w:rPr>
          <w:rFonts w:ascii="Calibri" w:eastAsia="Calibri" w:hAnsi="Calibri"/>
          <w:sz w:val="22"/>
          <w:szCs w:val="22"/>
          <w:lang w:eastAsia="en-US"/>
        </w:rPr>
        <w:t xml:space="preserve">Roads can be a high-risk environment (College of policing 2019) as the volume of traffic on roads in Great Britain has increased by 8% (Department for Transport 2019:6). People can often use the roads in ways which are perceived to be dangerous, intimidating and inconvenient to everyone else (Department for Transport 2019:8). This therefore has potential to cause serious injury and fatalities. In Britain, there are on average 5 fatalities and 68 serious injuries every day which has remained relatively consistent since 2010 (Department of Transport 2020:7). Road user behaviour is a key factor affecting road safety (Department of Transport 2020:4) so police officers as part of their role, attend immediate response calls to help the public or deal with ongoing road related incidents (CoP 2019). The safety of UK roads has however improved significantly (Bryant and Bryant 2019:422) with Great Britain having some of the safest roads in the world (Department for Transport 2020:4). HMICFRS (2020:4) believes that the police have a vital part to play in ensuring the road network operates efficiently and those who use it can do so in safety and security however also believe that the importance of roads policing has been in decline for some years. In this assignment I will be evaluating the role of the police focusing on policing the roads and the application of regulations. </w:t>
      </w:r>
    </w:p>
    <w:p w14:paraId="32017327" w14:textId="77777777" w:rsidR="00FC58E9" w:rsidRPr="00FC58E9" w:rsidRDefault="00FC58E9" w:rsidP="00FC58E9">
      <w:pPr>
        <w:spacing w:after="160" w:line="259" w:lineRule="auto"/>
        <w:jc w:val="both"/>
        <w:rPr>
          <w:rFonts w:ascii="Calibri" w:eastAsia="Calibri" w:hAnsi="Calibri"/>
          <w:sz w:val="22"/>
          <w:szCs w:val="22"/>
          <w:lang w:eastAsia="en-US"/>
        </w:rPr>
      </w:pPr>
      <w:r w:rsidRPr="00FC58E9">
        <w:rPr>
          <w:rFonts w:ascii="Calibri" w:eastAsia="Calibri" w:hAnsi="Calibri"/>
          <w:sz w:val="22"/>
          <w:szCs w:val="22"/>
          <w:lang w:eastAsia="en-US"/>
        </w:rPr>
        <w:t>Road policing make an effective contribution to reducing crime and disorder (NPIA 2007, P.40). Roads policing is a vital component of the Government’s road safety strategy and plays a key role in saving lives by minimising injury on the road (</w:t>
      </w:r>
      <w:proofErr w:type="spellStart"/>
      <w:r w:rsidRPr="00FC58E9">
        <w:rPr>
          <w:rFonts w:ascii="Calibri" w:eastAsia="Calibri" w:hAnsi="Calibri"/>
          <w:sz w:val="22"/>
          <w:szCs w:val="22"/>
          <w:lang w:eastAsia="en-US"/>
        </w:rPr>
        <w:t>RoSPA</w:t>
      </w:r>
      <w:proofErr w:type="spellEnd"/>
      <w:r w:rsidRPr="00FC58E9">
        <w:rPr>
          <w:rFonts w:ascii="Calibri" w:eastAsia="Calibri" w:hAnsi="Calibri"/>
          <w:sz w:val="22"/>
          <w:szCs w:val="22"/>
          <w:lang w:eastAsia="en-US"/>
        </w:rPr>
        <w:t xml:space="preserve"> 2004:3). Roads policing has evolved from ‘traffic officers’ who were mainly focused on enforcement of road traffic legislation, and dealing with road traffic collisions, to a wider concept of policing the roads. (</w:t>
      </w:r>
      <w:bookmarkStart w:id="1" w:name="_Hlk80615782"/>
      <w:r w:rsidRPr="00FC58E9">
        <w:rPr>
          <w:rFonts w:ascii="Calibri" w:eastAsia="Calibri" w:hAnsi="Calibri"/>
          <w:sz w:val="22"/>
          <w:szCs w:val="22"/>
          <w:lang w:eastAsia="en-US"/>
        </w:rPr>
        <w:t>HMICFRS 2020:11</w:t>
      </w:r>
      <w:bookmarkEnd w:id="1"/>
      <w:r w:rsidRPr="00FC58E9">
        <w:rPr>
          <w:rFonts w:ascii="Calibri" w:eastAsia="Calibri" w:hAnsi="Calibri"/>
          <w:sz w:val="22"/>
          <w:szCs w:val="22"/>
          <w:lang w:eastAsia="en-US"/>
        </w:rPr>
        <w:t xml:space="preserve">). The role of Roads policing is to enforce road traffic laws and to detect and deter illegal or dangerous activity on the road (BRAKE 2021). Criminals also use the road network for their criminal purpose (HMICFRS 2020:11) which ranges from minor motoring offences to international organised crime (College of policing 2019). Motoring offences include drink driving with 23% of 1,700 drivers interviewed saying they usually consume at least one small alcoholic drink after driving to a social occasion (RAC 2019:7). The RAC report on motoring 2019 also highlighted that the biggest concern among respondents was handheld mobile phone use by other drivers (Department of Transport 2020:9) with 24% admitting to using a handheld phone to make or receive calls while driving at least occasionally (RAC 2019:7). </w:t>
      </w:r>
    </w:p>
    <w:p w14:paraId="7CAB63B9" w14:textId="77777777" w:rsidR="00FC58E9" w:rsidRPr="00FC58E9" w:rsidRDefault="00FC58E9" w:rsidP="00FC58E9">
      <w:pPr>
        <w:spacing w:after="160" w:line="259" w:lineRule="auto"/>
        <w:jc w:val="both"/>
        <w:rPr>
          <w:rFonts w:ascii="Calibri" w:eastAsia="Calibri" w:hAnsi="Calibri"/>
          <w:sz w:val="22"/>
          <w:szCs w:val="22"/>
          <w:lang w:eastAsia="en-US"/>
        </w:rPr>
      </w:pPr>
      <w:r w:rsidRPr="00FC58E9">
        <w:rPr>
          <w:rFonts w:ascii="Calibri" w:eastAsia="Calibri" w:hAnsi="Calibri"/>
          <w:sz w:val="22"/>
          <w:szCs w:val="22"/>
          <w:lang w:eastAsia="en-US"/>
        </w:rPr>
        <w:t xml:space="preserve">Roads policing is shaped and targeted according to local priorities (RAC 2019:11). There are 43 police forces in the UK (BRAKE 2021) who will have differing roads policing policies and priorities. Roads policing or road safety was listed as a priority in only 19 of 43 force plans (HMICFRS 2020:16). The Office of the Police and Crime Commissioner for Gwent undertook a review of Gwent Police’s current roads policing provision in 2019-20 (Gwent Police 2021) and this has led to the introduction of the Roads policing specialist operations team. The introduction of this team allows for a stronger police presence on the roads across Gwent and a greater focus to deny criminals to use of our roads (Williams 2021). </w:t>
      </w:r>
    </w:p>
    <w:p w14:paraId="561DB820" w14:textId="77777777" w:rsidR="00FC58E9" w:rsidRPr="00FC58E9" w:rsidRDefault="00FC58E9" w:rsidP="00FC58E9">
      <w:pPr>
        <w:spacing w:after="160" w:line="259" w:lineRule="auto"/>
        <w:jc w:val="both"/>
        <w:rPr>
          <w:rFonts w:ascii="Calibri" w:eastAsia="Calibri" w:hAnsi="Calibri"/>
          <w:sz w:val="22"/>
          <w:szCs w:val="22"/>
          <w:lang w:eastAsia="en-US"/>
        </w:rPr>
      </w:pPr>
      <w:r w:rsidRPr="00FC58E9">
        <w:rPr>
          <w:rFonts w:ascii="Calibri" w:eastAsia="Calibri" w:hAnsi="Calibri"/>
          <w:sz w:val="22"/>
          <w:szCs w:val="22"/>
          <w:lang w:eastAsia="en-US"/>
        </w:rPr>
        <w:t xml:space="preserve">As well as enforcing road traffic laws, officers also have a duty to submit intelligence which will provide an invaluable source of up to date intelligence on individual criminals (Bryant and Bryant 2019:423) which can be used to prevent and detect crime. The college of Policing (2019) states that forces should use this intelligence alongside policing powers to enable them to search and seize vehicles. Police officers on foot or mobile patrol will sometimes need to stop a vehicle in relation to driving standards or because the vehicle is being used for some other criminal activity (Bryant and Bryant 2019:440) therefore officers must ensure that they wear high visibility clothing whilst working in the carriageway in order to ensure their safety (Bryant and Bryant 2019:423). Legislation is in place which can help police disrupt criminality such as S.163 of the Road Traffic Act 1988. This legislation gives the power of police to stop vehicles (The National Archives 2021) and conduct checks on the occupants inside. Stopping vehicles for minor traffic offences can lead to the discovery of more serious offences (Essex Police 2020). The police also have the power to seize a vehicle on a road under PACE if it may have been used to commit crime and is required for evidential purposes (College of Policing 2019), this can take away the criminal’s ability to use the road. This legislation can be used in conjunction with pre planned operations and mobile police patrols of key routes within their area that are used for criminality (NPIA 2007, p.20) as visible police patrols on the roads can reduce crime if it is specifically targeted to crime </w:t>
      </w:r>
      <w:r w:rsidRPr="00FC58E9">
        <w:rPr>
          <w:rFonts w:ascii="Calibri" w:eastAsia="Calibri" w:hAnsi="Calibri"/>
          <w:sz w:val="22"/>
          <w:szCs w:val="22"/>
          <w:lang w:eastAsia="en-US"/>
        </w:rPr>
        <w:lastRenderedPageBreak/>
        <w:t xml:space="preserve">hotspots and furthermore crime reduction benefits may even spread to the areas immediately surrounding the targeted locations (College of Policing </w:t>
      </w:r>
      <w:proofErr w:type="spellStart"/>
      <w:r w:rsidRPr="00FC58E9">
        <w:rPr>
          <w:rFonts w:ascii="Calibri" w:eastAsia="Calibri" w:hAnsi="Calibri"/>
          <w:sz w:val="22"/>
          <w:szCs w:val="22"/>
          <w:lang w:eastAsia="en-US"/>
        </w:rPr>
        <w:t>N.d</w:t>
      </w:r>
      <w:proofErr w:type="spellEnd"/>
      <w:r w:rsidRPr="00FC58E9">
        <w:rPr>
          <w:rFonts w:ascii="Calibri" w:eastAsia="Calibri" w:hAnsi="Calibri"/>
          <w:sz w:val="22"/>
          <w:szCs w:val="22"/>
          <w:lang w:eastAsia="en-US"/>
        </w:rPr>
        <w:t>, p.1)</w:t>
      </w:r>
    </w:p>
    <w:p w14:paraId="4D2D90A5" w14:textId="77777777" w:rsidR="00FC58E9" w:rsidRPr="00FC58E9" w:rsidRDefault="00FC58E9" w:rsidP="00FC58E9">
      <w:pPr>
        <w:spacing w:after="160" w:line="259" w:lineRule="auto"/>
        <w:jc w:val="both"/>
        <w:rPr>
          <w:rFonts w:ascii="Calibri" w:eastAsia="Calibri" w:hAnsi="Calibri"/>
          <w:sz w:val="22"/>
          <w:szCs w:val="22"/>
          <w:lang w:eastAsia="en-US"/>
        </w:rPr>
      </w:pPr>
      <w:r w:rsidRPr="00FC58E9">
        <w:rPr>
          <w:rFonts w:ascii="Calibri" w:eastAsia="Calibri" w:hAnsi="Calibri"/>
          <w:sz w:val="22"/>
          <w:szCs w:val="22"/>
          <w:lang w:eastAsia="en-US"/>
        </w:rPr>
        <w:t xml:space="preserve">A police driver is deemed to be in a pursuit if a driver indicates that they have no intention of stopping for police or police believe the driver is aware of the requirement to stop (CoP 2021). Pursuits are a risky activity and can lead to damage, injury and deaths of the police themselves, the pursued and other members of the public (Christie 2020) therefore officers will need to decide whether a pursuit is justified, proportionate and conforms to the principle of least intrusion (CoP 2021). Roads policing pursuits should be avoided in favour of pre-emptive tactics however some drivers refuse to stop when requested therefore this may be deemed necessary (Bryant and Bryant 2019 p.442). Pre-emptive tactics are tactics which can be used to prevent a pursuit from taking place however If a pursuit is considered then it is split into two phases, an initial phase and tactical phase (Bryant and Bryant 2019 p.442).  Only officers who are currently trained and authorised in initial phase or Tactical Phase Pursuits must actively participate in a pursuit (West Yorkshire Police, Nd p.7). The vehicle used must be deemed fit for use in a pursuit (Bryant and Bryant 2019 p.443) with the marked or unmarked vehicles fitted with audio and visual warning equipment (CoP 2021). Officers must also seek authorisation to engage in a pursuit from designated control/communications room staff (CoP 2021). Officers should discontinue the pursuit when no tactics are available or the risk becomes disproportionate (CoP 2021). </w:t>
      </w:r>
    </w:p>
    <w:p w14:paraId="6812EECB" w14:textId="77777777" w:rsidR="00FC58E9" w:rsidRPr="00FC58E9" w:rsidRDefault="00FC58E9" w:rsidP="00FC58E9">
      <w:pPr>
        <w:spacing w:after="160" w:line="259" w:lineRule="auto"/>
        <w:jc w:val="both"/>
        <w:rPr>
          <w:rFonts w:ascii="Calibri" w:eastAsia="Calibri" w:hAnsi="Calibri"/>
          <w:sz w:val="22"/>
          <w:szCs w:val="22"/>
          <w:lang w:eastAsia="en-US"/>
        </w:rPr>
      </w:pPr>
      <w:r w:rsidRPr="00FC58E9">
        <w:rPr>
          <w:rFonts w:ascii="Calibri" w:eastAsia="Calibri" w:hAnsi="Calibri"/>
          <w:sz w:val="22"/>
          <w:szCs w:val="22"/>
          <w:lang w:eastAsia="en-US"/>
        </w:rPr>
        <w:t>Word count - 1087</w:t>
      </w:r>
    </w:p>
    <w:p w14:paraId="395FCE51" w14:textId="77777777" w:rsidR="00FC58E9" w:rsidRPr="00FC58E9" w:rsidRDefault="00FC58E9" w:rsidP="00FC58E9">
      <w:pPr>
        <w:spacing w:after="160" w:line="259" w:lineRule="auto"/>
        <w:jc w:val="both"/>
        <w:rPr>
          <w:rFonts w:ascii="Calibri" w:eastAsia="Calibri" w:hAnsi="Calibri"/>
          <w:sz w:val="22"/>
          <w:szCs w:val="22"/>
          <w:lang w:eastAsia="en-US"/>
        </w:rPr>
      </w:pPr>
    </w:p>
    <w:p w14:paraId="2B7ADAD6" w14:textId="77777777" w:rsidR="00FC58E9" w:rsidRPr="00FC58E9" w:rsidRDefault="00FC58E9" w:rsidP="00FC58E9">
      <w:pPr>
        <w:spacing w:after="160" w:line="259" w:lineRule="auto"/>
        <w:jc w:val="both"/>
        <w:rPr>
          <w:rFonts w:ascii="Calibri" w:eastAsia="Calibri" w:hAnsi="Calibri"/>
          <w:sz w:val="22"/>
          <w:szCs w:val="22"/>
          <w:lang w:eastAsia="en-US"/>
        </w:rPr>
      </w:pPr>
      <w:r w:rsidRPr="00FC58E9">
        <w:rPr>
          <w:rFonts w:ascii="Calibri" w:eastAsia="Calibri" w:hAnsi="Calibri"/>
          <w:sz w:val="22"/>
          <w:szCs w:val="22"/>
          <w:lang w:eastAsia="en-US"/>
        </w:rPr>
        <w:t>Reference list</w:t>
      </w:r>
    </w:p>
    <w:p w14:paraId="2329FC51" w14:textId="77777777" w:rsidR="00FC58E9" w:rsidRPr="00FC58E9" w:rsidRDefault="00FC58E9" w:rsidP="00FC58E9">
      <w:pPr>
        <w:spacing w:after="160" w:line="259" w:lineRule="auto"/>
        <w:rPr>
          <w:rFonts w:ascii="Calibri" w:eastAsia="Calibri" w:hAnsi="Calibri"/>
          <w:sz w:val="22"/>
          <w:szCs w:val="22"/>
          <w:lang w:eastAsia="en-US"/>
        </w:rPr>
      </w:pPr>
      <w:r w:rsidRPr="00FC58E9">
        <w:rPr>
          <w:rFonts w:ascii="Calibri" w:eastAsia="Calibri" w:hAnsi="Calibri"/>
          <w:sz w:val="22"/>
          <w:szCs w:val="22"/>
          <w:lang w:eastAsia="en-US"/>
        </w:rPr>
        <w:t xml:space="preserve">BRAKE (2021) Roads policing: Enforcing the rules of the road and improving safety [Online] Available at: </w:t>
      </w:r>
      <w:hyperlink r:id="rId33" w:history="1">
        <w:r w:rsidRPr="00FC58E9">
          <w:rPr>
            <w:rFonts w:ascii="Calibri" w:eastAsia="Calibri" w:hAnsi="Calibri"/>
            <w:color w:val="0563C1"/>
            <w:sz w:val="22"/>
            <w:szCs w:val="22"/>
            <w:u w:val="single"/>
            <w:lang w:eastAsia="en-US"/>
          </w:rPr>
          <w:t>https://www.brake.org.uk/get-involved/take-action/mybrake/knowledge-centre/roads-policing</w:t>
        </w:r>
      </w:hyperlink>
      <w:r w:rsidRPr="00FC58E9">
        <w:rPr>
          <w:rFonts w:ascii="Calibri" w:eastAsia="Calibri" w:hAnsi="Calibri"/>
          <w:sz w:val="22"/>
          <w:szCs w:val="22"/>
          <w:lang w:eastAsia="en-US"/>
        </w:rPr>
        <w:t xml:space="preserve"> Accessed on: 23/08/2021</w:t>
      </w:r>
    </w:p>
    <w:p w14:paraId="1CC16839" w14:textId="77777777" w:rsidR="00FC58E9" w:rsidRPr="00FC58E9" w:rsidRDefault="00FC58E9" w:rsidP="00FC58E9">
      <w:pPr>
        <w:spacing w:after="160" w:line="259" w:lineRule="auto"/>
        <w:rPr>
          <w:rFonts w:ascii="Calibri" w:eastAsia="Calibri" w:hAnsi="Calibri"/>
          <w:sz w:val="22"/>
          <w:szCs w:val="22"/>
          <w:lang w:eastAsia="en-US"/>
        </w:rPr>
      </w:pPr>
      <w:r w:rsidRPr="00FC58E9">
        <w:rPr>
          <w:rFonts w:ascii="Calibri" w:eastAsia="Calibri" w:hAnsi="Calibri"/>
          <w:sz w:val="22"/>
          <w:szCs w:val="22"/>
          <w:lang w:eastAsia="en-US"/>
        </w:rPr>
        <w:t>Bryant, R and Bryant, S (2019) Blackstone’s handbook for policing students 2020, Fourteenth edition, Oxford, Oxford University Press</w:t>
      </w:r>
    </w:p>
    <w:p w14:paraId="42C82068" w14:textId="77777777" w:rsidR="00FC58E9" w:rsidRPr="00FC58E9" w:rsidRDefault="00FC58E9" w:rsidP="00FC58E9">
      <w:pPr>
        <w:spacing w:after="160" w:line="259" w:lineRule="auto"/>
        <w:rPr>
          <w:rFonts w:ascii="Calibri" w:eastAsia="Calibri" w:hAnsi="Calibri"/>
          <w:sz w:val="22"/>
          <w:szCs w:val="22"/>
          <w:lang w:eastAsia="en-US"/>
        </w:rPr>
      </w:pPr>
      <w:r w:rsidRPr="00FC58E9">
        <w:rPr>
          <w:rFonts w:ascii="Calibri" w:eastAsia="Calibri" w:hAnsi="Calibri"/>
          <w:sz w:val="22"/>
          <w:szCs w:val="22"/>
          <w:lang w:eastAsia="en-US"/>
        </w:rPr>
        <w:t xml:space="preserve">Christie, N (2020) Managing the safety of police pursuits: A mixed method case study of the Metropolitan Police Service, London, </w:t>
      </w:r>
      <w:r w:rsidRPr="00FC58E9">
        <w:rPr>
          <w:rFonts w:ascii="Calibri" w:eastAsia="Calibri" w:hAnsi="Calibri"/>
          <w:i/>
          <w:iCs/>
          <w:sz w:val="22"/>
          <w:szCs w:val="22"/>
          <w:lang w:eastAsia="en-US"/>
        </w:rPr>
        <w:t>Safety Science</w:t>
      </w:r>
      <w:r w:rsidRPr="00FC58E9">
        <w:rPr>
          <w:rFonts w:ascii="Calibri" w:eastAsia="Calibri" w:hAnsi="Calibri"/>
          <w:sz w:val="22"/>
          <w:szCs w:val="22"/>
          <w:lang w:eastAsia="en-US"/>
        </w:rPr>
        <w:t xml:space="preserve"> [Online] Available at: https://pdf.sciencedirectassets.com/271730/1-s2.0-S0925753520X00063/1-s2.0-S0925753520302459/main.pdf?X-Amz-Security-Token=IQoJb3JpZ2luX2VjEGAaCXVzLWVhc3QtMSJGMEQCIBYLGEfEGzI1LX24MlNYtzA11layK5e5wmwWiNpis87%2FAiBlk38NYvoVqTE1QdVicV19i%2BJ9cQwAsruEpdiZ4GFi6ir6AwgpEAQaDDA1OTAwMzU0Njg2NSIMKXL8nl4mcMLUZsNrKtcD6hNCVSyqZY%2ByaX94a1K15aMyU%2ByyjqEKnfQ50OtmLxWQtJ9UadO%2F1D8pdVOnrD4uYKMf7I7cPvIEZpWEPAZZNTm%2Bcd4agJsrhsmdm6RrSg2%2Fq4Q6aQeMMau5hpAPrFuW%2FAbY5vZxojvHhoGnkZ%2B4vNFQcD1C1DidoB41vaHMp9yIHsMcUUWKCIMBencPLi6e8pdQOrJSJi4TeQ2GO5wD4kiDiXmiYKA%2FnHvMhjopBNbYcE7%2BZ1gp3EWS37%2BphlcK6mMv3NMwfX7O%2Fj4O1RBtdbFUn%2Fkx2RmYuN%2F5nw0ZJfDBR3goDkBhhrjyNfHv%2BolNFhGkawqauJpaAKqctTthYIO4aoBzKoSEDPAJ3uaCvFCUSixP9aPzNeGIju%2BqAnKjuVn5l9ASq%2B8CmalpIO8oKWsknCSpwx2n6PLqX%2FNPqvb439btOWriXisayIKZMNi7eg01mvjeqPFJ4mIfdw%2FgF3Xc%2FXPmLCMsibR9f8jwLP8T8EP6EahHV4HHlwzKthzEKfxzGEL2YBpaO%2BcvDyITzK9sgmZ5sAB666XqG9dDCpZRShvZZLkmiI5Y%2BiT7WA3nn6WmF4DFsbiJoAzoaQLDzBSIlhooHWZikS2bSOtVTLvxOvqC1h5TMKCX7YwGOqYBkCXz7QOnmDeLIQHLBO%2F0U07o0s9CoigsjyXw6CUBlOgjpz%2FNyhgOiPbalKrSRaZLMEjiEVDU4pw7BJGcKde4ForOmpBuiOB9pvncpyGcj7vMrKmwbrQNnlfgeavM3r99ZkeAjj7HNZA2i93KAsWFVgFn%2FVmJ88D1jpe4pDLALjXGsPfm0kq2OyeW0lB1XqM3BljG1B%2BTNdhbjo6quEDq%2F%2Fw9NdP2aA%3D%3D&amp;X-Amz-Algorithm=AWS4-HMAC-SHA256&amp;X-Amz-Date=20211122T084645Z&amp;X-Amz-SignedHeaders=host&amp;X-Amz-Expires=300&amp;X-Amz-Credential=ASIAQ3PHCVTY7MCHFMMA%2F20211122%2Fus-east-1%2Fs3%2Faws4_request&amp;X-Amz-Signature=9a7bffb2f469fe32a5953b22f212ca7e8586688b904b5449b2ef01862907e78d&amp;hash=7c24e798e680af56c48513e3c63c9cbd85fde67b580cde6d64447994357b2875&amp;host=68042c943591013ac2b2430a89b270f6af2c76d8dfd086a07176afe7c76c2c61&amp;pii=S0925753520302459&amp;tid=spdf-e5347f53-67af-4597-ab7b-3e67c7a81c61&amp;sid=a4631be33a56f64c3c88b5c893170f3dc454gxrqb&amp;type=client Accessed: 22/11/2021</w:t>
      </w:r>
    </w:p>
    <w:p w14:paraId="12901D7C" w14:textId="77777777" w:rsidR="00FC58E9" w:rsidRPr="00FC58E9" w:rsidRDefault="00FC58E9" w:rsidP="00FC58E9">
      <w:pPr>
        <w:spacing w:after="160" w:line="259" w:lineRule="auto"/>
        <w:rPr>
          <w:rFonts w:ascii="Calibri" w:eastAsia="Calibri" w:hAnsi="Calibri"/>
          <w:sz w:val="22"/>
          <w:szCs w:val="22"/>
          <w:lang w:eastAsia="en-US"/>
        </w:rPr>
      </w:pPr>
      <w:r w:rsidRPr="00FC58E9">
        <w:rPr>
          <w:rFonts w:ascii="Calibri" w:eastAsia="Calibri" w:hAnsi="Calibri"/>
          <w:sz w:val="22"/>
          <w:szCs w:val="22"/>
          <w:lang w:eastAsia="en-US"/>
        </w:rPr>
        <w:lastRenderedPageBreak/>
        <w:t>College of Policing (</w:t>
      </w:r>
      <w:proofErr w:type="spellStart"/>
      <w:r w:rsidRPr="00FC58E9">
        <w:rPr>
          <w:rFonts w:ascii="Calibri" w:eastAsia="Calibri" w:hAnsi="Calibri"/>
          <w:sz w:val="22"/>
          <w:szCs w:val="22"/>
          <w:lang w:eastAsia="en-US"/>
        </w:rPr>
        <w:t>N.d</w:t>
      </w:r>
      <w:proofErr w:type="spellEnd"/>
      <w:r w:rsidRPr="00FC58E9">
        <w:rPr>
          <w:rFonts w:ascii="Calibri" w:eastAsia="Calibri" w:hAnsi="Calibri"/>
          <w:sz w:val="22"/>
          <w:szCs w:val="22"/>
          <w:lang w:eastAsia="en-US"/>
        </w:rPr>
        <w:t xml:space="preserve">) What works in policing to reduce crime [Online] Available at: </w:t>
      </w:r>
      <w:hyperlink r:id="rId34" w:history="1">
        <w:r w:rsidRPr="00FC58E9">
          <w:rPr>
            <w:rFonts w:ascii="Calibri" w:eastAsia="Calibri" w:hAnsi="Calibri"/>
            <w:color w:val="0563C1"/>
            <w:sz w:val="22"/>
            <w:szCs w:val="22"/>
            <w:u w:val="single"/>
            <w:lang w:eastAsia="en-US"/>
          </w:rPr>
          <w:t>https://whatworks.college.police.uk/Research/overview/Documents/WW_overview_Visible_patrol.pdf</w:t>
        </w:r>
      </w:hyperlink>
      <w:r w:rsidRPr="00FC58E9">
        <w:rPr>
          <w:rFonts w:ascii="Calibri" w:eastAsia="Calibri" w:hAnsi="Calibri"/>
          <w:sz w:val="22"/>
          <w:szCs w:val="22"/>
          <w:lang w:eastAsia="en-US"/>
        </w:rPr>
        <w:t xml:space="preserve">  Accessed: 26/10/2021</w:t>
      </w:r>
    </w:p>
    <w:p w14:paraId="3DC7E082" w14:textId="77777777" w:rsidR="00FC58E9" w:rsidRPr="00FC58E9" w:rsidRDefault="00FC58E9" w:rsidP="00FC58E9">
      <w:pPr>
        <w:spacing w:after="160" w:line="259" w:lineRule="auto"/>
        <w:rPr>
          <w:rFonts w:ascii="Calibri" w:eastAsia="Calibri" w:hAnsi="Calibri"/>
          <w:sz w:val="22"/>
          <w:szCs w:val="22"/>
          <w:lang w:eastAsia="en-US"/>
        </w:rPr>
      </w:pPr>
      <w:r w:rsidRPr="00FC58E9">
        <w:rPr>
          <w:rFonts w:ascii="Calibri" w:eastAsia="Calibri" w:hAnsi="Calibri"/>
          <w:sz w:val="22"/>
          <w:szCs w:val="22"/>
          <w:lang w:eastAsia="en-US"/>
        </w:rPr>
        <w:t xml:space="preserve">College of Policing (2019) Roads Policing – Disrupting criminality [Online] Accessed at: </w:t>
      </w:r>
      <w:hyperlink r:id="rId35" w:history="1">
        <w:r w:rsidRPr="00FC58E9">
          <w:rPr>
            <w:rFonts w:ascii="Calibri" w:eastAsia="Calibri" w:hAnsi="Calibri"/>
            <w:color w:val="0563C1"/>
            <w:sz w:val="22"/>
            <w:szCs w:val="22"/>
            <w:u w:val="single"/>
            <w:lang w:eastAsia="en-US"/>
          </w:rPr>
          <w:t>https://www.app.college.police.uk/app-content/road-policing-2/disrupting-criminality/</w:t>
        </w:r>
      </w:hyperlink>
      <w:r w:rsidRPr="00FC58E9">
        <w:rPr>
          <w:rFonts w:ascii="Calibri" w:eastAsia="Calibri" w:hAnsi="Calibri"/>
          <w:sz w:val="22"/>
          <w:szCs w:val="22"/>
          <w:lang w:eastAsia="en-US"/>
        </w:rPr>
        <w:t xml:space="preserve">  Accessed: 22/08/2021</w:t>
      </w:r>
    </w:p>
    <w:p w14:paraId="37FCB97D" w14:textId="77777777" w:rsidR="00FC58E9" w:rsidRPr="00FC58E9" w:rsidRDefault="00FC58E9" w:rsidP="00FC58E9">
      <w:pPr>
        <w:spacing w:after="160" w:line="259" w:lineRule="auto"/>
        <w:rPr>
          <w:rFonts w:ascii="Calibri" w:eastAsia="Calibri" w:hAnsi="Calibri"/>
          <w:sz w:val="22"/>
          <w:szCs w:val="22"/>
          <w:lang w:eastAsia="en-US"/>
        </w:rPr>
      </w:pPr>
      <w:r w:rsidRPr="00FC58E9">
        <w:rPr>
          <w:rFonts w:ascii="Calibri" w:eastAsia="Calibri" w:hAnsi="Calibri"/>
          <w:sz w:val="22"/>
          <w:szCs w:val="22"/>
          <w:lang w:eastAsia="en-US"/>
        </w:rPr>
        <w:t xml:space="preserve">College of Policing (2021) Roads policing: Police pursuits [Online] Available at: </w:t>
      </w:r>
      <w:hyperlink r:id="rId36" w:anchor="vehicles-used-for-pursuits" w:history="1">
        <w:r w:rsidRPr="00FC58E9">
          <w:rPr>
            <w:rFonts w:ascii="Calibri" w:eastAsia="Calibri" w:hAnsi="Calibri"/>
            <w:color w:val="0563C1"/>
            <w:sz w:val="22"/>
            <w:szCs w:val="22"/>
            <w:u w:val="single"/>
            <w:lang w:eastAsia="en-US"/>
          </w:rPr>
          <w:t>https://www.app.college.police.uk/app-content/road-policing-2/police-pursuits/#vehicles-used-for-pursuits</w:t>
        </w:r>
      </w:hyperlink>
      <w:r w:rsidRPr="00FC58E9">
        <w:rPr>
          <w:rFonts w:ascii="Calibri" w:eastAsia="Calibri" w:hAnsi="Calibri"/>
          <w:sz w:val="22"/>
          <w:szCs w:val="22"/>
          <w:lang w:eastAsia="en-US"/>
        </w:rPr>
        <w:t xml:space="preserve"> Accessed: 22/11/2021 </w:t>
      </w:r>
    </w:p>
    <w:p w14:paraId="7564B737" w14:textId="77777777" w:rsidR="00FC58E9" w:rsidRPr="00FC58E9" w:rsidRDefault="00FC58E9" w:rsidP="00FC58E9">
      <w:pPr>
        <w:spacing w:after="160" w:line="259" w:lineRule="auto"/>
        <w:rPr>
          <w:rFonts w:ascii="Calibri" w:eastAsia="Calibri" w:hAnsi="Calibri"/>
          <w:sz w:val="22"/>
          <w:szCs w:val="22"/>
          <w:lang w:eastAsia="en-US"/>
        </w:rPr>
      </w:pPr>
      <w:bookmarkStart w:id="2" w:name="_Hlk80540838"/>
      <w:r w:rsidRPr="00FC58E9">
        <w:rPr>
          <w:rFonts w:ascii="Calibri" w:eastAsia="Calibri" w:hAnsi="Calibri"/>
          <w:sz w:val="22"/>
          <w:szCs w:val="22"/>
          <w:lang w:eastAsia="en-US"/>
        </w:rPr>
        <w:t xml:space="preserve">Department for Transport (2019) The Road Safety Statement 2019: A Lifetime of Road Safety [Online] Published July 2019, Available at: </w:t>
      </w:r>
      <w:hyperlink r:id="rId37" w:history="1">
        <w:r w:rsidRPr="00FC58E9">
          <w:rPr>
            <w:rFonts w:ascii="Calibri" w:eastAsia="Calibri" w:hAnsi="Calibri"/>
            <w:color w:val="0563C1"/>
            <w:sz w:val="22"/>
            <w:szCs w:val="22"/>
            <w:u w:val="single"/>
            <w:lang w:eastAsia="en-US"/>
          </w:rPr>
          <w:t>https://assets.publishing.service.gov.uk/government/uploads/system/uploads/attachment_data/file/817695/road-safety-statement-2019.pdf</w:t>
        </w:r>
      </w:hyperlink>
      <w:r w:rsidRPr="00FC58E9">
        <w:rPr>
          <w:rFonts w:ascii="Calibri" w:eastAsia="Calibri" w:hAnsi="Calibri"/>
          <w:sz w:val="22"/>
          <w:szCs w:val="22"/>
          <w:lang w:eastAsia="en-US"/>
        </w:rPr>
        <w:t xml:space="preserve"> Accessed: 23/08/2021</w:t>
      </w:r>
    </w:p>
    <w:p w14:paraId="33D5ABC6" w14:textId="77777777" w:rsidR="00FC58E9" w:rsidRPr="00FC58E9" w:rsidRDefault="00FC58E9" w:rsidP="00FC58E9">
      <w:pPr>
        <w:spacing w:after="160" w:line="259" w:lineRule="auto"/>
        <w:rPr>
          <w:rFonts w:ascii="Calibri" w:eastAsia="Calibri" w:hAnsi="Calibri"/>
          <w:sz w:val="22"/>
          <w:szCs w:val="22"/>
          <w:lang w:eastAsia="en-US"/>
        </w:rPr>
      </w:pPr>
      <w:r w:rsidRPr="00FC58E9">
        <w:rPr>
          <w:rFonts w:ascii="Calibri" w:eastAsia="Calibri" w:hAnsi="Calibri"/>
          <w:sz w:val="22"/>
          <w:szCs w:val="22"/>
          <w:lang w:eastAsia="en-US"/>
        </w:rPr>
        <w:t xml:space="preserve">Department for Transport (2020) Roads Policing Review: Call for evidence {Online] Available at: </w:t>
      </w:r>
      <w:hyperlink r:id="rId38" w:history="1">
        <w:r w:rsidRPr="00FC58E9">
          <w:rPr>
            <w:rFonts w:ascii="Calibri" w:eastAsia="Calibri" w:hAnsi="Calibri"/>
            <w:color w:val="0563C1"/>
            <w:sz w:val="22"/>
            <w:szCs w:val="22"/>
            <w:u w:val="single"/>
            <w:lang w:eastAsia="en-US"/>
          </w:rPr>
          <w:t>https://assets.publishing.service.gov.uk/government/uploads/system/uploads/attachment_data/file/899574/roads-policing-review-call-for-evidence.pdf</w:t>
        </w:r>
      </w:hyperlink>
      <w:r w:rsidRPr="00FC58E9">
        <w:rPr>
          <w:rFonts w:ascii="Calibri" w:eastAsia="Calibri" w:hAnsi="Calibri"/>
          <w:sz w:val="22"/>
          <w:szCs w:val="22"/>
          <w:lang w:eastAsia="en-US"/>
        </w:rPr>
        <w:t xml:space="preserve"> Accessed: 22/08/2021</w:t>
      </w:r>
    </w:p>
    <w:p w14:paraId="272B88E6" w14:textId="77777777" w:rsidR="00FC58E9" w:rsidRPr="00FC58E9" w:rsidRDefault="00FC58E9" w:rsidP="00FC58E9">
      <w:pPr>
        <w:spacing w:after="160" w:line="259" w:lineRule="auto"/>
        <w:rPr>
          <w:rFonts w:ascii="Calibri" w:eastAsia="Calibri" w:hAnsi="Calibri"/>
          <w:sz w:val="22"/>
          <w:szCs w:val="22"/>
          <w:lang w:eastAsia="en-US"/>
        </w:rPr>
      </w:pPr>
      <w:bookmarkStart w:id="3" w:name="_Hlk80614192"/>
      <w:r w:rsidRPr="00FC58E9">
        <w:rPr>
          <w:rFonts w:ascii="Calibri" w:eastAsia="Calibri" w:hAnsi="Calibri"/>
          <w:sz w:val="22"/>
          <w:szCs w:val="22"/>
          <w:lang w:eastAsia="en-US"/>
        </w:rPr>
        <w:t xml:space="preserve">Essex police (2020) Joining forces to disrupt criminals on the roads [Online] Available at: </w:t>
      </w:r>
      <w:hyperlink r:id="rId39" w:history="1">
        <w:r w:rsidRPr="00FC58E9">
          <w:rPr>
            <w:rFonts w:ascii="Calibri" w:eastAsia="Calibri" w:hAnsi="Calibri"/>
            <w:color w:val="0563C1"/>
            <w:sz w:val="22"/>
            <w:szCs w:val="22"/>
            <w:u w:val="single"/>
            <w:lang w:eastAsia="en-US"/>
          </w:rPr>
          <w:t>https://www.essex.police.uk/news/essex/news/news/2020/september/joining-forces-to-disrupt-criminals-on-the-roads/</w:t>
        </w:r>
      </w:hyperlink>
      <w:r w:rsidRPr="00FC58E9">
        <w:rPr>
          <w:rFonts w:ascii="Calibri" w:eastAsia="Calibri" w:hAnsi="Calibri"/>
          <w:sz w:val="22"/>
          <w:szCs w:val="22"/>
          <w:lang w:eastAsia="en-US"/>
        </w:rPr>
        <w:t xml:space="preserve">  Accessed: 30/10/2021</w:t>
      </w:r>
    </w:p>
    <w:bookmarkEnd w:id="2"/>
    <w:bookmarkEnd w:id="3"/>
    <w:p w14:paraId="4C2F9B59" w14:textId="77777777" w:rsidR="00FC58E9" w:rsidRPr="00FC58E9" w:rsidRDefault="00FC58E9" w:rsidP="00FC58E9">
      <w:pPr>
        <w:spacing w:after="160" w:line="259" w:lineRule="auto"/>
        <w:rPr>
          <w:rFonts w:ascii="Calibri" w:eastAsia="Calibri" w:hAnsi="Calibri"/>
          <w:sz w:val="22"/>
          <w:szCs w:val="22"/>
          <w:lang w:eastAsia="en-US"/>
        </w:rPr>
      </w:pPr>
      <w:r w:rsidRPr="00FC58E9">
        <w:rPr>
          <w:rFonts w:ascii="Calibri" w:eastAsia="Calibri" w:hAnsi="Calibri"/>
          <w:sz w:val="22"/>
          <w:szCs w:val="22"/>
          <w:lang w:eastAsia="en-US"/>
        </w:rPr>
        <w:t xml:space="preserve">Gwent Police (2021) Roads Policing Review [Online] Available at: </w:t>
      </w:r>
      <w:hyperlink r:id="rId40" w:history="1">
        <w:r w:rsidRPr="00FC58E9">
          <w:rPr>
            <w:rFonts w:ascii="Calibri" w:eastAsia="Calibri" w:hAnsi="Calibri"/>
            <w:color w:val="0563C1"/>
            <w:sz w:val="22"/>
            <w:szCs w:val="22"/>
            <w:u w:val="single"/>
            <w:lang w:eastAsia="en-US"/>
          </w:rPr>
          <w:t>https://www.gwent.pcc.police.uk/en/news-room/roads-policing-review/</w:t>
        </w:r>
      </w:hyperlink>
      <w:r w:rsidRPr="00FC58E9">
        <w:rPr>
          <w:rFonts w:ascii="Calibri" w:eastAsia="Calibri" w:hAnsi="Calibri"/>
          <w:sz w:val="22"/>
          <w:szCs w:val="22"/>
          <w:lang w:eastAsia="en-US"/>
        </w:rPr>
        <w:t xml:space="preserve"> Accessed: 23/08/2021</w:t>
      </w:r>
    </w:p>
    <w:p w14:paraId="59677D39" w14:textId="77777777" w:rsidR="00FC58E9" w:rsidRPr="00FC58E9" w:rsidRDefault="00FC58E9" w:rsidP="00FC58E9">
      <w:pPr>
        <w:spacing w:after="160" w:line="259" w:lineRule="auto"/>
        <w:rPr>
          <w:rFonts w:ascii="Calibri" w:eastAsia="Calibri" w:hAnsi="Calibri"/>
          <w:sz w:val="22"/>
          <w:szCs w:val="22"/>
          <w:lang w:eastAsia="en-US"/>
        </w:rPr>
      </w:pPr>
      <w:r w:rsidRPr="00FC58E9">
        <w:rPr>
          <w:rFonts w:ascii="Calibri" w:eastAsia="Calibri" w:hAnsi="Calibri"/>
          <w:sz w:val="22"/>
          <w:szCs w:val="22"/>
          <w:lang w:eastAsia="en-US"/>
        </w:rPr>
        <w:t xml:space="preserve">Gwent Police (2021) NPCC Roads Policing Strategy: Policing our roads together [Online] Available at:  </w:t>
      </w:r>
      <w:hyperlink r:id="rId41" w:history="1">
        <w:r w:rsidRPr="00FC58E9">
          <w:rPr>
            <w:rFonts w:ascii="Calibri" w:eastAsia="Calibri" w:hAnsi="Calibri"/>
            <w:color w:val="0563C1"/>
            <w:sz w:val="22"/>
            <w:szCs w:val="22"/>
            <w:u w:val="single"/>
            <w:lang w:eastAsia="en-US"/>
          </w:rPr>
          <w:t>https://www.gwent.police.uk/advice/advice-and-information/rs/road-safety/npcc-roads-policing-strategy/</w:t>
        </w:r>
      </w:hyperlink>
      <w:r w:rsidRPr="00FC58E9">
        <w:rPr>
          <w:rFonts w:ascii="Calibri" w:eastAsia="Calibri" w:hAnsi="Calibri"/>
          <w:sz w:val="22"/>
          <w:szCs w:val="22"/>
          <w:lang w:eastAsia="en-US"/>
        </w:rPr>
        <w:t xml:space="preserve"> Accessed: 23/08/2021</w:t>
      </w:r>
    </w:p>
    <w:p w14:paraId="723BD004" w14:textId="77777777" w:rsidR="00FC58E9" w:rsidRPr="00FC58E9" w:rsidRDefault="00FC58E9" w:rsidP="00FC58E9">
      <w:pPr>
        <w:spacing w:after="160" w:line="259" w:lineRule="auto"/>
        <w:rPr>
          <w:rFonts w:ascii="Calibri" w:eastAsia="Calibri" w:hAnsi="Calibri"/>
          <w:sz w:val="22"/>
          <w:szCs w:val="22"/>
          <w:lang w:eastAsia="en-US"/>
        </w:rPr>
      </w:pPr>
      <w:r w:rsidRPr="00FC58E9">
        <w:rPr>
          <w:rFonts w:ascii="Calibri" w:eastAsia="Calibri" w:hAnsi="Calibri"/>
          <w:sz w:val="22"/>
          <w:szCs w:val="22"/>
          <w:lang w:eastAsia="en-US"/>
        </w:rPr>
        <w:t xml:space="preserve">Gwent police (2021) Road Safety [Online] Available at: </w:t>
      </w:r>
      <w:hyperlink r:id="rId42" w:history="1">
        <w:r w:rsidRPr="00FC58E9">
          <w:rPr>
            <w:rFonts w:ascii="Calibri" w:eastAsia="Calibri" w:hAnsi="Calibri"/>
            <w:color w:val="0563C1"/>
            <w:sz w:val="22"/>
            <w:szCs w:val="22"/>
            <w:u w:val="single"/>
            <w:lang w:eastAsia="en-US"/>
          </w:rPr>
          <w:t>https://www.gwent.police.uk/advice/advice-and-information/rs/road-safety/</w:t>
        </w:r>
      </w:hyperlink>
      <w:r w:rsidRPr="00FC58E9">
        <w:rPr>
          <w:rFonts w:ascii="Calibri" w:eastAsia="Calibri" w:hAnsi="Calibri"/>
          <w:sz w:val="22"/>
          <w:szCs w:val="22"/>
          <w:lang w:eastAsia="en-US"/>
        </w:rPr>
        <w:t xml:space="preserve"> Accessed on: 23/08/2021</w:t>
      </w:r>
    </w:p>
    <w:p w14:paraId="7BA82143" w14:textId="77777777" w:rsidR="00FC58E9" w:rsidRPr="00FC58E9" w:rsidRDefault="00FC58E9" w:rsidP="00FC58E9">
      <w:pPr>
        <w:spacing w:after="160" w:line="259" w:lineRule="auto"/>
        <w:rPr>
          <w:rFonts w:ascii="Calibri" w:eastAsia="Calibri" w:hAnsi="Calibri"/>
          <w:sz w:val="22"/>
          <w:szCs w:val="22"/>
          <w:lang w:eastAsia="en-US"/>
        </w:rPr>
      </w:pPr>
      <w:r w:rsidRPr="00FC58E9">
        <w:rPr>
          <w:rFonts w:ascii="Calibri" w:eastAsia="Calibri" w:hAnsi="Calibri"/>
          <w:sz w:val="22"/>
          <w:szCs w:val="22"/>
          <w:lang w:eastAsia="en-US"/>
        </w:rPr>
        <w:t xml:space="preserve">HMICFRS (2020) Roads Policing: Not optional, An inspection of roads policing in England and Wales [Online] Published: May 2020, Pp4, Available at: </w:t>
      </w:r>
      <w:hyperlink r:id="rId43" w:history="1">
        <w:r w:rsidRPr="00FC58E9">
          <w:rPr>
            <w:rFonts w:ascii="Calibri" w:eastAsia="Calibri" w:hAnsi="Calibri"/>
            <w:color w:val="0563C1"/>
            <w:sz w:val="22"/>
            <w:szCs w:val="22"/>
            <w:u w:val="single"/>
            <w:lang w:eastAsia="en-US"/>
          </w:rPr>
          <w:t>https://www.justiceinspectorates.gov.uk/hmicfrs/wp-content/uploads/roads-policing-not-optional-an-inspection-of-roads-policing-in-england-and-wales.pdf</w:t>
        </w:r>
      </w:hyperlink>
      <w:r w:rsidRPr="00FC58E9">
        <w:rPr>
          <w:rFonts w:ascii="Calibri" w:eastAsia="Calibri" w:hAnsi="Calibri"/>
          <w:sz w:val="22"/>
          <w:szCs w:val="22"/>
          <w:lang w:eastAsia="en-US"/>
        </w:rPr>
        <w:t xml:space="preserve"> Accessed: 23/08/2021</w:t>
      </w:r>
    </w:p>
    <w:p w14:paraId="7C10F242" w14:textId="77777777" w:rsidR="00FC58E9" w:rsidRPr="00FC58E9" w:rsidRDefault="00FC58E9" w:rsidP="00FC58E9">
      <w:pPr>
        <w:spacing w:after="160" w:line="259" w:lineRule="auto"/>
        <w:rPr>
          <w:rFonts w:ascii="Calibri" w:eastAsia="Calibri" w:hAnsi="Calibri"/>
          <w:sz w:val="22"/>
          <w:szCs w:val="22"/>
          <w:lang w:eastAsia="en-US"/>
        </w:rPr>
      </w:pPr>
      <w:r w:rsidRPr="00FC58E9">
        <w:rPr>
          <w:rFonts w:ascii="Calibri" w:eastAsia="Calibri" w:hAnsi="Calibri"/>
          <w:sz w:val="22"/>
          <w:szCs w:val="22"/>
          <w:lang w:eastAsia="en-US"/>
        </w:rPr>
        <w:t xml:space="preserve">NPIA (2007) Practical advice on policing of the roads, National Policing Improvement Agency [Online] Available at: </w:t>
      </w:r>
      <w:hyperlink r:id="rId44" w:history="1">
        <w:r w:rsidRPr="00FC58E9">
          <w:rPr>
            <w:rFonts w:ascii="Calibri" w:eastAsia="Calibri" w:hAnsi="Calibri"/>
            <w:color w:val="0563C1"/>
            <w:sz w:val="22"/>
            <w:szCs w:val="22"/>
            <w:u w:val="single"/>
            <w:lang w:eastAsia="en-US"/>
          </w:rPr>
          <w:t>https://www.npcc.police.uk/documents/FoI%20publication/Disclosure%20Logs/Uniformed%20Operations%20FOI/2012/041%2012%20Att%2002%20of%202%20Publications%20of%20Fatal%20Accidents.pdf</w:t>
        </w:r>
      </w:hyperlink>
      <w:r w:rsidRPr="00FC58E9">
        <w:rPr>
          <w:rFonts w:ascii="Calibri" w:eastAsia="Calibri" w:hAnsi="Calibri"/>
          <w:sz w:val="22"/>
          <w:szCs w:val="22"/>
          <w:lang w:eastAsia="en-US"/>
        </w:rPr>
        <w:t xml:space="preserve"> Accessed: 08/11/2021 </w:t>
      </w:r>
    </w:p>
    <w:p w14:paraId="312AD5F9" w14:textId="77777777" w:rsidR="00FC58E9" w:rsidRPr="00FC58E9" w:rsidRDefault="00FC58E9" w:rsidP="00FC58E9">
      <w:pPr>
        <w:spacing w:after="160" w:line="259" w:lineRule="auto"/>
        <w:rPr>
          <w:rFonts w:ascii="Calibri" w:eastAsia="Calibri" w:hAnsi="Calibri"/>
          <w:sz w:val="22"/>
          <w:szCs w:val="22"/>
          <w:lang w:eastAsia="en-US"/>
        </w:rPr>
      </w:pPr>
      <w:r w:rsidRPr="00FC58E9">
        <w:rPr>
          <w:rFonts w:ascii="Calibri" w:eastAsia="Calibri" w:hAnsi="Calibri"/>
          <w:sz w:val="22"/>
          <w:szCs w:val="22"/>
          <w:lang w:eastAsia="en-US"/>
        </w:rPr>
        <w:t xml:space="preserve">RAC (2019) RAC report on motoring: A driving need [Online] Available at: </w:t>
      </w:r>
      <w:hyperlink r:id="rId45" w:history="1">
        <w:r w:rsidRPr="00FC58E9">
          <w:rPr>
            <w:rFonts w:ascii="Calibri" w:eastAsia="Calibri" w:hAnsi="Calibri"/>
            <w:color w:val="0563C1"/>
            <w:sz w:val="22"/>
            <w:szCs w:val="22"/>
            <w:u w:val="single"/>
            <w:lang w:eastAsia="en-US"/>
          </w:rPr>
          <w:t>file:///C:/Users/407221/AppData/Local/Microsoft/Windows/INetCache/IE/8HEXE5EZ/RAC%20research%202019.pdf</w:t>
        </w:r>
      </w:hyperlink>
      <w:r w:rsidRPr="00FC58E9">
        <w:rPr>
          <w:rFonts w:ascii="Calibri" w:eastAsia="Calibri" w:hAnsi="Calibri"/>
          <w:sz w:val="22"/>
          <w:szCs w:val="22"/>
          <w:lang w:eastAsia="en-US"/>
        </w:rPr>
        <w:t xml:space="preserve"> Accessed: 22/08/2021</w:t>
      </w:r>
    </w:p>
    <w:p w14:paraId="535F7F02" w14:textId="77777777" w:rsidR="00FC58E9" w:rsidRPr="00FC58E9" w:rsidRDefault="00FC58E9" w:rsidP="00FC58E9">
      <w:pPr>
        <w:spacing w:after="160" w:line="259" w:lineRule="auto"/>
        <w:rPr>
          <w:rFonts w:ascii="Calibri" w:eastAsia="Calibri" w:hAnsi="Calibri"/>
          <w:sz w:val="22"/>
          <w:szCs w:val="22"/>
          <w:lang w:eastAsia="en-US"/>
        </w:rPr>
      </w:pPr>
      <w:proofErr w:type="spellStart"/>
      <w:r w:rsidRPr="00FC58E9">
        <w:rPr>
          <w:rFonts w:ascii="Calibri" w:eastAsia="Calibri" w:hAnsi="Calibri"/>
          <w:sz w:val="22"/>
          <w:szCs w:val="22"/>
          <w:lang w:eastAsia="en-US"/>
        </w:rPr>
        <w:t>RoSPA</w:t>
      </w:r>
      <w:proofErr w:type="spellEnd"/>
      <w:r w:rsidRPr="00FC58E9">
        <w:rPr>
          <w:rFonts w:ascii="Calibri" w:eastAsia="Calibri" w:hAnsi="Calibri"/>
          <w:sz w:val="22"/>
          <w:szCs w:val="22"/>
          <w:lang w:eastAsia="en-US"/>
        </w:rPr>
        <w:t xml:space="preserve"> (2004) Roads policing and road safety: A position paper [Online] Published January 2004, Available at: </w:t>
      </w:r>
      <w:hyperlink r:id="rId46" w:history="1">
        <w:r w:rsidRPr="00FC58E9">
          <w:rPr>
            <w:rFonts w:ascii="Calibri" w:eastAsia="Calibri" w:hAnsi="Calibri"/>
            <w:color w:val="0563C1"/>
            <w:sz w:val="22"/>
            <w:szCs w:val="22"/>
            <w:u w:val="single"/>
            <w:lang w:eastAsia="en-US"/>
          </w:rPr>
          <w:t>https://www.rospa.com/rospaweb/docs/advice-services/road-safety/roads/roads-policing-position-paper.pdf</w:t>
        </w:r>
      </w:hyperlink>
      <w:r w:rsidRPr="00FC58E9">
        <w:rPr>
          <w:rFonts w:ascii="Calibri" w:eastAsia="Calibri" w:hAnsi="Calibri"/>
          <w:sz w:val="22"/>
          <w:szCs w:val="22"/>
          <w:lang w:eastAsia="en-US"/>
        </w:rPr>
        <w:t xml:space="preserve"> Accessed: 23/08/2021</w:t>
      </w:r>
    </w:p>
    <w:p w14:paraId="1198497E" w14:textId="77777777" w:rsidR="00FC58E9" w:rsidRPr="00FC58E9" w:rsidRDefault="00FC58E9" w:rsidP="00FC58E9">
      <w:pPr>
        <w:spacing w:after="160" w:line="259" w:lineRule="auto"/>
        <w:rPr>
          <w:rFonts w:ascii="Calibri" w:eastAsia="Calibri" w:hAnsi="Calibri"/>
          <w:sz w:val="22"/>
          <w:szCs w:val="22"/>
          <w:lang w:eastAsia="en-US"/>
        </w:rPr>
      </w:pPr>
      <w:r w:rsidRPr="00FC58E9">
        <w:rPr>
          <w:rFonts w:ascii="Calibri" w:eastAsia="Calibri" w:hAnsi="Calibri"/>
          <w:sz w:val="22"/>
          <w:szCs w:val="22"/>
          <w:lang w:eastAsia="en-US"/>
        </w:rPr>
        <w:t xml:space="preserve">The National Archives (2021) Road Traffic ACT 1988 [Online] Available at: </w:t>
      </w:r>
      <w:hyperlink r:id="rId47" w:history="1">
        <w:r w:rsidRPr="00FC58E9">
          <w:rPr>
            <w:rFonts w:ascii="Calibri" w:eastAsia="Calibri" w:hAnsi="Calibri"/>
            <w:color w:val="0563C1"/>
            <w:sz w:val="22"/>
            <w:szCs w:val="22"/>
            <w:u w:val="single"/>
            <w:lang w:eastAsia="en-US"/>
          </w:rPr>
          <w:t>https://www.legislation.gov.uk/ukpga/1988/52/section/163</w:t>
        </w:r>
      </w:hyperlink>
      <w:r w:rsidRPr="00FC58E9">
        <w:rPr>
          <w:rFonts w:ascii="Calibri" w:eastAsia="Calibri" w:hAnsi="Calibri"/>
          <w:sz w:val="22"/>
          <w:szCs w:val="22"/>
          <w:lang w:eastAsia="en-US"/>
        </w:rPr>
        <w:t xml:space="preserve">  Accessed: 26/10/2021</w:t>
      </w:r>
    </w:p>
    <w:p w14:paraId="1A48317B" w14:textId="77777777" w:rsidR="00FC58E9" w:rsidRPr="00FC58E9" w:rsidRDefault="00FC58E9" w:rsidP="00FC58E9">
      <w:pPr>
        <w:spacing w:after="160" w:line="259" w:lineRule="auto"/>
        <w:rPr>
          <w:rFonts w:ascii="Calibri" w:eastAsia="Calibri" w:hAnsi="Calibri"/>
          <w:sz w:val="22"/>
          <w:szCs w:val="22"/>
          <w:lang w:eastAsia="en-US"/>
        </w:rPr>
      </w:pPr>
      <w:bookmarkStart w:id="4" w:name="_Hlk80603633"/>
      <w:r w:rsidRPr="00FC58E9">
        <w:rPr>
          <w:rFonts w:ascii="Calibri" w:eastAsia="Calibri" w:hAnsi="Calibri"/>
          <w:sz w:val="22"/>
          <w:szCs w:val="22"/>
          <w:lang w:eastAsia="en-US"/>
        </w:rPr>
        <w:t xml:space="preserve">West Yorkshire Police (Nd) Driving and use of police vehicles [Online] Available at: </w:t>
      </w:r>
      <w:hyperlink r:id="rId48" w:history="1">
        <w:r w:rsidRPr="00FC58E9">
          <w:rPr>
            <w:rFonts w:ascii="Calibri" w:eastAsia="Calibri" w:hAnsi="Calibri"/>
            <w:color w:val="0563C1"/>
            <w:sz w:val="22"/>
            <w:szCs w:val="22"/>
            <w:u w:val="single"/>
            <w:lang w:eastAsia="en-US"/>
          </w:rPr>
          <w:t>https://www.westyorkshire.police.uk/sites/default/files/2019-10/driving_and_use_of_police_vehicles.pdf</w:t>
        </w:r>
      </w:hyperlink>
      <w:r w:rsidRPr="00FC58E9">
        <w:rPr>
          <w:rFonts w:ascii="Calibri" w:eastAsia="Calibri" w:hAnsi="Calibri"/>
          <w:sz w:val="22"/>
          <w:szCs w:val="22"/>
          <w:lang w:eastAsia="en-US"/>
        </w:rPr>
        <w:t xml:space="preserve"> Accessed: 22/11/2021 </w:t>
      </w:r>
    </w:p>
    <w:bookmarkEnd w:id="4"/>
    <w:p w14:paraId="5E9EF2D4" w14:textId="77777777" w:rsidR="00FC58E9" w:rsidRPr="00FC58E9" w:rsidRDefault="00FC58E9" w:rsidP="00FC58E9">
      <w:pPr>
        <w:spacing w:after="160" w:line="259" w:lineRule="auto"/>
        <w:rPr>
          <w:rFonts w:ascii="Calibri" w:eastAsia="Calibri" w:hAnsi="Calibri"/>
          <w:sz w:val="22"/>
          <w:szCs w:val="22"/>
          <w:lang w:eastAsia="en-US"/>
        </w:rPr>
      </w:pPr>
      <w:r w:rsidRPr="00FC58E9">
        <w:rPr>
          <w:rFonts w:ascii="Calibri" w:eastAsia="Calibri" w:hAnsi="Calibri"/>
          <w:sz w:val="22"/>
          <w:szCs w:val="22"/>
          <w:lang w:eastAsia="en-US"/>
        </w:rPr>
        <w:lastRenderedPageBreak/>
        <w:t xml:space="preserve">Williams, J (2021) What’s changed? Roads Policing Specialist Operating Unit [Online] Available at: </w:t>
      </w:r>
      <w:hyperlink r:id="rId49" w:history="1">
        <w:r w:rsidRPr="00FC58E9">
          <w:rPr>
            <w:rFonts w:ascii="Calibri" w:eastAsia="Calibri" w:hAnsi="Calibri"/>
            <w:color w:val="0563C1"/>
            <w:sz w:val="22"/>
            <w:szCs w:val="22"/>
            <w:u w:val="single"/>
            <w:lang w:eastAsia="en-US"/>
          </w:rPr>
          <w:t>https://thebeat/sorce/beacon/singlepageview.aspx?contentType=News&amp;row=158610&amp;contentTypeHandle=MLArticle&amp;langid=&amp;SPVPrimaryMenu=197&amp;SPVReferrer=gwphome</w:t>
        </w:r>
      </w:hyperlink>
      <w:r w:rsidRPr="00FC58E9">
        <w:rPr>
          <w:rFonts w:ascii="Calibri" w:eastAsia="Calibri" w:hAnsi="Calibri"/>
          <w:sz w:val="22"/>
          <w:szCs w:val="22"/>
          <w:lang w:eastAsia="en-US"/>
        </w:rPr>
        <w:t xml:space="preserve"> Accessed: 23/08/2021 </w:t>
      </w:r>
    </w:p>
    <w:p w14:paraId="241A59D6" w14:textId="77777777" w:rsidR="00FC58E9" w:rsidRDefault="00FC58E9" w:rsidP="00454735">
      <w:pPr>
        <w:jc w:val="both"/>
        <w:rPr>
          <w:rFonts w:ascii="Calibri" w:hAnsi="Calibri" w:cs="Calibri"/>
          <w:sz w:val="28"/>
          <w:szCs w:val="28"/>
        </w:rPr>
      </w:pPr>
    </w:p>
    <w:p w14:paraId="7843887E" w14:textId="77777777" w:rsidR="00FC58E9" w:rsidRPr="00454735" w:rsidRDefault="00FC58E9" w:rsidP="00454735">
      <w:pPr>
        <w:jc w:val="both"/>
        <w:rPr>
          <w:rFonts w:ascii="Calibri" w:hAnsi="Calibri" w:cs="Calibri"/>
          <w:sz w:val="28"/>
          <w:szCs w:val="28"/>
        </w:rPr>
      </w:pPr>
    </w:p>
    <w:p w14:paraId="01C83E3F"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Information and Intelligence/Communication Skills</w:t>
      </w:r>
    </w:p>
    <w:p w14:paraId="4947B72A" w14:textId="21BBC7BE" w:rsidR="00521D61" w:rsidRPr="00521D61"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36B3A388" w14:textId="0556593E"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 </w:t>
      </w:r>
    </w:p>
    <w:p w14:paraId="61EF5690" w14:textId="77777777" w:rsidR="00D6385D" w:rsidRPr="00D6385D" w:rsidRDefault="00D6385D" w:rsidP="00D6385D">
      <w:pPr>
        <w:spacing w:after="160" w:line="259" w:lineRule="auto"/>
        <w:jc w:val="both"/>
        <w:rPr>
          <w:rFonts w:ascii="Calibri" w:eastAsia="Calibri" w:hAnsi="Calibri"/>
          <w:sz w:val="22"/>
          <w:szCs w:val="22"/>
          <w:lang w:eastAsia="en-US"/>
        </w:rPr>
      </w:pPr>
      <w:r w:rsidRPr="00D6385D">
        <w:rPr>
          <w:rFonts w:ascii="Calibri" w:eastAsia="Calibri" w:hAnsi="Calibri"/>
          <w:sz w:val="22"/>
          <w:szCs w:val="22"/>
          <w:lang w:eastAsia="en-US"/>
        </w:rPr>
        <w:t>This assignment will seek to critically evaluate the processes used by police in gathering information and intelligence and looking at how this information is then communicated. This assignment will look at how the information is firstly obtained, discussing the variety of sources available. I will be referring to the National Intelligence model and the 3 x 5 x 2 system which has been adapted by police within the UK. The assignment will then lastly look at how intelligence is shared as part of the tasking and coordination process. It is at first necessary to define what intelligence is. The National Crime Agency (NCA) defines intelligence as ‘’</w:t>
      </w:r>
      <w:r w:rsidRPr="00D6385D">
        <w:rPr>
          <w:rFonts w:ascii="Calibri" w:eastAsia="Calibri" w:hAnsi="Calibri"/>
          <w:i/>
          <w:iCs/>
          <w:sz w:val="22"/>
          <w:szCs w:val="22"/>
          <w:lang w:eastAsia="en-US"/>
        </w:rPr>
        <w:t>information that has been analysed to assess its relevance and reliability’’</w:t>
      </w:r>
      <w:r w:rsidRPr="00D6385D">
        <w:rPr>
          <w:rFonts w:ascii="Calibri" w:eastAsia="Calibri" w:hAnsi="Calibri"/>
          <w:sz w:val="22"/>
          <w:szCs w:val="22"/>
          <w:lang w:eastAsia="en-US"/>
        </w:rPr>
        <w:t xml:space="preserve"> (NCA 2021). The NCA (2021) further add that intelligence is used to develop and build a picture in order to prioritise actions and develop tactical options against the greatest threats with the aim of disrupting serious organised crime. Intelligence has been recognised as being vital in policing since the formation of the modern police service (</w:t>
      </w:r>
      <w:proofErr w:type="spellStart"/>
      <w:r w:rsidRPr="00D6385D">
        <w:rPr>
          <w:rFonts w:ascii="Calibri" w:eastAsia="Calibri" w:hAnsi="Calibri"/>
          <w:sz w:val="22"/>
          <w:szCs w:val="22"/>
          <w:lang w:eastAsia="en-US"/>
        </w:rPr>
        <w:t>kleiven</w:t>
      </w:r>
      <w:proofErr w:type="spellEnd"/>
      <w:r w:rsidRPr="00D6385D">
        <w:rPr>
          <w:rFonts w:ascii="Calibri" w:eastAsia="Calibri" w:hAnsi="Calibri"/>
          <w:sz w:val="22"/>
          <w:szCs w:val="22"/>
          <w:lang w:eastAsia="en-US"/>
        </w:rPr>
        <w:t>, 2006 p.258).</w:t>
      </w:r>
    </w:p>
    <w:p w14:paraId="35D8B478" w14:textId="77777777" w:rsidR="00D6385D" w:rsidRPr="00D6385D" w:rsidRDefault="00D6385D" w:rsidP="00D6385D">
      <w:pPr>
        <w:spacing w:after="160" w:line="259" w:lineRule="auto"/>
        <w:jc w:val="both"/>
        <w:rPr>
          <w:rFonts w:ascii="Calibri" w:eastAsia="Calibri" w:hAnsi="Calibri"/>
          <w:sz w:val="22"/>
          <w:szCs w:val="22"/>
          <w:lang w:eastAsia="en-US"/>
        </w:rPr>
      </w:pPr>
      <w:r w:rsidRPr="00D6385D">
        <w:rPr>
          <w:rFonts w:ascii="Calibri" w:eastAsia="Calibri" w:hAnsi="Calibri"/>
          <w:sz w:val="22"/>
          <w:szCs w:val="22"/>
          <w:lang w:eastAsia="en-US"/>
        </w:rPr>
        <w:t xml:space="preserve">Police receive information and intelligence in a number of different ways (Bryant and Bryant, 2019 p.523) which can be obtained from a wide range of sources such as police patrols, prisons, CCTV systems, ANPR, CHIS (Covert Human Intelligence Source) and calls by members of the public. </w:t>
      </w:r>
      <w:proofErr w:type="spellStart"/>
      <w:r w:rsidRPr="00D6385D">
        <w:rPr>
          <w:rFonts w:ascii="Calibri" w:eastAsia="Calibri" w:hAnsi="Calibri"/>
          <w:sz w:val="22"/>
          <w:szCs w:val="22"/>
          <w:lang w:eastAsia="en-US"/>
        </w:rPr>
        <w:t>Kleiven</w:t>
      </w:r>
      <w:proofErr w:type="spellEnd"/>
      <w:r w:rsidRPr="00D6385D">
        <w:rPr>
          <w:rFonts w:ascii="Calibri" w:eastAsia="Calibri" w:hAnsi="Calibri"/>
          <w:sz w:val="22"/>
          <w:szCs w:val="22"/>
          <w:lang w:eastAsia="en-US"/>
        </w:rPr>
        <w:t xml:space="preserve"> (2006) identifies that that police officers and informants are the most trusted and the most used sources of intelligence therefore improving the conduct of local officers could potentially increase the amount and quality of intelligence they gather (</w:t>
      </w:r>
      <w:proofErr w:type="spellStart"/>
      <w:r w:rsidRPr="00D6385D">
        <w:rPr>
          <w:rFonts w:ascii="Calibri" w:eastAsia="Calibri" w:hAnsi="Calibri"/>
          <w:sz w:val="22"/>
          <w:szCs w:val="22"/>
          <w:lang w:eastAsia="en-US"/>
        </w:rPr>
        <w:t>Karn</w:t>
      </w:r>
      <w:proofErr w:type="spellEnd"/>
      <w:r w:rsidRPr="00D6385D">
        <w:rPr>
          <w:rFonts w:ascii="Calibri" w:eastAsia="Calibri" w:hAnsi="Calibri"/>
          <w:sz w:val="22"/>
          <w:szCs w:val="22"/>
          <w:lang w:eastAsia="en-US"/>
        </w:rPr>
        <w:t xml:space="preserve"> 2013 p.32). Information can be collected by routine collection, tasked or volunteered information (CoP 2013a). Routine collection relates to information collected as part of an operational activity such as responding to incidents, arrests or stop and searches (UWTSD 2021). Volunteered information can come from the general public and refers to any information that has not been obtained by routine or tasked collection which can be received in any format such as a call to police, an email or anonymous information provided through </w:t>
      </w:r>
      <w:proofErr w:type="spellStart"/>
      <w:r w:rsidRPr="00D6385D">
        <w:rPr>
          <w:rFonts w:ascii="Calibri" w:eastAsia="Calibri" w:hAnsi="Calibri"/>
          <w:sz w:val="22"/>
          <w:szCs w:val="22"/>
          <w:lang w:eastAsia="en-US"/>
        </w:rPr>
        <w:t>Crimestoppers</w:t>
      </w:r>
      <w:proofErr w:type="spellEnd"/>
      <w:r w:rsidRPr="00D6385D">
        <w:rPr>
          <w:rFonts w:ascii="Calibri" w:eastAsia="Calibri" w:hAnsi="Calibri"/>
          <w:sz w:val="22"/>
          <w:szCs w:val="22"/>
          <w:lang w:eastAsia="en-US"/>
        </w:rPr>
        <w:t xml:space="preserve"> (CoP 2013a). Finally, tasked information is prioritised collection of information which can come from CCTV, ANPR or a CHIS (UWTSD 2021). A CHIS is an informant that will have access to criminals, their plans and activities (Bryant and Bryant 2019, p. 524) and will establish or maintain that relationship in order to obtain information which will be disclosed covertly to police (Home Office, 2010 p.7). The other party will be unaware of the purpose of the relationship and will also be unaware that the information has been disclosed. This however is a high-risk covert technique which will require oversight and management (Home Office 2010). It is vital when gathering intelligence by any means that it is done so without targets realising that they are under investigation, not just to avoid compromising any investigations, but also to protect surveillance methods so that they can be used again in the future (MI5 2021).</w:t>
      </w:r>
    </w:p>
    <w:p w14:paraId="5590377C" w14:textId="77777777" w:rsidR="00D6385D" w:rsidRPr="00D6385D" w:rsidRDefault="00D6385D" w:rsidP="00D6385D">
      <w:pPr>
        <w:spacing w:after="160" w:line="259" w:lineRule="auto"/>
        <w:jc w:val="both"/>
        <w:rPr>
          <w:rFonts w:ascii="Calibri" w:eastAsia="Calibri" w:hAnsi="Calibri"/>
          <w:sz w:val="22"/>
          <w:szCs w:val="22"/>
          <w:lang w:eastAsia="en-US"/>
        </w:rPr>
      </w:pPr>
      <w:r w:rsidRPr="00D6385D">
        <w:rPr>
          <w:rFonts w:ascii="Calibri" w:eastAsia="Calibri" w:hAnsi="Calibri"/>
          <w:sz w:val="22"/>
          <w:szCs w:val="22"/>
          <w:lang w:eastAsia="en-US"/>
        </w:rPr>
        <w:t>Police will gather information that is required for policing purposes (College of Policing 2013a). This information will then be analysed, evaluated and graded before it is released as intelligence. Any officer can submit information as any information may be vital to an ongoing investigation (Bryant and Bryant 2019, p. 523). Police will also routinely share information with other forces as it might have a bearing on the activities of someone in another force area (Bryant and Bryant 2019 p.523). Intelligence is usually reported by officers by means of a 3 x 5 x 2 form which allows the officers to grade the reliability of the source, intelligence reliability and how this information can be distributed. This method also protects the source and provides an audit trail of the intelligence (NAFN 2021).</w:t>
      </w:r>
    </w:p>
    <w:p w14:paraId="18AD6C5C" w14:textId="77777777" w:rsidR="00D6385D" w:rsidRPr="00D6385D" w:rsidRDefault="00D6385D" w:rsidP="00D6385D">
      <w:pPr>
        <w:spacing w:after="160" w:line="259" w:lineRule="auto"/>
        <w:jc w:val="both"/>
        <w:rPr>
          <w:rFonts w:ascii="Calibri" w:eastAsia="Calibri" w:hAnsi="Calibri"/>
          <w:sz w:val="22"/>
          <w:szCs w:val="22"/>
          <w:lang w:eastAsia="en-US"/>
        </w:rPr>
      </w:pPr>
      <w:r w:rsidRPr="00D6385D">
        <w:rPr>
          <w:rFonts w:ascii="Calibri" w:eastAsia="Calibri" w:hAnsi="Calibri"/>
          <w:sz w:val="22"/>
          <w:szCs w:val="22"/>
          <w:lang w:eastAsia="en-US"/>
        </w:rPr>
        <w:t xml:space="preserve">The National Intelligence Model was initially released in 2000 and formally adopted in 2002 as an accepted policy by the British Association of Chief Police Officers (Carter and Carter 2009). The National Intelligence Model (NIM) has been adopted by all police forces in England and Wales in order to shape the way in which information could be fed </w:t>
      </w:r>
      <w:r w:rsidRPr="00D6385D">
        <w:rPr>
          <w:rFonts w:ascii="Calibri" w:eastAsia="Calibri" w:hAnsi="Calibri"/>
          <w:sz w:val="22"/>
          <w:szCs w:val="22"/>
          <w:lang w:eastAsia="en-US"/>
        </w:rPr>
        <w:lastRenderedPageBreak/>
        <w:t>through to each operational level of policing (</w:t>
      </w:r>
      <w:proofErr w:type="spellStart"/>
      <w:r w:rsidRPr="00D6385D">
        <w:rPr>
          <w:rFonts w:ascii="Calibri" w:eastAsia="Calibri" w:hAnsi="Calibri"/>
          <w:sz w:val="22"/>
          <w:szCs w:val="22"/>
          <w:lang w:eastAsia="en-US"/>
        </w:rPr>
        <w:t>Karn</w:t>
      </w:r>
      <w:proofErr w:type="spellEnd"/>
      <w:r w:rsidRPr="00D6385D">
        <w:rPr>
          <w:rFonts w:ascii="Calibri" w:eastAsia="Calibri" w:hAnsi="Calibri"/>
          <w:sz w:val="22"/>
          <w:szCs w:val="22"/>
          <w:lang w:eastAsia="en-US"/>
        </w:rPr>
        <w:t xml:space="preserve">, 2013 </w:t>
      </w:r>
      <w:proofErr w:type="gramStart"/>
      <w:r w:rsidRPr="00D6385D">
        <w:rPr>
          <w:rFonts w:ascii="Calibri" w:eastAsia="Calibri" w:hAnsi="Calibri"/>
          <w:sz w:val="22"/>
          <w:szCs w:val="22"/>
          <w:lang w:eastAsia="en-US"/>
        </w:rPr>
        <w:t>p.33)and</w:t>
      </w:r>
      <w:proofErr w:type="gramEnd"/>
      <w:r w:rsidRPr="00D6385D">
        <w:rPr>
          <w:rFonts w:ascii="Calibri" w:eastAsia="Calibri" w:hAnsi="Calibri"/>
          <w:sz w:val="22"/>
          <w:szCs w:val="22"/>
          <w:lang w:eastAsia="en-US"/>
        </w:rPr>
        <w:t xml:space="preserve"> to determine policing priorities. The National Intelligence Model (NIM) is a business framework which provides structure in a police investigation to process information and turn this into actionable intelligence (</w:t>
      </w:r>
      <w:proofErr w:type="spellStart"/>
      <w:r w:rsidRPr="00D6385D">
        <w:rPr>
          <w:rFonts w:ascii="Calibri" w:eastAsia="Calibri" w:hAnsi="Calibri"/>
          <w:sz w:val="22"/>
          <w:szCs w:val="22"/>
          <w:lang w:eastAsia="en-US"/>
        </w:rPr>
        <w:t>keningale</w:t>
      </w:r>
      <w:proofErr w:type="spellEnd"/>
      <w:r w:rsidRPr="00D6385D">
        <w:rPr>
          <w:rFonts w:ascii="Calibri" w:eastAsia="Calibri" w:hAnsi="Calibri"/>
          <w:sz w:val="22"/>
          <w:szCs w:val="22"/>
          <w:lang w:eastAsia="en-US"/>
        </w:rPr>
        <w:t xml:space="preserve"> 2020). The NIM contains the tasking and coordination process which has three tiers of analysis beginning with the Basic Command Unit at Level 1 which focuses on low level issues such as crime and anti-social behaviour. Level 2 requires a more comprehensive response usually requiring additional resources as it involves cross border crimes which affect more than one BCU (Cope, 2004 p.191). Lastly level 3 deals with serious and organised crime on a national or international scale. (Kirby and McPherson 2004 p.37).</w:t>
      </w:r>
    </w:p>
    <w:p w14:paraId="5022D6DE" w14:textId="77777777" w:rsidR="00D6385D" w:rsidRPr="00D6385D" w:rsidRDefault="00D6385D" w:rsidP="00D6385D">
      <w:pPr>
        <w:spacing w:after="160" w:line="259" w:lineRule="auto"/>
        <w:jc w:val="both"/>
        <w:rPr>
          <w:rFonts w:ascii="Calibri" w:eastAsia="Calibri" w:hAnsi="Calibri"/>
          <w:sz w:val="22"/>
          <w:szCs w:val="22"/>
          <w:lang w:eastAsia="en-US"/>
        </w:rPr>
      </w:pPr>
      <w:r w:rsidRPr="00D6385D">
        <w:rPr>
          <w:rFonts w:ascii="Calibri" w:eastAsia="Calibri" w:hAnsi="Calibri"/>
          <w:sz w:val="22"/>
          <w:szCs w:val="22"/>
          <w:lang w:eastAsia="en-US"/>
        </w:rPr>
        <w:t>A vital part of the NIM is the ‘Tasking and Coordination Group’ (TCG). The TCGs hold frequent tactical meetings to ‘</w:t>
      </w:r>
      <w:r w:rsidRPr="00D6385D">
        <w:rPr>
          <w:rFonts w:ascii="Calibri" w:eastAsia="Calibri" w:hAnsi="Calibri"/>
          <w:i/>
          <w:iCs/>
          <w:sz w:val="22"/>
          <w:szCs w:val="22"/>
          <w:lang w:eastAsia="en-US"/>
        </w:rPr>
        <w:t>’determine what intelligence to gather, to make tactical assessments, and to decide how to allocate the resources most effectively’’</w:t>
      </w:r>
      <w:r w:rsidRPr="00D6385D">
        <w:rPr>
          <w:rFonts w:ascii="Calibri" w:eastAsia="Calibri" w:hAnsi="Calibri"/>
          <w:sz w:val="22"/>
          <w:szCs w:val="22"/>
          <w:lang w:eastAsia="en-US"/>
        </w:rPr>
        <w:t xml:space="preserve"> (</w:t>
      </w:r>
      <w:proofErr w:type="spellStart"/>
      <w:r w:rsidRPr="00D6385D">
        <w:rPr>
          <w:rFonts w:ascii="Calibri" w:eastAsia="Calibri" w:hAnsi="Calibri"/>
          <w:sz w:val="22"/>
          <w:szCs w:val="22"/>
          <w:lang w:eastAsia="en-US"/>
        </w:rPr>
        <w:t>Kleiven</w:t>
      </w:r>
      <w:proofErr w:type="spellEnd"/>
      <w:r w:rsidRPr="00D6385D">
        <w:rPr>
          <w:rFonts w:ascii="Calibri" w:eastAsia="Calibri" w:hAnsi="Calibri"/>
          <w:sz w:val="22"/>
          <w:szCs w:val="22"/>
          <w:lang w:eastAsia="en-US"/>
        </w:rPr>
        <w:t xml:space="preserve"> 2006 p.259). Members of the group will include senior management team and analysts who will need to ensure that activity is both relevant and focused on identifying roles, responsibilities and the objective to be achieved. (Kirby and McPherson 2004 p.41). Outputs from the tasking and coordination process can include the assembling of new teams to tackle particular issues, setting budgets (Bryant and Bryant 2019 p.538) and communicating relevant information and intelligence.  </w:t>
      </w:r>
    </w:p>
    <w:p w14:paraId="6399ED7F" w14:textId="77777777" w:rsidR="00D6385D" w:rsidRPr="00D6385D" w:rsidRDefault="00D6385D" w:rsidP="00D6385D">
      <w:pPr>
        <w:spacing w:after="160" w:line="259" w:lineRule="auto"/>
        <w:jc w:val="both"/>
        <w:rPr>
          <w:rFonts w:ascii="Calibri" w:eastAsia="Calibri" w:hAnsi="Calibri"/>
          <w:sz w:val="22"/>
          <w:szCs w:val="22"/>
          <w:lang w:eastAsia="en-US"/>
        </w:rPr>
      </w:pPr>
      <w:r w:rsidRPr="00D6385D">
        <w:rPr>
          <w:rFonts w:ascii="Calibri" w:eastAsia="Calibri" w:hAnsi="Calibri"/>
          <w:sz w:val="22"/>
          <w:szCs w:val="22"/>
          <w:lang w:eastAsia="en-US"/>
        </w:rPr>
        <w:t xml:space="preserve">Dissemination of information should be given to those who need the information and in the most appropriate format (CoP 2013a). The amount of information disseminated will also depend on the intended audience with CoP (2013a) suggesting that some may only need to be provided with the intelligence gaps and given direction on how they might be filled. Daily Management meetings are an integral part of the tasking and coordination process and links the priorities and objectives set by the tactical tasking and coordination group to the day to day business of policing </w:t>
      </w:r>
      <w:proofErr w:type="gramStart"/>
      <w:r w:rsidRPr="00D6385D">
        <w:rPr>
          <w:rFonts w:ascii="Calibri" w:eastAsia="Calibri" w:hAnsi="Calibri"/>
          <w:sz w:val="22"/>
          <w:szCs w:val="22"/>
          <w:lang w:eastAsia="en-US"/>
        </w:rPr>
        <w:t>taking into account</w:t>
      </w:r>
      <w:proofErr w:type="gramEnd"/>
      <w:r w:rsidRPr="00D6385D">
        <w:rPr>
          <w:rFonts w:ascii="Calibri" w:eastAsia="Calibri" w:hAnsi="Calibri"/>
          <w:sz w:val="22"/>
          <w:szCs w:val="22"/>
          <w:lang w:eastAsia="en-US"/>
        </w:rPr>
        <w:t xml:space="preserve"> incidents over the last 24 hours (UWTSD 2021). The DMM provides a way of making fast track decisions within the tasking and coordination process as information can then be disseminated to local officers during daily briefings. CoP (2013B) believes that briefings provide the information needed to direct deployed resources and that officers have understood the relevant information contained within the briefing so that they understand their responsibility for the required tasks. </w:t>
      </w:r>
    </w:p>
    <w:p w14:paraId="2338FBBA" w14:textId="77777777" w:rsidR="00D6385D" w:rsidRPr="00D6385D" w:rsidRDefault="00D6385D" w:rsidP="00D6385D">
      <w:pPr>
        <w:spacing w:after="160" w:line="259" w:lineRule="auto"/>
        <w:rPr>
          <w:rFonts w:ascii="Calibri" w:eastAsia="Calibri" w:hAnsi="Calibri"/>
          <w:sz w:val="22"/>
          <w:szCs w:val="22"/>
          <w:lang w:eastAsia="en-US"/>
        </w:rPr>
      </w:pPr>
      <w:r w:rsidRPr="00D6385D">
        <w:rPr>
          <w:rFonts w:ascii="Calibri" w:eastAsia="Calibri" w:hAnsi="Calibri"/>
          <w:sz w:val="22"/>
          <w:szCs w:val="22"/>
          <w:lang w:eastAsia="en-US"/>
        </w:rPr>
        <w:t>Word count - 1082</w:t>
      </w:r>
    </w:p>
    <w:p w14:paraId="5C1DD933" w14:textId="77777777" w:rsidR="00D6385D" w:rsidRPr="00D6385D" w:rsidRDefault="00D6385D" w:rsidP="00D6385D">
      <w:pPr>
        <w:spacing w:after="160" w:line="259" w:lineRule="auto"/>
        <w:jc w:val="both"/>
        <w:rPr>
          <w:rFonts w:ascii="Calibri" w:eastAsia="Calibri" w:hAnsi="Calibri"/>
          <w:sz w:val="22"/>
          <w:szCs w:val="22"/>
          <w:u w:val="single"/>
          <w:lang w:eastAsia="en-US"/>
        </w:rPr>
      </w:pPr>
      <w:r w:rsidRPr="00D6385D">
        <w:rPr>
          <w:rFonts w:ascii="Calibri" w:eastAsia="Calibri" w:hAnsi="Calibri"/>
          <w:sz w:val="22"/>
          <w:szCs w:val="22"/>
          <w:u w:val="single"/>
          <w:lang w:eastAsia="en-US"/>
        </w:rPr>
        <w:t>Reference list</w:t>
      </w:r>
    </w:p>
    <w:p w14:paraId="00225013" w14:textId="77777777" w:rsidR="00D6385D" w:rsidRPr="00D6385D" w:rsidRDefault="00D6385D" w:rsidP="00D6385D">
      <w:pPr>
        <w:spacing w:after="160" w:line="259" w:lineRule="auto"/>
        <w:rPr>
          <w:rFonts w:ascii="Calibri" w:eastAsia="Calibri" w:hAnsi="Calibri"/>
          <w:sz w:val="22"/>
          <w:szCs w:val="22"/>
          <w:lang w:eastAsia="en-US"/>
        </w:rPr>
      </w:pPr>
      <w:r w:rsidRPr="00D6385D">
        <w:rPr>
          <w:rFonts w:ascii="Calibri" w:eastAsia="Calibri" w:hAnsi="Calibri"/>
          <w:sz w:val="22"/>
          <w:szCs w:val="22"/>
          <w:lang w:eastAsia="en-US"/>
        </w:rPr>
        <w:t xml:space="preserve">Bryant, R and Bryant, S (2019) </w:t>
      </w:r>
      <w:r w:rsidRPr="00D6385D">
        <w:rPr>
          <w:rFonts w:ascii="Calibri" w:eastAsia="Calibri" w:hAnsi="Calibri"/>
          <w:i/>
          <w:iCs/>
          <w:sz w:val="22"/>
          <w:szCs w:val="22"/>
          <w:lang w:eastAsia="en-US"/>
        </w:rPr>
        <w:t>Blackstone’s handbook for policing students 2020</w:t>
      </w:r>
      <w:r w:rsidRPr="00D6385D">
        <w:rPr>
          <w:rFonts w:ascii="Calibri" w:eastAsia="Calibri" w:hAnsi="Calibri"/>
          <w:sz w:val="22"/>
          <w:szCs w:val="22"/>
          <w:lang w:eastAsia="en-US"/>
        </w:rPr>
        <w:t>, Fourteenth edition, Oxford, Oxford University Press</w:t>
      </w:r>
    </w:p>
    <w:p w14:paraId="3F669483" w14:textId="77777777" w:rsidR="00D6385D" w:rsidRPr="00D6385D" w:rsidRDefault="00D6385D" w:rsidP="00D6385D">
      <w:pPr>
        <w:spacing w:after="160" w:line="259" w:lineRule="auto"/>
        <w:rPr>
          <w:rFonts w:ascii="Calibri" w:eastAsia="Calibri" w:hAnsi="Calibri"/>
          <w:sz w:val="22"/>
          <w:szCs w:val="22"/>
          <w:lang w:eastAsia="en-US"/>
        </w:rPr>
      </w:pPr>
      <w:r w:rsidRPr="00D6385D">
        <w:rPr>
          <w:rFonts w:ascii="Calibri" w:eastAsia="Calibri" w:hAnsi="Calibri"/>
          <w:sz w:val="22"/>
          <w:szCs w:val="22"/>
          <w:lang w:eastAsia="en-US"/>
        </w:rPr>
        <w:t xml:space="preserve">Carter, D.L and Carter, J.G (2009) </w:t>
      </w:r>
      <w:r w:rsidRPr="00D6385D">
        <w:rPr>
          <w:rFonts w:ascii="Calibri" w:eastAsia="Calibri" w:hAnsi="Calibri"/>
          <w:i/>
          <w:iCs/>
          <w:sz w:val="22"/>
          <w:szCs w:val="22"/>
          <w:lang w:eastAsia="en-US"/>
        </w:rPr>
        <w:t>Intelligence-Led Policing Conceptual and Functional Considerations for Public Policy</w:t>
      </w:r>
      <w:r w:rsidRPr="00D6385D">
        <w:rPr>
          <w:rFonts w:ascii="Calibri" w:eastAsia="Calibri" w:hAnsi="Calibri"/>
          <w:sz w:val="22"/>
          <w:szCs w:val="22"/>
          <w:lang w:eastAsia="en-US"/>
        </w:rPr>
        <w:t xml:space="preserve">, 20(3), Criminal Justice Policy Review, Sage Publications [Online] Available at: </w:t>
      </w:r>
      <w:hyperlink r:id="rId50" w:history="1">
        <w:r w:rsidRPr="00D6385D">
          <w:rPr>
            <w:rFonts w:ascii="Calibri" w:eastAsia="Calibri" w:hAnsi="Calibri"/>
            <w:color w:val="0563C1"/>
            <w:sz w:val="22"/>
            <w:szCs w:val="22"/>
            <w:u w:val="single"/>
            <w:lang w:eastAsia="en-US"/>
          </w:rPr>
          <w:t>https://journals-sagepub-com.ezproxy.uwtsd.ac.uk/doi/pdf/10.1177/0887403408327381</w:t>
        </w:r>
      </w:hyperlink>
      <w:r w:rsidRPr="00D6385D">
        <w:rPr>
          <w:rFonts w:ascii="Calibri" w:eastAsia="Calibri" w:hAnsi="Calibri"/>
          <w:sz w:val="22"/>
          <w:szCs w:val="22"/>
          <w:lang w:eastAsia="en-US"/>
        </w:rPr>
        <w:t xml:space="preserve"> Accessed: 16/11/2021 </w:t>
      </w:r>
    </w:p>
    <w:p w14:paraId="5D5C347D" w14:textId="77777777" w:rsidR="00D6385D" w:rsidRPr="00D6385D" w:rsidRDefault="00D6385D" w:rsidP="00D6385D">
      <w:pPr>
        <w:spacing w:after="160" w:line="259" w:lineRule="auto"/>
        <w:rPr>
          <w:rFonts w:ascii="Calibri" w:eastAsia="Calibri" w:hAnsi="Calibri"/>
          <w:sz w:val="22"/>
          <w:szCs w:val="22"/>
          <w:lang w:eastAsia="en-US"/>
        </w:rPr>
      </w:pPr>
      <w:r w:rsidRPr="00D6385D">
        <w:rPr>
          <w:rFonts w:ascii="Calibri" w:eastAsia="Calibri" w:hAnsi="Calibri"/>
          <w:sz w:val="22"/>
          <w:szCs w:val="22"/>
          <w:lang w:eastAsia="en-US"/>
        </w:rPr>
        <w:t xml:space="preserve">College of Policing (2013a) </w:t>
      </w:r>
      <w:r w:rsidRPr="00D6385D">
        <w:rPr>
          <w:rFonts w:ascii="Calibri" w:eastAsia="Calibri" w:hAnsi="Calibri"/>
          <w:i/>
          <w:iCs/>
          <w:sz w:val="22"/>
          <w:szCs w:val="22"/>
          <w:lang w:eastAsia="en-US"/>
        </w:rPr>
        <w:t>Intelligence management: Intelligence collection, development and dissemination</w:t>
      </w:r>
      <w:r w:rsidRPr="00D6385D">
        <w:rPr>
          <w:rFonts w:ascii="Calibri" w:eastAsia="Calibri" w:hAnsi="Calibri"/>
          <w:sz w:val="22"/>
          <w:szCs w:val="22"/>
          <w:lang w:eastAsia="en-US"/>
        </w:rPr>
        <w:t xml:space="preserve"> [Online] Available at: </w:t>
      </w:r>
      <w:hyperlink r:id="rId51" w:history="1">
        <w:r w:rsidRPr="00D6385D">
          <w:rPr>
            <w:rFonts w:ascii="Calibri" w:eastAsia="Calibri" w:hAnsi="Calibri"/>
            <w:color w:val="0563C1"/>
            <w:sz w:val="22"/>
            <w:szCs w:val="22"/>
            <w:u w:val="single"/>
            <w:lang w:eastAsia="en-US"/>
          </w:rPr>
          <w:t>https://www.app.college.police.uk/app-content/intelligence-management/intelligence-cycle/</w:t>
        </w:r>
      </w:hyperlink>
      <w:r w:rsidRPr="00D6385D">
        <w:rPr>
          <w:rFonts w:ascii="Calibri" w:eastAsia="Calibri" w:hAnsi="Calibri"/>
          <w:sz w:val="22"/>
          <w:szCs w:val="22"/>
          <w:lang w:eastAsia="en-US"/>
        </w:rPr>
        <w:t xml:space="preserve"> Accessed: 16/11/2021 </w:t>
      </w:r>
    </w:p>
    <w:p w14:paraId="355691E7" w14:textId="77777777" w:rsidR="00D6385D" w:rsidRPr="00D6385D" w:rsidRDefault="00D6385D" w:rsidP="00D6385D">
      <w:pPr>
        <w:spacing w:after="160" w:line="259" w:lineRule="auto"/>
        <w:rPr>
          <w:rFonts w:ascii="Calibri" w:eastAsia="Calibri" w:hAnsi="Calibri"/>
          <w:sz w:val="22"/>
          <w:szCs w:val="22"/>
          <w:lang w:eastAsia="en-US"/>
        </w:rPr>
      </w:pPr>
      <w:r w:rsidRPr="00D6385D">
        <w:rPr>
          <w:rFonts w:ascii="Calibri" w:eastAsia="Calibri" w:hAnsi="Calibri"/>
          <w:sz w:val="22"/>
          <w:szCs w:val="22"/>
          <w:lang w:eastAsia="en-US"/>
        </w:rPr>
        <w:t xml:space="preserve">College of Policing (2013b) </w:t>
      </w:r>
      <w:r w:rsidRPr="00D6385D">
        <w:rPr>
          <w:rFonts w:ascii="Calibri" w:eastAsia="Calibri" w:hAnsi="Calibri"/>
          <w:i/>
          <w:iCs/>
          <w:sz w:val="22"/>
          <w:szCs w:val="22"/>
          <w:lang w:eastAsia="en-US"/>
        </w:rPr>
        <w:t>Operations: Briefing and debriefing</w:t>
      </w:r>
      <w:r w:rsidRPr="00D6385D">
        <w:rPr>
          <w:rFonts w:ascii="Calibri" w:eastAsia="Calibri" w:hAnsi="Calibri"/>
          <w:sz w:val="22"/>
          <w:szCs w:val="22"/>
          <w:lang w:eastAsia="en-US"/>
        </w:rPr>
        <w:t xml:space="preserve"> [Online] Available at: </w:t>
      </w:r>
      <w:hyperlink r:id="rId52" w:history="1">
        <w:r w:rsidRPr="00D6385D">
          <w:rPr>
            <w:rFonts w:ascii="Calibri" w:eastAsia="Calibri" w:hAnsi="Calibri"/>
            <w:color w:val="0563C1"/>
            <w:sz w:val="22"/>
            <w:szCs w:val="22"/>
            <w:u w:val="single"/>
            <w:lang w:eastAsia="en-US"/>
          </w:rPr>
          <w:t>https://www.app.college.police.uk/app-content/operations/briefing-and-debriefing/</w:t>
        </w:r>
      </w:hyperlink>
      <w:r w:rsidRPr="00D6385D">
        <w:rPr>
          <w:rFonts w:ascii="Calibri" w:eastAsia="Calibri" w:hAnsi="Calibri"/>
          <w:sz w:val="22"/>
          <w:szCs w:val="22"/>
          <w:lang w:eastAsia="en-US"/>
        </w:rPr>
        <w:t xml:space="preserve"> Accessed: 16/11/2021</w:t>
      </w:r>
    </w:p>
    <w:p w14:paraId="5528135F" w14:textId="77777777" w:rsidR="00D6385D" w:rsidRPr="00D6385D" w:rsidRDefault="00D6385D" w:rsidP="00D6385D">
      <w:pPr>
        <w:spacing w:after="160" w:line="259" w:lineRule="auto"/>
        <w:rPr>
          <w:rFonts w:ascii="Calibri" w:eastAsia="Calibri" w:hAnsi="Calibri"/>
          <w:sz w:val="22"/>
          <w:szCs w:val="22"/>
          <w:lang w:eastAsia="en-US"/>
        </w:rPr>
      </w:pPr>
      <w:r w:rsidRPr="00D6385D">
        <w:rPr>
          <w:rFonts w:ascii="Calibri" w:eastAsia="Calibri" w:hAnsi="Calibri"/>
          <w:sz w:val="22"/>
          <w:szCs w:val="22"/>
          <w:lang w:eastAsia="en-US"/>
        </w:rPr>
        <w:t xml:space="preserve">Cope, N (2004) </w:t>
      </w:r>
      <w:r w:rsidRPr="00D6385D">
        <w:rPr>
          <w:rFonts w:ascii="Calibri" w:eastAsia="Calibri" w:hAnsi="Calibri"/>
          <w:i/>
          <w:iCs/>
          <w:sz w:val="22"/>
          <w:szCs w:val="22"/>
          <w:lang w:eastAsia="en-US"/>
        </w:rPr>
        <w:t>Intelligence led policing or policing led intelligence? Integrating Volume Crime Analysis into Policing</w:t>
      </w:r>
      <w:r w:rsidRPr="00D6385D">
        <w:rPr>
          <w:rFonts w:ascii="Calibri" w:eastAsia="Calibri" w:hAnsi="Calibri"/>
          <w:sz w:val="22"/>
          <w:szCs w:val="22"/>
          <w:lang w:eastAsia="en-US"/>
        </w:rPr>
        <w:t>, British Journal of Criminology, 44(2) [Online] Available at: https://watermark-silverchair-com.ezproxy.uwtsd.ac.uk/188.pdf?token=AQECAHi208BE49Ooan9kkhW_Ercy7Dm3ZL_9Cf3qfKAc485ysgAAAuQwggLgBgkqhkiG9w0BBwagggLRMIICzQIBADCCAsYGCSqGSIb3DQEHATAeBglghkgBZQMEAS4wEQQMvwmGm7kqfmLCJiqnAgEQgIICl69ZLCfRYfEoK4xxfZyZ-139QfJ1tHE8rFV3wHOkJeLK82y8Vfa3rUctJW96lGiu37dpt6IG_x__tfro3OgJ4ed-CCRJAPMQ2ho0BReAb_blrZ4QqCGkur758DPLCLowL5brXqxPIDqGItfaYQAIX7RwdQYxv9uIEMoQRAvmf_m2xzfBpZGhGH4c6ijJmEvlBbNtd5q41YVkuTFpYnlQqNG6V6Wy9Q_KfTqUu_hvacuj3cZ2AV9o_kGR8vmfRNa4S2Mfw-PMiQiIEfDoOoIbp5Esc47x4wrJ_GBrI6B20p9N9Jq5X9ySwOZ8CDIWAygdSxviVlWYwzFXjtgdOJfvgCr21eVfrjfbiJSxSAcvmXikreFM31eSTCvPIAlTVvYP4uam0qt1THPLKsCSgRtvEZk7MBa4Iwp4bIdSy38EqaxFVOHSNdl_V8xOqkwP4I8Eyunj0BSEuYsmci8KFez8ounlNV-OXGCbSoGUd0NGy5w2Oh7IJ5-</w:t>
      </w:r>
      <w:r w:rsidRPr="00D6385D">
        <w:rPr>
          <w:rFonts w:ascii="Calibri" w:eastAsia="Calibri" w:hAnsi="Calibri"/>
          <w:sz w:val="22"/>
          <w:szCs w:val="22"/>
          <w:lang w:eastAsia="en-US"/>
        </w:rPr>
        <w:lastRenderedPageBreak/>
        <w:t>d6bgs1bA25QlAa103W2HOHaeXP6MbyftcSSsvMTAqfMB_6NvigkK_BFw2e7iHtlx9mCsu__Q9y9VMPwB4-I5ggFWsPthIu8UVjrw1zGvav9Y6qs5DCtMrimWuVBIUgUEdm4OCZiwxQInsO-HM2xmkvDKsGIP2ajYzWT1NjU2o6MiAMnJC4wy0ajrmkYwHHuTp8uu4i8Rpsa-Yj54vfqV50EZ6brnWRLybDQt7exbO5Dv6l8EXlvCG0_D20t5vhSESvqDBpMX_cmh_PtA8AXYqqdqwBJemnX63PoF69gKEVPVoZK5izSLURvjbCVhiyvciCj2w7l14PuAmsRhzV4ZWNyKU6SMHgSiK7l0yED6EEQIXSgU_jQf5joqcFVWkqOrIfA Accessed: 16/11/2021</w:t>
      </w:r>
    </w:p>
    <w:p w14:paraId="7D7C1626" w14:textId="77777777" w:rsidR="00D6385D" w:rsidRPr="00D6385D" w:rsidRDefault="00D6385D" w:rsidP="00D6385D">
      <w:pPr>
        <w:spacing w:after="160" w:line="259" w:lineRule="auto"/>
        <w:rPr>
          <w:rFonts w:ascii="Calibri" w:eastAsia="Calibri" w:hAnsi="Calibri"/>
          <w:sz w:val="22"/>
          <w:szCs w:val="22"/>
          <w:lang w:eastAsia="en-US"/>
        </w:rPr>
      </w:pPr>
      <w:r w:rsidRPr="00D6385D">
        <w:rPr>
          <w:rFonts w:ascii="Calibri" w:eastAsia="Calibri" w:hAnsi="Calibri"/>
          <w:sz w:val="22"/>
          <w:szCs w:val="22"/>
          <w:lang w:eastAsia="en-US"/>
        </w:rPr>
        <w:t xml:space="preserve">Home Office (2010) </w:t>
      </w:r>
      <w:r w:rsidRPr="00D6385D">
        <w:rPr>
          <w:rFonts w:ascii="Calibri" w:eastAsia="Calibri" w:hAnsi="Calibri"/>
          <w:i/>
          <w:iCs/>
          <w:sz w:val="22"/>
          <w:szCs w:val="22"/>
          <w:lang w:eastAsia="en-US"/>
        </w:rPr>
        <w:t>Covert Human Intelligence Sources: Code of Practice</w:t>
      </w:r>
      <w:r w:rsidRPr="00D6385D">
        <w:rPr>
          <w:rFonts w:ascii="Calibri" w:eastAsia="Calibri" w:hAnsi="Calibri"/>
          <w:sz w:val="22"/>
          <w:szCs w:val="22"/>
          <w:lang w:eastAsia="en-US"/>
        </w:rPr>
        <w:t xml:space="preserve"> [Online] Available at: </w:t>
      </w:r>
      <w:hyperlink r:id="rId53" w:anchor="page=7" w:history="1">
        <w:r w:rsidRPr="00D6385D">
          <w:rPr>
            <w:rFonts w:ascii="Calibri" w:eastAsia="Calibri" w:hAnsi="Calibri"/>
            <w:color w:val="0563C1"/>
            <w:sz w:val="22"/>
            <w:szCs w:val="22"/>
            <w:u w:val="single"/>
            <w:lang w:eastAsia="en-US"/>
          </w:rPr>
          <w:t>https://assets.publishing.service.gov.uk/government/uploads/system/uploads/attachment_data/file/514059/code-practice-human-intel.pdf#page=7</w:t>
        </w:r>
      </w:hyperlink>
      <w:r w:rsidRPr="00D6385D">
        <w:rPr>
          <w:rFonts w:ascii="Calibri" w:eastAsia="Calibri" w:hAnsi="Calibri"/>
          <w:sz w:val="22"/>
          <w:szCs w:val="22"/>
          <w:lang w:eastAsia="en-US"/>
        </w:rPr>
        <w:t xml:space="preserve"> Accessed: 16/11/2021 </w:t>
      </w:r>
    </w:p>
    <w:p w14:paraId="1C6AAC90" w14:textId="77777777" w:rsidR="00D6385D" w:rsidRPr="00D6385D" w:rsidRDefault="00D6385D" w:rsidP="00D6385D">
      <w:pPr>
        <w:spacing w:after="160" w:line="259" w:lineRule="auto"/>
        <w:rPr>
          <w:rFonts w:ascii="Calibri" w:eastAsia="Calibri" w:hAnsi="Calibri"/>
          <w:sz w:val="22"/>
          <w:szCs w:val="22"/>
          <w:lang w:eastAsia="en-US"/>
        </w:rPr>
      </w:pPr>
      <w:proofErr w:type="spellStart"/>
      <w:r w:rsidRPr="00D6385D">
        <w:rPr>
          <w:rFonts w:ascii="Calibri" w:eastAsia="Calibri" w:hAnsi="Calibri"/>
          <w:sz w:val="22"/>
          <w:szCs w:val="22"/>
          <w:lang w:eastAsia="en-US"/>
        </w:rPr>
        <w:t>Karn</w:t>
      </w:r>
      <w:proofErr w:type="spellEnd"/>
      <w:r w:rsidRPr="00D6385D">
        <w:rPr>
          <w:rFonts w:ascii="Calibri" w:eastAsia="Calibri" w:hAnsi="Calibri"/>
          <w:sz w:val="22"/>
          <w:szCs w:val="22"/>
          <w:lang w:eastAsia="en-US"/>
        </w:rPr>
        <w:t xml:space="preserve">, J (2013) </w:t>
      </w:r>
      <w:r w:rsidRPr="00D6385D">
        <w:rPr>
          <w:rFonts w:ascii="Calibri" w:eastAsia="Calibri" w:hAnsi="Calibri"/>
          <w:i/>
          <w:iCs/>
          <w:sz w:val="22"/>
          <w:szCs w:val="22"/>
          <w:lang w:eastAsia="en-US"/>
        </w:rPr>
        <w:t>The policing foundation. Policing and crime reduction. The evidence and its implications for practise</w:t>
      </w:r>
      <w:r w:rsidRPr="00D6385D">
        <w:rPr>
          <w:rFonts w:ascii="Calibri" w:eastAsia="Calibri" w:hAnsi="Calibri"/>
          <w:sz w:val="22"/>
          <w:szCs w:val="22"/>
          <w:lang w:eastAsia="en-US"/>
        </w:rPr>
        <w:t xml:space="preserve"> [Online] Available at: </w:t>
      </w:r>
      <w:hyperlink r:id="rId54" w:history="1">
        <w:r w:rsidRPr="00D6385D">
          <w:rPr>
            <w:rFonts w:ascii="Calibri" w:eastAsia="Calibri" w:hAnsi="Calibri"/>
            <w:color w:val="0563C1"/>
            <w:sz w:val="22"/>
            <w:szCs w:val="22"/>
            <w:u w:val="single"/>
            <w:lang w:eastAsia="en-US"/>
          </w:rPr>
          <w:t>https://www.police-foundation.org.uk/2017/wp-content/uploads/2017/06/police-foundation-police-effectiveness-report.pdf</w:t>
        </w:r>
      </w:hyperlink>
      <w:r w:rsidRPr="00D6385D">
        <w:rPr>
          <w:rFonts w:ascii="Calibri" w:eastAsia="Calibri" w:hAnsi="Calibri"/>
          <w:sz w:val="22"/>
          <w:szCs w:val="22"/>
          <w:lang w:eastAsia="en-US"/>
        </w:rPr>
        <w:t xml:space="preserve">   Accessed 16/11/2021</w:t>
      </w:r>
    </w:p>
    <w:p w14:paraId="436AD46C" w14:textId="77777777" w:rsidR="00D6385D" w:rsidRPr="00D6385D" w:rsidRDefault="00D6385D" w:rsidP="00D6385D">
      <w:pPr>
        <w:spacing w:after="160" w:line="259" w:lineRule="auto"/>
        <w:rPr>
          <w:rFonts w:ascii="Calibri" w:eastAsia="Calibri" w:hAnsi="Calibri"/>
          <w:sz w:val="22"/>
          <w:szCs w:val="22"/>
          <w:lang w:eastAsia="en-US"/>
        </w:rPr>
      </w:pPr>
      <w:proofErr w:type="spellStart"/>
      <w:r w:rsidRPr="00D6385D">
        <w:rPr>
          <w:rFonts w:ascii="Calibri" w:eastAsia="Calibri" w:hAnsi="Calibri"/>
          <w:sz w:val="22"/>
          <w:szCs w:val="22"/>
          <w:lang w:eastAsia="en-US"/>
        </w:rPr>
        <w:t>Keningale</w:t>
      </w:r>
      <w:proofErr w:type="spellEnd"/>
      <w:r w:rsidRPr="00D6385D">
        <w:rPr>
          <w:rFonts w:ascii="Calibri" w:eastAsia="Calibri" w:hAnsi="Calibri"/>
          <w:sz w:val="22"/>
          <w:szCs w:val="22"/>
          <w:lang w:eastAsia="en-US"/>
        </w:rPr>
        <w:t xml:space="preserve">, P (2020) </w:t>
      </w:r>
      <w:r w:rsidRPr="00D6385D">
        <w:rPr>
          <w:rFonts w:ascii="Calibri" w:eastAsia="Calibri" w:hAnsi="Calibri"/>
          <w:i/>
          <w:iCs/>
          <w:sz w:val="22"/>
          <w:szCs w:val="22"/>
          <w:lang w:eastAsia="en-US"/>
        </w:rPr>
        <w:t>The National Intelligence Model</w:t>
      </w:r>
      <w:r w:rsidRPr="00D6385D">
        <w:rPr>
          <w:rFonts w:ascii="Calibri" w:eastAsia="Calibri" w:hAnsi="Calibri"/>
          <w:sz w:val="22"/>
          <w:szCs w:val="22"/>
          <w:lang w:eastAsia="en-US"/>
        </w:rPr>
        <w:t xml:space="preserve">, BSC Policing Network [Online] Available at: </w:t>
      </w:r>
      <w:hyperlink r:id="rId55" w:history="1">
        <w:r w:rsidRPr="00D6385D">
          <w:rPr>
            <w:rFonts w:ascii="Calibri" w:eastAsia="Calibri" w:hAnsi="Calibri"/>
            <w:color w:val="0563C1"/>
            <w:sz w:val="22"/>
            <w:szCs w:val="22"/>
            <w:u w:val="single"/>
            <w:lang w:eastAsia="en-US"/>
          </w:rPr>
          <w:t>https://bscpolicingnetwork.com/2020/05/26/the-national-intelligence-model/</w:t>
        </w:r>
      </w:hyperlink>
      <w:r w:rsidRPr="00D6385D">
        <w:rPr>
          <w:rFonts w:ascii="Calibri" w:eastAsia="Calibri" w:hAnsi="Calibri"/>
          <w:sz w:val="22"/>
          <w:szCs w:val="22"/>
          <w:lang w:eastAsia="en-US"/>
        </w:rPr>
        <w:t xml:space="preserve"> Accessed: 16/11/2021 </w:t>
      </w:r>
    </w:p>
    <w:p w14:paraId="74641157" w14:textId="77777777" w:rsidR="00D6385D" w:rsidRPr="00D6385D" w:rsidRDefault="00D6385D" w:rsidP="00D6385D">
      <w:pPr>
        <w:spacing w:after="160" w:line="259" w:lineRule="auto"/>
        <w:rPr>
          <w:rFonts w:ascii="Calibri" w:eastAsia="Calibri" w:hAnsi="Calibri"/>
          <w:sz w:val="22"/>
          <w:szCs w:val="22"/>
          <w:lang w:eastAsia="en-US"/>
        </w:rPr>
      </w:pPr>
      <w:r w:rsidRPr="00D6385D">
        <w:rPr>
          <w:rFonts w:ascii="Calibri" w:eastAsia="Calibri" w:hAnsi="Calibri"/>
          <w:sz w:val="22"/>
          <w:szCs w:val="22"/>
          <w:lang w:eastAsia="en-US"/>
        </w:rPr>
        <w:t xml:space="preserve">Kirby, S and McPherson, I (2004) </w:t>
      </w:r>
      <w:r w:rsidRPr="00D6385D">
        <w:rPr>
          <w:rFonts w:ascii="Calibri" w:eastAsia="Calibri" w:hAnsi="Calibri"/>
          <w:i/>
          <w:iCs/>
          <w:sz w:val="22"/>
          <w:szCs w:val="22"/>
          <w:lang w:eastAsia="en-US"/>
        </w:rPr>
        <w:t>Integrating the National Intelligence Model with a ‘problem solving’ approach</w:t>
      </w:r>
      <w:r w:rsidRPr="00D6385D">
        <w:rPr>
          <w:rFonts w:ascii="Calibri" w:eastAsia="Calibri" w:hAnsi="Calibri"/>
          <w:sz w:val="22"/>
          <w:szCs w:val="22"/>
          <w:lang w:eastAsia="en-US"/>
        </w:rPr>
        <w:t xml:space="preserve">, Community Safety Journal, 3(2) Pavilion [Online] Available at: </w:t>
      </w:r>
      <w:hyperlink r:id="rId56" w:history="1">
        <w:r w:rsidRPr="00D6385D">
          <w:rPr>
            <w:rFonts w:ascii="Calibri" w:eastAsia="Calibri" w:hAnsi="Calibri"/>
            <w:color w:val="0563C1"/>
            <w:sz w:val="22"/>
            <w:szCs w:val="22"/>
            <w:u w:val="single"/>
            <w:lang w:eastAsia="en-US"/>
          </w:rPr>
          <w:t>https://eprints.lancs.ac.uk/id/eprint/31778/1/nim.pdf</w:t>
        </w:r>
      </w:hyperlink>
      <w:r w:rsidRPr="00D6385D">
        <w:rPr>
          <w:rFonts w:ascii="Calibri" w:eastAsia="Calibri" w:hAnsi="Calibri"/>
          <w:sz w:val="22"/>
          <w:szCs w:val="22"/>
          <w:lang w:eastAsia="en-US"/>
        </w:rPr>
        <w:t xml:space="preserve"> Accessed: 16/11/2021 </w:t>
      </w:r>
    </w:p>
    <w:p w14:paraId="3DFA3C34" w14:textId="77777777" w:rsidR="00D6385D" w:rsidRPr="00D6385D" w:rsidRDefault="00D6385D" w:rsidP="00D6385D">
      <w:pPr>
        <w:tabs>
          <w:tab w:val="left" w:pos="1569"/>
        </w:tabs>
        <w:spacing w:after="160" w:line="259" w:lineRule="auto"/>
        <w:rPr>
          <w:rFonts w:ascii="Calibri" w:eastAsia="Calibri" w:hAnsi="Calibri"/>
          <w:sz w:val="22"/>
          <w:szCs w:val="22"/>
          <w:lang w:eastAsia="en-US"/>
        </w:rPr>
      </w:pPr>
      <w:r w:rsidRPr="00D6385D">
        <w:rPr>
          <w:rFonts w:ascii="Calibri" w:eastAsia="Calibri" w:hAnsi="Calibri"/>
          <w:sz w:val="22"/>
          <w:szCs w:val="22"/>
          <w:lang w:eastAsia="en-US"/>
        </w:rPr>
        <w:t xml:space="preserve">MI5 (2021) </w:t>
      </w:r>
      <w:r w:rsidRPr="00D6385D">
        <w:rPr>
          <w:rFonts w:ascii="Calibri" w:eastAsia="Calibri" w:hAnsi="Calibri"/>
          <w:i/>
          <w:iCs/>
          <w:sz w:val="22"/>
          <w:szCs w:val="22"/>
          <w:lang w:eastAsia="en-US"/>
        </w:rPr>
        <w:t>How MI5 gather intelligence</w:t>
      </w:r>
      <w:r w:rsidRPr="00D6385D">
        <w:rPr>
          <w:rFonts w:ascii="Calibri" w:eastAsia="Calibri" w:hAnsi="Calibri"/>
          <w:sz w:val="22"/>
          <w:szCs w:val="22"/>
          <w:lang w:eastAsia="en-US"/>
        </w:rPr>
        <w:t xml:space="preserve"> [Online] Available at: </w:t>
      </w:r>
      <w:hyperlink r:id="rId57" w:history="1">
        <w:r w:rsidRPr="00D6385D">
          <w:rPr>
            <w:rFonts w:ascii="Calibri" w:eastAsia="Calibri" w:hAnsi="Calibri"/>
            <w:color w:val="0563C1"/>
            <w:sz w:val="22"/>
            <w:szCs w:val="22"/>
            <w:u w:val="single"/>
            <w:lang w:eastAsia="en-US"/>
          </w:rPr>
          <w:t>https://www.mi5.gov.uk/gathering-intelligence</w:t>
        </w:r>
      </w:hyperlink>
      <w:r w:rsidRPr="00D6385D">
        <w:rPr>
          <w:rFonts w:ascii="Calibri" w:eastAsia="Calibri" w:hAnsi="Calibri"/>
          <w:sz w:val="22"/>
          <w:szCs w:val="22"/>
          <w:lang w:eastAsia="en-US"/>
        </w:rPr>
        <w:t xml:space="preserve"> Accessed: 16/11/2021 </w:t>
      </w:r>
    </w:p>
    <w:p w14:paraId="43E46BA2" w14:textId="77777777" w:rsidR="00D6385D" w:rsidRPr="00D6385D" w:rsidRDefault="00D6385D" w:rsidP="00D6385D">
      <w:pPr>
        <w:tabs>
          <w:tab w:val="left" w:pos="1569"/>
        </w:tabs>
        <w:spacing w:after="160" w:line="259" w:lineRule="auto"/>
        <w:rPr>
          <w:rFonts w:ascii="Calibri" w:eastAsia="Calibri" w:hAnsi="Calibri"/>
          <w:sz w:val="22"/>
          <w:szCs w:val="22"/>
          <w:lang w:eastAsia="en-US"/>
        </w:rPr>
      </w:pPr>
      <w:r w:rsidRPr="00D6385D">
        <w:rPr>
          <w:rFonts w:ascii="Calibri" w:eastAsia="Calibri" w:hAnsi="Calibri"/>
          <w:sz w:val="22"/>
          <w:szCs w:val="22"/>
          <w:lang w:eastAsia="en-US"/>
        </w:rPr>
        <w:t xml:space="preserve">NAFN (2021) </w:t>
      </w:r>
      <w:r w:rsidRPr="00D6385D">
        <w:rPr>
          <w:rFonts w:ascii="Calibri" w:eastAsia="Calibri" w:hAnsi="Calibri"/>
          <w:i/>
          <w:iCs/>
          <w:sz w:val="22"/>
          <w:szCs w:val="22"/>
          <w:lang w:eastAsia="en-US"/>
        </w:rPr>
        <w:t>Intelligence Management 3 x 5 x 2</w:t>
      </w:r>
      <w:r w:rsidRPr="00D6385D">
        <w:rPr>
          <w:rFonts w:ascii="Calibri" w:eastAsia="Calibri" w:hAnsi="Calibri"/>
          <w:sz w:val="22"/>
          <w:szCs w:val="22"/>
          <w:lang w:eastAsia="en-US"/>
        </w:rPr>
        <w:t xml:space="preserve"> [Online] Available at: </w:t>
      </w:r>
      <w:hyperlink r:id="rId58" w:history="1">
        <w:r w:rsidRPr="00D6385D">
          <w:rPr>
            <w:rFonts w:ascii="Calibri" w:eastAsia="Calibri" w:hAnsi="Calibri"/>
            <w:color w:val="0563C1"/>
            <w:sz w:val="22"/>
            <w:szCs w:val="22"/>
            <w:u w:val="single"/>
            <w:lang w:eastAsia="en-US"/>
          </w:rPr>
          <w:t>https://www.local.gov.uk/sites/default/files/documents/Intelligence%20Management%20Training.pdf</w:t>
        </w:r>
      </w:hyperlink>
      <w:r w:rsidRPr="00D6385D">
        <w:rPr>
          <w:rFonts w:ascii="Calibri" w:eastAsia="Calibri" w:hAnsi="Calibri"/>
          <w:sz w:val="22"/>
          <w:szCs w:val="22"/>
          <w:lang w:eastAsia="en-US"/>
        </w:rPr>
        <w:t xml:space="preserve"> Accessed: 16/11/2021 </w:t>
      </w:r>
    </w:p>
    <w:p w14:paraId="2D021067" w14:textId="77777777" w:rsidR="00D6385D" w:rsidRPr="00D6385D" w:rsidRDefault="00D6385D" w:rsidP="00D6385D">
      <w:pPr>
        <w:spacing w:after="160" w:line="259" w:lineRule="auto"/>
        <w:rPr>
          <w:rFonts w:ascii="Calibri" w:eastAsia="Calibri" w:hAnsi="Calibri"/>
          <w:sz w:val="22"/>
          <w:szCs w:val="22"/>
          <w:lang w:eastAsia="en-US"/>
        </w:rPr>
      </w:pPr>
      <w:r w:rsidRPr="00D6385D">
        <w:rPr>
          <w:rFonts w:ascii="Calibri" w:eastAsia="Calibri" w:hAnsi="Calibri"/>
          <w:sz w:val="22"/>
          <w:szCs w:val="22"/>
          <w:lang w:eastAsia="en-US"/>
        </w:rPr>
        <w:t xml:space="preserve">National Crime Agency (2021) </w:t>
      </w:r>
      <w:r w:rsidRPr="00D6385D">
        <w:rPr>
          <w:rFonts w:ascii="Calibri" w:eastAsia="Calibri" w:hAnsi="Calibri"/>
          <w:i/>
          <w:iCs/>
          <w:sz w:val="22"/>
          <w:szCs w:val="22"/>
          <w:lang w:eastAsia="en-US"/>
        </w:rPr>
        <w:t>What is intelligence?</w:t>
      </w:r>
      <w:r w:rsidRPr="00D6385D">
        <w:rPr>
          <w:rFonts w:ascii="Calibri" w:eastAsia="Calibri" w:hAnsi="Calibri"/>
          <w:sz w:val="22"/>
          <w:szCs w:val="22"/>
          <w:lang w:eastAsia="en-US"/>
        </w:rPr>
        <w:t xml:space="preserve"> [Online] Available at: </w:t>
      </w:r>
      <w:hyperlink r:id="rId59" w:history="1">
        <w:r w:rsidRPr="00D6385D">
          <w:rPr>
            <w:rFonts w:ascii="Calibri" w:eastAsia="Calibri" w:hAnsi="Calibri"/>
            <w:color w:val="0563C1"/>
            <w:sz w:val="22"/>
            <w:szCs w:val="22"/>
            <w:u w:val="single"/>
            <w:lang w:eastAsia="en-US"/>
          </w:rPr>
          <w:t>https://www.nationalcrimeagency.gov.uk/what-we-do/how-we-work/intelligence-enhancing-the-picture-of-serious-organised-crime-affecting-the-uk</w:t>
        </w:r>
      </w:hyperlink>
      <w:r w:rsidRPr="00D6385D">
        <w:rPr>
          <w:rFonts w:ascii="Calibri" w:eastAsia="Calibri" w:hAnsi="Calibri"/>
          <w:sz w:val="22"/>
          <w:szCs w:val="22"/>
          <w:lang w:eastAsia="en-US"/>
        </w:rPr>
        <w:t xml:space="preserve"> Accessed: 16/11/201 </w:t>
      </w:r>
    </w:p>
    <w:p w14:paraId="433BFE22" w14:textId="77777777" w:rsidR="00D6385D" w:rsidRPr="00D6385D" w:rsidRDefault="00D6385D" w:rsidP="00D6385D">
      <w:pPr>
        <w:spacing w:after="160" w:line="259" w:lineRule="auto"/>
        <w:rPr>
          <w:rFonts w:ascii="Calibri" w:eastAsia="Calibri" w:hAnsi="Calibri"/>
          <w:sz w:val="22"/>
          <w:szCs w:val="22"/>
          <w:lang w:eastAsia="en-US"/>
        </w:rPr>
      </w:pPr>
      <w:r w:rsidRPr="00D6385D">
        <w:rPr>
          <w:rFonts w:ascii="Calibri" w:eastAsia="Calibri" w:hAnsi="Calibri"/>
          <w:sz w:val="22"/>
          <w:szCs w:val="22"/>
          <w:lang w:eastAsia="en-US"/>
        </w:rPr>
        <w:t xml:space="preserve">Ratcliffe, Jerry H et al., (2011) </w:t>
      </w:r>
      <w:r w:rsidRPr="00D6385D">
        <w:rPr>
          <w:rFonts w:ascii="Calibri" w:eastAsia="Calibri" w:hAnsi="Calibri"/>
          <w:i/>
          <w:iCs/>
          <w:sz w:val="22"/>
          <w:szCs w:val="22"/>
          <w:lang w:eastAsia="en-US"/>
        </w:rPr>
        <w:t>The Philadelphia foot patrol experiment: A randomized controlled trial of police patrol effectiveness in violent crime hotspots,</w:t>
      </w:r>
      <w:r w:rsidRPr="00D6385D">
        <w:rPr>
          <w:rFonts w:ascii="Calibri" w:eastAsia="Calibri" w:hAnsi="Calibri"/>
          <w:sz w:val="22"/>
          <w:szCs w:val="22"/>
          <w:lang w:eastAsia="en-US"/>
        </w:rPr>
        <w:t xml:space="preserve"> Criminology, Beverly Hills, 49(3) [Online] Available at: </w:t>
      </w:r>
      <w:hyperlink r:id="rId60" w:history="1">
        <w:r w:rsidRPr="00D6385D">
          <w:rPr>
            <w:rFonts w:ascii="Calibri" w:eastAsia="Calibri" w:hAnsi="Calibri"/>
            <w:color w:val="0563C1"/>
            <w:sz w:val="22"/>
            <w:szCs w:val="22"/>
            <w:u w:val="single"/>
            <w:lang w:eastAsia="en-US"/>
          </w:rPr>
          <w:t>https://onlinelibrary-wiley-com.ezproxy.uwtsd.ac.uk/doi/full/10.1111/j.1745-9125.2011.00240.x</w:t>
        </w:r>
      </w:hyperlink>
      <w:r w:rsidRPr="00D6385D">
        <w:rPr>
          <w:rFonts w:ascii="Calibri" w:eastAsia="Calibri" w:hAnsi="Calibri"/>
          <w:sz w:val="22"/>
          <w:szCs w:val="22"/>
          <w:lang w:eastAsia="en-US"/>
        </w:rPr>
        <w:t xml:space="preserve">  Accessed 16/11/2021</w:t>
      </w:r>
    </w:p>
    <w:p w14:paraId="6F913976" w14:textId="77777777" w:rsidR="00D6385D" w:rsidRPr="00D6385D" w:rsidRDefault="00D6385D" w:rsidP="00D6385D">
      <w:pPr>
        <w:spacing w:after="160" w:line="259" w:lineRule="auto"/>
        <w:rPr>
          <w:rFonts w:ascii="Calibri" w:eastAsia="Calibri" w:hAnsi="Calibri"/>
          <w:i/>
          <w:iCs/>
          <w:sz w:val="22"/>
          <w:szCs w:val="22"/>
          <w:lang w:eastAsia="en-US"/>
        </w:rPr>
      </w:pPr>
      <w:r w:rsidRPr="00D6385D">
        <w:rPr>
          <w:rFonts w:ascii="Calibri" w:eastAsia="Calibri" w:hAnsi="Calibri"/>
          <w:sz w:val="22"/>
          <w:szCs w:val="22"/>
          <w:lang w:eastAsia="en-US"/>
        </w:rPr>
        <w:t xml:space="preserve">UWTSD (2021) </w:t>
      </w:r>
      <w:r w:rsidRPr="00D6385D">
        <w:rPr>
          <w:rFonts w:ascii="Calibri" w:eastAsia="Calibri" w:hAnsi="Calibri"/>
          <w:i/>
          <w:iCs/>
          <w:sz w:val="22"/>
          <w:szCs w:val="22"/>
          <w:lang w:eastAsia="en-US"/>
        </w:rPr>
        <w:t>Information and intelligence</w:t>
      </w:r>
      <w:r w:rsidRPr="00D6385D">
        <w:rPr>
          <w:rFonts w:ascii="Calibri" w:eastAsia="Calibri" w:hAnsi="Calibri"/>
          <w:sz w:val="22"/>
          <w:szCs w:val="22"/>
          <w:lang w:eastAsia="en-US"/>
        </w:rPr>
        <w:t xml:space="preserve"> [Online] Available at: </w:t>
      </w:r>
      <w:hyperlink r:id="rId61" w:history="1">
        <w:r w:rsidRPr="00D6385D">
          <w:rPr>
            <w:rFonts w:ascii="Calibri" w:eastAsia="Calibri" w:hAnsi="Calibri"/>
            <w:color w:val="0563C1"/>
            <w:sz w:val="22"/>
            <w:szCs w:val="22"/>
            <w:u w:val="single"/>
            <w:lang w:eastAsia="en-US"/>
          </w:rPr>
          <w:t>https://moodle.uwtsd.ac.uk/course/view.php?id=7076</w:t>
        </w:r>
      </w:hyperlink>
      <w:r w:rsidRPr="00D6385D">
        <w:rPr>
          <w:rFonts w:ascii="Calibri" w:eastAsia="Calibri" w:hAnsi="Calibri"/>
          <w:sz w:val="22"/>
          <w:szCs w:val="22"/>
          <w:lang w:eastAsia="en-US"/>
        </w:rPr>
        <w:t xml:space="preserve"> Accessed: 16/11/2021 </w:t>
      </w:r>
    </w:p>
    <w:p w14:paraId="5CAA576B" w14:textId="77777777" w:rsidR="00D6385D" w:rsidRPr="00454735" w:rsidRDefault="00D6385D" w:rsidP="00454735">
      <w:pPr>
        <w:spacing w:line="257" w:lineRule="auto"/>
        <w:rPr>
          <w:rFonts w:ascii="Calibri" w:hAnsi="Calibri" w:cs="Calibri"/>
          <w:sz w:val="28"/>
          <w:szCs w:val="28"/>
        </w:rPr>
      </w:pPr>
    </w:p>
    <w:p w14:paraId="24957B1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159FDD4D" w14:textId="3BEA7E65"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2DFFAF46" w14:textId="44F3EE51" w:rsidR="00521D61" w:rsidRDefault="00521D61" w:rsidP="00454735">
      <w:pPr>
        <w:spacing w:line="257" w:lineRule="auto"/>
        <w:rPr>
          <w:rFonts w:ascii="Calibri" w:eastAsia="Calibri" w:hAnsi="Calibri" w:cs="Calibri"/>
          <w:sz w:val="28"/>
          <w:szCs w:val="28"/>
        </w:rPr>
      </w:pPr>
    </w:p>
    <w:p w14:paraId="1AC3551C" w14:textId="77777777" w:rsidR="00521D61" w:rsidRPr="00521D61" w:rsidRDefault="00521D61" w:rsidP="00521D61">
      <w:pPr>
        <w:spacing w:after="160" w:line="259" w:lineRule="auto"/>
        <w:jc w:val="both"/>
        <w:rPr>
          <w:rFonts w:ascii="Calibri" w:eastAsia="Calibri" w:hAnsi="Calibri"/>
          <w:sz w:val="22"/>
          <w:szCs w:val="22"/>
          <w:lang w:eastAsia="en-US"/>
        </w:rPr>
      </w:pPr>
      <w:r w:rsidRPr="00521D61">
        <w:rPr>
          <w:rFonts w:ascii="Calibri" w:eastAsia="Calibri" w:hAnsi="Calibri"/>
          <w:sz w:val="22"/>
          <w:szCs w:val="22"/>
          <w:lang w:eastAsia="en-US"/>
        </w:rPr>
        <w:t>This assignment will look at strategies that are used by the police service when dealing with public protection incidents. It will critically evaluate these strategies and look at the link between public protection issues and serious and organised crime groups, considering the impact that this can have on victims. The assignment will also look at how personal attitudes and beliefs can affect the investigative process. It has been identified that the public receives inconsistent service from their local police forces however HMICFRS (ND) argues that police have greatly improved their ability to protect vulnerable people and support victims. Bryant and Bryant (2019, p.296) defines a victim as ‘‘</w:t>
      </w:r>
      <w:r w:rsidRPr="00521D61">
        <w:rPr>
          <w:rFonts w:ascii="Calibri" w:eastAsia="Calibri" w:hAnsi="Calibri"/>
          <w:i/>
          <w:iCs/>
          <w:sz w:val="22"/>
          <w:szCs w:val="22"/>
          <w:lang w:eastAsia="en-US"/>
        </w:rPr>
        <w:t xml:space="preserve">a person who has suffered harm, including physical, mental or emotional harm or economic loss which was directly </w:t>
      </w:r>
      <w:r w:rsidRPr="00521D61">
        <w:rPr>
          <w:rFonts w:ascii="Calibri" w:eastAsia="Calibri" w:hAnsi="Calibri"/>
          <w:i/>
          <w:iCs/>
          <w:sz w:val="22"/>
          <w:szCs w:val="22"/>
          <w:lang w:eastAsia="en-US"/>
        </w:rPr>
        <w:lastRenderedPageBreak/>
        <w:t>caused by a criminal offence.’’</w:t>
      </w:r>
      <w:r w:rsidRPr="00521D61">
        <w:rPr>
          <w:rFonts w:ascii="Calibri" w:eastAsia="Calibri" w:hAnsi="Calibri"/>
          <w:sz w:val="22"/>
          <w:szCs w:val="22"/>
          <w:lang w:eastAsia="en-US"/>
        </w:rPr>
        <w:t>.  A victim can also include a close relative whose death was directly caused by a criminal offence (Ministry of Justice 2020).</w:t>
      </w:r>
    </w:p>
    <w:p w14:paraId="52A4CA51" w14:textId="77777777" w:rsidR="00521D61" w:rsidRPr="00521D61" w:rsidRDefault="00521D61" w:rsidP="00521D61">
      <w:pPr>
        <w:spacing w:after="160" w:line="259" w:lineRule="auto"/>
        <w:jc w:val="both"/>
        <w:rPr>
          <w:rFonts w:ascii="Calibri" w:eastAsia="Calibri" w:hAnsi="Calibri"/>
          <w:sz w:val="22"/>
          <w:szCs w:val="22"/>
          <w:lang w:eastAsia="en-US"/>
        </w:rPr>
      </w:pPr>
      <w:r w:rsidRPr="00521D61">
        <w:rPr>
          <w:rFonts w:ascii="Calibri" w:eastAsia="Calibri" w:hAnsi="Calibri"/>
          <w:sz w:val="22"/>
          <w:szCs w:val="22"/>
          <w:lang w:eastAsia="en-US"/>
        </w:rPr>
        <w:t>The public expects police officers to protect them as that is their role (IPCC 2012) however many victims still do not have clear enough information and the right support they need at the right time. (HM Government, 2018 p.7). Mendelsohn and Sewell (2004 p.104) have also identified that attitudes towards victims can be influenced by gender stereotypes where there is a belief that men should hide or control their emotions, whereas it is acceptable for women to show their feelings. This highlights that Individuals with more liberal attitudes are typically more supportive towards victims. Nagel et al, (2005 p.726) has found that victims may suffer secondary victimisation as a result of negative experiences from their social group or with authorities who may hold negative attitudes toward victims. These attitudes can include those that victim blame, question their credibility and imply the victim deserved it.</w:t>
      </w:r>
    </w:p>
    <w:p w14:paraId="16F279A4" w14:textId="77777777" w:rsidR="00521D61" w:rsidRPr="00521D61" w:rsidRDefault="00521D61" w:rsidP="00521D61">
      <w:pPr>
        <w:spacing w:after="160" w:line="259" w:lineRule="auto"/>
        <w:jc w:val="both"/>
        <w:rPr>
          <w:rFonts w:ascii="Calibri" w:eastAsia="Calibri" w:hAnsi="Calibri"/>
          <w:sz w:val="22"/>
          <w:szCs w:val="22"/>
          <w:lang w:eastAsia="en-US"/>
        </w:rPr>
      </w:pPr>
      <w:r w:rsidRPr="00521D61">
        <w:rPr>
          <w:rFonts w:ascii="Calibri" w:eastAsia="Calibri" w:hAnsi="Calibri"/>
          <w:sz w:val="22"/>
          <w:szCs w:val="22"/>
          <w:lang w:eastAsia="en-US"/>
        </w:rPr>
        <w:t>Victim responses to crime may differ across offence categories (UWTSD 2021). The Impact of crime can have financial or material effects on the victim but may also leave them with physical, behavioural and emotional harm (UWTSD 2021). Trauma can affect the victim’s emotions, memory, thinking and sense of self but may also affect relationships (CAMH 2021). Other common impacts of abuse on victims include trouble sleeping, anxiety, depression, low self-esteem and alcohol misuse (CAMH 2021). In some cases, victims may even experience trauma bonding. Trauma bonding relates to the invisible strong emotional tie that develops between two individuals (Sanchez, Speck and Patrician 2019 p.49) and the attachment and sense of loyalty that a victim feels towards their abuser which keeps them trapped (Jacobson 2018). Trauma bonding can take place during public protection incidents such as child sexual exploitation, with the bond developing over days, weeks, or months (Medical News Today 2021).</w:t>
      </w:r>
    </w:p>
    <w:p w14:paraId="6F3157DA" w14:textId="77777777" w:rsidR="00521D61" w:rsidRPr="00521D61" w:rsidRDefault="00521D61" w:rsidP="00521D61">
      <w:pPr>
        <w:spacing w:after="160" w:line="259" w:lineRule="auto"/>
        <w:jc w:val="both"/>
        <w:rPr>
          <w:rFonts w:ascii="Calibri" w:eastAsia="Calibri" w:hAnsi="Calibri"/>
          <w:sz w:val="22"/>
          <w:szCs w:val="22"/>
          <w:lang w:eastAsia="en-US"/>
        </w:rPr>
      </w:pPr>
      <w:r w:rsidRPr="00521D61">
        <w:rPr>
          <w:rFonts w:ascii="Calibri" w:eastAsia="Calibri" w:hAnsi="Calibri"/>
          <w:sz w:val="22"/>
          <w:szCs w:val="22"/>
          <w:lang w:eastAsia="en-US"/>
        </w:rPr>
        <w:t>Multi-agency public protection arrangements (MAPPA) is the community supervision of sexual and violent offenders in England and Wales which originated in 2001 (Weaver and Barry 2014). MAPPA brings together the Police, Probation and Prison Services and is believed to be key to the successful management of violent and sexual offenders (Bryant and Bryant 2019 p.298). The purpose of MAPPA being ‘</w:t>
      </w:r>
      <w:r w:rsidRPr="00521D61">
        <w:rPr>
          <w:rFonts w:ascii="Calibri" w:eastAsia="Calibri" w:hAnsi="Calibri"/>
          <w:i/>
          <w:iCs/>
          <w:sz w:val="22"/>
          <w:szCs w:val="22"/>
          <w:lang w:eastAsia="en-US"/>
        </w:rPr>
        <w:t>to protect the public, including previous victims of crime, from serious harm by sexual and violent offenders’’</w:t>
      </w:r>
      <w:r w:rsidRPr="00521D61">
        <w:rPr>
          <w:rFonts w:ascii="Calibri" w:eastAsia="Calibri" w:hAnsi="Calibri"/>
          <w:sz w:val="22"/>
          <w:szCs w:val="22"/>
          <w:lang w:eastAsia="en-US"/>
        </w:rPr>
        <w:t xml:space="preserve"> (HMIP 2015) however HMIP (2015) found that 19 recommendations needed to be made to areas of MAPPA where the processes were failing. MAPPA allows agencies to ‘’</w:t>
      </w:r>
      <w:r w:rsidRPr="00521D61">
        <w:rPr>
          <w:rFonts w:ascii="Calibri" w:eastAsia="Calibri" w:hAnsi="Calibri"/>
          <w:i/>
          <w:iCs/>
          <w:sz w:val="22"/>
          <w:szCs w:val="22"/>
          <w:lang w:eastAsia="en-US"/>
        </w:rPr>
        <w:t>assess and manage offenders on a multi-agency basis by working together, sharing information and meeting to ensure that effective plans are put in place’’</w:t>
      </w:r>
      <w:r w:rsidRPr="00521D61">
        <w:rPr>
          <w:rFonts w:ascii="Calibri" w:eastAsia="Calibri" w:hAnsi="Calibri"/>
          <w:sz w:val="22"/>
          <w:szCs w:val="22"/>
          <w:lang w:eastAsia="en-US"/>
        </w:rPr>
        <w:t xml:space="preserve"> (MAPPA </w:t>
      </w:r>
      <w:proofErr w:type="spellStart"/>
      <w:r w:rsidRPr="00521D61">
        <w:rPr>
          <w:rFonts w:ascii="Calibri" w:eastAsia="Calibri" w:hAnsi="Calibri"/>
          <w:sz w:val="22"/>
          <w:szCs w:val="22"/>
          <w:lang w:eastAsia="en-US"/>
        </w:rPr>
        <w:t>nd</w:t>
      </w:r>
      <w:proofErr w:type="spellEnd"/>
      <w:r w:rsidRPr="00521D61">
        <w:rPr>
          <w:rFonts w:ascii="Calibri" w:eastAsia="Calibri" w:hAnsi="Calibri"/>
          <w:sz w:val="22"/>
          <w:szCs w:val="22"/>
          <w:lang w:eastAsia="en-US"/>
        </w:rPr>
        <w:t xml:space="preserve">). The offenders are categorised from level 1 to 3 depending on the complexity and severity of their offending and the threat or risk associated with integrating them back into society. A risk management plan will then be put in place to protect the public (Ministry of Justice 2021). </w:t>
      </w:r>
    </w:p>
    <w:p w14:paraId="530426C7" w14:textId="77777777" w:rsidR="00521D61" w:rsidRPr="00521D61" w:rsidRDefault="00521D61" w:rsidP="00521D61">
      <w:pPr>
        <w:spacing w:after="160" w:line="259" w:lineRule="auto"/>
        <w:jc w:val="both"/>
        <w:rPr>
          <w:rFonts w:ascii="Calibri" w:eastAsia="Calibri" w:hAnsi="Calibri"/>
          <w:sz w:val="22"/>
          <w:szCs w:val="22"/>
          <w:lang w:eastAsia="en-US"/>
        </w:rPr>
      </w:pPr>
      <w:r w:rsidRPr="00521D61">
        <w:rPr>
          <w:rFonts w:ascii="Calibri" w:eastAsia="Calibri" w:hAnsi="Calibri"/>
          <w:sz w:val="22"/>
          <w:szCs w:val="22"/>
          <w:lang w:eastAsia="en-US"/>
        </w:rPr>
        <w:t>This is supported by the Serious and Organised Crime strategy (2018) which contains the government’s approach to prevent and defend against serious and organised crime (HM Government 2018). This strategy places emphasis on the importance of understanding offender behaviour which will assist with preventing and reducing reoffending however Weaver and Barry (2014 p.278) argue that planned outcomes of community supervision, namely community safety, social rehabilitation and reintegration, cannot be achieved without the service user’s active participation in the process. Serious and organised crime is defined as ‘</w:t>
      </w:r>
      <w:r w:rsidRPr="00521D61">
        <w:rPr>
          <w:rFonts w:ascii="Calibri" w:eastAsia="Calibri" w:hAnsi="Calibri"/>
          <w:i/>
          <w:iCs/>
          <w:sz w:val="22"/>
          <w:szCs w:val="22"/>
          <w:lang w:eastAsia="en-US"/>
        </w:rPr>
        <w:t>’individuals planning, coordinating and committing serious offences, whether individually, in groups and/or as part of transnational networks’’</w:t>
      </w:r>
      <w:r w:rsidRPr="00521D61">
        <w:rPr>
          <w:rFonts w:ascii="Calibri" w:eastAsia="Calibri" w:hAnsi="Calibri"/>
          <w:sz w:val="22"/>
          <w:szCs w:val="22"/>
          <w:lang w:eastAsia="en-US"/>
        </w:rPr>
        <w:t xml:space="preserve"> (HM Government, 2018 p.11). This type of crime is increasing both in volume and complexity with a reported 4,600 organised crime groups operating in the UK in 2018 (HM Government 2018 p.11). It has been labelled as the </w:t>
      </w:r>
      <w:proofErr w:type="gramStart"/>
      <w:r w:rsidRPr="00521D61">
        <w:rPr>
          <w:rFonts w:ascii="Calibri" w:eastAsia="Calibri" w:hAnsi="Calibri"/>
          <w:sz w:val="22"/>
          <w:szCs w:val="22"/>
          <w:lang w:eastAsia="en-US"/>
        </w:rPr>
        <w:t>most deadly</w:t>
      </w:r>
      <w:proofErr w:type="gramEnd"/>
      <w:r w:rsidRPr="00521D61">
        <w:rPr>
          <w:rFonts w:ascii="Calibri" w:eastAsia="Calibri" w:hAnsi="Calibri"/>
          <w:sz w:val="22"/>
          <w:szCs w:val="22"/>
          <w:lang w:eastAsia="en-US"/>
        </w:rPr>
        <w:t xml:space="preserve"> national security threat faced by the UK therefore more than 100 government and law enforcement bodies, agencies and other organisations are involved in tackling serious and organised crime (Jones 2021). Serious and organised criminals’ prey on the most vulnerable in society, including young children, and their abuse can have a devastating, life-long effect on their victims (HM Government 2018 p.5). Much of the impact of serious and organised crime is felt at the local level and the local response continues to be led by police forces. Police forces should focus on local policing across the ‘4Ps’ in order to assist with national priorities, identification and management of local threat, and safeguarding of the public (HM Government 2018 p.23). These ‘4Ps’ are Pursue, Prepare, Protect and Prevent. This framework provides a strategy for all partners involved in countering serious and organised crime (HM Government 2018 p.18).</w:t>
      </w:r>
    </w:p>
    <w:p w14:paraId="61507F60" w14:textId="77777777" w:rsidR="00521D61" w:rsidRPr="00521D61" w:rsidRDefault="00521D61" w:rsidP="00521D61">
      <w:pPr>
        <w:spacing w:after="160" w:line="259" w:lineRule="auto"/>
        <w:jc w:val="both"/>
        <w:rPr>
          <w:rFonts w:ascii="Calibri" w:eastAsia="Calibri" w:hAnsi="Calibri"/>
          <w:sz w:val="22"/>
          <w:szCs w:val="22"/>
          <w:lang w:eastAsia="en-US"/>
        </w:rPr>
      </w:pPr>
      <w:r w:rsidRPr="00521D61">
        <w:rPr>
          <w:rFonts w:ascii="Calibri" w:eastAsia="Calibri" w:hAnsi="Calibri"/>
          <w:sz w:val="22"/>
          <w:szCs w:val="22"/>
          <w:lang w:eastAsia="en-US"/>
        </w:rPr>
        <w:t xml:space="preserve">A multi-agency method can assist with communication and decision making which will help to safeguard the victim and prevent further abuse by addressing the immediate protection needs of the victim (Bryant and Bryant 2019 p.296). The Code of Practice for Victims of Crime can assist with this as it sets out the minimum standard that must be provided </w:t>
      </w:r>
      <w:r w:rsidRPr="00521D61">
        <w:rPr>
          <w:rFonts w:ascii="Calibri" w:eastAsia="Calibri" w:hAnsi="Calibri"/>
          <w:sz w:val="22"/>
          <w:szCs w:val="22"/>
          <w:lang w:eastAsia="en-US"/>
        </w:rPr>
        <w:lastRenderedPageBreak/>
        <w:t>to victims of crime by organisations in England and Wales. (Ministry of Justice 2020). Other strategies that can be implemented for the safeguarding of the public is the dissemination of relevant intelligence to departments such as neighbourhood policing teams, so that they are made fully aware of Registered Sex Offenders living within their policing areas (HMIP 2015). The Scottish Government (2014 p.5) believes that the way in which police officers are deployed has the greatest impact on preventing serious crime which can be done through directed patrols, proactive arrests and problem solving at high crime hot spots. However, the type of support required will vary depending on the incident and those involved (Bryant and Bryant 2019 p.296).</w:t>
      </w:r>
    </w:p>
    <w:p w14:paraId="683372F8" w14:textId="77777777" w:rsidR="00521D61" w:rsidRPr="00521D61" w:rsidRDefault="00521D61" w:rsidP="00521D61">
      <w:pPr>
        <w:spacing w:after="160" w:line="259" w:lineRule="auto"/>
        <w:jc w:val="both"/>
        <w:rPr>
          <w:rFonts w:ascii="Calibri" w:eastAsia="Calibri" w:hAnsi="Calibri"/>
          <w:sz w:val="22"/>
          <w:szCs w:val="22"/>
          <w:lang w:eastAsia="en-US"/>
        </w:rPr>
      </w:pPr>
      <w:r w:rsidRPr="00521D61">
        <w:rPr>
          <w:rFonts w:ascii="Calibri" w:eastAsia="Calibri" w:hAnsi="Calibri"/>
          <w:sz w:val="22"/>
          <w:szCs w:val="22"/>
          <w:lang w:eastAsia="en-US"/>
        </w:rPr>
        <w:t>Word count - 1086</w:t>
      </w:r>
    </w:p>
    <w:p w14:paraId="18CE7FEB" w14:textId="77777777" w:rsidR="00521D61" w:rsidRPr="00521D61" w:rsidRDefault="00521D61" w:rsidP="00521D61">
      <w:pPr>
        <w:spacing w:after="160" w:line="259" w:lineRule="auto"/>
        <w:jc w:val="both"/>
        <w:rPr>
          <w:rFonts w:ascii="Calibri" w:eastAsia="Calibri" w:hAnsi="Calibri"/>
          <w:sz w:val="22"/>
          <w:szCs w:val="22"/>
          <w:lang w:eastAsia="en-US"/>
        </w:rPr>
      </w:pPr>
      <w:r w:rsidRPr="00521D61">
        <w:rPr>
          <w:rFonts w:ascii="Calibri" w:eastAsia="Calibri" w:hAnsi="Calibri"/>
          <w:sz w:val="22"/>
          <w:szCs w:val="22"/>
          <w:lang w:eastAsia="en-US"/>
        </w:rPr>
        <w:t>Reference list</w:t>
      </w:r>
    </w:p>
    <w:p w14:paraId="450E1C75" w14:textId="77777777" w:rsidR="00521D61" w:rsidRPr="00521D61" w:rsidRDefault="00521D61" w:rsidP="00521D61">
      <w:pPr>
        <w:spacing w:after="160" w:line="259" w:lineRule="auto"/>
        <w:jc w:val="both"/>
        <w:rPr>
          <w:rFonts w:ascii="Calibri" w:eastAsia="Calibri" w:hAnsi="Calibri"/>
          <w:sz w:val="22"/>
          <w:szCs w:val="22"/>
          <w:lang w:eastAsia="en-US"/>
        </w:rPr>
      </w:pPr>
      <w:r w:rsidRPr="00521D61">
        <w:rPr>
          <w:rFonts w:ascii="Calibri" w:eastAsia="Calibri" w:hAnsi="Calibri"/>
          <w:sz w:val="22"/>
          <w:szCs w:val="22"/>
          <w:lang w:eastAsia="en-US"/>
        </w:rPr>
        <w:t>Bryant, R and Bryant, S (2019) Blackstone’s handbook for policing students 2020, Fourteenth edition. Oxford: Oxford University Press 2019</w:t>
      </w:r>
    </w:p>
    <w:p w14:paraId="49669649" w14:textId="77777777" w:rsidR="00521D61" w:rsidRPr="00521D61" w:rsidRDefault="00521D61" w:rsidP="00521D61">
      <w:pPr>
        <w:spacing w:after="160" w:line="259" w:lineRule="auto"/>
        <w:rPr>
          <w:rFonts w:ascii="Calibri" w:eastAsia="Calibri" w:hAnsi="Calibri"/>
          <w:sz w:val="22"/>
          <w:szCs w:val="22"/>
          <w:lang w:eastAsia="en-US"/>
        </w:rPr>
      </w:pPr>
      <w:r w:rsidRPr="00521D61">
        <w:rPr>
          <w:rFonts w:ascii="Calibri" w:eastAsia="Calibri" w:hAnsi="Calibri"/>
          <w:sz w:val="22"/>
          <w:szCs w:val="22"/>
          <w:lang w:eastAsia="en-US"/>
        </w:rPr>
        <w:t xml:space="preserve">CAMH (2021) Recognizing the Effects of Abuse-Related Trauma [Online] Available at: </w:t>
      </w:r>
      <w:hyperlink r:id="rId62" w:history="1">
        <w:r w:rsidRPr="00521D61">
          <w:rPr>
            <w:rFonts w:ascii="Calibri" w:eastAsia="Calibri" w:hAnsi="Calibri"/>
            <w:color w:val="0563C1"/>
            <w:sz w:val="22"/>
            <w:szCs w:val="22"/>
            <w:u w:val="single"/>
            <w:lang w:eastAsia="en-US"/>
          </w:rPr>
          <w:t>https://www.camh.ca/en/health-info/guides-and-publications/recognizing-the-effects-of-abuse-related-trauma</w:t>
        </w:r>
      </w:hyperlink>
      <w:r w:rsidRPr="00521D61">
        <w:rPr>
          <w:rFonts w:ascii="Calibri" w:eastAsia="Calibri" w:hAnsi="Calibri"/>
          <w:sz w:val="22"/>
          <w:szCs w:val="22"/>
          <w:lang w:eastAsia="en-US"/>
        </w:rPr>
        <w:t xml:space="preserve"> Accessed: 17/11/2021 </w:t>
      </w:r>
    </w:p>
    <w:p w14:paraId="7FA049EE" w14:textId="77777777" w:rsidR="00521D61" w:rsidRPr="00521D61" w:rsidRDefault="00521D61" w:rsidP="00521D61">
      <w:pPr>
        <w:spacing w:after="160" w:line="259" w:lineRule="auto"/>
        <w:rPr>
          <w:rFonts w:ascii="Calibri" w:eastAsia="Calibri" w:hAnsi="Calibri"/>
          <w:sz w:val="22"/>
          <w:szCs w:val="22"/>
          <w:lang w:eastAsia="en-US"/>
        </w:rPr>
      </w:pPr>
      <w:r w:rsidRPr="00521D61">
        <w:rPr>
          <w:rFonts w:ascii="Calibri" w:eastAsia="Calibri" w:hAnsi="Calibri"/>
          <w:sz w:val="22"/>
          <w:szCs w:val="22"/>
          <w:lang w:eastAsia="en-US"/>
        </w:rPr>
        <w:t xml:space="preserve">HM Government (2018) Serious and Organised Crime Strategy [Online] Available at </w:t>
      </w:r>
      <w:hyperlink r:id="rId63" w:history="1">
        <w:r w:rsidRPr="00521D61">
          <w:rPr>
            <w:rFonts w:ascii="Calibri" w:eastAsia="Calibri" w:hAnsi="Calibri"/>
            <w:color w:val="0563C1"/>
            <w:sz w:val="22"/>
            <w:szCs w:val="22"/>
            <w:u w:val="single"/>
            <w:lang w:eastAsia="en-US"/>
          </w:rPr>
          <w:t>https://moodle.uwtsd.ac.uk/pluginfile.php/390755/mod_resource/content/1/SOC-2018-web.pdf</w:t>
        </w:r>
      </w:hyperlink>
      <w:r w:rsidRPr="00521D61">
        <w:rPr>
          <w:rFonts w:ascii="Calibri" w:eastAsia="Calibri" w:hAnsi="Calibri"/>
          <w:sz w:val="22"/>
          <w:szCs w:val="22"/>
          <w:lang w:eastAsia="en-US"/>
        </w:rPr>
        <w:t xml:space="preserve"> Accessed: 17/11/2021 </w:t>
      </w:r>
    </w:p>
    <w:p w14:paraId="43412061" w14:textId="77777777" w:rsidR="00521D61" w:rsidRPr="00521D61" w:rsidRDefault="00521D61" w:rsidP="00521D61">
      <w:pPr>
        <w:spacing w:after="160" w:line="259" w:lineRule="auto"/>
        <w:rPr>
          <w:rFonts w:ascii="Calibri" w:eastAsia="Calibri" w:hAnsi="Calibri"/>
          <w:sz w:val="22"/>
          <w:szCs w:val="22"/>
          <w:lang w:eastAsia="en-US"/>
        </w:rPr>
      </w:pPr>
      <w:r w:rsidRPr="00521D61">
        <w:rPr>
          <w:rFonts w:ascii="Calibri" w:eastAsia="Calibri" w:hAnsi="Calibri"/>
          <w:sz w:val="22"/>
          <w:szCs w:val="22"/>
          <w:lang w:eastAsia="en-US"/>
        </w:rPr>
        <w:t>HMICFRS (</w:t>
      </w:r>
      <w:proofErr w:type="spellStart"/>
      <w:r w:rsidRPr="00521D61">
        <w:rPr>
          <w:rFonts w:ascii="Calibri" w:eastAsia="Calibri" w:hAnsi="Calibri"/>
          <w:sz w:val="22"/>
          <w:szCs w:val="22"/>
          <w:lang w:eastAsia="en-US"/>
        </w:rPr>
        <w:t>nd</w:t>
      </w:r>
      <w:proofErr w:type="spellEnd"/>
      <w:r w:rsidRPr="00521D61">
        <w:rPr>
          <w:rFonts w:ascii="Calibri" w:eastAsia="Calibri" w:hAnsi="Calibri"/>
          <w:sz w:val="22"/>
          <w:szCs w:val="22"/>
          <w:lang w:eastAsia="en-US"/>
        </w:rPr>
        <w:t xml:space="preserve">) Noticeable differences between police and the service they provide [Online] Available at: </w:t>
      </w:r>
      <w:hyperlink r:id="rId64" w:history="1">
        <w:r w:rsidRPr="00521D61">
          <w:rPr>
            <w:rFonts w:ascii="Calibri" w:eastAsia="Calibri" w:hAnsi="Calibri"/>
            <w:color w:val="0563C1"/>
            <w:sz w:val="22"/>
            <w:szCs w:val="22"/>
            <w:u w:val="single"/>
            <w:lang w:eastAsia="en-US"/>
          </w:rPr>
          <w:t>https://www.justiceinspectorates.gov.uk/hmicfrs/news/news-feed/noticeable-differences-between-police-and-the-service-they-provide/</w:t>
        </w:r>
      </w:hyperlink>
      <w:r w:rsidRPr="00521D61">
        <w:rPr>
          <w:rFonts w:ascii="Calibri" w:eastAsia="Calibri" w:hAnsi="Calibri"/>
          <w:sz w:val="22"/>
          <w:szCs w:val="22"/>
          <w:lang w:eastAsia="en-US"/>
        </w:rPr>
        <w:t xml:space="preserve"> Accessed: 17/11/2021 </w:t>
      </w:r>
    </w:p>
    <w:p w14:paraId="3483F8E3" w14:textId="77777777" w:rsidR="00521D61" w:rsidRPr="00521D61" w:rsidRDefault="00521D61" w:rsidP="00521D61">
      <w:pPr>
        <w:spacing w:after="160" w:line="259" w:lineRule="auto"/>
        <w:rPr>
          <w:rFonts w:ascii="Calibri" w:eastAsia="Calibri" w:hAnsi="Calibri"/>
          <w:sz w:val="22"/>
          <w:szCs w:val="22"/>
          <w:lang w:eastAsia="en-US"/>
        </w:rPr>
      </w:pPr>
      <w:r w:rsidRPr="00521D61">
        <w:rPr>
          <w:rFonts w:ascii="Calibri" w:eastAsia="Calibri" w:hAnsi="Calibri"/>
          <w:sz w:val="22"/>
          <w:szCs w:val="22"/>
          <w:lang w:eastAsia="en-US"/>
        </w:rPr>
        <w:t xml:space="preserve">Jacobson, S (2018) What is Trauma Bonding? Is It Keeping You </w:t>
      </w:r>
      <w:proofErr w:type="gramStart"/>
      <w:r w:rsidRPr="00521D61">
        <w:rPr>
          <w:rFonts w:ascii="Calibri" w:eastAsia="Calibri" w:hAnsi="Calibri"/>
          <w:sz w:val="22"/>
          <w:szCs w:val="22"/>
          <w:lang w:eastAsia="en-US"/>
        </w:rPr>
        <w:t>In</w:t>
      </w:r>
      <w:proofErr w:type="gramEnd"/>
      <w:r w:rsidRPr="00521D61">
        <w:rPr>
          <w:rFonts w:ascii="Calibri" w:eastAsia="Calibri" w:hAnsi="Calibri"/>
          <w:sz w:val="22"/>
          <w:szCs w:val="22"/>
          <w:lang w:eastAsia="en-US"/>
        </w:rPr>
        <w:t xml:space="preserve"> a Bad Relationship? Harley Therapy Counselling Blog [Online] Available at: </w:t>
      </w:r>
      <w:hyperlink r:id="rId65" w:history="1">
        <w:r w:rsidRPr="00521D61">
          <w:rPr>
            <w:rFonts w:ascii="Calibri" w:eastAsia="Calibri" w:hAnsi="Calibri"/>
            <w:color w:val="0563C1"/>
            <w:sz w:val="22"/>
            <w:szCs w:val="22"/>
            <w:u w:val="single"/>
            <w:lang w:eastAsia="en-US"/>
          </w:rPr>
          <w:t>https://www.harleytherapy.co.uk/counselling/what-is-trauma-bonding.htm</w:t>
        </w:r>
      </w:hyperlink>
      <w:r w:rsidRPr="00521D61">
        <w:rPr>
          <w:rFonts w:ascii="Calibri" w:eastAsia="Calibri" w:hAnsi="Calibri"/>
          <w:sz w:val="22"/>
          <w:szCs w:val="22"/>
          <w:lang w:eastAsia="en-US"/>
        </w:rPr>
        <w:t xml:space="preserve"> Accessed: 17/11/2021 </w:t>
      </w:r>
    </w:p>
    <w:p w14:paraId="45EFF987" w14:textId="77777777" w:rsidR="00521D61" w:rsidRPr="00521D61" w:rsidRDefault="00521D61" w:rsidP="00521D61">
      <w:pPr>
        <w:spacing w:after="160" w:line="259" w:lineRule="auto"/>
        <w:rPr>
          <w:rFonts w:ascii="Calibri" w:eastAsia="Calibri" w:hAnsi="Calibri"/>
          <w:sz w:val="22"/>
          <w:szCs w:val="22"/>
          <w:lang w:eastAsia="en-US"/>
        </w:rPr>
      </w:pPr>
      <w:r w:rsidRPr="00521D61">
        <w:rPr>
          <w:rFonts w:ascii="Calibri" w:eastAsia="Calibri" w:hAnsi="Calibri"/>
          <w:sz w:val="22"/>
          <w:szCs w:val="22"/>
          <w:lang w:eastAsia="en-US"/>
        </w:rPr>
        <w:t>MAPPA (</w:t>
      </w:r>
      <w:proofErr w:type="spellStart"/>
      <w:r w:rsidRPr="00521D61">
        <w:rPr>
          <w:rFonts w:ascii="Calibri" w:eastAsia="Calibri" w:hAnsi="Calibri"/>
          <w:sz w:val="22"/>
          <w:szCs w:val="22"/>
          <w:lang w:eastAsia="en-US"/>
        </w:rPr>
        <w:t>nd</w:t>
      </w:r>
      <w:proofErr w:type="spellEnd"/>
      <w:r w:rsidRPr="00521D61">
        <w:rPr>
          <w:rFonts w:ascii="Calibri" w:eastAsia="Calibri" w:hAnsi="Calibri"/>
          <w:sz w:val="22"/>
          <w:szCs w:val="22"/>
          <w:lang w:eastAsia="en-US"/>
        </w:rPr>
        <w:t xml:space="preserve">) MAPPA guidance [Online] Available at: </w:t>
      </w:r>
      <w:hyperlink r:id="rId66" w:history="1">
        <w:r w:rsidRPr="00521D61">
          <w:rPr>
            <w:rFonts w:ascii="Calibri" w:eastAsia="Calibri" w:hAnsi="Calibri"/>
            <w:color w:val="0563C1"/>
            <w:sz w:val="22"/>
            <w:szCs w:val="22"/>
            <w:u w:val="single"/>
            <w:lang w:eastAsia="en-US"/>
          </w:rPr>
          <w:t>https://mappa.justice.gov.uk/MAPPA/view?objectID=5682416</w:t>
        </w:r>
      </w:hyperlink>
      <w:r w:rsidRPr="00521D61">
        <w:rPr>
          <w:rFonts w:ascii="Calibri" w:eastAsia="Calibri" w:hAnsi="Calibri"/>
          <w:sz w:val="22"/>
          <w:szCs w:val="22"/>
          <w:lang w:eastAsia="en-US"/>
        </w:rPr>
        <w:t xml:space="preserve"> Accessed: 17/11/2021</w:t>
      </w:r>
    </w:p>
    <w:p w14:paraId="22447A73" w14:textId="77777777" w:rsidR="00521D61" w:rsidRPr="00521D61" w:rsidRDefault="00521D61" w:rsidP="00521D61">
      <w:pPr>
        <w:spacing w:after="160" w:line="259" w:lineRule="auto"/>
        <w:rPr>
          <w:rFonts w:ascii="Calibri" w:eastAsia="Calibri" w:hAnsi="Calibri"/>
          <w:sz w:val="22"/>
          <w:szCs w:val="22"/>
          <w:lang w:eastAsia="en-US"/>
        </w:rPr>
      </w:pPr>
      <w:r w:rsidRPr="00521D61">
        <w:rPr>
          <w:rFonts w:ascii="Calibri" w:eastAsia="Calibri" w:hAnsi="Calibri"/>
          <w:sz w:val="22"/>
          <w:szCs w:val="22"/>
          <w:lang w:eastAsia="en-US"/>
        </w:rPr>
        <w:t xml:space="preserve">Medical News Today (2021) What is trauma bonding? [Online] Available at: </w:t>
      </w:r>
      <w:hyperlink r:id="rId67" w:history="1">
        <w:r w:rsidRPr="00521D61">
          <w:rPr>
            <w:rFonts w:ascii="Calibri" w:eastAsia="Calibri" w:hAnsi="Calibri"/>
            <w:color w:val="0563C1"/>
            <w:sz w:val="22"/>
            <w:szCs w:val="22"/>
            <w:u w:val="single"/>
            <w:lang w:eastAsia="en-US"/>
          </w:rPr>
          <w:t>https://www.medicalnewstoday.com/articles/trauma-bonding</w:t>
        </w:r>
      </w:hyperlink>
      <w:r w:rsidRPr="00521D61">
        <w:rPr>
          <w:rFonts w:ascii="Calibri" w:eastAsia="Calibri" w:hAnsi="Calibri"/>
          <w:sz w:val="22"/>
          <w:szCs w:val="22"/>
          <w:lang w:eastAsia="en-US"/>
        </w:rPr>
        <w:t xml:space="preserve"> Accessed: 17/11/2021 </w:t>
      </w:r>
    </w:p>
    <w:p w14:paraId="381A4F6A" w14:textId="77777777" w:rsidR="00521D61" w:rsidRPr="00521D61" w:rsidRDefault="00521D61" w:rsidP="00521D61">
      <w:pPr>
        <w:spacing w:after="160" w:line="259" w:lineRule="auto"/>
        <w:rPr>
          <w:rFonts w:ascii="Calibri" w:eastAsia="Calibri" w:hAnsi="Calibri"/>
          <w:sz w:val="22"/>
          <w:szCs w:val="22"/>
          <w:lang w:eastAsia="en-US"/>
        </w:rPr>
      </w:pPr>
      <w:r w:rsidRPr="00521D61">
        <w:rPr>
          <w:rFonts w:ascii="Calibri" w:eastAsia="Calibri" w:hAnsi="Calibri"/>
          <w:sz w:val="22"/>
          <w:szCs w:val="22"/>
          <w:lang w:eastAsia="en-US"/>
        </w:rPr>
        <w:t xml:space="preserve">Nagel, B. Matsuo, H. </w:t>
      </w:r>
      <w:proofErr w:type="spellStart"/>
      <w:r w:rsidRPr="00521D61">
        <w:rPr>
          <w:rFonts w:ascii="Calibri" w:eastAsia="Calibri" w:hAnsi="Calibri"/>
          <w:sz w:val="22"/>
          <w:szCs w:val="22"/>
          <w:lang w:eastAsia="en-US"/>
        </w:rPr>
        <w:t>Mcintyre</w:t>
      </w:r>
      <w:proofErr w:type="spellEnd"/>
      <w:r w:rsidRPr="00521D61">
        <w:rPr>
          <w:rFonts w:ascii="Calibri" w:eastAsia="Calibri" w:hAnsi="Calibri"/>
          <w:sz w:val="22"/>
          <w:szCs w:val="22"/>
          <w:lang w:eastAsia="en-US"/>
        </w:rPr>
        <w:t xml:space="preserve">, K.P and Morrison, N (2005) Attitudes Toward Victims of Rape Effects of Gender, Race, Religion, and Social Class, Journal of Interpersonal Violence, 20(6), Sage Publications [Online] Available at: </w:t>
      </w:r>
      <w:hyperlink r:id="rId68" w:history="1">
        <w:r w:rsidRPr="00521D61">
          <w:rPr>
            <w:rFonts w:ascii="Calibri" w:eastAsia="Calibri" w:hAnsi="Calibri"/>
            <w:color w:val="0563C1"/>
            <w:sz w:val="22"/>
            <w:szCs w:val="22"/>
            <w:u w:val="single"/>
            <w:lang w:eastAsia="en-US"/>
          </w:rPr>
          <w:t>https://journals-sagepub-com.ezproxy.uwtsd.ac.uk/doi/pdf/10.1177/0886260505276072</w:t>
        </w:r>
      </w:hyperlink>
      <w:r w:rsidRPr="00521D61">
        <w:rPr>
          <w:rFonts w:ascii="Calibri" w:eastAsia="Calibri" w:hAnsi="Calibri"/>
          <w:sz w:val="22"/>
          <w:szCs w:val="22"/>
          <w:lang w:eastAsia="en-US"/>
        </w:rPr>
        <w:t xml:space="preserve"> Accessed 17/11/2021</w:t>
      </w:r>
    </w:p>
    <w:p w14:paraId="646573D7" w14:textId="77777777" w:rsidR="00521D61" w:rsidRPr="00521D61" w:rsidRDefault="00521D61" w:rsidP="00521D61">
      <w:pPr>
        <w:spacing w:after="160" w:line="259" w:lineRule="auto"/>
        <w:rPr>
          <w:rFonts w:ascii="Calibri" w:eastAsia="Calibri" w:hAnsi="Calibri"/>
          <w:sz w:val="22"/>
          <w:szCs w:val="22"/>
          <w:lang w:eastAsia="en-US"/>
        </w:rPr>
      </w:pPr>
      <w:r w:rsidRPr="00521D61">
        <w:rPr>
          <w:rFonts w:ascii="Calibri" w:eastAsia="Calibri" w:hAnsi="Calibri"/>
          <w:sz w:val="22"/>
          <w:szCs w:val="22"/>
          <w:lang w:eastAsia="en-US"/>
        </w:rPr>
        <w:t xml:space="preserve">Mendelsohn, M and Sewell, K.W (2004) Social Attitudes Toward Traumatized Men and Women: A Vignette Study, </w:t>
      </w:r>
      <w:r w:rsidRPr="00521D61">
        <w:rPr>
          <w:rFonts w:ascii="Calibri" w:eastAsia="Calibri" w:hAnsi="Calibri"/>
          <w:i/>
          <w:iCs/>
          <w:sz w:val="22"/>
          <w:szCs w:val="22"/>
          <w:lang w:eastAsia="en-US"/>
        </w:rPr>
        <w:t>Journal of Traumatic Stress</w:t>
      </w:r>
      <w:r w:rsidRPr="00521D61">
        <w:rPr>
          <w:rFonts w:ascii="Calibri" w:eastAsia="Calibri" w:hAnsi="Calibri"/>
          <w:sz w:val="22"/>
          <w:szCs w:val="22"/>
          <w:lang w:eastAsia="en-US"/>
        </w:rPr>
        <w:t xml:space="preserve">, 17(2) [Online] Available at: </w:t>
      </w:r>
      <w:hyperlink r:id="rId69" w:history="1">
        <w:r w:rsidRPr="00521D61">
          <w:rPr>
            <w:rFonts w:ascii="Calibri" w:eastAsia="Calibri" w:hAnsi="Calibri"/>
            <w:color w:val="0563C1"/>
            <w:sz w:val="22"/>
            <w:szCs w:val="22"/>
            <w:u w:val="single"/>
            <w:lang w:eastAsia="en-US"/>
          </w:rPr>
          <w:t>https://onlinelibrary-wiley-com.ezproxy.uwtsd.ac.uk/doi/epdf/10.1023/B%3AJOTS.0000022616.03662.2f</w:t>
        </w:r>
      </w:hyperlink>
      <w:r w:rsidRPr="00521D61">
        <w:rPr>
          <w:rFonts w:ascii="Calibri" w:eastAsia="Calibri" w:hAnsi="Calibri"/>
          <w:sz w:val="22"/>
          <w:szCs w:val="22"/>
          <w:lang w:eastAsia="en-US"/>
        </w:rPr>
        <w:t xml:space="preserve"> Accessed: 17/11/2021</w:t>
      </w:r>
    </w:p>
    <w:p w14:paraId="2319F33F" w14:textId="77777777" w:rsidR="00521D61" w:rsidRPr="00521D61" w:rsidRDefault="00521D61" w:rsidP="00521D61">
      <w:pPr>
        <w:spacing w:after="160" w:line="259" w:lineRule="auto"/>
        <w:rPr>
          <w:rFonts w:ascii="Calibri" w:eastAsia="Calibri" w:hAnsi="Calibri"/>
          <w:sz w:val="22"/>
          <w:szCs w:val="22"/>
          <w:lang w:eastAsia="en-US"/>
        </w:rPr>
      </w:pPr>
      <w:r w:rsidRPr="00521D61">
        <w:rPr>
          <w:rFonts w:ascii="Calibri" w:eastAsia="Calibri" w:hAnsi="Calibri"/>
          <w:sz w:val="22"/>
          <w:szCs w:val="22"/>
          <w:lang w:eastAsia="en-US"/>
        </w:rPr>
        <w:t xml:space="preserve">Ministry of Justice (2020) Code of Practice for Victims of Crime in England and Wales [Online] Available at: </w:t>
      </w:r>
      <w:hyperlink r:id="rId70" w:history="1">
        <w:r w:rsidRPr="00521D61">
          <w:rPr>
            <w:rFonts w:ascii="Calibri" w:eastAsia="Calibri" w:hAnsi="Calibri"/>
            <w:color w:val="0563C1"/>
            <w:sz w:val="22"/>
            <w:szCs w:val="22"/>
            <w:u w:val="single"/>
            <w:lang w:eastAsia="en-US"/>
          </w:rPr>
          <w:t>https://assets.publishing.service.gov.uk/government/uploads/system/uploads/attachment_data/file/974376/victims-code-2020.pdf</w:t>
        </w:r>
      </w:hyperlink>
      <w:r w:rsidRPr="00521D61">
        <w:rPr>
          <w:rFonts w:ascii="Calibri" w:eastAsia="Calibri" w:hAnsi="Calibri"/>
          <w:sz w:val="22"/>
          <w:szCs w:val="22"/>
          <w:lang w:eastAsia="en-US"/>
        </w:rPr>
        <w:t xml:space="preserve"> Accessed: 17/11/2021 </w:t>
      </w:r>
    </w:p>
    <w:p w14:paraId="35958032" w14:textId="77777777" w:rsidR="00521D61" w:rsidRPr="00521D61" w:rsidRDefault="00521D61" w:rsidP="00521D61">
      <w:pPr>
        <w:spacing w:after="160" w:line="259" w:lineRule="auto"/>
        <w:rPr>
          <w:rFonts w:ascii="Calibri" w:eastAsia="Calibri" w:hAnsi="Calibri"/>
          <w:sz w:val="22"/>
          <w:szCs w:val="22"/>
          <w:lang w:eastAsia="en-US"/>
        </w:rPr>
      </w:pPr>
      <w:r w:rsidRPr="00521D61">
        <w:rPr>
          <w:rFonts w:ascii="Calibri" w:eastAsia="Calibri" w:hAnsi="Calibri"/>
          <w:sz w:val="22"/>
          <w:szCs w:val="22"/>
          <w:lang w:eastAsia="en-US"/>
        </w:rPr>
        <w:t xml:space="preserve">Ministry of Justice (2021) Multi-Agency Public Protection Arrangements (MAPPA) Annual Report 2020/21 [Online]Available at: </w:t>
      </w:r>
      <w:hyperlink r:id="rId71" w:history="1">
        <w:r w:rsidRPr="00521D61">
          <w:rPr>
            <w:rFonts w:ascii="Calibri" w:eastAsia="Calibri" w:hAnsi="Calibri"/>
            <w:color w:val="0563C1"/>
            <w:sz w:val="22"/>
            <w:szCs w:val="22"/>
            <w:u w:val="single"/>
            <w:lang w:eastAsia="en-US"/>
          </w:rPr>
          <w:t>https://mappa.justice.gov.uk/MAPPA/view?objectID=31271312</w:t>
        </w:r>
      </w:hyperlink>
      <w:r w:rsidRPr="00521D61">
        <w:rPr>
          <w:rFonts w:ascii="Calibri" w:eastAsia="Calibri" w:hAnsi="Calibri"/>
          <w:sz w:val="22"/>
          <w:szCs w:val="22"/>
          <w:lang w:eastAsia="en-US"/>
        </w:rPr>
        <w:t xml:space="preserve"> Accessed: 17/11/2021 </w:t>
      </w:r>
    </w:p>
    <w:p w14:paraId="4363BC81" w14:textId="77777777" w:rsidR="00521D61" w:rsidRPr="00521D61" w:rsidRDefault="00521D61" w:rsidP="00521D61">
      <w:pPr>
        <w:spacing w:after="160" w:line="259" w:lineRule="auto"/>
        <w:rPr>
          <w:rFonts w:ascii="Calibri" w:eastAsia="Calibri" w:hAnsi="Calibri"/>
          <w:sz w:val="22"/>
          <w:szCs w:val="22"/>
          <w:lang w:eastAsia="en-US"/>
        </w:rPr>
      </w:pPr>
      <w:r w:rsidRPr="00521D61">
        <w:rPr>
          <w:rFonts w:ascii="Calibri" w:eastAsia="Calibri" w:hAnsi="Calibri"/>
          <w:sz w:val="22"/>
          <w:szCs w:val="22"/>
          <w:lang w:eastAsia="en-US"/>
        </w:rPr>
        <w:t xml:space="preserve">Sanchez, R.V. Speck, P.M, Patrician, P.A (2014) A Concept Analysis of Trauma Coercive Bonding in the Commercial Sexual Exploitation of Children, </w:t>
      </w:r>
      <w:r w:rsidRPr="00521D61">
        <w:rPr>
          <w:rFonts w:ascii="Calibri" w:eastAsia="Calibri" w:hAnsi="Calibri"/>
          <w:i/>
          <w:iCs/>
          <w:sz w:val="22"/>
          <w:szCs w:val="22"/>
          <w:lang w:eastAsia="en-US"/>
        </w:rPr>
        <w:t>Journal of Paediatric Nursing</w:t>
      </w:r>
      <w:r w:rsidRPr="00521D61">
        <w:rPr>
          <w:rFonts w:ascii="Calibri" w:eastAsia="Calibri" w:hAnsi="Calibri"/>
          <w:sz w:val="22"/>
          <w:szCs w:val="22"/>
          <w:lang w:eastAsia="en-US"/>
        </w:rPr>
        <w:t xml:space="preserve">, Volume 46, Available at: </w:t>
      </w:r>
      <w:hyperlink r:id="rId72" w:history="1">
        <w:r w:rsidRPr="00521D61">
          <w:rPr>
            <w:rFonts w:ascii="Calibri" w:eastAsia="Calibri" w:hAnsi="Calibri"/>
            <w:color w:val="0563C1"/>
            <w:sz w:val="22"/>
            <w:szCs w:val="22"/>
            <w:u w:val="single"/>
            <w:lang w:eastAsia="en-US"/>
          </w:rPr>
          <w:t>https://www.pediatricnursing.org/</w:t>
        </w:r>
      </w:hyperlink>
      <w:r w:rsidRPr="00521D61">
        <w:rPr>
          <w:rFonts w:ascii="Calibri" w:eastAsia="Calibri" w:hAnsi="Calibri"/>
          <w:sz w:val="22"/>
          <w:szCs w:val="22"/>
          <w:lang w:eastAsia="en-US"/>
        </w:rPr>
        <w:t xml:space="preserve"> Accessed: 17/11/2021 </w:t>
      </w:r>
    </w:p>
    <w:p w14:paraId="64437F7F" w14:textId="77777777" w:rsidR="00521D61" w:rsidRPr="00521D61" w:rsidRDefault="00521D61" w:rsidP="00521D61">
      <w:pPr>
        <w:spacing w:after="160" w:line="259" w:lineRule="auto"/>
        <w:rPr>
          <w:rFonts w:ascii="Calibri" w:eastAsia="Calibri" w:hAnsi="Calibri"/>
          <w:sz w:val="22"/>
          <w:szCs w:val="22"/>
          <w:lang w:eastAsia="en-US"/>
        </w:rPr>
      </w:pPr>
      <w:r w:rsidRPr="00521D61">
        <w:rPr>
          <w:rFonts w:ascii="Calibri" w:eastAsia="Calibri" w:hAnsi="Calibri"/>
          <w:sz w:val="22"/>
          <w:szCs w:val="22"/>
          <w:lang w:eastAsia="en-US"/>
        </w:rPr>
        <w:t xml:space="preserve">The Scottish Government (2014) What Works to Reduce Crime? A Summary of the Evidence [Online} Available at: </w:t>
      </w:r>
      <w:hyperlink r:id="rId73" w:history="1">
        <w:r w:rsidRPr="00521D61">
          <w:rPr>
            <w:rFonts w:ascii="Calibri" w:eastAsia="Calibri" w:hAnsi="Calibri"/>
            <w:color w:val="0563C1"/>
            <w:sz w:val="22"/>
            <w:szCs w:val="22"/>
            <w:u w:val="single"/>
            <w:lang w:eastAsia="en-US"/>
          </w:rPr>
          <w:t>https://www.gov.scot/publications/works-reduce-crime-summary-evidence/documents/</w:t>
        </w:r>
      </w:hyperlink>
      <w:r w:rsidRPr="00521D61">
        <w:rPr>
          <w:rFonts w:ascii="Calibri" w:eastAsia="Calibri" w:hAnsi="Calibri"/>
          <w:sz w:val="22"/>
          <w:szCs w:val="22"/>
          <w:lang w:eastAsia="en-US"/>
        </w:rPr>
        <w:t xml:space="preserve"> Accessed: 17/11/2021 </w:t>
      </w:r>
    </w:p>
    <w:p w14:paraId="0C7F14CA" w14:textId="77777777" w:rsidR="00521D61" w:rsidRPr="00521D61" w:rsidRDefault="00521D61" w:rsidP="00521D61">
      <w:pPr>
        <w:spacing w:after="160" w:line="259" w:lineRule="auto"/>
        <w:rPr>
          <w:rFonts w:ascii="Calibri" w:eastAsia="Calibri" w:hAnsi="Calibri"/>
          <w:sz w:val="22"/>
          <w:szCs w:val="22"/>
          <w:lang w:eastAsia="en-US"/>
        </w:rPr>
      </w:pPr>
      <w:r w:rsidRPr="00521D61">
        <w:rPr>
          <w:rFonts w:ascii="Calibri" w:eastAsia="Calibri" w:hAnsi="Calibri"/>
          <w:sz w:val="22"/>
          <w:szCs w:val="22"/>
          <w:lang w:eastAsia="en-US"/>
        </w:rPr>
        <w:lastRenderedPageBreak/>
        <w:t xml:space="preserve">Weaver, B and Barry, M (2014) Managing high risk offenders in the community: Compliance, cooperation and consent in a climate of concern, </w:t>
      </w:r>
      <w:r w:rsidRPr="00521D61">
        <w:rPr>
          <w:rFonts w:ascii="Calibri" w:eastAsia="Calibri" w:hAnsi="Calibri"/>
          <w:i/>
          <w:iCs/>
          <w:sz w:val="22"/>
          <w:szCs w:val="22"/>
          <w:lang w:eastAsia="en-US"/>
        </w:rPr>
        <w:t>European Journal of Probation</w:t>
      </w:r>
      <w:r w:rsidRPr="00521D61">
        <w:rPr>
          <w:rFonts w:ascii="Calibri" w:eastAsia="Calibri" w:hAnsi="Calibri"/>
          <w:sz w:val="22"/>
          <w:szCs w:val="22"/>
          <w:lang w:eastAsia="en-US"/>
        </w:rPr>
        <w:t xml:space="preserve">, 6(3), Sage Publications [Online] Available at: </w:t>
      </w:r>
      <w:hyperlink r:id="rId74" w:history="1">
        <w:r w:rsidRPr="00521D61">
          <w:rPr>
            <w:rFonts w:ascii="Calibri" w:eastAsia="Calibri" w:hAnsi="Calibri"/>
            <w:color w:val="0563C1"/>
            <w:sz w:val="22"/>
            <w:szCs w:val="22"/>
            <w:u w:val="single"/>
            <w:lang w:eastAsia="en-US"/>
          </w:rPr>
          <w:t>https://journals-sagepub-com.ezproxy.uwtsd.ac.uk/doi/pdf/10.1177/2066220314549526</w:t>
        </w:r>
      </w:hyperlink>
      <w:r w:rsidRPr="00521D61">
        <w:rPr>
          <w:rFonts w:ascii="Calibri" w:eastAsia="Calibri" w:hAnsi="Calibri"/>
          <w:sz w:val="22"/>
          <w:szCs w:val="22"/>
          <w:lang w:eastAsia="en-US"/>
        </w:rPr>
        <w:t xml:space="preserve"> Accessed: 17/11/2021 </w:t>
      </w:r>
    </w:p>
    <w:p w14:paraId="5D0A63C1" w14:textId="77777777" w:rsidR="00521D61" w:rsidRPr="00454735" w:rsidRDefault="00521D61" w:rsidP="00454735">
      <w:pPr>
        <w:spacing w:line="257" w:lineRule="auto"/>
        <w:rPr>
          <w:rFonts w:ascii="Calibri" w:hAnsi="Calibri" w:cs="Calibri"/>
          <w:sz w:val="28"/>
          <w:szCs w:val="28"/>
        </w:rPr>
      </w:pPr>
    </w:p>
    <w:p w14:paraId="30F99270"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7173A6C1"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Evidence based policing/criminology and crime prevention/criminal Justice</w:t>
      </w:r>
    </w:p>
    <w:p w14:paraId="7CD132AB" w14:textId="77777777" w:rsidR="00454735" w:rsidRPr="00454735" w:rsidRDefault="00454735" w:rsidP="00454735">
      <w:pPr>
        <w:spacing w:line="257" w:lineRule="auto"/>
        <w:rPr>
          <w:rFonts w:ascii="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01F2D0F7" w14:textId="31ECE75F" w:rsidR="464F7901" w:rsidRDefault="464F7901" w:rsidP="464F7901">
      <w:pPr>
        <w:spacing w:line="257" w:lineRule="auto"/>
        <w:rPr>
          <w:rFonts w:ascii="Calibri" w:eastAsia="Calibri" w:hAnsi="Calibri" w:cs="Calibri"/>
          <w:sz w:val="28"/>
          <w:szCs w:val="28"/>
        </w:rPr>
      </w:pPr>
    </w:p>
    <w:p w14:paraId="7512EFAF" w14:textId="77777777" w:rsidR="004216B2" w:rsidRPr="004216B2" w:rsidRDefault="004216B2" w:rsidP="004216B2">
      <w:pPr>
        <w:spacing w:after="160" w:line="259" w:lineRule="auto"/>
        <w:jc w:val="both"/>
        <w:rPr>
          <w:rFonts w:ascii="Calibri" w:eastAsia="Calibri" w:hAnsi="Calibri"/>
          <w:sz w:val="22"/>
          <w:szCs w:val="22"/>
          <w:lang w:eastAsia="en-US"/>
        </w:rPr>
      </w:pPr>
      <w:r w:rsidRPr="004216B2">
        <w:rPr>
          <w:rFonts w:ascii="Calibri" w:eastAsia="Calibri" w:hAnsi="Calibri"/>
          <w:sz w:val="22"/>
          <w:szCs w:val="22"/>
          <w:lang w:eastAsia="en-US"/>
        </w:rPr>
        <w:t>This assignment will critically analyse the concept of evidence-based policing (EBP) and ‘what works’ in policing, looking at crime prevention theories and strategies. This assignment will also discuss the options that are open to reduce re offending. The concept of EBP was first developed by Professor Lawrence Sherman in 1998 as he believed that police practices should be based on scientific evidence about what works best (Sherman, 1998 p.2) which in turn will develop better police practice and increase overall performance (Ramshaw, Silvestri and Simson 2019, p.11). Numerous professional bodies have now incorporated the idea of EBP within their workplace (Bryant and Bryant 2019, p.51). College of Policing (2021a) define EBP as ‘</w:t>
      </w:r>
      <w:r w:rsidRPr="004216B2">
        <w:rPr>
          <w:rFonts w:ascii="Calibri" w:eastAsia="Calibri" w:hAnsi="Calibri"/>
          <w:i/>
          <w:iCs/>
          <w:sz w:val="22"/>
          <w:szCs w:val="22"/>
          <w:lang w:eastAsia="en-US"/>
        </w:rPr>
        <w:t>’A policing approach where police officers, staff and volunteers create, review and use the best available evidence to inform and challenge policies, practices and decisions</w:t>
      </w:r>
      <w:r w:rsidRPr="004216B2">
        <w:rPr>
          <w:rFonts w:ascii="Calibri" w:eastAsia="Calibri" w:hAnsi="Calibri"/>
          <w:sz w:val="22"/>
          <w:szCs w:val="22"/>
          <w:lang w:eastAsia="en-US"/>
        </w:rPr>
        <w:t>.’’ By doing so, this will provide police with a better understanding of the issue at hand and allow officers to assess the effect of their intervention (CoP 2021a) in order to make changes to existing practices or introduce new initiatives (Bryant and Bryant 2019, p.51). Evidence based policing could be seen as strongly related to ethical decision making in policing and doing the right thing for the right reasons (Ramshaw, Silvestri and Simpson, 2019 p.11).</w:t>
      </w:r>
    </w:p>
    <w:p w14:paraId="72820DF9" w14:textId="77777777" w:rsidR="004216B2" w:rsidRPr="004216B2" w:rsidRDefault="004216B2" w:rsidP="004216B2">
      <w:pPr>
        <w:spacing w:after="160" w:line="259" w:lineRule="auto"/>
        <w:jc w:val="both"/>
        <w:rPr>
          <w:rFonts w:ascii="Calibri" w:eastAsia="Calibri" w:hAnsi="Calibri"/>
          <w:sz w:val="22"/>
          <w:szCs w:val="22"/>
          <w:lang w:eastAsia="en-US"/>
        </w:rPr>
      </w:pPr>
      <w:r w:rsidRPr="004216B2">
        <w:rPr>
          <w:rFonts w:ascii="Calibri" w:eastAsia="Calibri" w:hAnsi="Calibri"/>
          <w:sz w:val="22"/>
          <w:szCs w:val="22"/>
          <w:lang w:eastAsia="en-US"/>
        </w:rPr>
        <w:t>CoP has implemented a number of guides surrounding aspects of EBP which include the policing evaluation toolkit and also the crime reduction toolkit (Bryant and Bryant 2019, p.51). Evaluation has been identified as the crucial missing link in improving policing (Sherman, 1998 p.4) therefore the policing evaluation toolkit is a key component of EBP. This toolkit ‘’</w:t>
      </w:r>
      <w:r w:rsidRPr="004216B2">
        <w:rPr>
          <w:rFonts w:ascii="Calibri" w:eastAsia="Calibri" w:hAnsi="Calibri"/>
          <w:i/>
          <w:iCs/>
          <w:sz w:val="22"/>
          <w:szCs w:val="22"/>
          <w:lang w:eastAsia="en-US"/>
        </w:rPr>
        <w:t>provides a framework for knowing whether an intervention is effective or not, and for assessing strength of the impact’’ (</w:t>
      </w:r>
      <w:r w:rsidRPr="004216B2">
        <w:rPr>
          <w:rFonts w:ascii="Calibri" w:eastAsia="Calibri" w:hAnsi="Calibri"/>
          <w:sz w:val="22"/>
          <w:szCs w:val="22"/>
          <w:lang w:eastAsia="en-US"/>
        </w:rPr>
        <w:t>CoP 2021b). Effective evaluation will also have the benefit of saving time, resources and money and will allow better decisions to be made in the future (CoP 2021b)</w:t>
      </w:r>
    </w:p>
    <w:p w14:paraId="025EFDFA" w14:textId="77777777" w:rsidR="004216B2" w:rsidRPr="004216B2" w:rsidRDefault="004216B2" w:rsidP="004216B2">
      <w:pPr>
        <w:spacing w:after="160" w:line="259" w:lineRule="auto"/>
        <w:jc w:val="both"/>
        <w:rPr>
          <w:rFonts w:ascii="Calibri" w:eastAsia="Calibri" w:hAnsi="Calibri"/>
          <w:sz w:val="22"/>
          <w:szCs w:val="22"/>
          <w:lang w:eastAsia="en-US"/>
        </w:rPr>
      </w:pPr>
      <w:r w:rsidRPr="004216B2">
        <w:rPr>
          <w:rFonts w:ascii="Calibri" w:eastAsia="Calibri" w:hAnsi="Calibri"/>
          <w:sz w:val="22"/>
          <w:szCs w:val="22"/>
          <w:lang w:eastAsia="en-US"/>
        </w:rPr>
        <w:t xml:space="preserve">Home Office (2016, p.2) believes that crime should be prevented before it happens as this will minimise any harm caused to victims which is a much preferable option than picking up the pieces afterwards. The Modern Crime Prevention strategy has identified through evidence that the key drivers of crime are opportunity, character, the effectiveness of the Criminal Justice System, profit, drugs and alcohol (Home office 2016 p.2). The strategy sets out proposals which makes crime harder to commit or less appealing for criminals and this has been done by recognising the importance of an evidence-based approach to crime prevention (Home Office 2016 p.4). Routine Activity Theory (RAT) is a crime prevention theory that believes that criminal opportunity arises when three elements are present (Bryant and Bryant 2019 p.46) therefore this methodology suggests that by altering or eliminating one of these elements, it can prevent crime from happening (NSW Government 2011). </w:t>
      </w:r>
      <w:proofErr w:type="spellStart"/>
      <w:r w:rsidRPr="004216B2">
        <w:rPr>
          <w:rFonts w:ascii="Calibri" w:eastAsia="Calibri" w:hAnsi="Calibri"/>
          <w:sz w:val="22"/>
          <w:szCs w:val="22"/>
          <w:lang w:eastAsia="en-US"/>
        </w:rPr>
        <w:t>Kleemans</w:t>
      </w:r>
      <w:proofErr w:type="spellEnd"/>
      <w:r w:rsidRPr="004216B2">
        <w:rPr>
          <w:rFonts w:ascii="Calibri" w:eastAsia="Calibri" w:hAnsi="Calibri"/>
          <w:sz w:val="22"/>
          <w:szCs w:val="22"/>
          <w:lang w:eastAsia="en-US"/>
        </w:rPr>
        <w:t xml:space="preserve">, </w:t>
      </w:r>
      <w:proofErr w:type="spellStart"/>
      <w:r w:rsidRPr="004216B2">
        <w:rPr>
          <w:rFonts w:ascii="Calibri" w:eastAsia="Calibri" w:hAnsi="Calibri"/>
          <w:sz w:val="22"/>
          <w:szCs w:val="22"/>
          <w:lang w:eastAsia="en-US"/>
        </w:rPr>
        <w:t>Soudijn</w:t>
      </w:r>
      <w:proofErr w:type="spellEnd"/>
      <w:r w:rsidRPr="004216B2">
        <w:rPr>
          <w:rFonts w:ascii="Calibri" w:eastAsia="Calibri" w:hAnsi="Calibri"/>
          <w:sz w:val="22"/>
          <w:szCs w:val="22"/>
          <w:lang w:eastAsia="en-US"/>
        </w:rPr>
        <w:t xml:space="preserve"> and </w:t>
      </w:r>
      <w:proofErr w:type="spellStart"/>
      <w:r w:rsidRPr="004216B2">
        <w:rPr>
          <w:rFonts w:ascii="Calibri" w:eastAsia="Calibri" w:hAnsi="Calibri"/>
          <w:sz w:val="22"/>
          <w:szCs w:val="22"/>
          <w:lang w:eastAsia="en-US"/>
        </w:rPr>
        <w:t>Weenink</w:t>
      </w:r>
      <w:proofErr w:type="spellEnd"/>
      <w:r w:rsidRPr="004216B2">
        <w:rPr>
          <w:rFonts w:ascii="Calibri" w:eastAsia="Calibri" w:hAnsi="Calibri"/>
          <w:sz w:val="22"/>
          <w:szCs w:val="22"/>
          <w:lang w:eastAsia="en-US"/>
        </w:rPr>
        <w:t xml:space="preserve"> (2012 p.87) claim that the three elements needed for a crime to take place is a motivated offender, a suitable target, and absence of a capable guardian. From this theory, the practice of ‘target-hardening’ was developed with the aim of limiting the opportunities for crime to take place. The idea of this was that if crime is seen as more difficult or risky to commit then this will reduce the attractiveness of the criminal act and deter the offender away from it (Evans, 2011 p.13). </w:t>
      </w:r>
    </w:p>
    <w:p w14:paraId="1141FE52" w14:textId="77777777" w:rsidR="004216B2" w:rsidRPr="004216B2" w:rsidRDefault="004216B2" w:rsidP="004216B2">
      <w:pPr>
        <w:spacing w:after="160" w:line="259" w:lineRule="auto"/>
        <w:jc w:val="both"/>
        <w:rPr>
          <w:rFonts w:ascii="Calibri" w:eastAsia="Calibri" w:hAnsi="Calibri"/>
          <w:sz w:val="22"/>
          <w:szCs w:val="22"/>
          <w:lang w:eastAsia="en-US"/>
        </w:rPr>
      </w:pPr>
      <w:r w:rsidRPr="004216B2">
        <w:rPr>
          <w:rFonts w:ascii="Calibri" w:eastAsia="Calibri" w:hAnsi="Calibri"/>
          <w:sz w:val="22"/>
          <w:szCs w:val="22"/>
          <w:lang w:eastAsia="en-US"/>
        </w:rPr>
        <w:t xml:space="preserve">An alternative crime prevention theory is Rational Choice Theory (RCT) which states that criminals use their own free will to weigh up the benefits and consequences associated with committing a crime in order to make a rational decision in relation to carrying out that offence (Bryant and Bryant 2019 p.42). This decision is driven by their pursuit of pleasure (Wortley 2016) and will undergo the same thought process as non-criminals making everyday decisions. RCT analyses why offenders decide to commit crimes and believes that offenders can be deterred from offending by intensifying their fear of punishment such as implementing sanctions, however only what is necessary (Wortley 2016). </w:t>
      </w:r>
    </w:p>
    <w:p w14:paraId="2BC6407F" w14:textId="77777777" w:rsidR="004216B2" w:rsidRPr="004216B2" w:rsidRDefault="004216B2" w:rsidP="004216B2">
      <w:pPr>
        <w:spacing w:after="160" w:line="259" w:lineRule="auto"/>
        <w:jc w:val="both"/>
        <w:rPr>
          <w:rFonts w:ascii="Calibri" w:eastAsia="Calibri" w:hAnsi="Calibri"/>
          <w:sz w:val="22"/>
          <w:szCs w:val="22"/>
          <w:lang w:eastAsia="en-US"/>
        </w:rPr>
      </w:pPr>
      <w:r w:rsidRPr="004216B2">
        <w:rPr>
          <w:rFonts w:ascii="Calibri" w:eastAsia="Calibri" w:hAnsi="Calibri"/>
          <w:sz w:val="22"/>
          <w:szCs w:val="22"/>
          <w:lang w:eastAsia="en-US"/>
        </w:rPr>
        <w:lastRenderedPageBreak/>
        <w:t>Routine Activity Theory or Rational Choice Theory are often used as crime prevention techniques (Bryant and Bryant 2019 p.49). All police officers have a crime prevention responsibility and it is an integral aspect of an officer’s duties (Bryant and Bryant, 2019 p.49). By implementing crime prevention strategies, Wortley (2016) believes that ‘</w:t>
      </w:r>
      <w:r w:rsidRPr="004216B2">
        <w:rPr>
          <w:rFonts w:ascii="Calibri" w:eastAsia="Calibri" w:hAnsi="Calibri"/>
          <w:i/>
          <w:iCs/>
          <w:sz w:val="22"/>
          <w:szCs w:val="22"/>
          <w:lang w:eastAsia="en-US"/>
        </w:rPr>
        <w:t xml:space="preserve">’criminal acts will be avoided if the potential targets are carefully guarded, if the means to commit crime are controlled, if potential offenders are carefully monitored, and if opportunities for crime are reduced’’. </w:t>
      </w:r>
      <w:r w:rsidRPr="004216B2">
        <w:rPr>
          <w:rFonts w:ascii="Calibri" w:eastAsia="Calibri" w:hAnsi="Calibri"/>
          <w:sz w:val="22"/>
          <w:szCs w:val="22"/>
          <w:lang w:eastAsia="en-US"/>
        </w:rPr>
        <w:t xml:space="preserve">Crime prevention strategies can take place on persons up to the age of 18 who are not yet involved in criminality but who are identified as at risk (Home Office 2016) and can include individual, family or school programmes which will be implemented in the community. These can seek to address individual, family or school risk factors by providing support surrounding social competencies, origins of bullying and parenting skills (Weisburd, Farrington and Gill 2016 p.14). </w:t>
      </w:r>
    </w:p>
    <w:p w14:paraId="6FA51529" w14:textId="77777777" w:rsidR="004216B2" w:rsidRPr="004216B2" w:rsidRDefault="004216B2" w:rsidP="004216B2">
      <w:pPr>
        <w:spacing w:after="160" w:line="259" w:lineRule="auto"/>
        <w:jc w:val="both"/>
        <w:rPr>
          <w:rFonts w:ascii="Calibri" w:eastAsia="Calibri" w:hAnsi="Calibri"/>
          <w:sz w:val="22"/>
          <w:szCs w:val="22"/>
          <w:lang w:eastAsia="en-US"/>
        </w:rPr>
      </w:pPr>
      <w:r w:rsidRPr="004216B2">
        <w:rPr>
          <w:rFonts w:ascii="Calibri" w:eastAsia="Calibri" w:hAnsi="Calibri"/>
          <w:sz w:val="22"/>
          <w:szCs w:val="22"/>
          <w:lang w:eastAsia="en-US"/>
        </w:rPr>
        <w:t xml:space="preserve">Bryant and Bryant (2019 p.50) suggest that the police could encourage the local communities to become involved in implementing crime prevention strategies such as neighbourhood watch schemes. It has been highlighted that communities who bond together by a common sense of purpose, can produce crime reductions in highly disorganised areas (Weisburd, Farrington and Gill 2016 p.79). This is the case as there will be an increased guardianship of the area therefore according to the RAT, crime </w:t>
      </w:r>
      <w:proofErr w:type="spellStart"/>
      <w:r w:rsidRPr="004216B2">
        <w:rPr>
          <w:rFonts w:ascii="Calibri" w:eastAsia="Calibri" w:hAnsi="Calibri"/>
          <w:sz w:val="22"/>
          <w:szCs w:val="22"/>
          <w:lang w:eastAsia="en-US"/>
        </w:rPr>
        <w:t>can not</w:t>
      </w:r>
      <w:proofErr w:type="spellEnd"/>
      <w:r w:rsidRPr="004216B2">
        <w:rPr>
          <w:rFonts w:ascii="Calibri" w:eastAsia="Calibri" w:hAnsi="Calibri"/>
          <w:sz w:val="22"/>
          <w:szCs w:val="22"/>
          <w:lang w:eastAsia="en-US"/>
        </w:rPr>
        <w:t xml:space="preserve"> take place as one of the elements, absence of a guardian, has been eliminated. This strategy can also work in partnership with installation of CCTV in the area as well as providing safety advice to residents so that they can make themselves less vulnerable such as not leaving their mobile phone out (Home Office 2016 p.10). Lastly in order to reduce reoffending, rehabilitation programmes can be delivered through the Criminal Justice System which are effective in reducing crime and reoffending by addressing the causes of offending such as providing treatment for drug addiction and programmes improving offenders’ cognitive skills, or anger management (Home Office 2016). There is also after care programs for young offenders who are resettling in their communities consist of both monitoring and supervision as well as providing support in other area. The intention of this is to promote successful resettlement into the community and reduce reoffending (CoP 2017).</w:t>
      </w:r>
    </w:p>
    <w:p w14:paraId="2B29BB9C" w14:textId="77777777" w:rsidR="004216B2" w:rsidRPr="004216B2" w:rsidRDefault="004216B2" w:rsidP="004216B2">
      <w:pPr>
        <w:spacing w:after="160" w:line="259" w:lineRule="auto"/>
        <w:jc w:val="both"/>
        <w:rPr>
          <w:rFonts w:ascii="Calibri" w:eastAsia="Calibri" w:hAnsi="Calibri"/>
          <w:sz w:val="22"/>
          <w:szCs w:val="22"/>
          <w:lang w:eastAsia="en-US"/>
        </w:rPr>
      </w:pPr>
      <w:r w:rsidRPr="004216B2">
        <w:rPr>
          <w:rFonts w:ascii="Calibri" w:eastAsia="Calibri" w:hAnsi="Calibri"/>
          <w:sz w:val="22"/>
          <w:szCs w:val="22"/>
          <w:lang w:eastAsia="en-US"/>
        </w:rPr>
        <w:t>Word count - 1049</w:t>
      </w:r>
    </w:p>
    <w:p w14:paraId="7B0F10EE" w14:textId="77777777" w:rsidR="004216B2" w:rsidRPr="004216B2" w:rsidRDefault="004216B2" w:rsidP="004216B2">
      <w:pPr>
        <w:spacing w:after="160" w:line="259" w:lineRule="auto"/>
        <w:jc w:val="both"/>
        <w:rPr>
          <w:rFonts w:ascii="Calibri" w:eastAsia="Calibri" w:hAnsi="Calibri"/>
          <w:sz w:val="22"/>
          <w:szCs w:val="22"/>
          <w:u w:val="single"/>
          <w:lang w:eastAsia="en-US"/>
        </w:rPr>
      </w:pPr>
      <w:r w:rsidRPr="004216B2">
        <w:rPr>
          <w:rFonts w:ascii="Calibri" w:eastAsia="Calibri" w:hAnsi="Calibri"/>
          <w:sz w:val="22"/>
          <w:szCs w:val="22"/>
          <w:u w:val="single"/>
          <w:lang w:eastAsia="en-US"/>
        </w:rPr>
        <w:t>Reference list</w:t>
      </w:r>
    </w:p>
    <w:p w14:paraId="0C0982AF" w14:textId="77777777" w:rsidR="004216B2" w:rsidRPr="004216B2" w:rsidRDefault="004216B2" w:rsidP="004216B2">
      <w:pPr>
        <w:spacing w:after="160" w:line="259" w:lineRule="auto"/>
        <w:rPr>
          <w:rFonts w:ascii="Calibri" w:eastAsia="Calibri" w:hAnsi="Calibri"/>
          <w:sz w:val="22"/>
          <w:szCs w:val="22"/>
          <w:lang w:eastAsia="en-US"/>
        </w:rPr>
      </w:pPr>
      <w:r w:rsidRPr="004216B2">
        <w:rPr>
          <w:rFonts w:ascii="Calibri" w:eastAsia="Calibri" w:hAnsi="Calibri"/>
          <w:sz w:val="22"/>
          <w:szCs w:val="22"/>
          <w:lang w:eastAsia="en-US"/>
        </w:rPr>
        <w:t>Bryant, R and Bryant, S (2019) Blackstone’s handbook for policing students 2020, Fourteenth edition. Oxford, Oxford University Press, 2019</w:t>
      </w:r>
    </w:p>
    <w:p w14:paraId="63E72FBD" w14:textId="77777777" w:rsidR="004216B2" w:rsidRPr="004216B2" w:rsidRDefault="004216B2" w:rsidP="004216B2">
      <w:pPr>
        <w:spacing w:after="160" w:line="259" w:lineRule="auto"/>
        <w:rPr>
          <w:rFonts w:ascii="Calibri" w:eastAsia="Calibri" w:hAnsi="Calibri"/>
          <w:sz w:val="22"/>
          <w:szCs w:val="22"/>
          <w:lang w:eastAsia="en-US"/>
        </w:rPr>
      </w:pPr>
      <w:r w:rsidRPr="004216B2">
        <w:rPr>
          <w:rFonts w:ascii="Calibri" w:eastAsia="Calibri" w:hAnsi="Calibri"/>
          <w:sz w:val="22"/>
          <w:szCs w:val="22"/>
          <w:lang w:eastAsia="en-US"/>
        </w:rPr>
        <w:t xml:space="preserve">College of Policing (2017) Young offender Aftercare [Online] Available at: </w:t>
      </w:r>
      <w:hyperlink r:id="rId75" w:history="1">
        <w:r w:rsidRPr="004216B2">
          <w:rPr>
            <w:rFonts w:ascii="Calibri" w:eastAsia="Calibri" w:hAnsi="Calibri"/>
            <w:color w:val="0563C1"/>
            <w:sz w:val="22"/>
            <w:szCs w:val="22"/>
            <w:u w:val="single"/>
            <w:lang w:eastAsia="en-US"/>
          </w:rPr>
          <w:t>https://whatworks.college.police.uk/toolkit/Pages/Intervention.aspx?InterventionID=49</w:t>
        </w:r>
      </w:hyperlink>
      <w:r w:rsidRPr="004216B2">
        <w:rPr>
          <w:rFonts w:ascii="Calibri" w:eastAsia="Calibri" w:hAnsi="Calibri"/>
          <w:sz w:val="22"/>
          <w:szCs w:val="22"/>
          <w:lang w:eastAsia="en-US"/>
        </w:rPr>
        <w:t xml:space="preserve"> Accessed: 22/11/2021 </w:t>
      </w:r>
    </w:p>
    <w:p w14:paraId="371F6065" w14:textId="77777777" w:rsidR="004216B2" w:rsidRPr="004216B2" w:rsidRDefault="004216B2" w:rsidP="004216B2">
      <w:pPr>
        <w:spacing w:after="160" w:line="259" w:lineRule="auto"/>
        <w:rPr>
          <w:rFonts w:ascii="Calibri" w:eastAsia="Calibri" w:hAnsi="Calibri"/>
          <w:sz w:val="22"/>
          <w:szCs w:val="22"/>
          <w:lang w:eastAsia="en-US"/>
        </w:rPr>
      </w:pPr>
      <w:r w:rsidRPr="004216B2">
        <w:rPr>
          <w:rFonts w:ascii="Calibri" w:eastAsia="Calibri" w:hAnsi="Calibri"/>
          <w:sz w:val="22"/>
          <w:szCs w:val="22"/>
          <w:lang w:eastAsia="en-US"/>
        </w:rPr>
        <w:t xml:space="preserve">College of Policing (2021a) What is evidence-based policing? [Online] Available at: </w:t>
      </w:r>
      <w:hyperlink r:id="rId76" w:history="1">
        <w:r w:rsidRPr="004216B2">
          <w:rPr>
            <w:rFonts w:ascii="Calibri" w:eastAsia="Calibri" w:hAnsi="Calibri"/>
            <w:color w:val="0563C1"/>
            <w:sz w:val="22"/>
            <w:szCs w:val="22"/>
            <w:u w:val="single"/>
            <w:lang w:eastAsia="en-US"/>
          </w:rPr>
          <w:t>https://whatworks.college.police.uk/About/Pages/What-is-EBP.aspx</w:t>
        </w:r>
      </w:hyperlink>
      <w:r w:rsidRPr="004216B2">
        <w:rPr>
          <w:rFonts w:ascii="Calibri" w:eastAsia="Calibri" w:hAnsi="Calibri"/>
          <w:sz w:val="22"/>
          <w:szCs w:val="22"/>
          <w:lang w:eastAsia="en-US"/>
        </w:rPr>
        <w:t xml:space="preserve"> Accessed: 21/11/2021 </w:t>
      </w:r>
    </w:p>
    <w:p w14:paraId="49C1CA66" w14:textId="77777777" w:rsidR="004216B2" w:rsidRPr="004216B2" w:rsidRDefault="004216B2" w:rsidP="004216B2">
      <w:pPr>
        <w:spacing w:after="160" w:line="259" w:lineRule="auto"/>
        <w:rPr>
          <w:rFonts w:ascii="Calibri" w:eastAsia="Calibri" w:hAnsi="Calibri"/>
          <w:sz w:val="22"/>
          <w:szCs w:val="22"/>
          <w:lang w:eastAsia="en-US"/>
        </w:rPr>
      </w:pPr>
      <w:r w:rsidRPr="004216B2">
        <w:rPr>
          <w:rFonts w:ascii="Calibri" w:eastAsia="Calibri" w:hAnsi="Calibri"/>
          <w:sz w:val="22"/>
          <w:szCs w:val="22"/>
          <w:lang w:eastAsia="en-US"/>
        </w:rPr>
        <w:t xml:space="preserve">College of Policing (2021b) The policing evaluation toolkit [Online] Available at: </w:t>
      </w:r>
      <w:hyperlink r:id="rId77" w:history="1">
        <w:r w:rsidRPr="004216B2">
          <w:rPr>
            <w:rFonts w:ascii="Calibri" w:eastAsia="Calibri" w:hAnsi="Calibri"/>
            <w:color w:val="0563C1"/>
            <w:sz w:val="22"/>
            <w:szCs w:val="22"/>
            <w:u w:val="single"/>
            <w:lang w:eastAsia="en-US"/>
          </w:rPr>
          <w:t>https://whatworks.college.police.uk/Support/Pages/Evaluation-Toolkit.aspx</w:t>
        </w:r>
      </w:hyperlink>
      <w:r w:rsidRPr="004216B2">
        <w:rPr>
          <w:rFonts w:ascii="Calibri" w:eastAsia="Calibri" w:hAnsi="Calibri"/>
          <w:sz w:val="22"/>
          <w:szCs w:val="22"/>
          <w:lang w:eastAsia="en-US"/>
        </w:rPr>
        <w:t xml:space="preserve"> Accessed: 21/11/2021 </w:t>
      </w:r>
    </w:p>
    <w:p w14:paraId="2A7E7E60" w14:textId="77777777" w:rsidR="004216B2" w:rsidRPr="004216B2" w:rsidRDefault="004216B2" w:rsidP="004216B2">
      <w:pPr>
        <w:spacing w:after="160" w:line="259" w:lineRule="auto"/>
        <w:rPr>
          <w:rFonts w:ascii="Calibri" w:eastAsia="Calibri" w:hAnsi="Calibri"/>
          <w:sz w:val="22"/>
          <w:szCs w:val="22"/>
          <w:lang w:eastAsia="en-US"/>
        </w:rPr>
      </w:pPr>
      <w:r w:rsidRPr="004216B2">
        <w:rPr>
          <w:rFonts w:ascii="Calibri" w:eastAsia="Calibri" w:hAnsi="Calibri"/>
          <w:sz w:val="22"/>
          <w:szCs w:val="22"/>
          <w:lang w:eastAsia="en-US"/>
        </w:rPr>
        <w:t xml:space="preserve">Evans, K (2011) Crime prevention: A critical introduction, Sage, London [Online] Available at: </w:t>
      </w:r>
      <w:hyperlink r:id="rId78" w:history="1">
        <w:r w:rsidRPr="004216B2">
          <w:rPr>
            <w:rFonts w:ascii="Calibri" w:eastAsia="Calibri" w:hAnsi="Calibri"/>
            <w:color w:val="0563C1"/>
            <w:sz w:val="22"/>
            <w:szCs w:val="22"/>
            <w:u w:val="single"/>
            <w:lang w:eastAsia="en-US"/>
          </w:rPr>
          <w:t>https://librarysearch.uwtsd.ac.uk/discovery/fulldisplay?docid=alma99100372137102421&amp;context=L&amp;vid=44WHELF_UWTSD:44WHELF_UWTSD_VU1&amp;lang=en&amp;search_scope=MyInst_and_CI&amp;adaptor=Local%20Search%20Engine&amp;tab=Everything&amp;query=any,contains,crime%20prevention%20strategies&amp;offset=0</w:t>
        </w:r>
      </w:hyperlink>
      <w:r w:rsidRPr="004216B2">
        <w:rPr>
          <w:rFonts w:ascii="Calibri" w:eastAsia="Calibri" w:hAnsi="Calibri"/>
          <w:sz w:val="22"/>
          <w:szCs w:val="22"/>
          <w:lang w:eastAsia="en-US"/>
        </w:rPr>
        <w:t xml:space="preserve"> Accessed: 21/11/2021 </w:t>
      </w:r>
    </w:p>
    <w:p w14:paraId="51C3021D" w14:textId="77777777" w:rsidR="004216B2" w:rsidRPr="004216B2" w:rsidRDefault="004216B2" w:rsidP="004216B2">
      <w:pPr>
        <w:spacing w:after="160" w:line="259" w:lineRule="auto"/>
        <w:rPr>
          <w:rFonts w:ascii="Calibri" w:eastAsia="Calibri" w:hAnsi="Calibri"/>
          <w:sz w:val="22"/>
          <w:szCs w:val="22"/>
          <w:lang w:eastAsia="en-US"/>
        </w:rPr>
      </w:pPr>
      <w:r w:rsidRPr="004216B2">
        <w:rPr>
          <w:rFonts w:ascii="Calibri" w:eastAsia="Calibri" w:hAnsi="Calibri"/>
          <w:sz w:val="22"/>
          <w:szCs w:val="22"/>
          <w:lang w:eastAsia="en-US"/>
        </w:rPr>
        <w:t xml:space="preserve">Home Office (2016) Modern Crime Prevention Strategy: March 2016 [Online] Available at: </w:t>
      </w:r>
      <w:hyperlink r:id="rId79" w:history="1">
        <w:r w:rsidRPr="004216B2">
          <w:rPr>
            <w:rFonts w:ascii="Calibri" w:eastAsia="Calibri" w:hAnsi="Calibri"/>
            <w:color w:val="0563C1"/>
            <w:sz w:val="22"/>
            <w:szCs w:val="22"/>
            <w:u w:val="single"/>
            <w:lang w:eastAsia="en-US"/>
          </w:rPr>
          <w:t>https://assets.publishing.service.gov.uk/government/uploads/system/uploads/attachment_data/file/509831/6.1770_Modern_Crime_Prevention_Strategy_final_WEB_version.pdf</w:t>
        </w:r>
      </w:hyperlink>
      <w:r w:rsidRPr="004216B2">
        <w:rPr>
          <w:rFonts w:ascii="Calibri" w:eastAsia="Calibri" w:hAnsi="Calibri"/>
          <w:sz w:val="22"/>
          <w:szCs w:val="22"/>
          <w:lang w:eastAsia="en-US"/>
        </w:rPr>
        <w:t xml:space="preserve"> Accessed: 22/11/2021</w:t>
      </w:r>
    </w:p>
    <w:p w14:paraId="4134F930" w14:textId="77777777" w:rsidR="004216B2" w:rsidRPr="004216B2" w:rsidRDefault="004216B2" w:rsidP="004216B2">
      <w:pPr>
        <w:spacing w:after="160" w:line="259" w:lineRule="auto"/>
        <w:rPr>
          <w:rFonts w:ascii="Calibri" w:eastAsia="Calibri" w:hAnsi="Calibri"/>
          <w:sz w:val="22"/>
          <w:szCs w:val="22"/>
          <w:lang w:eastAsia="en-US"/>
        </w:rPr>
      </w:pPr>
      <w:proofErr w:type="spellStart"/>
      <w:r w:rsidRPr="004216B2">
        <w:rPr>
          <w:rFonts w:ascii="Calibri" w:eastAsia="Calibri" w:hAnsi="Calibri"/>
          <w:sz w:val="22"/>
          <w:szCs w:val="22"/>
          <w:lang w:eastAsia="en-US"/>
        </w:rPr>
        <w:t>Kleemans</w:t>
      </w:r>
      <w:proofErr w:type="spellEnd"/>
      <w:r w:rsidRPr="004216B2">
        <w:rPr>
          <w:rFonts w:ascii="Calibri" w:eastAsia="Calibri" w:hAnsi="Calibri"/>
          <w:sz w:val="22"/>
          <w:szCs w:val="22"/>
          <w:lang w:eastAsia="en-US"/>
        </w:rPr>
        <w:t xml:space="preserve">, E.R. </w:t>
      </w:r>
      <w:proofErr w:type="spellStart"/>
      <w:r w:rsidRPr="004216B2">
        <w:rPr>
          <w:rFonts w:ascii="Calibri" w:eastAsia="Calibri" w:hAnsi="Calibri"/>
          <w:sz w:val="22"/>
          <w:szCs w:val="22"/>
          <w:lang w:eastAsia="en-US"/>
        </w:rPr>
        <w:t>Soudjin</w:t>
      </w:r>
      <w:proofErr w:type="spellEnd"/>
      <w:r w:rsidRPr="004216B2">
        <w:rPr>
          <w:rFonts w:ascii="Calibri" w:eastAsia="Calibri" w:hAnsi="Calibri"/>
          <w:sz w:val="22"/>
          <w:szCs w:val="22"/>
          <w:lang w:eastAsia="en-US"/>
        </w:rPr>
        <w:t xml:space="preserve">, M.R.J and </w:t>
      </w:r>
      <w:proofErr w:type="spellStart"/>
      <w:r w:rsidRPr="004216B2">
        <w:rPr>
          <w:rFonts w:ascii="Calibri" w:eastAsia="Calibri" w:hAnsi="Calibri"/>
          <w:sz w:val="22"/>
          <w:szCs w:val="22"/>
          <w:lang w:eastAsia="en-US"/>
        </w:rPr>
        <w:t>Weenink</w:t>
      </w:r>
      <w:proofErr w:type="spellEnd"/>
      <w:r w:rsidRPr="004216B2">
        <w:rPr>
          <w:rFonts w:ascii="Calibri" w:eastAsia="Calibri" w:hAnsi="Calibri"/>
          <w:sz w:val="22"/>
          <w:szCs w:val="22"/>
          <w:lang w:eastAsia="en-US"/>
        </w:rPr>
        <w:t xml:space="preserve">, A.W (2012) Organized crime, situational crime prevention and routine activity theory [Online] Available at: </w:t>
      </w:r>
      <w:hyperlink r:id="rId80" w:history="1">
        <w:r w:rsidRPr="004216B2">
          <w:rPr>
            <w:rFonts w:ascii="Calibri" w:eastAsia="Calibri" w:hAnsi="Calibri"/>
            <w:color w:val="0563C1"/>
            <w:sz w:val="22"/>
            <w:szCs w:val="22"/>
            <w:u w:val="single"/>
            <w:lang w:eastAsia="en-US"/>
          </w:rPr>
          <w:t>https://link.springer.com/content/pdf/10.1007%2Fs12117-012-9173-1.pdf</w:t>
        </w:r>
      </w:hyperlink>
      <w:r w:rsidRPr="004216B2">
        <w:rPr>
          <w:rFonts w:ascii="Calibri" w:eastAsia="Calibri" w:hAnsi="Calibri"/>
          <w:sz w:val="22"/>
          <w:szCs w:val="22"/>
          <w:lang w:eastAsia="en-US"/>
        </w:rPr>
        <w:t xml:space="preserve"> Accessed: 21/11/2021</w:t>
      </w:r>
    </w:p>
    <w:p w14:paraId="28487A6F" w14:textId="77777777" w:rsidR="004216B2" w:rsidRPr="004216B2" w:rsidRDefault="004216B2" w:rsidP="004216B2">
      <w:pPr>
        <w:spacing w:after="160" w:line="259" w:lineRule="auto"/>
        <w:rPr>
          <w:rFonts w:ascii="Calibri" w:eastAsia="Calibri" w:hAnsi="Calibri"/>
          <w:sz w:val="22"/>
          <w:szCs w:val="22"/>
          <w:lang w:eastAsia="en-US"/>
        </w:rPr>
      </w:pPr>
      <w:r w:rsidRPr="004216B2">
        <w:rPr>
          <w:rFonts w:ascii="Calibri" w:eastAsia="Calibri" w:hAnsi="Calibri"/>
          <w:sz w:val="22"/>
          <w:szCs w:val="22"/>
          <w:lang w:eastAsia="en-US"/>
        </w:rPr>
        <w:t xml:space="preserve">NSW Government (2011) Routine Activity Theory: Crime prevention [Online] Available at: </w:t>
      </w:r>
      <w:hyperlink r:id="rId81" w:history="1">
        <w:r w:rsidRPr="004216B2">
          <w:rPr>
            <w:rFonts w:ascii="Calibri" w:eastAsia="Calibri" w:hAnsi="Calibri"/>
            <w:color w:val="0563C1"/>
            <w:sz w:val="22"/>
            <w:szCs w:val="22"/>
            <w:u w:val="single"/>
            <w:lang w:eastAsia="en-US"/>
          </w:rPr>
          <w:t>http://www.crimeprevention.nsw.gov.au/Documents/routine_activity_factsheet_nov2014.pdf</w:t>
        </w:r>
      </w:hyperlink>
      <w:r w:rsidRPr="004216B2">
        <w:rPr>
          <w:rFonts w:ascii="Calibri" w:eastAsia="Calibri" w:hAnsi="Calibri"/>
          <w:sz w:val="22"/>
          <w:szCs w:val="22"/>
          <w:lang w:eastAsia="en-US"/>
        </w:rPr>
        <w:t xml:space="preserve"> Accessed: 21/11/2021 </w:t>
      </w:r>
    </w:p>
    <w:p w14:paraId="7F8DBF8C" w14:textId="77777777" w:rsidR="004216B2" w:rsidRPr="004216B2" w:rsidRDefault="004216B2" w:rsidP="004216B2">
      <w:pPr>
        <w:spacing w:after="160" w:line="259" w:lineRule="auto"/>
        <w:rPr>
          <w:rFonts w:ascii="Calibri" w:eastAsia="Calibri" w:hAnsi="Calibri"/>
          <w:sz w:val="22"/>
          <w:szCs w:val="22"/>
          <w:lang w:eastAsia="en-US"/>
        </w:rPr>
      </w:pPr>
      <w:r w:rsidRPr="004216B2">
        <w:rPr>
          <w:rFonts w:ascii="Calibri" w:eastAsia="Calibri" w:hAnsi="Calibri"/>
          <w:sz w:val="22"/>
          <w:szCs w:val="22"/>
          <w:lang w:eastAsia="en-US"/>
        </w:rPr>
        <w:lastRenderedPageBreak/>
        <w:t xml:space="preserve">Ramshaw, P Silvestri, M and Simpson, M (2019) Police leadership: changing landscapes, Palgrave Macmillan, Switzerland [Online] Available at: </w:t>
      </w:r>
      <w:hyperlink r:id="rId82" w:anchor="db=nlebk&amp;AN=2259191" w:history="1">
        <w:r w:rsidRPr="004216B2">
          <w:rPr>
            <w:rFonts w:ascii="Calibri" w:eastAsia="Calibri" w:hAnsi="Calibri"/>
            <w:color w:val="0563C1"/>
            <w:sz w:val="22"/>
            <w:szCs w:val="22"/>
            <w:u w:val="single"/>
            <w:lang w:eastAsia="en-US"/>
          </w:rPr>
          <w:t>https://web-s-ebscohost-com.ezproxy.uwtsd.ac.uk/ehost/detail/detail?vid=0&amp;sid=3a76612f-6bc4-415e-a2ff-f81d65a5eeb1%40redis&amp;bdata=JnNpdGU9ZWhvc3QtbGl2ZQ%3d%3d#db=nlebk&amp;AN=2259191</w:t>
        </w:r>
      </w:hyperlink>
      <w:r w:rsidRPr="004216B2">
        <w:rPr>
          <w:rFonts w:ascii="Calibri" w:eastAsia="Calibri" w:hAnsi="Calibri"/>
          <w:sz w:val="22"/>
          <w:szCs w:val="22"/>
          <w:lang w:eastAsia="en-US"/>
        </w:rPr>
        <w:t xml:space="preserve"> Accessed: 11/11/2021 </w:t>
      </w:r>
    </w:p>
    <w:p w14:paraId="7BFA6C25" w14:textId="77777777" w:rsidR="004216B2" w:rsidRPr="004216B2" w:rsidRDefault="004216B2" w:rsidP="004216B2">
      <w:pPr>
        <w:spacing w:after="160" w:line="259" w:lineRule="auto"/>
        <w:rPr>
          <w:rFonts w:ascii="Calibri" w:eastAsia="Calibri" w:hAnsi="Calibri"/>
          <w:sz w:val="22"/>
          <w:szCs w:val="22"/>
          <w:lang w:eastAsia="en-US"/>
        </w:rPr>
      </w:pPr>
      <w:r w:rsidRPr="004216B2">
        <w:rPr>
          <w:rFonts w:ascii="Calibri" w:eastAsia="Calibri" w:hAnsi="Calibri"/>
          <w:sz w:val="22"/>
          <w:szCs w:val="22"/>
          <w:lang w:eastAsia="en-US"/>
        </w:rPr>
        <w:t xml:space="preserve">Sherman, L (1998) Evidence-based policing, Police foundation [Online] Available at: </w:t>
      </w:r>
      <w:hyperlink r:id="rId83" w:history="1">
        <w:r w:rsidRPr="004216B2">
          <w:rPr>
            <w:rFonts w:ascii="Calibri" w:eastAsia="Calibri" w:hAnsi="Calibri"/>
            <w:color w:val="0563C1"/>
            <w:sz w:val="22"/>
            <w:szCs w:val="22"/>
            <w:u w:val="single"/>
            <w:lang w:eastAsia="en-US"/>
          </w:rPr>
          <w:t>https://www.policefoundation.org/wp-content/uploads/2015/06/Sherman-1998-Evidence-Based-Policing.pdf</w:t>
        </w:r>
      </w:hyperlink>
      <w:r w:rsidRPr="004216B2">
        <w:rPr>
          <w:rFonts w:ascii="Calibri" w:eastAsia="Calibri" w:hAnsi="Calibri"/>
          <w:sz w:val="22"/>
          <w:szCs w:val="22"/>
          <w:lang w:eastAsia="en-US"/>
        </w:rPr>
        <w:t xml:space="preserve"> Accessed: 21/11/2021 </w:t>
      </w:r>
    </w:p>
    <w:p w14:paraId="5113C53F" w14:textId="77777777" w:rsidR="004216B2" w:rsidRPr="004216B2" w:rsidRDefault="004216B2" w:rsidP="004216B2">
      <w:pPr>
        <w:spacing w:after="160" w:line="259" w:lineRule="auto"/>
        <w:rPr>
          <w:rFonts w:ascii="Calibri" w:eastAsia="Calibri" w:hAnsi="Calibri"/>
          <w:sz w:val="22"/>
          <w:szCs w:val="22"/>
          <w:lang w:eastAsia="en-US"/>
        </w:rPr>
      </w:pPr>
      <w:r w:rsidRPr="004216B2">
        <w:rPr>
          <w:rFonts w:ascii="Calibri" w:eastAsia="Calibri" w:hAnsi="Calibri"/>
          <w:sz w:val="22"/>
          <w:szCs w:val="22"/>
          <w:lang w:eastAsia="en-US"/>
        </w:rPr>
        <w:t xml:space="preserve">Wortley, S (2016) The Root Causes of Youth Violence: A Review of Major Theoretical Perspectives, Review of the Roots of Youth Violence: Literature Reviews, Ministry of Children, Community and Social Services, Volume 5 [Online] Available at: </w:t>
      </w:r>
      <w:hyperlink r:id="rId84" w:history="1">
        <w:r w:rsidRPr="004216B2">
          <w:rPr>
            <w:rFonts w:ascii="Calibri" w:eastAsia="Calibri" w:hAnsi="Calibri"/>
            <w:color w:val="0563C1"/>
            <w:sz w:val="22"/>
            <w:szCs w:val="22"/>
            <w:u w:val="single"/>
            <w:lang w:eastAsia="en-US"/>
          </w:rPr>
          <w:t>http://www.children.gov.on.ca/htdocs/English/professionals/oyap/roots/volume5/index.aspx</w:t>
        </w:r>
      </w:hyperlink>
      <w:r w:rsidRPr="004216B2">
        <w:rPr>
          <w:rFonts w:ascii="Calibri" w:eastAsia="Calibri" w:hAnsi="Calibri"/>
          <w:sz w:val="22"/>
          <w:szCs w:val="22"/>
          <w:lang w:eastAsia="en-US"/>
        </w:rPr>
        <w:t xml:space="preserve"> Accessed: 21/11/2021</w:t>
      </w:r>
    </w:p>
    <w:p w14:paraId="68750638" w14:textId="77777777" w:rsidR="004216B2" w:rsidRDefault="004216B2" w:rsidP="464F7901">
      <w:pPr>
        <w:spacing w:line="257" w:lineRule="auto"/>
        <w:rPr>
          <w:rFonts w:ascii="Calibri" w:eastAsia="Calibri" w:hAnsi="Calibri" w:cs="Calibri"/>
          <w:sz w:val="28"/>
          <w:szCs w:val="28"/>
        </w:rPr>
      </w:pPr>
    </w:p>
    <w:p w14:paraId="564D9DC7" w14:textId="7AAABB1F" w:rsidR="00795507" w:rsidRDefault="00795507"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w:t>
      </w:r>
      <w:proofErr w:type="gramStart"/>
      <w:r w:rsidR="00795507">
        <w:rPr>
          <w:rFonts w:ascii="Arial" w:hAnsi="Arial" w:cs="Arial"/>
          <w:i/>
          <w:sz w:val="22"/>
          <w:szCs w:val="22"/>
        </w:rPr>
        <w:t>area,</w:t>
      </w:r>
      <w:proofErr w:type="gramEnd"/>
      <w:r w:rsidR="00795507">
        <w:rPr>
          <w:rFonts w:ascii="Arial" w:hAnsi="Arial" w:cs="Arial"/>
          <w:i/>
          <w:sz w:val="22"/>
          <w:szCs w:val="22"/>
        </w:rPr>
        <w:t xml:space="preserve"> your sources should be reliable. Try to limit the quantity of journalistic sources you use and, instead include peer reviewed journal articles or academic sources. The Universities library is 90% available </w:t>
      </w:r>
      <w:proofErr w:type="gramStart"/>
      <w:r w:rsidR="00795507">
        <w:rPr>
          <w:rFonts w:ascii="Arial" w:hAnsi="Arial" w:cs="Arial"/>
          <w:i/>
          <w:sz w:val="22"/>
          <w:szCs w:val="22"/>
        </w:rPr>
        <w:t>on line</w:t>
      </w:r>
      <w:proofErr w:type="gramEnd"/>
      <w:r w:rsidR="00795507">
        <w:rPr>
          <w:rFonts w:ascii="Arial" w:hAnsi="Arial" w:cs="Arial"/>
          <w:i/>
          <w:sz w:val="22"/>
          <w:szCs w:val="22"/>
        </w:rPr>
        <w:t xml:space="preserv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lastRenderedPageBreak/>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study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3442769D" w14:textId="74CD2FBC" w:rsidR="00045D04" w:rsidRDefault="00045D04" w:rsidP="00D22D9C">
      <w:pPr>
        <w:jc w:val="both"/>
        <w:rPr>
          <w:rFonts w:ascii="Arial" w:hAnsi="Arial" w:cs="Arial"/>
          <w:sz w:val="22"/>
          <w:szCs w:val="22"/>
        </w:rPr>
      </w:pPr>
    </w:p>
    <w:p w14:paraId="2FB72D18" w14:textId="2149B2E9" w:rsidR="00045D04" w:rsidRDefault="00045D04" w:rsidP="00D22D9C">
      <w:pPr>
        <w:jc w:val="both"/>
        <w:rPr>
          <w:rFonts w:ascii="Arial" w:hAnsi="Arial" w:cs="Arial"/>
          <w:sz w:val="22"/>
          <w:szCs w:val="22"/>
        </w:rPr>
      </w:pPr>
    </w:p>
    <w:p w14:paraId="5656FE57" w14:textId="4A178CEA" w:rsidR="464F7901" w:rsidRDefault="464F7901" w:rsidP="464F7901">
      <w:pPr>
        <w:jc w:val="both"/>
        <w:rPr>
          <w:rFonts w:ascii="Arial" w:hAnsi="Arial" w:cs="Arial"/>
          <w:sz w:val="22"/>
          <w:szCs w:val="22"/>
        </w:rPr>
      </w:pPr>
    </w:p>
    <w:p w14:paraId="777D2C21" w14:textId="27802C0D" w:rsidR="464F7901" w:rsidRDefault="464F7901" w:rsidP="464F7901">
      <w:pPr>
        <w:jc w:val="both"/>
        <w:rPr>
          <w:rFonts w:ascii="Arial" w:hAnsi="Arial" w:cs="Arial"/>
          <w:sz w:val="22"/>
          <w:szCs w:val="22"/>
        </w:rPr>
      </w:pPr>
    </w:p>
    <w:p w14:paraId="1B7EFA52" w14:textId="696525D2" w:rsidR="464F7901" w:rsidRDefault="464F7901" w:rsidP="464F7901">
      <w:pPr>
        <w:jc w:val="both"/>
        <w:rPr>
          <w:rFonts w:ascii="Arial" w:hAnsi="Arial" w:cs="Arial"/>
          <w:sz w:val="22"/>
          <w:szCs w:val="22"/>
        </w:rPr>
      </w:pPr>
    </w:p>
    <w:p w14:paraId="10D854BE" w14:textId="505B7625" w:rsidR="464F7901" w:rsidRDefault="464F7901" w:rsidP="464F7901">
      <w:pPr>
        <w:jc w:val="both"/>
        <w:rPr>
          <w:rFonts w:ascii="Arial" w:hAnsi="Arial" w:cs="Arial"/>
          <w:sz w:val="22"/>
          <w:szCs w:val="22"/>
        </w:rPr>
      </w:pPr>
    </w:p>
    <w:p w14:paraId="22E9FA30" w14:textId="21AF73A9" w:rsidR="464F7901" w:rsidRDefault="464F7901" w:rsidP="464F7901">
      <w:pPr>
        <w:jc w:val="both"/>
        <w:rPr>
          <w:rFonts w:ascii="Arial" w:hAnsi="Arial" w:cs="Arial"/>
          <w:sz w:val="22"/>
          <w:szCs w:val="22"/>
        </w:rPr>
      </w:pPr>
    </w:p>
    <w:p w14:paraId="2A690BBA" w14:textId="305E548A" w:rsidR="464F7901" w:rsidRDefault="464F7901" w:rsidP="464F7901">
      <w:pPr>
        <w:jc w:val="both"/>
        <w:rPr>
          <w:rFonts w:ascii="Arial" w:hAnsi="Arial" w:cs="Arial"/>
          <w:sz w:val="22"/>
          <w:szCs w:val="22"/>
        </w:rPr>
      </w:pPr>
    </w:p>
    <w:p w14:paraId="1D9DDC08" w14:textId="5292BE2B" w:rsidR="464F7901" w:rsidRDefault="464F7901" w:rsidP="464F7901">
      <w:pPr>
        <w:jc w:val="both"/>
        <w:rPr>
          <w:rFonts w:ascii="Arial" w:hAnsi="Arial" w:cs="Arial"/>
          <w:sz w:val="22"/>
          <w:szCs w:val="22"/>
        </w:rPr>
      </w:pPr>
    </w:p>
    <w:p w14:paraId="1EBD782F" w14:textId="5197A0E8" w:rsidR="464F7901" w:rsidRDefault="464F7901" w:rsidP="464F7901">
      <w:pPr>
        <w:jc w:val="both"/>
        <w:rPr>
          <w:rFonts w:ascii="Arial" w:hAnsi="Arial" w:cs="Arial"/>
          <w:sz w:val="22"/>
          <w:szCs w:val="22"/>
        </w:rPr>
      </w:pPr>
    </w:p>
    <w:p w14:paraId="123C17B9" w14:textId="617759FE"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F31C04">
          <w:headerReference w:type="even" r:id="rId85"/>
          <w:headerReference w:type="default" r:id="rId86"/>
          <w:footerReference w:type="even" r:id="rId87"/>
          <w:footerReference w:type="default" r:id="rId88"/>
          <w:headerReference w:type="first" r:id="rId89"/>
          <w:footerReference w:type="first" r:id="rId90"/>
          <w:pgSz w:w="11894" w:h="16834"/>
          <w:pgMar w:top="720" w:right="720" w:bottom="720" w:left="720" w:header="706" w:footer="454" w:gutter="0"/>
          <w:paperSrc w:first="1" w:other="1"/>
          <w:cols w:space="720"/>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F61A20">
          <w:footerReference w:type="default" r:id="rId91"/>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1C2C68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44B7785" w14:textId="77777777" w:rsidR="00C073F1" w:rsidRPr="00B669B1" w:rsidRDefault="00C073F1" w:rsidP="0050796C">
            <w:pPr>
              <w:rPr>
                <w:rFonts w:ascii="Arial" w:hAnsi="Arial" w:cs="Arial"/>
              </w:rPr>
            </w:pPr>
          </w:p>
        </w:tc>
        <w:tc>
          <w:tcPr>
            <w:tcW w:w="1736" w:type="dxa"/>
          </w:tcPr>
          <w:p w14:paraId="1E35091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6324B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50796C">
            <w:pPr>
              <w:rPr>
                <w:rFonts w:ascii="Arial" w:hAnsi="Arial" w:cs="Arial"/>
              </w:rPr>
            </w:pPr>
          </w:p>
        </w:tc>
        <w:tc>
          <w:tcPr>
            <w:tcW w:w="1736" w:type="dxa"/>
          </w:tcPr>
          <w:p w14:paraId="677FE6A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19249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1D9E6A9D" w14:textId="77777777" w:rsidR="00C073F1" w:rsidRPr="00795507" w:rsidRDefault="00C073F1" w:rsidP="0050796C">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616CB8C3" w14:textId="77777777" w:rsidR="00C073F1" w:rsidRPr="00B669B1" w:rsidRDefault="00C073F1" w:rsidP="0050796C">
            <w:pPr>
              <w:rPr>
                <w:rFonts w:ascii="Arial" w:hAnsi="Arial" w:cs="Arial"/>
              </w:rPr>
            </w:pPr>
          </w:p>
        </w:tc>
        <w:tc>
          <w:tcPr>
            <w:tcW w:w="1736" w:type="dxa"/>
          </w:tcPr>
          <w:p w14:paraId="22F905B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50796C">
            <w:pPr>
              <w:rPr>
                <w:rFonts w:ascii="Arial" w:hAnsi="Arial" w:cs="Arial"/>
              </w:rPr>
            </w:pPr>
          </w:p>
        </w:tc>
        <w:tc>
          <w:tcPr>
            <w:tcW w:w="1736" w:type="dxa"/>
          </w:tcPr>
          <w:p w14:paraId="0FA4980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50796C">
            <w:pPr>
              <w:rPr>
                <w:rFonts w:ascii="Arial" w:hAnsi="Arial" w:cs="Arial"/>
              </w:rPr>
            </w:pPr>
          </w:p>
          <w:p w14:paraId="70F79EE5" w14:textId="77777777" w:rsidR="00C073F1" w:rsidRPr="00B669B1" w:rsidRDefault="00C073F1" w:rsidP="0050796C">
            <w:pPr>
              <w:rPr>
                <w:rFonts w:ascii="Arial" w:hAnsi="Arial" w:cs="Arial"/>
              </w:rPr>
            </w:pPr>
          </w:p>
        </w:tc>
        <w:tc>
          <w:tcPr>
            <w:tcW w:w="1736" w:type="dxa"/>
          </w:tcPr>
          <w:p w14:paraId="6697BDD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6F551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7D33B3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1AA6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D06B61" w14:textId="77777777" w:rsidR="00C073F1" w:rsidRPr="00E07BE3" w:rsidRDefault="00C073F1" w:rsidP="0050796C">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50796C">
            <w:pPr>
              <w:rPr>
                <w:rFonts w:ascii="Arial" w:hAnsi="Arial" w:cs="Arial"/>
              </w:rPr>
            </w:pPr>
          </w:p>
          <w:p w14:paraId="1F6375E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50796C">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w:t>
            </w:r>
            <w:r w:rsidRPr="00E07BE3">
              <w:rPr>
                <w:rFonts w:ascii="Arial" w:hAnsi="Arial" w:cs="Arial"/>
              </w:rPr>
              <w:lastRenderedPageBreak/>
              <w:t xml:space="preserve">some room for improvement. </w:t>
            </w:r>
          </w:p>
          <w:p w14:paraId="7A679A78"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 xml:space="preserve">format, </w:t>
            </w:r>
            <w:r w:rsidRPr="00E07BE3">
              <w:rPr>
                <w:rFonts w:ascii="Arial" w:hAnsi="Arial" w:cs="Arial"/>
              </w:rPr>
              <w:lastRenderedPageBreak/>
              <w:t>but</w:t>
            </w:r>
            <w:proofErr w:type="gramEnd"/>
            <w:r w:rsidRPr="00E07BE3">
              <w:rPr>
                <w:rFonts w:ascii="Arial" w:hAnsi="Arial" w:cs="Arial"/>
              </w:rPr>
              <w:t xml:space="preserve"> may have minor errors.</w:t>
            </w:r>
          </w:p>
          <w:p w14:paraId="6F44E642"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in a suitable format.</w:t>
            </w:r>
          </w:p>
          <w:p w14:paraId="1FF76C38"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in a suitable format.</w:t>
            </w:r>
          </w:p>
          <w:p w14:paraId="6B6F232D"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 xml:space="preserve">high level of professionalism. </w:t>
            </w:r>
          </w:p>
          <w:p w14:paraId="5F34A6AA"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42792C" w14:textId="77777777" w:rsidR="00A24221" w:rsidRDefault="00A24221">
      <w:r>
        <w:separator/>
      </w:r>
    </w:p>
  </w:endnote>
  <w:endnote w:type="continuationSeparator" w:id="0">
    <w:p w14:paraId="34BE4251" w14:textId="77777777" w:rsidR="00A24221" w:rsidRDefault="00A242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A6C0BE" w14:textId="77777777" w:rsidR="00430AD6" w:rsidRDefault="00430A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98495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E6AF7">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E6AF7">
      <w:rPr>
        <w:b/>
        <w:noProof/>
      </w:rPr>
      <w:t>10</w:t>
    </w:r>
    <w:r w:rsidR="0017512A">
      <w:rPr>
        <w:b/>
        <w:sz w:val="24"/>
        <w:szCs w:val="24"/>
      </w:rPr>
      <w:fldChar w:fldCharType="end"/>
    </w:r>
  </w:p>
  <w:p w14:paraId="0042A60A"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F41585" w14:textId="77777777" w:rsidR="00430AD6" w:rsidRDefault="00430AD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CB7C09" w14:textId="77777777" w:rsidR="00A24221" w:rsidRDefault="00A24221">
      <w:r>
        <w:separator/>
      </w:r>
    </w:p>
  </w:footnote>
  <w:footnote w:type="continuationSeparator" w:id="0">
    <w:p w14:paraId="71AC4E6A" w14:textId="77777777" w:rsidR="00A24221" w:rsidRDefault="00A242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C3D5F3" w14:textId="77777777" w:rsidR="00430AD6" w:rsidRDefault="00430A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B61A33" w14:textId="77777777" w:rsidR="00430AD6" w:rsidRDefault="00430AD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99F63" w14:textId="77777777" w:rsidR="00430AD6" w:rsidRDefault="00430A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19"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3"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1"/>
  </w:num>
  <w:num w:numId="2">
    <w:abstractNumId w:val="18"/>
  </w:num>
  <w:num w:numId="3">
    <w:abstractNumId w:val="3"/>
  </w:num>
  <w:num w:numId="4">
    <w:abstractNumId w:val="16"/>
  </w:num>
  <w:num w:numId="5">
    <w:abstractNumId w:val="30"/>
  </w:num>
  <w:num w:numId="6">
    <w:abstractNumId w:val="20"/>
  </w:num>
  <w:num w:numId="7">
    <w:abstractNumId w:val="12"/>
  </w:num>
  <w:num w:numId="8">
    <w:abstractNumId w:val="29"/>
  </w:num>
  <w:num w:numId="9">
    <w:abstractNumId w:val="6"/>
  </w:num>
  <w:num w:numId="10">
    <w:abstractNumId w:val="26"/>
  </w:num>
  <w:num w:numId="11">
    <w:abstractNumId w:val="17"/>
  </w:num>
  <w:num w:numId="12">
    <w:abstractNumId w:val="8"/>
  </w:num>
  <w:num w:numId="13">
    <w:abstractNumId w:val="9"/>
  </w:num>
  <w:num w:numId="14">
    <w:abstractNumId w:val="14"/>
  </w:num>
  <w:num w:numId="15">
    <w:abstractNumId w:val="24"/>
  </w:num>
  <w:num w:numId="16">
    <w:abstractNumId w:val="7"/>
  </w:num>
  <w:num w:numId="17">
    <w:abstractNumId w:val="0"/>
  </w:num>
  <w:num w:numId="18">
    <w:abstractNumId w:val="10"/>
  </w:num>
  <w:num w:numId="19">
    <w:abstractNumId w:val="25"/>
  </w:num>
  <w:num w:numId="20">
    <w:abstractNumId w:val="4"/>
  </w:num>
  <w:num w:numId="21">
    <w:abstractNumId w:val="15"/>
  </w:num>
  <w:num w:numId="22">
    <w:abstractNumId w:val="2"/>
  </w:num>
  <w:num w:numId="23">
    <w:abstractNumId w:val="19"/>
  </w:num>
  <w:num w:numId="24">
    <w:abstractNumId w:val="22"/>
  </w:num>
  <w:num w:numId="25">
    <w:abstractNumId w:val="1"/>
  </w:num>
  <w:num w:numId="26">
    <w:abstractNumId w:val="28"/>
  </w:num>
  <w:num w:numId="27">
    <w:abstractNumId w:val="5"/>
  </w:num>
  <w:num w:numId="28">
    <w:abstractNumId w:val="23"/>
  </w:num>
  <w:num w:numId="29">
    <w:abstractNumId w:val="27"/>
  </w:num>
  <w:num w:numId="30">
    <w:abstractNumId w:val="21"/>
  </w:num>
  <w:num w:numId="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ECF"/>
    <w:rsid w:val="00026B02"/>
    <w:rsid w:val="00045D04"/>
    <w:rsid w:val="000822E5"/>
    <w:rsid w:val="000971FC"/>
    <w:rsid w:val="000A2A3A"/>
    <w:rsid w:val="000A492A"/>
    <w:rsid w:val="000D2D4F"/>
    <w:rsid w:val="000D2F80"/>
    <w:rsid w:val="000E413A"/>
    <w:rsid w:val="000F5AA3"/>
    <w:rsid w:val="00100396"/>
    <w:rsid w:val="00100B5C"/>
    <w:rsid w:val="00103507"/>
    <w:rsid w:val="001106E9"/>
    <w:rsid w:val="00116072"/>
    <w:rsid w:val="001174F3"/>
    <w:rsid w:val="00124CA5"/>
    <w:rsid w:val="00130080"/>
    <w:rsid w:val="00134F77"/>
    <w:rsid w:val="00152E9D"/>
    <w:rsid w:val="00154487"/>
    <w:rsid w:val="0017512A"/>
    <w:rsid w:val="00196958"/>
    <w:rsid w:val="001A1E39"/>
    <w:rsid w:val="001A24F3"/>
    <w:rsid w:val="001B405C"/>
    <w:rsid w:val="001B4CA3"/>
    <w:rsid w:val="001B5F45"/>
    <w:rsid w:val="001E1050"/>
    <w:rsid w:val="001E1E1F"/>
    <w:rsid w:val="001E2007"/>
    <w:rsid w:val="001E57C1"/>
    <w:rsid w:val="001E6AF7"/>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3FEA"/>
    <w:rsid w:val="003B366F"/>
    <w:rsid w:val="003B3F9D"/>
    <w:rsid w:val="003B6C95"/>
    <w:rsid w:val="003E5751"/>
    <w:rsid w:val="004046A9"/>
    <w:rsid w:val="00404C50"/>
    <w:rsid w:val="004216B2"/>
    <w:rsid w:val="0042193C"/>
    <w:rsid w:val="00423934"/>
    <w:rsid w:val="00426244"/>
    <w:rsid w:val="00430AD6"/>
    <w:rsid w:val="00454735"/>
    <w:rsid w:val="00470A38"/>
    <w:rsid w:val="00474229"/>
    <w:rsid w:val="004874DE"/>
    <w:rsid w:val="004B5334"/>
    <w:rsid w:val="004B6C14"/>
    <w:rsid w:val="004B6C61"/>
    <w:rsid w:val="004C4F19"/>
    <w:rsid w:val="004D5E9B"/>
    <w:rsid w:val="004D63D9"/>
    <w:rsid w:val="004E6585"/>
    <w:rsid w:val="0050249F"/>
    <w:rsid w:val="00516972"/>
    <w:rsid w:val="00521D61"/>
    <w:rsid w:val="00524566"/>
    <w:rsid w:val="00530BEF"/>
    <w:rsid w:val="00550080"/>
    <w:rsid w:val="00552351"/>
    <w:rsid w:val="00561F00"/>
    <w:rsid w:val="00562C4E"/>
    <w:rsid w:val="00562DEC"/>
    <w:rsid w:val="00576AB4"/>
    <w:rsid w:val="00577917"/>
    <w:rsid w:val="00590667"/>
    <w:rsid w:val="00592635"/>
    <w:rsid w:val="005969E2"/>
    <w:rsid w:val="005A1689"/>
    <w:rsid w:val="005B61CD"/>
    <w:rsid w:val="005D1D58"/>
    <w:rsid w:val="005D432C"/>
    <w:rsid w:val="005E285E"/>
    <w:rsid w:val="005E72F8"/>
    <w:rsid w:val="005F0579"/>
    <w:rsid w:val="005F3A53"/>
    <w:rsid w:val="006062A3"/>
    <w:rsid w:val="00610E08"/>
    <w:rsid w:val="00611777"/>
    <w:rsid w:val="006140BF"/>
    <w:rsid w:val="006161BE"/>
    <w:rsid w:val="00620787"/>
    <w:rsid w:val="00632434"/>
    <w:rsid w:val="0063478F"/>
    <w:rsid w:val="00644256"/>
    <w:rsid w:val="00661D6F"/>
    <w:rsid w:val="006628E9"/>
    <w:rsid w:val="0066725E"/>
    <w:rsid w:val="006716C7"/>
    <w:rsid w:val="00673F98"/>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57F1E"/>
    <w:rsid w:val="0076406B"/>
    <w:rsid w:val="00770C81"/>
    <w:rsid w:val="00791024"/>
    <w:rsid w:val="00793F0A"/>
    <w:rsid w:val="00795507"/>
    <w:rsid w:val="007A2657"/>
    <w:rsid w:val="007C682C"/>
    <w:rsid w:val="007D2385"/>
    <w:rsid w:val="007E6F99"/>
    <w:rsid w:val="007F214F"/>
    <w:rsid w:val="00800069"/>
    <w:rsid w:val="008042F0"/>
    <w:rsid w:val="008310A0"/>
    <w:rsid w:val="00835D29"/>
    <w:rsid w:val="00842E7F"/>
    <w:rsid w:val="008510CE"/>
    <w:rsid w:val="00852933"/>
    <w:rsid w:val="008566E5"/>
    <w:rsid w:val="008566FE"/>
    <w:rsid w:val="00865B46"/>
    <w:rsid w:val="00894D5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01B8"/>
    <w:rsid w:val="00965881"/>
    <w:rsid w:val="009871FF"/>
    <w:rsid w:val="00990799"/>
    <w:rsid w:val="00995D51"/>
    <w:rsid w:val="009A0631"/>
    <w:rsid w:val="009B10ED"/>
    <w:rsid w:val="009D3EA4"/>
    <w:rsid w:val="009D649C"/>
    <w:rsid w:val="009E4BC1"/>
    <w:rsid w:val="009F5CB2"/>
    <w:rsid w:val="00A03BB8"/>
    <w:rsid w:val="00A24221"/>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431D9"/>
    <w:rsid w:val="00B50EA8"/>
    <w:rsid w:val="00B64082"/>
    <w:rsid w:val="00B72325"/>
    <w:rsid w:val="00B75A6E"/>
    <w:rsid w:val="00B81AD3"/>
    <w:rsid w:val="00B829D8"/>
    <w:rsid w:val="00B84B5B"/>
    <w:rsid w:val="00B86446"/>
    <w:rsid w:val="00BA1176"/>
    <w:rsid w:val="00BE0B01"/>
    <w:rsid w:val="00BE79C7"/>
    <w:rsid w:val="00BF3CB5"/>
    <w:rsid w:val="00C01A3F"/>
    <w:rsid w:val="00C073F1"/>
    <w:rsid w:val="00C1285B"/>
    <w:rsid w:val="00C12CFE"/>
    <w:rsid w:val="00C1361B"/>
    <w:rsid w:val="00C14E1F"/>
    <w:rsid w:val="00C256F4"/>
    <w:rsid w:val="00C315AF"/>
    <w:rsid w:val="00C36D9A"/>
    <w:rsid w:val="00C44A72"/>
    <w:rsid w:val="00C61FC2"/>
    <w:rsid w:val="00C64DA0"/>
    <w:rsid w:val="00C705F9"/>
    <w:rsid w:val="00C80F0F"/>
    <w:rsid w:val="00C8667A"/>
    <w:rsid w:val="00C93BCB"/>
    <w:rsid w:val="00CC241A"/>
    <w:rsid w:val="00CD1C26"/>
    <w:rsid w:val="00CE4035"/>
    <w:rsid w:val="00CE65AB"/>
    <w:rsid w:val="00CF4266"/>
    <w:rsid w:val="00D05135"/>
    <w:rsid w:val="00D22BAE"/>
    <w:rsid w:val="00D22D9C"/>
    <w:rsid w:val="00D241F1"/>
    <w:rsid w:val="00D275CB"/>
    <w:rsid w:val="00D30DFA"/>
    <w:rsid w:val="00D463A5"/>
    <w:rsid w:val="00D4710D"/>
    <w:rsid w:val="00D47D25"/>
    <w:rsid w:val="00D62ACD"/>
    <w:rsid w:val="00D6385D"/>
    <w:rsid w:val="00DA36EE"/>
    <w:rsid w:val="00DB116D"/>
    <w:rsid w:val="00DD17CC"/>
    <w:rsid w:val="00DE217A"/>
    <w:rsid w:val="00DF321B"/>
    <w:rsid w:val="00E05287"/>
    <w:rsid w:val="00E230E0"/>
    <w:rsid w:val="00E51AAC"/>
    <w:rsid w:val="00E66CC0"/>
    <w:rsid w:val="00E728A9"/>
    <w:rsid w:val="00E7483E"/>
    <w:rsid w:val="00E807D9"/>
    <w:rsid w:val="00EA0F4E"/>
    <w:rsid w:val="00EA295B"/>
    <w:rsid w:val="00EA3B9B"/>
    <w:rsid w:val="00EA6801"/>
    <w:rsid w:val="00EB0611"/>
    <w:rsid w:val="00EB4F96"/>
    <w:rsid w:val="00ED7072"/>
    <w:rsid w:val="00EE3132"/>
    <w:rsid w:val="00EE3D9D"/>
    <w:rsid w:val="00EE6F25"/>
    <w:rsid w:val="00F02126"/>
    <w:rsid w:val="00F03D85"/>
    <w:rsid w:val="00F07C8C"/>
    <w:rsid w:val="00F171F6"/>
    <w:rsid w:val="00F249F1"/>
    <w:rsid w:val="00F25B9D"/>
    <w:rsid w:val="00F2664E"/>
    <w:rsid w:val="00F31163"/>
    <w:rsid w:val="00F31C04"/>
    <w:rsid w:val="00F3405D"/>
    <w:rsid w:val="00F442A7"/>
    <w:rsid w:val="00F57A89"/>
    <w:rsid w:val="00F61A20"/>
    <w:rsid w:val="00F63DD9"/>
    <w:rsid w:val="00F67644"/>
    <w:rsid w:val="00F8381F"/>
    <w:rsid w:val="00F90BD8"/>
    <w:rsid w:val="00FA04CD"/>
    <w:rsid w:val="00FA25F5"/>
    <w:rsid w:val="00FA2810"/>
    <w:rsid w:val="00FA68F8"/>
    <w:rsid w:val="00FB1DC0"/>
    <w:rsid w:val="00FB3B4E"/>
    <w:rsid w:val="00FB4521"/>
    <w:rsid w:val="00FB4F84"/>
    <w:rsid w:val="00FB5CF8"/>
    <w:rsid w:val="00FC58E9"/>
    <w:rsid w:val="00FD34A3"/>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jp.gov/pdffiles1/nij/238338.pdf" TargetMode="External"/><Relationship Id="rId18" Type="http://schemas.openxmlformats.org/officeDocument/2006/relationships/hyperlink" Target="https://www.jstor.org/stable/10.7249/mr1745lapd" TargetMode="External"/><Relationship Id="rId26" Type="http://schemas.openxmlformats.org/officeDocument/2006/relationships/hyperlink" Target="https://books.google.co.uk/books?hl=en&amp;lr=&amp;id=juXbDwAAQBAJ&amp;oi=fnd&amp;pg=PT18&amp;dq=coaching+and+mentoring+in+maintain+professional+standards+in+police&amp;ots=KywrLcqfhw&amp;sig=tnO1eccGJ95pkgLzA-8RdBaYFdg&amp;redir_esc=y" TargetMode="External"/><Relationship Id="rId39" Type="http://schemas.openxmlformats.org/officeDocument/2006/relationships/hyperlink" Target="https://www.essex.police.uk/news/essex/news/news/2020/september/joining-forces-to-disrupt-criminals-on-the-roads/" TargetMode="External"/><Relationship Id="rId21" Type="http://schemas.openxmlformats.org/officeDocument/2006/relationships/hyperlink" Target="http://eprints.bournemouth.ac.uk/25446/1/Heslop_White_2011_%20New%20Police%20Studies%20Conf%20Paper_Northampton.pdf" TargetMode="External"/><Relationship Id="rId34" Type="http://schemas.openxmlformats.org/officeDocument/2006/relationships/hyperlink" Target="https://whatworks.college.police.uk/Research/overview/Documents/WW_overview_Visible_patrol.pdf" TargetMode="External"/><Relationship Id="rId42" Type="http://schemas.openxmlformats.org/officeDocument/2006/relationships/hyperlink" Target="https://www.gwent.police.uk/advice/advice-and-information/rs/road-safety/" TargetMode="External"/><Relationship Id="rId47" Type="http://schemas.openxmlformats.org/officeDocument/2006/relationships/hyperlink" Target="https://www.legislation.gov.uk/ukpga/1988/52/section/163" TargetMode="External"/><Relationship Id="rId50" Type="http://schemas.openxmlformats.org/officeDocument/2006/relationships/hyperlink" Target="https://journals-sagepub-com.ezproxy.uwtsd.ac.uk/doi/pdf/10.1177/0887403408327381" TargetMode="External"/><Relationship Id="rId55" Type="http://schemas.openxmlformats.org/officeDocument/2006/relationships/hyperlink" Target="https://bscpolicingnetwork.com/2020/05/26/the-national-intelligence-model/" TargetMode="External"/><Relationship Id="rId63" Type="http://schemas.openxmlformats.org/officeDocument/2006/relationships/hyperlink" Target="https://moodle.uwtsd.ac.uk/pluginfile.php/390755/mod_resource/content/1/SOC-2018-web.pdf" TargetMode="External"/><Relationship Id="rId68" Type="http://schemas.openxmlformats.org/officeDocument/2006/relationships/hyperlink" Target="https://journals-sagepub-com.ezproxy.uwtsd.ac.uk/doi/pdf/10.1177/0886260505276072" TargetMode="External"/><Relationship Id="rId76" Type="http://schemas.openxmlformats.org/officeDocument/2006/relationships/hyperlink" Target="https://whatworks.college.police.uk/About/Pages/What-is-EBP.aspx" TargetMode="External"/><Relationship Id="rId84" Type="http://schemas.openxmlformats.org/officeDocument/2006/relationships/hyperlink" Target="http://www.children.gov.on.ca/htdocs/English/professionals/oyap/roots/volume5/index.aspx" TargetMode="External"/><Relationship Id="rId89" Type="http://schemas.openxmlformats.org/officeDocument/2006/relationships/header" Target="header3.xml"/><Relationship Id="rId7" Type="http://schemas.openxmlformats.org/officeDocument/2006/relationships/webSettings" Target="webSettings.xml"/><Relationship Id="rId71" Type="http://schemas.openxmlformats.org/officeDocument/2006/relationships/hyperlink" Target="https://mappa.justice.gov.uk/MAPPA/view?objectID=31271312" TargetMode="External"/><Relationship Id="rId92"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341643/Code_of_Ethics_2014_Web_Accessible.pdf" TargetMode="External"/><Relationship Id="rId29" Type="http://schemas.openxmlformats.org/officeDocument/2006/relationships/hyperlink" Target="https://www.app.college.police.uk/app-content/professional-standards/" TargetMode="External"/><Relationship Id="rId11" Type="http://schemas.openxmlformats.org/officeDocument/2006/relationships/image" Target="cid:image001.png@01D0EA4A.2BD679A0" TargetMode="External"/><Relationship Id="rId24" Type="http://schemas.openxmlformats.org/officeDocument/2006/relationships/hyperlink" Target="https://books.google.co.uk/books?hl=en&amp;lr=&amp;id=d8ffCgAAQBAJ&amp;oi=fnd&amp;pg=PP1&amp;dq=understanding+the+role+of+police+constable+and+maintaining+professional+standards&amp;ots=-YOpAYC81R&amp;sig=MCVy45gTyTHM7TdUu7kipI34dFU&amp;redir_esc=y" TargetMode="External"/><Relationship Id="rId32" Type="http://schemas.openxmlformats.org/officeDocument/2006/relationships/hyperlink" Target="https://profdev.college.police.uk/professional-profile/police-constable/" TargetMode="External"/><Relationship Id="rId37" Type="http://schemas.openxmlformats.org/officeDocument/2006/relationships/hyperlink" Target="https://assets.publishing.service.gov.uk/government/uploads/system/uploads/attachment_data/file/817695/road-safety-statement-2019.pdf" TargetMode="External"/><Relationship Id="rId40" Type="http://schemas.openxmlformats.org/officeDocument/2006/relationships/hyperlink" Target="https://www.gwent.pcc.police.uk/en/news-room/roads-policing-review/" TargetMode="External"/><Relationship Id="rId45" Type="http://schemas.openxmlformats.org/officeDocument/2006/relationships/hyperlink" Target="file:///C:/Users/407221/AppData/Local/Microsoft/Windows/INetCache/IE/8HEXE5EZ/RAC%20research%202019.pdf" TargetMode="External"/><Relationship Id="rId53" Type="http://schemas.openxmlformats.org/officeDocument/2006/relationships/hyperlink" Target="https://assets.publishing.service.gov.uk/government/uploads/system/uploads/attachment_data/file/514059/code-practice-human-intel.pdf" TargetMode="External"/><Relationship Id="rId58" Type="http://schemas.openxmlformats.org/officeDocument/2006/relationships/hyperlink" Target="https://www.local.gov.uk/sites/default/files/documents/Intelligence%20Management%20Training.pdf" TargetMode="External"/><Relationship Id="rId66" Type="http://schemas.openxmlformats.org/officeDocument/2006/relationships/hyperlink" Target="https://mappa.justice.gov.uk/MAPPA/view?objectID=5682416" TargetMode="External"/><Relationship Id="rId74" Type="http://schemas.openxmlformats.org/officeDocument/2006/relationships/hyperlink" Target="https://journals-sagepub-com.ezproxy.uwtsd.ac.uk/doi/pdf/10.1177/2066220314549526" TargetMode="External"/><Relationship Id="rId79" Type="http://schemas.openxmlformats.org/officeDocument/2006/relationships/hyperlink" Target="https://assets.publishing.service.gov.uk/government/uploads/system/uploads/attachment_data/file/509831/6.1770_Modern_Crime_Prevention_Strategy_final_WEB_version.pdf" TargetMode="External"/><Relationship Id="rId87" Type="http://schemas.openxmlformats.org/officeDocument/2006/relationships/footer" Target="footer1.xml"/><Relationship Id="rId5" Type="http://schemas.openxmlformats.org/officeDocument/2006/relationships/styles" Target="styles.xml"/><Relationship Id="rId61" Type="http://schemas.openxmlformats.org/officeDocument/2006/relationships/hyperlink" Target="https://moodle.uwtsd.ac.uk/course/view.php?id=7076" TargetMode="External"/><Relationship Id="rId82" Type="http://schemas.openxmlformats.org/officeDocument/2006/relationships/hyperlink" Target="https://web-s-ebscohost-com.ezproxy.uwtsd.ac.uk/ehost/detail/detail?vid=0&amp;sid=3a76612f-6bc4-415e-a2ff-f81d65a5eeb1%40redis&amp;bdata=JnNpdGU9ZWhvc3QtbGl2ZQ%3d%3d" TargetMode="External"/><Relationship Id="rId90" Type="http://schemas.openxmlformats.org/officeDocument/2006/relationships/footer" Target="footer3.xml"/><Relationship Id="rId19" Type="http://schemas.openxmlformats.org/officeDocument/2006/relationships/hyperlink" Target="https://journals-sagepub-com.ezproxy.uwtsd.ac.uk/doi/pdf/10.1350/pojo.2014.87.2.662" TargetMode="External"/><Relationship Id="rId14" Type="http://schemas.openxmlformats.org/officeDocument/2006/relationships/hyperlink" Target="https://academic-oup-com.ezproxy.uwtsd.ac.uk/policing/article/14/1/9/5184553" TargetMode="External"/><Relationship Id="rId22" Type="http://schemas.openxmlformats.org/officeDocument/2006/relationships/hyperlink" Target="https://assets.publishing.service.gov.uk/government/uploads/system/uploads/attachment_data/file/175454/response-policing-21st.pdf" TargetMode="External"/><Relationship Id="rId27" Type="http://schemas.openxmlformats.org/officeDocument/2006/relationships/hyperlink" Target="https://web-s-ebscohost-com.ezproxy.uwtsd.ac.uk/ehost/detail/detail?vid=0&amp;sid=3a76612f-6bc4-415e-a2ff-f81d65a5eeb1%40redis&amp;bdata=JnNpdGU9ZWhvc3QtbGl2ZQ%3d%3d" TargetMode="External"/><Relationship Id="rId30" Type="http://schemas.openxmlformats.org/officeDocument/2006/relationships/hyperlink" Target="https://assets.publishing.service.gov.uk/government/uploads/system/uploads/attachment_data/file/863820/Home_Office_Statutory_Guidance_0502.pdf" TargetMode="External"/><Relationship Id="rId35" Type="http://schemas.openxmlformats.org/officeDocument/2006/relationships/hyperlink" Target="https://www.app.college.police.uk/app-content/road-policing-2/disrupting-criminality/" TargetMode="External"/><Relationship Id="rId43" Type="http://schemas.openxmlformats.org/officeDocument/2006/relationships/hyperlink" Target="https://www.justiceinspectorates.gov.uk/hmicfrs/wp-content/uploads/roads-policing-not-optional-an-inspection-of-roads-policing-in-england-and-wales.pdf" TargetMode="External"/><Relationship Id="rId48" Type="http://schemas.openxmlformats.org/officeDocument/2006/relationships/hyperlink" Target="https://www.westyorkshire.police.uk/sites/default/files/2019-10/driving_and_use_of_police_vehicles.pdf" TargetMode="External"/><Relationship Id="rId56" Type="http://schemas.openxmlformats.org/officeDocument/2006/relationships/hyperlink" Target="https://eprints.lancs.ac.uk/id/eprint/31778/1/nim.pdf" TargetMode="External"/><Relationship Id="rId64" Type="http://schemas.openxmlformats.org/officeDocument/2006/relationships/hyperlink" Target="https://www.justiceinspectorates.gov.uk/hmicfrs/news/news-feed/noticeable-differences-between-police-and-the-service-they-provide/" TargetMode="External"/><Relationship Id="rId69" Type="http://schemas.openxmlformats.org/officeDocument/2006/relationships/hyperlink" Target="https://onlinelibrary-wiley-com.ezproxy.uwtsd.ac.uk/doi/epdf/10.1023/B%3AJOTS.0000022616.03662.2f" TargetMode="External"/><Relationship Id="rId77" Type="http://schemas.openxmlformats.org/officeDocument/2006/relationships/hyperlink" Target="https://whatworks.college.police.uk/Support/Pages/Evaluation-Toolkit.aspx" TargetMode="External"/><Relationship Id="rId8" Type="http://schemas.openxmlformats.org/officeDocument/2006/relationships/footnotes" Target="footnotes.xml"/><Relationship Id="rId51" Type="http://schemas.openxmlformats.org/officeDocument/2006/relationships/hyperlink" Target="https://www.app.college.police.uk/app-content/intelligence-management/intelligence-cycle/" TargetMode="External"/><Relationship Id="rId72" Type="http://schemas.openxmlformats.org/officeDocument/2006/relationships/hyperlink" Target="https://www.pediatricnursing.org/" TargetMode="External"/><Relationship Id="rId80" Type="http://schemas.openxmlformats.org/officeDocument/2006/relationships/hyperlink" Target="https://link.springer.com/content/pdf/10.1007%2Fs12117-012-9173-1.pdf" TargetMode="External"/><Relationship Id="rId85" Type="http://schemas.openxmlformats.org/officeDocument/2006/relationships/header" Target="header1.xml"/><Relationship Id="rId93"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proquest.com/docview/223359388?accountid=130472&amp;pq-origsite=primo" TargetMode="External"/><Relationship Id="rId17" Type="http://schemas.openxmlformats.org/officeDocument/2006/relationships/hyperlink" Target="https://media.opengov.nsw.gov.au/pairtree_root/c5/53/7b/ab/e0/5c/45/7c/aa/3b/25/85/d0/f5/23/ab/obj/RCPS_Report_Volume_2.pdf" TargetMode="External"/><Relationship Id="rId25" Type="http://schemas.openxmlformats.org/officeDocument/2006/relationships/hyperlink" Target="https://assets.publishing.service.gov.uk/government/uploads/system/uploads/attachment_data/file/815793/FLR_literature_research_report.pdf" TargetMode="External"/><Relationship Id="rId33" Type="http://schemas.openxmlformats.org/officeDocument/2006/relationships/hyperlink" Target="https://www.brake.org.uk/get-involved/take-action/mybrake/knowledge-centre/roads-policing" TargetMode="External"/><Relationship Id="rId38" Type="http://schemas.openxmlformats.org/officeDocument/2006/relationships/hyperlink" Target="https://assets.publishing.service.gov.uk/government/uploads/system/uploads/attachment_data/file/899574/roads-policing-review-call-for-evidence.pdf" TargetMode="External"/><Relationship Id="rId46" Type="http://schemas.openxmlformats.org/officeDocument/2006/relationships/hyperlink" Target="https://www.rospa.com/rospaweb/docs/advice-services/road-safety/roads/roads-policing-position-paper.pdf" TargetMode="External"/><Relationship Id="rId59" Type="http://schemas.openxmlformats.org/officeDocument/2006/relationships/hyperlink" Target="https://www.nationalcrimeagency.gov.uk/what-we-do/how-we-work/intelligence-enhancing-the-picture-of-serious-organised-crime-affecting-the-uk" TargetMode="External"/><Relationship Id="rId67" Type="http://schemas.openxmlformats.org/officeDocument/2006/relationships/hyperlink" Target="https://www.medicalnewstoday.com/articles/trauma-bonding" TargetMode="External"/><Relationship Id="rId20" Type="http://schemas.openxmlformats.org/officeDocument/2006/relationships/hyperlink" Target="https://academic-oup-com.ezproxy.uwtsd.ac.uk/policing/article/11/3/273/2965271" TargetMode="External"/><Relationship Id="rId41" Type="http://schemas.openxmlformats.org/officeDocument/2006/relationships/hyperlink" Target="https://www.gwent.police.uk/advice/advice-and-information/rs/road-safety/npcc-roads-policing-strategy/" TargetMode="External"/><Relationship Id="rId54" Type="http://schemas.openxmlformats.org/officeDocument/2006/relationships/hyperlink" Target="https://www.police-foundation.org.uk/2017/wp-content/uploads/2017/06/police-foundation-police-effectiveness-report.pdf" TargetMode="External"/><Relationship Id="rId62" Type="http://schemas.openxmlformats.org/officeDocument/2006/relationships/hyperlink" Target="https://www.camh.ca/en/health-info/guides-and-publications/recognizing-the-effects-of-abuse-related-trauma" TargetMode="External"/><Relationship Id="rId70" Type="http://schemas.openxmlformats.org/officeDocument/2006/relationships/hyperlink" Target="https://assets.publishing.service.gov.uk/government/uploads/system/uploads/attachment_data/file/974376/victims-code-2020.pdf" TargetMode="External"/><Relationship Id="rId75" Type="http://schemas.openxmlformats.org/officeDocument/2006/relationships/hyperlink" Target="https://whatworks.college.police.uk/toolkit/Pages/Intervention.aspx?InterventionID=49" TargetMode="External"/><Relationship Id="rId83" Type="http://schemas.openxmlformats.org/officeDocument/2006/relationships/hyperlink" Target="https://www.policefoundation.org/wp-content/uploads/2015/06/Sherman-1998-Evidence-Based-Policing.pdf" TargetMode="External"/><Relationship Id="rId88" Type="http://schemas.openxmlformats.org/officeDocument/2006/relationships/footer" Target="footer2.xml"/><Relationship Id="rId91"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college.police.uk/career-learning/career-development/mentoring" TargetMode="External"/><Relationship Id="rId23" Type="http://schemas.openxmlformats.org/officeDocument/2006/relationships/hyperlink" Target="https://assets.publishing.service.gov.uk/government/uploads/system/uploads/attachment_data/file/863820/Home_Office_Statutory_Guidance_0502.pdf" TargetMode="External"/><Relationship Id="rId28" Type="http://schemas.openxmlformats.org/officeDocument/2006/relationships/hyperlink" Target="https://journals-sagepub-com.ezproxy.uwtsd.ac.uk/doi/pdf/10.1177/1461355720947762" TargetMode="External"/><Relationship Id="rId36" Type="http://schemas.openxmlformats.org/officeDocument/2006/relationships/hyperlink" Target="https://www.app.college.police.uk/app-content/road-policing-2/police-pursuits/" TargetMode="External"/><Relationship Id="rId49" Type="http://schemas.openxmlformats.org/officeDocument/2006/relationships/hyperlink" Target="https://thebeat/sorce/beacon/singlepageview.aspx?contentType=News&amp;row=158610&amp;contentTypeHandle=MLArticle&amp;langid=&amp;SPVPrimaryMenu=197&amp;SPVReferrer=gwphome" TargetMode="External"/><Relationship Id="rId57" Type="http://schemas.openxmlformats.org/officeDocument/2006/relationships/hyperlink" Target="https://www.mi5.gov.uk/gathering-intelligence" TargetMode="External"/><Relationship Id="rId10" Type="http://schemas.openxmlformats.org/officeDocument/2006/relationships/image" Target="media/image1.png"/><Relationship Id="rId31" Type="http://schemas.openxmlformats.org/officeDocument/2006/relationships/hyperlink" Target="https://www.college.police.uk/ethics/code-of-ethics" TargetMode="External"/><Relationship Id="rId44" Type="http://schemas.openxmlformats.org/officeDocument/2006/relationships/hyperlink" Target="https://www.npcc.police.uk/documents/FoI%20publication/Disclosure%20Logs/Uniformed%20Operations%20FOI/2012/041%2012%20Att%2002%20of%202%20Publications%20of%20Fatal%20Accidents.pdf" TargetMode="External"/><Relationship Id="rId52" Type="http://schemas.openxmlformats.org/officeDocument/2006/relationships/hyperlink" Target="https://www.app.college.police.uk/app-content/operations/briefing-and-debriefing/" TargetMode="External"/><Relationship Id="rId60" Type="http://schemas.openxmlformats.org/officeDocument/2006/relationships/hyperlink" Target="https://onlinelibrary-wiley-com.ezproxy.uwtsd.ac.uk/doi/full/10.1111/j.1745-9125.2011.00240.x" TargetMode="External"/><Relationship Id="rId65" Type="http://schemas.openxmlformats.org/officeDocument/2006/relationships/hyperlink" Target="https://www.harleytherapy.co.uk/counselling/what-is-trauma-bonding.htm" TargetMode="External"/><Relationship Id="rId73" Type="http://schemas.openxmlformats.org/officeDocument/2006/relationships/hyperlink" Target="https://www.gov.scot/publications/works-reduce-crime-summary-evidence/documents/" TargetMode="External"/><Relationship Id="rId78" Type="http://schemas.openxmlformats.org/officeDocument/2006/relationships/hyperlink" Target="https://librarysearch.uwtsd.ac.uk/discovery/fulldisplay?docid=alma99100372137102421&amp;context=L&amp;vid=44WHELF_UWTSD:44WHELF_UWTSD_VU1&amp;lang=en&amp;search_scope=MyInst_and_CI&amp;adaptor=Local%20Search%20Engine&amp;tab=Everything&amp;query=any,contains,crime%20prevention%20strategies&amp;offset=0" TargetMode="External"/><Relationship Id="rId81" Type="http://schemas.openxmlformats.org/officeDocument/2006/relationships/hyperlink" Target="http://www.crimeprevention.nsw.gov.au/Documents/routine_activity_factsheet_nov2014.pdf" TargetMode="External"/><Relationship Id="rId86" Type="http://schemas.openxmlformats.org/officeDocument/2006/relationships/header" Target="header2.xml"/><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46E9C27-BDBD-4E83-86C2-D0D2DD942277}">
  <ds:schemaRefs>
    <ds:schemaRef ds:uri="http://purl.org/dc/dcmitype/"/>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schemas.microsoft.com/office/2006/documentManagement/types"/>
    <ds:schemaRef ds:uri="http://purl.org/dc/terms/"/>
    <ds:schemaRef ds:uri="1ecf5648-3750-43f5-867d-bfaa16e6e17e"/>
    <ds:schemaRef ds:uri="2e89cfda-a374-4413-9f0d-8b601eddeb70"/>
    <ds:schemaRef ds:uri="http://www.w3.org/XML/1998/namespace"/>
  </ds:schemaRefs>
</ds:datastoreItem>
</file>

<file path=customXml/itemProps2.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0AECCF6-D9B8-4AC0-A403-D5F7926ED0F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12</TotalTime>
  <Pages>24</Pages>
  <Words>13832</Words>
  <Characters>78849</Characters>
  <Application>Microsoft Office Word</Application>
  <DocSecurity>0</DocSecurity>
  <Lines>657</Lines>
  <Paragraphs>184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92497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Bebb, Louise</cp:lastModifiedBy>
  <cp:revision>12</cp:revision>
  <cp:lastPrinted>2014-10-10T07:42:00Z</cp:lastPrinted>
  <dcterms:created xsi:type="dcterms:W3CDTF">2021-08-10T20:08:00Z</dcterms:created>
  <dcterms:modified xsi:type="dcterms:W3CDTF">2021-11-22T17:09:00Z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MSIP_Label_f2acd28b-79a3-4a0f-b0ff-4b75658b1549_Enabled">
    <vt:lpwstr>true</vt:lpwstr>
  </property>
  <property fmtid="{D5CDD505-2E9C-101B-9397-08002B2CF9AE}" pid="7" name="MSIP_Label_f2acd28b-79a3-4a0f-b0ff-4b75658b1549_SetDate">
    <vt:lpwstr>2021-08-10T20:08:00Z</vt:lpwstr>
  </property>
  <property fmtid="{D5CDD505-2E9C-101B-9397-08002B2CF9AE}" pid="8" name="MSIP_Label_f2acd28b-79a3-4a0f-b0ff-4b75658b1549_Method">
    <vt:lpwstr>Standard</vt:lpwstr>
  </property>
  <property fmtid="{D5CDD505-2E9C-101B-9397-08002B2CF9AE}" pid="9" name="MSIP_Label_f2acd28b-79a3-4a0f-b0ff-4b75658b1549_Name">
    <vt:lpwstr>OFFICIAL</vt:lpwstr>
  </property>
  <property fmtid="{D5CDD505-2E9C-101B-9397-08002B2CF9AE}" pid="10" name="MSIP_Label_f2acd28b-79a3-4a0f-b0ff-4b75658b1549_SiteId">
    <vt:lpwstr>e46c8472-ef5d-4b63-bc74-4a60db42c371</vt:lpwstr>
  </property>
  <property fmtid="{D5CDD505-2E9C-101B-9397-08002B2CF9AE}" pid="11" name="MSIP_Label_f2acd28b-79a3-4a0f-b0ff-4b75658b1549_ActionId">
    <vt:lpwstr>9563ad0c-2f8f-4ae1-bd9e-245fdb4b5af9</vt:lpwstr>
  </property>
  <property fmtid="{D5CDD505-2E9C-101B-9397-08002B2CF9AE}" pid="12" name="MSIP_Label_f2acd28b-79a3-4a0f-b0ff-4b75658b1549_ContentBits">
    <vt:lpwstr>0</vt:lpwstr>
  </property>
</Properties>
</file>