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53B2BAE6" w:rsidR="003A12C8" w:rsidRDefault="009E46C7">
                                      <w:pPr>
                                        <w:pStyle w:val="NoSpacing"/>
                                        <w:jc w:val="right"/>
                                        <w:rPr>
                                          <w:color w:val="FFFFFF" w:themeColor="background1"/>
                                          <w:sz w:val="28"/>
                                          <w:szCs w:val="28"/>
                                        </w:rPr>
                                      </w:pPr>
                                      <w:r>
                                        <w:rPr>
                                          <w:color w:val="FFFFFF" w:themeColor="background1"/>
                                          <w:sz w:val="28"/>
                                          <w:szCs w:val="28"/>
                                        </w:rPr>
                                        <w:t>11/21/2025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EndPr/>
                            <w:sdtContent>
                              <w:p w14:paraId="410F75A1" w14:textId="53B2BAE6" w:rsidR="003A12C8" w:rsidRDefault="009E46C7">
                                <w:pPr>
                                  <w:pStyle w:val="NoSpacing"/>
                                  <w:jc w:val="right"/>
                                  <w:rPr>
                                    <w:color w:val="FFFFFF" w:themeColor="background1"/>
                                    <w:sz w:val="28"/>
                                    <w:szCs w:val="28"/>
                                  </w:rPr>
                                </w:pPr>
                                <w:r>
                                  <w:rPr>
                                    <w:color w:val="FFFFFF" w:themeColor="background1"/>
                                    <w:sz w:val="28"/>
                                    <w:szCs w:val="28"/>
                                  </w:rPr>
                                  <w:t>11/21/2025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C26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C260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1E02A8B" w:rsidR="003A12C8" w:rsidRDefault="003A12C8">
                                <w:r>
                                  <w:t>Student Name:</w:t>
                                </w:r>
                                <w:r w:rsidR="009E46C7">
                                  <w:t xml:space="preserve"> Lihadi Deen-Alhadi</w:t>
                                </w:r>
                              </w:p>
                              <w:p w14:paraId="108ECBE2" w14:textId="08D883B6" w:rsidR="003A12C8" w:rsidRDefault="003A12C8">
                                <w:r>
                                  <w:t>Student ID:</w:t>
                                </w:r>
                                <w:r w:rsidR="009E46C7">
                                  <w:t xml:space="preserve"> 2511942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1E02A8B" w:rsidR="003A12C8" w:rsidRDefault="003A12C8">
                          <w:r>
                            <w:t>Student Name:</w:t>
                          </w:r>
                          <w:r w:rsidR="009E46C7">
                            <w:t xml:space="preserve"> Lihadi Deen-Alhadi</w:t>
                          </w:r>
                        </w:p>
                        <w:p w14:paraId="108ECBE2" w14:textId="08D883B6" w:rsidR="003A12C8" w:rsidRDefault="003A12C8">
                          <w:r>
                            <w:t>Student ID:</w:t>
                          </w:r>
                          <w:r w:rsidR="009E46C7">
                            <w:t xml:space="preserve"> 2511942</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C260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C260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BC260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C260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54199BB" w:rsidR="0010457E" w:rsidRDefault="0010457E">
          <w:pPr>
            <w:pStyle w:val="TOC1"/>
            <w:tabs>
              <w:tab w:val="right" w:leader="dot" w:pos="9016"/>
            </w:tabs>
            <w:rPr>
              <w:noProof/>
            </w:rPr>
          </w:pPr>
          <w:hyperlink w:anchor="_Toc193117231" w:history="1">
            <w:r w:rsidRPr="00372910">
              <w:rPr>
                <w:rStyle w:val="Hyperlink"/>
                <w:noProof/>
              </w:rPr>
              <w:t>Main Body</w:t>
            </w:r>
            <w:r w:rsidR="009E46C7">
              <w:rPr>
                <w:rStyle w:val="Hyperlink"/>
                <w:noProof/>
              </w:rPr>
              <w:t xml:space="preserve"> </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2C8C83A1" w14:textId="77777777" w:rsidR="002705DD" w:rsidRDefault="002705DD" w:rsidP="002705DD"/>
    <w:p w14:paraId="6618F2EE" w14:textId="02844169" w:rsidR="002705DD" w:rsidRDefault="002705DD" w:rsidP="002705DD">
      <w:r w:rsidRPr="002705DD">
        <w:t>To thrive in school and in future careers, it's critical to have both academic and employment abilities in today's fast-paced world. Academic abilities like critical thinking, communication, research, and time management support students' learning and problem-solving. These abilities facilitate understanding new subjects, working in groups, and finishing homework. According to Yorke (2006), academic skills set pupils up for success in the workplace and lifetime learning [1].</w:t>
      </w:r>
    </w:p>
    <w:p w14:paraId="4909BFFC" w14:textId="2136AA9A" w:rsidR="002705DD" w:rsidRDefault="00645019" w:rsidP="002705DD">
      <w:r w:rsidRPr="00645019">
        <w:t>Soft or transferrable abilities, sometimes known as employment skills, are equally crucial. These include emotional intelligence, leadership, flexibility, and teamwork. According to the World Economic Forum (2023), resilience, inventiveness, and problem-solving abilities are highly prized in today's workplace [2]. Digital literacy, or the ability to confidently use technology for productivity, communication, and research, is another essential skill (Ng, 2012) [3].</w:t>
      </w:r>
    </w:p>
    <w:p w14:paraId="56AF1F1B" w14:textId="523F7137" w:rsidR="000B0960" w:rsidRDefault="000B0960" w:rsidP="000B0960">
      <w:r>
        <w:t xml:space="preserve">These skills will be very helpful in my chosen field of business management. Leadership and communication skills will enable me to effectively lead teams and collaborate with others. I will be able to examine markets and make wise business judgments thanks to my research and analytical abilities. I'll be able to </w:t>
      </w:r>
      <w:r>
        <w:t>fulfil</w:t>
      </w:r>
      <w:r>
        <w:t xml:space="preserve"> deadlines and maintain organization with the aid of time management. </w:t>
      </w:r>
      <w:r>
        <w:t>Finally</w:t>
      </w:r>
      <w:r>
        <w:t>, emotional intelligence and flexibility will enable me to remain upbeat and professional in the face of obstacles at work.</w:t>
      </w:r>
    </w:p>
    <w:p w14:paraId="174931A4" w14:textId="77777777" w:rsidR="000B0960" w:rsidRDefault="000B0960" w:rsidP="000B0960"/>
    <w:p w14:paraId="6E022A74" w14:textId="77777777" w:rsidR="000B0960" w:rsidRPr="005E3C21" w:rsidRDefault="000B0960" w:rsidP="000B0960">
      <w:pPr>
        <w:rPr>
          <w:color w:val="EE0000"/>
        </w:rPr>
      </w:pPr>
      <w:r w:rsidRPr="005E3C21">
        <w:rPr>
          <w:color w:val="EE0000"/>
        </w:rPr>
        <w:t>(Visual 2: A flowchart showing the relationship between career success, employment skills, and academic skills.)</w:t>
      </w:r>
    </w:p>
    <w:p w14:paraId="6423A816" w14:textId="77777777" w:rsidR="000B0960" w:rsidRDefault="000B0960" w:rsidP="000B0960"/>
    <w:p w14:paraId="3B753172" w14:textId="46F44F40" w:rsidR="00A47669" w:rsidRDefault="000B0960" w:rsidP="000B0960">
      <w:r>
        <w:t>I can provide a solid basis for my studies and a prosperous future job by honing both my academic and professional skills.</w:t>
      </w:r>
    </w:p>
    <w:p w14:paraId="2380F823" w14:textId="77777777" w:rsidR="008A3A3C" w:rsidRDefault="008A3A3C" w:rsidP="000B0960"/>
    <w:p w14:paraId="2DF0F4D6" w14:textId="77777777" w:rsidR="00F94215" w:rsidRDefault="00F94215" w:rsidP="000B0960"/>
    <w:p w14:paraId="24E138E0" w14:textId="77777777" w:rsidR="00F94215" w:rsidRDefault="00F94215" w:rsidP="000B0960"/>
    <w:p w14:paraId="0DF60C99" w14:textId="24498B10" w:rsidR="00AA66B3" w:rsidRDefault="00CE675E" w:rsidP="000B0960">
      <w:r w:rsidRPr="00CE675E">
        <w:rPr>
          <w:color w:val="156082" w:themeColor="accent1"/>
          <w:sz w:val="32"/>
          <w:szCs w:val="32"/>
        </w:rPr>
        <w:t>Task 1 (</w:t>
      </w:r>
      <w:r w:rsidRPr="00CE675E">
        <w:rPr>
          <w:color w:val="156082" w:themeColor="accent1"/>
          <w:sz w:val="32"/>
          <w:szCs w:val="32"/>
        </w:rPr>
        <w:t>B</w:t>
      </w:r>
      <w:r w:rsidRPr="00CE675E">
        <w:rPr>
          <w:color w:val="156082" w:themeColor="accent1"/>
          <w:sz w:val="32"/>
          <w:szCs w:val="32"/>
        </w:rPr>
        <w:t>):</w:t>
      </w:r>
      <w:r w:rsidRPr="00CE675E">
        <w:rPr>
          <w:color w:val="156082" w:themeColor="accent1"/>
        </w:rPr>
        <w:t xml:space="preserve"> </w:t>
      </w:r>
      <w:r w:rsidR="00D038D0">
        <w:t xml:space="preserve">My similarity </w:t>
      </w:r>
      <w:r w:rsidR="003C1A05">
        <w:t xml:space="preserve">score was 20% after I submitted this summary to </w:t>
      </w:r>
      <w:r w:rsidR="00BF7D98">
        <w:t xml:space="preserve">Turnitin on </w:t>
      </w:r>
      <w:r w:rsidR="009B479B">
        <w:t>Moodle</w:t>
      </w:r>
      <w:r w:rsidR="00BF7D98">
        <w:t xml:space="preserve">. This </w:t>
      </w:r>
      <w:r w:rsidR="009B479B">
        <w:t xml:space="preserve">demonstrates that, with appropriate referencing </w:t>
      </w:r>
      <w:r w:rsidR="0094449D">
        <w:t xml:space="preserve">and paraphrasing, </w:t>
      </w:r>
      <w:r w:rsidR="002224C1">
        <w:t>most of</w:t>
      </w:r>
      <w:r w:rsidR="0094449D">
        <w:t xml:space="preserve"> my work is original. To uphold academic </w:t>
      </w:r>
      <w:r w:rsidR="007E5B0C">
        <w:t xml:space="preserve">honesty, I took care to speak in my own words </w:t>
      </w:r>
      <w:r w:rsidR="001E18A1">
        <w:t xml:space="preserve">and properly credit </w:t>
      </w:r>
      <w:r w:rsidR="002224C1">
        <w:t>all</w:t>
      </w:r>
      <w:r w:rsidR="001E18A1">
        <w:t xml:space="preserve"> my sources.</w:t>
      </w:r>
    </w:p>
    <w:p w14:paraId="3D45EDD2" w14:textId="0CBF1B47" w:rsidR="007E1C6D" w:rsidRPr="005A7A12" w:rsidRDefault="007E1C6D" w:rsidP="000B0960">
      <w:pPr>
        <w:rPr>
          <w:color w:val="156082" w:themeColor="accent1"/>
        </w:rPr>
      </w:pPr>
      <w:r w:rsidRPr="005A7A12">
        <w:rPr>
          <w:color w:val="156082" w:themeColor="accent1"/>
        </w:rPr>
        <w:t>Self</w:t>
      </w:r>
      <w:r w:rsidR="005A7A12" w:rsidRPr="005A7A12">
        <w:rPr>
          <w:color w:val="156082" w:themeColor="accent1"/>
        </w:rPr>
        <w:t>-Evaluation</w:t>
      </w:r>
    </w:p>
    <w:p w14:paraId="19F8E80A" w14:textId="4FF73F9D" w:rsidR="007E1C6D" w:rsidRDefault="007E1C6D" w:rsidP="000B0960">
      <w:r w:rsidRPr="007E1C6D">
        <w:t xml:space="preserve">I think my 20% similarity score is good since it indicates that </w:t>
      </w:r>
      <w:r w:rsidRPr="007E1C6D">
        <w:t>most of</w:t>
      </w:r>
      <w:r w:rsidRPr="007E1C6D">
        <w:t xml:space="preserve"> my work is unique and well cited. I believe I can still improve my paraphrasing and use more of my own words the next time, though. By closely examining my work, steering clear of direct quotes from sources, and making sure all references are properly credited, I want to reduce my similarity score to about 10% for my subsequent submission. This will enable me to generate even more unique and superior scholarly work.</w:t>
      </w:r>
    </w:p>
    <w:p w14:paraId="13A9E442" w14:textId="77777777" w:rsidR="00657284" w:rsidRDefault="00657284" w:rsidP="000B0960"/>
    <w:p w14:paraId="45E55947" w14:textId="77777777" w:rsidR="00657284" w:rsidRDefault="00657284" w:rsidP="000B0960"/>
    <w:p w14:paraId="4D8C9345" w14:textId="77777777" w:rsidR="00657284" w:rsidRDefault="00657284" w:rsidP="00657284">
      <w:r>
        <w:t>References (IEEE Style)</w:t>
      </w:r>
    </w:p>
    <w:p w14:paraId="24FA901D" w14:textId="77777777" w:rsidR="00657284" w:rsidRDefault="00657284" w:rsidP="00657284"/>
    <w:p w14:paraId="3B777E67" w14:textId="77777777" w:rsidR="00657284" w:rsidRDefault="00657284" w:rsidP="00657284">
      <w:r>
        <w:t>[1] M. Yorke, Employability in Higher Education: What It Is – What It Is Not, York: The Higher Education Academy, 2006.</w:t>
      </w:r>
    </w:p>
    <w:p w14:paraId="72391566" w14:textId="77777777" w:rsidR="00657284" w:rsidRDefault="00657284" w:rsidP="00657284">
      <w:r>
        <w:t>[2] World Economic Forum, The Future of Jobs Report 2023, Geneva: WEF, 2023.</w:t>
      </w:r>
    </w:p>
    <w:p w14:paraId="12F6DE0C" w14:textId="77777777" w:rsidR="00657284" w:rsidRDefault="00657284" w:rsidP="00657284">
      <w:r>
        <w:t>[3] W. Ng, “Can We Teach Digital Natives Digital Literacy?” Computers &amp; Education, vol. 59, no. 3, pp. 1065–1078, 2012.</w:t>
      </w:r>
    </w:p>
    <w:p w14:paraId="23B12CBB" w14:textId="77777777" w:rsidR="00657284" w:rsidRDefault="00657284" w:rsidP="00657284">
      <w:r>
        <w:t>[4] P. Race, The Lecturer’s Toolkit: A Practical Guide to Assessment, Learning and Teaching, 4th ed., London: Routledge, 2020.</w:t>
      </w:r>
    </w:p>
    <w:p w14:paraId="5F0DC884" w14:textId="77777777" w:rsidR="00657284" w:rsidRDefault="00657284" w:rsidP="00657284">
      <w:r>
        <w:t>[5] National Careers Service, “Essential Skills for the Workplace,” Available: https://nationalcareers.service.gov.uk</w:t>
      </w:r>
    </w:p>
    <w:p w14:paraId="0C144ABB" w14:textId="255837E5" w:rsidR="00657284" w:rsidRDefault="00657284" w:rsidP="00BC260B">
      <w:pPr>
        <w:tabs>
          <w:tab w:val="left" w:pos="3375"/>
        </w:tabs>
      </w:pPr>
      <w:r>
        <w:t>, Accessed: Nov. 3, 2025.</w:t>
      </w:r>
      <w:r w:rsidR="00BC260B">
        <w:tab/>
      </w:r>
    </w:p>
    <w:p w14:paraId="3C01F2E7" w14:textId="77777777" w:rsidR="008A3A3C" w:rsidRDefault="008A3A3C" w:rsidP="000B0960"/>
    <w:p w14:paraId="1FD63D16" w14:textId="77777777" w:rsidR="008A3A3C" w:rsidRPr="002705DD" w:rsidRDefault="008A3A3C" w:rsidP="000B0960"/>
    <w:p w14:paraId="3505C2E1" w14:textId="32CBC901" w:rsidR="009E46C7" w:rsidRPr="009E46C7" w:rsidRDefault="009E46C7" w:rsidP="009E46C7"/>
    <w:p w14:paraId="2B288AF4" w14:textId="1D6BEF87"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60E16"/>
    <w:rsid w:val="00064B10"/>
    <w:rsid w:val="0008022E"/>
    <w:rsid w:val="000B0960"/>
    <w:rsid w:val="0010457E"/>
    <w:rsid w:val="001E18A1"/>
    <w:rsid w:val="001F2D39"/>
    <w:rsid w:val="002224C1"/>
    <w:rsid w:val="002705DD"/>
    <w:rsid w:val="003A12C8"/>
    <w:rsid w:val="003C1A05"/>
    <w:rsid w:val="00420142"/>
    <w:rsid w:val="00496BD7"/>
    <w:rsid w:val="0054391F"/>
    <w:rsid w:val="005A7A12"/>
    <w:rsid w:val="005C3522"/>
    <w:rsid w:val="005E3C21"/>
    <w:rsid w:val="00645019"/>
    <w:rsid w:val="00657284"/>
    <w:rsid w:val="0069234C"/>
    <w:rsid w:val="007E1C6D"/>
    <w:rsid w:val="007E5B0C"/>
    <w:rsid w:val="008A3A3C"/>
    <w:rsid w:val="008A7CDE"/>
    <w:rsid w:val="0094449D"/>
    <w:rsid w:val="00983893"/>
    <w:rsid w:val="009B479B"/>
    <w:rsid w:val="009E46C7"/>
    <w:rsid w:val="00A47669"/>
    <w:rsid w:val="00AA66B3"/>
    <w:rsid w:val="00AD505F"/>
    <w:rsid w:val="00B77D13"/>
    <w:rsid w:val="00BC260B"/>
    <w:rsid w:val="00BF7D98"/>
    <w:rsid w:val="00CE675E"/>
    <w:rsid w:val="00D038D0"/>
    <w:rsid w:val="00D72BF0"/>
    <w:rsid w:val="00D91C37"/>
    <w:rsid w:val="00E4300C"/>
    <w:rsid w:val="00E4306D"/>
    <w:rsid w:val="00F14534"/>
    <w:rsid w:val="00F30BFB"/>
    <w:rsid w:val="00F561BA"/>
    <w:rsid w:val="00F94215"/>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6</Pages>
  <Words>851</Words>
  <Characters>4852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Lihadi Ahmed Deen-Alhadi (2519142)</cp:lastModifiedBy>
  <cp:revision>25</cp:revision>
  <dcterms:created xsi:type="dcterms:W3CDTF">2025-10-13T11:53:00Z</dcterms:created>
  <dcterms:modified xsi:type="dcterms:W3CDTF">2025-11-03T12:47:00Z</dcterms:modified>
</cp:coreProperties>
</file>