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C7922" w14:textId="0B29EAB0" w:rsidR="00233870" w:rsidRDefault="00D25740" w:rsidP="00D25740">
      <w:pPr>
        <w:jc w:val="center"/>
        <w:rPr>
          <w:b/>
          <w:bCs/>
          <w:sz w:val="72"/>
          <w:szCs w:val="72"/>
        </w:rPr>
      </w:pPr>
      <w:r w:rsidRPr="00D25740">
        <w:rPr>
          <w:b/>
          <w:bCs/>
          <w:sz w:val="72"/>
          <w:szCs w:val="72"/>
        </w:rPr>
        <w:t>Systems Thinking Design Report</w:t>
      </w:r>
    </w:p>
    <w:p w14:paraId="7CFE1CA0" w14:textId="77777777" w:rsidR="00D25740" w:rsidRPr="00D25740" w:rsidRDefault="00D25740" w:rsidP="00D25740">
      <w:pPr>
        <w:jc w:val="center"/>
        <w:rPr>
          <w:b/>
          <w:bCs/>
          <w:sz w:val="72"/>
          <w:szCs w:val="72"/>
        </w:rPr>
      </w:pPr>
    </w:p>
    <w:p w14:paraId="0FC2E115" w14:textId="77777777" w:rsidR="00D25740" w:rsidRDefault="00D25740" w:rsidP="00D25740">
      <w:pPr>
        <w:jc w:val="center"/>
        <w:rPr>
          <w:sz w:val="72"/>
          <w:szCs w:val="72"/>
        </w:rPr>
      </w:pPr>
    </w:p>
    <w:p w14:paraId="686AA404" w14:textId="26CF3F34" w:rsidR="00D25740" w:rsidRDefault="00D25740" w:rsidP="00D25740">
      <w:pPr>
        <w:jc w:val="center"/>
        <w:rPr>
          <w:sz w:val="36"/>
          <w:szCs w:val="36"/>
        </w:rPr>
      </w:pPr>
      <w:r>
        <w:rPr>
          <w:sz w:val="36"/>
          <w:szCs w:val="36"/>
        </w:rPr>
        <w:t>Emma Hughes</w:t>
      </w:r>
      <w:r>
        <w:rPr>
          <w:sz w:val="36"/>
          <w:szCs w:val="36"/>
        </w:rPr>
        <w:tab/>
      </w:r>
      <w:r>
        <w:rPr>
          <w:sz w:val="36"/>
          <w:szCs w:val="36"/>
        </w:rPr>
        <w:tab/>
      </w:r>
      <w:r>
        <w:rPr>
          <w:sz w:val="36"/>
          <w:szCs w:val="36"/>
        </w:rPr>
        <w:tab/>
      </w:r>
      <w:r>
        <w:rPr>
          <w:sz w:val="36"/>
          <w:szCs w:val="36"/>
        </w:rPr>
        <w:tab/>
      </w:r>
      <w:r>
        <w:rPr>
          <w:sz w:val="36"/>
          <w:szCs w:val="36"/>
        </w:rPr>
        <w:tab/>
      </w:r>
      <w:r>
        <w:rPr>
          <w:sz w:val="36"/>
          <w:szCs w:val="36"/>
        </w:rPr>
        <w:tab/>
      </w:r>
      <w:r>
        <w:rPr>
          <w:sz w:val="36"/>
          <w:szCs w:val="36"/>
        </w:rPr>
        <w:tab/>
        <w:t>2313851</w:t>
      </w:r>
    </w:p>
    <w:p w14:paraId="167DFA25" w14:textId="77777777" w:rsidR="00D25740" w:rsidRDefault="00D25740" w:rsidP="00D25740">
      <w:pPr>
        <w:jc w:val="center"/>
        <w:rPr>
          <w:sz w:val="36"/>
          <w:szCs w:val="36"/>
        </w:rPr>
      </w:pPr>
    </w:p>
    <w:p w14:paraId="58C19F0C" w14:textId="77777777" w:rsidR="00D25740" w:rsidRDefault="00D25740" w:rsidP="00D25740">
      <w:pPr>
        <w:jc w:val="center"/>
        <w:rPr>
          <w:sz w:val="36"/>
          <w:szCs w:val="36"/>
        </w:rPr>
      </w:pPr>
    </w:p>
    <w:p w14:paraId="61BE00D1" w14:textId="77777777" w:rsidR="00D25740" w:rsidRDefault="00D25740" w:rsidP="00D25740">
      <w:pPr>
        <w:jc w:val="center"/>
        <w:rPr>
          <w:sz w:val="36"/>
          <w:szCs w:val="36"/>
        </w:rPr>
      </w:pPr>
    </w:p>
    <w:p w14:paraId="78B85697" w14:textId="77777777" w:rsidR="00D25740" w:rsidRDefault="00D25740" w:rsidP="00D25740">
      <w:pPr>
        <w:jc w:val="center"/>
        <w:rPr>
          <w:sz w:val="36"/>
          <w:szCs w:val="36"/>
        </w:rPr>
      </w:pPr>
    </w:p>
    <w:p w14:paraId="4C1D08D1" w14:textId="6E92E24E" w:rsidR="00D25740" w:rsidRDefault="00D25740" w:rsidP="00D25740">
      <w:pPr>
        <w:jc w:val="center"/>
        <w:rPr>
          <w:sz w:val="36"/>
          <w:szCs w:val="36"/>
        </w:rPr>
      </w:pPr>
      <w:r>
        <w:rPr>
          <w:sz w:val="36"/>
          <w:szCs w:val="36"/>
        </w:rPr>
        <w:t xml:space="preserve">Lecturer: David Holley </w:t>
      </w:r>
    </w:p>
    <w:p w14:paraId="78C69729" w14:textId="79EA3494" w:rsidR="00D25740" w:rsidRDefault="00D25740" w:rsidP="00D25740">
      <w:pPr>
        <w:jc w:val="center"/>
        <w:rPr>
          <w:sz w:val="36"/>
          <w:szCs w:val="36"/>
        </w:rPr>
      </w:pPr>
      <w:r>
        <w:rPr>
          <w:sz w:val="36"/>
          <w:szCs w:val="36"/>
        </w:rPr>
        <w:t>Module: Level 5 Systems Engineering</w:t>
      </w:r>
    </w:p>
    <w:p w14:paraId="1AB7E265" w14:textId="43FD637E" w:rsidR="00D25740" w:rsidRDefault="00D25740" w:rsidP="00D25740">
      <w:pPr>
        <w:jc w:val="center"/>
        <w:rPr>
          <w:sz w:val="36"/>
          <w:szCs w:val="36"/>
        </w:rPr>
      </w:pPr>
      <w:r>
        <w:rPr>
          <w:sz w:val="36"/>
          <w:szCs w:val="36"/>
        </w:rPr>
        <w:t>Module code: ACDA5021</w:t>
      </w:r>
    </w:p>
    <w:p w14:paraId="0D330AF7" w14:textId="77777777" w:rsidR="00D25740" w:rsidRDefault="00D25740" w:rsidP="00D25740">
      <w:pPr>
        <w:jc w:val="center"/>
        <w:rPr>
          <w:sz w:val="36"/>
          <w:szCs w:val="36"/>
        </w:rPr>
      </w:pPr>
    </w:p>
    <w:p w14:paraId="5E391E22" w14:textId="77777777" w:rsidR="00D25740" w:rsidRDefault="00D25740" w:rsidP="00D25740">
      <w:pPr>
        <w:jc w:val="center"/>
        <w:rPr>
          <w:sz w:val="36"/>
          <w:szCs w:val="36"/>
        </w:rPr>
      </w:pPr>
    </w:p>
    <w:p w14:paraId="235E17A5" w14:textId="77777777" w:rsidR="00D25740" w:rsidRDefault="00D25740" w:rsidP="00D25740">
      <w:pPr>
        <w:jc w:val="center"/>
        <w:rPr>
          <w:sz w:val="36"/>
          <w:szCs w:val="36"/>
        </w:rPr>
      </w:pPr>
    </w:p>
    <w:p w14:paraId="6F7B8BF7" w14:textId="77777777" w:rsidR="00D25740" w:rsidRDefault="00D25740" w:rsidP="00D25740">
      <w:pPr>
        <w:jc w:val="center"/>
        <w:rPr>
          <w:sz w:val="36"/>
          <w:szCs w:val="36"/>
        </w:rPr>
      </w:pPr>
    </w:p>
    <w:p w14:paraId="5972F355" w14:textId="77777777" w:rsidR="00D25740" w:rsidRDefault="00D25740" w:rsidP="00D25740">
      <w:pPr>
        <w:jc w:val="center"/>
        <w:rPr>
          <w:sz w:val="36"/>
          <w:szCs w:val="36"/>
        </w:rPr>
      </w:pPr>
    </w:p>
    <w:p w14:paraId="25D2A858" w14:textId="77777777" w:rsidR="00D25740" w:rsidRDefault="00D25740" w:rsidP="00D25740">
      <w:pPr>
        <w:jc w:val="center"/>
        <w:rPr>
          <w:sz w:val="36"/>
          <w:szCs w:val="36"/>
        </w:rPr>
      </w:pPr>
    </w:p>
    <w:sdt>
      <w:sdtPr>
        <w:id w:val="-1279320933"/>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FD5275B" w14:textId="358F69F3" w:rsidR="0048502E" w:rsidRDefault="0048502E">
          <w:pPr>
            <w:pStyle w:val="TOCHeading"/>
          </w:pPr>
          <w:r>
            <w:t>Table of Contents</w:t>
          </w:r>
        </w:p>
        <w:p w14:paraId="441D69BF" w14:textId="43119E89" w:rsidR="00EA3A9B" w:rsidRDefault="0048502E">
          <w:pPr>
            <w:pStyle w:val="TOC1"/>
            <w:tabs>
              <w:tab w:val="left" w:pos="480"/>
              <w:tab w:val="right" w:leader="dot" w:pos="9016"/>
            </w:tabs>
            <w:rPr>
              <w:noProof/>
            </w:rPr>
          </w:pPr>
          <w:r>
            <w:fldChar w:fldCharType="begin"/>
          </w:r>
          <w:r>
            <w:instrText xml:space="preserve"> TOC \o "1-3" \h \z \u </w:instrText>
          </w:r>
          <w:r>
            <w:fldChar w:fldCharType="separate"/>
          </w:r>
          <w:hyperlink w:anchor="_Toc229395859" w:history="1">
            <w:r w:rsidR="00EA3A9B" w:rsidRPr="00AE675C">
              <w:rPr>
                <w:rStyle w:val="Hyperlink"/>
                <w:noProof/>
              </w:rPr>
              <w:t>1.</w:t>
            </w:r>
            <w:r w:rsidR="00EA3A9B">
              <w:rPr>
                <w:noProof/>
              </w:rPr>
              <w:tab/>
            </w:r>
            <w:r w:rsidR="00EA3A9B" w:rsidRPr="00AE675C">
              <w:rPr>
                <w:rStyle w:val="Hyperlink"/>
                <w:noProof/>
              </w:rPr>
              <w:t>Introduction</w:t>
            </w:r>
            <w:r w:rsidR="00EA3A9B">
              <w:rPr>
                <w:noProof/>
                <w:webHidden/>
              </w:rPr>
              <w:tab/>
            </w:r>
            <w:r w:rsidR="00EA3A9B">
              <w:rPr>
                <w:noProof/>
                <w:webHidden/>
              </w:rPr>
              <w:fldChar w:fldCharType="begin"/>
            </w:r>
            <w:r w:rsidR="00EA3A9B">
              <w:rPr>
                <w:noProof/>
                <w:webHidden/>
              </w:rPr>
              <w:instrText xml:space="preserve"> PAGEREF _Toc229395859 \h </w:instrText>
            </w:r>
            <w:r w:rsidR="00EA3A9B">
              <w:rPr>
                <w:noProof/>
                <w:webHidden/>
              </w:rPr>
            </w:r>
            <w:r w:rsidR="00EA3A9B">
              <w:rPr>
                <w:noProof/>
                <w:webHidden/>
              </w:rPr>
              <w:fldChar w:fldCharType="separate"/>
            </w:r>
            <w:r w:rsidR="00EA3A9B">
              <w:rPr>
                <w:noProof/>
                <w:webHidden/>
              </w:rPr>
              <w:t>3</w:t>
            </w:r>
            <w:r w:rsidR="00EA3A9B">
              <w:rPr>
                <w:noProof/>
                <w:webHidden/>
              </w:rPr>
              <w:fldChar w:fldCharType="end"/>
            </w:r>
          </w:hyperlink>
        </w:p>
        <w:p w14:paraId="376E9190" w14:textId="767BE4F9" w:rsidR="00EA3A9B" w:rsidRDefault="00EA3A9B">
          <w:pPr>
            <w:pStyle w:val="TOC1"/>
            <w:tabs>
              <w:tab w:val="left" w:pos="480"/>
              <w:tab w:val="right" w:leader="dot" w:pos="9016"/>
            </w:tabs>
            <w:rPr>
              <w:noProof/>
            </w:rPr>
          </w:pPr>
          <w:hyperlink w:anchor="_Toc229395860" w:history="1">
            <w:r w:rsidRPr="00AE675C">
              <w:rPr>
                <w:rStyle w:val="Hyperlink"/>
                <w:noProof/>
              </w:rPr>
              <w:t>2.</w:t>
            </w:r>
            <w:r>
              <w:rPr>
                <w:noProof/>
              </w:rPr>
              <w:tab/>
            </w:r>
            <w:r w:rsidRPr="00AE675C">
              <w:rPr>
                <w:rStyle w:val="Hyperlink"/>
                <w:noProof/>
              </w:rPr>
              <w:t>How the toolset was used</w:t>
            </w:r>
            <w:r>
              <w:rPr>
                <w:noProof/>
                <w:webHidden/>
              </w:rPr>
              <w:tab/>
            </w:r>
            <w:r>
              <w:rPr>
                <w:noProof/>
                <w:webHidden/>
              </w:rPr>
              <w:fldChar w:fldCharType="begin"/>
            </w:r>
            <w:r>
              <w:rPr>
                <w:noProof/>
                <w:webHidden/>
              </w:rPr>
              <w:instrText xml:space="preserve"> PAGEREF _Toc229395860 \h </w:instrText>
            </w:r>
            <w:r>
              <w:rPr>
                <w:noProof/>
                <w:webHidden/>
              </w:rPr>
            </w:r>
            <w:r>
              <w:rPr>
                <w:noProof/>
                <w:webHidden/>
              </w:rPr>
              <w:fldChar w:fldCharType="separate"/>
            </w:r>
            <w:r>
              <w:rPr>
                <w:noProof/>
                <w:webHidden/>
              </w:rPr>
              <w:t>4</w:t>
            </w:r>
            <w:r>
              <w:rPr>
                <w:noProof/>
                <w:webHidden/>
              </w:rPr>
              <w:fldChar w:fldCharType="end"/>
            </w:r>
          </w:hyperlink>
        </w:p>
        <w:p w14:paraId="27D31E9A" w14:textId="0B0785D6" w:rsidR="00EA3A9B" w:rsidRDefault="00EA3A9B">
          <w:pPr>
            <w:pStyle w:val="TOC2"/>
            <w:tabs>
              <w:tab w:val="left" w:pos="960"/>
              <w:tab w:val="right" w:leader="dot" w:pos="9016"/>
            </w:tabs>
            <w:rPr>
              <w:noProof/>
            </w:rPr>
          </w:pPr>
          <w:hyperlink w:anchor="_Toc229395861" w:history="1">
            <w:r w:rsidRPr="00AE675C">
              <w:rPr>
                <w:rStyle w:val="Hyperlink"/>
                <w:noProof/>
              </w:rPr>
              <w:t>2.1</w:t>
            </w:r>
            <w:r>
              <w:rPr>
                <w:noProof/>
              </w:rPr>
              <w:tab/>
            </w:r>
            <w:r w:rsidRPr="00AE675C">
              <w:rPr>
                <w:rStyle w:val="Hyperlink"/>
                <w:noProof/>
              </w:rPr>
              <w:t>Key customer requirements</w:t>
            </w:r>
            <w:r>
              <w:rPr>
                <w:noProof/>
                <w:webHidden/>
              </w:rPr>
              <w:tab/>
            </w:r>
            <w:r>
              <w:rPr>
                <w:noProof/>
                <w:webHidden/>
              </w:rPr>
              <w:fldChar w:fldCharType="begin"/>
            </w:r>
            <w:r>
              <w:rPr>
                <w:noProof/>
                <w:webHidden/>
              </w:rPr>
              <w:instrText xml:space="preserve"> PAGEREF _Toc229395861 \h </w:instrText>
            </w:r>
            <w:r>
              <w:rPr>
                <w:noProof/>
                <w:webHidden/>
              </w:rPr>
            </w:r>
            <w:r>
              <w:rPr>
                <w:noProof/>
                <w:webHidden/>
              </w:rPr>
              <w:fldChar w:fldCharType="separate"/>
            </w:r>
            <w:r>
              <w:rPr>
                <w:noProof/>
                <w:webHidden/>
              </w:rPr>
              <w:t>4</w:t>
            </w:r>
            <w:r>
              <w:rPr>
                <w:noProof/>
                <w:webHidden/>
              </w:rPr>
              <w:fldChar w:fldCharType="end"/>
            </w:r>
          </w:hyperlink>
        </w:p>
        <w:p w14:paraId="6949B2E3" w14:textId="130DB8BB" w:rsidR="00EA3A9B" w:rsidRDefault="00EA3A9B">
          <w:pPr>
            <w:pStyle w:val="TOC2"/>
            <w:tabs>
              <w:tab w:val="left" w:pos="960"/>
              <w:tab w:val="right" w:leader="dot" w:pos="9016"/>
            </w:tabs>
            <w:rPr>
              <w:noProof/>
            </w:rPr>
          </w:pPr>
          <w:hyperlink w:anchor="_Toc229395862" w:history="1">
            <w:r w:rsidRPr="00AE675C">
              <w:rPr>
                <w:rStyle w:val="Hyperlink"/>
                <w:noProof/>
              </w:rPr>
              <w:t>2.2</w:t>
            </w:r>
            <w:r>
              <w:rPr>
                <w:noProof/>
              </w:rPr>
              <w:tab/>
            </w:r>
            <w:r w:rsidRPr="00AE675C">
              <w:rPr>
                <w:rStyle w:val="Hyperlink"/>
                <w:noProof/>
              </w:rPr>
              <w:t>Using the Pairwise</w:t>
            </w:r>
            <w:r>
              <w:rPr>
                <w:noProof/>
                <w:webHidden/>
              </w:rPr>
              <w:tab/>
            </w:r>
            <w:r>
              <w:rPr>
                <w:noProof/>
                <w:webHidden/>
              </w:rPr>
              <w:fldChar w:fldCharType="begin"/>
            </w:r>
            <w:r>
              <w:rPr>
                <w:noProof/>
                <w:webHidden/>
              </w:rPr>
              <w:instrText xml:space="preserve"> PAGEREF _Toc229395862 \h </w:instrText>
            </w:r>
            <w:r>
              <w:rPr>
                <w:noProof/>
                <w:webHidden/>
              </w:rPr>
            </w:r>
            <w:r>
              <w:rPr>
                <w:noProof/>
                <w:webHidden/>
              </w:rPr>
              <w:fldChar w:fldCharType="separate"/>
            </w:r>
            <w:r>
              <w:rPr>
                <w:noProof/>
                <w:webHidden/>
              </w:rPr>
              <w:t>5</w:t>
            </w:r>
            <w:r>
              <w:rPr>
                <w:noProof/>
                <w:webHidden/>
              </w:rPr>
              <w:fldChar w:fldCharType="end"/>
            </w:r>
          </w:hyperlink>
        </w:p>
        <w:p w14:paraId="4B60B077" w14:textId="64D5857A" w:rsidR="00EA3A9B" w:rsidRDefault="00EA3A9B">
          <w:pPr>
            <w:pStyle w:val="TOC2"/>
            <w:tabs>
              <w:tab w:val="left" w:pos="960"/>
              <w:tab w:val="right" w:leader="dot" w:pos="9016"/>
            </w:tabs>
            <w:rPr>
              <w:noProof/>
            </w:rPr>
          </w:pPr>
          <w:hyperlink w:anchor="_Toc229395863" w:history="1">
            <w:r w:rsidRPr="00AE675C">
              <w:rPr>
                <w:rStyle w:val="Hyperlink"/>
                <w:noProof/>
              </w:rPr>
              <w:t>2.3</w:t>
            </w:r>
            <w:r>
              <w:rPr>
                <w:noProof/>
              </w:rPr>
              <w:tab/>
            </w:r>
            <w:r w:rsidRPr="00AE675C">
              <w:rPr>
                <w:rStyle w:val="Hyperlink"/>
                <w:noProof/>
              </w:rPr>
              <w:t>QFD 1 and results</w:t>
            </w:r>
            <w:r>
              <w:rPr>
                <w:noProof/>
                <w:webHidden/>
              </w:rPr>
              <w:tab/>
            </w:r>
            <w:r>
              <w:rPr>
                <w:noProof/>
                <w:webHidden/>
              </w:rPr>
              <w:fldChar w:fldCharType="begin"/>
            </w:r>
            <w:r>
              <w:rPr>
                <w:noProof/>
                <w:webHidden/>
              </w:rPr>
              <w:instrText xml:space="preserve"> PAGEREF _Toc229395863 \h </w:instrText>
            </w:r>
            <w:r>
              <w:rPr>
                <w:noProof/>
                <w:webHidden/>
              </w:rPr>
            </w:r>
            <w:r>
              <w:rPr>
                <w:noProof/>
                <w:webHidden/>
              </w:rPr>
              <w:fldChar w:fldCharType="separate"/>
            </w:r>
            <w:r>
              <w:rPr>
                <w:noProof/>
                <w:webHidden/>
              </w:rPr>
              <w:t>7</w:t>
            </w:r>
            <w:r>
              <w:rPr>
                <w:noProof/>
                <w:webHidden/>
              </w:rPr>
              <w:fldChar w:fldCharType="end"/>
            </w:r>
          </w:hyperlink>
        </w:p>
        <w:p w14:paraId="575EA4B0" w14:textId="1FC8CC1C" w:rsidR="00EA3A9B" w:rsidRDefault="00EA3A9B">
          <w:pPr>
            <w:pStyle w:val="TOC2"/>
            <w:tabs>
              <w:tab w:val="left" w:pos="960"/>
              <w:tab w:val="right" w:leader="dot" w:pos="9016"/>
            </w:tabs>
            <w:rPr>
              <w:noProof/>
            </w:rPr>
          </w:pPr>
          <w:hyperlink w:anchor="_Toc229395864" w:history="1">
            <w:r w:rsidRPr="00AE675C">
              <w:rPr>
                <w:rStyle w:val="Hyperlink"/>
                <w:noProof/>
              </w:rPr>
              <w:t>2.4</w:t>
            </w:r>
            <w:r>
              <w:rPr>
                <w:noProof/>
              </w:rPr>
              <w:tab/>
            </w:r>
            <w:r w:rsidRPr="00AE675C">
              <w:rPr>
                <w:rStyle w:val="Hyperlink"/>
                <w:noProof/>
              </w:rPr>
              <w:t>Functional Means List and Functional Means Analysis</w:t>
            </w:r>
            <w:r>
              <w:rPr>
                <w:noProof/>
                <w:webHidden/>
              </w:rPr>
              <w:tab/>
            </w:r>
            <w:r>
              <w:rPr>
                <w:noProof/>
                <w:webHidden/>
              </w:rPr>
              <w:fldChar w:fldCharType="begin"/>
            </w:r>
            <w:r>
              <w:rPr>
                <w:noProof/>
                <w:webHidden/>
              </w:rPr>
              <w:instrText xml:space="preserve"> PAGEREF _Toc229395864 \h </w:instrText>
            </w:r>
            <w:r>
              <w:rPr>
                <w:noProof/>
                <w:webHidden/>
              </w:rPr>
            </w:r>
            <w:r>
              <w:rPr>
                <w:noProof/>
                <w:webHidden/>
              </w:rPr>
              <w:fldChar w:fldCharType="separate"/>
            </w:r>
            <w:r>
              <w:rPr>
                <w:noProof/>
                <w:webHidden/>
              </w:rPr>
              <w:t>8</w:t>
            </w:r>
            <w:r>
              <w:rPr>
                <w:noProof/>
                <w:webHidden/>
              </w:rPr>
              <w:fldChar w:fldCharType="end"/>
            </w:r>
          </w:hyperlink>
        </w:p>
        <w:p w14:paraId="64E0DD82" w14:textId="5C59AEA5" w:rsidR="00EA3A9B" w:rsidRDefault="00EA3A9B">
          <w:pPr>
            <w:pStyle w:val="TOC2"/>
            <w:tabs>
              <w:tab w:val="left" w:pos="960"/>
              <w:tab w:val="right" w:leader="dot" w:pos="9016"/>
            </w:tabs>
            <w:rPr>
              <w:noProof/>
            </w:rPr>
          </w:pPr>
          <w:hyperlink w:anchor="_Toc229395865" w:history="1">
            <w:r w:rsidRPr="00AE675C">
              <w:rPr>
                <w:rStyle w:val="Hyperlink"/>
                <w:noProof/>
              </w:rPr>
              <w:t>2.5</w:t>
            </w:r>
            <w:r>
              <w:rPr>
                <w:noProof/>
              </w:rPr>
              <w:tab/>
            </w:r>
            <w:r w:rsidRPr="00AE675C">
              <w:rPr>
                <w:rStyle w:val="Hyperlink"/>
                <w:noProof/>
              </w:rPr>
              <w:t>QFD 2 and results graph</w:t>
            </w:r>
            <w:r>
              <w:rPr>
                <w:noProof/>
                <w:webHidden/>
              </w:rPr>
              <w:tab/>
            </w:r>
            <w:r>
              <w:rPr>
                <w:noProof/>
                <w:webHidden/>
              </w:rPr>
              <w:fldChar w:fldCharType="begin"/>
            </w:r>
            <w:r>
              <w:rPr>
                <w:noProof/>
                <w:webHidden/>
              </w:rPr>
              <w:instrText xml:space="preserve"> PAGEREF _Toc229395865 \h </w:instrText>
            </w:r>
            <w:r>
              <w:rPr>
                <w:noProof/>
                <w:webHidden/>
              </w:rPr>
            </w:r>
            <w:r>
              <w:rPr>
                <w:noProof/>
                <w:webHidden/>
              </w:rPr>
              <w:fldChar w:fldCharType="separate"/>
            </w:r>
            <w:r>
              <w:rPr>
                <w:noProof/>
                <w:webHidden/>
              </w:rPr>
              <w:t>9</w:t>
            </w:r>
            <w:r>
              <w:rPr>
                <w:noProof/>
                <w:webHidden/>
              </w:rPr>
              <w:fldChar w:fldCharType="end"/>
            </w:r>
          </w:hyperlink>
        </w:p>
        <w:p w14:paraId="219EC1CF" w14:textId="16464689" w:rsidR="00EA3A9B" w:rsidRDefault="00EA3A9B">
          <w:pPr>
            <w:pStyle w:val="TOC2"/>
            <w:tabs>
              <w:tab w:val="left" w:pos="960"/>
              <w:tab w:val="right" w:leader="dot" w:pos="9016"/>
            </w:tabs>
            <w:rPr>
              <w:noProof/>
            </w:rPr>
          </w:pPr>
          <w:hyperlink w:anchor="_Toc229395866" w:history="1">
            <w:r w:rsidRPr="00AE675C">
              <w:rPr>
                <w:rStyle w:val="Hyperlink"/>
                <w:noProof/>
              </w:rPr>
              <w:t>2.6</w:t>
            </w:r>
            <w:r>
              <w:rPr>
                <w:noProof/>
              </w:rPr>
              <w:tab/>
            </w:r>
            <w:r w:rsidRPr="00AE675C">
              <w:rPr>
                <w:rStyle w:val="Hyperlink"/>
                <w:noProof/>
              </w:rPr>
              <w:t>P-Diagram</w:t>
            </w:r>
            <w:r>
              <w:rPr>
                <w:noProof/>
                <w:webHidden/>
              </w:rPr>
              <w:tab/>
            </w:r>
            <w:r>
              <w:rPr>
                <w:noProof/>
                <w:webHidden/>
              </w:rPr>
              <w:fldChar w:fldCharType="begin"/>
            </w:r>
            <w:r>
              <w:rPr>
                <w:noProof/>
                <w:webHidden/>
              </w:rPr>
              <w:instrText xml:space="preserve"> PAGEREF _Toc229395866 \h </w:instrText>
            </w:r>
            <w:r>
              <w:rPr>
                <w:noProof/>
                <w:webHidden/>
              </w:rPr>
            </w:r>
            <w:r>
              <w:rPr>
                <w:noProof/>
                <w:webHidden/>
              </w:rPr>
              <w:fldChar w:fldCharType="separate"/>
            </w:r>
            <w:r>
              <w:rPr>
                <w:noProof/>
                <w:webHidden/>
              </w:rPr>
              <w:t>10</w:t>
            </w:r>
            <w:r>
              <w:rPr>
                <w:noProof/>
                <w:webHidden/>
              </w:rPr>
              <w:fldChar w:fldCharType="end"/>
            </w:r>
          </w:hyperlink>
        </w:p>
        <w:p w14:paraId="627DE628" w14:textId="01B97A0A" w:rsidR="00EA3A9B" w:rsidRDefault="00EA3A9B">
          <w:pPr>
            <w:pStyle w:val="TOC2"/>
            <w:tabs>
              <w:tab w:val="left" w:pos="960"/>
              <w:tab w:val="right" w:leader="dot" w:pos="9016"/>
            </w:tabs>
            <w:rPr>
              <w:noProof/>
            </w:rPr>
          </w:pPr>
          <w:hyperlink w:anchor="_Toc229395867" w:history="1">
            <w:r w:rsidRPr="00AE675C">
              <w:rPr>
                <w:rStyle w:val="Hyperlink"/>
                <w:noProof/>
              </w:rPr>
              <w:t>2.7</w:t>
            </w:r>
            <w:r>
              <w:rPr>
                <w:noProof/>
              </w:rPr>
              <w:tab/>
            </w:r>
            <w:r w:rsidRPr="00AE675C">
              <w:rPr>
                <w:rStyle w:val="Hyperlink"/>
                <w:noProof/>
              </w:rPr>
              <w:t>What/Why table</w:t>
            </w:r>
            <w:r>
              <w:rPr>
                <w:noProof/>
                <w:webHidden/>
              </w:rPr>
              <w:tab/>
            </w:r>
            <w:r>
              <w:rPr>
                <w:noProof/>
                <w:webHidden/>
              </w:rPr>
              <w:fldChar w:fldCharType="begin"/>
            </w:r>
            <w:r>
              <w:rPr>
                <w:noProof/>
                <w:webHidden/>
              </w:rPr>
              <w:instrText xml:space="preserve"> PAGEREF _Toc229395867 \h </w:instrText>
            </w:r>
            <w:r>
              <w:rPr>
                <w:noProof/>
                <w:webHidden/>
              </w:rPr>
            </w:r>
            <w:r>
              <w:rPr>
                <w:noProof/>
                <w:webHidden/>
              </w:rPr>
              <w:fldChar w:fldCharType="separate"/>
            </w:r>
            <w:r>
              <w:rPr>
                <w:noProof/>
                <w:webHidden/>
              </w:rPr>
              <w:t>11</w:t>
            </w:r>
            <w:r>
              <w:rPr>
                <w:noProof/>
                <w:webHidden/>
              </w:rPr>
              <w:fldChar w:fldCharType="end"/>
            </w:r>
          </w:hyperlink>
        </w:p>
        <w:p w14:paraId="12F38312" w14:textId="5B810935" w:rsidR="00EA3A9B" w:rsidRDefault="00EA3A9B">
          <w:pPr>
            <w:pStyle w:val="TOC2"/>
            <w:tabs>
              <w:tab w:val="left" w:pos="960"/>
              <w:tab w:val="right" w:leader="dot" w:pos="9016"/>
            </w:tabs>
            <w:rPr>
              <w:noProof/>
            </w:rPr>
          </w:pPr>
          <w:hyperlink w:anchor="_Toc229395868" w:history="1">
            <w:r w:rsidRPr="00AE675C">
              <w:rPr>
                <w:rStyle w:val="Hyperlink"/>
                <w:noProof/>
              </w:rPr>
              <w:t>2.8</w:t>
            </w:r>
            <w:r>
              <w:rPr>
                <w:noProof/>
              </w:rPr>
              <w:tab/>
            </w:r>
            <w:r w:rsidRPr="00AE675C">
              <w:rPr>
                <w:rStyle w:val="Hyperlink"/>
                <w:noProof/>
              </w:rPr>
              <w:t>Manufacturing and critical steps</w:t>
            </w:r>
            <w:r>
              <w:rPr>
                <w:noProof/>
                <w:webHidden/>
              </w:rPr>
              <w:tab/>
            </w:r>
            <w:r>
              <w:rPr>
                <w:noProof/>
                <w:webHidden/>
              </w:rPr>
              <w:fldChar w:fldCharType="begin"/>
            </w:r>
            <w:r>
              <w:rPr>
                <w:noProof/>
                <w:webHidden/>
              </w:rPr>
              <w:instrText xml:space="preserve"> PAGEREF _Toc229395868 \h </w:instrText>
            </w:r>
            <w:r>
              <w:rPr>
                <w:noProof/>
                <w:webHidden/>
              </w:rPr>
            </w:r>
            <w:r>
              <w:rPr>
                <w:noProof/>
                <w:webHidden/>
              </w:rPr>
              <w:fldChar w:fldCharType="separate"/>
            </w:r>
            <w:r>
              <w:rPr>
                <w:noProof/>
                <w:webHidden/>
              </w:rPr>
              <w:t>11</w:t>
            </w:r>
            <w:r>
              <w:rPr>
                <w:noProof/>
                <w:webHidden/>
              </w:rPr>
              <w:fldChar w:fldCharType="end"/>
            </w:r>
          </w:hyperlink>
        </w:p>
        <w:p w14:paraId="22F80AA7" w14:textId="5A3F5FB1" w:rsidR="00EA3A9B" w:rsidRDefault="00EA3A9B">
          <w:pPr>
            <w:pStyle w:val="TOC2"/>
            <w:tabs>
              <w:tab w:val="left" w:pos="960"/>
              <w:tab w:val="right" w:leader="dot" w:pos="9016"/>
            </w:tabs>
            <w:rPr>
              <w:noProof/>
            </w:rPr>
          </w:pPr>
          <w:hyperlink w:anchor="_Toc229395869" w:history="1">
            <w:r w:rsidRPr="00AE675C">
              <w:rPr>
                <w:rStyle w:val="Hyperlink"/>
                <w:noProof/>
              </w:rPr>
              <w:t>2.9</w:t>
            </w:r>
            <w:r>
              <w:rPr>
                <w:noProof/>
              </w:rPr>
              <w:tab/>
            </w:r>
            <w:r w:rsidRPr="00AE675C">
              <w:rPr>
                <w:rStyle w:val="Hyperlink"/>
                <w:noProof/>
              </w:rPr>
              <w:t>Waste and EOD Disposal</w:t>
            </w:r>
            <w:r>
              <w:rPr>
                <w:noProof/>
                <w:webHidden/>
              </w:rPr>
              <w:tab/>
            </w:r>
            <w:r>
              <w:rPr>
                <w:noProof/>
                <w:webHidden/>
              </w:rPr>
              <w:fldChar w:fldCharType="begin"/>
            </w:r>
            <w:r>
              <w:rPr>
                <w:noProof/>
                <w:webHidden/>
              </w:rPr>
              <w:instrText xml:space="preserve"> PAGEREF _Toc229395869 \h </w:instrText>
            </w:r>
            <w:r>
              <w:rPr>
                <w:noProof/>
                <w:webHidden/>
              </w:rPr>
            </w:r>
            <w:r>
              <w:rPr>
                <w:noProof/>
                <w:webHidden/>
              </w:rPr>
              <w:fldChar w:fldCharType="separate"/>
            </w:r>
            <w:r>
              <w:rPr>
                <w:noProof/>
                <w:webHidden/>
              </w:rPr>
              <w:t>12</w:t>
            </w:r>
            <w:r>
              <w:rPr>
                <w:noProof/>
                <w:webHidden/>
              </w:rPr>
              <w:fldChar w:fldCharType="end"/>
            </w:r>
          </w:hyperlink>
        </w:p>
        <w:p w14:paraId="20BD7C97" w14:textId="58C68224" w:rsidR="00EA3A9B" w:rsidRDefault="00EA3A9B">
          <w:pPr>
            <w:pStyle w:val="TOC1"/>
            <w:tabs>
              <w:tab w:val="right" w:leader="dot" w:pos="9016"/>
            </w:tabs>
            <w:rPr>
              <w:noProof/>
            </w:rPr>
          </w:pPr>
          <w:hyperlink w:anchor="_Toc229395870" w:history="1">
            <w:r w:rsidRPr="00AE675C">
              <w:rPr>
                <w:rStyle w:val="Hyperlink"/>
                <w:noProof/>
              </w:rPr>
              <w:t>References</w:t>
            </w:r>
            <w:r>
              <w:rPr>
                <w:noProof/>
                <w:webHidden/>
              </w:rPr>
              <w:tab/>
            </w:r>
            <w:r>
              <w:rPr>
                <w:noProof/>
                <w:webHidden/>
              </w:rPr>
              <w:fldChar w:fldCharType="begin"/>
            </w:r>
            <w:r>
              <w:rPr>
                <w:noProof/>
                <w:webHidden/>
              </w:rPr>
              <w:instrText xml:space="preserve"> PAGEREF _Toc229395870 \h </w:instrText>
            </w:r>
            <w:r>
              <w:rPr>
                <w:noProof/>
                <w:webHidden/>
              </w:rPr>
            </w:r>
            <w:r>
              <w:rPr>
                <w:noProof/>
                <w:webHidden/>
              </w:rPr>
              <w:fldChar w:fldCharType="separate"/>
            </w:r>
            <w:r>
              <w:rPr>
                <w:noProof/>
                <w:webHidden/>
              </w:rPr>
              <w:t>12</w:t>
            </w:r>
            <w:r>
              <w:rPr>
                <w:noProof/>
                <w:webHidden/>
              </w:rPr>
              <w:fldChar w:fldCharType="end"/>
            </w:r>
          </w:hyperlink>
        </w:p>
        <w:p w14:paraId="2061711E" w14:textId="676A2F11" w:rsidR="00EA3A9B" w:rsidRDefault="00EA3A9B">
          <w:pPr>
            <w:pStyle w:val="TOC1"/>
            <w:tabs>
              <w:tab w:val="right" w:leader="dot" w:pos="9016"/>
            </w:tabs>
            <w:rPr>
              <w:noProof/>
            </w:rPr>
          </w:pPr>
          <w:hyperlink w:anchor="_Toc229395871" w:history="1">
            <w:r w:rsidRPr="00AE675C">
              <w:rPr>
                <w:rStyle w:val="Hyperlink"/>
                <w:noProof/>
              </w:rPr>
              <w:t>Appendix</w:t>
            </w:r>
            <w:r>
              <w:rPr>
                <w:noProof/>
                <w:webHidden/>
              </w:rPr>
              <w:tab/>
            </w:r>
            <w:r>
              <w:rPr>
                <w:noProof/>
                <w:webHidden/>
              </w:rPr>
              <w:fldChar w:fldCharType="begin"/>
            </w:r>
            <w:r>
              <w:rPr>
                <w:noProof/>
                <w:webHidden/>
              </w:rPr>
              <w:instrText xml:space="preserve"> PAGEREF _Toc229395871 \h </w:instrText>
            </w:r>
            <w:r>
              <w:rPr>
                <w:noProof/>
                <w:webHidden/>
              </w:rPr>
            </w:r>
            <w:r>
              <w:rPr>
                <w:noProof/>
                <w:webHidden/>
              </w:rPr>
              <w:fldChar w:fldCharType="separate"/>
            </w:r>
            <w:r>
              <w:rPr>
                <w:noProof/>
                <w:webHidden/>
              </w:rPr>
              <w:t>13</w:t>
            </w:r>
            <w:r>
              <w:rPr>
                <w:noProof/>
                <w:webHidden/>
              </w:rPr>
              <w:fldChar w:fldCharType="end"/>
            </w:r>
          </w:hyperlink>
        </w:p>
        <w:p w14:paraId="2F53C8DE" w14:textId="553D5195" w:rsidR="0048502E" w:rsidRDefault="0048502E">
          <w:r>
            <w:rPr>
              <w:b/>
              <w:bCs/>
              <w:noProof/>
            </w:rPr>
            <w:fldChar w:fldCharType="end"/>
          </w:r>
        </w:p>
      </w:sdtContent>
    </w:sdt>
    <w:p w14:paraId="5F9ED84E" w14:textId="77777777" w:rsidR="00D25740" w:rsidRDefault="00D25740" w:rsidP="00D25740"/>
    <w:p w14:paraId="1A7507B6" w14:textId="77777777" w:rsidR="0048502E" w:rsidRDefault="0048502E" w:rsidP="00D25740"/>
    <w:p w14:paraId="4E13DCB9" w14:textId="77777777" w:rsidR="0048502E" w:rsidRDefault="0048502E" w:rsidP="00D25740"/>
    <w:p w14:paraId="1CDABBEB" w14:textId="77777777" w:rsidR="0048502E" w:rsidRDefault="0048502E" w:rsidP="00D25740"/>
    <w:p w14:paraId="4208E0E6" w14:textId="77777777" w:rsidR="0048502E" w:rsidRDefault="0048502E" w:rsidP="00D25740"/>
    <w:p w14:paraId="08B2B578" w14:textId="77777777" w:rsidR="0048502E" w:rsidRDefault="0048502E" w:rsidP="00D25740"/>
    <w:p w14:paraId="52BB6D3A" w14:textId="77777777" w:rsidR="0048502E" w:rsidRDefault="0048502E" w:rsidP="00D25740"/>
    <w:p w14:paraId="4D3466E7" w14:textId="77777777" w:rsidR="0048502E" w:rsidRDefault="0048502E" w:rsidP="00D25740"/>
    <w:p w14:paraId="6CACCA5B" w14:textId="77777777" w:rsidR="0048502E" w:rsidRDefault="0048502E" w:rsidP="00D25740"/>
    <w:p w14:paraId="0083C6F5" w14:textId="77777777" w:rsidR="0048502E" w:rsidRDefault="0048502E" w:rsidP="00D25740"/>
    <w:p w14:paraId="3A766F3F" w14:textId="77777777" w:rsidR="0048502E" w:rsidRDefault="0048502E" w:rsidP="00D25740"/>
    <w:p w14:paraId="6AE86653" w14:textId="77777777" w:rsidR="0048502E" w:rsidRDefault="0048502E" w:rsidP="00D25740"/>
    <w:p w14:paraId="548DDF88" w14:textId="77777777" w:rsidR="0048502E" w:rsidRDefault="0048502E" w:rsidP="00D25740"/>
    <w:p w14:paraId="0B03ADF0" w14:textId="77777777" w:rsidR="0048502E" w:rsidRDefault="0048502E" w:rsidP="00D25740"/>
    <w:p w14:paraId="25EDD3F2" w14:textId="6D25DEA3" w:rsidR="0048502E" w:rsidRDefault="0048502E" w:rsidP="0048502E">
      <w:pPr>
        <w:pStyle w:val="Heading1"/>
        <w:numPr>
          <w:ilvl w:val="0"/>
          <w:numId w:val="5"/>
        </w:numPr>
      </w:pPr>
      <w:bookmarkStart w:id="0" w:name="_Toc229395859"/>
      <w:r>
        <w:lastRenderedPageBreak/>
        <w:t>Introduction</w:t>
      </w:r>
      <w:bookmarkEnd w:id="0"/>
    </w:p>
    <w:p w14:paraId="6417429C" w14:textId="77777777" w:rsidR="0048502E" w:rsidRPr="00583A23" w:rsidRDefault="0048502E" w:rsidP="0048502E">
      <w:r w:rsidRPr="00583A23">
        <w:t xml:space="preserve">The design process for this project relied on a structured Systems Engineering toolset to </w:t>
      </w:r>
      <w:r>
        <w:t>translate the customer requirements into</w:t>
      </w:r>
      <w:r w:rsidRPr="00583A23">
        <w:t xml:space="preserve"> a practical, technically justified solution. Each tool helped the team understand the problem from a different angle, gradually narrowing the design space until only the most feasible concept remained. As the team member responsible for Research and Development, the author used these tools to identify what the system needed to achieve, explore a wide range of possible technologies, and justify the final selection of a drone</w:t>
      </w:r>
      <w:r w:rsidRPr="00583A23">
        <w:noBreakHyphen/>
        <w:t>based detection and neutralisation system.</w:t>
      </w:r>
    </w:p>
    <w:p w14:paraId="6B63491D" w14:textId="1C3BCCFB" w:rsidR="0048502E" w:rsidRDefault="0048502E" w:rsidP="0048502E">
      <w:r w:rsidRPr="00583A23">
        <w:t xml:space="preserve">The tools also helped the author understand how the system would behave in the harsh desert environment, what features were essential for reliable operation, and where the main risks and failure modes lay. By combining </w:t>
      </w:r>
      <w:r>
        <w:t xml:space="preserve">requirements analysis, functional mapping, design feature evaluation, and </w:t>
      </w:r>
      <w:r>
        <w:t>failure-mode thinking, the author provided</w:t>
      </w:r>
      <w:r>
        <w:t xml:space="preserve"> evidence-based</w:t>
      </w:r>
      <w:r w:rsidRPr="00583A23">
        <w:t xml:space="preserve"> recommendations that shaped the final concept. The following sections explain how each tool supported the identification of key customer requirements, critical system functionality, concept derivation, design choices, potential failure modes, critical features, manufacturing considerations, process controls, and end</w:t>
      </w:r>
      <w:r w:rsidRPr="00583A23">
        <w:noBreakHyphen/>
        <w:t>of</w:t>
      </w:r>
      <w:r w:rsidRPr="00583A23">
        <w:noBreakHyphen/>
        <w:t>life disposal.</w:t>
      </w:r>
    </w:p>
    <w:p w14:paraId="4FD17576" w14:textId="77777777" w:rsidR="0048502E" w:rsidRDefault="0048502E" w:rsidP="0048502E"/>
    <w:p w14:paraId="1656A12A" w14:textId="77777777" w:rsidR="0048502E" w:rsidRDefault="0048502E" w:rsidP="0048502E"/>
    <w:p w14:paraId="6017D34E" w14:textId="77777777" w:rsidR="0048502E" w:rsidRDefault="0048502E" w:rsidP="0048502E"/>
    <w:p w14:paraId="0F682C57" w14:textId="77777777" w:rsidR="0048502E" w:rsidRDefault="0048502E" w:rsidP="0048502E"/>
    <w:p w14:paraId="1B7EC3A3" w14:textId="77777777" w:rsidR="0048502E" w:rsidRDefault="0048502E" w:rsidP="0048502E"/>
    <w:p w14:paraId="286E3E99" w14:textId="77777777" w:rsidR="0048502E" w:rsidRDefault="0048502E" w:rsidP="0048502E"/>
    <w:p w14:paraId="28013C2E" w14:textId="77777777" w:rsidR="0048502E" w:rsidRDefault="0048502E" w:rsidP="0048502E"/>
    <w:p w14:paraId="72A418F9" w14:textId="77777777" w:rsidR="0048502E" w:rsidRDefault="0048502E" w:rsidP="0048502E"/>
    <w:p w14:paraId="049FAFF0" w14:textId="77777777" w:rsidR="0048502E" w:rsidRDefault="0048502E" w:rsidP="0048502E"/>
    <w:p w14:paraId="4961AE6D" w14:textId="77777777" w:rsidR="0048502E" w:rsidRDefault="0048502E" w:rsidP="0048502E"/>
    <w:p w14:paraId="54722709" w14:textId="77777777" w:rsidR="0048502E" w:rsidRDefault="0048502E" w:rsidP="0048502E"/>
    <w:p w14:paraId="3814AB65" w14:textId="77777777" w:rsidR="0048502E" w:rsidRDefault="0048502E" w:rsidP="0048502E"/>
    <w:p w14:paraId="7CC52FB6" w14:textId="77777777" w:rsidR="0048502E" w:rsidRDefault="0048502E" w:rsidP="0048502E"/>
    <w:p w14:paraId="0D1C8221" w14:textId="77777777" w:rsidR="0048502E" w:rsidRDefault="0048502E" w:rsidP="0048502E"/>
    <w:p w14:paraId="13C42A04" w14:textId="5E66C505" w:rsidR="0048502E" w:rsidRDefault="0048502E" w:rsidP="0048502E">
      <w:pPr>
        <w:pStyle w:val="Heading1"/>
        <w:numPr>
          <w:ilvl w:val="0"/>
          <w:numId w:val="5"/>
        </w:numPr>
      </w:pPr>
      <w:bookmarkStart w:id="1" w:name="_Toc229395860"/>
      <w:r>
        <w:lastRenderedPageBreak/>
        <w:t>How the toolset was used</w:t>
      </w:r>
      <w:bookmarkEnd w:id="1"/>
    </w:p>
    <w:p w14:paraId="1803F462" w14:textId="35EF62C6" w:rsidR="0048502E" w:rsidRDefault="0048502E" w:rsidP="0048502E">
      <w:pPr>
        <w:pStyle w:val="Heading2"/>
        <w:numPr>
          <w:ilvl w:val="1"/>
          <w:numId w:val="5"/>
        </w:numPr>
      </w:pPr>
      <w:bookmarkStart w:id="2" w:name="_Toc229395861"/>
      <w:r>
        <w:t>Key customer requirements</w:t>
      </w:r>
      <w:bookmarkEnd w:id="2"/>
    </w:p>
    <w:p w14:paraId="3AE922BB" w14:textId="4E837AB1" w:rsidR="00B142C1" w:rsidRPr="00583A23" w:rsidRDefault="00B142C1" w:rsidP="00B142C1">
      <w:r w:rsidRPr="00583A23">
        <w:t xml:space="preserve">The first stage of the design process involved gathering requirements from all relevant stakeholders </w:t>
      </w:r>
      <w:r>
        <w:t xml:space="preserve">(Figure 1 </w:t>
      </w:r>
      <w:r w:rsidR="00334C80">
        <w:t xml:space="preserve">in the Appendix) </w:t>
      </w:r>
      <w:r w:rsidRPr="00583A23">
        <w:t xml:space="preserve">to understand the </w:t>
      </w:r>
      <w:r>
        <w:t>system's full scope</w:t>
      </w:r>
      <w:r w:rsidRPr="00583A23">
        <w:t>. These requirements came from the user, customer, logistics team, design team, manufacturing, disposal, and the legislative bodies responsible for safety and compliance. The user emphasised that the system had to be simple and safe to operate, easy to maintain, and capable of detecting, locating, and clearing both the M15</w:t>
      </w:r>
      <w:r w:rsidRPr="00583A23">
        <w:noBreakHyphen/>
        <w:t>HE and OZM</w:t>
      </w:r>
      <w:r w:rsidRPr="00583A23">
        <w:noBreakHyphen/>
        <w:t xml:space="preserve">72 mines. The customer focused on the need for high mechanical reliability and consistent performance in the harsh desert environment described in the case study. The logistics team highlighted the importance of </w:t>
      </w:r>
      <w:r>
        <w:t>a</w:t>
      </w:r>
      <w:r w:rsidRPr="00583A23">
        <w:t xml:space="preserve"> system</w:t>
      </w:r>
      <w:r>
        <w:t xml:space="preserve"> that can be</w:t>
      </w:r>
      <w:r w:rsidRPr="00583A23">
        <w:t xml:space="preserve"> transported</w:t>
      </w:r>
      <w:r>
        <w:t xml:space="preserve"> and deployed from</w:t>
      </w:r>
      <w:r w:rsidRPr="00583A23">
        <w:t xml:space="preserve"> a Land Rover or Toyota HiLux without specialist equipment. The design team </w:t>
      </w:r>
      <w:r>
        <w:t xml:space="preserve">noted the hostile environment in which the system would operate and added a requirement that it </w:t>
      </w:r>
      <w:r w:rsidRPr="00583A23">
        <w:t xml:space="preserve">withstand bullet and fragment </w:t>
      </w:r>
      <w:r>
        <w:t xml:space="preserve">attacks. </w:t>
      </w:r>
      <w:r w:rsidRPr="00583A23">
        <w:t>Manufacturing and disposal teams stressed the need to minimise environmental impact throughout the system’s life cycle</w:t>
      </w:r>
      <w:r>
        <w:t xml:space="preserve"> and to cooperate with legislative bodies on</w:t>
      </w:r>
      <w:r w:rsidRPr="00583A23">
        <w:t xml:space="preserve"> standards such as IMAS, COSHH, REACH, ADRM, STANAGs, Def Stans, and HSE, covering everything from manufacture and transport to storage and disposal.</w:t>
      </w:r>
    </w:p>
    <w:p w14:paraId="1CE6331B" w14:textId="77777777" w:rsidR="00B142C1" w:rsidRPr="00583A23" w:rsidRDefault="00B142C1" w:rsidP="00B142C1">
      <w:r w:rsidRPr="00583A23">
        <w:t>Together, these requirements created a clear picture of the operational, environmental, and regulatory constraints the system had to meet. For the R&amp;D role, these requirements set acted as the baseline for evaluating potential drone platforms, sensor combinations, and neutralisation methods. It ensured that every technical decision made later in the process could be traced back to a specific stakeholder need, helping the author justify why certain technologies were selected and why others were ruled out.</w:t>
      </w:r>
    </w:p>
    <w:p w14:paraId="78334211" w14:textId="5664682E" w:rsidR="0048502E" w:rsidRDefault="00B142C1" w:rsidP="00B142C1">
      <w:pPr>
        <w:pStyle w:val="Heading2"/>
        <w:numPr>
          <w:ilvl w:val="1"/>
          <w:numId w:val="5"/>
        </w:numPr>
      </w:pPr>
      <w:bookmarkStart w:id="3" w:name="_Toc229395862"/>
      <w:r>
        <w:t>Using the Pairwise</w:t>
      </w:r>
      <w:bookmarkEnd w:id="3"/>
    </w:p>
    <w:p w14:paraId="63CFAFA2" w14:textId="77777777" w:rsidR="00E22784" w:rsidRPr="000C6664" w:rsidRDefault="00E22784" w:rsidP="00E22784">
      <w:r w:rsidRPr="000C6664">
        <w:t>To reduce the long list of stakeholder requirements</w:t>
      </w:r>
      <w:r>
        <w:t>, the team conducted</w:t>
      </w:r>
      <w:r w:rsidRPr="000C6664">
        <w:t xml:space="preserve"> a pairwise comparison</w:t>
      </w:r>
      <w:r>
        <w:t xml:space="preserve"> (Figures 2 and 3)</w:t>
      </w:r>
      <w:r w:rsidRPr="000C6664">
        <w:t>. This method involve</w:t>
      </w:r>
      <w:r>
        <w:t>s</w:t>
      </w:r>
      <w:r w:rsidRPr="000C6664">
        <w:t xml:space="preserve"> comparing each requirement against every other requirement and deciding which one </w:t>
      </w:r>
      <w:r>
        <w:t>is</w:t>
      </w:r>
      <w:r w:rsidRPr="000C6664">
        <w:t xml:space="preserve"> more important in the context of the case study. The scoring system allowed the team to quantify these judgements and produce a list of essential system functions.</w:t>
      </w:r>
    </w:p>
    <w:p w14:paraId="3191B2F1" w14:textId="77777777" w:rsidR="00E22784" w:rsidRPr="000C6664" w:rsidRDefault="00E22784" w:rsidP="00E22784">
      <w:r w:rsidRPr="000C6664">
        <w:t xml:space="preserve">The pairwise exercise was particularly valuable because it </w:t>
      </w:r>
      <w:r>
        <w:t>helped</w:t>
      </w:r>
      <w:r w:rsidRPr="000C6664">
        <w:t xml:space="preserve"> the team to think about the scenario realistically. Instead of treating all requirements as equally important, the method highlighted which functions were essential for the system to succeed in the desert. The final prioritised requirements were:</w:t>
      </w:r>
    </w:p>
    <w:p w14:paraId="3D8AA044" w14:textId="77777777" w:rsidR="00E22784" w:rsidRPr="000C6664" w:rsidRDefault="00E22784" w:rsidP="00E22784">
      <w:pPr>
        <w:numPr>
          <w:ilvl w:val="0"/>
          <w:numId w:val="6"/>
        </w:numPr>
      </w:pPr>
      <w:r w:rsidRPr="000C6664">
        <w:rPr>
          <w:b/>
          <w:bCs/>
        </w:rPr>
        <w:t>Be deployed</w:t>
      </w:r>
      <w:r>
        <w:rPr>
          <w:b/>
          <w:bCs/>
        </w:rPr>
        <w:t>.</w:t>
      </w:r>
      <w:r w:rsidRPr="000C6664">
        <w:t xml:space="preserve"> The system need</w:t>
      </w:r>
      <w:r>
        <w:t>s</w:t>
      </w:r>
      <w:r w:rsidRPr="000C6664">
        <w:t xml:space="preserve"> to be </w:t>
      </w:r>
      <w:r>
        <w:t>deployed quickly and easily,</w:t>
      </w:r>
      <w:r w:rsidRPr="000C6664">
        <w:t xml:space="preserve"> using only the vehicles available in the scenario. This mean</w:t>
      </w:r>
      <w:r>
        <w:t>s</w:t>
      </w:r>
      <w:r w:rsidRPr="000C6664">
        <w:t xml:space="preserve"> it must be compact, lightweight, </w:t>
      </w:r>
      <w:r w:rsidRPr="000C6664">
        <w:lastRenderedPageBreak/>
        <w:t>and simple to set up without specialist equipment. Deployment speed was critical because delays increase exposure to environmental hazards and potential threats.</w:t>
      </w:r>
    </w:p>
    <w:p w14:paraId="0A332CF2" w14:textId="77777777" w:rsidR="00E22784" w:rsidRPr="000C6664" w:rsidRDefault="00E22784" w:rsidP="00E22784">
      <w:pPr>
        <w:numPr>
          <w:ilvl w:val="0"/>
          <w:numId w:val="6"/>
        </w:numPr>
      </w:pPr>
      <w:r w:rsidRPr="000C6664">
        <w:rPr>
          <w:b/>
          <w:bCs/>
        </w:rPr>
        <w:t>Survive the desert environment</w:t>
      </w:r>
      <w:r>
        <w:rPr>
          <w:b/>
          <w:bCs/>
        </w:rPr>
        <w:t>.</w:t>
      </w:r>
      <w:r w:rsidRPr="000C6664">
        <w:t xml:space="preserve"> The system must operate reliably in extreme </w:t>
      </w:r>
      <w:r>
        <w:t>desert conditions</w:t>
      </w:r>
      <w:r w:rsidRPr="000C6664">
        <w:t>. Environmental resilience became one of the highest</w:t>
      </w:r>
      <w:r w:rsidRPr="000C6664">
        <w:noBreakHyphen/>
        <w:t>scoring requirements because failure in this area would render the system unusable.</w:t>
      </w:r>
    </w:p>
    <w:p w14:paraId="684FE407" w14:textId="77777777" w:rsidR="00E22784" w:rsidRPr="000C6664" w:rsidRDefault="00E22784" w:rsidP="00E22784">
      <w:pPr>
        <w:numPr>
          <w:ilvl w:val="0"/>
          <w:numId w:val="6"/>
        </w:numPr>
      </w:pPr>
      <w:r w:rsidRPr="000C6664">
        <w:rPr>
          <w:b/>
          <w:bCs/>
        </w:rPr>
        <w:t>Resist kinetic attack</w:t>
      </w:r>
      <w:r>
        <w:rPr>
          <w:b/>
          <w:bCs/>
        </w:rPr>
        <w:t>.</w:t>
      </w:r>
      <w:r w:rsidRPr="000C6664">
        <w:t xml:space="preserve"> T</w:t>
      </w:r>
      <w:r>
        <w:t>he</w:t>
      </w:r>
      <w:r w:rsidRPr="000C6664">
        <w:t xml:space="preserve"> system need</w:t>
      </w:r>
      <w:r>
        <w:t>s</w:t>
      </w:r>
      <w:r w:rsidRPr="000C6664">
        <w:t xml:space="preserve"> to tolerate small</w:t>
      </w:r>
      <w:r w:rsidRPr="000C6664">
        <w:noBreakHyphen/>
        <w:t>arms fire or fragmentation. This requirement reflect</w:t>
      </w:r>
      <w:r>
        <w:t>s</w:t>
      </w:r>
      <w:r w:rsidRPr="000C6664">
        <w:t xml:space="preserve"> </w:t>
      </w:r>
      <w:r>
        <w:t>a</w:t>
      </w:r>
      <w:r w:rsidRPr="000C6664">
        <w:t xml:space="preserve"> </w:t>
      </w:r>
      <w:r>
        <w:t>real-world threat and ensures the system can</w:t>
      </w:r>
      <w:r w:rsidRPr="000C6664">
        <w:t xml:space="preserve"> continue functioning long enough to complete its task.</w:t>
      </w:r>
    </w:p>
    <w:p w14:paraId="5BEBCF83" w14:textId="77777777" w:rsidR="00E22784" w:rsidRPr="000C6664" w:rsidRDefault="00E22784" w:rsidP="00E22784">
      <w:pPr>
        <w:numPr>
          <w:ilvl w:val="0"/>
          <w:numId w:val="6"/>
        </w:numPr>
      </w:pPr>
      <w:r w:rsidRPr="000C6664">
        <w:rPr>
          <w:b/>
          <w:bCs/>
        </w:rPr>
        <w:t>Interface with an energy source</w:t>
      </w:r>
      <w:r>
        <w:rPr>
          <w:b/>
          <w:bCs/>
        </w:rPr>
        <w:t>.</w:t>
      </w:r>
      <w:r w:rsidRPr="000C6664">
        <w:t xml:space="preserve"> The system need</w:t>
      </w:r>
      <w:r>
        <w:t>s</w:t>
      </w:r>
      <w:r w:rsidRPr="000C6664">
        <w:t xml:space="preserve"> a stable energy supply </w:t>
      </w:r>
      <w:r>
        <w:t>capable of supporting</w:t>
      </w:r>
      <w:r w:rsidRPr="000C6664">
        <w:t xml:space="preserve"> the mission duration. This requirement influenced decisions around battery capacity, power management, and charging options.</w:t>
      </w:r>
    </w:p>
    <w:p w14:paraId="0084AECF" w14:textId="77777777" w:rsidR="00E22784" w:rsidRPr="000C6664" w:rsidRDefault="00E22784" w:rsidP="00E22784">
      <w:pPr>
        <w:numPr>
          <w:ilvl w:val="0"/>
          <w:numId w:val="6"/>
        </w:numPr>
      </w:pPr>
      <w:r w:rsidRPr="000C6664">
        <w:rPr>
          <w:b/>
          <w:bCs/>
        </w:rPr>
        <w:t>Receive command</w:t>
      </w:r>
      <w:r>
        <w:rPr>
          <w:b/>
          <w:bCs/>
        </w:rPr>
        <w:t>.</w:t>
      </w:r>
      <w:r w:rsidRPr="000C6664">
        <w:t xml:space="preserve">  A dependable communication link </w:t>
      </w:r>
      <w:r>
        <w:t>i</w:t>
      </w:r>
      <w:r w:rsidRPr="000C6664">
        <w:t xml:space="preserve">s essential to avoid loss of control, especially in a narrow desert </w:t>
      </w:r>
      <w:r>
        <w:t>valley</w:t>
      </w:r>
      <w:r w:rsidRPr="000C6664">
        <w:t xml:space="preserve"> where GPS and radio signals may be affected by terrain or interference.</w:t>
      </w:r>
    </w:p>
    <w:p w14:paraId="7D32E2FC" w14:textId="77777777" w:rsidR="00E22784" w:rsidRPr="000C6664" w:rsidRDefault="00E22784" w:rsidP="00E22784">
      <w:pPr>
        <w:numPr>
          <w:ilvl w:val="0"/>
          <w:numId w:val="6"/>
        </w:numPr>
      </w:pPr>
      <w:r w:rsidRPr="000C6664">
        <w:rPr>
          <w:b/>
          <w:bCs/>
        </w:rPr>
        <w:t>Move</w:t>
      </w:r>
      <w:r>
        <w:t>. Whether</w:t>
      </w:r>
      <w:r w:rsidRPr="000C6664">
        <w:t xml:space="preserve"> </w:t>
      </w:r>
      <w:r>
        <w:t>by flight or ground mobility, the system needs to position itself accurately to perform</w:t>
      </w:r>
      <w:r w:rsidRPr="000C6664">
        <w:t xml:space="preserve"> detection and clearance tasks. Movement must be controlled, stable, and predictable</w:t>
      </w:r>
      <w:r>
        <w:t>.</w:t>
      </w:r>
    </w:p>
    <w:p w14:paraId="243AC8B3" w14:textId="77777777" w:rsidR="00E22784" w:rsidRPr="000C6664" w:rsidRDefault="00E22784" w:rsidP="00E22784">
      <w:pPr>
        <w:numPr>
          <w:ilvl w:val="0"/>
          <w:numId w:val="6"/>
        </w:numPr>
      </w:pPr>
      <w:r w:rsidRPr="000C6664">
        <w:rPr>
          <w:b/>
          <w:bCs/>
        </w:rPr>
        <w:t>Detect mine</w:t>
      </w:r>
      <w:r>
        <w:rPr>
          <w:b/>
          <w:bCs/>
        </w:rPr>
        <w:t>.</w:t>
      </w:r>
      <w:r w:rsidRPr="000C6664">
        <w:t xml:space="preserve"> The system </w:t>
      </w:r>
      <w:r>
        <w:t>must detect both the M15-HE and OZM-72 mines</w:t>
      </w:r>
      <w:r w:rsidRPr="000C6664">
        <w:t>. This require</w:t>
      </w:r>
      <w:r>
        <w:t>s</w:t>
      </w:r>
      <w:r w:rsidRPr="000C6664">
        <w:t xml:space="preserve"> sensors capable of penetrating sand and identifying buried threats without </w:t>
      </w:r>
      <w:r>
        <w:t>too many</w:t>
      </w:r>
      <w:r w:rsidRPr="000C6664">
        <w:t xml:space="preserve"> false positives. Detection accuracy </w:t>
      </w:r>
      <w:r>
        <w:t>i</w:t>
      </w:r>
      <w:r w:rsidRPr="000C6664">
        <w:t>s one of the highest</w:t>
      </w:r>
      <w:r w:rsidRPr="000C6664">
        <w:noBreakHyphen/>
        <w:t xml:space="preserve">scoring functions because it directly </w:t>
      </w:r>
      <w:r>
        <w:t>affects</w:t>
      </w:r>
      <w:r w:rsidRPr="000C6664">
        <w:t xml:space="preserve"> mission success.</w:t>
      </w:r>
    </w:p>
    <w:p w14:paraId="7E32304C" w14:textId="77777777" w:rsidR="00E22784" w:rsidRPr="000C6664" w:rsidRDefault="00E22784" w:rsidP="00E22784">
      <w:pPr>
        <w:numPr>
          <w:ilvl w:val="0"/>
          <w:numId w:val="6"/>
        </w:numPr>
      </w:pPr>
      <w:r w:rsidRPr="000C6664">
        <w:rPr>
          <w:b/>
          <w:bCs/>
        </w:rPr>
        <w:t xml:space="preserve">Communicate </w:t>
      </w:r>
      <w:r>
        <w:rPr>
          <w:b/>
          <w:bCs/>
        </w:rPr>
        <w:t>the location of mine.</w:t>
      </w:r>
      <w:r w:rsidRPr="000C6664">
        <w:t xml:space="preserve"> </w:t>
      </w:r>
      <w:r>
        <w:t>T</w:t>
      </w:r>
      <w:r w:rsidRPr="000C6664">
        <w:t xml:space="preserve">he system </w:t>
      </w:r>
      <w:r>
        <w:t>needs</w:t>
      </w:r>
      <w:r w:rsidRPr="000C6664">
        <w:t xml:space="preserve"> to record and transmit </w:t>
      </w:r>
      <w:r>
        <w:t xml:space="preserve">the mine's </w:t>
      </w:r>
      <w:r w:rsidRPr="000C6664">
        <w:t xml:space="preserve">exact location. Accurate communication </w:t>
      </w:r>
      <w:r>
        <w:t xml:space="preserve">is </w:t>
      </w:r>
      <w:r w:rsidRPr="000C6664">
        <w:t xml:space="preserve">essential </w:t>
      </w:r>
      <w:r>
        <w:t xml:space="preserve">for </w:t>
      </w:r>
      <w:r w:rsidRPr="000C6664">
        <w:t>clearance and ensuring the safety of personnel.</w:t>
      </w:r>
    </w:p>
    <w:p w14:paraId="6673D96E" w14:textId="77777777" w:rsidR="00E22784" w:rsidRPr="000C6664" w:rsidRDefault="00E22784" w:rsidP="00E22784">
      <w:pPr>
        <w:numPr>
          <w:ilvl w:val="0"/>
          <w:numId w:val="6"/>
        </w:numPr>
      </w:pPr>
      <w:r w:rsidRPr="000C6664">
        <w:rPr>
          <w:b/>
          <w:bCs/>
        </w:rPr>
        <w:t>Clear mine</w:t>
      </w:r>
      <w:r>
        <w:rPr>
          <w:b/>
          <w:bCs/>
        </w:rPr>
        <w:t>.</w:t>
      </w:r>
      <w:r w:rsidRPr="000C6664">
        <w:t xml:space="preserve"> The system must </w:t>
      </w:r>
      <w:r>
        <w:t>safely neutralise or remove the threat</w:t>
      </w:r>
      <w:r w:rsidRPr="000C6664">
        <w:t>. This requirement ultimately supported the selection of thermite as a lightweight, stable option.</w:t>
      </w:r>
    </w:p>
    <w:p w14:paraId="05693AB0" w14:textId="77777777" w:rsidR="00E22784" w:rsidRPr="000C6664" w:rsidRDefault="00E22784" w:rsidP="00E22784">
      <w:pPr>
        <w:numPr>
          <w:ilvl w:val="0"/>
          <w:numId w:val="6"/>
        </w:numPr>
      </w:pPr>
      <w:r w:rsidRPr="000C6664">
        <w:rPr>
          <w:b/>
          <w:bCs/>
        </w:rPr>
        <w:t>Be recoverable</w:t>
      </w:r>
      <w:r>
        <w:rPr>
          <w:b/>
          <w:bCs/>
        </w:rPr>
        <w:t>.</w:t>
      </w:r>
      <w:r w:rsidRPr="000C6664">
        <w:t xml:space="preserve"> </w:t>
      </w:r>
      <w:r>
        <w:t xml:space="preserve">To reduce waste and cost, </w:t>
      </w:r>
      <w:r w:rsidRPr="000C6664">
        <w:t>the system should be retrievable after completing its task</w:t>
      </w:r>
      <w:r>
        <w:t>, if safe to do so</w:t>
      </w:r>
      <w:r w:rsidRPr="000C6664">
        <w:t xml:space="preserve">. </w:t>
      </w:r>
    </w:p>
    <w:p w14:paraId="30FD30BB" w14:textId="77777777" w:rsidR="00E22784" w:rsidRDefault="00E22784" w:rsidP="00E22784">
      <w:pPr>
        <w:numPr>
          <w:ilvl w:val="0"/>
          <w:numId w:val="6"/>
        </w:numPr>
      </w:pPr>
      <w:r w:rsidRPr="000C6664">
        <w:rPr>
          <w:b/>
          <w:bCs/>
        </w:rPr>
        <w:t>Be disposable</w:t>
      </w:r>
      <w:r>
        <w:rPr>
          <w:b/>
          <w:bCs/>
        </w:rPr>
        <w:t>.</w:t>
      </w:r>
      <w:r w:rsidRPr="000C6664">
        <w:t xml:space="preserve"> If recovery </w:t>
      </w:r>
      <w:r>
        <w:t>is</w:t>
      </w:r>
      <w:r w:rsidRPr="000C6664">
        <w:t xml:space="preserve"> not feasible, the system </w:t>
      </w:r>
      <w:r>
        <w:t>must be safely disposed of on-site in accordance with applicable standards</w:t>
      </w:r>
      <w:r w:rsidRPr="000C6664">
        <w:t>. This ensure</w:t>
      </w:r>
      <w:r>
        <w:t>s</w:t>
      </w:r>
      <w:r w:rsidRPr="000C6664">
        <w:t xml:space="preserve"> compliance with environmental and legislative requirements.</w:t>
      </w:r>
    </w:p>
    <w:p w14:paraId="4535D8A8" w14:textId="77777777" w:rsidR="00E22784" w:rsidRDefault="00E22784" w:rsidP="00E22784"/>
    <w:p w14:paraId="5E27F118" w14:textId="77777777" w:rsidR="00E22784" w:rsidRPr="000C6664" w:rsidRDefault="00E22784" w:rsidP="00E22784"/>
    <w:p w14:paraId="7C4331A6" w14:textId="77777777" w:rsidR="00E22784" w:rsidRPr="000C6664" w:rsidRDefault="00E22784" w:rsidP="00E22784">
      <w:pPr>
        <w:rPr>
          <w:b/>
          <w:bCs/>
        </w:rPr>
      </w:pPr>
      <w:r w:rsidRPr="000C6664">
        <w:rPr>
          <w:b/>
          <w:bCs/>
        </w:rPr>
        <w:lastRenderedPageBreak/>
        <w:t>How the Pairwise Comparison Informed the R&amp;D Work</w:t>
      </w:r>
    </w:p>
    <w:p w14:paraId="38D4A497" w14:textId="77777777" w:rsidR="00E22784" w:rsidRPr="000C6664" w:rsidRDefault="00E22784" w:rsidP="00E22784">
      <w:r w:rsidRPr="000C6664">
        <w:t>The pairwise results were especially important for the R&amp;D role because they directly shaped the technical direction of the project:</w:t>
      </w:r>
    </w:p>
    <w:p w14:paraId="50BB154A" w14:textId="77777777" w:rsidR="00E22784" w:rsidRPr="000C6664" w:rsidRDefault="00E22784" w:rsidP="00E22784">
      <w:pPr>
        <w:numPr>
          <w:ilvl w:val="0"/>
          <w:numId w:val="7"/>
        </w:numPr>
      </w:pPr>
      <w:r w:rsidRPr="000C6664">
        <w:t>They showed that environmental resilience, detection accuracy, and safe neutralisation were the highest</w:t>
      </w:r>
      <w:r w:rsidRPr="000C6664">
        <w:noBreakHyphen/>
        <w:t>priority needs.</w:t>
      </w:r>
    </w:p>
    <w:p w14:paraId="342C88F5" w14:textId="77777777" w:rsidR="00E22784" w:rsidRPr="000C6664" w:rsidRDefault="00E22784" w:rsidP="00E22784">
      <w:pPr>
        <w:numPr>
          <w:ilvl w:val="0"/>
          <w:numId w:val="7"/>
        </w:numPr>
      </w:pPr>
      <w:r w:rsidRPr="000C6664">
        <w:t>This ruled out several ideas, such as ground</w:t>
      </w:r>
      <w:r w:rsidRPr="000C6664">
        <w:noBreakHyphen/>
        <w:t>based systems, which would struggle with soft sand, heat, and recovery risks.</w:t>
      </w:r>
    </w:p>
    <w:p w14:paraId="2B8EE703" w14:textId="77777777" w:rsidR="00E22784" w:rsidRPr="000C6664" w:rsidRDefault="00E22784" w:rsidP="00E22784">
      <w:pPr>
        <w:numPr>
          <w:ilvl w:val="0"/>
          <w:numId w:val="7"/>
        </w:numPr>
      </w:pPr>
      <w:r w:rsidRPr="000C6664">
        <w:t>The emphasis on movement, command reception, and energy interface pointed strongly toward an aerial platform with stable flight and reliable communication.</w:t>
      </w:r>
    </w:p>
    <w:p w14:paraId="244126EC" w14:textId="77777777" w:rsidR="00E22784" w:rsidRPr="000C6664" w:rsidRDefault="00E22784" w:rsidP="00E22784">
      <w:pPr>
        <w:numPr>
          <w:ilvl w:val="0"/>
          <w:numId w:val="7"/>
        </w:numPr>
      </w:pPr>
      <w:r w:rsidRPr="000C6664">
        <w:t>The high priority given to mine detection and location communication justified focusing on GPR and magnetometer sensors</w:t>
      </w:r>
      <w:r>
        <w:t>.</w:t>
      </w:r>
    </w:p>
    <w:p w14:paraId="727EF47D" w14:textId="77777777" w:rsidR="00E22784" w:rsidRPr="000C6664" w:rsidRDefault="00E22784" w:rsidP="00E22784">
      <w:pPr>
        <w:numPr>
          <w:ilvl w:val="0"/>
          <w:numId w:val="7"/>
        </w:numPr>
      </w:pPr>
      <w:r>
        <w:t>T</w:t>
      </w:r>
      <w:r w:rsidRPr="000C6664">
        <w:t xml:space="preserve">he selection of thermite as a lightweight, stable neutralisation method that </w:t>
      </w:r>
      <w:r>
        <w:t>a drone could carry supports t</w:t>
      </w:r>
      <w:r w:rsidRPr="000C6664">
        <w:t>he requirement to clear mines safely.</w:t>
      </w:r>
    </w:p>
    <w:p w14:paraId="0B764790" w14:textId="77777777" w:rsidR="00E22784" w:rsidRPr="000C6664" w:rsidRDefault="00E22784" w:rsidP="00E22784">
      <w:pPr>
        <w:numPr>
          <w:ilvl w:val="0"/>
          <w:numId w:val="7"/>
        </w:numPr>
      </w:pPr>
      <w:r w:rsidRPr="000C6664">
        <w:t>The need for the system to be recoverable or disposable influenced the decision to use a reusable drone platform with minimal expendable components.</w:t>
      </w:r>
    </w:p>
    <w:p w14:paraId="53A4255F" w14:textId="77777777" w:rsidR="00E22784" w:rsidRPr="000C6664" w:rsidRDefault="00E22784" w:rsidP="00E22784">
      <w:r>
        <w:t>T</w:t>
      </w:r>
      <w:r w:rsidRPr="000C6664">
        <w:t>he pairwise comparison didn’t just prioritise requirements</w:t>
      </w:r>
      <w:r>
        <w:t>,</w:t>
      </w:r>
      <w:r w:rsidRPr="000C6664">
        <w:t xml:space="preserve"> it effectively narrowed the design space and pointed the R&amp;D work toward a drone</w:t>
      </w:r>
      <w:r w:rsidRPr="000C6664">
        <w:noBreakHyphen/>
        <w:t>based solution</w:t>
      </w:r>
      <w:r>
        <w:t>.</w:t>
      </w:r>
    </w:p>
    <w:p w14:paraId="6EBCA720" w14:textId="788C4C3E" w:rsidR="00B142C1" w:rsidRDefault="00E22784" w:rsidP="00E22784">
      <w:pPr>
        <w:pStyle w:val="Heading2"/>
        <w:numPr>
          <w:ilvl w:val="1"/>
          <w:numId w:val="5"/>
        </w:numPr>
      </w:pPr>
      <w:bookmarkStart w:id="4" w:name="_Toc229395863"/>
      <w:r>
        <w:t>QFD 1 and results</w:t>
      </w:r>
      <w:bookmarkEnd w:id="4"/>
    </w:p>
    <w:p w14:paraId="0CF2E79F" w14:textId="77777777" w:rsidR="00700768" w:rsidRPr="00C8599F" w:rsidRDefault="00700768" w:rsidP="00700768">
      <w:r>
        <w:t xml:space="preserve">The QFD 1 matrix (Figure 4) was used to translate stakeholder requirements into </w:t>
      </w:r>
      <w:r w:rsidRPr="00C8599F">
        <w:t xml:space="preserve">system functions that would drive the design. This tool allowed the team to see, in a structured way, how strongly each requirement contributed to each function. </w:t>
      </w:r>
    </w:p>
    <w:p w14:paraId="5DAC844B" w14:textId="77777777" w:rsidR="00700768" w:rsidRPr="00C8599F" w:rsidRDefault="00700768" w:rsidP="00700768">
      <w:r w:rsidRPr="00C8599F">
        <w:t>To quantify these relationships, the team used a 1–3–9 scoring scale, where 1 indicated a weak relationship, 3 a moderate one, and 9 a strong, direct influence. This meant that requirements with a major impact on a function</w:t>
      </w:r>
      <w:r>
        <w:t xml:space="preserve">, </w:t>
      </w:r>
      <w:r w:rsidRPr="00C8599F">
        <w:t>such as environmental survivability influencing “Survive desert environment”</w:t>
      </w:r>
      <w:r>
        <w:t xml:space="preserve">, </w:t>
      </w:r>
      <w:r w:rsidRPr="00C8599F">
        <w:t>were scored highly</w:t>
      </w:r>
      <w:r>
        <w:t>. In contrast,</w:t>
      </w:r>
      <w:r w:rsidRPr="00C8599F">
        <w:t xml:space="preserve"> requirements with only a minor or indirect influence received lower scores.</w:t>
      </w:r>
    </w:p>
    <w:p w14:paraId="3E5C20AA" w14:textId="77777777" w:rsidR="00700768" w:rsidRPr="00C8599F" w:rsidRDefault="00700768" w:rsidP="00700768">
      <w:r w:rsidRPr="00C8599F">
        <w:t>Once all requirements were scored, the QFD produced a weighted total for each function. This revealed which functions were most heavily influenced by the stakeholder needs and therefore most critical to the system’s success. The highest</w:t>
      </w:r>
      <w:r w:rsidRPr="00C8599F">
        <w:noBreakHyphen/>
        <w:t>scoring functions were:</w:t>
      </w:r>
    </w:p>
    <w:p w14:paraId="6F5DF76A" w14:textId="77777777" w:rsidR="00700768" w:rsidRPr="00C8599F" w:rsidRDefault="00700768" w:rsidP="00700768">
      <w:pPr>
        <w:numPr>
          <w:ilvl w:val="0"/>
          <w:numId w:val="8"/>
        </w:numPr>
      </w:pPr>
      <w:r w:rsidRPr="00C8599F">
        <w:t>Be deployed</w:t>
      </w:r>
    </w:p>
    <w:p w14:paraId="02E99FAA" w14:textId="77777777" w:rsidR="00700768" w:rsidRPr="00C8599F" w:rsidRDefault="00700768" w:rsidP="00700768">
      <w:pPr>
        <w:numPr>
          <w:ilvl w:val="0"/>
          <w:numId w:val="8"/>
        </w:numPr>
      </w:pPr>
      <w:r w:rsidRPr="00C8599F">
        <w:t>Interface with energy source</w:t>
      </w:r>
    </w:p>
    <w:p w14:paraId="579EDD80" w14:textId="77777777" w:rsidR="00700768" w:rsidRPr="00C8599F" w:rsidRDefault="00700768" w:rsidP="00700768">
      <w:pPr>
        <w:numPr>
          <w:ilvl w:val="0"/>
          <w:numId w:val="8"/>
        </w:numPr>
      </w:pPr>
      <w:r w:rsidRPr="00C8599F">
        <w:t>Receive command</w:t>
      </w:r>
    </w:p>
    <w:p w14:paraId="04A45FCE" w14:textId="77777777" w:rsidR="00700768" w:rsidRPr="00C8599F" w:rsidRDefault="00700768" w:rsidP="00700768">
      <w:pPr>
        <w:numPr>
          <w:ilvl w:val="0"/>
          <w:numId w:val="8"/>
        </w:numPr>
      </w:pPr>
      <w:r w:rsidRPr="00C8599F">
        <w:lastRenderedPageBreak/>
        <w:t>Move</w:t>
      </w:r>
    </w:p>
    <w:p w14:paraId="30FC2652" w14:textId="77777777" w:rsidR="00700768" w:rsidRPr="00C8599F" w:rsidRDefault="00700768" w:rsidP="00700768">
      <w:pPr>
        <w:numPr>
          <w:ilvl w:val="0"/>
          <w:numId w:val="8"/>
        </w:numPr>
      </w:pPr>
      <w:r w:rsidRPr="00C8599F">
        <w:t>Detect mine</w:t>
      </w:r>
    </w:p>
    <w:p w14:paraId="5456F260" w14:textId="77777777" w:rsidR="00700768" w:rsidRPr="00C8599F" w:rsidRDefault="00700768" w:rsidP="00700768">
      <w:r w:rsidRPr="00C8599F">
        <w:t xml:space="preserve">These results showed </w:t>
      </w:r>
      <w:r>
        <w:t xml:space="preserve">that </w:t>
      </w:r>
      <w:r w:rsidRPr="00C8599F">
        <w:t xml:space="preserve">the system’s </w:t>
      </w:r>
      <w:r>
        <w:t>requirement</w:t>
      </w:r>
      <w:r w:rsidRPr="00C8599F">
        <w:t xml:space="preserve"> to be deployed quickly, powered reliably, controlled effectively, moved accurately, and detect mines consistently mattered more than any other functions.</w:t>
      </w:r>
    </w:p>
    <w:p w14:paraId="269D3DDE" w14:textId="77777777" w:rsidR="00700768" w:rsidRPr="005E6251" w:rsidRDefault="00700768" w:rsidP="00700768">
      <w:pPr>
        <w:rPr>
          <w:b/>
          <w:bCs/>
        </w:rPr>
      </w:pPr>
      <w:r w:rsidRPr="005E6251">
        <w:rPr>
          <w:b/>
          <w:bCs/>
        </w:rPr>
        <w:t xml:space="preserve">Functional Importance Graph </w:t>
      </w:r>
    </w:p>
    <w:p w14:paraId="795B4430" w14:textId="77777777" w:rsidR="00700768" w:rsidRPr="005E6251" w:rsidRDefault="00700768" w:rsidP="00700768">
      <w:r w:rsidRPr="005E6251">
        <w:t xml:space="preserve">Once the QFD was complete, the </w:t>
      </w:r>
      <w:r>
        <w:t>results were</w:t>
      </w:r>
      <w:r w:rsidRPr="005E6251">
        <w:t xml:space="preserve"> plotted on a functional importance graph</w:t>
      </w:r>
      <w:r>
        <w:t xml:space="preserve"> (Figure 5)</w:t>
      </w:r>
      <w:r w:rsidRPr="005E6251">
        <w:t xml:space="preserve">. Seeing the functions visually made it easier to understand </w:t>
      </w:r>
      <w:r>
        <w:t>the important ones</w:t>
      </w:r>
      <w:r w:rsidRPr="005E6251">
        <w:t xml:space="preserve">. Deployment, power interface, command reception, movement, and detection stood out. Other functions, </w:t>
      </w:r>
      <w:r>
        <w:t>such as recoverability and disposability, remained relevant to the overall system but did not influence its performance</w:t>
      </w:r>
      <w:r w:rsidRPr="005E6251">
        <w:t>.</w:t>
      </w:r>
    </w:p>
    <w:p w14:paraId="3D53DDC6" w14:textId="77777777" w:rsidR="00700768" w:rsidRPr="005E6251" w:rsidRDefault="00700768" w:rsidP="00700768">
      <w:pPr>
        <w:rPr>
          <w:b/>
          <w:bCs/>
        </w:rPr>
      </w:pPr>
      <w:r w:rsidRPr="005E6251">
        <w:rPr>
          <w:b/>
          <w:bCs/>
        </w:rPr>
        <w:t xml:space="preserve">How the Graph Informed R&amp;D Decisions </w:t>
      </w:r>
    </w:p>
    <w:p w14:paraId="556FC3FA" w14:textId="77777777" w:rsidR="00700768" w:rsidRPr="005E6251" w:rsidRDefault="00700768" w:rsidP="00700768">
      <w:r>
        <w:t>T</w:t>
      </w:r>
      <w:r w:rsidRPr="005E6251">
        <w:t xml:space="preserve">his graph helped justify </w:t>
      </w:r>
      <w:r>
        <w:t>the choice of a drone-based</w:t>
      </w:r>
      <w:r w:rsidRPr="005E6251">
        <w:t xml:space="preserve"> solution. The emphasis on movement and command reception pointed directly toward a platform that </w:t>
      </w:r>
      <w:r>
        <w:t>is steady in the desert</w:t>
      </w:r>
      <w:r w:rsidRPr="005E6251">
        <w:t xml:space="preserve">, </w:t>
      </w:r>
      <w:r>
        <w:t>responds accurately to operator input, and maintains</w:t>
      </w:r>
      <w:r w:rsidRPr="005E6251">
        <w:t xml:space="preserve"> a reliable communication link. The importance of </w:t>
      </w:r>
      <w:r>
        <w:t xml:space="preserve">quick, easy deployment supported the choice of </w:t>
      </w:r>
      <w:r w:rsidRPr="005E6251">
        <w:t>drones over ground robots, which would have struggled with the soft sand and uneven terrain.</w:t>
      </w:r>
    </w:p>
    <w:p w14:paraId="3BBE3FDD" w14:textId="77777777" w:rsidR="00700768" w:rsidRPr="005E6251" w:rsidRDefault="00700768" w:rsidP="00700768">
      <w:r w:rsidRPr="005E6251">
        <w:t xml:space="preserve">The strong weighting on detection also </w:t>
      </w:r>
      <w:r>
        <w:t>supported the decision to prioritise a 2-sensor system for greater accuracy in detecting mines</w:t>
      </w:r>
      <w:r w:rsidRPr="005E6251">
        <w:t>.</w:t>
      </w:r>
    </w:p>
    <w:p w14:paraId="0CA4C64C" w14:textId="5DE0EA36" w:rsidR="00700768" w:rsidRPr="005E6251" w:rsidRDefault="00700768" w:rsidP="00700768">
      <w:r w:rsidRPr="005E6251">
        <w:t xml:space="preserve">The graph also reinforced the need for environmental resilience. Even though </w:t>
      </w:r>
      <w:r>
        <w:t>‘</w:t>
      </w:r>
      <w:r w:rsidRPr="005E6251">
        <w:t>Survive desert environment</w:t>
      </w:r>
      <w:r>
        <w:t>’</w:t>
      </w:r>
      <w:r w:rsidRPr="005E6251">
        <w:t xml:space="preserve"> wasn’t the </w:t>
      </w:r>
      <w:r>
        <w:t>highest-scoring function, it still influence</w:t>
      </w:r>
      <w:r>
        <w:t>d</w:t>
      </w:r>
      <w:r>
        <w:t xml:space="preserve"> </w:t>
      </w:r>
      <w:r>
        <w:t>R&amp;D's focus on drones with robust</w:t>
      </w:r>
      <w:r>
        <w:t xml:space="preserve"> environmental sealing, heat-resistant</w:t>
      </w:r>
      <w:r w:rsidRPr="005E6251">
        <w:t xml:space="preserve"> materials, and stable hover capability.</w:t>
      </w:r>
    </w:p>
    <w:p w14:paraId="29F008BF" w14:textId="45DE4131" w:rsidR="00E22784" w:rsidRDefault="00700768" w:rsidP="00700768">
      <w:pPr>
        <w:pStyle w:val="Heading2"/>
        <w:numPr>
          <w:ilvl w:val="1"/>
          <w:numId w:val="5"/>
        </w:numPr>
      </w:pPr>
      <w:bookmarkStart w:id="5" w:name="_Toc229395864"/>
      <w:r>
        <w:t>Functional Means List and Functional Means Analysis</w:t>
      </w:r>
      <w:bookmarkEnd w:id="5"/>
    </w:p>
    <w:p w14:paraId="29DD5600" w14:textId="77777777" w:rsidR="00DC05BE" w:rsidRPr="00522A15" w:rsidRDefault="00DC05BE" w:rsidP="00DC05BE">
      <w:r w:rsidRPr="00522A15">
        <w:t>The Functional Means List (FML)</w:t>
      </w:r>
      <w:r>
        <w:t xml:space="preserve"> (Figure 6)</w:t>
      </w:r>
      <w:r w:rsidRPr="00522A15">
        <w:t xml:space="preserve"> was </w:t>
      </w:r>
      <w:r>
        <w:t>a useful</w:t>
      </w:r>
      <w:r w:rsidRPr="00522A15">
        <w:t xml:space="preserve"> tool for opening the design space before narrowing it back down again. It </w:t>
      </w:r>
      <w:r>
        <w:t>allowed</w:t>
      </w:r>
      <w:r w:rsidRPr="00522A15">
        <w:t xml:space="preserve"> the team to think </w:t>
      </w:r>
      <w:r>
        <w:t>out of the box</w:t>
      </w:r>
      <w:r w:rsidRPr="00522A15">
        <w:t xml:space="preserve"> about </w:t>
      </w:r>
      <w:r>
        <w:t xml:space="preserve">different systems and concepts that </w:t>
      </w:r>
      <w:r w:rsidRPr="00522A15">
        <w:t>could achieve the essential functions. The table included potential means for deployment, movement, detection, communication, and neutralisation</w:t>
      </w:r>
      <w:r>
        <w:t xml:space="preserve">, </w:t>
      </w:r>
      <w:r w:rsidRPr="00522A15">
        <w:t xml:space="preserve">ranging from sensible engineering solutions to deliberately extreme or unrealistic ideas. The point of the exercise </w:t>
      </w:r>
      <w:r>
        <w:t>was to make</w:t>
      </w:r>
      <w:r w:rsidRPr="00522A15">
        <w:t xml:space="preserve"> sure the team didn’t overlook anything.</w:t>
      </w:r>
    </w:p>
    <w:p w14:paraId="2B39179E" w14:textId="77777777" w:rsidR="00DC05BE" w:rsidRPr="00522A15" w:rsidRDefault="00DC05BE" w:rsidP="00DC05BE">
      <w:r w:rsidRPr="00522A15">
        <w:t xml:space="preserve">Once </w:t>
      </w:r>
      <w:r>
        <w:t>a</w:t>
      </w:r>
      <w:r w:rsidRPr="00522A15">
        <w:t xml:space="preserve"> full list was created, the team highlighted options that were realistic for the scenario. This filtering step was important because the FML included everything from inflatable structures and teleportation to animals</w:t>
      </w:r>
      <w:r>
        <w:t>/humans</w:t>
      </w:r>
      <w:r w:rsidRPr="00522A15">
        <w:t xml:space="preserve"> and reactive armour. </w:t>
      </w:r>
    </w:p>
    <w:p w14:paraId="484BC52A" w14:textId="77777777" w:rsidR="00DC05BE" w:rsidRPr="00522A15" w:rsidRDefault="00DC05BE" w:rsidP="00DC05BE">
      <w:r w:rsidRPr="00522A15">
        <w:lastRenderedPageBreak/>
        <w:t>A few examples illustrate how the FML shaped the design direction:</w:t>
      </w:r>
    </w:p>
    <w:p w14:paraId="1DD7C203" w14:textId="77777777" w:rsidR="00DC05BE" w:rsidRPr="00522A15" w:rsidRDefault="00DC05BE" w:rsidP="00DC05BE">
      <w:pPr>
        <w:numPr>
          <w:ilvl w:val="0"/>
          <w:numId w:val="9"/>
        </w:numPr>
      </w:pPr>
      <w:r w:rsidRPr="00522A15">
        <w:rPr>
          <w:b/>
          <w:bCs/>
        </w:rPr>
        <w:t>Detect mine:</w:t>
      </w:r>
      <w:r w:rsidRPr="00522A15">
        <w:t xml:space="preserve"> The list included options such as cameras, probing, animals, smell</w:t>
      </w:r>
      <w:r w:rsidRPr="00522A15">
        <w:noBreakHyphen/>
        <w:t>based detection, and even children/POW</w:t>
      </w:r>
      <w:r>
        <w:t xml:space="preserve">s. </w:t>
      </w:r>
      <w:r w:rsidRPr="00522A15">
        <w:t xml:space="preserve">After reviewing the terrain and the mine types, the team highlighted </w:t>
      </w:r>
      <w:r w:rsidRPr="000D2D02">
        <w:t>GPR and magnetometer</w:t>
      </w:r>
      <w:r w:rsidRPr="00522A15">
        <w:t xml:space="preserve"> as the most realistic and reliable options. </w:t>
      </w:r>
    </w:p>
    <w:p w14:paraId="793ABA30" w14:textId="77777777" w:rsidR="00DC05BE" w:rsidRPr="00522A15" w:rsidRDefault="00DC05BE" w:rsidP="00DC05BE">
      <w:pPr>
        <w:numPr>
          <w:ilvl w:val="0"/>
          <w:numId w:val="9"/>
        </w:numPr>
      </w:pPr>
      <w:r w:rsidRPr="00522A15">
        <w:rPr>
          <w:b/>
          <w:bCs/>
        </w:rPr>
        <w:t>Move:</w:t>
      </w:r>
      <w:r w:rsidRPr="00522A15">
        <w:t xml:space="preserve"> The movement options ranged from wheels, tracks, and legs to wings, hover systems, and even burrowing. Ground</w:t>
      </w:r>
      <w:r w:rsidRPr="00522A15">
        <w:noBreakHyphen/>
        <w:t xml:space="preserve">based movement was quickly ruled out because soft sand, uneven terrain, and the risk of triggering mines made it unreliable and unsafe. The highlighted option was </w:t>
      </w:r>
      <w:r w:rsidRPr="000D2D02">
        <w:t>aerial movement</w:t>
      </w:r>
      <w:r w:rsidRPr="00522A15">
        <w:t xml:space="preserve">, which avoided ground contact entirely and allowed the system to position itself precisely over suspected mines. </w:t>
      </w:r>
    </w:p>
    <w:p w14:paraId="5D05C01E" w14:textId="77777777" w:rsidR="00DC05BE" w:rsidRPr="00522A15" w:rsidRDefault="00DC05BE" w:rsidP="00DC05BE">
      <w:pPr>
        <w:numPr>
          <w:ilvl w:val="0"/>
          <w:numId w:val="9"/>
        </w:numPr>
      </w:pPr>
      <w:r w:rsidRPr="00522A15">
        <w:rPr>
          <w:b/>
          <w:bCs/>
        </w:rPr>
        <w:t>Communicate location:</w:t>
      </w:r>
      <w:r w:rsidRPr="00522A15">
        <w:t xml:space="preserve"> The FML included </w:t>
      </w:r>
      <w:r>
        <w:t>communications from</w:t>
      </w:r>
      <w:r w:rsidRPr="00522A15">
        <w:t xml:space="preserve"> flags and flares to physical markers and audio signals. The team highlighted </w:t>
      </w:r>
      <w:r w:rsidRPr="000D2D02">
        <w:t>GPS, mapping, and grid referencing</w:t>
      </w:r>
      <w:r w:rsidRPr="00522A15">
        <w:t xml:space="preserve"> as the most reliable and least intrusive options. </w:t>
      </w:r>
    </w:p>
    <w:p w14:paraId="40A82254" w14:textId="77777777" w:rsidR="00DC05BE" w:rsidRDefault="00DC05BE" w:rsidP="00DC05BE">
      <w:pPr>
        <w:numPr>
          <w:ilvl w:val="0"/>
          <w:numId w:val="9"/>
        </w:numPr>
      </w:pPr>
      <w:r w:rsidRPr="000D2D02">
        <w:rPr>
          <w:b/>
          <w:bCs/>
        </w:rPr>
        <w:t>Clear mine:</w:t>
      </w:r>
      <w:r w:rsidRPr="00522A15">
        <w:t xml:space="preserve"> The list included mechanical methods (scooping, ploughing, raking), explosive initiation, directed energy, and heat</w:t>
      </w:r>
      <w:r w:rsidRPr="00522A15">
        <w:noBreakHyphen/>
        <w:t xml:space="preserve">based methods. Mechanical options were ruled out because they required physical contact with the ground, increasing the risk of detonation. Explosive methods added unnecessary danger and complexity. </w:t>
      </w:r>
    </w:p>
    <w:p w14:paraId="0D39CBC8" w14:textId="77777777" w:rsidR="00DC05BE" w:rsidRPr="00522A15" w:rsidRDefault="00DC05BE" w:rsidP="00DC05BE">
      <w:r w:rsidRPr="00522A15">
        <w:t>Once the realistic options were highlighted, the team developed three Functional Means Analyses (FMAs)</w:t>
      </w:r>
      <w:r>
        <w:t xml:space="preserve"> (Figures 7,8,9)</w:t>
      </w:r>
      <w:r w:rsidRPr="00522A15">
        <w:t xml:space="preserve"> to explore how different combinations of means could form complete system concepts:</w:t>
      </w:r>
    </w:p>
    <w:p w14:paraId="7D4B7445" w14:textId="77777777" w:rsidR="00DC05BE" w:rsidRPr="00522A15" w:rsidRDefault="00DC05BE" w:rsidP="00DC05BE">
      <w:pPr>
        <w:numPr>
          <w:ilvl w:val="0"/>
          <w:numId w:val="10"/>
        </w:numPr>
      </w:pPr>
      <w:r w:rsidRPr="00522A15">
        <w:rPr>
          <w:b/>
          <w:bCs/>
        </w:rPr>
        <w:t>Low</w:t>
      </w:r>
      <w:r w:rsidRPr="00522A15">
        <w:rPr>
          <w:b/>
          <w:bCs/>
        </w:rPr>
        <w:noBreakHyphen/>
        <w:t>cost FMA:</w:t>
      </w:r>
      <w:r w:rsidRPr="00522A15">
        <w:t xml:space="preserve"> This concept focused on affordability and simplicity. While it was attractive from a budget perspective, it lacked the environmental resilience and</w:t>
      </w:r>
      <w:r>
        <w:t xml:space="preserve"> </w:t>
      </w:r>
      <w:r w:rsidRPr="00522A15">
        <w:t xml:space="preserve">capability needed for the desert </w:t>
      </w:r>
      <w:r>
        <w:t>environment</w:t>
      </w:r>
      <w:r w:rsidRPr="00522A15">
        <w:t xml:space="preserve">. </w:t>
      </w:r>
    </w:p>
    <w:p w14:paraId="52B8793F" w14:textId="77777777" w:rsidR="00DC05BE" w:rsidRPr="00522A15" w:rsidRDefault="00DC05BE" w:rsidP="00DC05BE">
      <w:pPr>
        <w:numPr>
          <w:ilvl w:val="0"/>
          <w:numId w:val="10"/>
        </w:numPr>
      </w:pPr>
      <w:r w:rsidRPr="00522A15">
        <w:rPr>
          <w:b/>
          <w:bCs/>
        </w:rPr>
        <w:t>High</w:t>
      </w:r>
      <w:r w:rsidRPr="00522A15">
        <w:rPr>
          <w:b/>
          <w:bCs/>
        </w:rPr>
        <w:noBreakHyphen/>
        <w:t>tech FMA:</w:t>
      </w:r>
      <w:r w:rsidRPr="00522A15">
        <w:t xml:space="preserve"> This </w:t>
      </w:r>
      <w:r>
        <w:t xml:space="preserve">looked at more </w:t>
      </w:r>
      <w:r w:rsidRPr="00522A15">
        <w:t>advanced technologies such as autonomous navigation</w:t>
      </w:r>
      <w:r>
        <w:t xml:space="preserve"> and</w:t>
      </w:r>
      <w:r w:rsidRPr="00522A15">
        <w:t xml:space="preserve"> complex sensor arrays. Although technically impressive, it introduced unnecessary complexity and increased the risk </w:t>
      </w:r>
      <w:r>
        <w:t xml:space="preserve">of </w:t>
      </w:r>
      <w:r w:rsidRPr="00522A15">
        <w:t>failur</w:t>
      </w:r>
      <w:r>
        <w:t>e</w:t>
      </w:r>
      <w:r w:rsidRPr="00522A15">
        <w:t xml:space="preserve">. It also </w:t>
      </w:r>
      <w:r>
        <w:t xml:space="preserve">went above </w:t>
      </w:r>
      <w:r w:rsidRPr="00522A15">
        <w:t>the practical constraints of the scenario.</w:t>
      </w:r>
    </w:p>
    <w:p w14:paraId="0A103B3C" w14:textId="77777777" w:rsidR="00DC05BE" w:rsidRPr="00522A15" w:rsidRDefault="00DC05BE" w:rsidP="00DC05BE">
      <w:pPr>
        <w:numPr>
          <w:ilvl w:val="0"/>
          <w:numId w:val="10"/>
        </w:numPr>
      </w:pPr>
      <w:r w:rsidRPr="00522A15">
        <w:rPr>
          <w:b/>
          <w:bCs/>
        </w:rPr>
        <w:t>Reliable FMA:</w:t>
      </w:r>
      <w:r w:rsidRPr="00522A15">
        <w:t xml:space="preserve"> This concept prioritised robustness, environmental resilience, and dependable performance. It used proven technologies rather than experimental ones and focused on meeting the essential requirements identified earlier. </w:t>
      </w:r>
    </w:p>
    <w:p w14:paraId="2BBD1C01" w14:textId="77777777" w:rsidR="00DC05BE" w:rsidRDefault="00DC05BE" w:rsidP="00DC05BE">
      <w:r w:rsidRPr="00522A15">
        <w:t xml:space="preserve">The reliable FMA led to the selection of the </w:t>
      </w:r>
      <w:r w:rsidRPr="000D2D02">
        <w:t>DJI Matrice 350 RTK</w:t>
      </w:r>
      <w:r>
        <w:t xml:space="preserve"> </w:t>
      </w:r>
      <w:sdt>
        <w:sdtPr>
          <w:id w:val="-1523233714"/>
          <w:citation/>
        </w:sdtPr>
        <w:sdtContent>
          <w:r>
            <w:fldChar w:fldCharType="begin"/>
          </w:r>
          <w:r>
            <w:instrText xml:space="preserve"> CITATION DJI06 \l 2057 </w:instrText>
          </w:r>
          <w:r>
            <w:fldChar w:fldCharType="separate"/>
          </w:r>
          <w:r w:rsidRPr="00275B47">
            <w:rPr>
              <w:noProof/>
            </w:rPr>
            <w:t>[1]</w:t>
          </w:r>
          <w:r>
            <w:fldChar w:fldCharType="end"/>
          </w:r>
        </w:sdtContent>
      </w:sdt>
      <w:r w:rsidRPr="00522A15">
        <w:t xml:space="preserve"> as the platform. It offer</w:t>
      </w:r>
      <w:r>
        <w:t>s</w:t>
      </w:r>
      <w:r w:rsidRPr="00522A15">
        <w:t xml:space="preserve"> stable flight, strong environmental sealing, a </w:t>
      </w:r>
      <w:r>
        <w:t>good</w:t>
      </w:r>
      <w:r w:rsidRPr="00522A15">
        <w:t xml:space="preserve"> payload capacity, and compatibility with both the </w:t>
      </w:r>
      <w:r w:rsidRPr="000D2D02">
        <w:t>Zond Aero 500 GPR</w:t>
      </w:r>
      <w:r>
        <w:t xml:space="preserve"> </w:t>
      </w:r>
      <w:sdt>
        <w:sdtPr>
          <w:id w:val="-2015749784"/>
          <w:citation/>
        </w:sdtPr>
        <w:sdtContent>
          <w:r>
            <w:fldChar w:fldCharType="begin"/>
          </w:r>
          <w:r>
            <w:instrText xml:space="preserve"> CITATION SPH06 \l 2057 </w:instrText>
          </w:r>
          <w:r>
            <w:fldChar w:fldCharType="separate"/>
          </w:r>
          <w:r w:rsidRPr="00275B47">
            <w:rPr>
              <w:noProof/>
            </w:rPr>
            <w:t>[2]</w:t>
          </w:r>
          <w:r>
            <w:fldChar w:fldCharType="end"/>
          </w:r>
        </w:sdtContent>
      </w:sdt>
      <w:r w:rsidRPr="000D2D02">
        <w:t xml:space="preserve"> and the </w:t>
      </w:r>
      <w:proofErr w:type="spellStart"/>
      <w:r w:rsidRPr="000D2D02">
        <w:t>MagNIMBUS</w:t>
      </w:r>
      <w:proofErr w:type="spellEnd"/>
      <w:r w:rsidRPr="000D2D02">
        <w:t xml:space="preserve"> magnetometer</w:t>
      </w:r>
      <w:r>
        <w:t xml:space="preserve"> </w:t>
      </w:r>
      <w:sdt>
        <w:sdtPr>
          <w:id w:val="-1415158204"/>
          <w:citation/>
        </w:sdtPr>
        <w:sdtContent>
          <w:r>
            <w:fldChar w:fldCharType="begin"/>
          </w:r>
          <w:r>
            <w:instrText xml:space="preserve"> CITATION Alp15 \l 2057 </w:instrText>
          </w:r>
          <w:r>
            <w:fldChar w:fldCharType="separate"/>
          </w:r>
          <w:r w:rsidRPr="00275B47">
            <w:rPr>
              <w:noProof/>
            </w:rPr>
            <w:t>[3]</w:t>
          </w:r>
          <w:r>
            <w:fldChar w:fldCharType="end"/>
          </w:r>
        </w:sdtContent>
      </w:sdt>
      <w:r w:rsidRPr="000D2D02">
        <w:t>.</w:t>
      </w:r>
      <w:r w:rsidRPr="00522A15">
        <w:t xml:space="preserve"> Combined with a lightweight thermite charge for neutralisation, this configuration met the essential requirements without unnecessary complexity.</w:t>
      </w:r>
    </w:p>
    <w:p w14:paraId="701AE0D6" w14:textId="51FCBE55" w:rsidR="00DC05BE" w:rsidRDefault="0071528A" w:rsidP="0071528A">
      <w:pPr>
        <w:pStyle w:val="Heading2"/>
        <w:numPr>
          <w:ilvl w:val="1"/>
          <w:numId w:val="5"/>
        </w:numPr>
      </w:pPr>
      <w:bookmarkStart w:id="6" w:name="_Toc229395865"/>
      <w:r>
        <w:t>QFD 2 and results graph</w:t>
      </w:r>
      <w:bookmarkEnd w:id="6"/>
    </w:p>
    <w:p w14:paraId="4805DC71" w14:textId="266D9CA3" w:rsidR="00F95738" w:rsidRPr="004151C4" w:rsidRDefault="00F95738" w:rsidP="00F95738">
      <w:r w:rsidRPr="004151C4">
        <w:t>The second QFD</w:t>
      </w:r>
      <w:r>
        <w:t xml:space="preserve"> (Figure 10)</w:t>
      </w:r>
      <w:r w:rsidRPr="004151C4">
        <w:t xml:space="preserve"> matrix </w:t>
      </w:r>
      <w:r>
        <w:t xml:space="preserve">was </w:t>
      </w:r>
      <w:r w:rsidRPr="004151C4">
        <w:t xml:space="preserve">built on QFD 1 by taking the essential system functions and mapping them directly to the design features that could deliver them. While QFD 1 helped the team understand </w:t>
      </w:r>
      <w:r w:rsidRPr="004151C4">
        <w:rPr>
          <w:i/>
          <w:iCs/>
        </w:rPr>
        <w:t>what the system needed to do</w:t>
      </w:r>
      <w:r w:rsidRPr="004151C4">
        <w:t>, QFD 2 focused on how the system would achieve those functions.</w:t>
      </w:r>
    </w:p>
    <w:p w14:paraId="23E6B3EB" w14:textId="348FF282" w:rsidR="00F95738" w:rsidRPr="004151C4" w:rsidRDefault="00F95738" w:rsidP="00F95738">
      <w:r w:rsidRPr="004151C4">
        <w:t>Each function was compared against potential design features. These features included remote control systems, battery types, propeller configurations, and environmental sealing</w:t>
      </w:r>
      <w:r>
        <w:t>, as well as</w:t>
      </w:r>
      <w:r w:rsidRPr="004151C4">
        <w:t xml:space="preserve"> niche elements </w:t>
      </w:r>
      <w:r>
        <w:t>such as tamper indicators, temperature sensors, high-ground-clearance</w:t>
      </w:r>
      <w:r w:rsidRPr="004151C4">
        <w:t xml:space="preserve"> structures, and explosive storage options.</w:t>
      </w:r>
    </w:p>
    <w:p w14:paraId="6491022E" w14:textId="77777777" w:rsidR="00F95738" w:rsidRPr="004151C4" w:rsidRDefault="00F95738" w:rsidP="00F95738">
      <w:r w:rsidRPr="004151C4">
        <w:t xml:space="preserve">Using the same 1–3–9 scoring scale as </w:t>
      </w:r>
      <w:r>
        <w:t>in QFD 1, the team assessed which</w:t>
      </w:r>
      <w:r w:rsidRPr="004151C4">
        <w:t xml:space="preserve"> feature contributed to </w:t>
      </w:r>
      <w:r>
        <w:t>which</w:t>
      </w:r>
      <w:r w:rsidRPr="004151C4">
        <w:t xml:space="preserve"> function. This produced a detailed matrix showing </w:t>
      </w:r>
      <w:r>
        <w:t>the</w:t>
      </w:r>
      <w:r w:rsidRPr="004151C4">
        <w:t xml:space="preserve"> features</w:t>
      </w:r>
      <w:r>
        <w:t xml:space="preserve"> that</w:t>
      </w:r>
      <w:r w:rsidRPr="004151C4">
        <w:t xml:space="preserve"> </w:t>
      </w:r>
      <w:r>
        <w:t>most influenced</w:t>
      </w:r>
      <w:r w:rsidRPr="004151C4">
        <w:t xml:space="preserve"> system performance. The highest</w:t>
      </w:r>
      <w:r w:rsidRPr="004151C4">
        <w:noBreakHyphen/>
        <w:t>scoring features were:</w:t>
      </w:r>
    </w:p>
    <w:p w14:paraId="2A0D8750" w14:textId="77777777" w:rsidR="00F95738" w:rsidRPr="004151C4" w:rsidRDefault="00F95738" w:rsidP="00F95738">
      <w:pPr>
        <w:numPr>
          <w:ilvl w:val="0"/>
          <w:numId w:val="11"/>
        </w:numPr>
      </w:pPr>
      <w:r w:rsidRPr="004151C4">
        <w:rPr>
          <w:b/>
          <w:bCs/>
        </w:rPr>
        <w:t>Remote control</w:t>
      </w:r>
      <w:r w:rsidRPr="004151C4">
        <w:t xml:space="preserve"> — for command reception and operator control.</w:t>
      </w:r>
    </w:p>
    <w:p w14:paraId="640CD16A" w14:textId="77777777" w:rsidR="00F95738" w:rsidRPr="004151C4" w:rsidRDefault="00F95738" w:rsidP="00F95738">
      <w:pPr>
        <w:numPr>
          <w:ilvl w:val="0"/>
          <w:numId w:val="11"/>
        </w:numPr>
      </w:pPr>
      <w:r w:rsidRPr="004151C4">
        <w:rPr>
          <w:b/>
          <w:bCs/>
        </w:rPr>
        <w:t>Battery performance</w:t>
      </w:r>
      <w:r w:rsidRPr="004151C4">
        <w:t xml:space="preserve"> — energy interface, flight duration, and sensor operation.</w:t>
      </w:r>
    </w:p>
    <w:p w14:paraId="5ACAC90A" w14:textId="77777777" w:rsidR="00F95738" w:rsidRPr="004151C4" w:rsidRDefault="00F95738" w:rsidP="00F95738">
      <w:pPr>
        <w:numPr>
          <w:ilvl w:val="0"/>
          <w:numId w:val="11"/>
        </w:numPr>
      </w:pPr>
      <w:r w:rsidRPr="004151C4">
        <w:rPr>
          <w:b/>
          <w:bCs/>
        </w:rPr>
        <w:t>Propeller stability</w:t>
      </w:r>
      <w:r w:rsidRPr="004151C4">
        <w:t xml:space="preserve"> — for controlled movement and </w:t>
      </w:r>
      <w:r>
        <w:t xml:space="preserve">stability </w:t>
      </w:r>
      <w:r w:rsidRPr="004151C4">
        <w:t>during detection</w:t>
      </w:r>
      <w:r>
        <w:t xml:space="preserve"> and neutralisation</w:t>
      </w:r>
      <w:r w:rsidRPr="004151C4">
        <w:t>.</w:t>
      </w:r>
    </w:p>
    <w:p w14:paraId="308F764D" w14:textId="77777777" w:rsidR="00F95738" w:rsidRPr="004151C4" w:rsidRDefault="00F95738" w:rsidP="00F95738">
      <w:pPr>
        <w:numPr>
          <w:ilvl w:val="0"/>
          <w:numId w:val="11"/>
        </w:numPr>
      </w:pPr>
      <w:r w:rsidRPr="004151C4">
        <w:rPr>
          <w:b/>
          <w:bCs/>
        </w:rPr>
        <w:t>Ingress protection</w:t>
      </w:r>
      <w:r w:rsidRPr="004151C4">
        <w:t xml:space="preserve"> — for surviving dust, sand, and wind in the desert environment.</w:t>
      </w:r>
    </w:p>
    <w:p w14:paraId="0ABA3082" w14:textId="77777777" w:rsidR="00F95738" w:rsidRPr="004151C4" w:rsidRDefault="00F95738" w:rsidP="00F95738">
      <w:pPr>
        <w:numPr>
          <w:ilvl w:val="0"/>
          <w:numId w:val="11"/>
        </w:numPr>
      </w:pPr>
      <w:r w:rsidRPr="004151C4">
        <w:rPr>
          <w:b/>
          <w:bCs/>
        </w:rPr>
        <w:t>Temperature</w:t>
      </w:r>
      <w:r w:rsidRPr="004151C4">
        <w:rPr>
          <w:b/>
          <w:bCs/>
        </w:rPr>
        <w:noBreakHyphen/>
        <w:t>resistant materials</w:t>
      </w:r>
      <w:r w:rsidRPr="004151C4">
        <w:t xml:space="preserve"> — </w:t>
      </w:r>
      <w:r>
        <w:t>to</w:t>
      </w:r>
      <w:r w:rsidRPr="004151C4">
        <w:t xml:space="preserve"> prevent heat</w:t>
      </w:r>
      <w:r w:rsidRPr="004151C4">
        <w:noBreakHyphen/>
        <w:t>related failures.</w:t>
      </w:r>
    </w:p>
    <w:p w14:paraId="23E3981C" w14:textId="77777777" w:rsidR="00F95738" w:rsidRPr="004151C4" w:rsidRDefault="00F95738" w:rsidP="00F95738">
      <w:pPr>
        <w:numPr>
          <w:ilvl w:val="0"/>
          <w:numId w:val="11"/>
        </w:numPr>
      </w:pPr>
      <w:r w:rsidRPr="004151C4">
        <w:rPr>
          <w:b/>
          <w:bCs/>
        </w:rPr>
        <w:t>GPR and metal detection sensors</w:t>
      </w:r>
      <w:r w:rsidRPr="004151C4">
        <w:t xml:space="preserve"> — directly tied to the core function of detecting both mine types.</w:t>
      </w:r>
    </w:p>
    <w:p w14:paraId="6D4F3C71" w14:textId="77777777" w:rsidR="00F95738" w:rsidRPr="004151C4" w:rsidRDefault="00F95738" w:rsidP="00F95738">
      <w:r>
        <w:t>Lower-scoring features, such as recyclability, modular resale value, or selling components as parts, were still noted but clearly did not drive the system's performance</w:t>
      </w:r>
      <w:r w:rsidRPr="004151C4">
        <w:t>. They were therefore deprioritised for the R&amp;D phase.</w:t>
      </w:r>
    </w:p>
    <w:p w14:paraId="13CEA5D4" w14:textId="77777777" w:rsidR="00F95738" w:rsidRPr="004151C4" w:rsidRDefault="00F95738" w:rsidP="00F95738">
      <w:pPr>
        <w:rPr>
          <w:b/>
          <w:bCs/>
        </w:rPr>
      </w:pPr>
      <w:r w:rsidRPr="004151C4">
        <w:rPr>
          <w:b/>
          <w:bCs/>
        </w:rPr>
        <w:t>Relevance to the R&amp;D Role</w:t>
      </w:r>
    </w:p>
    <w:p w14:paraId="79BC6358" w14:textId="77777777" w:rsidR="00F95738" w:rsidRPr="004151C4" w:rsidRDefault="00F95738" w:rsidP="00F95738">
      <w:r w:rsidRPr="004151C4">
        <w:t>For the R&amp;D work, QFD 2 was extremely helpful because it translated the abstract functional needs into concrete technical requirements. It confirmed that the chosen platform needed:</w:t>
      </w:r>
    </w:p>
    <w:p w14:paraId="4B3C230D" w14:textId="77777777" w:rsidR="00F95738" w:rsidRPr="004151C4" w:rsidRDefault="00F95738" w:rsidP="00F95738">
      <w:pPr>
        <w:numPr>
          <w:ilvl w:val="0"/>
          <w:numId w:val="12"/>
        </w:numPr>
      </w:pPr>
      <w:r w:rsidRPr="004151C4">
        <w:t>strong environmental sealing to cope with dust and heat</w:t>
      </w:r>
    </w:p>
    <w:p w14:paraId="5D197BC5" w14:textId="77777777" w:rsidR="00F95738" w:rsidRPr="004151C4" w:rsidRDefault="00F95738" w:rsidP="00F95738">
      <w:pPr>
        <w:numPr>
          <w:ilvl w:val="0"/>
          <w:numId w:val="12"/>
        </w:numPr>
      </w:pPr>
      <w:r w:rsidRPr="004151C4">
        <w:t>reliable power systems to support flight and sensors</w:t>
      </w:r>
    </w:p>
    <w:p w14:paraId="35AE0A6F" w14:textId="77777777" w:rsidR="00F95738" w:rsidRPr="004151C4" w:rsidRDefault="00F95738" w:rsidP="00F95738">
      <w:pPr>
        <w:numPr>
          <w:ilvl w:val="0"/>
          <w:numId w:val="12"/>
        </w:numPr>
      </w:pPr>
      <w:r w:rsidRPr="004151C4">
        <w:t>stable flight characteristics for accurate detection</w:t>
      </w:r>
    </w:p>
    <w:p w14:paraId="70D3244E" w14:textId="77777777" w:rsidR="00F95738" w:rsidRPr="004151C4" w:rsidRDefault="00F95738" w:rsidP="00F95738">
      <w:pPr>
        <w:numPr>
          <w:ilvl w:val="0"/>
          <w:numId w:val="12"/>
        </w:numPr>
      </w:pPr>
      <w:r w:rsidRPr="004151C4">
        <w:lastRenderedPageBreak/>
        <w:t>the ability to carry multiple sensors simultaneously</w:t>
      </w:r>
    </w:p>
    <w:p w14:paraId="6F24B853" w14:textId="77777777" w:rsidR="00F95738" w:rsidRPr="004151C4" w:rsidRDefault="00F95738" w:rsidP="00F95738">
      <w:pPr>
        <w:numPr>
          <w:ilvl w:val="0"/>
          <w:numId w:val="12"/>
        </w:numPr>
      </w:pPr>
      <w:r w:rsidRPr="004151C4">
        <w:t>robust communication links for command reception</w:t>
      </w:r>
    </w:p>
    <w:p w14:paraId="6EC028E2" w14:textId="77777777" w:rsidR="00F95738" w:rsidRPr="004151C4" w:rsidRDefault="00F95738" w:rsidP="00F95738">
      <w:pPr>
        <w:rPr>
          <w:b/>
          <w:bCs/>
        </w:rPr>
      </w:pPr>
      <w:r w:rsidRPr="004151C4">
        <w:rPr>
          <w:b/>
          <w:bCs/>
        </w:rPr>
        <w:t xml:space="preserve">Feature Importance Graph </w:t>
      </w:r>
    </w:p>
    <w:p w14:paraId="5CED531F" w14:textId="77777777" w:rsidR="00F95738" w:rsidRPr="004151C4" w:rsidRDefault="00F95738" w:rsidP="00F95738">
      <w:r w:rsidRPr="004151C4">
        <w:t xml:space="preserve">After completing QFD 2, the </w:t>
      </w:r>
      <w:r>
        <w:t>results were plotted on</w:t>
      </w:r>
      <w:r w:rsidRPr="004151C4">
        <w:t xml:space="preserve"> a </w:t>
      </w:r>
      <w:r>
        <w:t>feature-importance graph (Figure 11) to visualise the weighted contributions</w:t>
      </w:r>
      <w:r w:rsidRPr="004151C4">
        <w:t xml:space="preserve"> of each design feature. This graph made it immediately clear which features were driving the design, and which ones were secondary considerations.</w:t>
      </w:r>
    </w:p>
    <w:p w14:paraId="179AB131" w14:textId="77777777" w:rsidR="00F95738" w:rsidRPr="004151C4" w:rsidRDefault="00F95738" w:rsidP="00F95738">
      <w:pPr>
        <w:rPr>
          <w:b/>
          <w:bCs/>
        </w:rPr>
      </w:pPr>
      <w:r w:rsidRPr="004151C4">
        <w:rPr>
          <w:b/>
          <w:bCs/>
        </w:rPr>
        <w:t>How the Graph Informed R&amp;D Decisions</w:t>
      </w:r>
    </w:p>
    <w:p w14:paraId="248C71FB" w14:textId="77777777" w:rsidR="00F95738" w:rsidRPr="004151C4" w:rsidRDefault="00F95738" w:rsidP="00F95738">
      <w:r>
        <w:t>T</w:t>
      </w:r>
      <w:r w:rsidRPr="004151C4">
        <w:t xml:space="preserve">he feature importance graph helped validate the </w:t>
      </w:r>
      <w:r>
        <w:t>decisions the team had already made</w:t>
      </w:r>
      <w:r w:rsidRPr="004151C4">
        <w:t xml:space="preserve">. It showed that the features most critical to system performance were ones that the Matrice 350 RTK already possessed or could easily support. </w:t>
      </w:r>
    </w:p>
    <w:p w14:paraId="3AFD611B" w14:textId="77777777" w:rsidR="00F95738" w:rsidRPr="004151C4" w:rsidRDefault="00F95738" w:rsidP="00F95738">
      <w:r w:rsidRPr="004151C4">
        <w:t>The graph also helped justify why certain features were not prioritised. For example, while recyclability and modular resale value were included in the matrix, their low importance scores meant they did not influence the R&amp;D decisions. This ensured that the design remained focused on performance and safety</w:t>
      </w:r>
      <w:r>
        <w:t>.</w:t>
      </w:r>
    </w:p>
    <w:p w14:paraId="11AA3A91" w14:textId="04CD8CDC" w:rsidR="00700768" w:rsidRDefault="00F95738" w:rsidP="00F95738">
      <w:pPr>
        <w:pStyle w:val="Heading2"/>
        <w:numPr>
          <w:ilvl w:val="1"/>
          <w:numId w:val="5"/>
        </w:numPr>
      </w:pPr>
      <w:bookmarkStart w:id="7" w:name="_Toc229395866"/>
      <w:r>
        <w:t>P-Diagram</w:t>
      </w:r>
      <w:bookmarkEnd w:id="7"/>
    </w:p>
    <w:p w14:paraId="37E3D223" w14:textId="77777777" w:rsidR="00627B05" w:rsidRPr="003608C6" w:rsidRDefault="00627B05" w:rsidP="00627B05">
      <w:r w:rsidRPr="003608C6">
        <w:t>The author developed a P</w:t>
      </w:r>
      <w:r w:rsidRPr="003608C6">
        <w:noBreakHyphen/>
        <w:t>Diagram</w:t>
      </w:r>
      <w:r>
        <w:t xml:space="preserve"> (Figure 12)</w:t>
      </w:r>
      <w:r w:rsidRPr="003608C6">
        <w:t xml:space="preserve"> focused on drone flight. This identified:</w:t>
      </w:r>
    </w:p>
    <w:p w14:paraId="3A016002" w14:textId="77777777" w:rsidR="00627B05" w:rsidRPr="003608C6" w:rsidRDefault="00627B05" w:rsidP="00627B05">
      <w:pPr>
        <w:numPr>
          <w:ilvl w:val="0"/>
          <w:numId w:val="13"/>
        </w:numPr>
      </w:pPr>
      <w:r w:rsidRPr="003608C6">
        <w:rPr>
          <w:b/>
          <w:bCs/>
        </w:rPr>
        <w:t>Signal factor:</w:t>
      </w:r>
      <w:r w:rsidRPr="003608C6">
        <w:t xml:space="preserve"> remote control</w:t>
      </w:r>
    </w:p>
    <w:p w14:paraId="61CCF7A7" w14:textId="77777777" w:rsidR="00627B05" w:rsidRPr="003608C6" w:rsidRDefault="00627B05" w:rsidP="00627B05">
      <w:pPr>
        <w:numPr>
          <w:ilvl w:val="0"/>
          <w:numId w:val="13"/>
        </w:numPr>
      </w:pPr>
      <w:r w:rsidRPr="003608C6">
        <w:rPr>
          <w:b/>
          <w:bCs/>
        </w:rPr>
        <w:t>Noise factors:</w:t>
      </w:r>
      <w:r w:rsidRPr="003608C6">
        <w:t xml:space="preserve"> wind, rain, dust ingress, </w:t>
      </w:r>
      <w:r>
        <w:t>electromagnetic</w:t>
      </w:r>
      <w:r w:rsidRPr="003608C6">
        <w:t xml:space="preserve"> interference, system weight, manufacturing tolerances, material quality, wear and tear, heat warping</w:t>
      </w:r>
    </w:p>
    <w:p w14:paraId="0F45B416" w14:textId="77777777" w:rsidR="00627B05" w:rsidRPr="003608C6" w:rsidRDefault="00627B05" w:rsidP="00627B05">
      <w:pPr>
        <w:numPr>
          <w:ilvl w:val="0"/>
          <w:numId w:val="13"/>
        </w:numPr>
      </w:pPr>
      <w:r w:rsidRPr="003608C6">
        <w:rPr>
          <w:b/>
          <w:bCs/>
        </w:rPr>
        <w:t>Control factors:</w:t>
      </w:r>
      <w:r w:rsidRPr="003608C6">
        <w:t xml:space="preserve"> flight stabilisation, strengthened materials, environmental seals, routine maintenance, major maintenance cycles, interchangeable parts</w:t>
      </w:r>
    </w:p>
    <w:p w14:paraId="001A717C" w14:textId="77777777" w:rsidR="00627B05" w:rsidRPr="003608C6" w:rsidRDefault="00627B05" w:rsidP="00627B05">
      <w:pPr>
        <w:numPr>
          <w:ilvl w:val="0"/>
          <w:numId w:val="13"/>
        </w:numPr>
      </w:pPr>
      <w:r w:rsidRPr="003608C6">
        <w:rPr>
          <w:b/>
          <w:bCs/>
        </w:rPr>
        <w:t>Output:</w:t>
      </w:r>
      <w:r w:rsidRPr="003608C6">
        <w:t xml:space="preserve"> stable drone movement</w:t>
      </w:r>
    </w:p>
    <w:p w14:paraId="11804C16" w14:textId="77777777" w:rsidR="00627B05" w:rsidRPr="003608C6" w:rsidRDefault="00627B05" w:rsidP="00627B05">
      <w:r w:rsidRPr="003608C6">
        <w:t>This tool helped the author understand how external conditions and internal variations could affect the drone’s behaviour in the desert. It also highlighted which control measures were important for maintaining reliable flight during detection and neutralisation tasks.</w:t>
      </w:r>
    </w:p>
    <w:p w14:paraId="7332F428" w14:textId="557F434F" w:rsidR="00F95738" w:rsidRDefault="00627B05" w:rsidP="00627B05">
      <w:pPr>
        <w:pStyle w:val="Heading2"/>
        <w:numPr>
          <w:ilvl w:val="1"/>
          <w:numId w:val="5"/>
        </w:numPr>
      </w:pPr>
      <w:bookmarkStart w:id="8" w:name="_Toc229395867"/>
      <w:r>
        <w:t>What/Why table</w:t>
      </w:r>
      <w:bookmarkEnd w:id="8"/>
    </w:p>
    <w:p w14:paraId="1B347A2C" w14:textId="77777777" w:rsidR="00627B05" w:rsidRDefault="00627B05" w:rsidP="00627B05">
      <w:r w:rsidRPr="003608C6">
        <w:t>The What/Why table</w:t>
      </w:r>
      <w:r>
        <w:t xml:space="preserve"> (Figure 13)</w:t>
      </w:r>
      <w:r w:rsidRPr="003608C6">
        <w:t xml:space="preserve"> helped identify the design control parameters that mattered most. Environmental sealing and flight stabilisation were the most critical controls for maintaining performance in the desert environment. This reinforced the need for a drone with an IP</w:t>
      </w:r>
      <w:r w:rsidRPr="003608C6">
        <w:noBreakHyphen/>
        <w:t>rated body, stab</w:t>
      </w:r>
      <w:r>
        <w:t>ility</w:t>
      </w:r>
      <w:r w:rsidRPr="003608C6">
        <w:t>, and robust construction.</w:t>
      </w:r>
    </w:p>
    <w:p w14:paraId="384F60A3" w14:textId="77777777" w:rsidR="00627B05" w:rsidRDefault="00627B05" w:rsidP="00627B05"/>
    <w:p w14:paraId="6DA434CB" w14:textId="01D973B1" w:rsidR="00627B05" w:rsidRDefault="00627B05" w:rsidP="00627B05">
      <w:pPr>
        <w:pStyle w:val="Heading2"/>
        <w:numPr>
          <w:ilvl w:val="1"/>
          <w:numId w:val="5"/>
        </w:numPr>
      </w:pPr>
      <w:bookmarkStart w:id="9" w:name="_Toc229395868"/>
      <w:r>
        <w:lastRenderedPageBreak/>
        <w:t>Manufacturing and critical steps</w:t>
      </w:r>
      <w:bookmarkEnd w:id="9"/>
    </w:p>
    <w:p w14:paraId="1EBA741E" w14:textId="77777777" w:rsidR="00627B05" w:rsidRPr="003608C6" w:rsidRDefault="00627B05" w:rsidP="00627B05">
      <w:r>
        <w:t>The drone and systems were to be Commercial-Off-The-Shelf</w:t>
      </w:r>
      <w:r w:rsidRPr="003608C6">
        <w:t>,</w:t>
      </w:r>
      <w:r>
        <w:t xml:space="preserve"> so they did not need to be manufactured. The too</w:t>
      </w:r>
      <w:r w:rsidRPr="003608C6">
        <w:t xml:space="preserve">lset </w:t>
      </w:r>
      <w:r>
        <w:t xml:space="preserve">still </w:t>
      </w:r>
      <w:r w:rsidRPr="003608C6">
        <w:t>helped identify k</w:t>
      </w:r>
      <w:r>
        <w:t>ey controls when looking for the systems</w:t>
      </w:r>
      <w:r w:rsidRPr="003608C6">
        <w:t>:</w:t>
      </w:r>
    </w:p>
    <w:p w14:paraId="7205723F" w14:textId="77777777" w:rsidR="00627B05" w:rsidRPr="003608C6" w:rsidRDefault="00627B05" w:rsidP="00627B05">
      <w:pPr>
        <w:numPr>
          <w:ilvl w:val="0"/>
          <w:numId w:val="14"/>
        </w:numPr>
      </w:pPr>
      <w:r w:rsidRPr="003608C6">
        <w:t>ensuring environmental sealing (IP</w:t>
      </w:r>
      <w:r w:rsidRPr="003608C6">
        <w:noBreakHyphen/>
        <w:t>rated assembly)</w:t>
      </w:r>
    </w:p>
    <w:p w14:paraId="55FCC270" w14:textId="77777777" w:rsidR="00627B05" w:rsidRPr="003608C6" w:rsidRDefault="00627B05" w:rsidP="00627B05">
      <w:pPr>
        <w:numPr>
          <w:ilvl w:val="0"/>
          <w:numId w:val="14"/>
        </w:numPr>
      </w:pPr>
      <w:r w:rsidRPr="003608C6">
        <w:t>integrating sensors securely into the drone payload system</w:t>
      </w:r>
    </w:p>
    <w:p w14:paraId="5CBC1DB9" w14:textId="77777777" w:rsidR="00627B05" w:rsidRPr="003608C6" w:rsidRDefault="00627B05" w:rsidP="00627B05">
      <w:pPr>
        <w:numPr>
          <w:ilvl w:val="0"/>
          <w:numId w:val="14"/>
        </w:numPr>
      </w:pPr>
      <w:r w:rsidRPr="003608C6">
        <w:t>using temperature</w:t>
      </w:r>
      <w:r w:rsidRPr="003608C6">
        <w:noBreakHyphen/>
        <w:t>resistant and dust</w:t>
      </w:r>
      <w:r w:rsidRPr="003608C6">
        <w:noBreakHyphen/>
        <w:t>tolerant materials</w:t>
      </w:r>
    </w:p>
    <w:p w14:paraId="37CD36A5" w14:textId="77777777" w:rsidR="00627B05" w:rsidRPr="003608C6" w:rsidRDefault="00627B05" w:rsidP="00627B05">
      <w:pPr>
        <w:numPr>
          <w:ilvl w:val="0"/>
          <w:numId w:val="14"/>
        </w:numPr>
      </w:pPr>
      <w:r w:rsidRPr="003608C6">
        <w:t>maintaining consistent quality across units to reduce variation</w:t>
      </w:r>
    </w:p>
    <w:p w14:paraId="56B63C1F" w14:textId="77777777" w:rsidR="00627B05" w:rsidRPr="003608C6" w:rsidRDefault="00627B05" w:rsidP="00627B05">
      <w:r w:rsidRPr="003608C6">
        <w:t>Critical process steps included:</w:t>
      </w:r>
    </w:p>
    <w:p w14:paraId="282D457C" w14:textId="77777777" w:rsidR="00627B05" w:rsidRPr="003608C6" w:rsidRDefault="00627B05" w:rsidP="00627B05">
      <w:pPr>
        <w:numPr>
          <w:ilvl w:val="0"/>
          <w:numId w:val="15"/>
        </w:numPr>
      </w:pPr>
      <w:r w:rsidRPr="003608C6">
        <w:t>applying environmental seals correctly</w:t>
      </w:r>
    </w:p>
    <w:p w14:paraId="6BCF5FD0" w14:textId="77777777" w:rsidR="00627B05" w:rsidRPr="003608C6" w:rsidRDefault="00627B05" w:rsidP="00627B05">
      <w:pPr>
        <w:numPr>
          <w:ilvl w:val="0"/>
          <w:numId w:val="15"/>
        </w:numPr>
      </w:pPr>
      <w:r w:rsidRPr="003608C6">
        <w:t>verifying flight stabilisation systems</w:t>
      </w:r>
    </w:p>
    <w:p w14:paraId="0D9BB07E" w14:textId="77777777" w:rsidR="00627B05" w:rsidRPr="003608C6" w:rsidRDefault="00627B05" w:rsidP="00627B05">
      <w:pPr>
        <w:numPr>
          <w:ilvl w:val="0"/>
          <w:numId w:val="15"/>
        </w:numPr>
      </w:pPr>
      <w:r w:rsidRPr="003608C6">
        <w:t>ensuring battery and power systems are installed safely</w:t>
      </w:r>
    </w:p>
    <w:p w14:paraId="28CE840D" w14:textId="77777777" w:rsidR="00627B05" w:rsidRPr="003608C6" w:rsidRDefault="00627B05" w:rsidP="00627B05">
      <w:pPr>
        <w:numPr>
          <w:ilvl w:val="0"/>
          <w:numId w:val="15"/>
        </w:numPr>
      </w:pPr>
      <w:r w:rsidRPr="003608C6">
        <w:t>performing pre</w:t>
      </w:r>
      <w:r w:rsidRPr="003608C6">
        <w:noBreakHyphen/>
        <w:t>flight checks</w:t>
      </w:r>
    </w:p>
    <w:p w14:paraId="15ACBBFE" w14:textId="77777777" w:rsidR="00627B05" w:rsidRPr="003608C6" w:rsidRDefault="00627B05" w:rsidP="00627B05">
      <w:pPr>
        <w:numPr>
          <w:ilvl w:val="0"/>
          <w:numId w:val="15"/>
        </w:numPr>
      </w:pPr>
      <w:r w:rsidRPr="003608C6">
        <w:t>carrying out routine maintenance after each flight</w:t>
      </w:r>
    </w:p>
    <w:p w14:paraId="1EB4CDE0" w14:textId="77777777" w:rsidR="00627B05" w:rsidRPr="003608C6" w:rsidRDefault="00627B05" w:rsidP="00627B05">
      <w:pPr>
        <w:numPr>
          <w:ilvl w:val="0"/>
          <w:numId w:val="15"/>
        </w:numPr>
      </w:pPr>
      <w:r w:rsidRPr="003608C6">
        <w:t>conducting major maintenance after a set number of missions</w:t>
      </w:r>
    </w:p>
    <w:p w14:paraId="4371DA88" w14:textId="0637836C" w:rsidR="00627B05" w:rsidRDefault="00627B05" w:rsidP="00627B05">
      <w:pPr>
        <w:pStyle w:val="Heading2"/>
        <w:numPr>
          <w:ilvl w:val="1"/>
          <w:numId w:val="5"/>
        </w:numPr>
      </w:pPr>
      <w:bookmarkStart w:id="10" w:name="_Toc229395869"/>
      <w:r>
        <w:t>Waste and EOD Disposal</w:t>
      </w:r>
      <w:bookmarkEnd w:id="10"/>
    </w:p>
    <w:p w14:paraId="5595E77E" w14:textId="77777777" w:rsidR="00627B05" w:rsidRPr="003608C6" w:rsidRDefault="00627B05" w:rsidP="00627B05">
      <w:r w:rsidRPr="003608C6">
        <w:t>The disposal requirements were considered throughout the toolset. The system uses:</w:t>
      </w:r>
    </w:p>
    <w:p w14:paraId="72DEBF30" w14:textId="77777777" w:rsidR="00627B05" w:rsidRPr="003608C6" w:rsidRDefault="00627B05" w:rsidP="00627B05">
      <w:pPr>
        <w:numPr>
          <w:ilvl w:val="0"/>
          <w:numId w:val="16"/>
        </w:numPr>
      </w:pPr>
      <w:r w:rsidRPr="003608C6">
        <w:t>reusable drone hardware</w:t>
      </w:r>
    </w:p>
    <w:p w14:paraId="665987C0" w14:textId="7E4312DD" w:rsidR="00627B05" w:rsidRPr="003608C6" w:rsidRDefault="00627B05" w:rsidP="00627B05">
      <w:pPr>
        <w:numPr>
          <w:ilvl w:val="0"/>
          <w:numId w:val="16"/>
        </w:numPr>
      </w:pPr>
      <w:r w:rsidRPr="003608C6">
        <w:t>non</w:t>
      </w:r>
      <w:r w:rsidRPr="003608C6">
        <w:noBreakHyphen/>
        <w:t xml:space="preserve">explosive </w:t>
      </w:r>
      <w:r>
        <w:t>neutralisation</w:t>
      </w:r>
      <w:r w:rsidRPr="003608C6">
        <w:t xml:space="preserve"> charges</w:t>
      </w:r>
    </w:p>
    <w:p w14:paraId="13B9BF92" w14:textId="77777777" w:rsidR="00627B05" w:rsidRPr="003608C6" w:rsidRDefault="00627B05" w:rsidP="00627B05">
      <w:pPr>
        <w:numPr>
          <w:ilvl w:val="0"/>
          <w:numId w:val="16"/>
        </w:numPr>
      </w:pPr>
      <w:r w:rsidRPr="003608C6">
        <w:t>recoverable sensors</w:t>
      </w:r>
    </w:p>
    <w:p w14:paraId="57F71051" w14:textId="77777777" w:rsidR="00627B05" w:rsidRPr="003608C6" w:rsidRDefault="00627B05" w:rsidP="00627B05">
      <w:pPr>
        <w:numPr>
          <w:ilvl w:val="0"/>
          <w:numId w:val="16"/>
        </w:numPr>
      </w:pPr>
      <w:r w:rsidRPr="003608C6">
        <w:t>minimal expendable components</w:t>
      </w:r>
    </w:p>
    <w:p w14:paraId="3C39C9D2" w14:textId="77777777" w:rsidR="00627B05" w:rsidRDefault="00627B05" w:rsidP="00627B05">
      <w:r w:rsidRPr="003608C6">
        <w:t xml:space="preserve">This reduces </w:t>
      </w:r>
      <w:r>
        <w:t xml:space="preserve">environmental impact </w:t>
      </w:r>
      <w:r w:rsidRPr="003608C6">
        <w:t xml:space="preserve">and </w:t>
      </w:r>
      <w:r>
        <w:t>simplifies end-of-life</w:t>
      </w:r>
      <w:r w:rsidRPr="003608C6">
        <w:t xml:space="preserve"> disposal. The disposal team confirmed that the system could be processed in line with IMAS, REACH, and HSE requirements.</w:t>
      </w:r>
    </w:p>
    <w:p w14:paraId="69670839" w14:textId="77777777" w:rsidR="00627B05" w:rsidRDefault="00627B05" w:rsidP="00627B05"/>
    <w:p w14:paraId="6C04CC14" w14:textId="77777777" w:rsidR="00627B05" w:rsidRDefault="00627B05" w:rsidP="00627B05"/>
    <w:p w14:paraId="5A740704" w14:textId="77777777" w:rsidR="00627B05" w:rsidRDefault="00627B05" w:rsidP="00627B05"/>
    <w:p w14:paraId="58E08BEC" w14:textId="77777777" w:rsidR="00627B05" w:rsidRDefault="00627B05" w:rsidP="00627B05"/>
    <w:p w14:paraId="675E1B57" w14:textId="77777777" w:rsidR="00627B05" w:rsidRDefault="00627B05" w:rsidP="00627B05"/>
    <w:bookmarkStart w:id="11" w:name="_Toc229395870" w:displacedByCustomXml="next"/>
    <w:sdt>
      <w:sdtPr>
        <w:id w:val="532623830"/>
        <w:docPartObj>
          <w:docPartGallery w:val="Bibliographies"/>
          <w:docPartUnique/>
        </w:docPartObj>
      </w:sdtPr>
      <w:sdtEndPr>
        <w:rPr>
          <w:rFonts w:asciiTheme="minorHAnsi" w:eastAsiaTheme="minorHAnsi" w:hAnsiTheme="minorHAnsi" w:cstheme="minorBidi"/>
          <w:color w:val="auto"/>
          <w:sz w:val="24"/>
          <w:szCs w:val="24"/>
        </w:rPr>
      </w:sdtEndPr>
      <w:sdtContent>
        <w:p w14:paraId="4A5C8A0B" w14:textId="5251315E" w:rsidR="00627B05" w:rsidRDefault="00627B05">
          <w:pPr>
            <w:pStyle w:val="Heading1"/>
          </w:pPr>
          <w:r>
            <w:t>References</w:t>
          </w:r>
          <w:bookmarkEnd w:id="11"/>
        </w:p>
        <w:sdt>
          <w:sdtPr>
            <w:id w:val="-573587230"/>
            <w:bibliography/>
          </w:sdtPr>
          <w:sdtContent>
            <w:p w14:paraId="369C7ACB" w14:textId="77777777" w:rsidR="00627B05" w:rsidRDefault="00627B0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627B05" w14:paraId="14F89C6F" w14:textId="77777777">
                <w:trPr>
                  <w:divId w:val="1106341747"/>
                  <w:tblCellSpacing w:w="15" w:type="dxa"/>
                </w:trPr>
                <w:tc>
                  <w:tcPr>
                    <w:tcW w:w="50" w:type="pct"/>
                    <w:hideMark/>
                  </w:tcPr>
                  <w:p w14:paraId="3B306BBB" w14:textId="531DBB04" w:rsidR="00627B05" w:rsidRDefault="00627B05">
                    <w:pPr>
                      <w:pStyle w:val="Bibliography"/>
                      <w:rPr>
                        <w:noProof/>
                        <w:kern w:val="0"/>
                        <w14:ligatures w14:val="none"/>
                      </w:rPr>
                    </w:pPr>
                    <w:r>
                      <w:rPr>
                        <w:noProof/>
                      </w:rPr>
                      <w:t xml:space="preserve">[1] </w:t>
                    </w:r>
                  </w:p>
                </w:tc>
                <w:tc>
                  <w:tcPr>
                    <w:tcW w:w="0" w:type="auto"/>
                    <w:hideMark/>
                  </w:tcPr>
                  <w:p w14:paraId="4BA1B063" w14:textId="77777777" w:rsidR="00627B05" w:rsidRDefault="00627B05">
                    <w:pPr>
                      <w:pStyle w:val="Bibliography"/>
                      <w:rPr>
                        <w:noProof/>
                      </w:rPr>
                    </w:pPr>
                    <w:r>
                      <w:rPr>
                        <w:noProof/>
                      </w:rPr>
                      <w:t>DJI, “DJI Enterprise,” DJI, 2006. [Online]. Available: https://enterprise.dji.com/matrice-350-rtk. [Accessed 25 04 2026].</w:t>
                    </w:r>
                  </w:p>
                </w:tc>
              </w:tr>
              <w:tr w:rsidR="00627B05" w14:paraId="46413180" w14:textId="77777777">
                <w:trPr>
                  <w:divId w:val="1106341747"/>
                  <w:tblCellSpacing w:w="15" w:type="dxa"/>
                </w:trPr>
                <w:tc>
                  <w:tcPr>
                    <w:tcW w:w="50" w:type="pct"/>
                    <w:hideMark/>
                  </w:tcPr>
                  <w:p w14:paraId="20961954" w14:textId="77777777" w:rsidR="00627B05" w:rsidRDefault="00627B05">
                    <w:pPr>
                      <w:pStyle w:val="Bibliography"/>
                      <w:rPr>
                        <w:noProof/>
                      </w:rPr>
                    </w:pPr>
                    <w:r>
                      <w:rPr>
                        <w:noProof/>
                      </w:rPr>
                      <w:t xml:space="preserve">[2] </w:t>
                    </w:r>
                  </w:p>
                </w:tc>
                <w:tc>
                  <w:tcPr>
                    <w:tcW w:w="0" w:type="auto"/>
                    <w:hideMark/>
                  </w:tcPr>
                  <w:p w14:paraId="39567E89" w14:textId="77777777" w:rsidR="00627B05" w:rsidRDefault="00627B05">
                    <w:pPr>
                      <w:pStyle w:val="Bibliography"/>
                      <w:rPr>
                        <w:noProof/>
                      </w:rPr>
                    </w:pPr>
                    <w:r>
                      <w:rPr>
                        <w:noProof/>
                      </w:rPr>
                      <w:t>SPH Engineering, “DJI Enterprise,” 2006. [Online]. Available: https://enterprise.dji.com/ecosystem/gpr-zond-aero-500-ng. [Accessed 25 04 2026].</w:t>
                    </w:r>
                  </w:p>
                </w:tc>
              </w:tr>
              <w:tr w:rsidR="00627B05" w14:paraId="45523C6A" w14:textId="77777777">
                <w:trPr>
                  <w:divId w:val="1106341747"/>
                  <w:tblCellSpacing w:w="15" w:type="dxa"/>
                </w:trPr>
                <w:tc>
                  <w:tcPr>
                    <w:tcW w:w="50" w:type="pct"/>
                    <w:hideMark/>
                  </w:tcPr>
                  <w:p w14:paraId="4E14CC46" w14:textId="77777777" w:rsidR="00627B05" w:rsidRDefault="00627B05">
                    <w:pPr>
                      <w:pStyle w:val="Bibliography"/>
                      <w:rPr>
                        <w:noProof/>
                      </w:rPr>
                    </w:pPr>
                    <w:r>
                      <w:rPr>
                        <w:noProof/>
                      </w:rPr>
                      <w:t xml:space="preserve">[3] </w:t>
                    </w:r>
                  </w:p>
                </w:tc>
                <w:tc>
                  <w:tcPr>
                    <w:tcW w:w="0" w:type="auto"/>
                    <w:hideMark/>
                  </w:tcPr>
                  <w:p w14:paraId="0EED6BEE" w14:textId="77777777" w:rsidR="00627B05" w:rsidRDefault="00627B05">
                    <w:pPr>
                      <w:pStyle w:val="Bibliography"/>
                      <w:rPr>
                        <w:noProof/>
                      </w:rPr>
                    </w:pPr>
                    <w:r>
                      <w:rPr>
                        <w:noProof/>
                      </w:rPr>
                      <w:t>AlphaGeo, “AlphaGeo,” SPH, 2015. [Online]. Available: https://alphageouk.com/collections/magnetometer/products/magnimbus-atomic-total-field-magnetometer. [Accessed 25 04 2026].</w:t>
                    </w:r>
                  </w:p>
                </w:tc>
              </w:tr>
            </w:tbl>
            <w:p w14:paraId="7EE475C3" w14:textId="77777777" w:rsidR="00627B05" w:rsidRDefault="00627B05">
              <w:pPr>
                <w:divId w:val="1106341747"/>
                <w:rPr>
                  <w:rFonts w:eastAsia="Times New Roman"/>
                  <w:noProof/>
                </w:rPr>
              </w:pPr>
            </w:p>
            <w:p w14:paraId="5B28A2A8" w14:textId="54155B02" w:rsidR="00627B05" w:rsidRDefault="00627B05">
              <w:r>
                <w:rPr>
                  <w:b/>
                  <w:bCs/>
                  <w:noProof/>
                </w:rPr>
                <w:fldChar w:fldCharType="end"/>
              </w:r>
            </w:p>
          </w:sdtContent>
        </w:sdt>
      </w:sdtContent>
    </w:sdt>
    <w:p w14:paraId="161A4DC8" w14:textId="77777777" w:rsidR="00627B05" w:rsidRPr="003608C6" w:rsidRDefault="00627B05" w:rsidP="00627B05"/>
    <w:p w14:paraId="1F5E783D" w14:textId="77777777" w:rsidR="00627B05" w:rsidRPr="00627B05" w:rsidRDefault="00627B05" w:rsidP="00627B05"/>
    <w:p w14:paraId="0B0838FF" w14:textId="77777777" w:rsidR="00627B05" w:rsidRPr="00627B05" w:rsidRDefault="00627B05" w:rsidP="00627B05"/>
    <w:p w14:paraId="07D85FAF" w14:textId="77777777" w:rsidR="00700768" w:rsidRPr="00700768" w:rsidRDefault="00700768" w:rsidP="00700768"/>
    <w:p w14:paraId="3B1A77FA" w14:textId="77777777" w:rsidR="0048502E" w:rsidRDefault="0048502E" w:rsidP="0048502E"/>
    <w:p w14:paraId="76D02E0E" w14:textId="77777777" w:rsidR="00627B05" w:rsidRDefault="00627B05" w:rsidP="0048502E"/>
    <w:p w14:paraId="7A9FFC75" w14:textId="77777777" w:rsidR="00627B05" w:rsidRDefault="00627B05" w:rsidP="0048502E"/>
    <w:p w14:paraId="6499E6C6" w14:textId="77777777" w:rsidR="00627B05" w:rsidRDefault="00627B05" w:rsidP="0048502E"/>
    <w:p w14:paraId="02AA33F4" w14:textId="77777777" w:rsidR="00627B05" w:rsidRDefault="00627B05" w:rsidP="0048502E"/>
    <w:p w14:paraId="178ED8A1" w14:textId="77777777" w:rsidR="00627B05" w:rsidRDefault="00627B05" w:rsidP="0048502E"/>
    <w:p w14:paraId="0C222D4B" w14:textId="77777777" w:rsidR="00627B05" w:rsidRDefault="00627B05" w:rsidP="0048502E"/>
    <w:p w14:paraId="55FEEA93" w14:textId="77777777" w:rsidR="00627B05" w:rsidRDefault="00627B05" w:rsidP="0048502E"/>
    <w:p w14:paraId="756B0C86" w14:textId="77777777" w:rsidR="00627B05" w:rsidRDefault="00627B05" w:rsidP="0048502E"/>
    <w:p w14:paraId="0B52C871" w14:textId="77777777" w:rsidR="00627B05" w:rsidRDefault="00627B05" w:rsidP="0048502E"/>
    <w:p w14:paraId="15A9026F" w14:textId="77777777" w:rsidR="00627B05" w:rsidRDefault="00627B05" w:rsidP="0048502E"/>
    <w:p w14:paraId="145F0281" w14:textId="77777777" w:rsidR="00627B05" w:rsidRDefault="00627B05" w:rsidP="0048502E"/>
    <w:p w14:paraId="5BE1E887" w14:textId="77777777" w:rsidR="00627B05" w:rsidRDefault="00627B05" w:rsidP="0048502E"/>
    <w:p w14:paraId="68896574" w14:textId="2CC239A3" w:rsidR="00627B05" w:rsidRDefault="00627B05" w:rsidP="00627B05">
      <w:pPr>
        <w:pStyle w:val="Heading1"/>
      </w:pPr>
      <w:bookmarkStart w:id="12" w:name="_Toc229395871"/>
      <w:r>
        <w:lastRenderedPageBreak/>
        <w:t>Appendix</w:t>
      </w:r>
      <w:bookmarkEnd w:id="12"/>
    </w:p>
    <w:p w14:paraId="0D72D0E3" w14:textId="6B3CCEEA" w:rsidR="00627B05" w:rsidRDefault="00627B05" w:rsidP="00627B05">
      <w:pPr>
        <w:rPr>
          <w:noProof/>
        </w:rPr>
      </w:pPr>
      <w:r>
        <w:rPr>
          <w:noProof/>
        </w:rPr>
        <w:drawing>
          <wp:inline distT="0" distB="0" distL="0" distR="0" wp14:anchorId="16DAC798" wp14:editId="688535AE">
            <wp:extent cx="6012180" cy="3058712"/>
            <wp:effectExtent l="0" t="0" r="7620" b="8890"/>
            <wp:docPr id="1376126503" name="Picture 1" descr="Figure 1 - Customer requirement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26503" name="Picture 1" descr="Figure 1 - Customer requirements&#10;"/>
                    <pic:cNvPicPr/>
                  </pic:nvPicPr>
                  <pic:blipFill>
                    <a:blip r:embed="rId8">
                      <a:extLst>
                        <a:ext uri="{28A0092B-C50C-407E-A947-70E740481C1C}">
                          <a14:useLocalDpi xmlns:a14="http://schemas.microsoft.com/office/drawing/2010/main" val="0"/>
                        </a:ext>
                      </a:extLst>
                    </a:blip>
                    <a:stretch>
                      <a:fillRect/>
                    </a:stretch>
                  </pic:blipFill>
                  <pic:spPr>
                    <a:xfrm>
                      <a:off x="0" y="0"/>
                      <a:ext cx="6038321" cy="3072011"/>
                    </a:xfrm>
                    <a:prstGeom prst="rect">
                      <a:avLst/>
                    </a:prstGeom>
                  </pic:spPr>
                </pic:pic>
              </a:graphicData>
            </a:graphic>
          </wp:inline>
        </w:drawing>
      </w:r>
    </w:p>
    <w:p w14:paraId="3600F8E6" w14:textId="5850F9C9" w:rsidR="00627B05" w:rsidRDefault="00627B05" w:rsidP="00627B05">
      <w:r>
        <w:t>Figure 1 – Requirements</w:t>
      </w:r>
    </w:p>
    <w:p w14:paraId="43A582DD" w14:textId="07AA9AAE" w:rsidR="00627B05" w:rsidRDefault="00627B05" w:rsidP="00627B05">
      <w:pPr>
        <w:rPr>
          <w:noProof/>
        </w:rPr>
      </w:pPr>
      <w:r>
        <w:rPr>
          <w:noProof/>
        </w:rPr>
        <w:drawing>
          <wp:inline distT="0" distB="0" distL="0" distR="0" wp14:anchorId="4FF835DF" wp14:editId="1E3BC504">
            <wp:extent cx="5731510" cy="2585720"/>
            <wp:effectExtent l="0" t="0" r="2540" b="5080"/>
            <wp:docPr id="3714154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415414" name="Picture 371415414"/>
                    <pic:cNvPicPr/>
                  </pic:nvPicPr>
                  <pic:blipFill>
                    <a:blip r:embed="rId9">
                      <a:extLst>
                        <a:ext uri="{28A0092B-C50C-407E-A947-70E740481C1C}">
                          <a14:useLocalDpi xmlns:a14="http://schemas.microsoft.com/office/drawing/2010/main" val="0"/>
                        </a:ext>
                      </a:extLst>
                    </a:blip>
                    <a:stretch>
                      <a:fillRect/>
                    </a:stretch>
                  </pic:blipFill>
                  <pic:spPr>
                    <a:xfrm>
                      <a:off x="0" y="0"/>
                      <a:ext cx="5731510" cy="2585720"/>
                    </a:xfrm>
                    <a:prstGeom prst="rect">
                      <a:avLst/>
                    </a:prstGeom>
                  </pic:spPr>
                </pic:pic>
              </a:graphicData>
            </a:graphic>
          </wp:inline>
        </w:drawing>
      </w:r>
    </w:p>
    <w:p w14:paraId="1A14D4CA" w14:textId="524F4A6F" w:rsidR="00627B05" w:rsidRDefault="00627B05" w:rsidP="00627B05">
      <w:pPr>
        <w:rPr>
          <w:noProof/>
        </w:rPr>
      </w:pPr>
      <w:r>
        <w:rPr>
          <w:noProof/>
        </w:rPr>
        <w:t>Figure 2 – Pairwise</w:t>
      </w:r>
    </w:p>
    <w:p w14:paraId="0839E76D" w14:textId="383EDE76" w:rsidR="00627B05" w:rsidRDefault="00627B05" w:rsidP="00627B05">
      <w:pPr>
        <w:rPr>
          <w:noProof/>
        </w:rPr>
      </w:pPr>
      <w:r>
        <w:rPr>
          <w:noProof/>
        </w:rPr>
        <w:lastRenderedPageBreak/>
        <w:drawing>
          <wp:inline distT="0" distB="0" distL="0" distR="0" wp14:anchorId="5EE92304" wp14:editId="55E6AD81">
            <wp:extent cx="2848373" cy="2419688"/>
            <wp:effectExtent l="0" t="0" r="9525" b="0"/>
            <wp:docPr id="1893052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05278" name="Picture 189305278"/>
                    <pic:cNvPicPr/>
                  </pic:nvPicPr>
                  <pic:blipFill>
                    <a:blip r:embed="rId10">
                      <a:extLst>
                        <a:ext uri="{28A0092B-C50C-407E-A947-70E740481C1C}">
                          <a14:useLocalDpi xmlns:a14="http://schemas.microsoft.com/office/drawing/2010/main" val="0"/>
                        </a:ext>
                      </a:extLst>
                    </a:blip>
                    <a:stretch>
                      <a:fillRect/>
                    </a:stretch>
                  </pic:blipFill>
                  <pic:spPr>
                    <a:xfrm>
                      <a:off x="0" y="0"/>
                      <a:ext cx="2848373" cy="2419688"/>
                    </a:xfrm>
                    <a:prstGeom prst="rect">
                      <a:avLst/>
                    </a:prstGeom>
                  </pic:spPr>
                </pic:pic>
              </a:graphicData>
            </a:graphic>
          </wp:inline>
        </w:drawing>
      </w:r>
    </w:p>
    <w:p w14:paraId="0F3E592B" w14:textId="71008416" w:rsidR="00627B05" w:rsidRDefault="00627B05" w:rsidP="00627B05">
      <w:r>
        <w:t>Figure 3 – Results of Pairwise</w:t>
      </w:r>
    </w:p>
    <w:p w14:paraId="6F5AAFFB" w14:textId="711C4454" w:rsidR="00627B05" w:rsidRDefault="00627B05" w:rsidP="00627B05">
      <w:pPr>
        <w:rPr>
          <w:noProof/>
        </w:rPr>
      </w:pPr>
      <w:r>
        <w:rPr>
          <w:noProof/>
        </w:rPr>
        <w:drawing>
          <wp:inline distT="0" distB="0" distL="0" distR="0" wp14:anchorId="647641F3" wp14:editId="47309D40">
            <wp:extent cx="5096586" cy="5334744"/>
            <wp:effectExtent l="0" t="0" r="8890" b="0"/>
            <wp:docPr id="20502440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244037" name="Picture 2050244037"/>
                    <pic:cNvPicPr/>
                  </pic:nvPicPr>
                  <pic:blipFill>
                    <a:blip r:embed="rId11">
                      <a:extLst>
                        <a:ext uri="{28A0092B-C50C-407E-A947-70E740481C1C}">
                          <a14:useLocalDpi xmlns:a14="http://schemas.microsoft.com/office/drawing/2010/main" val="0"/>
                        </a:ext>
                      </a:extLst>
                    </a:blip>
                    <a:stretch>
                      <a:fillRect/>
                    </a:stretch>
                  </pic:blipFill>
                  <pic:spPr>
                    <a:xfrm>
                      <a:off x="0" y="0"/>
                      <a:ext cx="5096586" cy="5334744"/>
                    </a:xfrm>
                    <a:prstGeom prst="rect">
                      <a:avLst/>
                    </a:prstGeom>
                  </pic:spPr>
                </pic:pic>
              </a:graphicData>
            </a:graphic>
          </wp:inline>
        </w:drawing>
      </w:r>
    </w:p>
    <w:p w14:paraId="35563BE8" w14:textId="654B613C" w:rsidR="00627B05" w:rsidRDefault="00627B05" w:rsidP="00627B05">
      <w:r>
        <w:t>Figure 4 – QFD 1</w:t>
      </w:r>
    </w:p>
    <w:p w14:paraId="40B8C122" w14:textId="50C9BFB4" w:rsidR="00627B05" w:rsidRDefault="00627B05" w:rsidP="00627B05">
      <w:pPr>
        <w:rPr>
          <w:noProof/>
        </w:rPr>
      </w:pPr>
      <w:r>
        <w:rPr>
          <w:noProof/>
        </w:rPr>
        <w:lastRenderedPageBreak/>
        <w:drawing>
          <wp:inline distT="0" distB="0" distL="0" distR="0" wp14:anchorId="66CC5014" wp14:editId="1280902C">
            <wp:extent cx="5731510" cy="3567430"/>
            <wp:effectExtent l="0" t="0" r="2540" b="0"/>
            <wp:docPr id="5999128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912859" name="Picture 599912859"/>
                    <pic:cNvPicPr/>
                  </pic:nvPicPr>
                  <pic:blipFill>
                    <a:blip r:embed="rId12">
                      <a:extLst>
                        <a:ext uri="{28A0092B-C50C-407E-A947-70E740481C1C}">
                          <a14:useLocalDpi xmlns:a14="http://schemas.microsoft.com/office/drawing/2010/main" val="0"/>
                        </a:ext>
                      </a:extLst>
                    </a:blip>
                    <a:stretch>
                      <a:fillRect/>
                    </a:stretch>
                  </pic:blipFill>
                  <pic:spPr>
                    <a:xfrm>
                      <a:off x="0" y="0"/>
                      <a:ext cx="5731510" cy="3567430"/>
                    </a:xfrm>
                    <a:prstGeom prst="rect">
                      <a:avLst/>
                    </a:prstGeom>
                  </pic:spPr>
                </pic:pic>
              </a:graphicData>
            </a:graphic>
          </wp:inline>
        </w:drawing>
      </w:r>
    </w:p>
    <w:p w14:paraId="3172394C" w14:textId="578DEA32" w:rsidR="00627B05" w:rsidRDefault="00627B05" w:rsidP="00627B05">
      <w:r>
        <w:t>Figure 5 – QFD 1 Graph Results</w:t>
      </w:r>
    </w:p>
    <w:p w14:paraId="11C0BDC1" w14:textId="647D68C0" w:rsidR="00627B05" w:rsidRDefault="00627B05" w:rsidP="00627B05">
      <w:pPr>
        <w:rPr>
          <w:noProof/>
        </w:rPr>
      </w:pPr>
      <w:r>
        <w:rPr>
          <w:noProof/>
        </w:rPr>
        <w:drawing>
          <wp:inline distT="0" distB="0" distL="0" distR="0" wp14:anchorId="3A288676" wp14:editId="4DAD92FB">
            <wp:extent cx="5731510" cy="1205865"/>
            <wp:effectExtent l="0" t="0" r="2540" b="0"/>
            <wp:docPr id="8634666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466686" name="Picture 86346668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205865"/>
                    </a:xfrm>
                    <a:prstGeom prst="rect">
                      <a:avLst/>
                    </a:prstGeom>
                  </pic:spPr>
                </pic:pic>
              </a:graphicData>
            </a:graphic>
          </wp:inline>
        </w:drawing>
      </w:r>
    </w:p>
    <w:p w14:paraId="68C815C7" w14:textId="05684049" w:rsidR="00627B05" w:rsidRDefault="00627B05" w:rsidP="00627B05">
      <w:r>
        <w:t>Figure 6 – Final FML</w:t>
      </w:r>
    </w:p>
    <w:p w14:paraId="6D294761" w14:textId="32F1DD3E" w:rsidR="00627B05" w:rsidRDefault="00627B05" w:rsidP="00627B05">
      <w:pPr>
        <w:rPr>
          <w:noProof/>
        </w:rPr>
      </w:pPr>
      <w:r>
        <w:rPr>
          <w:noProof/>
        </w:rPr>
        <w:drawing>
          <wp:inline distT="0" distB="0" distL="0" distR="0" wp14:anchorId="03C16DE4" wp14:editId="2AA316C7">
            <wp:extent cx="5731510" cy="1248410"/>
            <wp:effectExtent l="0" t="0" r="2540" b="8890"/>
            <wp:docPr id="5578251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825112" name="Picture 55782511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248410"/>
                    </a:xfrm>
                    <a:prstGeom prst="rect">
                      <a:avLst/>
                    </a:prstGeom>
                  </pic:spPr>
                </pic:pic>
              </a:graphicData>
            </a:graphic>
          </wp:inline>
        </w:drawing>
      </w:r>
    </w:p>
    <w:p w14:paraId="7D748768" w14:textId="19B51A0A" w:rsidR="00627B05" w:rsidRDefault="00627B05" w:rsidP="00627B05">
      <w:r>
        <w:t xml:space="preserve">Figure 7 – </w:t>
      </w:r>
      <w:r w:rsidR="00EA3A9B">
        <w:t>Low-cost</w:t>
      </w:r>
      <w:r>
        <w:t xml:space="preserve"> FMA</w:t>
      </w:r>
    </w:p>
    <w:p w14:paraId="6BE92C4B" w14:textId="77777777" w:rsidR="00627B05" w:rsidRDefault="00627B05" w:rsidP="00627B05"/>
    <w:p w14:paraId="074CBEF0" w14:textId="58191824" w:rsidR="00627B05" w:rsidRDefault="00627B05" w:rsidP="00627B05">
      <w:pPr>
        <w:rPr>
          <w:noProof/>
        </w:rPr>
      </w:pPr>
      <w:r>
        <w:rPr>
          <w:noProof/>
        </w:rPr>
        <w:lastRenderedPageBreak/>
        <w:drawing>
          <wp:inline distT="0" distB="0" distL="0" distR="0" wp14:anchorId="55BFF09F" wp14:editId="038F46FD">
            <wp:extent cx="5731510" cy="1188720"/>
            <wp:effectExtent l="0" t="0" r="2540" b="0"/>
            <wp:docPr id="10243982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98264" name="Picture 102439826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188720"/>
                    </a:xfrm>
                    <a:prstGeom prst="rect">
                      <a:avLst/>
                    </a:prstGeom>
                  </pic:spPr>
                </pic:pic>
              </a:graphicData>
            </a:graphic>
          </wp:inline>
        </w:drawing>
      </w:r>
    </w:p>
    <w:p w14:paraId="3C340902" w14:textId="24150385" w:rsidR="00627B05" w:rsidRDefault="00627B05" w:rsidP="00627B05">
      <w:r>
        <w:t>Figure 8 – Hi-Tech FMA</w:t>
      </w:r>
    </w:p>
    <w:p w14:paraId="64CCDC75" w14:textId="006CE6B4" w:rsidR="00627B05" w:rsidRDefault="00627B05" w:rsidP="00627B05">
      <w:pPr>
        <w:rPr>
          <w:noProof/>
        </w:rPr>
      </w:pPr>
      <w:r>
        <w:rPr>
          <w:noProof/>
        </w:rPr>
        <w:drawing>
          <wp:inline distT="0" distB="0" distL="0" distR="0" wp14:anchorId="6CDB37A4" wp14:editId="6353090E">
            <wp:extent cx="5731510" cy="1153160"/>
            <wp:effectExtent l="0" t="0" r="2540" b="8890"/>
            <wp:docPr id="47144137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441370" name="Picture 47144137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153160"/>
                    </a:xfrm>
                    <a:prstGeom prst="rect">
                      <a:avLst/>
                    </a:prstGeom>
                  </pic:spPr>
                </pic:pic>
              </a:graphicData>
            </a:graphic>
          </wp:inline>
        </w:drawing>
      </w:r>
    </w:p>
    <w:p w14:paraId="414C47A1" w14:textId="4E7E41FD" w:rsidR="00627B05" w:rsidRDefault="00627B05" w:rsidP="00627B05">
      <w:r>
        <w:t>Figure 9 – Reliable FMA</w:t>
      </w:r>
    </w:p>
    <w:p w14:paraId="5A0F69EA" w14:textId="07F2525C" w:rsidR="00627B05" w:rsidRDefault="00627B05" w:rsidP="00627B05">
      <w:pPr>
        <w:rPr>
          <w:noProof/>
        </w:rPr>
      </w:pPr>
      <w:r>
        <w:rPr>
          <w:noProof/>
        </w:rPr>
        <w:drawing>
          <wp:inline distT="0" distB="0" distL="0" distR="0" wp14:anchorId="764E3DAE" wp14:editId="2B0E6C07">
            <wp:extent cx="5731510" cy="1818640"/>
            <wp:effectExtent l="0" t="0" r="2540" b="0"/>
            <wp:docPr id="205648503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485035" name="Picture 205648503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1818640"/>
                    </a:xfrm>
                    <a:prstGeom prst="rect">
                      <a:avLst/>
                    </a:prstGeom>
                  </pic:spPr>
                </pic:pic>
              </a:graphicData>
            </a:graphic>
          </wp:inline>
        </w:drawing>
      </w:r>
    </w:p>
    <w:p w14:paraId="30C90CBB" w14:textId="37D24931" w:rsidR="00627B05" w:rsidRDefault="00627B05" w:rsidP="00627B05">
      <w:r>
        <w:t>Figure 10 – QFD 2</w:t>
      </w:r>
    </w:p>
    <w:p w14:paraId="7D203378" w14:textId="1EF1259E" w:rsidR="00627B05" w:rsidRDefault="00627B05" w:rsidP="00627B05">
      <w:pPr>
        <w:rPr>
          <w:noProof/>
        </w:rPr>
      </w:pPr>
      <w:r>
        <w:rPr>
          <w:noProof/>
        </w:rPr>
        <w:lastRenderedPageBreak/>
        <w:drawing>
          <wp:inline distT="0" distB="0" distL="0" distR="0" wp14:anchorId="243CE97B" wp14:editId="0255C7CF">
            <wp:extent cx="5731510" cy="3726815"/>
            <wp:effectExtent l="0" t="0" r="2540" b="6985"/>
            <wp:docPr id="3789898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89860" name="Picture 378989860"/>
                    <pic:cNvPicPr/>
                  </pic:nvPicPr>
                  <pic:blipFill>
                    <a:blip r:embed="rId18">
                      <a:extLst>
                        <a:ext uri="{28A0092B-C50C-407E-A947-70E740481C1C}">
                          <a14:useLocalDpi xmlns:a14="http://schemas.microsoft.com/office/drawing/2010/main" val="0"/>
                        </a:ext>
                      </a:extLst>
                    </a:blip>
                    <a:stretch>
                      <a:fillRect/>
                    </a:stretch>
                  </pic:blipFill>
                  <pic:spPr>
                    <a:xfrm>
                      <a:off x="0" y="0"/>
                      <a:ext cx="5731510" cy="3726815"/>
                    </a:xfrm>
                    <a:prstGeom prst="rect">
                      <a:avLst/>
                    </a:prstGeom>
                  </pic:spPr>
                </pic:pic>
              </a:graphicData>
            </a:graphic>
          </wp:inline>
        </w:drawing>
      </w:r>
    </w:p>
    <w:p w14:paraId="1C31F7C8" w14:textId="2E2EE241" w:rsidR="00627B05" w:rsidRDefault="00627B05" w:rsidP="00627B05">
      <w:r>
        <w:t>Figure 11 – Results Graph of QFD 2</w:t>
      </w:r>
    </w:p>
    <w:p w14:paraId="45AC5742" w14:textId="2D416D81" w:rsidR="00627B05" w:rsidRDefault="00627B05" w:rsidP="00627B05">
      <w:pPr>
        <w:rPr>
          <w:noProof/>
        </w:rPr>
      </w:pPr>
      <w:r>
        <w:rPr>
          <w:noProof/>
        </w:rPr>
        <w:drawing>
          <wp:inline distT="0" distB="0" distL="0" distR="0" wp14:anchorId="4212AC21" wp14:editId="494D2CDC">
            <wp:extent cx="5731510" cy="3351530"/>
            <wp:effectExtent l="0" t="0" r="2540" b="1270"/>
            <wp:docPr id="89693529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935295" name="Picture 896935295"/>
                    <pic:cNvPicPr/>
                  </pic:nvPicPr>
                  <pic:blipFill>
                    <a:blip r:embed="rId19">
                      <a:extLst>
                        <a:ext uri="{28A0092B-C50C-407E-A947-70E740481C1C}">
                          <a14:useLocalDpi xmlns:a14="http://schemas.microsoft.com/office/drawing/2010/main" val="0"/>
                        </a:ext>
                      </a:extLst>
                    </a:blip>
                    <a:stretch>
                      <a:fillRect/>
                    </a:stretch>
                  </pic:blipFill>
                  <pic:spPr>
                    <a:xfrm>
                      <a:off x="0" y="0"/>
                      <a:ext cx="5731510" cy="3351530"/>
                    </a:xfrm>
                    <a:prstGeom prst="rect">
                      <a:avLst/>
                    </a:prstGeom>
                  </pic:spPr>
                </pic:pic>
              </a:graphicData>
            </a:graphic>
          </wp:inline>
        </w:drawing>
      </w:r>
    </w:p>
    <w:p w14:paraId="249A8FFC" w14:textId="47577A9F" w:rsidR="00627B05" w:rsidRDefault="00627B05" w:rsidP="00627B05">
      <w:r>
        <w:t>Figure 12 – P-Diagram</w:t>
      </w:r>
    </w:p>
    <w:p w14:paraId="06B1F675" w14:textId="230E1AE8" w:rsidR="00627B05" w:rsidRDefault="00627B05" w:rsidP="00627B05">
      <w:pPr>
        <w:rPr>
          <w:noProof/>
        </w:rPr>
      </w:pPr>
      <w:r>
        <w:rPr>
          <w:noProof/>
        </w:rPr>
        <w:lastRenderedPageBreak/>
        <w:drawing>
          <wp:inline distT="0" distB="0" distL="0" distR="0" wp14:anchorId="6F2B0960" wp14:editId="5CCD39CC">
            <wp:extent cx="5731510" cy="2207260"/>
            <wp:effectExtent l="0" t="0" r="2540" b="2540"/>
            <wp:docPr id="214091334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913347" name="Picture 2140913347"/>
                    <pic:cNvPicPr/>
                  </pic:nvPicPr>
                  <pic:blipFill>
                    <a:blip r:embed="rId20">
                      <a:extLst>
                        <a:ext uri="{28A0092B-C50C-407E-A947-70E740481C1C}">
                          <a14:useLocalDpi xmlns:a14="http://schemas.microsoft.com/office/drawing/2010/main" val="0"/>
                        </a:ext>
                      </a:extLst>
                    </a:blip>
                    <a:stretch>
                      <a:fillRect/>
                    </a:stretch>
                  </pic:blipFill>
                  <pic:spPr>
                    <a:xfrm>
                      <a:off x="0" y="0"/>
                      <a:ext cx="5731510" cy="2207260"/>
                    </a:xfrm>
                    <a:prstGeom prst="rect">
                      <a:avLst/>
                    </a:prstGeom>
                  </pic:spPr>
                </pic:pic>
              </a:graphicData>
            </a:graphic>
          </wp:inline>
        </w:drawing>
      </w:r>
    </w:p>
    <w:p w14:paraId="52F03D5F" w14:textId="12C5E658" w:rsidR="00627B05" w:rsidRPr="00627B05" w:rsidRDefault="00627B05" w:rsidP="00627B05">
      <w:r>
        <w:t>Figure 13</w:t>
      </w:r>
      <w:r w:rsidR="00EA3A9B">
        <w:t>:</w:t>
      </w:r>
      <w:r>
        <w:t xml:space="preserve"> What/Why table</w:t>
      </w:r>
    </w:p>
    <w:sectPr w:rsidR="00627B05" w:rsidRPr="00627B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DFCDD" w14:textId="77777777" w:rsidR="00372EE6" w:rsidRDefault="00372EE6" w:rsidP="00627B05">
      <w:pPr>
        <w:spacing w:after="0" w:line="240" w:lineRule="auto"/>
      </w:pPr>
      <w:r>
        <w:separator/>
      </w:r>
    </w:p>
  </w:endnote>
  <w:endnote w:type="continuationSeparator" w:id="0">
    <w:p w14:paraId="1F25617C" w14:textId="77777777" w:rsidR="00372EE6" w:rsidRDefault="00372EE6" w:rsidP="00627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A8B20" w14:textId="77777777" w:rsidR="00372EE6" w:rsidRDefault="00372EE6" w:rsidP="00627B05">
      <w:pPr>
        <w:spacing w:after="0" w:line="240" w:lineRule="auto"/>
      </w:pPr>
      <w:r>
        <w:separator/>
      </w:r>
    </w:p>
  </w:footnote>
  <w:footnote w:type="continuationSeparator" w:id="0">
    <w:p w14:paraId="7609C77C" w14:textId="77777777" w:rsidR="00372EE6" w:rsidRDefault="00372EE6" w:rsidP="00627B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05BDE"/>
    <w:multiLevelType w:val="multilevel"/>
    <w:tmpl w:val="3392C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AD123D"/>
    <w:multiLevelType w:val="multilevel"/>
    <w:tmpl w:val="C810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F926C0"/>
    <w:multiLevelType w:val="hybridMultilevel"/>
    <w:tmpl w:val="E1DE9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FC194B"/>
    <w:multiLevelType w:val="hybridMultilevel"/>
    <w:tmpl w:val="25F21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C3BFD"/>
    <w:multiLevelType w:val="multilevel"/>
    <w:tmpl w:val="8A34770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BE43AA1"/>
    <w:multiLevelType w:val="multilevel"/>
    <w:tmpl w:val="CEE6D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05400F"/>
    <w:multiLevelType w:val="multilevel"/>
    <w:tmpl w:val="6630A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697842"/>
    <w:multiLevelType w:val="multilevel"/>
    <w:tmpl w:val="989C1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1D16E4"/>
    <w:multiLevelType w:val="multilevel"/>
    <w:tmpl w:val="A5702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746525"/>
    <w:multiLevelType w:val="multilevel"/>
    <w:tmpl w:val="F8020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192C36"/>
    <w:multiLevelType w:val="multilevel"/>
    <w:tmpl w:val="B7723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4D5B7C"/>
    <w:multiLevelType w:val="multilevel"/>
    <w:tmpl w:val="E7986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987C10"/>
    <w:multiLevelType w:val="multilevel"/>
    <w:tmpl w:val="88C0A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0C568E"/>
    <w:multiLevelType w:val="multilevel"/>
    <w:tmpl w:val="C0286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8042D9"/>
    <w:multiLevelType w:val="multilevel"/>
    <w:tmpl w:val="6C22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9A48BF"/>
    <w:multiLevelType w:val="multilevel"/>
    <w:tmpl w:val="F33A8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3196038">
    <w:abstractNumId w:val="2"/>
  </w:num>
  <w:num w:numId="2" w16cid:durableId="1306861616">
    <w:abstractNumId w:val="10"/>
  </w:num>
  <w:num w:numId="3" w16cid:durableId="38093440">
    <w:abstractNumId w:val="14"/>
  </w:num>
  <w:num w:numId="4" w16cid:durableId="980496140">
    <w:abstractNumId w:val="3"/>
  </w:num>
  <w:num w:numId="5" w16cid:durableId="752508329">
    <w:abstractNumId w:val="4"/>
  </w:num>
  <w:num w:numId="6" w16cid:durableId="562371980">
    <w:abstractNumId w:val="15"/>
  </w:num>
  <w:num w:numId="7" w16cid:durableId="184904621">
    <w:abstractNumId w:val="8"/>
  </w:num>
  <w:num w:numId="8" w16cid:durableId="462037555">
    <w:abstractNumId w:val="5"/>
  </w:num>
  <w:num w:numId="9" w16cid:durableId="688801964">
    <w:abstractNumId w:val="0"/>
  </w:num>
  <w:num w:numId="10" w16cid:durableId="1583759180">
    <w:abstractNumId w:val="6"/>
  </w:num>
  <w:num w:numId="11" w16cid:durableId="393361223">
    <w:abstractNumId w:val="7"/>
  </w:num>
  <w:num w:numId="12" w16cid:durableId="1788307121">
    <w:abstractNumId w:val="13"/>
  </w:num>
  <w:num w:numId="13" w16cid:durableId="1470052111">
    <w:abstractNumId w:val="9"/>
  </w:num>
  <w:num w:numId="14" w16cid:durableId="215745678">
    <w:abstractNumId w:val="12"/>
  </w:num>
  <w:num w:numId="15" w16cid:durableId="834303921">
    <w:abstractNumId w:val="11"/>
  </w:num>
  <w:num w:numId="16" w16cid:durableId="9543651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870"/>
    <w:rsid w:val="00033580"/>
    <w:rsid w:val="0017349C"/>
    <w:rsid w:val="00233870"/>
    <w:rsid w:val="00242C63"/>
    <w:rsid w:val="00261BBB"/>
    <w:rsid w:val="00285645"/>
    <w:rsid w:val="002A1007"/>
    <w:rsid w:val="00334C80"/>
    <w:rsid w:val="00372EE6"/>
    <w:rsid w:val="0048502E"/>
    <w:rsid w:val="004C620C"/>
    <w:rsid w:val="004E2335"/>
    <w:rsid w:val="00544332"/>
    <w:rsid w:val="005A591F"/>
    <w:rsid w:val="005C4517"/>
    <w:rsid w:val="005E12F6"/>
    <w:rsid w:val="005F187A"/>
    <w:rsid w:val="00611565"/>
    <w:rsid w:val="00627B05"/>
    <w:rsid w:val="006501C2"/>
    <w:rsid w:val="00692303"/>
    <w:rsid w:val="006923FD"/>
    <w:rsid w:val="00700768"/>
    <w:rsid w:val="0071528A"/>
    <w:rsid w:val="0088054D"/>
    <w:rsid w:val="00902DA3"/>
    <w:rsid w:val="00945D12"/>
    <w:rsid w:val="009B7E24"/>
    <w:rsid w:val="009F2007"/>
    <w:rsid w:val="00AC61EC"/>
    <w:rsid w:val="00B142C1"/>
    <w:rsid w:val="00B15A2A"/>
    <w:rsid w:val="00BA0E74"/>
    <w:rsid w:val="00CD37DB"/>
    <w:rsid w:val="00D25740"/>
    <w:rsid w:val="00D7288E"/>
    <w:rsid w:val="00D83932"/>
    <w:rsid w:val="00DC05BE"/>
    <w:rsid w:val="00DE2E8C"/>
    <w:rsid w:val="00E157FD"/>
    <w:rsid w:val="00E22784"/>
    <w:rsid w:val="00E53586"/>
    <w:rsid w:val="00E718B5"/>
    <w:rsid w:val="00EA3A9B"/>
    <w:rsid w:val="00EB106F"/>
    <w:rsid w:val="00F95738"/>
    <w:rsid w:val="00FA3682"/>
    <w:rsid w:val="00FB0417"/>
    <w:rsid w:val="00FB5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DECED"/>
  <w15:chartTrackingRefBased/>
  <w15:docId w15:val="{EAD2D69C-E594-4C93-B9CA-3CD6A0C73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38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38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38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38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38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38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38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38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38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8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338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38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38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38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38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38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38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3870"/>
    <w:rPr>
      <w:rFonts w:eastAsiaTheme="majorEastAsia" w:cstheme="majorBidi"/>
      <w:color w:val="272727" w:themeColor="text1" w:themeTint="D8"/>
    </w:rPr>
  </w:style>
  <w:style w:type="paragraph" w:styleId="Title">
    <w:name w:val="Title"/>
    <w:basedOn w:val="Normal"/>
    <w:next w:val="Normal"/>
    <w:link w:val="TitleChar"/>
    <w:uiPriority w:val="10"/>
    <w:qFormat/>
    <w:rsid w:val="002338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38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38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38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3870"/>
    <w:pPr>
      <w:spacing w:before="160"/>
      <w:jc w:val="center"/>
    </w:pPr>
    <w:rPr>
      <w:i/>
      <w:iCs/>
      <w:color w:val="404040" w:themeColor="text1" w:themeTint="BF"/>
    </w:rPr>
  </w:style>
  <w:style w:type="character" w:customStyle="1" w:styleId="QuoteChar">
    <w:name w:val="Quote Char"/>
    <w:basedOn w:val="DefaultParagraphFont"/>
    <w:link w:val="Quote"/>
    <w:uiPriority w:val="29"/>
    <w:rsid w:val="00233870"/>
    <w:rPr>
      <w:i/>
      <w:iCs/>
      <w:color w:val="404040" w:themeColor="text1" w:themeTint="BF"/>
    </w:rPr>
  </w:style>
  <w:style w:type="paragraph" w:styleId="ListParagraph">
    <w:name w:val="List Paragraph"/>
    <w:basedOn w:val="Normal"/>
    <w:uiPriority w:val="34"/>
    <w:qFormat/>
    <w:rsid w:val="00233870"/>
    <w:pPr>
      <w:ind w:left="720"/>
      <w:contextualSpacing/>
    </w:pPr>
  </w:style>
  <w:style w:type="character" w:styleId="IntenseEmphasis">
    <w:name w:val="Intense Emphasis"/>
    <w:basedOn w:val="DefaultParagraphFont"/>
    <w:uiPriority w:val="21"/>
    <w:qFormat/>
    <w:rsid w:val="00233870"/>
    <w:rPr>
      <w:i/>
      <w:iCs/>
      <w:color w:val="0F4761" w:themeColor="accent1" w:themeShade="BF"/>
    </w:rPr>
  </w:style>
  <w:style w:type="paragraph" w:styleId="IntenseQuote">
    <w:name w:val="Intense Quote"/>
    <w:basedOn w:val="Normal"/>
    <w:next w:val="Normal"/>
    <w:link w:val="IntenseQuoteChar"/>
    <w:uiPriority w:val="30"/>
    <w:qFormat/>
    <w:rsid w:val="002338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3870"/>
    <w:rPr>
      <w:i/>
      <w:iCs/>
      <w:color w:val="0F4761" w:themeColor="accent1" w:themeShade="BF"/>
    </w:rPr>
  </w:style>
  <w:style w:type="character" w:styleId="IntenseReference">
    <w:name w:val="Intense Reference"/>
    <w:basedOn w:val="DefaultParagraphFont"/>
    <w:uiPriority w:val="32"/>
    <w:qFormat/>
    <w:rsid w:val="00233870"/>
    <w:rPr>
      <w:b/>
      <w:bCs/>
      <w:smallCaps/>
      <w:color w:val="0F4761" w:themeColor="accent1" w:themeShade="BF"/>
      <w:spacing w:val="5"/>
    </w:rPr>
  </w:style>
  <w:style w:type="paragraph" w:styleId="TOCHeading">
    <w:name w:val="TOC Heading"/>
    <w:basedOn w:val="Heading1"/>
    <w:next w:val="Normal"/>
    <w:uiPriority w:val="39"/>
    <w:unhideWhenUsed/>
    <w:qFormat/>
    <w:rsid w:val="0048502E"/>
    <w:pPr>
      <w:spacing w:before="240" w:after="0" w:line="259" w:lineRule="auto"/>
      <w:outlineLvl w:val="9"/>
    </w:pPr>
    <w:rPr>
      <w:kern w:val="0"/>
      <w:sz w:val="32"/>
      <w:szCs w:val="32"/>
      <w:lang w:val="en-US"/>
      <w14:ligatures w14:val="none"/>
    </w:rPr>
  </w:style>
  <w:style w:type="paragraph" w:styleId="Bibliography">
    <w:name w:val="Bibliography"/>
    <w:basedOn w:val="Normal"/>
    <w:next w:val="Normal"/>
    <w:uiPriority w:val="37"/>
    <w:unhideWhenUsed/>
    <w:rsid w:val="00627B05"/>
  </w:style>
  <w:style w:type="paragraph" w:styleId="Header">
    <w:name w:val="header"/>
    <w:basedOn w:val="Normal"/>
    <w:link w:val="HeaderChar"/>
    <w:uiPriority w:val="99"/>
    <w:unhideWhenUsed/>
    <w:rsid w:val="00627B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B05"/>
  </w:style>
  <w:style w:type="paragraph" w:styleId="Footer">
    <w:name w:val="footer"/>
    <w:basedOn w:val="Normal"/>
    <w:link w:val="FooterChar"/>
    <w:uiPriority w:val="99"/>
    <w:unhideWhenUsed/>
    <w:rsid w:val="00627B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B05"/>
  </w:style>
  <w:style w:type="paragraph" w:styleId="TOC1">
    <w:name w:val="toc 1"/>
    <w:basedOn w:val="Normal"/>
    <w:next w:val="Normal"/>
    <w:autoRedefine/>
    <w:uiPriority w:val="39"/>
    <w:unhideWhenUsed/>
    <w:rsid w:val="00EA3A9B"/>
    <w:pPr>
      <w:spacing w:after="100"/>
    </w:pPr>
  </w:style>
  <w:style w:type="paragraph" w:styleId="TOC2">
    <w:name w:val="toc 2"/>
    <w:basedOn w:val="Normal"/>
    <w:next w:val="Normal"/>
    <w:autoRedefine/>
    <w:uiPriority w:val="39"/>
    <w:unhideWhenUsed/>
    <w:rsid w:val="00EA3A9B"/>
    <w:pPr>
      <w:spacing w:after="100"/>
      <w:ind w:left="240"/>
    </w:pPr>
  </w:style>
  <w:style w:type="character" w:styleId="Hyperlink">
    <w:name w:val="Hyperlink"/>
    <w:basedOn w:val="DefaultParagraphFont"/>
    <w:uiPriority w:val="99"/>
    <w:unhideWhenUsed/>
    <w:rsid w:val="00EA3A9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6341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DJI06</b:Tag>
    <b:SourceType>InternetSite</b:SourceType>
    <b:Guid>{E94E7552-CF21-41C4-B670-645DD9DF63BD}</b:Guid>
    <b:Author>
      <b:Author>
        <b:Corporate>DJI</b:Corporate>
      </b:Author>
    </b:Author>
    <b:Title>DJI Enterprise</b:Title>
    <b:ProductionCompany>DJI</b:ProductionCompany>
    <b:Year>2006</b:Year>
    <b:YearAccessed>2026</b:YearAccessed>
    <b:MonthAccessed>04</b:MonthAccessed>
    <b:DayAccessed>25</b:DayAccessed>
    <b:URL>https://enterprise.dji.com/matrice-350-rtk</b:URL>
    <b:RefOrder>1</b:RefOrder>
  </b:Source>
  <b:Source>
    <b:Tag>SPH06</b:Tag>
    <b:SourceType>DocumentFromInternetSite</b:SourceType>
    <b:Guid>{E08F7E94-E1A0-470E-804E-446E77E22816}</b:Guid>
    <b:Title>DJI Enterprise</b:Title>
    <b:Year>2006</b:Year>
    <b:YearAccessed>2026</b:YearAccessed>
    <b:MonthAccessed>04</b:MonthAccessed>
    <b:DayAccessed>25</b:DayAccessed>
    <b:URL>https://enterprise.dji.com/ecosystem/gpr-zond-aero-500-ng</b:URL>
    <b:Author>
      <b:Author>
        <b:Corporate>SPH Engineering</b:Corporate>
      </b:Author>
    </b:Author>
    <b:RefOrder>2</b:RefOrder>
  </b:Source>
  <b:Source>
    <b:Tag>Alp15</b:Tag>
    <b:SourceType>InternetSite</b:SourceType>
    <b:Guid>{B5830E62-E961-4312-BD9F-133F3311E65D}</b:Guid>
    <b:Title>AlphaGeo</b:Title>
    <b:Year>2015</b:Year>
    <b:YearAccessed>2026</b:YearAccessed>
    <b:MonthAccessed>04</b:MonthAccessed>
    <b:DayAccessed>25</b:DayAccessed>
    <b:URL>https://alphageouk.com/collections/magnetometer/products/magnimbus-atomic-total-field-magnetometer</b:URL>
    <b:Author>
      <b:Author>
        <b:Corporate>AlphaGeo</b:Corporate>
      </b:Author>
    </b:Author>
    <b:ProductionCompany>SPH</b:ProductionCompany>
    <b:RefOrder>3</b:RefOrder>
  </b:Source>
</b:Sources>
</file>

<file path=customXml/itemProps1.xml><?xml version="1.0" encoding="utf-8"?>
<ds:datastoreItem xmlns:ds="http://schemas.openxmlformats.org/officeDocument/2006/customXml" ds:itemID="{595DD29F-C8D3-4657-ACAA-13776433D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18</Pages>
  <Words>3111</Words>
  <Characters>17733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Lane (2313851)</dc:creator>
  <cp:keywords/>
  <dc:description/>
  <cp:lastModifiedBy>Emma Lane (2313851)</cp:lastModifiedBy>
  <cp:revision>1</cp:revision>
  <dcterms:created xsi:type="dcterms:W3CDTF">2026-05-10T14:35:00Z</dcterms:created>
  <dcterms:modified xsi:type="dcterms:W3CDTF">2026-05-11T11:45:00Z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7c9e70fb-3af2-4f1c-9837-3408ba50a18b</vt:lpwstr>
  </property>
</Properties>
</file>