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8AD5F4" w14:textId="77777777" w:rsidR="00CC71C9" w:rsidRPr="00E002A5" w:rsidRDefault="00CC71C9" w:rsidP="00587D39">
      <w:pPr>
        <w:jc w:val="center"/>
        <w:rPr>
          <w:noProof/>
          <w:lang w:val="en-GB"/>
        </w:rPr>
      </w:pPr>
    </w:p>
    <w:p w14:paraId="523EFE48" w14:textId="77777777" w:rsidR="00DC3D5C" w:rsidRPr="00E002A5" w:rsidRDefault="00306184" w:rsidP="00587D39">
      <w:pPr>
        <w:jc w:val="center"/>
        <w:rPr>
          <w:lang w:val="en-GB"/>
        </w:rPr>
      </w:pPr>
      <w:r w:rsidRPr="00E002A5">
        <w:rPr>
          <w:noProof/>
          <w:lang w:val="en-GB"/>
        </w:rPr>
        <w:drawing>
          <wp:inline distT="0" distB="0" distL="0" distR="0" wp14:anchorId="0E7AA966" wp14:editId="12C17949">
            <wp:extent cx="2676119" cy="939113"/>
            <wp:effectExtent l="0" t="0" r="0" b="0"/>
            <wp:docPr id="930705123" name="Picture 1" descr="Prifysgol Cymru Y Drindod Dewi Sa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05123" name="Picture 1" descr="Prifysgol Cymru Y Drindod Dewi Sant ..."/>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686110" cy="942619"/>
                    </a:xfrm>
                    <a:prstGeom prst="rect">
                      <a:avLst/>
                    </a:prstGeom>
                    <a:noFill/>
                    <a:ln>
                      <a:noFill/>
                    </a:ln>
                  </pic:spPr>
                </pic:pic>
              </a:graphicData>
            </a:graphic>
          </wp:inline>
        </w:drawing>
      </w:r>
    </w:p>
    <w:p w14:paraId="55ADE7BF" w14:textId="77777777" w:rsidR="00DC3D5C" w:rsidRPr="00E002A5" w:rsidRDefault="00DC3D5C" w:rsidP="00587D39">
      <w:pPr>
        <w:jc w:val="center"/>
        <w:rPr>
          <w:b/>
          <w:bCs/>
          <w:sz w:val="32"/>
          <w:szCs w:val="28"/>
          <w:lang w:val="en-GB"/>
        </w:rPr>
      </w:pPr>
    </w:p>
    <w:p w14:paraId="65CCDBAB" w14:textId="77777777" w:rsidR="006F2889" w:rsidRDefault="006F2889" w:rsidP="006F2889">
      <w:pPr>
        <w:jc w:val="left"/>
        <w:rPr>
          <w:rFonts w:eastAsia="Times New Roman"/>
          <w:b/>
          <w:bCs/>
          <w:sz w:val="28"/>
          <w:szCs w:val="28"/>
        </w:rPr>
      </w:pPr>
      <w:r w:rsidRPr="00DA66C5">
        <w:rPr>
          <w:rFonts w:eastAsia="Times New Roman"/>
          <w:b/>
          <w:bCs/>
          <w:sz w:val="28"/>
          <w:szCs w:val="28"/>
          <w:u w:val="single"/>
        </w:rPr>
        <w:t>Student Name:</w:t>
      </w:r>
      <w:r w:rsidRPr="00C202EB">
        <w:rPr>
          <w:rFonts w:eastAsia="Times New Roman"/>
          <w:b/>
          <w:bCs/>
          <w:sz w:val="28"/>
          <w:szCs w:val="28"/>
        </w:rPr>
        <w:t xml:space="preserve"> </w:t>
      </w:r>
      <w:r w:rsidRPr="004444BB">
        <w:rPr>
          <w:rFonts w:eastAsia="Times New Roman"/>
          <w:bCs/>
          <w:sz w:val="28"/>
          <w:szCs w:val="28"/>
        </w:rPr>
        <w:t>Krunal Ashokbhai Sorathiya</w:t>
      </w:r>
    </w:p>
    <w:p w14:paraId="7F14146C" w14:textId="77777777" w:rsidR="006F2889" w:rsidRPr="004444BB" w:rsidRDefault="006F2889" w:rsidP="006F2889">
      <w:pPr>
        <w:jc w:val="left"/>
        <w:rPr>
          <w:rFonts w:eastAsia="Times New Roman"/>
          <w:b/>
          <w:bCs/>
          <w:sz w:val="28"/>
          <w:szCs w:val="28"/>
        </w:rPr>
      </w:pPr>
      <w:r w:rsidRPr="00DA66C5">
        <w:rPr>
          <w:rFonts w:eastAsia="Times New Roman"/>
          <w:b/>
          <w:bCs/>
          <w:sz w:val="28"/>
          <w:szCs w:val="28"/>
          <w:u w:val="single"/>
        </w:rPr>
        <w:t>Student ID:</w:t>
      </w:r>
      <w:r w:rsidRPr="004444BB">
        <w:rPr>
          <w:rFonts w:eastAsia="Times New Roman"/>
          <w:b/>
          <w:bCs/>
          <w:sz w:val="28"/>
          <w:szCs w:val="28"/>
        </w:rPr>
        <w:t xml:space="preserve"> </w:t>
      </w:r>
      <w:r w:rsidRPr="004444BB">
        <w:rPr>
          <w:rFonts w:eastAsia="Times New Roman"/>
          <w:bCs/>
          <w:sz w:val="28"/>
          <w:szCs w:val="28"/>
        </w:rPr>
        <w:t>2430614</w:t>
      </w:r>
    </w:p>
    <w:p w14:paraId="40606341" w14:textId="321ABB00" w:rsidR="006F2889" w:rsidRPr="00C202EB" w:rsidRDefault="006F2889" w:rsidP="006F2889">
      <w:pPr>
        <w:jc w:val="left"/>
        <w:rPr>
          <w:rFonts w:eastAsia="Times New Roman"/>
          <w:b/>
          <w:bCs/>
          <w:sz w:val="28"/>
          <w:szCs w:val="28"/>
        </w:rPr>
      </w:pPr>
      <w:r w:rsidRPr="00DA66C5">
        <w:rPr>
          <w:rFonts w:eastAsia="Times New Roman"/>
          <w:b/>
          <w:bCs/>
          <w:sz w:val="28"/>
          <w:szCs w:val="28"/>
          <w:u w:val="single"/>
        </w:rPr>
        <w:t>Module Name:</w:t>
      </w:r>
      <w:r w:rsidRPr="00C202EB">
        <w:rPr>
          <w:rFonts w:eastAsia="Times New Roman"/>
          <w:b/>
          <w:bCs/>
          <w:sz w:val="28"/>
          <w:szCs w:val="28"/>
        </w:rPr>
        <w:t xml:space="preserve"> </w:t>
      </w:r>
      <w:r w:rsidRPr="006F2889">
        <w:rPr>
          <w:rFonts w:eastAsia="Times New Roman"/>
          <w:bCs/>
          <w:sz w:val="28"/>
          <w:szCs w:val="28"/>
        </w:rPr>
        <w:t>Strategic Management</w:t>
      </w:r>
    </w:p>
    <w:p w14:paraId="4CCC7D5E" w14:textId="371BE45A" w:rsidR="006F2889" w:rsidRPr="00C202EB" w:rsidRDefault="006F2889" w:rsidP="006F2889">
      <w:pPr>
        <w:jc w:val="left"/>
        <w:rPr>
          <w:rFonts w:eastAsia="Times New Roman"/>
          <w:b/>
          <w:bCs/>
          <w:sz w:val="28"/>
          <w:szCs w:val="28"/>
        </w:rPr>
      </w:pPr>
      <w:r w:rsidRPr="00DA66C5">
        <w:rPr>
          <w:rFonts w:eastAsia="Times New Roman"/>
          <w:b/>
          <w:bCs/>
          <w:sz w:val="28"/>
          <w:szCs w:val="28"/>
          <w:u w:val="single"/>
        </w:rPr>
        <w:t>Module Code:</w:t>
      </w:r>
      <w:r w:rsidRPr="00C202EB">
        <w:rPr>
          <w:rFonts w:eastAsia="Times New Roman"/>
          <w:b/>
          <w:bCs/>
          <w:sz w:val="28"/>
          <w:szCs w:val="28"/>
        </w:rPr>
        <w:t xml:space="preserve"> </w:t>
      </w:r>
      <w:r w:rsidRPr="006F2889">
        <w:rPr>
          <w:rFonts w:eastAsia="Times New Roman"/>
          <w:bCs/>
          <w:sz w:val="28"/>
          <w:szCs w:val="28"/>
        </w:rPr>
        <w:t>LCMB7003</w:t>
      </w:r>
    </w:p>
    <w:p w14:paraId="5BF2674C" w14:textId="50F712BC" w:rsidR="006F2889" w:rsidRPr="00C202EB" w:rsidRDefault="006F2889" w:rsidP="006F2889">
      <w:pPr>
        <w:jc w:val="left"/>
        <w:rPr>
          <w:rFonts w:eastAsia="Times New Roman"/>
          <w:b/>
          <w:bCs/>
          <w:sz w:val="28"/>
          <w:szCs w:val="28"/>
        </w:rPr>
      </w:pPr>
      <w:r w:rsidRPr="00DA66C5">
        <w:rPr>
          <w:rFonts w:eastAsia="Times New Roman"/>
          <w:b/>
          <w:bCs/>
          <w:sz w:val="28"/>
          <w:szCs w:val="28"/>
          <w:u w:val="single"/>
        </w:rPr>
        <w:t>Lecturer’s Name:</w:t>
      </w:r>
      <w:r w:rsidRPr="00C202EB">
        <w:rPr>
          <w:rFonts w:eastAsia="Times New Roman"/>
          <w:b/>
          <w:bCs/>
          <w:sz w:val="28"/>
          <w:szCs w:val="28"/>
        </w:rPr>
        <w:t xml:space="preserve"> </w:t>
      </w:r>
      <w:r w:rsidRPr="006F2889">
        <w:rPr>
          <w:rFonts w:eastAsia="Times New Roman"/>
          <w:bCs/>
          <w:sz w:val="28"/>
          <w:szCs w:val="28"/>
        </w:rPr>
        <w:t xml:space="preserve">Dr Jayalakshmi </w:t>
      </w:r>
      <w:proofErr w:type="spellStart"/>
      <w:r w:rsidRPr="006F2889">
        <w:rPr>
          <w:rFonts w:eastAsia="Times New Roman"/>
          <w:bCs/>
          <w:sz w:val="28"/>
          <w:szCs w:val="28"/>
        </w:rPr>
        <w:t>Gopalkrishnan</w:t>
      </w:r>
      <w:proofErr w:type="spellEnd"/>
      <w:r>
        <w:rPr>
          <w:rFonts w:eastAsia="Times New Roman"/>
          <w:bCs/>
          <w:sz w:val="28"/>
          <w:szCs w:val="28"/>
        </w:rPr>
        <w:t xml:space="preserve"> / </w:t>
      </w:r>
      <w:r w:rsidRPr="006F2889">
        <w:rPr>
          <w:rFonts w:eastAsia="Times New Roman"/>
          <w:bCs/>
          <w:sz w:val="28"/>
          <w:szCs w:val="28"/>
        </w:rPr>
        <w:t xml:space="preserve">Dr </w:t>
      </w:r>
      <w:proofErr w:type="spellStart"/>
      <w:r w:rsidRPr="006F2889">
        <w:rPr>
          <w:rFonts w:eastAsia="Times New Roman"/>
          <w:bCs/>
          <w:sz w:val="28"/>
          <w:szCs w:val="28"/>
        </w:rPr>
        <w:t>Shengfeng</w:t>
      </w:r>
      <w:proofErr w:type="spellEnd"/>
      <w:r w:rsidRPr="006F2889">
        <w:rPr>
          <w:rFonts w:eastAsia="Times New Roman"/>
          <w:bCs/>
          <w:sz w:val="28"/>
          <w:szCs w:val="28"/>
        </w:rPr>
        <w:t xml:space="preserve"> Mei</w:t>
      </w:r>
      <w:bookmarkStart w:id="0" w:name="_GoBack"/>
      <w:bookmarkEnd w:id="0"/>
    </w:p>
    <w:p w14:paraId="7D71BAE1" w14:textId="42E18D75" w:rsidR="006F2889" w:rsidRDefault="006F2889" w:rsidP="006F2889">
      <w:pPr>
        <w:jc w:val="left"/>
        <w:rPr>
          <w:rFonts w:eastAsia="Times New Roman"/>
          <w:bCs/>
          <w:i/>
          <w:iCs/>
          <w:sz w:val="28"/>
          <w:szCs w:val="28"/>
        </w:rPr>
      </w:pPr>
      <w:r w:rsidRPr="00DA66C5">
        <w:rPr>
          <w:rFonts w:eastAsia="Times New Roman"/>
          <w:b/>
          <w:bCs/>
          <w:i/>
          <w:iCs/>
          <w:sz w:val="28"/>
          <w:szCs w:val="28"/>
          <w:u w:val="single"/>
        </w:rPr>
        <w:t>Topic:</w:t>
      </w:r>
      <w:r w:rsidRPr="00C202EB">
        <w:rPr>
          <w:rFonts w:eastAsia="Times New Roman"/>
          <w:b/>
          <w:bCs/>
          <w:i/>
          <w:iCs/>
          <w:sz w:val="28"/>
          <w:szCs w:val="28"/>
        </w:rPr>
        <w:t xml:space="preserve"> </w:t>
      </w:r>
      <w:r w:rsidRPr="006F2889">
        <w:rPr>
          <w:rFonts w:eastAsia="Times New Roman"/>
          <w:bCs/>
          <w:i/>
          <w:iCs/>
          <w:sz w:val="28"/>
          <w:szCs w:val="28"/>
        </w:rPr>
        <w:t>Organizational Expansion Plan for Nando’s</w:t>
      </w:r>
    </w:p>
    <w:p w14:paraId="21E57746" w14:textId="1533EB75" w:rsidR="006F2889" w:rsidRPr="00DA66C5" w:rsidRDefault="006F2889" w:rsidP="006F2889">
      <w:pPr>
        <w:jc w:val="left"/>
        <w:rPr>
          <w:rFonts w:eastAsia="Times New Roman"/>
          <w:b/>
          <w:bCs/>
          <w:sz w:val="28"/>
          <w:szCs w:val="28"/>
          <w:u w:val="single"/>
        </w:rPr>
      </w:pPr>
      <w:r w:rsidRPr="00DA66C5">
        <w:rPr>
          <w:rFonts w:eastAsia="Times New Roman"/>
          <w:b/>
          <w:bCs/>
          <w:sz w:val="28"/>
          <w:szCs w:val="28"/>
          <w:u w:val="single"/>
        </w:rPr>
        <w:t>Word Count:</w:t>
      </w:r>
      <w:r>
        <w:rPr>
          <w:rFonts w:eastAsia="Times New Roman"/>
          <w:b/>
          <w:bCs/>
          <w:sz w:val="28"/>
          <w:szCs w:val="28"/>
          <w:u w:val="single"/>
        </w:rPr>
        <w:t xml:space="preserve"> </w:t>
      </w:r>
      <w:r w:rsidRPr="00BC7097">
        <w:rPr>
          <w:rFonts w:eastAsia="Times New Roman"/>
          <w:bCs/>
          <w:sz w:val="28"/>
          <w:szCs w:val="28"/>
          <w:u w:val="single"/>
        </w:rPr>
        <w:t>5</w:t>
      </w:r>
      <w:r>
        <w:rPr>
          <w:rFonts w:eastAsia="Times New Roman"/>
          <w:bCs/>
          <w:sz w:val="28"/>
          <w:szCs w:val="28"/>
          <w:u w:val="single"/>
        </w:rPr>
        <w:t>236</w:t>
      </w:r>
    </w:p>
    <w:p w14:paraId="0BA07131" w14:textId="77777777" w:rsidR="00011B91" w:rsidRPr="00E002A5" w:rsidRDefault="00011B91" w:rsidP="00587D39">
      <w:pPr>
        <w:rPr>
          <w:b/>
          <w:bCs/>
          <w:sz w:val="36"/>
          <w:szCs w:val="32"/>
          <w:lang w:val="en-GB"/>
        </w:rPr>
      </w:pPr>
    </w:p>
    <w:p w14:paraId="322858EB" w14:textId="77777777" w:rsidR="006F2889" w:rsidRDefault="006F2889" w:rsidP="00587D39">
      <w:pPr>
        <w:jc w:val="center"/>
        <w:rPr>
          <w:b/>
          <w:bCs/>
          <w:sz w:val="36"/>
          <w:szCs w:val="32"/>
          <w:lang w:val="en-GB"/>
        </w:rPr>
      </w:pPr>
    </w:p>
    <w:p w14:paraId="6FECF757" w14:textId="77777777" w:rsidR="006F2889" w:rsidRDefault="006F2889" w:rsidP="00587D39">
      <w:pPr>
        <w:jc w:val="center"/>
        <w:rPr>
          <w:b/>
          <w:bCs/>
          <w:sz w:val="28"/>
          <w:szCs w:val="24"/>
          <w:lang w:val="en-GB"/>
        </w:rPr>
      </w:pPr>
    </w:p>
    <w:p w14:paraId="6A8BAB89" w14:textId="77777777" w:rsidR="006F2889" w:rsidRDefault="006F2889" w:rsidP="00587D39">
      <w:pPr>
        <w:jc w:val="center"/>
        <w:rPr>
          <w:b/>
          <w:bCs/>
          <w:sz w:val="28"/>
          <w:szCs w:val="24"/>
          <w:lang w:val="en-GB"/>
        </w:rPr>
      </w:pPr>
    </w:p>
    <w:p w14:paraId="45F7224F" w14:textId="77777777" w:rsidR="006F2889" w:rsidRDefault="006F2889" w:rsidP="00587D39">
      <w:pPr>
        <w:jc w:val="center"/>
        <w:rPr>
          <w:b/>
          <w:bCs/>
          <w:sz w:val="28"/>
          <w:szCs w:val="24"/>
          <w:lang w:val="en-GB"/>
        </w:rPr>
      </w:pPr>
    </w:p>
    <w:p w14:paraId="5C7477CA" w14:textId="77777777" w:rsidR="006F2889" w:rsidRDefault="006F2889" w:rsidP="00587D39">
      <w:pPr>
        <w:jc w:val="center"/>
        <w:rPr>
          <w:b/>
          <w:bCs/>
          <w:sz w:val="28"/>
          <w:szCs w:val="24"/>
          <w:lang w:val="en-GB"/>
        </w:rPr>
      </w:pPr>
    </w:p>
    <w:p w14:paraId="3678E33E" w14:textId="34EBFDCD" w:rsidR="00574AC1" w:rsidRPr="00E002A5" w:rsidRDefault="00306184" w:rsidP="00587D39">
      <w:pPr>
        <w:jc w:val="center"/>
        <w:rPr>
          <w:b/>
          <w:bCs/>
          <w:sz w:val="28"/>
          <w:szCs w:val="24"/>
          <w:lang w:val="en-GB"/>
        </w:rPr>
      </w:pPr>
      <w:r w:rsidRPr="00E002A5">
        <w:rPr>
          <w:b/>
          <w:bCs/>
          <w:sz w:val="28"/>
          <w:szCs w:val="24"/>
          <w:lang w:val="en-GB"/>
        </w:rPr>
        <w:lastRenderedPageBreak/>
        <w:t>Executive Summary</w:t>
      </w:r>
    </w:p>
    <w:p w14:paraId="56B29AB0" w14:textId="5B531FFD" w:rsidR="00574AC1" w:rsidRPr="00E002A5" w:rsidRDefault="00306184" w:rsidP="00587D39">
      <w:pPr>
        <w:rPr>
          <w:lang w:val="en-GB"/>
        </w:rPr>
      </w:pPr>
      <w:r w:rsidRPr="00E002A5">
        <w:rPr>
          <w:lang w:val="en-GB"/>
        </w:rPr>
        <w:t>An analysis of market attractiveness, organisational capabilities, competitive forces and suitable entry strategies is critically looked into in this strategic management report for the purpose of feasibility analysis of Nando</w:t>
      </w:r>
      <w:r w:rsidR="00E002A5">
        <w:rPr>
          <w:lang w:val="en-GB"/>
        </w:rPr>
        <w:t>’s</w:t>
      </w:r>
      <w:r w:rsidRPr="00E002A5">
        <w:rPr>
          <w:lang w:val="en-GB"/>
        </w:rPr>
        <w:t xml:space="preserve"> to venture into China. The report uses the PESTLE, Porter's Five Forces, VRIO and Porter's Diamond models to determine China as a high-growth market with increasing disposable incomes, growing interest in global foods, high digital penetration and favourable prospects of differentiated food brands. China offers more long-term opportunities than the oversaturated casual-dining sector in the UK.</w:t>
      </w:r>
    </w:p>
    <w:p w14:paraId="1CE531A0" w14:textId="77777777" w:rsidR="00574AC1" w:rsidRPr="00E002A5" w:rsidRDefault="00306184" w:rsidP="00587D39">
      <w:pPr>
        <w:rPr>
          <w:lang w:val="en-GB"/>
        </w:rPr>
      </w:pPr>
      <w:r w:rsidRPr="00E002A5">
        <w:rPr>
          <w:lang w:val="en-GB"/>
        </w:rPr>
        <w:t>The market entry options were evaluated, and decided to use the Joint Venture, supported by the strategic digital alliances was identified as the most successful strategy. This will enable Nando's to tap into local know-how, overcome the complicated food-service policies and expand efficiently in key cities in China. The Cost Focus and Differentiation Strategy led to Competitive positioning, and Market Development with the selective adaptation of products proved to be the best route to grow the business according to the Ansoff Matrix.</w:t>
      </w:r>
    </w:p>
    <w:p w14:paraId="1FAD78E1" w14:textId="7DCD5072" w:rsidR="00574AC1" w:rsidRPr="00E002A5" w:rsidRDefault="00306184" w:rsidP="00587D39">
      <w:pPr>
        <w:rPr>
          <w:lang w:val="en-GB"/>
        </w:rPr>
      </w:pPr>
      <w:r w:rsidRPr="00E002A5">
        <w:rPr>
          <w:lang w:val="en-GB"/>
        </w:rPr>
        <w:t>The opportunity to implement sustainable expansion is achieved with a staged market entry strategy, risk evaluation, and the combination of CSR and BCG. Performance monitoring will be conducted using a Balanced Scorecard with the financial, customer, internal process, and learning perspectives, with a Triple Bottom Line framework added. Generally, the plan offers a powerful, expansive avenue to successful Nando</w:t>
      </w:r>
      <w:r w:rsidR="00E002A5">
        <w:rPr>
          <w:lang w:val="en-GB"/>
        </w:rPr>
        <w:t>’s</w:t>
      </w:r>
      <w:r w:rsidRPr="00E002A5">
        <w:rPr>
          <w:lang w:val="en-GB"/>
        </w:rPr>
        <w:t xml:space="preserve"> expansion into China.</w:t>
      </w:r>
    </w:p>
    <w:p w14:paraId="5D031A97" w14:textId="77777777" w:rsidR="00574AC1" w:rsidRPr="00E002A5" w:rsidRDefault="00574AC1" w:rsidP="00587D39">
      <w:pPr>
        <w:rPr>
          <w:lang w:val="en-GB"/>
        </w:rPr>
      </w:pPr>
    </w:p>
    <w:p w14:paraId="5B1FFE4D" w14:textId="77777777" w:rsidR="00574AC1" w:rsidRPr="00E002A5" w:rsidRDefault="00306184" w:rsidP="00587D39">
      <w:pPr>
        <w:spacing w:before="0" w:after="160"/>
        <w:jc w:val="left"/>
        <w:rPr>
          <w:rFonts w:ascii="Times New Roman" w:eastAsia="Times New Roman" w:hAnsi="Times New Roman" w:cs="Times New Roman"/>
          <w:b/>
          <w:bCs/>
          <w:sz w:val="28"/>
          <w:szCs w:val="28"/>
          <w:lang w:val="en-GB"/>
        </w:rPr>
      </w:pPr>
      <w:bookmarkStart w:id="1" w:name="_v0dpysoi9av1" w:colFirst="0" w:colLast="0"/>
      <w:bookmarkEnd w:id="1"/>
      <w:r w:rsidRPr="00E002A5">
        <w:rPr>
          <w:rFonts w:ascii="Times New Roman" w:eastAsia="Times New Roman" w:hAnsi="Times New Roman" w:cs="Times New Roman"/>
          <w:bCs/>
          <w:szCs w:val="28"/>
          <w:lang w:val="en-GB"/>
        </w:rPr>
        <w:br w:type="page"/>
      </w:r>
    </w:p>
    <w:sdt>
      <w:sdtPr>
        <w:rPr>
          <w:rFonts w:ascii="Arial" w:eastAsiaTheme="minorHAnsi" w:hAnsi="Arial" w:cs="Arial"/>
          <w:b/>
          <w:bCs/>
          <w:color w:val="000000" w:themeColor="text1"/>
          <w:kern w:val="2"/>
          <w:sz w:val="24"/>
          <w:szCs w:val="22"/>
          <w:lang w:val="en-GB"/>
          <w14:ligatures w14:val="standardContextual"/>
        </w:rPr>
        <w:id w:val="1353760938"/>
        <w:docPartObj>
          <w:docPartGallery w:val="Table of Contents"/>
          <w:docPartUnique/>
        </w:docPartObj>
      </w:sdtPr>
      <w:sdtEndPr>
        <w:rPr>
          <w:rFonts w:cstheme="minorBidi"/>
          <w:noProof/>
        </w:rPr>
      </w:sdtEndPr>
      <w:sdtContent>
        <w:p w14:paraId="35115314" w14:textId="2742F581" w:rsidR="00270DB2" w:rsidRPr="00E002A5" w:rsidRDefault="00270DB2" w:rsidP="00270DB2">
          <w:pPr>
            <w:pStyle w:val="TOCHeading"/>
            <w:jc w:val="center"/>
            <w:rPr>
              <w:rFonts w:ascii="Arial" w:hAnsi="Arial" w:cs="Arial"/>
              <w:b/>
              <w:bCs/>
              <w:color w:val="000000" w:themeColor="text1"/>
              <w:lang w:val="en-GB"/>
            </w:rPr>
          </w:pPr>
          <w:r w:rsidRPr="00E002A5">
            <w:rPr>
              <w:rFonts w:ascii="Arial" w:hAnsi="Arial" w:cs="Arial"/>
              <w:b/>
              <w:bCs/>
              <w:color w:val="000000" w:themeColor="text1"/>
              <w:lang w:val="en-GB"/>
            </w:rPr>
            <w:t>Table of Contents</w:t>
          </w:r>
        </w:p>
        <w:p w14:paraId="32438557" w14:textId="64A7966E" w:rsidR="0084486D" w:rsidRDefault="00270DB2">
          <w:pPr>
            <w:pStyle w:val="TOC1"/>
            <w:rPr>
              <w:rFonts w:asciiTheme="minorHAnsi" w:eastAsiaTheme="minorEastAsia" w:hAnsiTheme="minorHAnsi"/>
              <w:b w:val="0"/>
              <w:bCs w:val="0"/>
              <w:color w:val="auto"/>
              <w:szCs w:val="24"/>
              <w:lang w:val="en-IN" w:eastAsia="en-IN"/>
            </w:rPr>
          </w:pPr>
          <w:r w:rsidRPr="00E002A5">
            <w:fldChar w:fldCharType="begin"/>
          </w:r>
          <w:r w:rsidRPr="00E002A5">
            <w:instrText xml:space="preserve"> TOC \o "1-3" \h \z \u </w:instrText>
          </w:r>
          <w:r w:rsidRPr="00E002A5">
            <w:fldChar w:fldCharType="separate"/>
          </w:r>
          <w:hyperlink w:anchor="_Toc215843424" w:history="1">
            <w:r w:rsidR="0084486D" w:rsidRPr="00420ABE">
              <w:rPr>
                <w:rStyle w:val="Hyperlink"/>
                <w:rFonts w:eastAsia="Times New Roman"/>
              </w:rPr>
              <w:t>1. Introduction</w:t>
            </w:r>
            <w:r w:rsidR="0084486D">
              <w:rPr>
                <w:webHidden/>
              </w:rPr>
              <w:tab/>
            </w:r>
            <w:r w:rsidR="0084486D">
              <w:rPr>
                <w:webHidden/>
              </w:rPr>
              <w:fldChar w:fldCharType="begin"/>
            </w:r>
            <w:r w:rsidR="0084486D">
              <w:rPr>
                <w:webHidden/>
              </w:rPr>
              <w:instrText xml:space="preserve"> PAGEREF _Toc215843424 \h </w:instrText>
            </w:r>
            <w:r w:rsidR="0084486D">
              <w:rPr>
                <w:webHidden/>
              </w:rPr>
            </w:r>
            <w:r w:rsidR="0084486D">
              <w:rPr>
                <w:webHidden/>
              </w:rPr>
              <w:fldChar w:fldCharType="separate"/>
            </w:r>
            <w:r w:rsidR="0084486D">
              <w:rPr>
                <w:webHidden/>
              </w:rPr>
              <w:t>5</w:t>
            </w:r>
            <w:r w:rsidR="0084486D">
              <w:rPr>
                <w:webHidden/>
              </w:rPr>
              <w:fldChar w:fldCharType="end"/>
            </w:r>
          </w:hyperlink>
        </w:p>
        <w:p w14:paraId="635F2DC6" w14:textId="7BFD830B" w:rsidR="0084486D" w:rsidRDefault="006F2889">
          <w:pPr>
            <w:pStyle w:val="TOC1"/>
            <w:rPr>
              <w:rFonts w:asciiTheme="minorHAnsi" w:eastAsiaTheme="minorEastAsia" w:hAnsiTheme="minorHAnsi"/>
              <w:b w:val="0"/>
              <w:bCs w:val="0"/>
              <w:color w:val="auto"/>
              <w:szCs w:val="24"/>
              <w:lang w:val="en-IN" w:eastAsia="en-IN"/>
            </w:rPr>
          </w:pPr>
          <w:hyperlink w:anchor="_Toc215843425" w:history="1">
            <w:r w:rsidR="0084486D" w:rsidRPr="00420ABE">
              <w:rPr>
                <w:rStyle w:val="Hyperlink"/>
                <w:rFonts w:eastAsia="Times New Roman"/>
              </w:rPr>
              <w:t>2. Selection of Organisation and Target Market</w:t>
            </w:r>
            <w:r w:rsidR="0084486D">
              <w:rPr>
                <w:webHidden/>
              </w:rPr>
              <w:tab/>
            </w:r>
            <w:r w:rsidR="0084486D">
              <w:rPr>
                <w:webHidden/>
              </w:rPr>
              <w:fldChar w:fldCharType="begin"/>
            </w:r>
            <w:r w:rsidR="0084486D">
              <w:rPr>
                <w:webHidden/>
              </w:rPr>
              <w:instrText xml:space="preserve"> PAGEREF _Toc215843425 \h </w:instrText>
            </w:r>
            <w:r w:rsidR="0084486D">
              <w:rPr>
                <w:webHidden/>
              </w:rPr>
            </w:r>
            <w:r w:rsidR="0084486D">
              <w:rPr>
                <w:webHidden/>
              </w:rPr>
              <w:fldChar w:fldCharType="separate"/>
            </w:r>
            <w:r w:rsidR="0084486D">
              <w:rPr>
                <w:webHidden/>
              </w:rPr>
              <w:t>5</w:t>
            </w:r>
            <w:r w:rsidR="0084486D">
              <w:rPr>
                <w:webHidden/>
              </w:rPr>
              <w:fldChar w:fldCharType="end"/>
            </w:r>
          </w:hyperlink>
        </w:p>
        <w:p w14:paraId="556BF698" w14:textId="5E68ACDB"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26" w:history="1">
            <w:r w:rsidR="0084486D" w:rsidRPr="00420ABE">
              <w:rPr>
                <w:rStyle w:val="Hyperlink"/>
                <w:noProof/>
                <w:lang w:val="en-GB"/>
              </w:rPr>
              <w:t>2.1 Company Overview</w:t>
            </w:r>
            <w:r w:rsidR="0084486D">
              <w:rPr>
                <w:noProof/>
                <w:webHidden/>
              </w:rPr>
              <w:tab/>
            </w:r>
            <w:r w:rsidR="0084486D">
              <w:rPr>
                <w:noProof/>
                <w:webHidden/>
              </w:rPr>
              <w:fldChar w:fldCharType="begin"/>
            </w:r>
            <w:r w:rsidR="0084486D">
              <w:rPr>
                <w:noProof/>
                <w:webHidden/>
              </w:rPr>
              <w:instrText xml:space="preserve"> PAGEREF _Toc215843426 \h </w:instrText>
            </w:r>
            <w:r w:rsidR="0084486D">
              <w:rPr>
                <w:noProof/>
                <w:webHidden/>
              </w:rPr>
            </w:r>
            <w:r w:rsidR="0084486D">
              <w:rPr>
                <w:noProof/>
                <w:webHidden/>
              </w:rPr>
              <w:fldChar w:fldCharType="separate"/>
            </w:r>
            <w:r w:rsidR="0084486D">
              <w:rPr>
                <w:noProof/>
                <w:webHidden/>
              </w:rPr>
              <w:t>5</w:t>
            </w:r>
            <w:r w:rsidR="0084486D">
              <w:rPr>
                <w:noProof/>
                <w:webHidden/>
              </w:rPr>
              <w:fldChar w:fldCharType="end"/>
            </w:r>
          </w:hyperlink>
        </w:p>
        <w:p w14:paraId="29E0141D" w14:textId="7D31E65F"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27" w:history="1">
            <w:r w:rsidR="0084486D" w:rsidRPr="00420ABE">
              <w:rPr>
                <w:rStyle w:val="Hyperlink"/>
                <w:noProof/>
                <w:lang w:val="en-GB"/>
              </w:rPr>
              <w:t>2.2 Justification for selecting the target country (Target country: UK and China)</w:t>
            </w:r>
            <w:r w:rsidR="0084486D">
              <w:rPr>
                <w:noProof/>
                <w:webHidden/>
              </w:rPr>
              <w:tab/>
            </w:r>
            <w:r w:rsidR="0084486D">
              <w:rPr>
                <w:noProof/>
                <w:webHidden/>
              </w:rPr>
              <w:fldChar w:fldCharType="begin"/>
            </w:r>
            <w:r w:rsidR="0084486D">
              <w:rPr>
                <w:noProof/>
                <w:webHidden/>
              </w:rPr>
              <w:instrText xml:space="preserve"> PAGEREF _Toc215843427 \h </w:instrText>
            </w:r>
            <w:r w:rsidR="0084486D">
              <w:rPr>
                <w:noProof/>
                <w:webHidden/>
              </w:rPr>
            </w:r>
            <w:r w:rsidR="0084486D">
              <w:rPr>
                <w:noProof/>
                <w:webHidden/>
              </w:rPr>
              <w:fldChar w:fldCharType="separate"/>
            </w:r>
            <w:r w:rsidR="0084486D">
              <w:rPr>
                <w:noProof/>
                <w:webHidden/>
              </w:rPr>
              <w:t>6</w:t>
            </w:r>
            <w:r w:rsidR="0084486D">
              <w:rPr>
                <w:noProof/>
                <w:webHidden/>
              </w:rPr>
              <w:fldChar w:fldCharType="end"/>
            </w:r>
          </w:hyperlink>
        </w:p>
        <w:p w14:paraId="14706FC9" w14:textId="3938FF86"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28" w:history="1">
            <w:r w:rsidR="0084486D" w:rsidRPr="00420ABE">
              <w:rPr>
                <w:rStyle w:val="Hyperlink"/>
                <w:noProof/>
                <w:lang w:val="en-GB"/>
              </w:rPr>
              <w:t>2.3 Strategic rationale for expansion</w:t>
            </w:r>
            <w:r w:rsidR="0084486D">
              <w:rPr>
                <w:noProof/>
                <w:webHidden/>
              </w:rPr>
              <w:tab/>
            </w:r>
            <w:r w:rsidR="0084486D">
              <w:rPr>
                <w:noProof/>
                <w:webHidden/>
              </w:rPr>
              <w:fldChar w:fldCharType="begin"/>
            </w:r>
            <w:r w:rsidR="0084486D">
              <w:rPr>
                <w:noProof/>
                <w:webHidden/>
              </w:rPr>
              <w:instrText xml:space="preserve"> PAGEREF _Toc215843428 \h </w:instrText>
            </w:r>
            <w:r w:rsidR="0084486D">
              <w:rPr>
                <w:noProof/>
                <w:webHidden/>
              </w:rPr>
            </w:r>
            <w:r w:rsidR="0084486D">
              <w:rPr>
                <w:noProof/>
                <w:webHidden/>
              </w:rPr>
              <w:fldChar w:fldCharType="separate"/>
            </w:r>
            <w:r w:rsidR="0084486D">
              <w:rPr>
                <w:noProof/>
                <w:webHidden/>
              </w:rPr>
              <w:t>10</w:t>
            </w:r>
            <w:r w:rsidR="0084486D">
              <w:rPr>
                <w:noProof/>
                <w:webHidden/>
              </w:rPr>
              <w:fldChar w:fldCharType="end"/>
            </w:r>
          </w:hyperlink>
        </w:p>
        <w:p w14:paraId="387D1DEE" w14:textId="1D65A1DE" w:rsidR="0084486D" w:rsidRDefault="006F2889">
          <w:pPr>
            <w:pStyle w:val="TOC1"/>
            <w:rPr>
              <w:rFonts w:asciiTheme="minorHAnsi" w:eastAsiaTheme="minorEastAsia" w:hAnsiTheme="minorHAnsi"/>
              <w:b w:val="0"/>
              <w:bCs w:val="0"/>
              <w:color w:val="auto"/>
              <w:szCs w:val="24"/>
              <w:lang w:val="en-IN" w:eastAsia="en-IN"/>
            </w:rPr>
          </w:pPr>
          <w:hyperlink w:anchor="_Toc215843429" w:history="1">
            <w:r w:rsidR="0084486D" w:rsidRPr="00420ABE">
              <w:rPr>
                <w:rStyle w:val="Hyperlink"/>
                <w:rFonts w:eastAsia="Times New Roman"/>
              </w:rPr>
              <w:t xml:space="preserve">3. Comprehensive </w:t>
            </w:r>
            <w:r w:rsidR="0084486D" w:rsidRPr="00420ABE">
              <w:rPr>
                <w:rStyle w:val="Hyperlink"/>
              </w:rPr>
              <w:t>Strategic</w:t>
            </w:r>
            <w:r w:rsidR="0084486D" w:rsidRPr="00420ABE">
              <w:rPr>
                <w:rStyle w:val="Hyperlink"/>
                <w:rFonts w:eastAsia="Times New Roman"/>
              </w:rPr>
              <w:t xml:space="preserve"> Analysis</w:t>
            </w:r>
            <w:r w:rsidR="0084486D">
              <w:rPr>
                <w:webHidden/>
              </w:rPr>
              <w:tab/>
            </w:r>
            <w:r w:rsidR="0084486D">
              <w:rPr>
                <w:webHidden/>
              </w:rPr>
              <w:fldChar w:fldCharType="begin"/>
            </w:r>
            <w:r w:rsidR="0084486D">
              <w:rPr>
                <w:webHidden/>
              </w:rPr>
              <w:instrText xml:space="preserve"> PAGEREF _Toc215843429 \h </w:instrText>
            </w:r>
            <w:r w:rsidR="0084486D">
              <w:rPr>
                <w:webHidden/>
              </w:rPr>
            </w:r>
            <w:r w:rsidR="0084486D">
              <w:rPr>
                <w:webHidden/>
              </w:rPr>
              <w:fldChar w:fldCharType="separate"/>
            </w:r>
            <w:r w:rsidR="0084486D">
              <w:rPr>
                <w:webHidden/>
              </w:rPr>
              <w:t>11</w:t>
            </w:r>
            <w:r w:rsidR="0084486D">
              <w:rPr>
                <w:webHidden/>
              </w:rPr>
              <w:fldChar w:fldCharType="end"/>
            </w:r>
          </w:hyperlink>
        </w:p>
        <w:p w14:paraId="32F1F7DF" w14:textId="0D8CECA4"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0" w:history="1">
            <w:r w:rsidR="0084486D" w:rsidRPr="00420ABE">
              <w:rPr>
                <w:rStyle w:val="Hyperlink"/>
                <w:noProof/>
                <w:lang w:val="en-GB"/>
              </w:rPr>
              <w:t>3.1 Macro-Environmental analysis of UK and China</w:t>
            </w:r>
            <w:r w:rsidR="0084486D">
              <w:rPr>
                <w:noProof/>
                <w:webHidden/>
              </w:rPr>
              <w:tab/>
            </w:r>
            <w:r w:rsidR="0084486D">
              <w:rPr>
                <w:noProof/>
                <w:webHidden/>
              </w:rPr>
              <w:fldChar w:fldCharType="begin"/>
            </w:r>
            <w:r w:rsidR="0084486D">
              <w:rPr>
                <w:noProof/>
                <w:webHidden/>
              </w:rPr>
              <w:instrText xml:space="preserve"> PAGEREF _Toc215843430 \h </w:instrText>
            </w:r>
            <w:r w:rsidR="0084486D">
              <w:rPr>
                <w:noProof/>
                <w:webHidden/>
              </w:rPr>
            </w:r>
            <w:r w:rsidR="0084486D">
              <w:rPr>
                <w:noProof/>
                <w:webHidden/>
              </w:rPr>
              <w:fldChar w:fldCharType="separate"/>
            </w:r>
            <w:r w:rsidR="0084486D">
              <w:rPr>
                <w:noProof/>
                <w:webHidden/>
              </w:rPr>
              <w:t>11</w:t>
            </w:r>
            <w:r w:rsidR="0084486D">
              <w:rPr>
                <w:noProof/>
                <w:webHidden/>
              </w:rPr>
              <w:fldChar w:fldCharType="end"/>
            </w:r>
          </w:hyperlink>
        </w:p>
        <w:p w14:paraId="07BEF9A3" w14:textId="4083D316"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1" w:history="1">
            <w:r w:rsidR="0084486D" w:rsidRPr="00420ABE">
              <w:rPr>
                <w:rStyle w:val="Hyperlink"/>
                <w:noProof/>
                <w:lang w:val="en-GB"/>
              </w:rPr>
              <w:t>3.2 Industry and competitive analysis for UK and China</w:t>
            </w:r>
            <w:r w:rsidR="0084486D">
              <w:rPr>
                <w:noProof/>
                <w:webHidden/>
              </w:rPr>
              <w:tab/>
            </w:r>
            <w:r w:rsidR="0084486D">
              <w:rPr>
                <w:noProof/>
                <w:webHidden/>
              </w:rPr>
              <w:fldChar w:fldCharType="begin"/>
            </w:r>
            <w:r w:rsidR="0084486D">
              <w:rPr>
                <w:noProof/>
                <w:webHidden/>
              </w:rPr>
              <w:instrText xml:space="preserve"> PAGEREF _Toc215843431 \h </w:instrText>
            </w:r>
            <w:r w:rsidR="0084486D">
              <w:rPr>
                <w:noProof/>
                <w:webHidden/>
              </w:rPr>
            </w:r>
            <w:r w:rsidR="0084486D">
              <w:rPr>
                <w:noProof/>
                <w:webHidden/>
              </w:rPr>
              <w:fldChar w:fldCharType="separate"/>
            </w:r>
            <w:r w:rsidR="0084486D">
              <w:rPr>
                <w:noProof/>
                <w:webHidden/>
              </w:rPr>
              <w:t>16</w:t>
            </w:r>
            <w:r w:rsidR="0084486D">
              <w:rPr>
                <w:noProof/>
                <w:webHidden/>
              </w:rPr>
              <w:fldChar w:fldCharType="end"/>
            </w:r>
          </w:hyperlink>
        </w:p>
        <w:p w14:paraId="447B8A9A" w14:textId="3F033FB4"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2" w:history="1">
            <w:r w:rsidR="0084486D" w:rsidRPr="00420ABE">
              <w:rPr>
                <w:rStyle w:val="Hyperlink"/>
                <w:noProof/>
                <w:lang w:val="en-GB"/>
              </w:rPr>
              <w:t>3.3 Internal strategic analysis</w:t>
            </w:r>
            <w:r w:rsidR="0084486D">
              <w:rPr>
                <w:noProof/>
                <w:webHidden/>
              </w:rPr>
              <w:tab/>
            </w:r>
            <w:r w:rsidR="0084486D">
              <w:rPr>
                <w:noProof/>
                <w:webHidden/>
              </w:rPr>
              <w:fldChar w:fldCharType="begin"/>
            </w:r>
            <w:r w:rsidR="0084486D">
              <w:rPr>
                <w:noProof/>
                <w:webHidden/>
              </w:rPr>
              <w:instrText xml:space="preserve"> PAGEREF _Toc215843432 \h </w:instrText>
            </w:r>
            <w:r w:rsidR="0084486D">
              <w:rPr>
                <w:noProof/>
                <w:webHidden/>
              </w:rPr>
            </w:r>
            <w:r w:rsidR="0084486D">
              <w:rPr>
                <w:noProof/>
                <w:webHidden/>
              </w:rPr>
              <w:fldChar w:fldCharType="separate"/>
            </w:r>
            <w:r w:rsidR="0084486D">
              <w:rPr>
                <w:noProof/>
                <w:webHidden/>
              </w:rPr>
              <w:t>19</w:t>
            </w:r>
            <w:r w:rsidR="0084486D">
              <w:rPr>
                <w:noProof/>
                <w:webHidden/>
              </w:rPr>
              <w:fldChar w:fldCharType="end"/>
            </w:r>
          </w:hyperlink>
        </w:p>
        <w:p w14:paraId="52810C1D" w14:textId="418D0B81"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3" w:history="1">
            <w:r w:rsidR="0084486D" w:rsidRPr="00420ABE">
              <w:rPr>
                <w:rStyle w:val="Hyperlink"/>
                <w:noProof/>
                <w:lang w:val="en-GB"/>
              </w:rPr>
              <w:t>3.4 National competitiveness</w:t>
            </w:r>
            <w:r w:rsidR="0084486D">
              <w:rPr>
                <w:noProof/>
                <w:webHidden/>
              </w:rPr>
              <w:tab/>
            </w:r>
            <w:r w:rsidR="0084486D">
              <w:rPr>
                <w:noProof/>
                <w:webHidden/>
              </w:rPr>
              <w:fldChar w:fldCharType="begin"/>
            </w:r>
            <w:r w:rsidR="0084486D">
              <w:rPr>
                <w:noProof/>
                <w:webHidden/>
              </w:rPr>
              <w:instrText xml:space="preserve"> PAGEREF _Toc215843433 \h </w:instrText>
            </w:r>
            <w:r w:rsidR="0084486D">
              <w:rPr>
                <w:noProof/>
                <w:webHidden/>
              </w:rPr>
            </w:r>
            <w:r w:rsidR="0084486D">
              <w:rPr>
                <w:noProof/>
                <w:webHidden/>
              </w:rPr>
              <w:fldChar w:fldCharType="separate"/>
            </w:r>
            <w:r w:rsidR="0084486D">
              <w:rPr>
                <w:noProof/>
                <w:webHidden/>
              </w:rPr>
              <w:t>20</w:t>
            </w:r>
            <w:r w:rsidR="0084486D">
              <w:rPr>
                <w:noProof/>
                <w:webHidden/>
              </w:rPr>
              <w:fldChar w:fldCharType="end"/>
            </w:r>
          </w:hyperlink>
        </w:p>
        <w:p w14:paraId="3BBA8A07" w14:textId="08783BDD"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4" w:history="1">
            <w:r w:rsidR="0084486D" w:rsidRPr="00420ABE">
              <w:rPr>
                <w:rStyle w:val="Hyperlink"/>
                <w:noProof/>
                <w:lang w:val="en-GB"/>
              </w:rPr>
              <w:t>3.5 Critical Reflection on Tools Used</w:t>
            </w:r>
            <w:r w:rsidR="0084486D">
              <w:rPr>
                <w:noProof/>
                <w:webHidden/>
              </w:rPr>
              <w:tab/>
            </w:r>
            <w:r w:rsidR="0084486D">
              <w:rPr>
                <w:noProof/>
                <w:webHidden/>
              </w:rPr>
              <w:fldChar w:fldCharType="begin"/>
            </w:r>
            <w:r w:rsidR="0084486D">
              <w:rPr>
                <w:noProof/>
                <w:webHidden/>
              </w:rPr>
              <w:instrText xml:space="preserve"> PAGEREF _Toc215843434 \h </w:instrText>
            </w:r>
            <w:r w:rsidR="0084486D">
              <w:rPr>
                <w:noProof/>
                <w:webHidden/>
              </w:rPr>
            </w:r>
            <w:r w:rsidR="0084486D">
              <w:rPr>
                <w:noProof/>
                <w:webHidden/>
              </w:rPr>
              <w:fldChar w:fldCharType="separate"/>
            </w:r>
            <w:r w:rsidR="0084486D">
              <w:rPr>
                <w:noProof/>
                <w:webHidden/>
              </w:rPr>
              <w:t>22</w:t>
            </w:r>
            <w:r w:rsidR="0084486D">
              <w:rPr>
                <w:noProof/>
                <w:webHidden/>
              </w:rPr>
              <w:fldChar w:fldCharType="end"/>
            </w:r>
          </w:hyperlink>
        </w:p>
        <w:p w14:paraId="7E4E120B" w14:textId="35601ACF" w:rsidR="0084486D" w:rsidRDefault="006F2889">
          <w:pPr>
            <w:pStyle w:val="TOC1"/>
            <w:rPr>
              <w:rFonts w:asciiTheme="minorHAnsi" w:eastAsiaTheme="minorEastAsia" w:hAnsiTheme="minorHAnsi"/>
              <w:b w:val="0"/>
              <w:bCs w:val="0"/>
              <w:color w:val="auto"/>
              <w:szCs w:val="24"/>
              <w:lang w:val="en-IN" w:eastAsia="en-IN"/>
            </w:rPr>
          </w:pPr>
          <w:hyperlink w:anchor="_Toc215843435" w:history="1">
            <w:r w:rsidR="0084486D" w:rsidRPr="00420ABE">
              <w:rPr>
                <w:rStyle w:val="Hyperlink"/>
              </w:rPr>
              <w:t>4. Strategy Development and Formulation</w:t>
            </w:r>
            <w:r w:rsidR="0084486D">
              <w:rPr>
                <w:webHidden/>
              </w:rPr>
              <w:tab/>
            </w:r>
            <w:r w:rsidR="0084486D">
              <w:rPr>
                <w:webHidden/>
              </w:rPr>
              <w:fldChar w:fldCharType="begin"/>
            </w:r>
            <w:r w:rsidR="0084486D">
              <w:rPr>
                <w:webHidden/>
              </w:rPr>
              <w:instrText xml:space="preserve"> PAGEREF _Toc215843435 \h </w:instrText>
            </w:r>
            <w:r w:rsidR="0084486D">
              <w:rPr>
                <w:webHidden/>
              </w:rPr>
            </w:r>
            <w:r w:rsidR="0084486D">
              <w:rPr>
                <w:webHidden/>
              </w:rPr>
              <w:fldChar w:fldCharType="separate"/>
            </w:r>
            <w:r w:rsidR="0084486D">
              <w:rPr>
                <w:webHidden/>
              </w:rPr>
              <w:t>22</w:t>
            </w:r>
            <w:r w:rsidR="0084486D">
              <w:rPr>
                <w:webHidden/>
              </w:rPr>
              <w:fldChar w:fldCharType="end"/>
            </w:r>
          </w:hyperlink>
        </w:p>
        <w:p w14:paraId="14173898" w14:textId="3C015DDC"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6" w:history="1">
            <w:r w:rsidR="0084486D" w:rsidRPr="00420ABE">
              <w:rPr>
                <w:rStyle w:val="Hyperlink"/>
                <w:noProof/>
                <w:lang w:val="en-GB"/>
              </w:rPr>
              <w:t>4.1 Entry Strategy Options</w:t>
            </w:r>
            <w:r w:rsidR="0084486D">
              <w:rPr>
                <w:noProof/>
                <w:webHidden/>
              </w:rPr>
              <w:tab/>
            </w:r>
            <w:r w:rsidR="0084486D">
              <w:rPr>
                <w:noProof/>
                <w:webHidden/>
              </w:rPr>
              <w:fldChar w:fldCharType="begin"/>
            </w:r>
            <w:r w:rsidR="0084486D">
              <w:rPr>
                <w:noProof/>
                <w:webHidden/>
              </w:rPr>
              <w:instrText xml:space="preserve"> PAGEREF _Toc215843436 \h </w:instrText>
            </w:r>
            <w:r w:rsidR="0084486D">
              <w:rPr>
                <w:noProof/>
                <w:webHidden/>
              </w:rPr>
            </w:r>
            <w:r w:rsidR="0084486D">
              <w:rPr>
                <w:noProof/>
                <w:webHidden/>
              </w:rPr>
              <w:fldChar w:fldCharType="separate"/>
            </w:r>
            <w:r w:rsidR="0084486D">
              <w:rPr>
                <w:noProof/>
                <w:webHidden/>
              </w:rPr>
              <w:t>22</w:t>
            </w:r>
            <w:r w:rsidR="0084486D">
              <w:rPr>
                <w:noProof/>
                <w:webHidden/>
              </w:rPr>
              <w:fldChar w:fldCharType="end"/>
            </w:r>
          </w:hyperlink>
        </w:p>
        <w:p w14:paraId="59E2D7CA" w14:textId="4AB52F52"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7" w:history="1">
            <w:r w:rsidR="0084486D" w:rsidRPr="00420ABE">
              <w:rPr>
                <w:rStyle w:val="Hyperlink"/>
                <w:noProof/>
                <w:lang w:val="en-GB"/>
              </w:rPr>
              <w:t>4.2 Recommended Market Entry Strategy</w:t>
            </w:r>
            <w:r w:rsidR="0084486D">
              <w:rPr>
                <w:noProof/>
                <w:webHidden/>
              </w:rPr>
              <w:tab/>
            </w:r>
            <w:r w:rsidR="0084486D">
              <w:rPr>
                <w:noProof/>
                <w:webHidden/>
              </w:rPr>
              <w:fldChar w:fldCharType="begin"/>
            </w:r>
            <w:r w:rsidR="0084486D">
              <w:rPr>
                <w:noProof/>
                <w:webHidden/>
              </w:rPr>
              <w:instrText xml:space="preserve"> PAGEREF _Toc215843437 \h </w:instrText>
            </w:r>
            <w:r w:rsidR="0084486D">
              <w:rPr>
                <w:noProof/>
                <w:webHidden/>
              </w:rPr>
            </w:r>
            <w:r w:rsidR="0084486D">
              <w:rPr>
                <w:noProof/>
                <w:webHidden/>
              </w:rPr>
              <w:fldChar w:fldCharType="separate"/>
            </w:r>
            <w:r w:rsidR="0084486D">
              <w:rPr>
                <w:noProof/>
                <w:webHidden/>
              </w:rPr>
              <w:t>24</w:t>
            </w:r>
            <w:r w:rsidR="0084486D">
              <w:rPr>
                <w:noProof/>
                <w:webHidden/>
              </w:rPr>
              <w:fldChar w:fldCharType="end"/>
            </w:r>
          </w:hyperlink>
        </w:p>
        <w:p w14:paraId="6E7D3F8A" w14:textId="2B9B8E18"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8" w:history="1">
            <w:r w:rsidR="0084486D" w:rsidRPr="00420ABE">
              <w:rPr>
                <w:rStyle w:val="Hyperlink"/>
                <w:noProof/>
                <w:lang w:val="en-GB"/>
              </w:rPr>
              <w:t>4.3 Phased Used for Market Entry purposes</w:t>
            </w:r>
            <w:r w:rsidR="0084486D">
              <w:rPr>
                <w:noProof/>
                <w:webHidden/>
              </w:rPr>
              <w:tab/>
            </w:r>
            <w:r w:rsidR="0084486D">
              <w:rPr>
                <w:noProof/>
                <w:webHidden/>
              </w:rPr>
              <w:fldChar w:fldCharType="begin"/>
            </w:r>
            <w:r w:rsidR="0084486D">
              <w:rPr>
                <w:noProof/>
                <w:webHidden/>
              </w:rPr>
              <w:instrText xml:space="preserve"> PAGEREF _Toc215843438 \h </w:instrText>
            </w:r>
            <w:r w:rsidR="0084486D">
              <w:rPr>
                <w:noProof/>
                <w:webHidden/>
              </w:rPr>
            </w:r>
            <w:r w:rsidR="0084486D">
              <w:rPr>
                <w:noProof/>
                <w:webHidden/>
              </w:rPr>
              <w:fldChar w:fldCharType="separate"/>
            </w:r>
            <w:r w:rsidR="0084486D">
              <w:rPr>
                <w:noProof/>
                <w:webHidden/>
              </w:rPr>
              <w:t>26</w:t>
            </w:r>
            <w:r w:rsidR="0084486D">
              <w:rPr>
                <w:noProof/>
                <w:webHidden/>
              </w:rPr>
              <w:fldChar w:fldCharType="end"/>
            </w:r>
          </w:hyperlink>
        </w:p>
        <w:p w14:paraId="55FB8532" w14:textId="63CD17FD"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39" w:history="1">
            <w:r w:rsidR="0084486D" w:rsidRPr="00420ABE">
              <w:rPr>
                <w:rStyle w:val="Hyperlink"/>
                <w:noProof/>
                <w:lang w:val="en-GB"/>
              </w:rPr>
              <w:t>4.4 Competitive Strategy by using Porter’s Generic Strategy</w:t>
            </w:r>
            <w:r w:rsidR="0084486D">
              <w:rPr>
                <w:noProof/>
                <w:webHidden/>
              </w:rPr>
              <w:tab/>
            </w:r>
            <w:r w:rsidR="0084486D">
              <w:rPr>
                <w:noProof/>
                <w:webHidden/>
              </w:rPr>
              <w:fldChar w:fldCharType="begin"/>
            </w:r>
            <w:r w:rsidR="0084486D">
              <w:rPr>
                <w:noProof/>
                <w:webHidden/>
              </w:rPr>
              <w:instrText xml:space="preserve"> PAGEREF _Toc215843439 \h </w:instrText>
            </w:r>
            <w:r w:rsidR="0084486D">
              <w:rPr>
                <w:noProof/>
                <w:webHidden/>
              </w:rPr>
            </w:r>
            <w:r w:rsidR="0084486D">
              <w:rPr>
                <w:noProof/>
                <w:webHidden/>
              </w:rPr>
              <w:fldChar w:fldCharType="separate"/>
            </w:r>
            <w:r w:rsidR="0084486D">
              <w:rPr>
                <w:noProof/>
                <w:webHidden/>
              </w:rPr>
              <w:t>27</w:t>
            </w:r>
            <w:r w:rsidR="0084486D">
              <w:rPr>
                <w:noProof/>
                <w:webHidden/>
              </w:rPr>
              <w:fldChar w:fldCharType="end"/>
            </w:r>
          </w:hyperlink>
        </w:p>
        <w:p w14:paraId="2D31B6F1" w14:textId="757FF28E"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40" w:history="1">
            <w:r w:rsidR="0084486D" w:rsidRPr="00420ABE">
              <w:rPr>
                <w:rStyle w:val="Hyperlink"/>
                <w:noProof/>
                <w:lang w:val="en-GB"/>
              </w:rPr>
              <w:t>4.4 Ansoff Matrix Positioning</w:t>
            </w:r>
            <w:r w:rsidR="0084486D">
              <w:rPr>
                <w:noProof/>
                <w:webHidden/>
              </w:rPr>
              <w:tab/>
            </w:r>
            <w:r w:rsidR="0084486D">
              <w:rPr>
                <w:noProof/>
                <w:webHidden/>
              </w:rPr>
              <w:fldChar w:fldCharType="begin"/>
            </w:r>
            <w:r w:rsidR="0084486D">
              <w:rPr>
                <w:noProof/>
                <w:webHidden/>
              </w:rPr>
              <w:instrText xml:space="preserve"> PAGEREF _Toc215843440 \h </w:instrText>
            </w:r>
            <w:r w:rsidR="0084486D">
              <w:rPr>
                <w:noProof/>
                <w:webHidden/>
              </w:rPr>
            </w:r>
            <w:r w:rsidR="0084486D">
              <w:rPr>
                <w:noProof/>
                <w:webHidden/>
              </w:rPr>
              <w:fldChar w:fldCharType="separate"/>
            </w:r>
            <w:r w:rsidR="0084486D">
              <w:rPr>
                <w:noProof/>
                <w:webHidden/>
              </w:rPr>
              <w:t>28</w:t>
            </w:r>
            <w:r w:rsidR="0084486D">
              <w:rPr>
                <w:noProof/>
                <w:webHidden/>
              </w:rPr>
              <w:fldChar w:fldCharType="end"/>
            </w:r>
          </w:hyperlink>
        </w:p>
        <w:p w14:paraId="674404FA" w14:textId="52142675"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41" w:history="1">
            <w:r w:rsidR="0084486D" w:rsidRPr="00420ABE">
              <w:rPr>
                <w:rStyle w:val="Hyperlink"/>
                <w:noProof/>
                <w:lang w:val="en-GB"/>
              </w:rPr>
              <w:t>4.5 Risk Assessment</w:t>
            </w:r>
            <w:r w:rsidR="0084486D">
              <w:rPr>
                <w:noProof/>
                <w:webHidden/>
              </w:rPr>
              <w:tab/>
            </w:r>
            <w:r w:rsidR="0084486D">
              <w:rPr>
                <w:noProof/>
                <w:webHidden/>
              </w:rPr>
              <w:fldChar w:fldCharType="begin"/>
            </w:r>
            <w:r w:rsidR="0084486D">
              <w:rPr>
                <w:noProof/>
                <w:webHidden/>
              </w:rPr>
              <w:instrText xml:space="preserve"> PAGEREF _Toc215843441 \h </w:instrText>
            </w:r>
            <w:r w:rsidR="0084486D">
              <w:rPr>
                <w:noProof/>
                <w:webHidden/>
              </w:rPr>
            </w:r>
            <w:r w:rsidR="0084486D">
              <w:rPr>
                <w:noProof/>
                <w:webHidden/>
              </w:rPr>
              <w:fldChar w:fldCharType="separate"/>
            </w:r>
            <w:r w:rsidR="0084486D">
              <w:rPr>
                <w:noProof/>
                <w:webHidden/>
              </w:rPr>
              <w:t>29</w:t>
            </w:r>
            <w:r w:rsidR="0084486D">
              <w:rPr>
                <w:noProof/>
                <w:webHidden/>
              </w:rPr>
              <w:fldChar w:fldCharType="end"/>
            </w:r>
          </w:hyperlink>
        </w:p>
        <w:p w14:paraId="377FEB53" w14:textId="2427CACA" w:rsidR="0084486D" w:rsidRDefault="006F2889">
          <w:pPr>
            <w:pStyle w:val="TOC1"/>
            <w:rPr>
              <w:rFonts w:asciiTheme="minorHAnsi" w:eastAsiaTheme="minorEastAsia" w:hAnsiTheme="minorHAnsi"/>
              <w:b w:val="0"/>
              <w:bCs w:val="0"/>
              <w:color w:val="auto"/>
              <w:szCs w:val="24"/>
              <w:lang w:val="en-IN" w:eastAsia="en-IN"/>
            </w:rPr>
          </w:pPr>
          <w:hyperlink w:anchor="_Toc215843442" w:history="1">
            <w:r w:rsidR="0084486D" w:rsidRPr="00420ABE">
              <w:rPr>
                <w:rStyle w:val="Hyperlink"/>
                <w:rFonts w:ascii="Times New Roman" w:eastAsia="Times New Roman" w:hAnsi="Times New Roman" w:cs="Times New Roman"/>
              </w:rPr>
              <w:t>5. Performance Evaluation Framework</w:t>
            </w:r>
            <w:r w:rsidR="0084486D">
              <w:rPr>
                <w:webHidden/>
              </w:rPr>
              <w:tab/>
            </w:r>
            <w:r w:rsidR="0084486D">
              <w:rPr>
                <w:webHidden/>
              </w:rPr>
              <w:fldChar w:fldCharType="begin"/>
            </w:r>
            <w:r w:rsidR="0084486D">
              <w:rPr>
                <w:webHidden/>
              </w:rPr>
              <w:instrText xml:space="preserve"> PAGEREF _Toc215843442 \h </w:instrText>
            </w:r>
            <w:r w:rsidR="0084486D">
              <w:rPr>
                <w:webHidden/>
              </w:rPr>
            </w:r>
            <w:r w:rsidR="0084486D">
              <w:rPr>
                <w:webHidden/>
              </w:rPr>
              <w:fldChar w:fldCharType="separate"/>
            </w:r>
            <w:r w:rsidR="0084486D">
              <w:rPr>
                <w:webHidden/>
              </w:rPr>
              <w:t>31</w:t>
            </w:r>
            <w:r w:rsidR="0084486D">
              <w:rPr>
                <w:webHidden/>
              </w:rPr>
              <w:fldChar w:fldCharType="end"/>
            </w:r>
          </w:hyperlink>
        </w:p>
        <w:p w14:paraId="41739656" w14:textId="55AB8811"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43" w:history="1">
            <w:r w:rsidR="0084486D" w:rsidRPr="00420ABE">
              <w:rPr>
                <w:rStyle w:val="Hyperlink"/>
                <w:noProof/>
                <w:lang w:val="en-GB"/>
              </w:rPr>
              <w:t>5.1 Use of the balance scorecard for performance evaluation</w:t>
            </w:r>
            <w:r w:rsidR="0084486D">
              <w:rPr>
                <w:noProof/>
                <w:webHidden/>
              </w:rPr>
              <w:tab/>
            </w:r>
            <w:r w:rsidR="0084486D">
              <w:rPr>
                <w:noProof/>
                <w:webHidden/>
              </w:rPr>
              <w:fldChar w:fldCharType="begin"/>
            </w:r>
            <w:r w:rsidR="0084486D">
              <w:rPr>
                <w:noProof/>
                <w:webHidden/>
              </w:rPr>
              <w:instrText xml:space="preserve"> PAGEREF _Toc215843443 \h </w:instrText>
            </w:r>
            <w:r w:rsidR="0084486D">
              <w:rPr>
                <w:noProof/>
                <w:webHidden/>
              </w:rPr>
            </w:r>
            <w:r w:rsidR="0084486D">
              <w:rPr>
                <w:noProof/>
                <w:webHidden/>
              </w:rPr>
              <w:fldChar w:fldCharType="separate"/>
            </w:r>
            <w:r w:rsidR="0084486D">
              <w:rPr>
                <w:noProof/>
                <w:webHidden/>
              </w:rPr>
              <w:t>32</w:t>
            </w:r>
            <w:r w:rsidR="0084486D">
              <w:rPr>
                <w:noProof/>
                <w:webHidden/>
              </w:rPr>
              <w:fldChar w:fldCharType="end"/>
            </w:r>
          </w:hyperlink>
        </w:p>
        <w:p w14:paraId="0A5B2A27" w14:textId="16893085" w:rsidR="0084486D" w:rsidRDefault="006F2889">
          <w:pPr>
            <w:pStyle w:val="TOC2"/>
            <w:tabs>
              <w:tab w:val="right" w:leader="dot" w:pos="9350"/>
            </w:tabs>
            <w:rPr>
              <w:rFonts w:asciiTheme="minorHAnsi" w:eastAsiaTheme="minorEastAsia" w:hAnsiTheme="minorHAnsi"/>
              <w:noProof/>
              <w:color w:val="auto"/>
              <w:szCs w:val="24"/>
              <w:lang w:val="en-IN" w:eastAsia="en-IN"/>
            </w:rPr>
          </w:pPr>
          <w:hyperlink w:anchor="_Toc215843444" w:history="1">
            <w:r w:rsidR="0084486D" w:rsidRPr="00420ABE">
              <w:rPr>
                <w:rStyle w:val="Hyperlink"/>
                <w:noProof/>
                <w:lang w:val="en-GB"/>
              </w:rPr>
              <w:t>5.2 Triple Bottom Line (TBL) Measurement System</w:t>
            </w:r>
            <w:r w:rsidR="0084486D">
              <w:rPr>
                <w:noProof/>
                <w:webHidden/>
              </w:rPr>
              <w:tab/>
            </w:r>
            <w:r w:rsidR="0084486D">
              <w:rPr>
                <w:noProof/>
                <w:webHidden/>
              </w:rPr>
              <w:fldChar w:fldCharType="begin"/>
            </w:r>
            <w:r w:rsidR="0084486D">
              <w:rPr>
                <w:noProof/>
                <w:webHidden/>
              </w:rPr>
              <w:instrText xml:space="preserve"> PAGEREF _Toc215843444 \h </w:instrText>
            </w:r>
            <w:r w:rsidR="0084486D">
              <w:rPr>
                <w:noProof/>
                <w:webHidden/>
              </w:rPr>
            </w:r>
            <w:r w:rsidR="0084486D">
              <w:rPr>
                <w:noProof/>
                <w:webHidden/>
              </w:rPr>
              <w:fldChar w:fldCharType="separate"/>
            </w:r>
            <w:r w:rsidR="0084486D">
              <w:rPr>
                <w:noProof/>
                <w:webHidden/>
              </w:rPr>
              <w:t>37</w:t>
            </w:r>
            <w:r w:rsidR="0084486D">
              <w:rPr>
                <w:noProof/>
                <w:webHidden/>
              </w:rPr>
              <w:fldChar w:fldCharType="end"/>
            </w:r>
          </w:hyperlink>
        </w:p>
        <w:p w14:paraId="666CC387" w14:textId="16C2198D" w:rsidR="0084486D" w:rsidRDefault="006F2889">
          <w:pPr>
            <w:pStyle w:val="TOC1"/>
            <w:rPr>
              <w:rFonts w:asciiTheme="minorHAnsi" w:eastAsiaTheme="minorEastAsia" w:hAnsiTheme="minorHAnsi"/>
              <w:b w:val="0"/>
              <w:bCs w:val="0"/>
              <w:color w:val="auto"/>
              <w:szCs w:val="24"/>
              <w:lang w:val="en-IN" w:eastAsia="en-IN"/>
            </w:rPr>
          </w:pPr>
          <w:hyperlink w:anchor="_Toc215843445" w:history="1">
            <w:r w:rsidR="0084486D" w:rsidRPr="00420ABE">
              <w:rPr>
                <w:rStyle w:val="Hyperlink"/>
              </w:rPr>
              <w:t>6. Conclusion</w:t>
            </w:r>
            <w:r w:rsidR="0084486D">
              <w:rPr>
                <w:webHidden/>
              </w:rPr>
              <w:tab/>
            </w:r>
            <w:r w:rsidR="0084486D">
              <w:rPr>
                <w:webHidden/>
              </w:rPr>
              <w:fldChar w:fldCharType="begin"/>
            </w:r>
            <w:r w:rsidR="0084486D">
              <w:rPr>
                <w:webHidden/>
              </w:rPr>
              <w:instrText xml:space="preserve"> PAGEREF _Toc215843445 \h </w:instrText>
            </w:r>
            <w:r w:rsidR="0084486D">
              <w:rPr>
                <w:webHidden/>
              </w:rPr>
            </w:r>
            <w:r w:rsidR="0084486D">
              <w:rPr>
                <w:webHidden/>
              </w:rPr>
              <w:fldChar w:fldCharType="separate"/>
            </w:r>
            <w:r w:rsidR="0084486D">
              <w:rPr>
                <w:webHidden/>
              </w:rPr>
              <w:t>39</w:t>
            </w:r>
            <w:r w:rsidR="0084486D">
              <w:rPr>
                <w:webHidden/>
              </w:rPr>
              <w:fldChar w:fldCharType="end"/>
            </w:r>
          </w:hyperlink>
        </w:p>
        <w:p w14:paraId="7595F612" w14:textId="50F784D7" w:rsidR="0084486D" w:rsidRDefault="006F2889">
          <w:pPr>
            <w:pStyle w:val="TOC1"/>
            <w:rPr>
              <w:rFonts w:asciiTheme="minorHAnsi" w:eastAsiaTheme="minorEastAsia" w:hAnsiTheme="minorHAnsi"/>
              <w:b w:val="0"/>
              <w:bCs w:val="0"/>
              <w:color w:val="auto"/>
              <w:szCs w:val="24"/>
              <w:lang w:val="en-IN" w:eastAsia="en-IN"/>
            </w:rPr>
          </w:pPr>
          <w:hyperlink w:anchor="_Toc215843446" w:history="1">
            <w:r w:rsidR="0084486D" w:rsidRPr="00420ABE">
              <w:rPr>
                <w:rStyle w:val="Hyperlink"/>
              </w:rPr>
              <w:t>Reference list</w:t>
            </w:r>
            <w:r w:rsidR="0084486D">
              <w:rPr>
                <w:webHidden/>
              </w:rPr>
              <w:tab/>
            </w:r>
            <w:r w:rsidR="0084486D">
              <w:rPr>
                <w:webHidden/>
              </w:rPr>
              <w:fldChar w:fldCharType="begin"/>
            </w:r>
            <w:r w:rsidR="0084486D">
              <w:rPr>
                <w:webHidden/>
              </w:rPr>
              <w:instrText xml:space="preserve"> PAGEREF _Toc215843446 \h </w:instrText>
            </w:r>
            <w:r w:rsidR="0084486D">
              <w:rPr>
                <w:webHidden/>
              </w:rPr>
            </w:r>
            <w:r w:rsidR="0084486D">
              <w:rPr>
                <w:webHidden/>
              </w:rPr>
              <w:fldChar w:fldCharType="separate"/>
            </w:r>
            <w:r w:rsidR="0084486D">
              <w:rPr>
                <w:webHidden/>
              </w:rPr>
              <w:t>40</w:t>
            </w:r>
            <w:r w:rsidR="0084486D">
              <w:rPr>
                <w:webHidden/>
              </w:rPr>
              <w:fldChar w:fldCharType="end"/>
            </w:r>
          </w:hyperlink>
        </w:p>
        <w:p w14:paraId="74AD04BF" w14:textId="150DFD30" w:rsidR="00270DB2" w:rsidRPr="00E002A5" w:rsidRDefault="00270DB2">
          <w:pPr>
            <w:rPr>
              <w:lang w:val="en-GB"/>
            </w:rPr>
          </w:pPr>
          <w:r w:rsidRPr="00E002A5">
            <w:rPr>
              <w:b/>
              <w:bCs/>
              <w:noProof/>
              <w:lang w:val="en-GB"/>
            </w:rPr>
            <w:fldChar w:fldCharType="end"/>
          </w:r>
        </w:p>
      </w:sdtContent>
    </w:sdt>
    <w:p w14:paraId="2A6E4DAE" w14:textId="77777777" w:rsidR="00270DB2" w:rsidRPr="00E002A5" w:rsidRDefault="00270DB2">
      <w:pPr>
        <w:spacing w:before="0" w:after="160" w:line="259" w:lineRule="auto"/>
        <w:jc w:val="left"/>
        <w:rPr>
          <w:rFonts w:eastAsia="Times New Roman" w:cstheme="majorBidi"/>
          <w:b/>
          <w:sz w:val="28"/>
          <w:szCs w:val="32"/>
          <w:lang w:val="en-GB"/>
        </w:rPr>
      </w:pPr>
      <w:r w:rsidRPr="00E002A5">
        <w:rPr>
          <w:rFonts w:eastAsia="Times New Roman"/>
          <w:lang w:val="en-GB"/>
        </w:rPr>
        <w:br w:type="page"/>
      </w:r>
    </w:p>
    <w:p w14:paraId="756BBBF1" w14:textId="192B3A75" w:rsidR="00574AC1" w:rsidRPr="00E002A5" w:rsidRDefault="00306184" w:rsidP="00587D39">
      <w:pPr>
        <w:pStyle w:val="Heading1"/>
        <w:rPr>
          <w:lang w:val="en-GB"/>
        </w:rPr>
      </w:pPr>
      <w:bookmarkStart w:id="2" w:name="_Toc215843424"/>
      <w:r w:rsidRPr="00E002A5">
        <w:rPr>
          <w:rFonts w:eastAsia="Times New Roman"/>
          <w:lang w:val="en-GB"/>
        </w:rPr>
        <w:lastRenderedPageBreak/>
        <w:t>1. Introduction</w:t>
      </w:r>
      <w:bookmarkEnd w:id="2"/>
      <w:r w:rsidRPr="00E002A5">
        <w:rPr>
          <w:rFonts w:eastAsia="Times New Roman"/>
          <w:lang w:val="en-GB"/>
        </w:rPr>
        <w:t xml:space="preserve"> </w:t>
      </w:r>
    </w:p>
    <w:p w14:paraId="411602F0" w14:textId="09A59DD2" w:rsidR="00574AC1" w:rsidRPr="00E002A5" w:rsidRDefault="00306184" w:rsidP="00587D39">
      <w:pPr>
        <w:rPr>
          <w:lang w:val="en-GB"/>
        </w:rPr>
      </w:pPr>
      <w:r w:rsidRPr="00E002A5">
        <w:rPr>
          <w:lang w:val="en-GB"/>
        </w:rPr>
        <w:t xml:space="preserve">Strategic management assists organisations to locate areas where the organisation can use the opportunities to gain a competitive advantage and be sustainable in the dynamic global business environment. In the case of consumer-facing businesses, like Nando's, expansion to foreign markets needs an evidence-based grasp of the target clients, the competitive environments and culture. Through standards for aligning internal capabilities with external market conditions, strategic decision-making would be stronger and </w:t>
      </w:r>
      <w:r w:rsidR="00E002A5" w:rsidRPr="00E002A5">
        <w:rPr>
          <w:lang w:val="en-GB"/>
        </w:rPr>
        <w:t>future focused</w:t>
      </w:r>
      <w:r w:rsidRPr="00E002A5">
        <w:rPr>
          <w:lang w:val="en-GB"/>
        </w:rPr>
        <w:t>. This report focuses on Nando's as an international expansion strategy of the globally recognised casual dining brand to the two promising markets in the United Kingdom (UK) and China. The markets provide unique opportunities, which align with the brand name and expansion goals of Nando</w:t>
      </w:r>
      <w:r w:rsidR="00E002A5">
        <w:rPr>
          <w:lang w:val="en-GB"/>
        </w:rPr>
        <w:t>’s</w:t>
      </w:r>
      <w:r w:rsidRPr="00E002A5">
        <w:rPr>
          <w:lang w:val="en-GB"/>
        </w:rPr>
        <w:t xml:space="preserve">. This plan underlines the potential of Nando to maximise its market presence in these regions and generate long-term value through a systematic study of segmentation, targeting, and positioning (STP), and strategic justification of entering these regions. The analysis will also inform strategic decisions that will enable the company to have a presence across the globe and, at the same time, meet the needs of different consumers. </w:t>
      </w:r>
    </w:p>
    <w:p w14:paraId="047B8ABB" w14:textId="77777777" w:rsidR="00574AC1" w:rsidRPr="00E002A5" w:rsidRDefault="00306184" w:rsidP="00587D39">
      <w:pPr>
        <w:pStyle w:val="Heading1"/>
        <w:rPr>
          <w:lang w:val="en-GB"/>
        </w:rPr>
      </w:pPr>
      <w:bookmarkStart w:id="3" w:name="_p3d6imw10aj6" w:colFirst="0" w:colLast="0"/>
      <w:bookmarkStart w:id="4" w:name="_Toc215843425"/>
      <w:bookmarkEnd w:id="3"/>
      <w:r w:rsidRPr="00E002A5">
        <w:rPr>
          <w:rFonts w:eastAsia="Times New Roman"/>
          <w:lang w:val="en-GB"/>
        </w:rPr>
        <w:t>2. Selection of Organisation and Target Market</w:t>
      </w:r>
      <w:bookmarkEnd w:id="4"/>
      <w:r w:rsidRPr="00E002A5">
        <w:rPr>
          <w:rFonts w:eastAsia="Times New Roman"/>
          <w:lang w:val="en-GB"/>
        </w:rPr>
        <w:t xml:space="preserve">  </w:t>
      </w:r>
    </w:p>
    <w:p w14:paraId="1285DDBC" w14:textId="77777777" w:rsidR="00574AC1" w:rsidRPr="00E002A5" w:rsidRDefault="00306184" w:rsidP="00587D39">
      <w:pPr>
        <w:pStyle w:val="Heading2"/>
        <w:rPr>
          <w:lang w:val="en-GB"/>
        </w:rPr>
      </w:pPr>
      <w:bookmarkStart w:id="5" w:name="_snec0hlndy17" w:colFirst="0" w:colLast="0"/>
      <w:bookmarkStart w:id="6" w:name="_Toc215843426"/>
      <w:bookmarkEnd w:id="5"/>
      <w:r w:rsidRPr="00E002A5">
        <w:rPr>
          <w:lang w:val="en-GB"/>
        </w:rPr>
        <w:t>2.1 Company Overview</w:t>
      </w:r>
      <w:bookmarkEnd w:id="6"/>
      <w:r w:rsidRPr="00E002A5">
        <w:rPr>
          <w:lang w:val="en-GB"/>
        </w:rPr>
        <w:t xml:space="preserve">  </w:t>
      </w:r>
    </w:p>
    <w:p w14:paraId="349838CF" w14:textId="1B5C87F3" w:rsidR="00574AC1" w:rsidRPr="00E002A5" w:rsidRDefault="00306184" w:rsidP="00587D39">
      <w:pPr>
        <w:rPr>
          <w:lang w:val="en-GB"/>
        </w:rPr>
      </w:pPr>
      <w:r w:rsidRPr="00E002A5">
        <w:rPr>
          <w:b/>
          <w:bCs/>
          <w:i/>
          <w:iCs/>
          <w:lang w:val="en-GB"/>
        </w:rPr>
        <w:t>Nando</w:t>
      </w:r>
      <w:r w:rsidRPr="00E002A5">
        <w:rPr>
          <w:lang w:val="en-GB"/>
        </w:rPr>
        <w:t xml:space="preserve">'s is a chain of international casual restaurants that has its origins in South Africa and was started in 1987. It is internationally known because of its </w:t>
      </w:r>
      <w:r w:rsidR="00E002A5" w:rsidRPr="00E002A5">
        <w:rPr>
          <w:lang w:val="en-GB"/>
        </w:rPr>
        <w:t>Portuguese Mozambican</w:t>
      </w:r>
      <w:r w:rsidRPr="00E002A5">
        <w:rPr>
          <w:lang w:val="en-GB"/>
        </w:rPr>
        <w:t>-inspired flame-grilled peri-peri chicken, bright brand image and cultural dining performance. With offices and restaurants spread across more than 30 countries over the years, the company has grown to cover over 1200 restaurants, mostly in the UK, Australia, and certain parts of Africa. Nando</w:t>
      </w:r>
      <w:r w:rsidR="00E002A5">
        <w:rPr>
          <w:lang w:val="en-GB"/>
        </w:rPr>
        <w:t>’s</w:t>
      </w:r>
      <w:r w:rsidRPr="00E002A5">
        <w:rPr>
          <w:lang w:val="en-GB"/>
        </w:rPr>
        <w:t xml:space="preserve"> also focuses on differentiating through its signature peri-peri marinades, customisable spice levels, relaxed seating, and Afro-Portuguese visual branding.</w:t>
      </w:r>
    </w:p>
    <w:p w14:paraId="4EC829ED" w14:textId="77777777" w:rsidR="00574AC1" w:rsidRPr="00E002A5" w:rsidRDefault="00306184" w:rsidP="00587D39">
      <w:pPr>
        <w:rPr>
          <w:lang w:val="en-GB"/>
        </w:rPr>
      </w:pPr>
      <w:r w:rsidRPr="00E002A5">
        <w:rPr>
          <w:lang w:val="en-GB"/>
        </w:rPr>
        <w:t xml:space="preserve">The company primarily adheres to the fast-casual dining approach, which fosters convenience and high-quality food, attracting young professionals, families, and students. </w:t>
      </w:r>
    </w:p>
    <w:p w14:paraId="6FFD42EF" w14:textId="77777777" w:rsidR="00574AC1" w:rsidRPr="00E002A5" w:rsidRDefault="00306184" w:rsidP="00587D39">
      <w:pPr>
        <w:jc w:val="center"/>
        <w:rPr>
          <w:lang w:val="en-GB"/>
        </w:rPr>
      </w:pPr>
      <w:r w:rsidRPr="00E002A5">
        <w:rPr>
          <w:noProof/>
          <w:lang w:val="en-GB"/>
        </w:rPr>
        <w:lastRenderedPageBreak/>
        <w:drawing>
          <wp:inline distT="114300" distB="114300" distL="114300" distR="114300" wp14:anchorId="2356A715" wp14:editId="4E54A7FF">
            <wp:extent cx="5943600" cy="3568700"/>
            <wp:effectExtent l="0" t="0" r="0" b="0"/>
            <wp:docPr id="6" name="image6.png" descr="A graph of numbers and a ba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6" name="image6.png" descr="A graph of numbers and a bar&#10;&#10;Description automatically generated with medium confidence"/>
                    <pic:cNvPicPr/>
                  </pic:nvPicPr>
                  <pic:blipFill>
                    <a:blip r:embed="rId9"/>
                    <a:stretch>
                      <a:fillRect/>
                    </a:stretch>
                  </pic:blipFill>
                  <pic:spPr>
                    <a:xfrm>
                      <a:off x="0" y="0"/>
                      <a:ext cx="5943600" cy="3568700"/>
                    </a:xfrm>
                    <a:prstGeom prst="rect">
                      <a:avLst/>
                    </a:prstGeom>
                  </pic:spPr>
                </pic:pic>
              </a:graphicData>
            </a:graphic>
          </wp:inline>
        </w:drawing>
      </w:r>
    </w:p>
    <w:p w14:paraId="61FDC2DC" w14:textId="77777777" w:rsidR="00574AC1" w:rsidRPr="00E002A5" w:rsidRDefault="00306184" w:rsidP="00587D39">
      <w:pPr>
        <w:pStyle w:val="Caption"/>
        <w:spacing w:line="360" w:lineRule="auto"/>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1</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Revenue of Nando's globally (2010 to 2024) (in million GBP)</w:t>
      </w:r>
    </w:p>
    <w:p w14:paraId="5F294B76" w14:textId="77777777" w:rsidR="00574AC1" w:rsidRPr="00E002A5" w:rsidRDefault="00306184" w:rsidP="00587D39">
      <w:pPr>
        <w:jc w:val="center"/>
        <w:rPr>
          <w:lang w:val="en-GB"/>
        </w:rPr>
      </w:pPr>
      <w:r w:rsidRPr="00E002A5">
        <w:rPr>
          <w:lang w:val="en-GB"/>
        </w:rPr>
        <w:t>(Source: Companies House, 2024)</w:t>
      </w:r>
    </w:p>
    <w:p w14:paraId="4E40CA07" w14:textId="77777777" w:rsidR="00574AC1" w:rsidRPr="00E002A5" w:rsidRDefault="00306184" w:rsidP="00587D39">
      <w:pPr>
        <w:rPr>
          <w:lang w:val="en-GB"/>
        </w:rPr>
      </w:pPr>
      <w:r w:rsidRPr="00E002A5">
        <w:rPr>
          <w:lang w:val="en-GB"/>
        </w:rPr>
        <w:t>Following an effective strategy and proper leadership boosts Nando's corporate reputation. To achieve this competitive advantage based on product uniqueness, affordability, and customer experience, Nando’s persists in seeking strategic opportunities for expansion in the high-growth, multicultural global markets.</w:t>
      </w:r>
    </w:p>
    <w:p w14:paraId="2693586B" w14:textId="77777777" w:rsidR="00574AC1" w:rsidRPr="00E002A5" w:rsidRDefault="00306184" w:rsidP="00587D39">
      <w:pPr>
        <w:pStyle w:val="Heading2"/>
        <w:rPr>
          <w:lang w:val="en-GB"/>
        </w:rPr>
      </w:pPr>
      <w:bookmarkStart w:id="7" w:name="_ccjp5xcj7xeo" w:colFirst="0" w:colLast="0"/>
      <w:bookmarkStart w:id="8" w:name="_Toc215843427"/>
      <w:bookmarkEnd w:id="7"/>
      <w:r w:rsidRPr="00E002A5">
        <w:rPr>
          <w:lang w:val="en-GB"/>
        </w:rPr>
        <w:t>2.2 Justification for selecting the target country (Target country: UK and China)</w:t>
      </w:r>
      <w:bookmarkEnd w:id="8"/>
    </w:p>
    <w:p w14:paraId="7DB3CD98" w14:textId="77777777" w:rsidR="00574AC1" w:rsidRPr="00E002A5" w:rsidRDefault="00306184" w:rsidP="00587D39">
      <w:pPr>
        <w:rPr>
          <w:b/>
          <w:bCs/>
          <w:u w:val="single"/>
          <w:lang w:val="en-GB"/>
        </w:rPr>
      </w:pPr>
      <w:r w:rsidRPr="00E002A5">
        <w:rPr>
          <w:b/>
          <w:bCs/>
          <w:u w:val="single"/>
          <w:lang w:val="en-GB"/>
        </w:rPr>
        <w:t xml:space="preserve">Justification for selecting the UK </w:t>
      </w:r>
    </w:p>
    <w:p w14:paraId="75E3406B" w14:textId="5549A4B9" w:rsidR="00574AC1" w:rsidRPr="00E002A5" w:rsidRDefault="00306184" w:rsidP="00587D39">
      <w:pPr>
        <w:rPr>
          <w:lang w:val="en-GB"/>
        </w:rPr>
      </w:pPr>
      <w:r w:rsidRPr="00E002A5">
        <w:rPr>
          <w:lang w:val="en-GB"/>
        </w:rPr>
        <w:t>The UK has been recognised as one of the most successful Nando</w:t>
      </w:r>
      <w:r w:rsidR="00E002A5">
        <w:rPr>
          <w:lang w:val="en-GB"/>
        </w:rPr>
        <w:t>’s</w:t>
      </w:r>
      <w:r w:rsidRPr="00E002A5">
        <w:rPr>
          <w:lang w:val="en-GB"/>
        </w:rPr>
        <w:t xml:space="preserve"> markets abroad, which gives Nando</w:t>
      </w:r>
      <w:r w:rsidR="00E002A5">
        <w:rPr>
          <w:lang w:val="en-GB"/>
        </w:rPr>
        <w:t>’s</w:t>
      </w:r>
      <w:r w:rsidRPr="00E002A5">
        <w:rPr>
          <w:lang w:val="en-GB"/>
        </w:rPr>
        <w:t xml:space="preserve"> good brand visibility and good consumer demand. The multicultural society in the country embraces the world cuisines, including the spicy and flavourful peri-peri foods. The UK has good purchasing power and a well-developed restaurant sector, </w:t>
      </w:r>
      <w:r w:rsidRPr="00E002A5">
        <w:rPr>
          <w:lang w:val="en-GB"/>
        </w:rPr>
        <w:lastRenderedPageBreak/>
        <w:t xml:space="preserve">which makes it suitable for expansion and further product innovations because of high urbanisation (Zhang </w:t>
      </w:r>
      <w:r w:rsidRPr="00E002A5">
        <w:rPr>
          <w:i/>
          <w:iCs/>
          <w:lang w:val="en-GB"/>
        </w:rPr>
        <w:t>et al.</w:t>
      </w:r>
      <w:r w:rsidRPr="00E002A5">
        <w:rPr>
          <w:lang w:val="en-GB"/>
        </w:rPr>
        <w:t>, 2024).</w:t>
      </w:r>
    </w:p>
    <w:p w14:paraId="2A2B40FC" w14:textId="77777777" w:rsidR="00574AC1" w:rsidRPr="00E002A5" w:rsidRDefault="00306184" w:rsidP="00587D39">
      <w:pPr>
        <w:rPr>
          <w:lang w:val="en-GB"/>
        </w:rPr>
      </w:pPr>
      <w:r w:rsidRPr="00E002A5">
        <w:rPr>
          <w:b/>
          <w:bCs/>
          <w:u w:val="single"/>
          <w:lang w:val="en-GB"/>
        </w:rPr>
        <w:t>Justification for selecting China</w:t>
      </w:r>
    </w:p>
    <w:p w14:paraId="5868BD9D" w14:textId="77777777" w:rsidR="00574AC1" w:rsidRPr="00E002A5" w:rsidRDefault="00306184" w:rsidP="00587D39">
      <w:pPr>
        <w:rPr>
          <w:lang w:val="en-GB"/>
        </w:rPr>
      </w:pPr>
      <w:r w:rsidRPr="00E002A5">
        <w:rPr>
          <w:lang w:val="en-GB"/>
        </w:rPr>
        <w:t xml:space="preserve">China has a fast-developing economy, with rising consumption of foreign cuisines. The increasing middle-class, shifting lifestyle choices and strong desires for western-style food provide Nando's with a good environment. The Chinese market appreciates differentiated flavours, convenience, and a social dining experience, which helps restaurants develop stronger brand propositions (Lyu, 2024). </w:t>
      </w:r>
    </w:p>
    <w:p w14:paraId="453F2779" w14:textId="1EA78DDB" w:rsidR="00574AC1" w:rsidRPr="00E002A5" w:rsidRDefault="00A2434B" w:rsidP="00587D39">
      <w:pPr>
        <w:pStyle w:val="Caption"/>
        <w:spacing w:line="360" w:lineRule="auto"/>
        <w:jc w:val="center"/>
        <w:rPr>
          <w:b/>
          <w:bCs/>
          <w:i w:val="0"/>
          <w:iCs w:val="0"/>
          <w:color w:val="000000" w:themeColor="text1"/>
          <w:sz w:val="24"/>
          <w:szCs w:val="24"/>
          <w:lang w:val="en-GB"/>
        </w:rPr>
      </w:pPr>
      <w:proofErr w:type="spellStart"/>
      <w:r>
        <w:rPr>
          <w:b/>
          <w:bCs/>
          <w:i w:val="0"/>
          <w:iCs w:val="0"/>
          <w:color w:val="000000" w:themeColor="text1"/>
          <w:sz w:val="24"/>
          <w:szCs w:val="24"/>
          <w:lang w:val="en-GB"/>
        </w:rPr>
        <w:t>Kl;’</w:t>
      </w:r>
      <w:r w:rsidR="00306184" w:rsidRPr="00E002A5">
        <w:rPr>
          <w:b/>
          <w:bCs/>
          <w:i w:val="0"/>
          <w:iCs w:val="0"/>
          <w:color w:val="000000" w:themeColor="text1"/>
          <w:sz w:val="24"/>
          <w:szCs w:val="24"/>
          <w:lang w:val="en-GB"/>
        </w:rPr>
        <w:t>Table</w:t>
      </w:r>
      <w:proofErr w:type="spellEnd"/>
      <w:r w:rsidR="00306184" w:rsidRPr="00E002A5">
        <w:rPr>
          <w:b/>
          <w:bCs/>
          <w:i w:val="0"/>
          <w:iCs w:val="0"/>
          <w:color w:val="000000" w:themeColor="text1"/>
          <w:sz w:val="24"/>
          <w:szCs w:val="24"/>
          <w:lang w:val="en-GB"/>
        </w:rPr>
        <w:t xml:space="preserve"> </w:t>
      </w:r>
      <w:r w:rsidR="00306184" w:rsidRPr="00E002A5">
        <w:rPr>
          <w:b/>
          <w:bCs/>
          <w:i w:val="0"/>
          <w:iCs w:val="0"/>
          <w:color w:val="000000" w:themeColor="text1"/>
          <w:sz w:val="24"/>
          <w:szCs w:val="24"/>
          <w:lang w:val="en-GB"/>
        </w:rPr>
        <w:fldChar w:fldCharType="begin"/>
      </w:r>
      <w:r w:rsidR="00306184" w:rsidRPr="00E002A5">
        <w:rPr>
          <w:b/>
          <w:bCs/>
          <w:i w:val="0"/>
          <w:iCs w:val="0"/>
          <w:color w:val="000000" w:themeColor="text1"/>
          <w:sz w:val="24"/>
          <w:szCs w:val="24"/>
          <w:lang w:val="en-GB"/>
        </w:rPr>
        <w:instrText xml:space="preserve"> SEQ Table \* ARABIC </w:instrText>
      </w:r>
      <w:r w:rsidR="00306184"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1</w:t>
      </w:r>
      <w:r w:rsidR="00306184" w:rsidRPr="00E002A5">
        <w:rPr>
          <w:b/>
          <w:bCs/>
          <w:i w:val="0"/>
          <w:iCs w:val="0"/>
          <w:color w:val="000000" w:themeColor="text1"/>
          <w:sz w:val="24"/>
          <w:szCs w:val="24"/>
          <w:lang w:val="en-GB"/>
        </w:rPr>
        <w:fldChar w:fldCharType="end"/>
      </w:r>
      <w:r w:rsidR="00306184" w:rsidRPr="00E002A5">
        <w:rPr>
          <w:b/>
          <w:bCs/>
          <w:i w:val="0"/>
          <w:iCs w:val="0"/>
          <w:color w:val="000000" w:themeColor="text1"/>
          <w:sz w:val="24"/>
          <w:szCs w:val="24"/>
          <w:lang w:val="en-GB"/>
        </w:rPr>
        <w:t>:STP analysis</w:t>
      </w:r>
    </w:p>
    <w:tbl>
      <w:tblPr>
        <w:tblStyle w:val="GridTable5Dark-Accent1"/>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340"/>
        <w:gridCol w:w="2340"/>
        <w:gridCol w:w="2340"/>
        <w:gridCol w:w="2340"/>
      </w:tblGrid>
      <w:tr w:rsidR="00CC57AF" w:rsidRPr="00E002A5" w14:paraId="1001D56D" w14:textId="77777777" w:rsidTr="00264A6C">
        <w:tc>
          <w:tcPr>
            <w:tcW w:w="2340" w:type="dxa"/>
            <w:shd w:val="clear" w:color="auto" w:fill="8EAADB" w:themeFill="accent1" w:themeFillTint="99"/>
          </w:tcPr>
          <w:p w14:paraId="22DA14F7" w14:textId="77777777" w:rsidR="00574AC1" w:rsidRPr="00E002A5" w:rsidRDefault="00306184" w:rsidP="00587D39">
            <w:pPr>
              <w:widowControl w:val="0"/>
              <w:pBdr>
                <w:top w:val="nil"/>
                <w:left w:val="nil"/>
                <w:bottom w:val="nil"/>
                <w:right w:val="nil"/>
                <w:between w:val="nil"/>
              </w:pBdr>
              <w:jc w:val="center"/>
              <w:rPr>
                <w:b/>
                <w:bCs/>
                <w:lang w:val="en-GB"/>
              </w:rPr>
            </w:pPr>
            <w:r w:rsidRPr="00E002A5">
              <w:rPr>
                <w:b/>
                <w:bCs/>
                <w:lang w:val="en-GB"/>
              </w:rPr>
              <w:t xml:space="preserve">Segmentation </w:t>
            </w:r>
          </w:p>
        </w:tc>
        <w:tc>
          <w:tcPr>
            <w:tcW w:w="2340" w:type="dxa"/>
            <w:shd w:val="clear" w:color="auto" w:fill="8EAADB" w:themeFill="accent1" w:themeFillTint="99"/>
          </w:tcPr>
          <w:p w14:paraId="23631090" w14:textId="77777777" w:rsidR="00574AC1" w:rsidRPr="00E002A5" w:rsidRDefault="00306184" w:rsidP="00587D39">
            <w:pPr>
              <w:widowControl w:val="0"/>
              <w:pBdr>
                <w:top w:val="nil"/>
                <w:left w:val="nil"/>
                <w:bottom w:val="nil"/>
                <w:right w:val="nil"/>
                <w:between w:val="nil"/>
              </w:pBdr>
              <w:jc w:val="center"/>
              <w:rPr>
                <w:b/>
                <w:bCs/>
                <w:lang w:val="en-GB"/>
              </w:rPr>
            </w:pPr>
            <w:r w:rsidRPr="00E002A5">
              <w:rPr>
                <w:b/>
                <w:bCs/>
                <w:lang w:val="en-GB"/>
              </w:rPr>
              <w:t xml:space="preserve">Sub-segmentation </w:t>
            </w:r>
          </w:p>
        </w:tc>
        <w:tc>
          <w:tcPr>
            <w:tcW w:w="2340" w:type="dxa"/>
            <w:shd w:val="clear" w:color="auto" w:fill="8EAADB" w:themeFill="accent1" w:themeFillTint="99"/>
          </w:tcPr>
          <w:p w14:paraId="2A7F2D12" w14:textId="77777777" w:rsidR="00574AC1" w:rsidRPr="00E002A5" w:rsidRDefault="00306184" w:rsidP="00587D39">
            <w:pPr>
              <w:widowControl w:val="0"/>
              <w:pBdr>
                <w:top w:val="nil"/>
                <w:left w:val="nil"/>
                <w:bottom w:val="nil"/>
                <w:right w:val="nil"/>
                <w:between w:val="nil"/>
              </w:pBdr>
              <w:jc w:val="center"/>
              <w:rPr>
                <w:b/>
                <w:bCs/>
                <w:lang w:val="en-GB"/>
              </w:rPr>
            </w:pPr>
            <w:r w:rsidRPr="00E002A5">
              <w:rPr>
                <w:b/>
                <w:bCs/>
                <w:lang w:val="en-GB"/>
              </w:rPr>
              <w:t xml:space="preserve">Targeting </w:t>
            </w:r>
          </w:p>
        </w:tc>
        <w:tc>
          <w:tcPr>
            <w:tcW w:w="2340" w:type="dxa"/>
            <w:shd w:val="clear" w:color="auto" w:fill="8EAADB" w:themeFill="accent1" w:themeFillTint="99"/>
          </w:tcPr>
          <w:p w14:paraId="6BF0CD53" w14:textId="77777777" w:rsidR="00574AC1" w:rsidRPr="00E002A5" w:rsidRDefault="00306184" w:rsidP="00587D39">
            <w:pPr>
              <w:widowControl w:val="0"/>
              <w:pBdr>
                <w:top w:val="nil"/>
                <w:left w:val="nil"/>
                <w:bottom w:val="nil"/>
                <w:right w:val="nil"/>
                <w:between w:val="nil"/>
              </w:pBdr>
              <w:jc w:val="center"/>
              <w:rPr>
                <w:b/>
                <w:bCs/>
                <w:lang w:val="en-GB"/>
              </w:rPr>
            </w:pPr>
            <w:r w:rsidRPr="00E002A5">
              <w:rPr>
                <w:b/>
                <w:bCs/>
                <w:lang w:val="en-GB"/>
              </w:rPr>
              <w:t xml:space="preserve">Positioning </w:t>
            </w:r>
          </w:p>
        </w:tc>
      </w:tr>
      <w:tr w:rsidR="00CC57AF" w:rsidRPr="00E002A5" w14:paraId="481A6A3E" w14:textId="77777777" w:rsidTr="00264A6C">
        <w:tc>
          <w:tcPr>
            <w:tcW w:w="2340" w:type="dxa"/>
          </w:tcPr>
          <w:p w14:paraId="31657C35" w14:textId="77777777" w:rsidR="00574AC1" w:rsidRPr="00E002A5" w:rsidRDefault="00306184" w:rsidP="00587D39">
            <w:pPr>
              <w:widowControl w:val="0"/>
              <w:pBdr>
                <w:top w:val="nil"/>
                <w:left w:val="nil"/>
                <w:bottom w:val="nil"/>
                <w:right w:val="nil"/>
                <w:between w:val="nil"/>
              </w:pBdr>
              <w:rPr>
                <w:lang w:val="en-GB"/>
              </w:rPr>
            </w:pPr>
            <w:r w:rsidRPr="00E002A5">
              <w:rPr>
                <w:lang w:val="en-GB"/>
              </w:rPr>
              <w:t>Demographic</w:t>
            </w:r>
          </w:p>
        </w:tc>
        <w:tc>
          <w:tcPr>
            <w:tcW w:w="2340" w:type="dxa"/>
          </w:tcPr>
          <w:p w14:paraId="1D5ACD48"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Age: 16-45, students, young employees and families. </w:t>
            </w:r>
          </w:p>
          <w:p w14:paraId="3F81F655"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Income: Middle-income buyers, interested in affordable restaurants.  </w:t>
            </w:r>
          </w:p>
          <w:p w14:paraId="77D3F70A"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Income: Busy people and students who would like to have convenient and healthy foods.  </w:t>
            </w:r>
          </w:p>
          <w:p w14:paraId="19B92482" w14:textId="77777777" w:rsidR="00574AC1" w:rsidRPr="00E002A5" w:rsidRDefault="00306184" w:rsidP="00587D39">
            <w:pPr>
              <w:widowControl w:val="0"/>
              <w:pBdr>
                <w:top w:val="nil"/>
                <w:left w:val="nil"/>
                <w:bottom w:val="nil"/>
                <w:right w:val="nil"/>
                <w:between w:val="nil"/>
              </w:pBdr>
              <w:rPr>
                <w:lang w:val="en-GB"/>
              </w:rPr>
            </w:pPr>
            <w:r w:rsidRPr="00E002A5">
              <w:rPr>
                <w:lang w:val="en-GB"/>
              </w:rPr>
              <w:lastRenderedPageBreak/>
              <w:t>Family size: Small to medium families that love casual dining.</w:t>
            </w:r>
          </w:p>
          <w:p w14:paraId="6EBA5C07" w14:textId="77777777" w:rsidR="00574AC1" w:rsidRPr="00E002A5" w:rsidRDefault="00574AC1" w:rsidP="00587D39">
            <w:pPr>
              <w:widowControl w:val="0"/>
              <w:pBdr>
                <w:top w:val="nil"/>
                <w:left w:val="nil"/>
                <w:bottom w:val="nil"/>
                <w:right w:val="nil"/>
                <w:between w:val="nil"/>
              </w:pBdr>
              <w:rPr>
                <w:lang w:val="en-GB"/>
              </w:rPr>
            </w:pPr>
          </w:p>
        </w:tc>
        <w:tc>
          <w:tcPr>
            <w:tcW w:w="2340" w:type="dxa"/>
          </w:tcPr>
          <w:p w14:paraId="7E695959" w14:textId="77777777" w:rsidR="00574AC1" w:rsidRPr="00E002A5" w:rsidRDefault="00306184" w:rsidP="00587D39">
            <w:pPr>
              <w:widowControl w:val="0"/>
              <w:pBdr>
                <w:top w:val="nil"/>
                <w:left w:val="nil"/>
                <w:bottom w:val="nil"/>
                <w:right w:val="nil"/>
                <w:between w:val="nil"/>
              </w:pBdr>
              <w:rPr>
                <w:lang w:val="en-GB"/>
              </w:rPr>
            </w:pPr>
            <w:r w:rsidRPr="00E002A5">
              <w:rPr>
                <w:lang w:val="en-GB"/>
              </w:rPr>
              <w:lastRenderedPageBreak/>
              <w:t>Target middle-income urban customers who demand delicious yet cheaper foods. Target urban students and youths.</w:t>
            </w:r>
          </w:p>
          <w:p w14:paraId="2A959F3F" w14:textId="77777777" w:rsidR="00574AC1" w:rsidRPr="00E002A5" w:rsidRDefault="00574AC1" w:rsidP="00587D39">
            <w:pPr>
              <w:widowControl w:val="0"/>
              <w:pBdr>
                <w:top w:val="nil"/>
                <w:left w:val="nil"/>
                <w:bottom w:val="nil"/>
                <w:right w:val="nil"/>
                <w:between w:val="nil"/>
              </w:pBdr>
              <w:rPr>
                <w:lang w:val="en-GB"/>
              </w:rPr>
            </w:pPr>
          </w:p>
        </w:tc>
        <w:tc>
          <w:tcPr>
            <w:tcW w:w="2340" w:type="dxa"/>
          </w:tcPr>
          <w:p w14:paraId="490B0DBA" w14:textId="739CCCFD" w:rsidR="00574AC1" w:rsidRPr="00E002A5" w:rsidRDefault="00306184" w:rsidP="00587D39">
            <w:pPr>
              <w:widowControl w:val="0"/>
              <w:pBdr>
                <w:top w:val="nil"/>
                <w:left w:val="nil"/>
                <w:bottom w:val="nil"/>
                <w:right w:val="nil"/>
                <w:between w:val="nil"/>
              </w:pBdr>
              <w:rPr>
                <w:lang w:val="en-GB"/>
              </w:rPr>
            </w:pPr>
            <w:r w:rsidRPr="00E002A5">
              <w:rPr>
                <w:lang w:val="en-GB"/>
              </w:rPr>
              <w:t>Position Nando</w:t>
            </w:r>
            <w:r w:rsidR="00E002A5">
              <w:rPr>
                <w:lang w:val="en-GB"/>
              </w:rPr>
              <w:t>’s</w:t>
            </w:r>
            <w:r w:rsidRPr="00E002A5">
              <w:rPr>
                <w:lang w:val="en-GB"/>
              </w:rPr>
              <w:t xml:space="preserve"> as a low-cost, flavour-based, socially interactive restaurant amongst the young and active audiences (Chen </w:t>
            </w:r>
            <w:r w:rsidRPr="00E002A5">
              <w:rPr>
                <w:i/>
                <w:iCs/>
                <w:lang w:val="en-GB"/>
              </w:rPr>
              <w:t xml:space="preserve">et al., </w:t>
            </w:r>
            <w:r w:rsidRPr="00E002A5">
              <w:rPr>
                <w:lang w:val="en-GB"/>
              </w:rPr>
              <w:t>2024).</w:t>
            </w:r>
          </w:p>
        </w:tc>
      </w:tr>
      <w:tr w:rsidR="00CC57AF" w:rsidRPr="00E002A5" w14:paraId="3509BD09" w14:textId="77777777" w:rsidTr="00264A6C">
        <w:tc>
          <w:tcPr>
            <w:tcW w:w="2340" w:type="dxa"/>
          </w:tcPr>
          <w:p w14:paraId="386AA5EA" w14:textId="77777777" w:rsidR="00574AC1" w:rsidRPr="00E002A5" w:rsidRDefault="00306184" w:rsidP="00587D39">
            <w:pPr>
              <w:widowControl w:val="0"/>
              <w:pBdr>
                <w:top w:val="nil"/>
                <w:left w:val="nil"/>
                <w:bottom w:val="nil"/>
                <w:right w:val="nil"/>
                <w:between w:val="nil"/>
              </w:pBdr>
              <w:rPr>
                <w:lang w:val="en-GB"/>
              </w:rPr>
            </w:pPr>
            <w:r w:rsidRPr="00E002A5">
              <w:rPr>
                <w:lang w:val="en-GB"/>
              </w:rPr>
              <w:t>Geographic</w:t>
            </w:r>
          </w:p>
        </w:tc>
        <w:tc>
          <w:tcPr>
            <w:tcW w:w="2340" w:type="dxa"/>
          </w:tcPr>
          <w:p w14:paraId="6E6BD03B"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London, Manchester, Beijing and Shanghai, the urban centres.  </w:t>
            </w:r>
          </w:p>
          <w:p w14:paraId="3920598D"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High-dense living expanse and commercial and residential areas.  </w:t>
            </w:r>
          </w:p>
          <w:p w14:paraId="29184247" w14:textId="77777777" w:rsidR="00574AC1" w:rsidRPr="00E002A5" w:rsidRDefault="00306184" w:rsidP="00587D39">
            <w:pPr>
              <w:widowControl w:val="0"/>
              <w:pBdr>
                <w:top w:val="nil"/>
                <w:left w:val="nil"/>
                <w:bottom w:val="nil"/>
                <w:right w:val="nil"/>
                <w:between w:val="nil"/>
              </w:pBdr>
              <w:rPr>
                <w:lang w:val="en-GB"/>
              </w:rPr>
            </w:pPr>
            <w:r w:rsidRPr="00E002A5">
              <w:rPr>
                <w:lang w:val="en-GB"/>
              </w:rPr>
              <w:t>Locations where food tastes are multicultural (UK) and new food trends are being popularised (China).</w:t>
            </w:r>
          </w:p>
          <w:p w14:paraId="22B35F48" w14:textId="77777777" w:rsidR="00574AC1" w:rsidRPr="00E002A5" w:rsidRDefault="00574AC1" w:rsidP="00587D39">
            <w:pPr>
              <w:widowControl w:val="0"/>
              <w:pBdr>
                <w:top w:val="nil"/>
                <w:left w:val="nil"/>
                <w:bottom w:val="nil"/>
                <w:right w:val="nil"/>
                <w:between w:val="nil"/>
              </w:pBdr>
              <w:rPr>
                <w:lang w:val="en-GB"/>
              </w:rPr>
            </w:pPr>
          </w:p>
        </w:tc>
        <w:tc>
          <w:tcPr>
            <w:tcW w:w="2340" w:type="dxa"/>
          </w:tcPr>
          <w:p w14:paraId="565B1D8E"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Targeting large cities and urban regions with great pedestrian volume, high quality of dining culture and demand for foreign cuisine (Ji </w:t>
            </w:r>
            <w:r w:rsidRPr="00E002A5">
              <w:rPr>
                <w:i/>
                <w:iCs/>
                <w:lang w:val="en-GB"/>
              </w:rPr>
              <w:t xml:space="preserve">et al., </w:t>
            </w:r>
            <w:r w:rsidRPr="00E002A5">
              <w:rPr>
                <w:lang w:val="en-GB"/>
              </w:rPr>
              <w:t>2024).</w:t>
            </w:r>
          </w:p>
          <w:p w14:paraId="0089A69C" w14:textId="77777777" w:rsidR="00574AC1" w:rsidRPr="00E002A5" w:rsidRDefault="00574AC1" w:rsidP="00587D39">
            <w:pPr>
              <w:widowControl w:val="0"/>
              <w:pBdr>
                <w:top w:val="nil"/>
                <w:left w:val="nil"/>
                <w:bottom w:val="nil"/>
                <w:right w:val="nil"/>
                <w:between w:val="nil"/>
              </w:pBdr>
              <w:rPr>
                <w:lang w:val="en-GB"/>
              </w:rPr>
            </w:pPr>
          </w:p>
        </w:tc>
        <w:tc>
          <w:tcPr>
            <w:tcW w:w="2340" w:type="dxa"/>
          </w:tcPr>
          <w:p w14:paraId="3BC94FDE" w14:textId="77777777" w:rsidR="00574AC1" w:rsidRPr="00E002A5" w:rsidRDefault="00306184" w:rsidP="00587D39">
            <w:pPr>
              <w:widowControl w:val="0"/>
              <w:pBdr>
                <w:top w:val="nil"/>
                <w:left w:val="nil"/>
                <w:bottom w:val="nil"/>
                <w:right w:val="nil"/>
                <w:between w:val="nil"/>
              </w:pBdr>
              <w:rPr>
                <w:lang w:val="en-GB"/>
              </w:rPr>
            </w:pPr>
            <w:r w:rsidRPr="00E002A5">
              <w:rPr>
                <w:lang w:val="en-GB"/>
              </w:rPr>
              <w:t>Establishing itself as a worldwide lifestyle brand which delivers international tastes to bustling urban societies.</w:t>
            </w:r>
          </w:p>
        </w:tc>
      </w:tr>
      <w:tr w:rsidR="00CC57AF" w:rsidRPr="00E002A5" w14:paraId="1C612251" w14:textId="77777777" w:rsidTr="00264A6C">
        <w:trPr>
          <w:trHeight w:val="3530"/>
        </w:trPr>
        <w:tc>
          <w:tcPr>
            <w:tcW w:w="2340" w:type="dxa"/>
          </w:tcPr>
          <w:p w14:paraId="51A5C8DA" w14:textId="77777777" w:rsidR="00574AC1" w:rsidRPr="00E002A5" w:rsidRDefault="00306184" w:rsidP="00587D39">
            <w:pPr>
              <w:widowControl w:val="0"/>
              <w:pBdr>
                <w:top w:val="nil"/>
                <w:left w:val="nil"/>
                <w:bottom w:val="nil"/>
                <w:right w:val="nil"/>
                <w:between w:val="nil"/>
              </w:pBdr>
              <w:rPr>
                <w:lang w:val="en-GB"/>
              </w:rPr>
            </w:pPr>
            <w:r w:rsidRPr="00E002A5">
              <w:rPr>
                <w:lang w:val="en-GB"/>
              </w:rPr>
              <w:lastRenderedPageBreak/>
              <w:t>Psychographic</w:t>
            </w:r>
          </w:p>
        </w:tc>
        <w:tc>
          <w:tcPr>
            <w:tcW w:w="2340" w:type="dxa"/>
          </w:tcPr>
          <w:p w14:paraId="60173114"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Lifestyle: Trendy and health-conscious consumers who value bold flavours. </w:t>
            </w:r>
          </w:p>
          <w:p w14:paraId="74C2BCF4"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Personality: Dining out is receptive to new cuisines.  </w:t>
            </w:r>
          </w:p>
          <w:p w14:paraId="6DD7E409" w14:textId="77777777" w:rsidR="00574AC1" w:rsidRPr="00E002A5" w:rsidRDefault="00306184" w:rsidP="00587D39">
            <w:pPr>
              <w:widowControl w:val="0"/>
              <w:pBdr>
                <w:top w:val="nil"/>
                <w:left w:val="nil"/>
                <w:bottom w:val="nil"/>
                <w:right w:val="nil"/>
                <w:between w:val="nil"/>
              </w:pBdr>
              <w:rPr>
                <w:lang w:val="en-GB"/>
              </w:rPr>
            </w:pPr>
            <w:r w:rsidRPr="00E002A5">
              <w:rPr>
                <w:lang w:val="en-GB"/>
              </w:rPr>
              <w:t>Values: Social, environmental sustainability, brand authenticity.</w:t>
            </w:r>
          </w:p>
          <w:p w14:paraId="0E540FCE" w14:textId="77777777" w:rsidR="00574AC1" w:rsidRPr="00E002A5" w:rsidRDefault="00574AC1" w:rsidP="00587D39">
            <w:pPr>
              <w:widowControl w:val="0"/>
              <w:pBdr>
                <w:top w:val="nil"/>
                <w:left w:val="nil"/>
                <w:bottom w:val="nil"/>
                <w:right w:val="nil"/>
                <w:between w:val="nil"/>
              </w:pBdr>
              <w:rPr>
                <w:lang w:val="en-GB"/>
              </w:rPr>
            </w:pPr>
          </w:p>
        </w:tc>
        <w:tc>
          <w:tcPr>
            <w:tcW w:w="2340" w:type="dxa"/>
          </w:tcPr>
          <w:p w14:paraId="49EEFFEB" w14:textId="77777777" w:rsidR="00574AC1" w:rsidRPr="00E002A5" w:rsidRDefault="00306184" w:rsidP="00587D39">
            <w:pPr>
              <w:widowControl w:val="0"/>
              <w:pBdr>
                <w:top w:val="nil"/>
                <w:left w:val="nil"/>
                <w:bottom w:val="nil"/>
                <w:right w:val="nil"/>
                <w:between w:val="nil"/>
              </w:pBdr>
              <w:rPr>
                <w:lang w:val="en-GB"/>
              </w:rPr>
            </w:pPr>
            <w:r w:rsidRPr="00E002A5">
              <w:rPr>
                <w:lang w:val="en-GB"/>
              </w:rPr>
              <w:t>Target consumers who embrace experience as one of their cultural values in food consumption and ethical habits (Eze and Mena, 2024).</w:t>
            </w:r>
          </w:p>
          <w:p w14:paraId="70DCA90B" w14:textId="77777777" w:rsidR="00574AC1" w:rsidRPr="00E002A5" w:rsidRDefault="00574AC1" w:rsidP="00587D39">
            <w:pPr>
              <w:widowControl w:val="0"/>
              <w:pBdr>
                <w:top w:val="nil"/>
                <w:left w:val="nil"/>
                <w:bottom w:val="nil"/>
                <w:right w:val="nil"/>
                <w:between w:val="nil"/>
              </w:pBdr>
              <w:rPr>
                <w:lang w:val="en-GB"/>
              </w:rPr>
            </w:pPr>
          </w:p>
        </w:tc>
        <w:tc>
          <w:tcPr>
            <w:tcW w:w="2340" w:type="dxa"/>
          </w:tcPr>
          <w:p w14:paraId="5C4E008F" w14:textId="77777777" w:rsidR="00574AC1" w:rsidRPr="00E002A5" w:rsidRDefault="00306184" w:rsidP="00587D39">
            <w:pPr>
              <w:widowControl w:val="0"/>
              <w:pBdr>
                <w:top w:val="nil"/>
                <w:left w:val="nil"/>
                <w:bottom w:val="nil"/>
                <w:right w:val="nil"/>
                <w:between w:val="nil"/>
              </w:pBdr>
              <w:rPr>
                <w:lang w:val="en-GB"/>
              </w:rPr>
            </w:pPr>
            <w:r w:rsidRPr="00E002A5">
              <w:rPr>
                <w:lang w:val="en-GB"/>
              </w:rPr>
              <w:t>Status as a culturally diverse, socially aware brand that provides fun and flavourful food.</w:t>
            </w:r>
          </w:p>
          <w:p w14:paraId="377847A4" w14:textId="77777777" w:rsidR="00574AC1" w:rsidRPr="00E002A5" w:rsidRDefault="00574AC1" w:rsidP="00587D39">
            <w:pPr>
              <w:widowControl w:val="0"/>
              <w:pBdr>
                <w:top w:val="nil"/>
                <w:left w:val="nil"/>
                <w:bottom w:val="nil"/>
                <w:right w:val="nil"/>
                <w:between w:val="nil"/>
              </w:pBdr>
              <w:rPr>
                <w:lang w:val="en-GB"/>
              </w:rPr>
            </w:pPr>
          </w:p>
        </w:tc>
      </w:tr>
      <w:tr w:rsidR="00CC57AF" w:rsidRPr="00E002A5" w14:paraId="02BE8D0E" w14:textId="77777777" w:rsidTr="00264A6C">
        <w:tc>
          <w:tcPr>
            <w:tcW w:w="2340" w:type="dxa"/>
          </w:tcPr>
          <w:p w14:paraId="556E38B1" w14:textId="77777777" w:rsidR="00574AC1" w:rsidRPr="00E002A5" w:rsidRDefault="00306184" w:rsidP="00587D39">
            <w:pPr>
              <w:widowControl w:val="0"/>
              <w:pBdr>
                <w:top w:val="nil"/>
                <w:left w:val="nil"/>
                <w:bottom w:val="nil"/>
                <w:right w:val="nil"/>
                <w:between w:val="nil"/>
              </w:pBdr>
              <w:rPr>
                <w:lang w:val="en-GB"/>
              </w:rPr>
            </w:pPr>
            <w:r w:rsidRPr="00E002A5">
              <w:rPr>
                <w:lang w:val="en-GB"/>
              </w:rPr>
              <w:t>Behavioural</w:t>
            </w:r>
          </w:p>
        </w:tc>
        <w:tc>
          <w:tcPr>
            <w:tcW w:w="2340" w:type="dxa"/>
          </w:tcPr>
          <w:p w14:paraId="0081D225"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Dining: Frequent casual, online ordering and takeaway.  </w:t>
            </w:r>
          </w:p>
          <w:p w14:paraId="0F6781E1"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Loyalty: The Brand </w:t>
            </w:r>
          </w:p>
          <w:p w14:paraId="10EE3D34"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can be customised in terms of the menu. </w:t>
            </w:r>
          </w:p>
          <w:p w14:paraId="1EAEB62B"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Occasional consumption: Family meals, weekend lunch, fast </w:t>
            </w:r>
            <w:r w:rsidRPr="00E002A5">
              <w:rPr>
                <w:lang w:val="en-GB"/>
              </w:rPr>
              <w:lastRenderedPageBreak/>
              <w:t>lunch.</w:t>
            </w:r>
          </w:p>
        </w:tc>
        <w:tc>
          <w:tcPr>
            <w:tcW w:w="2340" w:type="dxa"/>
          </w:tcPr>
          <w:p w14:paraId="2F8F4948" w14:textId="77777777" w:rsidR="00574AC1" w:rsidRPr="00E002A5" w:rsidRDefault="00306184" w:rsidP="00587D39">
            <w:pPr>
              <w:widowControl w:val="0"/>
              <w:pBdr>
                <w:top w:val="nil"/>
                <w:left w:val="nil"/>
                <w:bottom w:val="nil"/>
                <w:right w:val="nil"/>
                <w:between w:val="nil"/>
              </w:pBdr>
              <w:rPr>
                <w:lang w:val="en-GB"/>
              </w:rPr>
            </w:pPr>
            <w:r w:rsidRPr="00E002A5">
              <w:rPr>
                <w:lang w:val="en-GB"/>
              </w:rPr>
              <w:lastRenderedPageBreak/>
              <w:t xml:space="preserve">Target for loyalty applications, delivery services and student promotions to win over target repeat clientele and </w:t>
            </w:r>
            <w:r w:rsidR="007D5CF7" w:rsidRPr="00E002A5">
              <w:rPr>
                <w:lang w:val="en-GB"/>
              </w:rPr>
              <w:t>digitally aware</w:t>
            </w:r>
            <w:r w:rsidRPr="00E002A5">
              <w:rPr>
                <w:lang w:val="en-GB"/>
              </w:rPr>
              <w:t xml:space="preserve"> customers.</w:t>
            </w:r>
          </w:p>
          <w:p w14:paraId="26FB0D16" w14:textId="77777777" w:rsidR="00574AC1" w:rsidRPr="00E002A5" w:rsidRDefault="00574AC1" w:rsidP="00587D39">
            <w:pPr>
              <w:widowControl w:val="0"/>
              <w:pBdr>
                <w:top w:val="nil"/>
                <w:left w:val="nil"/>
                <w:bottom w:val="nil"/>
                <w:right w:val="nil"/>
                <w:between w:val="nil"/>
              </w:pBdr>
              <w:rPr>
                <w:lang w:val="en-GB"/>
              </w:rPr>
            </w:pPr>
          </w:p>
        </w:tc>
        <w:tc>
          <w:tcPr>
            <w:tcW w:w="2340" w:type="dxa"/>
          </w:tcPr>
          <w:p w14:paraId="0831D07C" w14:textId="77777777" w:rsidR="00574AC1" w:rsidRPr="00E002A5" w:rsidRDefault="00306184" w:rsidP="00587D39">
            <w:pPr>
              <w:widowControl w:val="0"/>
              <w:pBdr>
                <w:top w:val="nil"/>
                <w:left w:val="nil"/>
                <w:bottom w:val="nil"/>
                <w:right w:val="nil"/>
                <w:between w:val="nil"/>
              </w:pBdr>
              <w:rPr>
                <w:lang w:val="en-GB"/>
              </w:rPr>
            </w:pPr>
            <w:r w:rsidRPr="00E002A5">
              <w:rPr>
                <w:lang w:val="en-GB"/>
              </w:rPr>
              <w:t xml:space="preserve">Position as a restaurant to give people an experience of sharing time and having their own customised peri-peri dishes (Catolico </w:t>
            </w:r>
            <w:r w:rsidRPr="00E002A5">
              <w:rPr>
                <w:i/>
                <w:iCs/>
                <w:lang w:val="en-GB"/>
              </w:rPr>
              <w:t xml:space="preserve">et al., </w:t>
            </w:r>
            <w:r w:rsidRPr="00E002A5">
              <w:rPr>
                <w:lang w:val="en-GB"/>
              </w:rPr>
              <w:t>2025).</w:t>
            </w:r>
          </w:p>
          <w:p w14:paraId="7A17EBD0" w14:textId="77777777" w:rsidR="00574AC1" w:rsidRPr="00E002A5" w:rsidRDefault="00574AC1" w:rsidP="00587D39">
            <w:pPr>
              <w:widowControl w:val="0"/>
              <w:pBdr>
                <w:top w:val="nil"/>
                <w:left w:val="nil"/>
                <w:bottom w:val="nil"/>
                <w:right w:val="nil"/>
                <w:between w:val="nil"/>
              </w:pBdr>
              <w:rPr>
                <w:lang w:val="en-GB"/>
              </w:rPr>
            </w:pPr>
          </w:p>
        </w:tc>
      </w:tr>
    </w:tbl>
    <w:p w14:paraId="6335FEF7" w14:textId="77777777" w:rsidR="00574AC1" w:rsidRPr="00E002A5" w:rsidRDefault="00306184" w:rsidP="00587D39">
      <w:pPr>
        <w:pStyle w:val="Heading2"/>
        <w:rPr>
          <w:lang w:val="en-GB"/>
        </w:rPr>
      </w:pPr>
      <w:bookmarkStart w:id="9" w:name="_xs84pq7oxi8y" w:colFirst="0" w:colLast="0"/>
      <w:bookmarkStart w:id="10" w:name="_Toc215843428"/>
      <w:bookmarkEnd w:id="9"/>
      <w:r w:rsidRPr="00E002A5">
        <w:rPr>
          <w:lang w:val="en-GB"/>
        </w:rPr>
        <w:t>2.3 Strategic rationale for expansion</w:t>
      </w:r>
      <w:bookmarkEnd w:id="10"/>
    </w:p>
    <w:p w14:paraId="2983425E" w14:textId="43B41311" w:rsidR="00574AC1" w:rsidRPr="00E002A5" w:rsidRDefault="00306184" w:rsidP="00587D39">
      <w:pPr>
        <w:rPr>
          <w:lang w:val="en-GB"/>
        </w:rPr>
      </w:pPr>
      <w:r w:rsidRPr="00E002A5">
        <w:rPr>
          <w:lang w:val="en-GB"/>
        </w:rPr>
        <w:t>Nando's expansion in the UK is expected to follow the greater penetration in the market due to product innovation, menu diversification and improved digital experiences. The UK has a stable economic climate, a high level of consumer familiarity and a cultural inclination towards foreign flavours, and thus long-term growth is feasible (</w:t>
      </w:r>
      <w:proofErr w:type="spellStart"/>
      <w:r w:rsidRPr="00E002A5">
        <w:rPr>
          <w:lang w:val="en-GB"/>
        </w:rPr>
        <w:t>Ajetunmobi</w:t>
      </w:r>
      <w:proofErr w:type="spellEnd"/>
      <w:r w:rsidRPr="00E002A5">
        <w:rPr>
          <w:lang w:val="en-GB"/>
        </w:rPr>
        <w:t xml:space="preserve"> and </w:t>
      </w:r>
      <w:proofErr w:type="spellStart"/>
      <w:r w:rsidRPr="00E002A5">
        <w:rPr>
          <w:lang w:val="en-GB"/>
        </w:rPr>
        <w:t>Laobangdisa</w:t>
      </w:r>
      <w:proofErr w:type="spellEnd"/>
      <w:r w:rsidRPr="00E002A5">
        <w:rPr>
          <w:lang w:val="en-GB"/>
        </w:rPr>
        <w:t>, 2024). Enhancing the network of Nando</w:t>
      </w:r>
      <w:r w:rsidR="00E002A5">
        <w:rPr>
          <w:lang w:val="en-GB"/>
        </w:rPr>
        <w:t>’s</w:t>
      </w:r>
      <w:r w:rsidRPr="00E002A5">
        <w:rPr>
          <w:lang w:val="en-GB"/>
        </w:rPr>
        <w:t xml:space="preserve"> within the UK also contributes to the brand consistency, efficiency and development of the other European markets.</w:t>
      </w:r>
    </w:p>
    <w:p w14:paraId="2B95EB90" w14:textId="6257B68F" w:rsidR="00574AC1" w:rsidRPr="00E002A5" w:rsidRDefault="00306184" w:rsidP="00587D39">
      <w:pPr>
        <w:rPr>
          <w:lang w:val="en-GB"/>
        </w:rPr>
      </w:pPr>
      <w:r w:rsidRPr="00E002A5">
        <w:rPr>
          <w:lang w:val="en-GB"/>
        </w:rPr>
        <w:t>China is a strategic opportunity because of its high population and is a high-growth area that is fast modernising its food culture and increasing its demand for international cuisines. Expansion to China will enable Nando</w:t>
      </w:r>
      <w:r w:rsidR="00E002A5">
        <w:rPr>
          <w:lang w:val="en-GB"/>
        </w:rPr>
        <w:t>’s</w:t>
      </w:r>
      <w:r w:rsidRPr="00E002A5">
        <w:rPr>
          <w:lang w:val="en-GB"/>
        </w:rPr>
        <w:t xml:space="preserve"> to diversify geographically, thereby relying less on the current markets. The interest of the Chinese in spicy taste and social dining can also be utilised by Nando</w:t>
      </w:r>
      <w:r w:rsidR="00E002A5">
        <w:rPr>
          <w:lang w:val="en-GB"/>
        </w:rPr>
        <w:t>’s</w:t>
      </w:r>
      <w:r w:rsidRPr="00E002A5">
        <w:rPr>
          <w:lang w:val="en-GB"/>
        </w:rPr>
        <w:t xml:space="preserve"> to position peri-peri chicken as a better, more modern alternative to the already available fast-casual meals.</w:t>
      </w:r>
    </w:p>
    <w:p w14:paraId="317ABDDE" w14:textId="77777777" w:rsidR="00574AC1" w:rsidRPr="00E002A5" w:rsidRDefault="00306184" w:rsidP="00587D39">
      <w:pPr>
        <w:pStyle w:val="Caption"/>
        <w:spacing w:line="360" w:lineRule="auto"/>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2</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Rationale for choosing the UK and China</w:t>
      </w:r>
    </w:p>
    <w:tbl>
      <w:tblPr>
        <w:tblStyle w:val="GridTable5Dark-Accent5"/>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95"/>
        <w:gridCol w:w="3650"/>
        <w:gridCol w:w="3785"/>
      </w:tblGrid>
      <w:tr w:rsidR="00CC57AF" w:rsidRPr="00E002A5" w14:paraId="0654DD44" w14:textId="77777777" w:rsidTr="00264A6C">
        <w:trPr>
          <w:trHeight w:val="500"/>
        </w:trPr>
        <w:tc>
          <w:tcPr>
            <w:tcW w:w="1895" w:type="dxa"/>
            <w:shd w:val="clear" w:color="auto" w:fill="8EAADB" w:themeFill="accent1" w:themeFillTint="99"/>
          </w:tcPr>
          <w:p w14:paraId="4CD2BD39" w14:textId="77777777" w:rsidR="00574AC1" w:rsidRPr="00E002A5" w:rsidRDefault="00306184" w:rsidP="00587D39">
            <w:pPr>
              <w:jc w:val="center"/>
              <w:rPr>
                <w:lang w:val="en-GB"/>
              </w:rPr>
            </w:pPr>
            <w:r w:rsidRPr="00E002A5">
              <w:rPr>
                <w:b/>
                <w:bCs/>
                <w:lang w:val="en-GB"/>
              </w:rPr>
              <w:t>Strategic Factor</w:t>
            </w:r>
          </w:p>
        </w:tc>
        <w:tc>
          <w:tcPr>
            <w:tcW w:w="3650" w:type="dxa"/>
            <w:shd w:val="clear" w:color="auto" w:fill="8EAADB" w:themeFill="accent1" w:themeFillTint="99"/>
          </w:tcPr>
          <w:p w14:paraId="4BB209CD" w14:textId="326C7008" w:rsidR="00574AC1" w:rsidRPr="00E002A5" w:rsidRDefault="00306184" w:rsidP="00587D39">
            <w:pPr>
              <w:jc w:val="center"/>
              <w:rPr>
                <w:lang w:val="en-GB"/>
              </w:rPr>
            </w:pPr>
            <w:r w:rsidRPr="00E002A5">
              <w:rPr>
                <w:b/>
                <w:bCs/>
                <w:lang w:val="en-GB"/>
              </w:rPr>
              <w:t xml:space="preserve">UK </w:t>
            </w:r>
          </w:p>
        </w:tc>
        <w:tc>
          <w:tcPr>
            <w:tcW w:w="3785" w:type="dxa"/>
            <w:shd w:val="clear" w:color="auto" w:fill="8EAADB" w:themeFill="accent1" w:themeFillTint="99"/>
          </w:tcPr>
          <w:p w14:paraId="082ECC00" w14:textId="0512BF72" w:rsidR="00574AC1" w:rsidRPr="00E002A5" w:rsidRDefault="00306184" w:rsidP="00587D39">
            <w:pPr>
              <w:jc w:val="center"/>
              <w:rPr>
                <w:lang w:val="en-GB"/>
              </w:rPr>
            </w:pPr>
            <w:r w:rsidRPr="00E002A5">
              <w:rPr>
                <w:b/>
                <w:bCs/>
                <w:lang w:val="en-GB"/>
              </w:rPr>
              <w:t xml:space="preserve">China </w:t>
            </w:r>
          </w:p>
        </w:tc>
      </w:tr>
      <w:tr w:rsidR="00CC57AF" w:rsidRPr="00E002A5" w14:paraId="4AE69EA9" w14:textId="77777777" w:rsidTr="00264A6C">
        <w:trPr>
          <w:trHeight w:val="1040"/>
        </w:trPr>
        <w:tc>
          <w:tcPr>
            <w:tcW w:w="1895" w:type="dxa"/>
          </w:tcPr>
          <w:p w14:paraId="00B93533" w14:textId="77777777" w:rsidR="00574AC1" w:rsidRPr="00E002A5" w:rsidRDefault="00306184" w:rsidP="00587D39">
            <w:pPr>
              <w:rPr>
                <w:lang w:val="en-GB"/>
              </w:rPr>
            </w:pPr>
            <w:r w:rsidRPr="00E002A5">
              <w:rPr>
                <w:b/>
                <w:bCs/>
                <w:lang w:val="en-GB"/>
              </w:rPr>
              <w:t>Market Potential</w:t>
            </w:r>
          </w:p>
        </w:tc>
        <w:tc>
          <w:tcPr>
            <w:tcW w:w="3650" w:type="dxa"/>
          </w:tcPr>
          <w:p w14:paraId="5C3AA18B" w14:textId="77777777" w:rsidR="00574AC1" w:rsidRPr="00E002A5" w:rsidRDefault="00306184" w:rsidP="00587D39">
            <w:pPr>
              <w:rPr>
                <w:lang w:val="en-GB"/>
              </w:rPr>
            </w:pPr>
            <w:r w:rsidRPr="00E002A5">
              <w:rPr>
                <w:lang w:val="en-GB"/>
              </w:rPr>
              <w:t>Mature, stable market with proven success for Nando’s; strong demand for peri-peri cuisine.</w:t>
            </w:r>
          </w:p>
        </w:tc>
        <w:tc>
          <w:tcPr>
            <w:tcW w:w="3785" w:type="dxa"/>
          </w:tcPr>
          <w:p w14:paraId="50543E4B" w14:textId="77777777" w:rsidR="00574AC1" w:rsidRPr="00E002A5" w:rsidRDefault="00306184" w:rsidP="00587D39">
            <w:pPr>
              <w:rPr>
                <w:lang w:val="en-GB"/>
              </w:rPr>
            </w:pPr>
            <w:r w:rsidRPr="00E002A5">
              <w:rPr>
                <w:lang w:val="en-GB"/>
              </w:rPr>
              <w:t>Large, fast-growing market with increasing interest in Western-style dining.</w:t>
            </w:r>
          </w:p>
        </w:tc>
      </w:tr>
      <w:tr w:rsidR="00CC57AF" w:rsidRPr="00E002A5" w14:paraId="58C01268" w14:textId="77777777" w:rsidTr="00264A6C">
        <w:trPr>
          <w:trHeight w:val="1040"/>
        </w:trPr>
        <w:tc>
          <w:tcPr>
            <w:tcW w:w="1895" w:type="dxa"/>
          </w:tcPr>
          <w:p w14:paraId="0C6183F4" w14:textId="77777777" w:rsidR="00574AC1" w:rsidRPr="00E002A5" w:rsidRDefault="00306184" w:rsidP="00587D39">
            <w:pPr>
              <w:rPr>
                <w:lang w:val="en-GB"/>
              </w:rPr>
            </w:pPr>
            <w:r w:rsidRPr="00E002A5">
              <w:rPr>
                <w:b/>
                <w:bCs/>
                <w:lang w:val="en-GB"/>
              </w:rPr>
              <w:lastRenderedPageBreak/>
              <w:t>Consumer Behaviour</w:t>
            </w:r>
          </w:p>
        </w:tc>
        <w:tc>
          <w:tcPr>
            <w:tcW w:w="3650" w:type="dxa"/>
          </w:tcPr>
          <w:p w14:paraId="140FD0DB" w14:textId="77777777" w:rsidR="00574AC1" w:rsidRPr="00E002A5" w:rsidRDefault="00306184" w:rsidP="00587D39">
            <w:pPr>
              <w:rPr>
                <w:lang w:val="en-GB"/>
              </w:rPr>
            </w:pPr>
            <w:r w:rsidRPr="00E002A5">
              <w:rPr>
                <w:lang w:val="en-GB"/>
              </w:rPr>
              <w:t>Multicultural population receptive to global flavours; high casual-dining frequency.</w:t>
            </w:r>
          </w:p>
        </w:tc>
        <w:tc>
          <w:tcPr>
            <w:tcW w:w="3785" w:type="dxa"/>
          </w:tcPr>
          <w:p w14:paraId="3DCC114A" w14:textId="77777777" w:rsidR="00574AC1" w:rsidRPr="00E002A5" w:rsidRDefault="00306184" w:rsidP="00587D39">
            <w:pPr>
              <w:rPr>
                <w:lang w:val="en-GB"/>
              </w:rPr>
            </w:pPr>
            <w:r w:rsidRPr="00E002A5">
              <w:rPr>
                <w:lang w:val="en-GB"/>
              </w:rPr>
              <w:t>The rising middle class is seeking unique flavours and social dining experiences.</w:t>
            </w:r>
          </w:p>
        </w:tc>
      </w:tr>
      <w:tr w:rsidR="00CC57AF" w:rsidRPr="00E002A5" w14:paraId="63E2F903" w14:textId="77777777" w:rsidTr="00264A6C">
        <w:trPr>
          <w:trHeight w:val="1040"/>
        </w:trPr>
        <w:tc>
          <w:tcPr>
            <w:tcW w:w="1895" w:type="dxa"/>
          </w:tcPr>
          <w:p w14:paraId="5B8F0768" w14:textId="77777777" w:rsidR="00574AC1" w:rsidRPr="00E002A5" w:rsidRDefault="00306184" w:rsidP="00587D39">
            <w:pPr>
              <w:rPr>
                <w:lang w:val="en-GB"/>
              </w:rPr>
            </w:pPr>
            <w:r w:rsidRPr="00E002A5">
              <w:rPr>
                <w:b/>
                <w:bCs/>
                <w:lang w:val="en-GB"/>
              </w:rPr>
              <w:t>Competitive Advantage</w:t>
            </w:r>
          </w:p>
        </w:tc>
        <w:tc>
          <w:tcPr>
            <w:tcW w:w="3650" w:type="dxa"/>
          </w:tcPr>
          <w:p w14:paraId="191C02A4" w14:textId="77777777" w:rsidR="00574AC1" w:rsidRPr="00E002A5" w:rsidRDefault="00306184" w:rsidP="00587D39">
            <w:pPr>
              <w:rPr>
                <w:lang w:val="en-GB"/>
              </w:rPr>
            </w:pPr>
            <w:r w:rsidRPr="00E002A5">
              <w:rPr>
                <w:lang w:val="en-GB"/>
              </w:rPr>
              <w:t>Strong brand recognition and an efficient supply chain supporting further expansion.</w:t>
            </w:r>
          </w:p>
        </w:tc>
        <w:tc>
          <w:tcPr>
            <w:tcW w:w="3785" w:type="dxa"/>
          </w:tcPr>
          <w:p w14:paraId="629E0998" w14:textId="77777777" w:rsidR="00574AC1" w:rsidRPr="00E002A5" w:rsidRDefault="00306184" w:rsidP="00587D39">
            <w:pPr>
              <w:rPr>
                <w:lang w:val="en-GB"/>
              </w:rPr>
            </w:pPr>
            <w:r w:rsidRPr="00E002A5">
              <w:rPr>
                <w:lang w:val="en-GB"/>
              </w:rPr>
              <w:t>Opportunity to differentiate with spicy, flavour-rich offerings in a competitive but evolving market.</w:t>
            </w:r>
          </w:p>
        </w:tc>
      </w:tr>
      <w:tr w:rsidR="00CC57AF" w:rsidRPr="00E002A5" w14:paraId="3577024D" w14:textId="77777777" w:rsidTr="00264A6C">
        <w:trPr>
          <w:trHeight w:val="1040"/>
        </w:trPr>
        <w:tc>
          <w:tcPr>
            <w:tcW w:w="1895" w:type="dxa"/>
          </w:tcPr>
          <w:p w14:paraId="1577DE68" w14:textId="77777777" w:rsidR="00574AC1" w:rsidRPr="00E002A5" w:rsidRDefault="00306184" w:rsidP="00587D39">
            <w:pPr>
              <w:rPr>
                <w:lang w:val="en-GB"/>
              </w:rPr>
            </w:pPr>
            <w:r w:rsidRPr="00E002A5">
              <w:rPr>
                <w:b/>
                <w:bCs/>
                <w:lang w:val="en-GB"/>
              </w:rPr>
              <w:t>Digital &amp; Delivery Growth</w:t>
            </w:r>
          </w:p>
        </w:tc>
        <w:tc>
          <w:tcPr>
            <w:tcW w:w="3650" w:type="dxa"/>
          </w:tcPr>
          <w:p w14:paraId="329BE7FD" w14:textId="77777777" w:rsidR="00574AC1" w:rsidRPr="00E002A5" w:rsidRDefault="00306184" w:rsidP="00587D39">
            <w:pPr>
              <w:rPr>
                <w:lang w:val="en-GB"/>
              </w:rPr>
            </w:pPr>
            <w:r w:rsidRPr="00E002A5">
              <w:rPr>
                <w:lang w:val="en-GB"/>
              </w:rPr>
              <w:t>Established digital platforms enable enhanced customer engagement.</w:t>
            </w:r>
          </w:p>
        </w:tc>
        <w:tc>
          <w:tcPr>
            <w:tcW w:w="3785" w:type="dxa"/>
          </w:tcPr>
          <w:p w14:paraId="221FB532" w14:textId="77777777" w:rsidR="00574AC1" w:rsidRPr="00E002A5" w:rsidRDefault="00306184" w:rsidP="00587D39">
            <w:pPr>
              <w:rPr>
                <w:lang w:val="en-GB"/>
              </w:rPr>
            </w:pPr>
            <w:r w:rsidRPr="00E002A5">
              <w:rPr>
                <w:lang w:val="en-GB"/>
              </w:rPr>
              <w:t>An advanced digital ecosystem supports scalable delivery and marketing.</w:t>
            </w:r>
          </w:p>
        </w:tc>
      </w:tr>
    </w:tbl>
    <w:p w14:paraId="31A01439" w14:textId="77777777" w:rsidR="00574AC1" w:rsidRPr="00E002A5" w:rsidRDefault="00306184" w:rsidP="00587D39">
      <w:pPr>
        <w:pStyle w:val="Heading1"/>
        <w:rPr>
          <w:lang w:val="en-GB"/>
        </w:rPr>
      </w:pPr>
      <w:bookmarkStart w:id="11" w:name="_uf0w76w7o" w:colFirst="0" w:colLast="0"/>
      <w:bookmarkStart w:id="12" w:name="_Toc215843429"/>
      <w:bookmarkEnd w:id="11"/>
      <w:r w:rsidRPr="00E002A5">
        <w:rPr>
          <w:rFonts w:eastAsia="Times New Roman"/>
          <w:lang w:val="en-GB"/>
        </w:rPr>
        <w:t xml:space="preserve">3. Comprehensive </w:t>
      </w:r>
      <w:r w:rsidRPr="00E002A5">
        <w:rPr>
          <w:lang w:val="en-GB"/>
        </w:rPr>
        <w:t>Strategic</w:t>
      </w:r>
      <w:r w:rsidRPr="00E002A5">
        <w:rPr>
          <w:rFonts w:eastAsia="Times New Roman"/>
          <w:lang w:val="en-GB"/>
        </w:rPr>
        <w:t xml:space="preserve"> Analysis</w:t>
      </w:r>
      <w:bookmarkEnd w:id="12"/>
      <w:r w:rsidRPr="00E002A5">
        <w:rPr>
          <w:rFonts w:eastAsia="Times New Roman"/>
          <w:lang w:val="en-GB"/>
        </w:rPr>
        <w:t xml:space="preserve"> </w:t>
      </w:r>
    </w:p>
    <w:p w14:paraId="653496C9" w14:textId="50FAA39F" w:rsidR="00574AC1" w:rsidRPr="00E002A5" w:rsidRDefault="00306184" w:rsidP="00587D39">
      <w:pPr>
        <w:pStyle w:val="Heading2"/>
        <w:rPr>
          <w:lang w:val="en-GB"/>
        </w:rPr>
      </w:pPr>
      <w:bookmarkStart w:id="13" w:name="_wmqyk5ncy6cj" w:colFirst="0" w:colLast="0"/>
      <w:bookmarkStart w:id="14" w:name="_Toc215843430"/>
      <w:bookmarkEnd w:id="13"/>
      <w:r w:rsidRPr="00E002A5">
        <w:rPr>
          <w:lang w:val="en-GB"/>
        </w:rPr>
        <w:t xml:space="preserve">3.1 Macro-Environmental analysis </w:t>
      </w:r>
      <w:r w:rsidR="00E002A5" w:rsidRPr="00E002A5">
        <w:rPr>
          <w:lang w:val="en-GB"/>
        </w:rPr>
        <w:t>of UK and China</w:t>
      </w:r>
      <w:bookmarkEnd w:id="14"/>
    </w:p>
    <w:p w14:paraId="2D89932F" w14:textId="77777777" w:rsidR="00574AC1" w:rsidRPr="00E002A5" w:rsidRDefault="00306184" w:rsidP="00587D39">
      <w:pPr>
        <w:rPr>
          <w:b/>
          <w:bCs/>
          <w:u w:val="single"/>
          <w:lang w:val="en-GB"/>
        </w:rPr>
      </w:pPr>
      <w:bookmarkStart w:id="15" w:name="_pjpsrko2oa6u" w:colFirst="0" w:colLast="0"/>
      <w:bookmarkEnd w:id="15"/>
      <w:r w:rsidRPr="00E002A5">
        <w:rPr>
          <w:b/>
          <w:bCs/>
          <w:u w:val="single"/>
          <w:lang w:val="en-GB"/>
        </w:rPr>
        <w:t xml:space="preserve">PESTLE analysis </w:t>
      </w:r>
    </w:p>
    <w:p w14:paraId="11E036B6" w14:textId="77777777" w:rsidR="00574AC1" w:rsidRPr="00E002A5" w:rsidRDefault="00306184" w:rsidP="00587D39">
      <w:pPr>
        <w:rPr>
          <w:lang w:val="en-GB"/>
        </w:rPr>
      </w:pPr>
      <w:r w:rsidRPr="00E002A5">
        <w:rPr>
          <w:lang w:val="en-GB"/>
        </w:rPr>
        <w:t>The PESTLE framework helps identify external forces that shape operational choices, market penetration plans, and long-term competitiveness.</w:t>
      </w:r>
    </w:p>
    <w:p w14:paraId="619FA647" w14:textId="77777777" w:rsidR="00574AC1" w:rsidRPr="00E002A5" w:rsidRDefault="00306184" w:rsidP="00587D39">
      <w:pPr>
        <w:rPr>
          <w:b/>
          <w:bCs/>
          <w:i/>
          <w:iCs/>
          <w:lang w:val="en-GB"/>
        </w:rPr>
      </w:pPr>
      <w:r w:rsidRPr="00E002A5">
        <w:rPr>
          <w:b/>
          <w:bCs/>
          <w:i/>
          <w:iCs/>
          <w:lang w:val="en-GB"/>
        </w:rPr>
        <w:t xml:space="preserve">Political factor </w:t>
      </w:r>
    </w:p>
    <w:p w14:paraId="44BADA8B" w14:textId="6AFDE4EE" w:rsidR="00574AC1" w:rsidRPr="00E002A5" w:rsidRDefault="00306184" w:rsidP="00587D39">
      <w:pPr>
        <w:rPr>
          <w:lang w:val="en-GB"/>
        </w:rPr>
      </w:pPr>
      <w:r w:rsidRPr="00E002A5">
        <w:rPr>
          <w:lang w:val="en-GB"/>
        </w:rPr>
        <w:t>The UK is a stable country regarding political practices, clear laws and clear food safety policies, which are ideal for Nando</w:t>
      </w:r>
      <w:r w:rsidR="00E002A5">
        <w:rPr>
          <w:lang w:val="en-GB"/>
        </w:rPr>
        <w:t>’s</w:t>
      </w:r>
      <w:r w:rsidRPr="00E002A5">
        <w:rPr>
          <w:lang w:val="en-GB"/>
        </w:rPr>
        <w:t xml:space="preserve">. On the other hand, the political climate of China is defined by the centralisation of the state and rigid regulatory control, particularly in regard to foreign companies, which makes franchising, food imports and licensing processes more complicated (Zhang </w:t>
      </w:r>
      <w:r w:rsidRPr="00E002A5">
        <w:rPr>
          <w:i/>
          <w:iCs/>
          <w:lang w:val="en-GB"/>
        </w:rPr>
        <w:t xml:space="preserve">et al., </w:t>
      </w:r>
      <w:r w:rsidRPr="00E002A5">
        <w:rPr>
          <w:lang w:val="en-GB"/>
        </w:rPr>
        <w:t xml:space="preserve">2025). Moreover, the pro-consumer and pro-innovation strategies of China in the food and beverage sector do favour foreign investment in the industry and hence long-term prospects of expansion. </w:t>
      </w:r>
    </w:p>
    <w:p w14:paraId="4F5EDDC9" w14:textId="77777777" w:rsidR="00574AC1" w:rsidRPr="00E002A5" w:rsidRDefault="00306184" w:rsidP="00587D39">
      <w:pPr>
        <w:rPr>
          <w:lang w:val="en-GB"/>
        </w:rPr>
      </w:pPr>
      <w:r w:rsidRPr="00E002A5">
        <w:rPr>
          <w:b/>
          <w:bCs/>
          <w:i/>
          <w:iCs/>
          <w:lang w:val="en-GB"/>
        </w:rPr>
        <w:t xml:space="preserve">Economic factor </w:t>
      </w:r>
    </w:p>
    <w:p w14:paraId="056F5951" w14:textId="77777777" w:rsidR="00574AC1" w:rsidRPr="00E002A5" w:rsidRDefault="00306184" w:rsidP="00587D39">
      <w:pPr>
        <w:jc w:val="center"/>
        <w:rPr>
          <w:lang w:val="en-GB"/>
        </w:rPr>
      </w:pPr>
      <w:r w:rsidRPr="00E002A5">
        <w:rPr>
          <w:noProof/>
          <w:lang w:val="en-GB"/>
        </w:rPr>
        <w:lastRenderedPageBreak/>
        <w:drawing>
          <wp:inline distT="114300" distB="114300" distL="114300" distR="114300" wp14:anchorId="20BDB389" wp14:editId="06454A31">
            <wp:extent cx="5072578" cy="4572000"/>
            <wp:effectExtent l="0" t="0" r="0" b="0"/>
            <wp:docPr id="9" name="image4.png" descr="A graph with a red line&#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4.png" descr="A graph with a red line&#10;&#10;Description automatically generated"/>
                    <pic:cNvPicPr/>
                  </pic:nvPicPr>
                  <pic:blipFill>
                    <a:blip r:embed="rId10"/>
                    <a:srcRect b="13811"/>
                    <a:stretch>
                      <a:fillRect/>
                    </a:stretch>
                  </pic:blipFill>
                  <pic:spPr>
                    <a:xfrm>
                      <a:off x="0" y="0"/>
                      <a:ext cx="5079199" cy="4577968"/>
                    </a:xfrm>
                    <a:prstGeom prst="rect">
                      <a:avLst/>
                    </a:prstGeom>
                  </pic:spPr>
                </pic:pic>
              </a:graphicData>
            </a:graphic>
          </wp:inline>
        </w:drawing>
      </w:r>
    </w:p>
    <w:p w14:paraId="1BC21E1E" w14:textId="77777777" w:rsidR="00574AC1" w:rsidRPr="00E002A5" w:rsidRDefault="00306184" w:rsidP="00587D39">
      <w:pPr>
        <w:pStyle w:val="Caption"/>
        <w:spacing w:line="360" w:lineRule="auto"/>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2</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Increasing GDP of China</w:t>
      </w:r>
    </w:p>
    <w:p w14:paraId="010A2664" w14:textId="77777777" w:rsidR="00574AC1" w:rsidRPr="00E002A5" w:rsidRDefault="00306184" w:rsidP="00587D39">
      <w:pPr>
        <w:jc w:val="center"/>
        <w:rPr>
          <w:lang w:val="en-GB"/>
        </w:rPr>
      </w:pPr>
      <w:r w:rsidRPr="00E002A5">
        <w:rPr>
          <w:lang w:val="en-GB"/>
        </w:rPr>
        <w:t>(Source: Buchholz, 2025)</w:t>
      </w:r>
    </w:p>
    <w:p w14:paraId="7D6F745C" w14:textId="77777777" w:rsidR="00574AC1" w:rsidRPr="00E002A5" w:rsidRDefault="00306184" w:rsidP="00587D39">
      <w:pPr>
        <w:jc w:val="center"/>
        <w:rPr>
          <w:lang w:val="en-GB"/>
        </w:rPr>
      </w:pPr>
      <w:r w:rsidRPr="00E002A5">
        <w:rPr>
          <w:noProof/>
          <w:lang w:val="en-GB"/>
        </w:rPr>
        <w:lastRenderedPageBreak/>
        <w:drawing>
          <wp:inline distT="114300" distB="114300" distL="114300" distR="114300" wp14:anchorId="3713F941" wp14:editId="144DFF7E">
            <wp:extent cx="5943600" cy="3556000"/>
            <wp:effectExtent l="0" t="0" r="0" b="0"/>
            <wp:docPr id="2" name="image10.png" descr="A graph with numbers and a bar&#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0.png" descr="A graph with numbers and a bar&#10;&#10;Description automatically generated"/>
                    <pic:cNvPicPr/>
                  </pic:nvPicPr>
                  <pic:blipFill>
                    <a:blip r:embed="rId11"/>
                    <a:stretch>
                      <a:fillRect/>
                    </a:stretch>
                  </pic:blipFill>
                  <pic:spPr>
                    <a:xfrm>
                      <a:off x="0" y="0"/>
                      <a:ext cx="5943600" cy="3556000"/>
                    </a:xfrm>
                    <a:prstGeom prst="rect">
                      <a:avLst/>
                    </a:prstGeom>
                  </pic:spPr>
                </pic:pic>
              </a:graphicData>
            </a:graphic>
          </wp:inline>
        </w:drawing>
      </w:r>
    </w:p>
    <w:p w14:paraId="37CFE9CE" w14:textId="77777777" w:rsidR="00574AC1" w:rsidRPr="00E002A5" w:rsidRDefault="00306184" w:rsidP="00587D39">
      <w:pPr>
        <w:pStyle w:val="Caption"/>
        <w:spacing w:line="360" w:lineRule="auto"/>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3</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Gross domestic product (GDP) growth rate of the UK (2020 to 2030)</w:t>
      </w:r>
    </w:p>
    <w:p w14:paraId="3E4956EF" w14:textId="77777777" w:rsidR="00574AC1" w:rsidRPr="00E002A5" w:rsidRDefault="00306184" w:rsidP="00587D39">
      <w:pPr>
        <w:jc w:val="center"/>
        <w:rPr>
          <w:lang w:val="en-GB"/>
        </w:rPr>
      </w:pPr>
      <w:r w:rsidRPr="00E002A5">
        <w:rPr>
          <w:lang w:val="en-GB"/>
        </w:rPr>
        <w:t>(Source: IMF, 2025)</w:t>
      </w:r>
    </w:p>
    <w:p w14:paraId="1E98D329" w14:textId="77777777" w:rsidR="00574AC1" w:rsidRPr="00E002A5" w:rsidRDefault="00306184" w:rsidP="00587D39">
      <w:pPr>
        <w:rPr>
          <w:lang w:val="en-GB"/>
        </w:rPr>
      </w:pPr>
      <w:r w:rsidRPr="00E002A5">
        <w:rPr>
          <w:lang w:val="en-GB"/>
        </w:rPr>
        <w:t xml:space="preserve">Based on the </w:t>
      </w:r>
      <w:proofErr w:type="gramStart"/>
      <w:r w:rsidRPr="00E002A5">
        <w:rPr>
          <w:lang w:val="en-GB"/>
        </w:rPr>
        <w:t>images</w:t>
      </w:r>
      <w:proofErr w:type="gramEnd"/>
      <w:r w:rsidRPr="00E002A5">
        <w:rPr>
          <w:lang w:val="en-GB"/>
        </w:rPr>
        <w:t xml:space="preserve"> highlights that the increasing GDP of China, 4.8</w:t>
      </w:r>
      <w:r w:rsidR="0049434B" w:rsidRPr="00E002A5">
        <w:rPr>
          <w:lang w:val="en-GB"/>
        </w:rPr>
        <w:t>% and</w:t>
      </w:r>
      <w:r w:rsidRPr="00E002A5">
        <w:rPr>
          <w:lang w:val="en-GB"/>
        </w:rPr>
        <w:t xml:space="preserve"> the increasing GDP of the UK, enhance a favourable environment for successful expansion. </w:t>
      </w:r>
    </w:p>
    <w:p w14:paraId="67E9988B" w14:textId="7D93F738" w:rsidR="00574AC1" w:rsidRPr="00E002A5" w:rsidRDefault="00306184" w:rsidP="00587D39">
      <w:pPr>
        <w:rPr>
          <w:lang w:val="en-GB"/>
        </w:rPr>
      </w:pPr>
      <w:r w:rsidRPr="00E002A5">
        <w:rPr>
          <w:lang w:val="en-GB"/>
        </w:rPr>
        <w:t xml:space="preserve">The purchasing power of the UK is high, and the consumption patterns of the citizens towards food are </w:t>
      </w:r>
      <w:r w:rsidR="0049434B" w:rsidRPr="00E002A5">
        <w:rPr>
          <w:lang w:val="en-GB"/>
        </w:rPr>
        <w:t>well-established,</w:t>
      </w:r>
      <w:r w:rsidRPr="00E002A5">
        <w:rPr>
          <w:lang w:val="en-GB"/>
        </w:rPr>
        <w:t xml:space="preserve"> and the inflation levels are stable, driving steady consumer demand in the casual restaurant sector. </w:t>
      </w:r>
      <w:r w:rsidR="0049434B" w:rsidRPr="00E002A5">
        <w:rPr>
          <w:lang w:val="en-GB"/>
        </w:rPr>
        <w:t>Whereas</w:t>
      </w:r>
      <w:r w:rsidRPr="00E002A5">
        <w:rPr>
          <w:lang w:val="en-GB"/>
        </w:rPr>
        <w:t xml:space="preserve"> the increasing population of middle-income populations in China acts as a stimulus behind the urge for international cuisines, aids to </w:t>
      </w:r>
      <w:r w:rsidR="00E002A5" w:rsidRPr="00E002A5">
        <w:rPr>
          <w:lang w:val="en-GB"/>
        </w:rPr>
        <w:t>increase</w:t>
      </w:r>
      <w:r w:rsidRPr="00E002A5">
        <w:rPr>
          <w:lang w:val="en-GB"/>
        </w:rPr>
        <w:t xml:space="preserve"> in disposable income enables people to engage in the higher availability of premium casual foods (Tang </w:t>
      </w:r>
      <w:r w:rsidRPr="00E002A5">
        <w:rPr>
          <w:i/>
          <w:iCs/>
          <w:lang w:val="en-GB"/>
        </w:rPr>
        <w:t xml:space="preserve">et al., </w:t>
      </w:r>
      <w:r w:rsidRPr="00E002A5">
        <w:rPr>
          <w:lang w:val="en-GB"/>
        </w:rPr>
        <w:t xml:space="preserve">2024). </w:t>
      </w:r>
    </w:p>
    <w:p w14:paraId="078E05BC" w14:textId="3D4CFAC8" w:rsidR="00574AC1" w:rsidRPr="00E002A5" w:rsidRDefault="00306184" w:rsidP="00587D39">
      <w:pPr>
        <w:rPr>
          <w:lang w:val="en-GB"/>
        </w:rPr>
      </w:pPr>
      <w:r w:rsidRPr="00E002A5">
        <w:rPr>
          <w:b/>
          <w:bCs/>
          <w:i/>
          <w:iCs/>
          <w:lang w:val="en-GB"/>
        </w:rPr>
        <w:t xml:space="preserve">Social </w:t>
      </w:r>
      <w:r w:rsidR="00E002A5" w:rsidRPr="00E002A5">
        <w:rPr>
          <w:b/>
          <w:bCs/>
          <w:i/>
          <w:iCs/>
          <w:lang w:val="en-GB"/>
        </w:rPr>
        <w:t>factor:</w:t>
      </w:r>
    </w:p>
    <w:p w14:paraId="6E7EACB9" w14:textId="77777777" w:rsidR="00574AC1" w:rsidRPr="00E002A5" w:rsidRDefault="00306184" w:rsidP="00587D39">
      <w:pPr>
        <w:jc w:val="center"/>
        <w:rPr>
          <w:lang w:val="en-GB"/>
        </w:rPr>
      </w:pPr>
      <w:r w:rsidRPr="00E002A5">
        <w:rPr>
          <w:noProof/>
          <w:lang w:val="en-GB"/>
        </w:rPr>
        <w:lastRenderedPageBreak/>
        <w:drawing>
          <wp:inline distT="114300" distB="114300" distL="114300" distR="114300" wp14:anchorId="0F4F4630" wp14:editId="6F4468DD">
            <wp:extent cx="5943600" cy="2197100"/>
            <wp:effectExtent l="0" t="0" r="0" b="0"/>
            <wp:docPr id="11" name="image9.png" descr="A graph of different colored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1" name="image9.png" descr="A graph of different colored bars&#10;&#10;Description automatically generated with medium confidence"/>
                    <pic:cNvPicPr/>
                  </pic:nvPicPr>
                  <pic:blipFill>
                    <a:blip r:embed="rId12"/>
                    <a:stretch>
                      <a:fillRect/>
                    </a:stretch>
                  </pic:blipFill>
                  <pic:spPr>
                    <a:xfrm>
                      <a:off x="0" y="0"/>
                      <a:ext cx="5943600" cy="2197100"/>
                    </a:xfrm>
                    <a:prstGeom prst="rect">
                      <a:avLst/>
                    </a:prstGeom>
                  </pic:spPr>
                </pic:pic>
              </a:graphicData>
            </a:graphic>
          </wp:inline>
        </w:drawing>
      </w:r>
    </w:p>
    <w:p w14:paraId="0CB53497" w14:textId="77777777" w:rsidR="00574AC1" w:rsidRPr="00E002A5" w:rsidRDefault="00306184" w:rsidP="00587D39">
      <w:pPr>
        <w:pStyle w:val="Caption"/>
        <w:spacing w:line="360" w:lineRule="auto"/>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4</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Cultural stability of the UK and China</w:t>
      </w:r>
    </w:p>
    <w:p w14:paraId="1EAF303E" w14:textId="77777777" w:rsidR="00574AC1" w:rsidRPr="00E002A5" w:rsidRDefault="00306184" w:rsidP="00587D39">
      <w:pPr>
        <w:jc w:val="center"/>
        <w:rPr>
          <w:lang w:val="en-GB"/>
        </w:rPr>
      </w:pPr>
      <w:r w:rsidRPr="00E002A5">
        <w:rPr>
          <w:lang w:val="en-GB"/>
        </w:rPr>
        <w:t>(Source: ‌The Culture Factor Group, 2025).</w:t>
      </w:r>
    </w:p>
    <w:p w14:paraId="41DA7485" w14:textId="77777777" w:rsidR="00574AC1" w:rsidRPr="00E002A5" w:rsidRDefault="00306184" w:rsidP="00587D39">
      <w:pPr>
        <w:rPr>
          <w:lang w:val="en-GB"/>
        </w:rPr>
      </w:pPr>
      <w:r w:rsidRPr="00E002A5">
        <w:rPr>
          <w:lang w:val="en-GB"/>
        </w:rPr>
        <w:t xml:space="preserve"> Multiculturalism in the UK and China helps to affect the tastes of consumers in the UK, with global tastes like peri-peri being well accepted. Buying behaviour is shaped heavily by health awareness and the requirement to purchase food that was ethically produced (</w:t>
      </w:r>
      <w:proofErr w:type="spellStart"/>
      <w:r w:rsidRPr="00E002A5">
        <w:rPr>
          <w:lang w:val="en-GB"/>
        </w:rPr>
        <w:t>Varzakas</w:t>
      </w:r>
      <w:proofErr w:type="spellEnd"/>
      <w:r w:rsidRPr="00E002A5">
        <w:rPr>
          <w:lang w:val="en-GB"/>
        </w:rPr>
        <w:t xml:space="preserve"> and Antoniadou, 2024). Global dining demands in China are on the increase due to a high rate of urbanisation, changing lifestyle and greater exposure to the western culture. Which helping to  </w:t>
      </w:r>
    </w:p>
    <w:p w14:paraId="74B4DC6B" w14:textId="35FEE379" w:rsidR="00574AC1" w:rsidRPr="00E002A5" w:rsidRDefault="00306184" w:rsidP="00587D39">
      <w:pPr>
        <w:rPr>
          <w:lang w:val="en-GB"/>
        </w:rPr>
      </w:pPr>
      <w:r w:rsidRPr="00E002A5">
        <w:rPr>
          <w:b/>
          <w:bCs/>
          <w:i/>
          <w:iCs/>
          <w:lang w:val="en-GB"/>
        </w:rPr>
        <w:t xml:space="preserve">Technological </w:t>
      </w:r>
      <w:r w:rsidR="00E002A5" w:rsidRPr="00E002A5">
        <w:rPr>
          <w:b/>
          <w:bCs/>
          <w:i/>
          <w:iCs/>
          <w:lang w:val="en-GB"/>
        </w:rPr>
        <w:t>factor:</w:t>
      </w:r>
    </w:p>
    <w:p w14:paraId="5978E75C" w14:textId="0279D81B" w:rsidR="00574AC1" w:rsidRPr="00E002A5" w:rsidRDefault="00306184" w:rsidP="00587D39">
      <w:pPr>
        <w:rPr>
          <w:lang w:val="en-GB"/>
        </w:rPr>
      </w:pPr>
      <w:r w:rsidRPr="00E002A5">
        <w:rPr>
          <w:lang w:val="en-GB"/>
        </w:rPr>
        <w:t xml:space="preserve">Both the UK and China markets are characterised by developed digital ecosystems. The UK has an effective online delivery infrastructure and loyalty applications. The technological implementation in China is even better, as it has AI-based delivery systems, mobile payments and platform-based marketing (Zhang </w:t>
      </w:r>
      <w:r w:rsidRPr="00E002A5">
        <w:rPr>
          <w:i/>
          <w:iCs/>
          <w:lang w:val="en-GB"/>
        </w:rPr>
        <w:t xml:space="preserve">et al., </w:t>
      </w:r>
      <w:r w:rsidRPr="00E002A5">
        <w:rPr>
          <w:lang w:val="en-GB"/>
        </w:rPr>
        <w:t>2025). These ecosystems can be used by Nando</w:t>
      </w:r>
      <w:r w:rsidR="00E002A5">
        <w:rPr>
          <w:lang w:val="en-GB"/>
        </w:rPr>
        <w:t>’s</w:t>
      </w:r>
      <w:r w:rsidRPr="00E002A5">
        <w:rPr>
          <w:lang w:val="en-GB"/>
        </w:rPr>
        <w:t xml:space="preserve"> to increase delivery activities, as well as enhance brand awareness.</w:t>
      </w:r>
    </w:p>
    <w:p w14:paraId="0E50A33F" w14:textId="77777777" w:rsidR="00574AC1" w:rsidRPr="00E002A5" w:rsidRDefault="00306184" w:rsidP="00587D39">
      <w:pPr>
        <w:rPr>
          <w:lang w:val="en-GB"/>
        </w:rPr>
      </w:pPr>
      <w:r w:rsidRPr="00E002A5">
        <w:rPr>
          <w:b/>
          <w:bCs/>
          <w:i/>
          <w:iCs/>
          <w:lang w:val="en-GB"/>
        </w:rPr>
        <w:t>Legal factor</w:t>
      </w:r>
    </w:p>
    <w:p w14:paraId="46934DCD" w14:textId="77777777" w:rsidR="00574AC1" w:rsidRPr="00E002A5" w:rsidRDefault="00306184" w:rsidP="00587D39">
      <w:pPr>
        <w:rPr>
          <w:lang w:val="en-GB"/>
        </w:rPr>
      </w:pPr>
      <w:r w:rsidRPr="00E002A5">
        <w:rPr>
          <w:lang w:val="en-GB"/>
        </w:rPr>
        <w:lastRenderedPageBreak/>
        <w:t>The legal environment in the UK is transparent, which will provide the business with stability, whereas in China, the business must be cautious about licensing, joint-venture policies and importation laws.</w:t>
      </w:r>
    </w:p>
    <w:p w14:paraId="1C1C87DE" w14:textId="77777777" w:rsidR="00574AC1" w:rsidRPr="00E002A5" w:rsidRDefault="00306184" w:rsidP="00587D39">
      <w:pPr>
        <w:rPr>
          <w:b/>
          <w:bCs/>
          <w:i/>
          <w:iCs/>
          <w:lang w:val="en-GB"/>
        </w:rPr>
      </w:pPr>
      <w:r w:rsidRPr="00E002A5">
        <w:rPr>
          <w:b/>
          <w:bCs/>
          <w:i/>
          <w:iCs/>
          <w:lang w:val="en-GB"/>
        </w:rPr>
        <w:t>Environmental facto</w:t>
      </w:r>
      <w:r w:rsidR="00587D39" w:rsidRPr="00E002A5">
        <w:rPr>
          <w:b/>
          <w:bCs/>
          <w:i/>
          <w:iCs/>
          <w:lang w:val="en-GB"/>
        </w:rPr>
        <w:t>r</w:t>
      </w:r>
    </w:p>
    <w:p w14:paraId="0D9513B0" w14:textId="77777777" w:rsidR="00574AC1" w:rsidRPr="00E002A5" w:rsidRDefault="00306184" w:rsidP="00587D39">
      <w:pPr>
        <w:jc w:val="center"/>
        <w:rPr>
          <w:lang w:val="en-GB"/>
        </w:rPr>
      </w:pPr>
      <w:r w:rsidRPr="00E002A5">
        <w:rPr>
          <w:noProof/>
          <w:lang w:val="en-GB"/>
        </w:rPr>
        <w:drawing>
          <wp:inline distT="114300" distB="114300" distL="114300" distR="114300" wp14:anchorId="2E77E6CA" wp14:editId="48DD9AA4">
            <wp:extent cx="5943600" cy="1562100"/>
            <wp:effectExtent l="0" t="0" r="0" b="0"/>
            <wp:docPr id="10" name="image8.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8.png" descr="A screenshot of a computer&#10;&#10;Description automatically generated"/>
                    <pic:cNvPicPr/>
                  </pic:nvPicPr>
                  <pic:blipFill>
                    <a:blip r:embed="rId13"/>
                    <a:stretch>
                      <a:fillRect/>
                    </a:stretch>
                  </pic:blipFill>
                  <pic:spPr>
                    <a:xfrm>
                      <a:off x="0" y="0"/>
                      <a:ext cx="5943600" cy="1562100"/>
                    </a:xfrm>
                    <a:prstGeom prst="rect">
                      <a:avLst/>
                    </a:prstGeom>
                  </pic:spPr>
                </pic:pic>
              </a:graphicData>
            </a:graphic>
          </wp:inline>
        </w:drawing>
      </w:r>
    </w:p>
    <w:p w14:paraId="2B20F7B8" w14:textId="77777777" w:rsidR="00574AC1" w:rsidRPr="00E002A5" w:rsidRDefault="00306184" w:rsidP="00587D39">
      <w:pPr>
        <w:pStyle w:val="Caption"/>
        <w:spacing w:line="360" w:lineRule="auto"/>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5</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Nando’s sustainability report</w:t>
      </w:r>
    </w:p>
    <w:p w14:paraId="2ACC0AD6" w14:textId="77777777" w:rsidR="00574AC1" w:rsidRPr="00E002A5" w:rsidRDefault="00306184" w:rsidP="00587D39">
      <w:pPr>
        <w:jc w:val="center"/>
        <w:rPr>
          <w:lang w:val="en-GB"/>
        </w:rPr>
      </w:pPr>
      <w:r w:rsidRPr="00E002A5">
        <w:rPr>
          <w:lang w:val="en-GB"/>
        </w:rPr>
        <w:t>(Source: ‌Ditchcarbon.com. 2025)</w:t>
      </w:r>
    </w:p>
    <w:p w14:paraId="70C88809" w14:textId="1650987E" w:rsidR="00574AC1" w:rsidRPr="00E002A5" w:rsidRDefault="00306184" w:rsidP="00587D39">
      <w:pPr>
        <w:rPr>
          <w:lang w:val="en-GB"/>
        </w:rPr>
      </w:pPr>
      <w:r w:rsidRPr="00E002A5">
        <w:rPr>
          <w:lang w:val="en-GB"/>
        </w:rPr>
        <w:t>Nando</w:t>
      </w:r>
      <w:r w:rsidR="00E002A5">
        <w:rPr>
          <w:lang w:val="en-GB"/>
        </w:rPr>
        <w:t>’s</w:t>
      </w:r>
      <w:r w:rsidRPr="00E002A5">
        <w:rPr>
          <w:lang w:val="en-GB"/>
        </w:rPr>
        <w:t xml:space="preserve"> has a reputation for being sustainable also meshes well with the increasing sensitivity of both markets, </w:t>
      </w:r>
      <w:r w:rsidR="00587D39" w:rsidRPr="00E002A5">
        <w:rPr>
          <w:lang w:val="en-GB"/>
        </w:rPr>
        <w:t>in regard to</w:t>
      </w:r>
      <w:r w:rsidRPr="00E002A5">
        <w:rPr>
          <w:lang w:val="en-GB"/>
        </w:rPr>
        <w:t xml:space="preserve"> the environment. The UK focuses on environmental conservation and sourcing ethically. China is gradually focusing on green development, and any company that does not embrace eco-friendly practices in its operations will be sidelined.</w:t>
      </w:r>
    </w:p>
    <w:p w14:paraId="5817A85F" w14:textId="77777777" w:rsidR="00574AC1" w:rsidRPr="00E002A5" w:rsidRDefault="00306184" w:rsidP="00587D39">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3</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PESTLE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C57AF" w:rsidRPr="00E002A5" w14:paraId="31B71CF2" w14:textId="77777777" w:rsidTr="00587D39">
        <w:tc>
          <w:tcPr>
            <w:tcW w:w="3120" w:type="dxa"/>
            <w:shd w:val="clear" w:color="auto" w:fill="8EAADB" w:themeFill="accent1" w:themeFillTint="99"/>
            <w:tcMar>
              <w:top w:w="100" w:type="dxa"/>
              <w:left w:w="100" w:type="dxa"/>
              <w:bottom w:w="100" w:type="dxa"/>
              <w:right w:w="100" w:type="dxa"/>
            </w:tcMar>
          </w:tcPr>
          <w:p w14:paraId="1EA31BF5" w14:textId="77777777" w:rsidR="00574AC1" w:rsidRPr="00E002A5" w:rsidRDefault="00306184" w:rsidP="00587D39">
            <w:pPr>
              <w:jc w:val="center"/>
              <w:rPr>
                <w:lang w:val="en-GB"/>
              </w:rPr>
            </w:pPr>
            <w:r w:rsidRPr="00E002A5">
              <w:rPr>
                <w:b/>
                <w:bCs/>
                <w:lang w:val="en-GB"/>
              </w:rPr>
              <w:t>Factor</w:t>
            </w:r>
          </w:p>
        </w:tc>
        <w:tc>
          <w:tcPr>
            <w:tcW w:w="3120" w:type="dxa"/>
            <w:shd w:val="clear" w:color="auto" w:fill="8EAADB" w:themeFill="accent1" w:themeFillTint="99"/>
            <w:tcMar>
              <w:top w:w="100" w:type="dxa"/>
              <w:left w:w="100" w:type="dxa"/>
              <w:bottom w:w="100" w:type="dxa"/>
              <w:right w:w="100" w:type="dxa"/>
            </w:tcMar>
          </w:tcPr>
          <w:p w14:paraId="72743881" w14:textId="77777777" w:rsidR="00574AC1" w:rsidRPr="00E002A5" w:rsidRDefault="00306184" w:rsidP="00587D39">
            <w:pPr>
              <w:widowControl w:val="0"/>
              <w:pBdr>
                <w:top w:val="nil"/>
                <w:left w:val="nil"/>
                <w:bottom w:val="nil"/>
                <w:right w:val="nil"/>
                <w:between w:val="nil"/>
              </w:pBdr>
              <w:jc w:val="center"/>
              <w:rPr>
                <w:b/>
                <w:bCs/>
                <w:lang w:val="en-GB"/>
              </w:rPr>
            </w:pPr>
            <w:r w:rsidRPr="00E002A5">
              <w:rPr>
                <w:b/>
                <w:bCs/>
                <w:lang w:val="en-GB"/>
              </w:rPr>
              <w:t>Pestle for the UK</w:t>
            </w:r>
          </w:p>
        </w:tc>
        <w:tc>
          <w:tcPr>
            <w:tcW w:w="3120" w:type="dxa"/>
            <w:shd w:val="clear" w:color="auto" w:fill="8EAADB" w:themeFill="accent1" w:themeFillTint="99"/>
            <w:tcMar>
              <w:top w:w="100" w:type="dxa"/>
              <w:left w:w="100" w:type="dxa"/>
              <w:bottom w:w="100" w:type="dxa"/>
              <w:right w:w="100" w:type="dxa"/>
            </w:tcMar>
          </w:tcPr>
          <w:p w14:paraId="6FA89709" w14:textId="77777777" w:rsidR="00574AC1" w:rsidRPr="00E002A5" w:rsidRDefault="00306184" w:rsidP="00587D39">
            <w:pPr>
              <w:widowControl w:val="0"/>
              <w:pBdr>
                <w:top w:val="nil"/>
                <w:left w:val="nil"/>
                <w:bottom w:val="nil"/>
                <w:right w:val="nil"/>
                <w:between w:val="nil"/>
              </w:pBdr>
              <w:jc w:val="center"/>
              <w:rPr>
                <w:b/>
                <w:bCs/>
                <w:lang w:val="en-GB"/>
              </w:rPr>
            </w:pPr>
            <w:r w:rsidRPr="00E002A5">
              <w:rPr>
                <w:b/>
                <w:bCs/>
                <w:lang w:val="en-GB"/>
              </w:rPr>
              <w:t>PESTLE for China</w:t>
            </w:r>
          </w:p>
        </w:tc>
      </w:tr>
      <w:tr w:rsidR="00CC57AF" w:rsidRPr="00E002A5" w14:paraId="61290A8B" w14:textId="77777777" w:rsidTr="00587D39">
        <w:tc>
          <w:tcPr>
            <w:tcW w:w="3120" w:type="dxa"/>
            <w:shd w:val="clear" w:color="auto" w:fill="D9E2F3" w:themeFill="accent1" w:themeFillTint="33"/>
            <w:tcMar>
              <w:top w:w="100" w:type="dxa"/>
              <w:left w:w="100" w:type="dxa"/>
              <w:bottom w:w="100" w:type="dxa"/>
              <w:right w:w="100" w:type="dxa"/>
            </w:tcMar>
          </w:tcPr>
          <w:p w14:paraId="58DE4050" w14:textId="77777777" w:rsidR="00574AC1" w:rsidRPr="00E002A5" w:rsidRDefault="00306184" w:rsidP="00587D39">
            <w:pPr>
              <w:widowControl w:val="0"/>
              <w:pBdr>
                <w:top w:val="nil"/>
                <w:left w:val="nil"/>
                <w:bottom w:val="nil"/>
                <w:right w:val="nil"/>
                <w:between w:val="nil"/>
              </w:pBdr>
              <w:rPr>
                <w:lang w:val="en-GB"/>
              </w:rPr>
            </w:pPr>
            <w:r w:rsidRPr="00E002A5">
              <w:rPr>
                <w:lang w:val="en-GB"/>
              </w:rPr>
              <w:t>Political</w:t>
            </w:r>
          </w:p>
          <w:p w14:paraId="61561314" w14:textId="77777777" w:rsidR="00574AC1" w:rsidRPr="00E002A5" w:rsidRDefault="00574AC1" w:rsidP="00587D39">
            <w:pPr>
              <w:widowControl w:val="0"/>
              <w:pBdr>
                <w:top w:val="nil"/>
                <w:left w:val="nil"/>
                <w:bottom w:val="nil"/>
                <w:right w:val="nil"/>
                <w:between w:val="nil"/>
              </w:pBdr>
              <w:rPr>
                <w:lang w:val="en-GB"/>
              </w:rPr>
            </w:pPr>
          </w:p>
        </w:tc>
        <w:tc>
          <w:tcPr>
            <w:tcW w:w="3120" w:type="dxa"/>
            <w:shd w:val="clear" w:color="auto" w:fill="D9E2F3" w:themeFill="accent1" w:themeFillTint="33"/>
            <w:tcMar>
              <w:top w:w="100" w:type="dxa"/>
              <w:left w:w="100" w:type="dxa"/>
              <w:bottom w:w="100" w:type="dxa"/>
              <w:right w:w="100" w:type="dxa"/>
            </w:tcMar>
          </w:tcPr>
          <w:p w14:paraId="3E26D430" w14:textId="77777777" w:rsidR="00574AC1" w:rsidRPr="00E002A5" w:rsidRDefault="00306184" w:rsidP="00587D39">
            <w:pPr>
              <w:widowControl w:val="0"/>
              <w:pBdr>
                <w:top w:val="nil"/>
                <w:left w:val="nil"/>
                <w:bottom w:val="nil"/>
                <w:right w:val="nil"/>
                <w:between w:val="nil"/>
              </w:pBdr>
              <w:rPr>
                <w:lang w:val="en-GB"/>
              </w:rPr>
            </w:pPr>
            <w:r w:rsidRPr="00E002A5">
              <w:rPr>
                <w:lang w:val="en-GB"/>
              </w:rPr>
              <w:t>UK stable regulations</w:t>
            </w:r>
          </w:p>
        </w:tc>
        <w:tc>
          <w:tcPr>
            <w:tcW w:w="3120" w:type="dxa"/>
            <w:shd w:val="clear" w:color="auto" w:fill="D9E2F3" w:themeFill="accent1" w:themeFillTint="33"/>
            <w:tcMar>
              <w:top w:w="100" w:type="dxa"/>
              <w:left w:w="100" w:type="dxa"/>
              <w:bottom w:w="100" w:type="dxa"/>
              <w:right w:w="100" w:type="dxa"/>
            </w:tcMar>
          </w:tcPr>
          <w:p w14:paraId="72A6FAD1" w14:textId="77777777" w:rsidR="00574AC1" w:rsidRPr="00E002A5" w:rsidRDefault="00306184" w:rsidP="00587D39">
            <w:pPr>
              <w:widowControl w:val="0"/>
              <w:pBdr>
                <w:top w:val="nil"/>
                <w:left w:val="nil"/>
                <w:bottom w:val="nil"/>
                <w:right w:val="nil"/>
                <w:between w:val="nil"/>
              </w:pBdr>
              <w:rPr>
                <w:lang w:val="en-GB"/>
              </w:rPr>
            </w:pPr>
            <w:r w:rsidRPr="00E002A5">
              <w:rPr>
                <w:lang w:val="en-GB"/>
              </w:rPr>
              <w:t>China is strict but supportive of foreign investment.</w:t>
            </w:r>
          </w:p>
          <w:p w14:paraId="0AF12BC6" w14:textId="77777777" w:rsidR="00574AC1" w:rsidRPr="00E002A5" w:rsidRDefault="00574AC1" w:rsidP="00587D39">
            <w:pPr>
              <w:widowControl w:val="0"/>
              <w:pBdr>
                <w:top w:val="nil"/>
                <w:left w:val="nil"/>
                <w:bottom w:val="nil"/>
                <w:right w:val="nil"/>
                <w:between w:val="nil"/>
              </w:pBdr>
              <w:rPr>
                <w:lang w:val="en-GB"/>
              </w:rPr>
            </w:pPr>
          </w:p>
        </w:tc>
      </w:tr>
      <w:tr w:rsidR="00CC57AF" w:rsidRPr="00E002A5" w14:paraId="63F30341" w14:textId="77777777" w:rsidTr="00587D39">
        <w:tc>
          <w:tcPr>
            <w:tcW w:w="3120" w:type="dxa"/>
            <w:shd w:val="clear" w:color="auto" w:fill="D9E2F3" w:themeFill="accent1" w:themeFillTint="33"/>
            <w:tcMar>
              <w:top w:w="100" w:type="dxa"/>
              <w:left w:w="100" w:type="dxa"/>
              <w:bottom w:w="100" w:type="dxa"/>
              <w:right w:w="100" w:type="dxa"/>
            </w:tcMar>
          </w:tcPr>
          <w:p w14:paraId="7E865880" w14:textId="77777777" w:rsidR="00574AC1" w:rsidRPr="00E002A5" w:rsidRDefault="00306184" w:rsidP="00587D39">
            <w:pPr>
              <w:widowControl w:val="0"/>
              <w:pBdr>
                <w:top w:val="nil"/>
                <w:left w:val="nil"/>
                <w:bottom w:val="nil"/>
                <w:right w:val="nil"/>
                <w:between w:val="nil"/>
              </w:pBdr>
              <w:rPr>
                <w:lang w:val="en-GB"/>
              </w:rPr>
            </w:pPr>
            <w:r w:rsidRPr="00E002A5">
              <w:rPr>
                <w:lang w:val="en-GB"/>
              </w:rPr>
              <w:lastRenderedPageBreak/>
              <w:t>Economic</w:t>
            </w:r>
          </w:p>
        </w:tc>
        <w:tc>
          <w:tcPr>
            <w:tcW w:w="3120" w:type="dxa"/>
            <w:shd w:val="clear" w:color="auto" w:fill="D9E2F3" w:themeFill="accent1" w:themeFillTint="33"/>
            <w:tcMar>
              <w:top w:w="100" w:type="dxa"/>
              <w:left w:w="100" w:type="dxa"/>
              <w:bottom w:w="100" w:type="dxa"/>
              <w:right w:w="100" w:type="dxa"/>
            </w:tcMar>
          </w:tcPr>
          <w:p w14:paraId="02FE16D2" w14:textId="77777777" w:rsidR="00574AC1" w:rsidRPr="00E002A5" w:rsidRDefault="00306184" w:rsidP="00587D39">
            <w:pPr>
              <w:widowControl w:val="0"/>
              <w:pBdr>
                <w:top w:val="nil"/>
                <w:left w:val="nil"/>
                <w:bottom w:val="nil"/>
                <w:right w:val="nil"/>
                <w:between w:val="nil"/>
              </w:pBdr>
              <w:rPr>
                <w:lang w:val="en-GB"/>
              </w:rPr>
            </w:pPr>
            <w:r w:rsidRPr="00E002A5">
              <w:rPr>
                <w:lang w:val="en-GB"/>
              </w:rPr>
              <w:t>UK mature economy with strong purchasing power</w:t>
            </w:r>
          </w:p>
        </w:tc>
        <w:tc>
          <w:tcPr>
            <w:tcW w:w="3120" w:type="dxa"/>
            <w:shd w:val="clear" w:color="auto" w:fill="D9E2F3" w:themeFill="accent1" w:themeFillTint="33"/>
            <w:tcMar>
              <w:top w:w="100" w:type="dxa"/>
              <w:left w:w="100" w:type="dxa"/>
              <w:bottom w:w="100" w:type="dxa"/>
              <w:right w:w="100" w:type="dxa"/>
            </w:tcMar>
          </w:tcPr>
          <w:p w14:paraId="68BE348D" w14:textId="77777777" w:rsidR="00574AC1" w:rsidRPr="00E002A5" w:rsidRDefault="00306184" w:rsidP="00587D39">
            <w:pPr>
              <w:widowControl w:val="0"/>
              <w:pBdr>
                <w:top w:val="nil"/>
                <w:left w:val="nil"/>
                <w:bottom w:val="nil"/>
                <w:right w:val="nil"/>
                <w:between w:val="nil"/>
              </w:pBdr>
              <w:rPr>
                <w:lang w:val="en-GB"/>
              </w:rPr>
            </w:pPr>
            <w:r w:rsidRPr="00E002A5">
              <w:rPr>
                <w:lang w:val="en-GB"/>
              </w:rPr>
              <w:t>China's rapid growth and rising middle class.</w:t>
            </w:r>
          </w:p>
        </w:tc>
      </w:tr>
      <w:tr w:rsidR="00CC57AF" w:rsidRPr="00E002A5" w14:paraId="5159402E" w14:textId="77777777" w:rsidTr="00587D39">
        <w:tc>
          <w:tcPr>
            <w:tcW w:w="3120" w:type="dxa"/>
            <w:shd w:val="clear" w:color="auto" w:fill="D9E2F3" w:themeFill="accent1" w:themeFillTint="33"/>
            <w:tcMar>
              <w:top w:w="100" w:type="dxa"/>
              <w:left w:w="100" w:type="dxa"/>
              <w:bottom w:w="100" w:type="dxa"/>
              <w:right w:w="100" w:type="dxa"/>
            </w:tcMar>
          </w:tcPr>
          <w:p w14:paraId="7CD0B305" w14:textId="77777777" w:rsidR="00574AC1" w:rsidRPr="00E002A5" w:rsidRDefault="00306184" w:rsidP="00587D39">
            <w:pPr>
              <w:widowControl w:val="0"/>
              <w:pBdr>
                <w:top w:val="nil"/>
                <w:left w:val="nil"/>
                <w:bottom w:val="nil"/>
                <w:right w:val="nil"/>
                <w:between w:val="nil"/>
              </w:pBdr>
              <w:rPr>
                <w:lang w:val="en-GB"/>
              </w:rPr>
            </w:pPr>
            <w:r w:rsidRPr="00E002A5">
              <w:rPr>
                <w:lang w:val="en-GB"/>
              </w:rPr>
              <w:t>Social</w:t>
            </w:r>
          </w:p>
        </w:tc>
        <w:tc>
          <w:tcPr>
            <w:tcW w:w="3120" w:type="dxa"/>
            <w:shd w:val="clear" w:color="auto" w:fill="D9E2F3" w:themeFill="accent1" w:themeFillTint="33"/>
            <w:tcMar>
              <w:top w:w="100" w:type="dxa"/>
              <w:left w:w="100" w:type="dxa"/>
              <w:bottom w:w="100" w:type="dxa"/>
              <w:right w:w="100" w:type="dxa"/>
            </w:tcMar>
          </w:tcPr>
          <w:p w14:paraId="6D70C1EC" w14:textId="77777777" w:rsidR="00574AC1" w:rsidRPr="00E002A5" w:rsidRDefault="00306184" w:rsidP="00587D39">
            <w:pPr>
              <w:widowControl w:val="0"/>
              <w:pBdr>
                <w:top w:val="nil"/>
                <w:left w:val="nil"/>
                <w:bottom w:val="nil"/>
                <w:right w:val="nil"/>
                <w:between w:val="nil"/>
              </w:pBdr>
              <w:rPr>
                <w:lang w:val="en-GB"/>
              </w:rPr>
            </w:pPr>
            <w:r w:rsidRPr="00E002A5">
              <w:rPr>
                <w:lang w:val="en-GB"/>
              </w:rPr>
              <w:t>UK multicultural and health-focused</w:t>
            </w:r>
          </w:p>
        </w:tc>
        <w:tc>
          <w:tcPr>
            <w:tcW w:w="3120" w:type="dxa"/>
            <w:shd w:val="clear" w:color="auto" w:fill="D9E2F3" w:themeFill="accent1" w:themeFillTint="33"/>
            <w:tcMar>
              <w:top w:w="100" w:type="dxa"/>
              <w:left w:w="100" w:type="dxa"/>
              <w:bottom w:w="100" w:type="dxa"/>
              <w:right w:w="100" w:type="dxa"/>
            </w:tcMar>
          </w:tcPr>
          <w:p w14:paraId="19CC655C" w14:textId="77777777" w:rsidR="00574AC1" w:rsidRPr="00E002A5" w:rsidRDefault="00306184" w:rsidP="00587D39">
            <w:pPr>
              <w:widowControl w:val="0"/>
              <w:pBdr>
                <w:top w:val="nil"/>
                <w:left w:val="nil"/>
                <w:bottom w:val="nil"/>
                <w:right w:val="nil"/>
                <w:between w:val="nil"/>
              </w:pBdr>
              <w:rPr>
                <w:lang w:val="en-GB"/>
              </w:rPr>
            </w:pPr>
            <w:r w:rsidRPr="00E002A5">
              <w:rPr>
                <w:lang w:val="en-GB"/>
              </w:rPr>
              <w:t>China values social dining and global cuisines.</w:t>
            </w:r>
          </w:p>
        </w:tc>
      </w:tr>
      <w:tr w:rsidR="00CC57AF" w:rsidRPr="00E002A5" w14:paraId="7CA79781" w14:textId="77777777" w:rsidTr="00587D39">
        <w:tc>
          <w:tcPr>
            <w:tcW w:w="3120" w:type="dxa"/>
            <w:shd w:val="clear" w:color="auto" w:fill="D9E2F3" w:themeFill="accent1" w:themeFillTint="33"/>
            <w:tcMar>
              <w:top w:w="100" w:type="dxa"/>
              <w:left w:w="100" w:type="dxa"/>
              <w:bottom w:w="100" w:type="dxa"/>
              <w:right w:w="100" w:type="dxa"/>
            </w:tcMar>
          </w:tcPr>
          <w:p w14:paraId="680002AB" w14:textId="77777777" w:rsidR="00574AC1" w:rsidRPr="00E002A5" w:rsidRDefault="00306184" w:rsidP="00587D39">
            <w:pPr>
              <w:widowControl w:val="0"/>
              <w:pBdr>
                <w:top w:val="nil"/>
                <w:left w:val="nil"/>
                <w:bottom w:val="nil"/>
                <w:right w:val="nil"/>
                <w:between w:val="nil"/>
              </w:pBdr>
              <w:rPr>
                <w:lang w:val="en-GB"/>
              </w:rPr>
            </w:pPr>
            <w:r w:rsidRPr="00E002A5">
              <w:rPr>
                <w:lang w:val="en-GB"/>
              </w:rPr>
              <w:t>Technological</w:t>
            </w:r>
          </w:p>
        </w:tc>
        <w:tc>
          <w:tcPr>
            <w:tcW w:w="3120" w:type="dxa"/>
            <w:shd w:val="clear" w:color="auto" w:fill="D9E2F3" w:themeFill="accent1" w:themeFillTint="33"/>
            <w:tcMar>
              <w:top w:w="100" w:type="dxa"/>
              <w:left w:w="100" w:type="dxa"/>
              <w:bottom w:w="100" w:type="dxa"/>
              <w:right w:w="100" w:type="dxa"/>
            </w:tcMar>
          </w:tcPr>
          <w:p w14:paraId="637351C8" w14:textId="77777777" w:rsidR="00574AC1" w:rsidRPr="00E002A5" w:rsidRDefault="00306184" w:rsidP="00587D39">
            <w:pPr>
              <w:widowControl w:val="0"/>
              <w:pBdr>
                <w:top w:val="nil"/>
                <w:left w:val="nil"/>
                <w:bottom w:val="nil"/>
                <w:right w:val="nil"/>
                <w:between w:val="nil"/>
              </w:pBdr>
              <w:rPr>
                <w:lang w:val="en-GB"/>
              </w:rPr>
            </w:pPr>
            <w:r w:rsidRPr="00E002A5">
              <w:rPr>
                <w:lang w:val="en-GB"/>
              </w:rPr>
              <w:t>Advanced digital platforms in both markets</w:t>
            </w:r>
          </w:p>
        </w:tc>
        <w:tc>
          <w:tcPr>
            <w:tcW w:w="3120" w:type="dxa"/>
            <w:shd w:val="clear" w:color="auto" w:fill="D9E2F3" w:themeFill="accent1" w:themeFillTint="33"/>
            <w:tcMar>
              <w:top w:w="100" w:type="dxa"/>
              <w:left w:w="100" w:type="dxa"/>
              <w:bottom w:w="100" w:type="dxa"/>
              <w:right w:w="100" w:type="dxa"/>
            </w:tcMar>
          </w:tcPr>
          <w:p w14:paraId="5A154291" w14:textId="77777777" w:rsidR="00574AC1" w:rsidRPr="00E002A5" w:rsidRDefault="00306184" w:rsidP="00587D39">
            <w:pPr>
              <w:widowControl w:val="0"/>
              <w:pBdr>
                <w:top w:val="nil"/>
                <w:left w:val="nil"/>
                <w:bottom w:val="nil"/>
                <w:right w:val="nil"/>
                <w:between w:val="nil"/>
              </w:pBdr>
              <w:rPr>
                <w:lang w:val="en-GB"/>
              </w:rPr>
            </w:pPr>
            <w:r w:rsidRPr="00E002A5">
              <w:rPr>
                <w:lang w:val="en-GB"/>
              </w:rPr>
              <w:t>China leads in mobile payments and AI-driven delivery.</w:t>
            </w:r>
          </w:p>
        </w:tc>
      </w:tr>
      <w:tr w:rsidR="00CC57AF" w:rsidRPr="00E002A5" w14:paraId="2963E964" w14:textId="77777777" w:rsidTr="00587D39">
        <w:tc>
          <w:tcPr>
            <w:tcW w:w="3120" w:type="dxa"/>
            <w:shd w:val="clear" w:color="auto" w:fill="D9E2F3" w:themeFill="accent1" w:themeFillTint="33"/>
            <w:tcMar>
              <w:top w:w="100" w:type="dxa"/>
              <w:left w:w="100" w:type="dxa"/>
              <w:bottom w:w="100" w:type="dxa"/>
              <w:right w:w="100" w:type="dxa"/>
            </w:tcMar>
          </w:tcPr>
          <w:p w14:paraId="446C201B" w14:textId="77777777" w:rsidR="00574AC1" w:rsidRPr="00E002A5" w:rsidRDefault="00306184" w:rsidP="00587D39">
            <w:pPr>
              <w:widowControl w:val="0"/>
              <w:pBdr>
                <w:top w:val="nil"/>
                <w:left w:val="nil"/>
                <w:bottom w:val="nil"/>
                <w:right w:val="nil"/>
                <w:between w:val="nil"/>
              </w:pBdr>
              <w:rPr>
                <w:lang w:val="en-GB"/>
              </w:rPr>
            </w:pPr>
            <w:r w:rsidRPr="00E002A5">
              <w:rPr>
                <w:lang w:val="en-GB"/>
              </w:rPr>
              <w:t>Legal</w:t>
            </w:r>
          </w:p>
          <w:p w14:paraId="0318898C" w14:textId="77777777" w:rsidR="00574AC1" w:rsidRPr="00E002A5" w:rsidRDefault="00574AC1" w:rsidP="00587D39">
            <w:pPr>
              <w:widowControl w:val="0"/>
              <w:pBdr>
                <w:top w:val="nil"/>
                <w:left w:val="nil"/>
                <w:bottom w:val="nil"/>
                <w:right w:val="nil"/>
                <w:between w:val="nil"/>
              </w:pBdr>
              <w:rPr>
                <w:lang w:val="en-GB"/>
              </w:rPr>
            </w:pPr>
          </w:p>
        </w:tc>
        <w:tc>
          <w:tcPr>
            <w:tcW w:w="3120" w:type="dxa"/>
            <w:shd w:val="clear" w:color="auto" w:fill="D9E2F3" w:themeFill="accent1" w:themeFillTint="33"/>
            <w:tcMar>
              <w:top w:w="100" w:type="dxa"/>
              <w:left w:w="100" w:type="dxa"/>
              <w:bottom w:w="100" w:type="dxa"/>
              <w:right w:w="100" w:type="dxa"/>
            </w:tcMar>
          </w:tcPr>
          <w:p w14:paraId="5F617C40" w14:textId="77777777" w:rsidR="00574AC1" w:rsidRPr="00E002A5" w:rsidRDefault="00306184" w:rsidP="00587D39">
            <w:pPr>
              <w:widowControl w:val="0"/>
              <w:pBdr>
                <w:top w:val="nil"/>
                <w:left w:val="nil"/>
                <w:bottom w:val="nil"/>
                <w:right w:val="nil"/>
                <w:between w:val="nil"/>
              </w:pBdr>
              <w:rPr>
                <w:lang w:val="en-GB"/>
              </w:rPr>
            </w:pPr>
            <w:r w:rsidRPr="00E002A5">
              <w:rPr>
                <w:lang w:val="en-GB"/>
              </w:rPr>
              <w:t>UK transparent laws</w:t>
            </w:r>
          </w:p>
        </w:tc>
        <w:tc>
          <w:tcPr>
            <w:tcW w:w="3120" w:type="dxa"/>
            <w:shd w:val="clear" w:color="auto" w:fill="D9E2F3" w:themeFill="accent1" w:themeFillTint="33"/>
            <w:tcMar>
              <w:top w:w="100" w:type="dxa"/>
              <w:left w:w="100" w:type="dxa"/>
              <w:bottom w:w="100" w:type="dxa"/>
              <w:right w:w="100" w:type="dxa"/>
            </w:tcMar>
          </w:tcPr>
          <w:p w14:paraId="39E88C87" w14:textId="77777777" w:rsidR="00574AC1" w:rsidRPr="00E002A5" w:rsidRDefault="00306184" w:rsidP="00587D39">
            <w:pPr>
              <w:widowControl w:val="0"/>
              <w:pBdr>
                <w:top w:val="nil"/>
                <w:left w:val="nil"/>
                <w:bottom w:val="nil"/>
                <w:right w:val="nil"/>
                <w:between w:val="nil"/>
              </w:pBdr>
              <w:rPr>
                <w:lang w:val="en-GB"/>
              </w:rPr>
            </w:pPr>
            <w:r w:rsidRPr="00E002A5">
              <w:rPr>
                <w:lang w:val="en-GB"/>
              </w:rPr>
              <w:t>China has complex licensing and compliance requirements.</w:t>
            </w:r>
          </w:p>
        </w:tc>
      </w:tr>
      <w:tr w:rsidR="00CC57AF" w:rsidRPr="00E002A5" w14:paraId="55B8357A" w14:textId="77777777" w:rsidTr="00587D39">
        <w:tc>
          <w:tcPr>
            <w:tcW w:w="3120" w:type="dxa"/>
            <w:shd w:val="clear" w:color="auto" w:fill="D9E2F3" w:themeFill="accent1" w:themeFillTint="33"/>
            <w:tcMar>
              <w:top w:w="100" w:type="dxa"/>
              <w:left w:w="100" w:type="dxa"/>
              <w:bottom w:w="100" w:type="dxa"/>
              <w:right w:w="100" w:type="dxa"/>
            </w:tcMar>
          </w:tcPr>
          <w:p w14:paraId="78FD6CB4" w14:textId="77777777" w:rsidR="00574AC1" w:rsidRPr="00E002A5" w:rsidRDefault="00306184" w:rsidP="00587D39">
            <w:pPr>
              <w:widowControl w:val="0"/>
              <w:pBdr>
                <w:top w:val="nil"/>
                <w:left w:val="nil"/>
                <w:bottom w:val="nil"/>
                <w:right w:val="nil"/>
                <w:between w:val="nil"/>
              </w:pBdr>
              <w:rPr>
                <w:lang w:val="en-GB"/>
              </w:rPr>
            </w:pPr>
            <w:r w:rsidRPr="00E002A5">
              <w:rPr>
                <w:lang w:val="en-GB"/>
              </w:rPr>
              <w:t>Environmental</w:t>
            </w:r>
          </w:p>
          <w:p w14:paraId="2D402B41" w14:textId="77777777" w:rsidR="00574AC1" w:rsidRPr="00E002A5" w:rsidRDefault="00574AC1" w:rsidP="00587D39">
            <w:pPr>
              <w:widowControl w:val="0"/>
              <w:pBdr>
                <w:top w:val="nil"/>
                <w:left w:val="nil"/>
                <w:bottom w:val="nil"/>
                <w:right w:val="nil"/>
                <w:between w:val="nil"/>
              </w:pBdr>
              <w:rPr>
                <w:lang w:val="en-GB"/>
              </w:rPr>
            </w:pPr>
          </w:p>
        </w:tc>
        <w:tc>
          <w:tcPr>
            <w:tcW w:w="3120" w:type="dxa"/>
            <w:shd w:val="clear" w:color="auto" w:fill="D9E2F3" w:themeFill="accent1" w:themeFillTint="33"/>
            <w:tcMar>
              <w:top w:w="100" w:type="dxa"/>
              <w:left w:w="100" w:type="dxa"/>
              <w:bottom w:w="100" w:type="dxa"/>
              <w:right w:w="100" w:type="dxa"/>
            </w:tcMar>
          </w:tcPr>
          <w:p w14:paraId="11C82BD1" w14:textId="77777777" w:rsidR="00574AC1" w:rsidRPr="00E002A5" w:rsidRDefault="00306184" w:rsidP="00587D39">
            <w:pPr>
              <w:widowControl w:val="0"/>
              <w:pBdr>
                <w:top w:val="nil"/>
                <w:left w:val="nil"/>
                <w:bottom w:val="nil"/>
                <w:right w:val="nil"/>
                <w:between w:val="nil"/>
              </w:pBdr>
              <w:rPr>
                <w:lang w:val="en-GB"/>
              </w:rPr>
            </w:pPr>
            <w:r w:rsidRPr="00E002A5">
              <w:rPr>
                <w:lang w:val="en-GB"/>
              </w:rPr>
              <w:t>Increasing demand for sustainability in both markets</w:t>
            </w:r>
          </w:p>
        </w:tc>
        <w:tc>
          <w:tcPr>
            <w:tcW w:w="3120" w:type="dxa"/>
            <w:shd w:val="clear" w:color="auto" w:fill="D9E2F3" w:themeFill="accent1" w:themeFillTint="33"/>
            <w:tcMar>
              <w:top w:w="100" w:type="dxa"/>
              <w:left w:w="100" w:type="dxa"/>
              <w:bottom w:w="100" w:type="dxa"/>
              <w:right w:w="100" w:type="dxa"/>
            </w:tcMar>
          </w:tcPr>
          <w:p w14:paraId="4745A42D" w14:textId="77777777" w:rsidR="00574AC1" w:rsidRPr="00E002A5" w:rsidRDefault="00306184" w:rsidP="00587D39">
            <w:pPr>
              <w:widowControl w:val="0"/>
              <w:pBdr>
                <w:top w:val="nil"/>
                <w:left w:val="nil"/>
                <w:bottom w:val="nil"/>
                <w:right w:val="nil"/>
                <w:between w:val="nil"/>
              </w:pBdr>
              <w:rPr>
                <w:lang w:val="en-GB"/>
              </w:rPr>
            </w:pPr>
            <w:r w:rsidRPr="00E002A5">
              <w:rPr>
                <w:lang w:val="en-GB"/>
              </w:rPr>
              <w:t>Nando’s ethical sourcing aligns well.</w:t>
            </w:r>
          </w:p>
        </w:tc>
      </w:tr>
    </w:tbl>
    <w:p w14:paraId="16E86F13" w14:textId="1E88CA7F" w:rsidR="00574AC1" w:rsidRPr="00E002A5" w:rsidRDefault="00306184" w:rsidP="00587D39">
      <w:pPr>
        <w:pStyle w:val="Heading2"/>
        <w:rPr>
          <w:lang w:val="en-GB"/>
        </w:rPr>
      </w:pPr>
      <w:bookmarkStart w:id="16" w:name="_gz4hefvpc8b8" w:colFirst="0" w:colLast="0"/>
      <w:bookmarkStart w:id="17" w:name="_Toc215843431"/>
      <w:bookmarkEnd w:id="16"/>
      <w:r w:rsidRPr="00E002A5">
        <w:rPr>
          <w:lang w:val="en-GB"/>
        </w:rPr>
        <w:t>3.2 Industry and competitive analysis</w:t>
      </w:r>
      <w:r w:rsidR="00E002A5" w:rsidRPr="00E002A5">
        <w:rPr>
          <w:lang w:val="en-GB"/>
        </w:rPr>
        <w:t xml:space="preserve"> for UK and China</w:t>
      </w:r>
      <w:bookmarkEnd w:id="17"/>
    </w:p>
    <w:p w14:paraId="6DF9F900" w14:textId="77777777" w:rsidR="00574AC1" w:rsidRPr="00E002A5" w:rsidRDefault="00306184" w:rsidP="00587D39">
      <w:pPr>
        <w:rPr>
          <w:b/>
          <w:bCs/>
          <w:u w:val="single"/>
          <w:lang w:val="en-GB"/>
        </w:rPr>
      </w:pPr>
      <w:r w:rsidRPr="00E002A5">
        <w:rPr>
          <w:b/>
          <w:bCs/>
          <w:u w:val="single"/>
          <w:lang w:val="en-GB"/>
        </w:rPr>
        <w:t xml:space="preserve"> Porter's Five Forces Analysis </w:t>
      </w:r>
    </w:p>
    <w:p w14:paraId="29D271AF" w14:textId="77777777" w:rsidR="00574AC1" w:rsidRPr="00E002A5" w:rsidRDefault="00306184" w:rsidP="00587D39">
      <w:pPr>
        <w:rPr>
          <w:lang w:val="en-GB"/>
        </w:rPr>
      </w:pPr>
      <w:r w:rsidRPr="00E002A5">
        <w:rPr>
          <w:lang w:val="en-GB"/>
        </w:rPr>
        <w:t xml:space="preserve">The Five Forces model is used to evaluate the competitive positioning of Nando's as a company in the UK and China. </w:t>
      </w:r>
    </w:p>
    <w:p w14:paraId="096003A5" w14:textId="77777777" w:rsidR="00574AC1" w:rsidRPr="00E002A5" w:rsidRDefault="00306184" w:rsidP="00587D39">
      <w:pPr>
        <w:jc w:val="center"/>
        <w:rPr>
          <w:lang w:val="en-GB"/>
        </w:rPr>
      </w:pPr>
      <w:r w:rsidRPr="00E002A5">
        <w:rPr>
          <w:noProof/>
          <w:lang w:val="en-GB"/>
        </w:rPr>
        <w:lastRenderedPageBreak/>
        <w:drawing>
          <wp:inline distT="114300" distB="114300" distL="114300" distR="114300" wp14:anchorId="78825573" wp14:editId="3B150EBE">
            <wp:extent cx="4829175" cy="4295775"/>
            <wp:effectExtent l="0" t="0" r="0" b="0"/>
            <wp:docPr id="5" name="image5.png" descr="A diagram of a five forces&#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5.png" descr="A diagram of a five forces&#10;&#10;Description automatically generated"/>
                    <pic:cNvPicPr/>
                  </pic:nvPicPr>
                  <pic:blipFill>
                    <a:blip r:embed="rId14"/>
                    <a:srcRect l="9455" r="9294" b="3632"/>
                    <a:stretch>
                      <a:fillRect/>
                    </a:stretch>
                  </pic:blipFill>
                  <pic:spPr>
                    <a:xfrm>
                      <a:off x="0" y="0"/>
                      <a:ext cx="4829175" cy="4295775"/>
                    </a:xfrm>
                    <a:prstGeom prst="rect">
                      <a:avLst/>
                    </a:prstGeom>
                  </pic:spPr>
                </pic:pic>
              </a:graphicData>
            </a:graphic>
          </wp:inline>
        </w:drawing>
      </w:r>
    </w:p>
    <w:p w14:paraId="437885D7" w14:textId="77777777" w:rsidR="00574AC1" w:rsidRPr="00E002A5" w:rsidRDefault="00306184" w:rsidP="00587D39">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6</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Porter's five forces</w:t>
      </w:r>
    </w:p>
    <w:p w14:paraId="01B36C17" w14:textId="77777777" w:rsidR="00574AC1" w:rsidRPr="00E002A5" w:rsidRDefault="00306184" w:rsidP="00587D39">
      <w:pPr>
        <w:jc w:val="center"/>
        <w:rPr>
          <w:lang w:val="en-GB"/>
        </w:rPr>
      </w:pPr>
      <w:r w:rsidRPr="00E002A5">
        <w:rPr>
          <w:lang w:val="en-GB"/>
        </w:rPr>
        <w:t xml:space="preserve">(Source: </w:t>
      </w:r>
      <w:proofErr w:type="spellStart"/>
      <w:r w:rsidRPr="00E002A5">
        <w:rPr>
          <w:lang w:val="en-GB"/>
        </w:rPr>
        <w:t>YourFreeTemplates</w:t>
      </w:r>
      <w:proofErr w:type="spellEnd"/>
      <w:r w:rsidRPr="00E002A5">
        <w:rPr>
          <w:lang w:val="en-GB"/>
        </w:rPr>
        <w:t>, 2019)</w:t>
      </w:r>
    </w:p>
    <w:p w14:paraId="5B465FCF" w14:textId="77777777" w:rsidR="00574AC1" w:rsidRPr="00E002A5" w:rsidRDefault="00306184" w:rsidP="00587D39">
      <w:pPr>
        <w:rPr>
          <w:b/>
          <w:bCs/>
          <w:i/>
          <w:iCs/>
          <w:lang w:val="en-GB"/>
        </w:rPr>
      </w:pPr>
      <w:r w:rsidRPr="00E002A5">
        <w:rPr>
          <w:b/>
          <w:bCs/>
          <w:i/>
          <w:iCs/>
          <w:lang w:val="en-GB"/>
        </w:rPr>
        <w:t>Competitive rivalry</w:t>
      </w:r>
    </w:p>
    <w:p w14:paraId="35D65D8C" w14:textId="7197F909" w:rsidR="00574AC1" w:rsidRPr="00E002A5" w:rsidRDefault="00306184" w:rsidP="00587D39">
      <w:pPr>
        <w:rPr>
          <w:lang w:val="en-GB"/>
        </w:rPr>
      </w:pPr>
      <w:r w:rsidRPr="00E002A5">
        <w:rPr>
          <w:lang w:val="en-GB"/>
        </w:rPr>
        <w:t xml:space="preserve">Both markets have intense rivalry of fast-food outlets (McDonald's, KFC), casual-dining outlets </w:t>
      </w:r>
      <w:r w:rsidR="00587D39" w:rsidRPr="00E002A5">
        <w:rPr>
          <w:lang w:val="en-GB"/>
        </w:rPr>
        <w:t>(</w:t>
      </w:r>
      <w:r w:rsidRPr="00E002A5">
        <w:rPr>
          <w:lang w:val="en-GB"/>
        </w:rPr>
        <w:t xml:space="preserve">Wagamama, </w:t>
      </w:r>
      <w:proofErr w:type="spellStart"/>
      <w:r w:rsidRPr="00E002A5">
        <w:rPr>
          <w:lang w:val="en-GB"/>
        </w:rPr>
        <w:t>PizzaExpress</w:t>
      </w:r>
      <w:proofErr w:type="spellEnd"/>
      <w:r w:rsidRPr="00E002A5">
        <w:rPr>
          <w:lang w:val="en-GB"/>
        </w:rPr>
        <w:t>) and new delivery-only outlets. The intense competition dictates that Nando</w:t>
      </w:r>
      <w:r w:rsidR="00E002A5">
        <w:rPr>
          <w:lang w:val="en-GB"/>
        </w:rPr>
        <w:t>’s</w:t>
      </w:r>
      <w:r w:rsidRPr="00E002A5">
        <w:rPr>
          <w:lang w:val="en-GB"/>
        </w:rPr>
        <w:t xml:space="preserve"> will need to focus on how it separates itself using peri-peri flavours, brand culture and customer experience.</w:t>
      </w:r>
    </w:p>
    <w:p w14:paraId="7BCF8A10" w14:textId="77777777" w:rsidR="00574AC1" w:rsidRPr="00E002A5" w:rsidRDefault="00306184" w:rsidP="00587D39">
      <w:pPr>
        <w:rPr>
          <w:b/>
          <w:bCs/>
          <w:i/>
          <w:iCs/>
          <w:lang w:val="en-GB"/>
        </w:rPr>
      </w:pPr>
      <w:r w:rsidRPr="00E002A5">
        <w:rPr>
          <w:b/>
          <w:bCs/>
          <w:i/>
          <w:iCs/>
          <w:lang w:val="en-GB"/>
        </w:rPr>
        <w:t>Threat of new entrants</w:t>
      </w:r>
    </w:p>
    <w:p w14:paraId="63F08F95" w14:textId="77777777" w:rsidR="00574AC1" w:rsidRPr="00E002A5" w:rsidRDefault="00306184" w:rsidP="00587D39">
      <w:pPr>
        <w:rPr>
          <w:lang w:val="en-GB"/>
        </w:rPr>
      </w:pPr>
      <w:r w:rsidRPr="00E002A5">
        <w:rPr>
          <w:lang w:val="en-GB"/>
        </w:rPr>
        <w:t xml:space="preserve">It has medium entry barriers in the United Kingdom owing to the level of competition that has been developed, the cost of operation and regulation. In China, although the growth is high, entry into the market is complicated because one needs to be licensed. </w:t>
      </w:r>
    </w:p>
    <w:p w14:paraId="1EC12611" w14:textId="77777777" w:rsidR="00574AC1" w:rsidRPr="00E002A5" w:rsidRDefault="00306184" w:rsidP="00587D39">
      <w:pPr>
        <w:rPr>
          <w:b/>
          <w:bCs/>
          <w:i/>
          <w:iCs/>
          <w:lang w:val="en-GB"/>
        </w:rPr>
      </w:pPr>
      <w:r w:rsidRPr="00E002A5">
        <w:rPr>
          <w:b/>
          <w:bCs/>
          <w:i/>
          <w:iCs/>
          <w:lang w:val="en-GB"/>
        </w:rPr>
        <w:lastRenderedPageBreak/>
        <w:t>Bargaining power of suppliers</w:t>
      </w:r>
    </w:p>
    <w:p w14:paraId="72DE12F8" w14:textId="567318BE" w:rsidR="00574AC1" w:rsidRPr="00E002A5" w:rsidRDefault="00306184" w:rsidP="00587D39">
      <w:pPr>
        <w:rPr>
          <w:lang w:val="en-GB"/>
        </w:rPr>
      </w:pPr>
      <w:r w:rsidRPr="00E002A5">
        <w:rPr>
          <w:lang w:val="en-GB"/>
        </w:rPr>
        <w:t>Nando</w:t>
      </w:r>
      <w:r w:rsidR="00E002A5">
        <w:rPr>
          <w:lang w:val="en-GB"/>
        </w:rPr>
        <w:t xml:space="preserve">’s </w:t>
      </w:r>
      <w:r w:rsidRPr="00E002A5">
        <w:rPr>
          <w:lang w:val="en-GB"/>
        </w:rPr>
        <w:t xml:space="preserve">uses specialised peri-peri ingredients, despite that regular sourcing of ingredients is significant. The predictable supply chains and suppliers minimise risk in the UK. </w:t>
      </w:r>
      <w:r w:rsidR="00587D39" w:rsidRPr="00E002A5">
        <w:rPr>
          <w:lang w:val="en-GB"/>
        </w:rPr>
        <w:t>However,</w:t>
      </w:r>
      <w:r w:rsidRPr="00E002A5">
        <w:rPr>
          <w:lang w:val="en-GB"/>
        </w:rPr>
        <w:t xml:space="preserve"> the research of </w:t>
      </w:r>
      <w:proofErr w:type="spellStart"/>
      <w:r w:rsidRPr="00E002A5">
        <w:rPr>
          <w:lang w:val="en-GB"/>
        </w:rPr>
        <w:t>Forné</w:t>
      </w:r>
      <w:proofErr w:type="spellEnd"/>
      <w:r w:rsidRPr="00E002A5">
        <w:rPr>
          <w:lang w:val="en-GB"/>
        </w:rPr>
        <w:t xml:space="preserve"> and Leer (2025) highlights that importation rules and the localisation of supply chains in China can raise supplier dependence. </w:t>
      </w:r>
    </w:p>
    <w:p w14:paraId="4C8AA828" w14:textId="77777777" w:rsidR="00574AC1" w:rsidRPr="00E002A5" w:rsidRDefault="00306184" w:rsidP="00587D39">
      <w:pPr>
        <w:rPr>
          <w:b/>
          <w:bCs/>
          <w:i/>
          <w:iCs/>
          <w:lang w:val="en-GB"/>
        </w:rPr>
      </w:pPr>
      <w:r w:rsidRPr="00E002A5">
        <w:rPr>
          <w:b/>
          <w:bCs/>
          <w:i/>
          <w:iCs/>
          <w:lang w:val="en-GB"/>
        </w:rPr>
        <w:t xml:space="preserve">Bargaining power of buyers </w:t>
      </w:r>
    </w:p>
    <w:p w14:paraId="7E61EE4E" w14:textId="59E44B76" w:rsidR="00574AC1" w:rsidRPr="00E002A5" w:rsidRDefault="00306184" w:rsidP="00587D39">
      <w:pPr>
        <w:rPr>
          <w:lang w:val="en-GB"/>
        </w:rPr>
      </w:pPr>
      <w:r w:rsidRPr="00E002A5">
        <w:rPr>
          <w:lang w:val="en-GB"/>
        </w:rPr>
        <w:t xml:space="preserve">Consumers possess a variety of restaurant choices, which strengthens their power. Chinese people are very sensitive to prices, whereas UK customers place more emphasis on ethics and quality. Affordability and value-added experience must be maintained in the two markets (HUANG and </w:t>
      </w:r>
      <w:r w:rsidR="00E002A5" w:rsidRPr="00E002A5">
        <w:rPr>
          <w:lang w:val="en-GB"/>
        </w:rPr>
        <w:t>KHANTONG, 2024</w:t>
      </w:r>
      <w:r w:rsidRPr="00E002A5">
        <w:rPr>
          <w:lang w:val="en-GB"/>
        </w:rPr>
        <w:t>).</w:t>
      </w:r>
    </w:p>
    <w:p w14:paraId="0E001622" w14:textId="77777777" w:rsidR="00574AC1" w:rsidRPr="00E002A5" w:rsidRDefault="00306184" w:rsidP="00587D39">
      <w:pPr>
        <w:rPr>
          <w:b/>
          <w:bCs/>
          <w:i/>
          <w:iCs/>
          <w:lang w:val="en-GB"/>
        </w:rPr>
      </w:pPr>
      <w:r w:rsidRPr="00E002A5">
        <w:rPr>
          <w:b/>
          <w:bCs/>
          <w:i/>
          <w:iCs/>
          <w:lang w:val="en-GB"/>
        </w:rPr>
        <w:t xml:space="preserve">Threat of substitutes </w:t>
      </w:r>
    </w:p>
    <w:p w14:paraId="345DCA21" w14:textId="49FFF3D1" w:rsidR="00574AC1" w:rsidRPr="00E002A5" w:rsidRDefault="00306184" w:rsidP="00587D39">
      <w:pPr>
        <w:rPr>
          <w:lang w:val="en-GB"/>
        </w:rPr>
      </w:pPr>
      <w:r w:rsidRPr="00E002A5">
        <w:rPr>
          <w:lang w:val="en-GB"/>
        </w:rPr>
        <w:t>The risk of substitution is further increased by the heterogeneous food culture in China. Nando</w:t>
      </w:r>
      <w:r w:rsidR="00E002A5">
        <w:rPr>
          <w:lang w:val="en-GB"/>
        </w:rPr>
        <w:t>’s</w:t>
      </w:r>
      <w:r w:rsidRPr="00E002A5">
        <w:rPr>
          <w:lang w:val="en-GB"/>
        </w:rPr>
        <w:t xml:space="preserve"> must respond to this by offering exceptional flavours, tailor-made and remarkable dining experiences.</w:t>
      </w:r>
    </w:p>
    <w:p w14:paraId="0D201B2C" w14:textId="77777777" w:rsidR="00587D39" w:rsidRPr="00E002A5" w:rsidRDefault="00306184" w:rsidP="00587D39">
      <w:pPr>
        <w:pStyle w:val="Caption"/>
        <w:tabs>
          <w:tab w:val="left" w:pos="2268"/>
        </w:tabs>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4</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PORTER's five forces analysis</w:t>
      </w:r>
    </w:p>
    <w:tbl>
      <w:tblPr>
        <w:tblStyle w:val="GridTable5Dark-Accent5"/>
        <w:tblW w:w="7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59"/>
        <w:gridCol w:w="6237"/>
      </w:tblGrid>
      <w:tr w:rsidR="00CC57AF" w:rsidRPr="00E002A5" w14:paraId="3C1DBE41" w14:textId="77777777" w:rsidTr="00264A6C">
        <w:trPr>
          <w:trHeight w:val="500"/>
          <w:jc w:val="center"/>
        </w:trPr>
        <w:tc>
          <w:tcPr>
            <w:tcW w:w="1559" w:type="dxa"/>
            <w:shd w:val="clear" w:color="auto" w:fill="8EAADB" w:themeFill="accent1" w:themeFillTint="99"/>
          </w:tcPr>
          <w:p w14:paraId="23BF2FE4" w14:textId="77777777" w:rsidR="00574AC1" w:rsidRPr="00E002A5" w:rsidRDefault="00306184" w:rsidP="00587D39">
            <w:pPr>
              <w:rPr>
                <w:lang w:val="en-GB"/>
              </w:rPr>
            </w:pPr>
            <w:r w:rsidRPr="00E002A5">
              <w:rPr>
                <w:b/>
                <w:bCs/>
                <w:lang w:val="en-GB"/>
              </w:rPr>
              <w:t>Force</w:t>
            </w:r>
          </w:p>
        </w:tc>
        <w:tc>
          <w:tcPr>
            <w:tcW w:w="6237" w:type="dxa"/>
            <w:shd w:val="clear" w:color="auto" w:fill="8EAADB" w:themeFill="accent1" w:themeFillTint="99"/>
          </w:tcPr>
          <w:p w14:paraId="789D0D8C" w14:textId="77777777" w:rsidR="00574AC1" w:rsidRPr="00E002A5" w:rsidRDefault="00306184" w:rsidP="00587D39">
            <w:pPr>
              <w:rPr>
                <w:lang w:val="en-GB"/>
              </w:rPr>
            </w:pPr>
            <w:r w:rsidRPr="00E002A5">
              <w:rPr>
                <w:b/>
                <w:bCs/>
                <w:lang w:val="en-GB"/>
              </w:rPr>
              <w:t>Summary</w:t>
            </w:r>
          </w:p>
        </w:tc>
      </w:tr>
      <w:tr w:rsidR="00CC57AF" w:rsidRPr="00E002A5" w14:paraId="0F6F4562" w14:textId="77777777" w:rsidTr="00264A6C">
        <w:trPr>
          <w:trHeight w:val="500"/>
          <w:jc w:val="center"/>
        </w:trPr>
        <w:tc>
          <w:tcPr>
            <w:tcW w:w="1559" w:type="dxa"/>
          </w:tcPr>
          <w:p w14:paraId="5C1889F8" w14:textId="77777777" w:rsidR="00574AC1" w:rsidRPr="00E002A5" w:rsidRDefault="00306184" w:rsidP="00587D39">
            <w:pPr>
              <w:rPr>
                <w:lang w:val="en-GB"/>
              </w:rPr>
            </w:pPr>
            <w:r w:rsidRPr="00E002A5">
              <w:rPr>
                <w:b/>
                <w:bCs/>
                <w:lang w:val="en-GB"/>
              </w:rPr>
              <w:t>Rivalry</w:t>
            </w:r>
          </w:p>
        </w:tc>
        <w:tc>
          <w:tcPr>
            <w:tcW w:w="6237" w:type="dxa"/>
          </w:tcPr>
          <w:p w14:paraId="3471DE70" w14:textId="77777777" w:rsidR="00574AC1" w:rsidRPr="00E002A5" w:rsidRDefault="00306184" w:rsidP="00587D39">
            <w:pPr>
              <w:rPr>
                <w:lang w:val="en-GB"/>
              </w:rPr>
            </w:pPr>
            <w:r w:rsidRPr="00E002A5">
              <w:rPr>
                <w:lang w:val="en-GB"/>
              </w:rPr>
              <w:t>High competition from global and local dining brands.</w:t>
            </w:r>
          </w:p>
        </w:tc>
      </w:tr>
      <w:tr w:rsidR="00CC57AF" w:rsidRPr="00E002A5" w14:paraId="24C2F5B9" w14:textId="77777777" w:rsidTr="00264A6C">
        <w:trPr>
          <w:trHeight w:val="500"/>
          <w:jc w:val="center"/>
        </w:trPr>
        <w:tc>
          <w:tcPr>
            <w:tcW w:w="1559" w:type="dxa"/>
          </w:tcPr>
          <w:p w14:paraId="3AC57A26" w14:textId="77777777" w:rsidR="00574AC1" w:rsidRPr="00E002A5" w:rsidRDefault="00306184" w:rsidP="00587D39">
            <w:pPr>
              <w:rPr>
                <w:lang w:val="en-GB"/>
              </w:rPr>
            </w:pPr>
            <w:r w:rsidRPr="00E002A5">
              <w:rPr>
                <w:b/>
                <w:bCs/>
                <w:lang w:val="en-GB"/>
              </w:rPr>
              <w:t>New Entrants</w:t>
            </w:r>
          </w:p>
        </w:tc>
        <w:tc>
          <w:tcPr>
            <w:tcW w:w="6237" w:type="dxa"/>
          </w:tcPr>
          <w:p w14:paraId="44EBCA76" w14:textId="77777777" w:rsidR="00574AC1" w:rsidRPr="00E002A5" w:rsidRDefault="00306184" w:rsidP="00587D39">
            <w:pPr>
              <w:rPr>
                <w:lang w:val="en-GB"/>
              </w:rPr>
            </w:pPr>
            <w:r w:rsidRPr="00E002A5">
              <w:rPr>
                <w:lang w:val="en-GB"/>
              </w:rPr>
              <w:t>Moderate; regulations and branding deter entry.</w:t>
            </w:r>
          </w:p>
        </w:tc>
      </w:tr>
      <w:tr w:rsidR="00CC57AF" w:rsidRPr="00E002A5" w14:paraId="295A46F2" w14:textId="77777777" w:rsidTr="00264A6C">
        <w:trPr>
          <w:trHeight w:val="500"/>
          <w:jc w:val="center"/>
        </w:trPr>
        <w:tc>
          <w:tcPr>
            <w:tcW w:w="1559" w:type="dxa"/>
          </w:tcPr>
          <w:p w14:paraId="6659806A" w14:textId="77777777" w:rsidR="00574AC1" w:rsidRPr="00E002A5" w:rsidRDefault="00306184" w:rsidP="00587D39">
            <w:pPr>
              <w:rPr>
                <w:lang w:val="en-GB"/>
              </w:rPr>
            </w:pPr>
            <w:r w:rsidRPr="00E002A5">
              <w:rPr>
                <w:b/>
                <w:bCs/>
                <w:lang w:val="en-GB"/>
              </w:rPr>
              <w:t>Suppliers</w:t>
            </w:r>
          </w:p>
        </w:tc>
        <w:tc>
          <w:tcPr>
            <w:tcW w:w="6237" w:type="dxa"/>
          </w:tcPr>
          <w:p w14:paraId="12A043EB" w14:textId="77777777" w:rsidR="00574AC1" w:rsidRPr="00E002A5" w:rsidRDefault="00306184" w:rsidP="00587D39">
            <w:pPr>
              <w:rPr>
                <w:lang w:val="en-GB"/>
              </w:rPr>
            </w:pPr>
            <w:r w:rsidRPr="00E002A5">
              <w:rPr>
                <w:lang w:val="en-GB"/>
              </w:rPr>
              <w:t>Moderate dependence on specialised ingredients.</w:t>
            </w:r>
          </w:p>
        </w:tc>
      </w:tr>
      <w:tr w:rsidR="00CC57AF" w:rsidRPr="00E002A5" w14:paraId="7A825AA0" w14:textId="77777777" w:rsidTr="00264A6C">
        <w:trPr>
          <w:trHeight w:val="500"/>
          <w:jc w:val="center"/>
        </w:trPr>
        <w:tc>
          <w:tcPr>
            <w:tcW w:w="1559" w:type="dxa"/>
          </w:tcPr>
          <w:p w14:paraId="07606AB7" w14:textId="77777777" w:rsidR="00574AC1" w:rsidRPr="00E002A5" w:rsidRDefault="00306184" w:rsidP="00587D39">
            <w:pPr>
              <w:rPr>
                <w:lang w:val="en-GB"/>
              </w:rPr>
            </w:pPr>
            <w:r w:rsidRPr="00E002A5">
              <w:rPr>
                <w:b/>
                <w:bCs/>
                <w:lang w:val="en-GB"/>
              </w:rPr>
              <w:t>Buyers</w:t>
            </w:r>
          </w:p>
        </w:tc>
        <w:tc>
          <w:tcPr>
            <w:tcW w:w="6237" w:type="dxa"/>
          </w:tcPr>
          <w:p w14:paraId="18EA95D2" w14:textId="77777777" w:rsidR="00574AC1" w:rsidRPr="00E002A5" w:rsidRDefault="00306184" w:rsidP="00587D39">
            <w:pPr>
              <w:rPr>
                <w:lang w:val="en-GB"/>
              </w:rPr>
            </w:pPr>
            <w:r w:rsidRPr="00E002A5">
              <w:rPr>
                <w:lang w:val="en-GB"/>
              </w:rPr>
              <w:t>High power due to many dining alternatives.</w:t>
            </w:r>
          </w:p>
        </w:tc>
      </w:tr>
      <w:tr w:rsidR="00CC57AF" w:rsidRPr="00E002A5" w14:paraId="5E66B0E2" w14:textId="77777777" w:rsidTr="00264A6C">
        <w:trPr>
          <w:trHeight w:val="500"/>
          <w:jc w:val="center"/>
        </w:trPr>
        <w:tc>
          <w:tcPr>
            <w:tcW w:w="1559" w:type="dxa"/>
          </w:tcPr>
          <w:p w14:paraId="75DB94F2" w14:textId="77777777" w:rsidR="00574AC1" w:rsidRPr="00E002A5" w:rsidRDefault="00306184" w:rsidP="00587D39">
            <w:pPr>
              <w:rPr>
                <w:lang w:val="en-GB"/>
              </w:rPr>
            </w:pPr>
            <w:r w:rsidRPr="00E002A5">
              <w:rPr>
                <w:b/>
                <w:bCs/>
                <w:lang w:val="en-GB"/>
              </w:rPr>
              <w:lastRenderedPageBreak/>
              <w:t>Substitutes</w:t>
            </w:r>
          </w:p>
        </w:tc>
        <w:tc>
          <w:tcPr>
            <w:tcW w:w="6237" w:type="dxa"/>
          </w:tcPr>
          <w:p w14:paraId="03EE0C9E" w14:textId="77777777" w:rsidR="00574AC1" w:rsidRPr="00E002A5" w:rsidRDefault="00306184" w:rsidP="00587D39">
            <w:pPr>
              <w:rPr>
                <w:lang w:val="en-GB"/>
              </w:rPr>
            </w:pPr>
            <w:r w:rsidRPr="00E002A5">
              <w:rPr>
                <w:lang w:val="en-GB"/>
              </w:rPr>
              <w:t>High, especially from diverse local cuisines.</w:t>
            </w:r>
          </w:p>
        </w:tc>
      </w:tr>
    </w:tbl>
    <w:p w14:paraId="249CC3BE" w14:textId="77777777" w:rsidR="00574AC1" w:rsidRPr="00E002A5" w:rsidRDefault="00306184" w:rsidP="00587D39">
      <w:pPr>
        <w:pStyle w:val="Heading2"/>
        <w:rPr>
          <w:lang w:val="en-GB"/>
        </w:rPr>
      </w:pPr>
      <w:bookmarkStart w:id="18" w:name="_9tdypic28z4i" w:colFirst="0" w:colLast="0"/>
      <w:bookmarkStart w:id="19" w:name="_Toc215843432"/>
      <w:bookmarkEnd w:id="18"/>
      <w:r w:rsidRPr="00E002A5">
        <w:rPr>
          <w:lang w:val="en-GB"/>
        </w:rPr>
        <w:t>3.3 Internal strategic analysis</w:t>
      </w:r>
      <w:bookmarkEnd w:id="19"/>
      <w:r w:rsidRPr="00E002A5">
        <w:rPr>
          <w:lang w:val="en-GB"/>
        </w:rPr>
        <w:t xml:space="preserve">  </w:t>
      </w:r>
    </w:p>
    <w:p w14:paraId="2D0E0A3F" w14:textId="77777777" w:rsidR="00574AC1" w:rsidRPr="00E002A5" w:rsidRDefault="00306184" w:rsidP="00587D39">
      <w:pPr>
        <w:rPr>
          <w:b/>
          <w:bCs/>
          <w:u w:val="single"/>
          <w:lang w:val="en-GB"/>
        </w:rPr>
      </w:pPr>
      <w:r w:rsidRPr="00E002A5">
        <w:rPr>
          <w:b/>
          <w:bCs/>
          <w:u w:val="single"/>
          <w:lang w:val="en-GB"/>
        </w:rPr>
        <w:t xml:space="preserve">VRIO analysis  </w:t>
      </w:r>
    </w:p>
    <w:p w14:paraId="0EABCB89" w14:textId="77777777" w:rsidR="00587D39" w:rsidRPr="00E002A5" w:rsidRDefault="00306184" w:rsidP="00587D39">
      <w:pPr>
        <w:pStyle w:val="Caption"/>
        <w:jc w:val="center"/>
        <w:rPr>
          <w:b/>
          <w:bCs/>
          <w:i w:val="0"/>
          <w:iCs w:val="0"/>
          <w:color w:val="000000" w:themeColor="text1"/>
          <w:sz w:val="24"/>
          <w:szCs w:val="24"/>
          <w:u w:val="single"/>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5</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VRIO analysis</w:t>
      </w:r>
    </w:p>
    <w:tbl>
      <w:tblPr>
        <w:tblStyle w:val="GridTable5Dark-Accent5"/>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45"/>
        <w:gridCol w:w="1189"/>
        <w:gridCol w:w="803"/>
        <w:gridCol w:w="1646"/>
        <w:gridCol w:w="1474"/>
        <w:gridCol w:w="1603"/>
      </w:tblGrid>
      <w:tr w:rsidR="00CC57AF" w:rsidRPr="00E002A5" w14:paraId="6C397077" w14:textId="77777777" w:rsidTr="00264A6C">
        <w:trPr>
          <w:trHeight w:val="1040"/>
        </w:trPr>
        <w:tc>
          <w:tcPr>
            <w:tcW w:w="2644" w:type="dxa"/>
            <w:shd w:val="clear" w:color="auto" w:fill="8EAADB" w:themeFill="accent1" w:themeFillTint="99"/>
          </w:tcPr>
          <w:p w14:paraId="6FAC0688" w14:textId="77777777" w:rsidR="00574AC1" w:rsidRPr="00E002A5" w:rsidRDefault="00306184" w:rsidP="00587D39">
            <w:pPr>
              <w:jc w:val="center"/>
              <w:rPr>
                <w:lang w:val="en-GB"/>
              </w:rPr>
            </w:pPr>
            <w:r w:rsidRPr="00E002A5">
              <w:rPr>
                <w:b/>
                <w:bCs/>
                <w:lang w:val="en-GB"/>
              </w:rPr>
              <w:t>Resource/Capability</w:t>
            </w:r>
          </w:p>
        </w:tc>
        <w:tc>
          <w:tcPr>
            <w:tcW w:w="1189" w:type="dxa"/>
            <w:shd w:val="clear" w:color="auto" w:fill="8EAADB" w:themeFill="accent1" w:themeFillTint="99"/>
          </w:tcPr>
          <w:p w14:paraId="35837F5A" w14:textId="77777777" w:rsidR="00574AC1" w:rsidRPr="00E002A5" w:rsidRDefault="00306184" w:rsidP="00587D39">
            <w:pPr>
              <w:jc w:val="center"/>
              <w:rPr>
                <w:lang w:val="en-GB"/>
              </w:rPr>
            </w:pPr>
            <w:r w:rsidRPr="00E002A5">
              <w:rPr>
                <w:b/>
                <w:bCs/>
                <w:lang w:val="en-GB"/>
              </w:rPr>
              <w:t>Valuable</w:t>
            </w:r>
          </w:p>
        </w:tc>
        <w:tc>
          <w:tcPr>
            <w:tcW w:w="803" w:type="dxa"/>
            <w:shd w:val="clear" w:color="auto" w:fill="8EAADB" w:themeFill="accent1" w:themeFillTint="99"/>
          </w:tcPr>
          <w:p w14:paraId="10B9618F" w14:textId="77777777" w:rsidR="00574AC1" w:rsidRPr="00E002A5" w:rsidRDefault="00306184" w:rsidP="00587D39">
            <w:pPr>
              <w:jc w:val="center"/>
              <w:rPr>
                <w:lang w:val="en-GB"/>
              </w:rPr>
            </w:pPr>
            <w:r w:rsidRPr="00E002A5">
              <w:rPr>
                <w:b/>
                <w:bCs/>
                <w:lang w:val="en-GB"/>
              </w:rPr>
              <w:t>Rare</w:t>
            </w:r>
          </w:p>
        </w:tc>
        <w:tc>
          <w:tcPr>
            <w:tcW w:w="1645" w:type="dxa"/>
            <w:shd w:val="clear" w:color="auto" w:fill="8EAADB" w:themeFill="accent1" w:themeFillTint="99"/>
          </w:tcPr>
          <w:p w14:paraId="32E077D4" w14:textId="77777777" w:rsidR="00574AC1" w:rsidRPr="00E002A5" w:rsidRDefault="00306184" w:rsidP="00587D39">
            <w:pPr>
              <w:jc w:val="center"/>
              <w:rPr>
                <w:lang w:val="en-GB"/>
              </w:rPr>
            </w:pPr>
            <w:r w:rsidRPr="00E002A5">
              <w:rPr>
                <w:b/>
                <w:bCs/>
                <w:lang w:val="en-GB"/>
              </w:rPr>
              <w:t>Inimitable</w:t>
            </w:r>
          </w:p>
        </w:tc>
        <w:tc>
          <w:tcPr>
            <w:tcW w:w="1474" w:type="dxa"/>
            <w:shd w:val="clear" w:color="auto" w:fill="8EAADB" w:themeFill="accent1" w:themeFillTint="99"/>
          </w:tcPr>
          <w:p w14:paraId="6861C16D" w14:textId="77777777" w:rsidR="00574AC1" w:rsidRPr="00E002A5" w:rsidRDefault="00306184" w:rsidP="00587D39">
            <w:pPr>
              <w:jc w:val="center"/>
              <w:rPr>
                <w:lang w:val="en-GB"/>
              </w:rPr>
            </w:pPr>
            <w:r w:rsidRPr="00E002A5">
              <w:rPr>
                <w:b/>
                <w:bCs/>
                <w:lang w:val="en-GB"/>
              </w:rPr>
              <w:t xml:space="preserve">Organised </w:t>
            </w:r>
          </w:p>
        </w:tc>
        <w:tc>
          <w:tcPr>
            <w:tcW w:w="1602" w:type="dxa"/>
            <w:shd w:val="clear" w:color="auto" w:fill="8EAADB" w:themeFill="accent1" w:themeFillTint="99"/>
          </w:tcPr>
          <w:p w14:paraId="09466265" w14:textId="77777777" w:rsidR="00574AC1" w:rsidRPr="00E002A5" w:rsidRDefault="00306184" w:rsidP="00587D39">
            <w:pPr>
              <w:jc w:val="center"/>
              <w:rPr>
                <w:lang w:val="en-GB"/>
              </w:rPr>
            </w:pPr>
            <w:r w:rsidRPr="00E002A5">
              <w:rPr>
                <w:b/>
                <w:bCs/>
                <w:lang w:val="en-GB"/>
              </w:rPr>
              <w:t>Strategic Implication</w:t>
            </w:r>
          </w:p>
        </w:tc>
      </w:tr>
      <w:tr w:rsidR="00CC57AF" w:rsidRPr="00E002A5" w14:paraId="33BC0716" w14:textId="77777777" w:rsidTr="00264A6C">
        <w:trPr>
          <w:trHeight w:val="1040"/>
        </w:trPr>
        <w:tc>
          <w:tcPr>
            <w:tcW w:w="2644" w:type="dxa"/>
            <w:shd w:val="clear" w:color="auto" w:fill="BDD6EE" w:themeFill="accent5" w:themeFillTint="66"/>
          </w:tcPr>
          <w:p w14:paraId="729C72C6" w14:textId="77777777" w:rsidR="00574AC1" w:rsidRPr="00E002A5" w:rsidRDefault="00306184" w:rsidP="00587D39">
            <w:pPr>
              <w:rPr>
                <w:lang w:val="en-GB"/>
              </w:rPr>
            </w:pPr>
            <w:r w:rsidRPr="00E002A5">
              <w:rPr>
                <w:b/>
                <w:bCs/>
                <w:lang w:val="en-GB"/>
              </w:rPr>
              <w:t>Peri-peri Recipe &amp; Unique Flavours</w:t>
            </w:r>
          </w:p>
        </w:tc>
        <w:tc>
          <w:tcPr>
            <w:tcW w:w="1189" w:type="dxa"/>
            <w:shd w:val="clear" w:color="auto" w:fill="BDD6EE" w:themeFill="accent5" w:themeFillTint="66"/>
          </w:tcPr>
          <w:p w14:paraId="76EC0558" w14:textId="77777777" w:rsidR="00574AC1" w:rsidRPr="00E002A5" w:rsidRDefault="00306184" w:rsidP="00587D39">
            <w:pPr>
              <w:rPr>
                <w:lang w:val="en-GB"/>
              </w:rPr>
            </w:pPr>
            <w:r w:rsidRPr="00E002A5">
              <w:rPr>
                <w:lang w:val="en-GB"/>
              </w:rPr>
              <w:t>Yes</w:t>
            </w:r>
          </w:p>
        </w:tc>
        <w:tc>
          <w:tcPr>
            <w:tcW w:w="803" w:type="dxa"/>
            <w:shd w:val="clear" w:color="auto" w:fill="BDD6EE" w:themeFill="accent5" w:themeFillTint="66"/>
          </w:tcPr>
          <w:p w14:paraId="57960511" w14:textId="77777777" w:rsidR="00574AC1" w:rsidRPr="00E002A5" w:rsidRDefault="00306184" w:rsidP="00587D39">
            <w:pPr>
              <w:rPr>
                <w:lang w:val="en-GB"/>
              </w:rPr>
            </w:pPr>
            <w:r w:rsidRPr="00E002A5">
              <w:rPr>
                <w:lang w:val="en-GB"/>
              </w:rPr>
              <w:t>Yes</w:t>
            </w:r>
          </w:p>
        </w:tc>
        <w:tc>
          <w:tcPr>
            <w:tcW w:w="1645" w:type="dxa"/>
            <w:shd w:val="clear" w:color="auto" w:fill="BDD6EE" w:themeFill="accent5" w:themeFillTint="66"/>
          </w:tcPr>
          <w:p w14:paraId="314D4002" w14:textId="77777777" w:rsidR="00574AC1" w:rsidRPr="00E002A5" w:rsidRDefault="00306184" w:rsidP="00587D39">
            <w:pPr>
              <w:rPr>
                <w:lang w:val="en-GB"/>
              </w:rPr>
            </w:pPr>
            <w:r w:rsidRPr="00E002A5">
              <w:rPr>
                <w:lang w:val="en-GB"/>
              </w:rPr>
              <w:t>Yes (proprietary recipe)</w:t>
            </w:r>
          </w:p>
        </w:tc>
        <w:tc>
          <w:tcPr>
            <w:tcW w:w="1474" w:type="dxa"/>
            <w:shd w:val="clear" w:color="auto" w:fill="BDD6EE" w:themeFill="accent5" w:themeFillTint="66"/>
          </w:tcPr>
          <w:p w14:paraId="7B9D569A" w14:textId="77777777" w:rsidR="00574AC1" w:rsidRPr="00E002A5" w:rsidRDefault="00306184" w:rsidP="00587D39">
            <w:pPr>
              <w:rPr>
                <w:lang w:val="en-GB"/>
              </w:rPr>
            </w:pPr>
            <w:r w:rsidRPr="00E002A5">
              <w:rPr>
                <w:lang w:val="en-GB"/>
              </w:rPr>
              <w:t>Yes</w:t>
            </w:r>
          </w:p>
        </w:tc>
        <w:tc>
          <w:tcPr>
            <w:tcW w:w="1602" w:type="dxa"/>
            <w:shd w:val="clear" w:color="auto" w:fill="BDD6EE" w:themeFill="accent5" w:themeFillTint="66"/>
          </w:tcPr>
          <w:p w14:paraId="5E1055E4" w14:textId="77777777" w:rsidR="00574AC1" w:rsidRPr="00E002A5" w:rsidRDefault="00306184" w:rsidP="00587D39">
            <w:pPr>
              <w:rPr>
                <w:lang w:val="en-GB"/>
              </w:rPr>
            </w:pPr>
            <w:r w:rsidRPr="00E002A5">
              <w:rPr>
                <w:lang w:val="en-GB"/>
              </w:rPr>
              <w:t>Sustained competitive advantage</w:t>
            </w:r>
          </w:p>
        </w:tc>
      </w:tr>
      <w:tr w:rsidR="00CC57AF" w:rsidRPr="00E002A5" w14:paraId="18A1AD8C" w14:textId="77777777" w:rsidTr="00264A6C">
        <w:trPr>
          <w:trHeight w:val="770"/>
        </w:trPr>
        <w:tc>
          <w:tcPr>
            <w:tcW w:w="2644" w:type="dxa"/>
            <w:shd w:val="clear" w:color="auto" w:fill="BDD6EE" w:themeFill="accent5" w:themeFillTint="66"/>
          </w:tcPr>
          <w:p w14:paraId="4F68A91D" w14:textId="77777777" w:rsidR="00574AC1" w:rsidRPr="00E002A5" w:rsidRDefault="00306184" w:rsidP="00587D39">
            <w:pPr>
              <w:rPr>
                <w:lang w:val="en-GB"/>
              </w:rPr>
            </w:pPr>
            <w:r w:rsidRPr="00E002A5">
              <w:rPr>
                <w:b/>
                <w:bCs/>
                <w:lang w:val="en-GB"/>
              </w:rPr>
              <w:t>Strong Global Brand Identity</w:t>
            </w:r>
          </w:p>
        </w:tc>
        <w:tc>
          <w:tcPr>
            <w:tcW w:w="1189" w:type="dxa"/>
            <w:shd w:val="clear" w:color="auto" w:fill="BDD6EE" w:themeFill="accent5" w:themeFillTint="66"/>
          </w:tcPr>
          <w:p w14:paraId="7D2C9A5E" w14:textId="77777777" w:rsidR="00574AC1" w:rsidRPr="00E002A5" w:rsidRDefault="00306184" w:rsidP="00587D39">
            <w:pPr>
              <w:rPr>
                <w:lang w:val="en-GB"/>
              </w:rPr>
            </w:pPr>
            <w:r w:rsidRPr="00E002A5">
              <w:rPr>
                <w:lang w:val="en-GB"/>
              </w:rPr>
              <w:t>Yes</w:t>
            </w:r>
          </w:p>
        </w:tc>
        <w:tc>
          <w:tcPr>
            <w:tcW w:w="803" w:type="dxa"/>
            <w:shd w:val="clear" w:color="auto" w:fill="BDD6EE" w:themeFill="accent5" w:themeFillTint="66"/>
          </w:tcPr>
          <w:p w14:paraId="332B0A60" w14:textId="77777777" w:rsidR="00574AC1" w:rsidRPr="00E002A5" w:rsidRDefault="00306184" w:rsidP="00587D39">
            <w:pPr>
              <w:rPr>
                <w:lang w:val="en-GB"/>
              </w:rPr>
            </w:pPr>
            <w:r w:rsidRPr="00E002A5">
              <w:rPr>
                <w:lang w:val="en-GB"/>
              </w:rPr>
              <w:t>Yes</w:t>
            </w:r>
          </w:p>
        </w:tc>
        <w:tc>
          <w:tcPr>
            <w:tcW w:w="1645" w:type="dxa"/>
            <w:shd w:val="clear" w:color="auto" w:fill="BDD6EE" w:themeFill="accent5" w:themeFillTint="66"/>
          </w:tcPr>
          <w:p w14:paraId="1539D307" w14:textId="77777777" w:rsidR="00574AC1" w:rsidRPr="00E002A5" w:rsidRDefault="00306184" w:rsidP="00587D39">
            <w:pPr>
              <w:rPr>
                <w:lang w:val="en-GB"/>
              </w:rPr>
            </w:pPr>
            <w:r w:rsidRPr="00E002A5">
              <w:rPr>
                <w:lang w:val="en-GB"/>
              </w:rPr>
              <w:t>Moderately (culture-based)</w:t>
            </w:r>
          </w:p>
        </w:tc>
        <w:tc>
          <w:tcPr>
            <w:tcW w:w="1474" w:type="dxa"/>
            <w:shd w:val="clear" w:color="auto" w:fill="BDD6EE" w:themeFill="accent5" w:themeFillTint="66"/>
          </w:tcPr>
          <w:p w14:paraId="66617853" w14:textId="77777777" w:rsidR="00574AC1" w:rsidRPr="00E002A5" w:rsidRDefault="00306184" w:rsidP="00587D39">
            <w:pPr>
              <w:rPr>
                <w:lang w:val="en-GB"/>
              </w:rPr>
            </w:pPr>
            <w:r w:rsidRPr="00E002A5">
              <w:rPr>
                <w:lang w:val="en-GB"/>
              </w:rPr>
              <w:t>Yes</w:t>
            </w:r>
          </w:p>
        </w:tc>
        <w:tc>
          <w:tcPr>
            <w:tcW w:w="1602" w:type="dxa"/>
            <w:shd w:val="clear" w:color="auto" w:fill="BDD6EE" w:themeFill="accent5" w:themeFillTint="66"/>
          </w:tcPr>
          <w:p w14:paraId="4451FE9D" w14:textId="77777777" w:rsidR="00574AC1" w:rsidRPr="00E002A5" w:rsidRDefault="00306184" w:rsidP="00587D39">
            <w:pPr>
              <w:rPr>
                <w:lang w:val="en-GB"/>
              </w:rPr>
            </w:pPr>
            <w:r w:rsidRPr="00E002A5">
              <w:rPr>
                <w:lang w:val="en-GB"/>
              </w:rPr>
              <w:t>Competitive advantage</w:t>
            </w:r>
          </w:p>
        </w:tc>
      </w:tr>
      <w:tr w:rsidR="00CC57AF" w:rsidRPr="00E002A5" w14:paraId="2A251BF0" w14:textId="77777777" w:rsidTr="00264A6C">
        <w:trPr>
          <w:trHeight w:val="1040"/>
        </w:trPr>
        <w:tc>
          <w:tcPr>
            <w:tcW w:w="2644" w:type="dxa"/>
            <w:shd w:val="clear" w:color="auto" w:fill="BDD6EE" w:themeFill="accent5" w:themeFillTint="66"/>
          </w:tcPr>
          <w:p w14:paraId="0D8B858A" w14:textId="77777777" w:rsidR="00574AC1" w:rsidRPr="00E002A5" w:rsidRDefault="00306184" w:rsidP="00587D39">
            <w:pPr>
              <w:rPr>
                <w:lang w:val="en-GB"/>
              </w:rPr>
            </w:pPr>
            <w:r w:rsidRPr="00E002A5">
              <w:rPr>
                <w:b/>
                <w:bCs/>
                <w:lang w:val="en-GB"/>
              </w:rPr>
              <w:t>Customer Experience &amp; Store Ambience</w:t>
            </w:r>
          </w:p>
        </w:tc>
        <w:tc>
          <w:tcPr>
            <w:tcW w:w="1189" w:type="dxa"/>
            <w:shd w:val="clear" w:color="auto" w:fill="BDD6EE" w:themeFill="accent5" w:themeFillTint="66"/>
          </w:tcPr>
          <w:p w14:paraId="3C8EC305" w14:textId="77777777" w:rsidR="00574AC1" w:rsidRPr="00E002A5" w:rsidRDefault="00306184" w:rsidP="00587D39">
            <w:pPr>
              <w:rPr>
                <w:lang w:val="en-GB"/>
              </w:rPr>
            </w:pPr>
            <w:r w:rsidRPr="00E002A5">
              <w:rPr>
                <w:lang w:val="en-GB"/>
              </w:rPr>
              <w:t>Yes</w:t>
            </w:r>
          </w:p>
        </w:tc>
        <w:tc>
          <w:tcPr>
            <w:tcW w:w="803" w:type="dxa"/>
            <w:shd w:val="clear" w:color="auto" w:fill="BDD6EE" w:themeFill="accent5" w:themeFillTint="66"/>
          </w:tcPr>
          <w:p w14:paraId="4BDC6005" w14:textId="77777777" w:rsidR="00574AC1" w:rsidRPr="00E002A5" w:rsidRDefault="00306184" w:rsidP="00587D39">
            <w:pPr>
              <w:rPr>
                <w:lang w:val="en-GB"/>
              </w:rPr>
            </w:pPr>
            <w:r w:rsidRPr="00E002A5">
              <w:rPr>
                <w:lang w:val="en-GB"/>
              </w:rPr>
              <w:t>No</w:t>
            </w:r>
          </w:p>
        </w:tc>
        <w:tc>
          <w:tcPr>
            <w:tcW w:w="1645" w:type="dxa"/>
            <w:shd w:val="clear" w:color="auto" w:fill="BDD6EE" w:themeFill="accent5" w:themeFillTint="66"/>
          </w:tcPr>
          <w:p w14:paraId="605C8B69" w14:textId="77777777" w:rsidR="00574AC1" w:rsidRPr="00E002A5" w:rsidRDefault="00306184" w:rsidP="00587D39">
            <w:pPr>
              <w:rPr>
                <w:lang w:val="en-GB"/>
              </w:rPr>
            </w:pPr>
            <w:r w:rsidRPr="00E002A5">
              <w:rPr>
                <w:lang w:val="en-GB"/>
              </w:rPr>
              <w:t>No (can be copied)</w:t>
            </w:r>
          </w:p>
        </w:tc>
        <w:tc>
          <w:tcPr>
            <w:tcW w:w="1474" w:type="dxa"/>
            <w:shd w:val="clear" w:color="auto" w:fill="BDD6EE" w:themeFill="accent5" w:themeFillTint="66"/>
          </w:tcPr>
          <w:p w14:paraId="595D350D" w14:textId="77777777" w:rsidR="00574AC1" w:rsidRPr="00E002A5" w:rsidRDefault="00306184" w:rsidP="00587D39">
            <w:pPr>
              <w:rPr>
                <w:lang w:val="en-GB"/>
              </w:rPr>
            </w:pPr>
            <w:r w:rsidRPr="00E002A5">
              <w:rPr>
                <w:lang w:val="en-GB"/>
              </w:rPr>
              <w:t>Yes</w:t>
            </w:r>
          </w:p>
        </w:tc>
        <w:tc>
          <w:tcPr>
            <w:tcW w:w="1602" w:type="dxa"/>
            <w:shd w:val="clear" w:color="auto" w:fill="BDD6EE" w:themeFill="accent5" w:themeFillTint="66"/>
          </w:tcPr>
          <w:p w14:paraId="67C921DD" w14:textId="77777777" w:rsidR="00574AC1" w:rsidRPr="00E002A5" w:rsidRDefault="00306184" w:rsidP="00587D39">
            <w:pPr>
              <w:rPr>
                <w:lang w:val="en-GB"/>
              </w:rPr>
            </w:pPr>
            <w:r w:rsidRPr="00E002A5">
              <w:rPr>
                <w:lang w:val="en-GB"/>
              </w:rPr>
              <w:t>Temporary competitive advantage</w:t>
            </w:r>
          </w:p>
        </w:tc>
      </w:tr>
      <w:tr w:rsidR="00CC57AF" w:rsidRPr="00E002A5" w14:paraId="4EF5E691" w14:textId="77777777" w:rsidTr="00264A6C">
        <w:trPr>
          <w:trHeight w:val="770"/>
        </w:trPr>
        <w:tc>
          <w:tcPr>
            <w:tcW w:w="2644" w:type="dxa"/>
            <w:shd w:val="clear" w:color="auto" w:fill="BDD6EE" w:themeFill="accent5" w:themeFillTint="66"/>
          </w:tcPr>
          <w:p w14:paraId="6CAD9B4E" w14:textId="77777777" w:rsidR="00574AC1" w:rsidRPr="00E002A5" w:rsidRDefault="00306184" w:rsidP="00587D39">
            <w:pPr>
              <w:rPr>
                <w:lang w:val="en-GB"/>
              </w:rPr>
            </w:pPr>
            <w:r w:rsidRPr="00E002A5">
              <w:rPr>
                <w:b/>
                <w:bCs/>
                <w:lang w:val="en-GB"/>
              </w:rPr>
              <w:t>Efficient Fast-Casual Operating Model</w:t>
            </w:r>
          </w:p>
        </w:tc>
        <w:tc>
          <w:tcPr>
            <w:tcW w:w="1189" w:type="dxa"/>
            <w:shd w:val="clear" w:color="auto" w:fill="BDD6EE" w:themeFill="accent5" w:themeFillTint="66"/>
          </w:tcPr>
          <w:p w14:paraId="5B2BE65C" w14:textId="77777777" w:rsidR="00574AC1" w:rsidRPr="00E002A5" w:rsidRDefault="00306184" w:rsidP="00587D39">
            <w:pPr>
              <w:rPr>
                <w:lang w:val="en-GB"/>
              </w:rPr>
            </w:pPr>
            <w:r w:rsidRPr="00E002A5">
              <w:rPr>
                <w:lang w:val="en-GB"/>
              </w:rPr>
              <w:t>Yes</w:t>
            </w:r>
          </w:p>
        </w:tc>
        <w:tc>
          <w:tcPr>
            <w:tcW w:w="803" w:type="dxa"/>
            <w:shd w:val="clear" w:color="auto" w:fill="BDD6EE" w:themeFill="accent5" w:themeFillTint="66"/>
          </w:tcPr>
          <w:p w14:paraId="3E314E55" w14:textId="77777777" w:rsidR="00574AC1" w:rsidRPr="00E002A5" w:rsidRDefault="00306184" w:rsidP="00587D39">
            <w:pPr>
              <w:rPr>
                <w:lang w:val="en-GB"/>
              </w:rPr>
            </w:pPr>
            <w:r w:rsidRPr="00E002A5">
              <w:rPr>
                <w:lang w:val="en-GB"/>
              </w:rPr>
              <w:t>No</w:t>
            </w:r>
          </w:p>
        </w:tc>
        <w:tc>
          <w:tcPr>
            <w:tcW w:w="1645" w:type="dxa"/>
            <w:shd w:val="clear" w:color="auto" w:fill="BDD6EE" w:themeFill="accent5" w:themeFillTint="66"/>
          </w:tcPr>
          <w:p w14:paraId="0496F6D6" w14:textId="77777777" w:rsidR="00574AC1" w:rsidRPr="00E002A5" w:rsidRDefault="00306184" w:rsidP="00587D39">
            <w:pPr>
              <w:rPr>
                <w:lang w:val="en-GB"/>
              </w:rPr>
            </w:pPr>
            <w:r w:rsidRPr="00E002A5">
              <w:rPr>
                <w:lang w:val="en-GB"/>
              </w:rPr>
              <w:t>No</w:t>
            </w:r>
          </w:p>
        </w:tc>
        <w:tc>
          <w:tcPr>
            <w:tcW w:w="1474" w:type="dxa"/>
            <w:shd w:val="clear" w:color="auto" w:fill="BDD6EE" w:themeFill="accent5" w:themeFillTint="66"/>
          </w:tcPr>
          <w:p w14:paraId="2E882F0F" w14:textId="77777777" w:rsidR="00574AC1" w:rsidRPr="00E002A5" w:rsidRDefault="00306184" w:rsidP="00587D39">
            <w:pPr>
              <w:rPr>
                <w:lang w:val="en-GB"/>
              </w:rPr>
            </w:pPr>
            <w:r w:rsidRPr="00E002A5">
              <w:rPr>
                <w:lang w:val="en-GB"/>
              </w:rPr>
              <w:t>Yes</w:t>
            </w:r>
          </w:p>
        </w:tc>
        <w:tc>
          <w:tcPr>
            <w:tcW w:w="1602" w:type="dxa"/>
            <w:shd w:val="clear" w:color="auto" w:fill="BDD6EE" w:themeFill="accent5" w:themeFillTint="66"/>
          </w:tcPr>
          <w:p w14:paraId="39821895" w14:textId="77777777" w:rsidR="00574AC1" w:rsidRPr="00E002A5" w:rsidRDefault="00306184" w:rsidP="00587D39">
            <w:pPr>
              <w:rPr>
                <w:lang w:val="en-GB"/>
              </w:rPr>
            </w:pPr>
            <w:r w:rsidRPr="00E002A5">
              <w:rPr>
                <w:lang w:val="en-GB"/>
              </w:rPr>
              <w:t>Competitive parity</w:t>
            </w:r>
          </w:p>
        </w:tc>
      </w:tr>
      <w:tr w:rsidR="00CC57AF" w:rsidRPr="00E002A5" w14:paraId="4290FA22" w14:textId="77777777" w:rsidTr="00264A6C">
        <w:trPr>
          <w:trHeight w:val="1040"/>
        </w:trPr>
        <w:tc>
          <w:tcPr>
            <w:tcW w:w="2644" w:type="dxa"/>
            <w:shd w:val="clear" w:color="auto" w:fill="BDD6EE" w:themeFill="accent5" w:themeFillTint="66"/>
          </w:tcPr>
          <w:p w14:paraId="4A9B2BBB" w14:textId="77777777" w:rsidR="00574AC1" w:rsidRPr="00E002A5" w:rsidRDefault="00306184" w:rsidP="00587D39">
            <w:pPr>
              <w:rPr>
                <w:lang w:val="en-GB"/>
              </w:rPr>
            </w:pPr>
            <w:r w:rsidRPr="00E002A5">
              <w:rPr>
                <w:b/>
                <w:bCs/>
                <w:lang w:val="en-GB"/>
              </w:rPr>
              <w:t>Ethical Sourcing &amp; Sustainability Practices</w:t>
            </w:r>
          </w:p>
        </w:tc>
        <w:tc>
          <w:tcPr>
            <w:tcW w:w="1189" w:type="dxa"/>
            <w:shd w:val="clear" w:color="auto" w:fill="BDD6EE" w:themeFill="accent5" w:themeFillTint="66"/>
          </w:tcPr>
          <w:p w14:paraId="3DE983B8" w14:textId="77777777" w:rsidR="00574AC1" w:rsidRPr="00E002A5" w:rsidRDefault="00306184" w:rsidP="00587D39">
            <w:pPr>
              <w:rPr>
                <w:lang w:val="en-GB"/>
              </w:rPr>
            </w:pPr>
            <w:r w:rsidRPr="00E002A5">
              <w:rPr>
                <w:lang w:val="en-GB"/>
              </w:rPr>
              <w:t>Yes</w:t>
            </w:r>
          </w:p>
        </w:tc>
        <w:tc>
          <w:tcPr>
            <w:tcW w:w="803" w:type="dxa"/>
            <w:shd w:val="clear" w:color="auto" w:fill="BDD6EE" w:themeFill="accent5" w:themeFillTint="66"/>
          </w:tcPr>
          <w:p w14:paraId="426EFB11" w14:textId="77777777" w:rsidR="00574AC1" w:rsidRPr="00E002A5" w:rsidRDefault="00306184" w:rsidP="00587D39">
            <w:pPr>
              <w:rPr>
                <w:lang w:val="en-GB"/>
              </w:rPr>
            </w:pPr>
            <w:r w:rsidRPr="00E002A5">
              <w:rPr>
                <w:lang w:val="en-GB"/>
              </w:rPr>
              <w:t>Yes</w:t>
            </w:r>
          </w:p>
        </w:tc>
        <w:tc>
          <w:tcPr>
            <w:tcW w:w="1645" w:type="dxa"/>
            <w:shd w:val="clear" w:color="auto" w:fill="BDD6EE" w:themeFill="accent5" w:themeFillTint="66"/>
          </w:tcPr>
          <w:p w14:paraId="36A2911F" w14:textId="77777777" w:rsidR="00574AC1" w:rsidRPr="00E002A5" w:rsidRDefault="00306184" w:rsidP="00587D39">
            <w:pPr>
              <w:rPr>
                <w:lang w:val="en-GB"/>
              </w:rPr>
            </w:pPr>
            <w:r w:rsidRPr="00E002A5">
              <w:rPr>
                <w:lang w:val="en-GB"/>
              </w:rPr>
              <w:t xml:space="preserve">Yes </w:t>
            </w:r>
          </w:p>
        </w:tc>
        <w:tc>
          <w:tcPr>
            <w:tcW w:w="1474" w:type="dxa"/>
            <w:shd w:val="clear" w:color="auto" w:fill="BDD6EE" w:themeFill="accent5" w:themeFillTint="66"/>
          </w:tcPr>
          <w:p w14:paraId="15A612DA" w14:textId="77777777" w:rsidR="00574AC1" w:rsidRPr="00E002A5" w:rsidRDefault="00306184" w:rsidP="00587D39">
            <w:pPr>
              <w:rPr>
                <w:lang w:val="en-GB"/>
              </w:rPr>
            </w:pPr>
            <w:r w:rsidRPr="00E002A5">
              <w:rPr>
                <w:lang w:val="en-GB"/>
              </w:rPr>
              <w:t>Yes</w:t>
            </w:r>
          </w:p>
        </w:tc>
        <w:tc>
          <w:tcPr>
            <w:tcW w:w="1602" w:type="dxa"/>
            <w:shd w:val="clear" w:color="auto" w:fill="BDD6EE" w:themeFill="accent5" w:themeFillTint="66"/>
          </w:tcPr>
          <w:p w14:paraId="1F2DFEB4" w14:textId="77777777" w:rsidR="00574AC1" w:rsidRPr="00E002A5" w:rsidRDefault="00306184" w:rsidP="00587D39">
            <w:pPr>
              <w:rPr>
                <w:lang w:val="en-GB"/>
              </w:rPr>
            </w:pPr>
            <w:r w:rsidRPr="00E002A5">
              <w:rPr>
                <w:lang w:val="en-GB"/>
              </w:rPr>
              <w:t>Sustained competitive advantage</w:t>
            </w:r>
          </w:p>
        </w:tc>
      </w:tr>
      <w:tr w:rsidR="00CC57AF" w:rsidRPr="00E002A5" w14:paraId="7C03715B" w14:textId="77777777" w:rsidTr="00264A6C">
        <w:trPr>
          <w:trHeight w:val="1040"/>
        </w:trPr>
        <w:tc>
          <w:tcPr>
            <w:tcW w:w="2644" w:type="dxa"/>
            <w:shd w:val="clear" w:color="auto" w:fill="BDD6EE" w:themeFill="accent5" w:themeFillTint="66"/>
          </w:tcPr>
          <w:p w14:paraId="4ED8D3C6" w14:textId="77777777" w:rsidR="00574AC1" w:rsidRPr="00E002A5" w:rsidRDefault="00306184" w:rsidP="00587D39">
            <w:pPr>
              <w:rPr>
                <w:lang w:val="en-GB"/>
              </w:rPr>
            </w:pPr>
            <w:r w:rsidRPr="00E002A5">
              <w:rPr>
                <w:b/>
                <w:bCs/>
                <w:lang w:val="en-GB"/>
              </w:rPr>
              <w:lastRenderedPageBreak/>
              <w:t>Digital Capabilities (loyalty apps, delivery partnerships)</w:t>
            </w:r>
          </w:p>
        </w:tc>
        <w:tc>
          <w:tcPr>
            <w:tcW w:w="1189" w:type="dxa"/>
            <w:shd w:val="clear" w:color="auto" w:fill="BDD6EE" w:themeFill="accent5" w:themeFillTint="66"/>
          </w:tcPr>
          <w:p w14:paraId="6F414292" w14:textId="77777777" w:rsidR="00574AC1" w:rsidRPr="00E002A5" w:rsidRDefault="00306184" w:rsidP="00587D39">
            <w:pPr>
              <w:rPr>
                <w:lang w:val="en-GB"/>
              </w:rPr>
            </w:pPr>
            <w:r w:rsidRPr="00E002A5">
              <w:rPr>
                <w:lang w:val="en-GB"/>
              </w:rPr>
              <w:t>Yes</w:t>
            </w:r>
          </w:p>
        </w:tc>
        <w:tc>
          <w:tcPr>
            <w:tcW w:w="803" w:type="dxa"/>
            <w:shd w:val="clear" w:color="auto" w:fill="BDD6EE" w:themeFill="accent5" w:themeFillTint="66"/>
          </w:tcPr>
          <w:p w14:paraId="35A3CD9B" w14:textId="77777777" w:rsidR="00574AC1" w:rsidRPr="00E002A5" w:rsidRDefault="00306184" w:rsidP="00587D39">
            <w:pPr>
              <w:rPr>
                <w:lang w:val="en-GB"/>
              </w:rPr>
            </w:pPr>
            <w:r w:rsidRPr="00E002A5">
              <w:rPr>
                <w:lang w:val="en-GB"/>
              </w:rPr>
              <w:t>No</w:t>
            </w:r>
          </w:p>
        </w:tc>
        <w:tc>
          <w:tcPr>
            <w:tcW w:w="1645" w:type="dxa"/>
            <w:shd w:val="clear" w:color="auto" w:fill="BDD6EE" w:themeFill="accent5" w:themeFillTint="66"/>
          </w:tcPr>
          <w:p w14:paraId="681382CE" w14:textId="77777777" w:rsidR="00574AC1" w:rsidRPr="00E002A5" w:rsidRDefault="00306184" w:rsidP="00587D39">
            <w:pPr>
              <w:rPr>
                <w:lang w:val="en-GB"/>
              </w:rPr>
            </w:pPr>
            <w:r w:rsidRPr="00E002A5">
              <w:rPr>
                <w:lang w:val="en-GB"/>
              </w:rPr>
              <w:t>No</w:t>
            </w:r>
          </w:p>
        </w:tc>
        <w:tc>
          <w:tcPr>
            <w:tcW w:w="1474" w:type="dxa"/>
            <w:shd w:val="clear" w:color="auto" w:fill="BDD6EE" w:themeFill="accent5" w:themeFillTint="66"/>
          </w:tcPr>
          <w:p w14:paraId="4F8E0E53" w14:textId="77777777" w:rsidR="00574AC1" w:rsidRPr="00E002A5" w:rsidRDefault="00306184" w:rsidP="00587D39">
            <w:pPr>
              <w:rPr>
                <w:lang w:val="en-GB"/>
              </w:rPr>
            </w:pPr>
            <w:r w:rsidRPr="00E002A5">
              <w:rPr>
                <w:lang w:val="en-GB"/>
              </w:rPr>
              <w:t>Yes</w:t>
            </w:r>
          </w:p>
        </w:tc>
        <w:tc>
          <w:tcPr>
            <w:tcW w:w="1602" w:type="dxa"/>
            <w:shd w:val="clear" w:color="auto" w:fill="BDD6EE" w:themeFill="accent5" w:themeFillTint="66"/>
          </w:tcPr>
          <w:p w14:paraId="17C858CD" w14:textId="77777777" w:rsidR="00574AC1" w:rsidRPr="00E002A5" w:rsidRDefault="00306184" w:rsidP="00587D39">
            <w:pPr>
              <w:rPr>
                <w:lang w:val="en-GB"/>
              </w:rPr>
            </w:pPr>
            <w:r w:rsidRPr="00E002A5">
              <w:rPr>
                <w:lang w:val="en-GB"/>
              </w:rPr>
              <w:t>Temporary advantage</w:t>
            </w:r>
          </w:p>
        </w:tc>
      </w:tr>
      <w:tr w:rsidR="00CC57AF" w:rsidRPr="00E002A5" w14:paraId="2931F386" w14:textId="77777777" w:rsidTr="00264A6C">
        <w:trPr>
          <w:trHeight w:val="770"/>
        </w:trPr>
        <w:tc>
          <w:tcPr>
            <w:tcW w:w="2644" w:type="dxa"/>
            <w:shd w:val="clear" w:color="auto" w:fill="BDD6EE" w:themeFill="accent5" w:themeFillTint="66"/>
          </w:tcPr>
          <w:p w14:paraId="2B20BBCD" w14:textId="77777777" w:rsidR="00574AC1" w:rsidRPr="00E002A5" w:rsidRDefault="00306184" w:rsidP="00587D39">
            <w:pPr>
              <w:rPr>
                <w:lang w:val="en-GB"/>
              </w:rPr>
            </w:pPr>
            <w:r w:rsidRPr="00E002A5">
              <w:rPr>
                <w:b/>
                <w:bCs/>
                <w:lang w:val="en-GB"/>
              </w:rPr>
              <w:t>Skilled Workforce &amp; Training Systems</w:t>
            </w:r>
          </w:p>
        </w:tc>
        <w:tc>
          <w:tcPr>
            <w:tcW w:w="1189" w:type="dxa"/>
            <w:shd w:val="clear" w:color="auto" w:fill="BDD6EE" w:themeFill="accent5" w:themeFillTint="66"/>
          </w:tcPr>
          <w:p w14:paraId="21D1782C" w14:textId="77777777" w:rsidR="00574AC1" w:rsidRPr="00E002A5" w:rsidRDefault="00306184" w:rsidP="00587D39">
            <w:pPr>
              <w:rPr>
                <w:lang w:val="en-GB"/>
              </w:rPr>
            </w:pPr>
            <w:r w:rsidRPr="00E002A5">
              <w:rPr>
                <w:lang w:val="en-GB"/>
              </w:rPr>
              <w:t>Yes</w:t>
            </w:r>
          </w:p>
        </w:tc>
        <w:tc>
          <w:tcPr>
            <w:tcW w:w="803" w:type="dxa"/>
            <w:shd w:val="clear" w:color="auto" w:fill="BDD6EE" w:themeFill="accent5" w:themeFillTint="66"/>
          </w:tcPr>
          <w:p w14:paraId="7BFBFB82" w14:textId="77777777" w:rsidR="00574AC1" w:rsidRPr="00E002A5" w:rsidRDefault="00306184" w:rsidP="00587D39">
            <w:pPr>
              <w:rPr>
                <w:lang w:val="en-GB"/>
              </w:rPr>
            </w:pPr>
            <w:r w:rsidRPr="00E002A5">
              <w:rPr>
                <w:lang w:val="en-GB"/>
              </w:rPr>
              <w:t>No</w:t>
            </w:r>
          </w:p>
        </w:tc>
        <w:tc>
          <w:tcPr>
            <w:tcW w:w="1645" w:type="dxa"/>
            <w:shd w:val="clear" w:color="auto" w:fill="BDD6EE" w:themeFill="accent5" w:themeFillTint="66"/>
          </w:tcPr>
          <w:p w14:paraId="0CECAE07" w14:textId="77777777" w:rsidR="00574AC1" w:rsidRPr="00E002A5" w:rsidRDefault="00306184" w:rsidP="00587D39">
            <w:pPr>
              <w:rPr>
                <w:lang w:val="en-GB"/>
              </w:rPr>
            </w:pPr>
            <w:r w:rsidRPr="00E002A5">
              <w:rPr>
                <w:lang w:val="en-GB"/>
              </w:rPr>
              <w:t>Moderately</w:t>
            </w:r>
          </w:p>
        </w:tc>
        <w:tc>
          <w:tcPr>
            <w:tcW w:w="1474" w:type="dxa"/>
            <w:shd w:val="clear" w:color="auto" w:fill="BDD6EE" w:themeFill="accent5" w:themeFillTint="66"/>
          </w:tcPr>
          <w:p w14:paraId="6EDD097F" w14:textId="77777777" w:rsidR="00574AC1" w:rsidRPr="00E002A5" w:rsidRDefault="00306184" w:rsidP="00587D39">
            <w:pPr>
              <w:rPr>
                <w:lang w:val="en-GB"/>
              </w:rPr>
            </w:pPr>
            <w:r w:rsidRPr="00E002A5">
              <w:rPr>
                <w:lang w:val="en-GB"/>
              </w:rPr>
              <w:t>Yes</w:t>
            </w:r>
          </w:p>
        </w:tc>
        <w:tc>
          <w:tcPr>
            <w:tcW w:w="1602" w:type="dxa"/>
            <w:shd w:val="clear" w:color="auto" w:fill="BDD6EE" w:themeFill="accent5" w:themeFillTint="66"/>
          </w:tcPr>
          <w:p w14:paraId="30C24DDD" w14:textId="77777777" w:rsidR="00574AC1" w:rsidRPr="00E002A5" w:rsidRDefault="00306184" w:rsidP="00587D39">
            <w:pPr>
              <w:rPr>
                <w:lang w:val="en-GB"/>
              </w:rPr>
            </w:pPr>
            <w:r w:rsidRPr="00E002A5">
              <w:rPr>
                <w:lang w:val="en-GB"/>
              </w:rPr>
              <w:t>Competitive advantage</w:t>
            </w:r>
          </w:p>
        </w:tc>
      </w:tr>
    </w:tbl>
    <w:p w14:paraId="7C582628" w14:textId="77777777" w:rsidR="00574AC1" w:rsidRPr="00E002A5" w:rsidRDefault="00306184" w:rsidP="00587D39">
      <w:pPr>
        <w:pStyle w:val="Heading2"/>
        <w:rPr>
          <w:lang w:val="en-GB"/>
        </w:rPr>
      </w:pPr>
      <w:bookmarkStart w:id="20" w:name="_kj5rj34hddsp" w:colFirst="0" w:colLast="0"/>
      <w:bookmarkStart w:id="21" w:name="_obxwupi367a7" w:colFirst="0" w:colLast="0"/>
      <w:bookmarkStart w:id="22" w:name="_Toc215843433"/>
      <w:bookmarkEnd w:id="20"/>
      <w:bookmarkEnd w:id="21"/>
      <w:r w:rsidRPr="00E002A5">
        <w:rPr>
          <w:lang w:val="en-GB"/>
        </w:rPr>
        <w:t>3.4 National competitiveness</w:t>
      </w:r>
      <w:bookmarkEnd w:id="22"/>
      <w:r w:rsidRPr="00E002A5">
        <w:rPr>
          <w:lang w:val="en-GB"/>
        </w:rPr>
        <w:t xml:space="preserve"> </w:t>
      </w:r>
    </w:p>
    <w:p w14:paraId="5CBCBB80" w14:textId="77777777" w:rsidR="00574AC1" w:rsidRPr="00E002A5" w:rsidRDefault="00306184" w:rsidP="00587D39">
      <w:pPr>
        <w:rPr>
          <w:b/>
          <w:bCs/>
          <w:u w:val="single"/>
          <w:lang w:val="en-GB"/>
        </w:rPr>
      </w:pPr>
      <w:r w:rsidRPr="00E002A5">
        <w:rPr>
          <w:b/>
          <w:bCs/>
          <w:u w:val="single"/>
          <w:lang w:val="en-GB"/>
        </w:rPr>
        <w:t xml:space="preserve">Porter’s Diamond </w:t>
      </w:r>
    </w:p>
    <w:p w14:paraId="4F71F7CA" w14:textId="76BA8BF0" w:rsidR="00574AC1" w:rsidRPr="00E002A5" w:rsidRDefault="00306184" w:rsidP="00587D39">
      <w:pPr>
        <w:rPr>
          <w:lang w:val="en-GB"/>
        </w:rPr>
      </w:pPr>
      <w:r w:rsidRPr="00E002A5">
        <w:rPr>
          <w:lang w:val="en-GB"/>
        </w:rPr>
        <w:t>The Diamond Model created by Porter allows evaluating the role of national conditions in the UK and China in determining competitiveness in Nando</w:t>
      </w:r>
      <w:r w:rsidR="00E002A5" w:rsidRPr="00E002A5">
        <w:rPr>
          <w:lang w:val="en-GB"/>
        </w:rPr>
        <w:t>’s</w:t>
      </w:r>
      <w:r w:rsidRPr="00E002A5">
        <w:rPr>
          <w:lang w:val="en-GB"/>
        </w:rPr>
        <w:t xml:space="preserve">. </w:t>
      </w:r>
    </w:p>
    <w:p w14:paraId="623BD580" w14:textId="77777777" w:rsidR="00574AC1" w:rsidRPr="00E002A5" w:rsidRDefault="00306184" w:rsidP="00587D39">
      <w:pPr>
        <w:jc w:val="center"/>
        <w:rPr>
          <w:lang w:val="en-GB"/>
        </w:rPr>
      </w:pPr>
      <w:r w:rsidRPr="00E002A5">
        <w:rPr>
          <w:noProof/>
          <w:lang w:val="en-GB"/>
        </w:rPr>
        <w:drawing>
          <wp:inline distT="114300" distB="114300" distL="114300" distR="114300" wp14:anchorId="31E37381" wp14:editId="1728AFDD">
            <wp:extent cx="3820886" cy="3897086"/>
            <wp:effectExtent l="0" t="0" r="8255" b="8255"/>
            <wp:docPr id="1" name="image3.png"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png" descr="A diagram of a diagram&#10;&#10;Description automatically generated"/>
                    <pic:cNvPicPr/>
                  </pic:nvPicPr>
                  <pic:blipFill>
                    <a:blip r:embed="rId15"/>
                    <a:stretch>
                      <a:fillRect/>
                    </a:stretch>
                  </pic:blipFill>
                  <pic:spPr>
                    <a:xfrm>
                      <a:off x="0" y="0"/>
                      <a:ext cx="3823818" cy="3900077"/>
                    </a:xfrm>
                    <a:prstGeom prst="rect">
                      <a:avLst/>
                    </a:prstGeom>
                  </pic:spPr>
                </pic:pic>
              </a:graphicData>
            </a:graphic>
          </wp:inline>
        </w:drawing>
      </w:r>
    </w:p>
    <w:p w14:paraId="2C7A7687" w14:textId="77777777" w:rsidR="00574AC1" w:rsidRPr="00E002A5" w:rsidRDefault="00306184" w:rsidP="00587D39">
      <w:pPr>
        <w:pStyle w:val="Caption"/>
        <w:jc w:val="center"/>
        <w:rPr>
          <w:rFonts w:cs="Arial"/>
          <w:b/>
          <w:bCs/>
          <w:i w:val="0"/>
          <w:iCs w:val="0"/>
          <w:color w:val="000000" w:themeColor="text1"/>
          <w:sz w:val="24"/>
          <w:szCs w:val="24"/>
          <w:lang w:val="en-GB"/>
        </w:rPr>
      </w:pPr>
      <w:r w:rsidRPr="00E002A5">
        <w:rPr>
          <w:rFonts w:cs="Arial"/>
          <w:b/>
          <w:bCs/>
          <w:i w:val="0"/>
          <w:iCs w:val="0"/>
          <w:color w:val="000000" w:themeColor="text1"/>
          <w:sz w:val="24"/>
          <w:szCs w:val="24"/>
          <w:lang w:val="en-GB"/>
        </w:rPr>
        <w:t xml:space="preserve">Figure </w:t>
      </w:r>
      <w:r w:rsidRPr="00E002A5">
        <w:rPr>
          <w:rFonts w:cs="Arial"/>
          <w:b/>
          <w:bCs/>
          <w:i w:val="0"/>
          <w:iCs w:val="0"/>
          <w:color w:val="000000" w:themeColor="text1"/>
          <w:sz w:val="24"/>
          <w:szCs w:val="24"/>
          <w:lang w:val="en-GB"/>
        </w:rPr>
        <w:fldChar w:fldCharType="begin"/>
      </w:r>
      <w:r w:rsidRPr="00E002A5">
        <w:rPr>
          <w:rFonts w:cs="Arial"/>
          <w:b/>
          <w:bCs/>
          <w:i w:val="0"/>
          <w:iCs w:val="0"/>
          <w:color w:val="000000" w:themeColor="text1"/>
          <w:sz w:val="24"/>
          <w:szCs w:val="24"/>
          <w:lang w:val="en-GB"/>
        </w:rPr>
        <w:instrText xml:space="preserve"> SEQ Figure \* ARABIC </w:instrText>
      </w:r>
      <w:r w:rsidRPr="00E002A5">
        <w:rPr>
          <w:rFonts w:cs="Arial"/>
          <w:b/>
          <w:bCs/>
          <w:i w:val="0"/>
          <w:iCs w:val="0"/>
          <w:color w:val="000000" w:themeColor="text1"/>
          <w:sz w:val="24"/>
          <w:szCs w:val="24"/>
          <w:lang w:val="en-GB"/>
        </w:rPr>
        <w:fldChar w:fldCharType="separate"/>
      </w:r>
      <w:r w:rsidR="001A0F7E" w:rsidRPr="00E002A5">
        <w:rPr>
          <w:rFonts w:cs="Arial"/>
          <w:b/>
          <w:bCs/>
          <w:i w:val="0"/>
          <w:iCs w:val="0"/>
          <w:noProof/>
          <w:color w:val="000000" w:themeColor="text1"/>
          <w:sz w:val="24"/>
          <w:szCs w:val="24"/>
          <w:lang w:val="en-GB"/>
        </w:rPr>
        <w:t>7</w:t>
      </w:r>
      <w:r w:rsidRPr="00E002A5">
        <w:rPr>
          <w:rFonts w:cs="Arial"/>
          <w:b/>
          <w:bCs/>
          <w:i w:val="0"/>
          <w:iCs w:val="0"/>
          <w:color w:val="000000" w:themeColor="text1"/>
          <w:sz w:val="24"/>
          <w:szCs w:val="24"/>
          <w:lang w:val="en-GB"/>
        </w:rPr>
        <w:fldChar w:fldCharType="end"/>
      </w:r>
      <w:r w:rsidRPr="00E002A5">
        <w:rPr>
          <w:rFonts w:cs="Arial"/>
          <w:b/>
          <w:bCs/>
          <w:i w:val="0"/>
          <w:iCs w:val="0"/>
          <w:color w:val="000000" w:themeColor="text1"/>
          <w:sz w:val="24"/>
          <w:szCs w:val="24"/>
          <w:lang w:val="en-GB"/>
        </w:rPr>
        <w:t>: Porter's Diamond Model</w:t>
      </w:r>
    </w:p>
    <w:p w14:paraId="7121E983" w14:textId="77777777" w:rsidR="00574AC1" w:rsidRPr="00E002A5" w:rsidRDefault="00306184" w:rsidP="00587D39">
      <w:pPr>
        <w:jc w:val="center"/>
        <w:rPr>
          <w:lang w:val="en-GB"/>
        </w:rPr>
      </w:pPr>
      <w:r w:rsidRPr="00E002A5">
        <w:rPr>
          <w:lang w:val="en-GB"/>
        </w:rPr>
        <w:lastRenderedPageBreak/>
        <w:t xml:space="preserve">(Source: </w:t>
      </w:r>
      <w:proofErr w:type="spellStart"/>
      <w:r w:rsidRPr="00E002A5">
        <w:rPr>
          <w:lang w:val="en-GB"/>
        </w:rPr>
        <w:t>Creately</w:t>
      </w:r>
      <w:proofErr w:type="spellEnd"/>
      <w:r w:rsidRPr="00E002A5">
        <w:rPr>
          <w:lang w:val="en-GB"/>
        </w:rPr>
        <w:t>, 2024)</w:t>
      </w:r>
    </w:p>
    <w:p w14:paraId="3D0849F1" w14:textId="77777777" w:rsidR="00574AC1" w:rsidRPr="00E002A5" w:rsidRDefault="00306184" w:rsidP="00587D39">
      <w:pPr>
        <w:rPr>
          <w:b/>
          <w:bCs/>
          <w:i/>
          <w:iCs/>
          <w:lang w:val="en-GB"/>
        </w:rPr>
      </w:pPr>
      <w:r w:rsidRPr="00E002A5">
        <w:rPr>
          <w:b/>
          <w:bCs/>
          <w:i/>
          <w:iCs/>
          <w:lang w:val="en-GB"/>
        </w:rPr>
        <w:t xml:space="preserve">Factor conditions </w:t>
      </w:r>
    </w:p>
    <w:p w14:paraId="02096611" w14:textId="77777777" w:rsidR="00574AC1" w:rsidRPr="00E002A5" w:rsidRDefault="00306184" w:rsidP="00587D39">
      <w:pPr>
        <w:rPr>
          <w:lang w:val="en-GB"/>
        </w:rPr>
      </w:pPr>
      <w:r w:rsidRPr="00E002A5">
        <w:rPr>
          <w:lang w:val="en-GB"/>
        </w:rPr>
        <w:t>The UK encompass the provision of a skilled labour force, advanced networks on logistics networks, and robust digital infrastructure, which promotes the efficient running of restaurants and the supply-chain reliability (</w:t>
      </w:r>
      <w:proofErr w:type="spellStart"/>
      <w:r w:rsidRPr="00E002A5">
        <w:rPr>
          <w:lang w:val="en-GB"/>
        </w:rPr>
        <w:t>Suali</w:t>
      </w:r>
      <w:proofErr w:type="spellEnd"/>
      <w:r w:rsidRPr="00E002A5">
        <w:rPr>
          <w:lang w:val="en-GB"/>
        </w:rPr>
        <w:t xml:space="preserve"> </w:t>
      </w:r>
      <w:r w:rsidRPr="00E002A5">
        <w:rPr>
          <w:i/>
          <w:iCs/>
          <w:lang w:val="en-GB"/>
        </w:rPr>
        <w:t xml:space="preserve">et al., </w:t>
      </w:r>
      <w:r w:rsidRPr="00E002A5">
        <w:rPr>
          <w:lang w:val="en-GB"/>
        </w:rPr>
        <w:t>2024). China is also a source of plenty in terms of labour, fast modernising logistics infrastructure and a very advanced digital payment ecosystem, which improves delivery and interactivity with customers.</w:t>
      </w:r>
    </w:p>
    <w:p w14:paraId="3D9D408A" w14:textId="77777777" w:rsidR="00574AC1" w:rsidRPr="00E002A5" w:rsidRDefault="00306184" w:rsidP="00587D39">
      <w:pPr>
        <w:rPr>
          <w:b/>
          <w:bCs/>
          <w:i/>
          <w:iCs/>
          <w:lang w:val="en-GB"/>
        </w:rPr>
      </w:pPr>
      <w:r w:rsidRPr="00E002A5">
        <w:rPr>
          <w:b/>
          <w:bCs/>
          <w:i/>
          <w:iCs/>
          <w:lang w:val="en-GB"/>
        </w:rPr>
        <w:t>Demand Conditions</w:t>
      </w:r>
    </w:p>
    <w:p w14:paraId="54C1C7F9" w14:textId="77777777" w:rsidR="00574AC1" w:rsidRPr="00E002A5" w:rsidRDefault="00306184" w:rsidP="00587D39">
      <w:pPr>
        <w:rPr>
          <w:lang w:val="en-GB"/>
        </w:rPr>
      </w:pPr>
      <w:r w:rsidRPr="00E002A5">
        <w:rPr>
          <w:lang w:val="en-GB"/>
        </w:rPr>
        <w:t xml:space="preserve">The UK has full-grown consumers used to different cuisines worldwide, product demand is always constant, and the peri-peri products have a market. The burgeoning middle-income population and the rising interest of many Chinese people in Western cuisine form a distinctive demand, particularly among the young urban consumers in need of new tastes (Lyu, 2024). </w:t>
      </w:r>
    </w:p>
    <w:p w14:paraId="29218422" w14:textId="77777777" w:rsidR="00574AC1" w:rsidRPr="00E002A5" w:rsidRDefault="00306184" w:rsidP="00587D39">
      <w:pPr>
        <w:rPr>
          <w:b/>
          <w:bCs/>
          <w:i/>
          <w:iCs/>
          <w:lang w:val="en-GB"/>
        </w:rPr>
      </w:pPr>
      <w:r w:rsidRPr="00E002A5">
        <w:rPr>
          <w:b/>
          <w:bCs/>
          <w:i/>
          <w:iCs/>
          <w:lang w:val="en-GB"/>
        </w:rPr>
        <w:t>Related and Supporting Industries</w:t>
      </w:r>
    </w:p>
    <w:p w14:paraId="05D6DCAE" w14:textId="77777777" w:rsidR="00574AC1" w:rsidRPr="00E002A5" w:rsidRDefault="00306184" w:rsidP="00587D39">
      <w:pPr>
        <w:rPr>
          <w:lang w:val="en-GB"/>
        </w:rPr>
      </w:pPr>
      <w:r w:rsidRPr="00E002A5">
        <w:rPr>
          <w:lang w:val="en-GB"/>
        </w:rPr>
        <w:t>Strong industrial support in the two countries in terms of delivery platforms, marketing agencies and agricultural suppliers is available. Research by Ren and Lin (2024) highlights that the use of a Chinese vertically integrated digital system provides a distinctive competitive advantage to scale fast.</w:t>
      </w:r>
    </w:p>
    <w:p w14:paraId="1EDCA7E6" w14:textId="77777777" w:rsidR="00574AC1" w:rsidRPr="00E002A5" w:rsidRDefault="00306184" w:rsidP="00587D39">
      <w:pPr>
        <w:rPr>
          <w:b/>
          <w:bCs/>
          <w:i/>
          <w:iCs/>
          <w:lang w:val="en-GB"/>
        </w:rPr>
      </w:pPr>
      <w:r w:rsidRPr="00E002A5">
        <w:rPr>
          <w:b/>
          <w:bCs/>
          <w:i/>
          <w:iCs/>
          <w:lang w:val="en-GB"/>
        </w:rPr>
        <w:t>Firm Strategy, Structure and Rivalry</w:t>
      </w:r>
    </w:p>
    <w:p w14:paraId="1221EE3C" w14:textId="77777777" w:rsidR="00574AC1" w:rsidRPr="00E002A5" w:rsidRDefault="00306184" w:rsidP="00587D39">
      <w:pPr>
        <w:rPr>
          <w:lang w:val="en-GB"/>
        </w:rPr>
      </w:pPr>
      <w:r w:rsidRPr="00E002A5">
        <w:rPr>
          <w:lang w:val="en-GB"/>
        </w:rPr>
        <w:t>Strong Strategy, Structure and Rivalry are influenced by Competition in the two markets. Though it puts pressure, this creates more innovation, menu adjustment and operational efficiency.</w:t>
      </w:r>
    </w:p>
    <w:p w14:paraId="3ABD38CE" w14:textId="055E83CB" w:rsidR="00574AC1" w:rsidRPr="00E002A5" w:rsidRDefault="00306184" w:rsidP="00587D39">
      <w:pPr>
        <w:rPr>
          <w:lang w:val="en-GB"/>
        </w:rPr>
      </w:pPr>
      <w:r w:rsidRPr="00E002A5">
        <w:rPr>
          <w:lang w:val="en-GB"/>
        </w:rPr>
        <w:t>The UK offers stability and market maturity, whereas China offers high growth potential and strong digital competitiveness to improve the global strategic position of Nando</w:t>
      </w:r>
      <w:r w:rsidR="00E002A5">
        <w:rPr>
          <w:lang w:val="en-GB"/>
        </w:rPr>
        <w:t>’s</w:t>
      </w:r>
      <w:r w:rsidRPr="00E002A5">
        <w:rPr>
          <w:lang w:val="en-GB"/>
        </w:rPr>
        <w:t>.</w:t>
      </w:r>
    </w:p>
    <w:p w14:paraId="08391BD8" w14:textId="77777777" w:rsidR="00574AC1" w:rsidRPr="00E002A5" w:rsidRDefault="00306184" w:rsidP="00587D39">
      <w:pPr>
        <w:pStyle w:val="Heading2"/>
        <w:rPr>
          <w:lang w:val="en-GB"/>
        </w:rPr>
      </w:pPr>
      <w:bookmarkStart w:id="23" w:name="_os5k8h6d7ewq" w:colFirst="0" w:colLast="0"/>
      <w:bookmarkStart w:id="24" w:name="_Toc215843434"/>
      <w:bookmarkEnd w:id="23"/>
      <w:r w:rsidRPr="00E002A5">
        <w:rPr>
          <w:lang w:val="en-GB"/>
        </w:rPr>
        <w:lastRenderedPageBreak/>
        <w:t>3.5 Critical Reflection on Tools Used</w:t>
      </w:r>
      <w:bookmarkEnd w:id="24"/>
      <w:r w:rsidRPr="00E002A5">
        <w:rPr>
          <w:lang w:val="en-GB"/>
        </w:rPr>
        <w:t xml:space="preserve"> </w:t>
      </w:r>
    </w:p>
    <w:p w14:paraId="11EDDB41" w14:textId="121136D7" w:rsidR="00574AC1" w:rsidRPr="00E002A5" w:rsidRDefault="00306184" w:rsidP="00587D39">
      <w:pPr>
        <w:rPr>
          <w:lang w:val="en-GB"/>
        </w:rPr>
      </w:pPr>
      <w:r w:rsidRPr="00E002A5">
        <w:rPr>
          <w:lang w:val="en-GB"/>
        </w:rPr>
        <w:t>The application of PESTLE, Porter's Five Forces, VRIO and Porter's Diamond makes a systematic way of comprehending the international expansion situation of Nando</w:t>
      </w:r>
      <w:r w:rsidR="00E002A5" w:rsidRPr="00E002A5">
        <w:rPr>
          <w:lang w:val="en-GB"/>
        </w:rPr>
        <w:t>’s</w:t>
      </w:r>
      <w:r w:rsidRPr="00E002A5">
        <w:rPr>
          <w:lang w:val="en-GB"/>
        </w:rPr>
        <w:t xml:space="preserve">. All tools point to various aspects of strategic decision-making. PESTLE is a good model to consider the macro-environmental factors, but it has a </w:t>
      </w:r>
      <w:r w:rsidR="00E002A5" w:rsidRPr="00E002A5">
        <w:rPr>
          <w:lang w:val="en-GB"/>
        </w:rPr>
        <w:t>generalisation</w:t>
      </w:r>
      <w:r w:rsidRPr="00E002A5">
        <w:rPr>
          <w:lang w:val="en-GB"/>
        </w:rPr>
        <w:t xml:space="preserve"> tendency due to the wide range, and it lacks a measure of impact and urgency. Porter's five forces provide clear information about the competitive situation in an industry; however, they presuppose that the situation in the market is stable, and it does not necessarily happen in a rapidly changing market such as China.</w:t>
      </w:r>
    </w:p>
    <w:p w14:paraId="6D00FF6A" w14:textId="0738CAA6" w:rsidR="00574AC1" w:rsidRPr="00E002A5" w:rsidRDefault="00306184" w:rsidP="00587D39">
      <w:pPr>
        <w:rPr>
          <w:lang w:val="en-GB"/>
        </w:rPr>
      </w:pPr>
      <w:r w:rsidRPr="00E002A5">
        <w:rPr>
          <w:lang w:val="en-GB"/>
        </w:rPr>
        <w:t>The VRIO framework can be useful in determining the internal strengths, with the unique recipe and sustainability practices of Nando</w:t>
      </w:r>
      <w:r w:rsidR="00E002A5">
        <w:rPr>
          <w:lang w:val="en-GB"/>
        </w:rPr>
        <w:t>’s</w:t>
      </w:r>
      <w:r w:rsidRPr="00E002A5">
        <w:rPr>
          <w:lang w:val="en-GB"/>
        </w:rPr>
        <w:t xml:space="preserve">, developing a long-term benefit. But VRIO does not explicitly deal with the interactive effect of resources on the external market forces, and its use needs to be supplemented by other tools to provide a full view. The Diamond of Porter adds value to the understanding of national </w:t>
      </w:r>
      <w:r w:rsidR="00E002A5" w:rsidRPr="00E002A5">
        <w:rPr>
          <w:lang w:val="en-GB"/>
        </w:rPr>
        <w:t>competitiveness but</w:t>
      </w:r>
      <w:r w:rsidRPr="00E002A5">
        <w:rPr>
          <w:lang w:val="en-GB"/>
        </w:rPr>
        <w:t xml:space="preserve"> is not as effective as the one to explain the strategies of the firm based on the countries. Based on the business analysis, it has been understood tha</w:t>
      </w:r>
      <w:r w:rsidR="00E002A5" w:rsidRPr="00E002A5">
        <w:rPr>
          <w:lang w:val="en-GB"/>
        </w:rPr>
        <w:t xml:space="preserve">t Nando’s gets </w:t>
      </w:r>
      <w:r w:rsidRPr="00E002A5">
        <w:rPr>
          <w:lang w:val="en-GB"/>
        </w:rPr>
        <w:t>a favourable position for business expansion in</w:t>
      </w:r>
      <w:r w:rsidRPr="00E002A5">
        <w:rPr>
          <w:b/>
          <w:bCs/>
          <w:i/>
          <w:iCs/>
          <w:lang w:val="en-GB"/>
        </w:rPr>
        <w:t xml:space="preserve"> the Chinese market. </w:t>
      </w:r>
    </w:p>
    <w:p w14:paraId="5A536531" w14:textId="77777777" w:rsidR="00574AC1" w:rsidRPr="00E002A5" w:rsidRDefault="00306184" w:rsidP="00E002A5">
      <w:pPr>
        <w:pStyle w:val="Heading1"/>
        <w:rPr>
          <w:lang w:val="en-GB"/>
        </w:rPr>
      </w:pPr>
      <w:bookmarkStart w:id="25" w:name="_vp1fws1d4ff2" w:colFirst="0" w:colLast="0"/>
      <w:bookmarkStart w:id="26" w:name="_Toc215843435"/>
      <w:bookmarkEnd w:id="25"/>
      <w:r w:rsidRPr="00E002A5">
        <w:rPr>
          <w:lang w:val="en-GB"/>
        </w:rPr>
        <w:t>4. Strategy Development and Formulation</w:t>
      </w:r>
      <w:bookmarkEnd w:id="26"/>
      <w:r w:rsidRPr="00E002A5">
        <w:rPr>
          <w:lang w:val="en-GB"/>
        </w:rPr>
        <w:t xml:space="preserve">  </w:t>
      </w:r>
    </w:p>
    <w:p w14:paraId="4C5DE0FE" w14:textId="77777777" w:rsidR="00574AC1" w:rsidRPr="00E002A5" w:rsidRDefault="00306184" w:rsidP="00587D39">
      <w:pPr>
        <w:rPr>
          <w:lang w:val="en-GB"/>
        </w:rPr>
      </w:pPr>
      <w:r w:rsidRPr="00E002A5">
        <w:rPr>
          <w:lang w:val="en-GB"/>
        </w:rPr>
        <w:t xml:space="preserve">Nando's plan to expand into </w:t>
      </w:r>
      <w:r w:rsidRPr="00E002A5">
        <w:rPr>
          <w:b/>
          <w:bCs/>
          <w:i/>
          <w:iCs/>
          <w:lang w:val="en-GB"/>
        </w:rPr>
        <w:t xml:space="preserve">China, </w:t>
      </w:r>
      <w:r w:rsidRPr="00E002A5">
        <w:rPr>
          <w:lang w:val="en-GB"/>
        </w:rPr>
        <w:t xml:space="preserve">as its high growth potential market is characterised by the increasing middle class, growing demand in the international dining experiences and the digitally developed consumer climate. China is scalable in the market with no competition, menu innovation, and greater digital integration ability, unlike the UK, which is already mature and saturated with Nando's products and services. </w:t>
      </w:r>
    </w:p>
    <w:p w14:paraId="488D4218" w14:textId="77777777" w:rsidR="00574AC1" w:rsidRPr="00E002A5" w:rsidRDefault="00306184" w:rsidP="00587D39">
      <w:pPr>
        <w:pStyle w:val="Heading2"/>
        <w:rPr>
          <w:lang w:val="en-GB"/>
        </w:rPr>
      </w:pPr>
      <w:bookmarkStart w:id="27" w:name="_v08lo2eg8z1z" w:colFirst="0" w:colLast="0"/>
      <w:bookmarkStart w:id="28" w:name="_Toc215843436"/>
      <w:bookmarkEnd w:id="27"/>
      <w:r w:rsidRPr="00E002A5">
        <w:rPr>
          <w:lang w:val="en-GB"/>
        </w:rPr>
        <w:t>4.1 Entry Strategy Options</w:t>
      </w:r>
      <w:bookmarkEnd w:id="28"/>
      <w:r w:rsidRPr="00E002A5">
        <w:rPr>
          <w:lang w:val="en-GB"/>
        </w:rPr>
        <w:t xml:space="preserve">  </w:t>
      </w:r>
    </w:p>
    <w:p w14:paraId="6E2D7A0B" w14:textId="00235F9F" w:rsidR="00574AC1" w:rsidRPr="00E002A5" w:rsidRDefault="00306184" w:rsidP="00587D39">
      <w:pPr>
        <w:rPr>
          <w:lang w:val="en-GB"/>
        </w:rPr>
      </w:pPr>
      <w:r w:rsidRPr="00E002A5">
        <w:rPr>
          <w:lang w:val="en-GB"/>
        </w:rPr>
        <w:t>Among the entry modes, which Nando</w:t>
      </w:r>
      <w:r w:rsidR="00E002A5">
        <w:rPr>
          <w:lang w:val="en-GB"/>
        </w:rPr>
        <w:t>’s</w:t>
      </w:r>
      <w:r w:rsidRPr="00E002A5">
        <w:rPr>
          <w:lang w:val="en-GB"/>
        </w:rPr>
        <w:t xml:space="preserve"> can adopt when expanding to China, there are a number of exercises with clearly defined benefits and constraints:</w:t>
      </w:r>
    </w:p>
    <w:p w14:paraId="61AFE457" w14:textId="77777777" w:rsidR="00574AC1" w:rsidRPr="00E002A5" w:rsidRDefault="00306184" w:rsidP="00587D39">
      <w:pPr>
        <w:rPr>
          <w:b/>
          <w:bCs/>
          <w:i/>
          <w:iCs/>
          <w:lang w:val="en-GB"/>
        </w:rPr>
      </w:pPr>
      <w:r w:rsidRPr="00E002A5">
        <w:rPr>
          <w:b/>
          <w:bCs/>
          <w:i/>
          <w:iCs/>
          <w:lang w:val="en-GB"/>
        </w:rPr>
        <w:t>Franchising</w:t>
      </w:r>
    </w:p>
    <w:p w14:paraId="33D7D09F" w14:textId="77777777" w:rsidR="00574AC1" w:rsidRPr="00E002A5" w:rsidRDefault="00306184" w:rsidP="00587D39">
      <w:pPr>
        <w:rPr>
          <w:lang w:val="en-GB"/>
        </w:rPr>
      </w:pPr>
      <w:r w:rsidRPr="00E002A5">
        <w:rPr>
          <w:lang w:val="en-GB"/>
        </w:rPr>
        <w:lastRenderedPageBreak/>
        <w:t xml:space="preserve">Franchising is a method that enables quick expansion with local partners who are native to the area and have existing networks. This saves on capital investment and operational complexity. </w:t>
      </w:r>
    </w:p>
    <w:p w14:paraId="796B36A1" w14:textId="77777777" w:rsidR="00574AC1" w:rsidRPr="00E002A5" w:rsidRDefault="00306184" w:rsidP="00587D39">
      <w:pPr>
        <w:rPr>
          <w:b/>
          <w:bCs/>
          <w:i/>
          <w:iCs/>
          <w:lang w:val="en-GB"/>
        </w:rPr>
      </w:pPr>
      <w:r w:rsidRPr="00E002A5">
        <w:rPr>
          <w:b/>
          <w:bCs/>
          <w:i/>
          <w:iCs/>
          <w:lang w:val="en-GB"/>
        </w:rPr>
        <w:t>Joint Venture (JV)</w:t>
      </w:r>
    </w:p>
    <w:p w14:paraId="211BBAA6" w14:textId="77777777" w:rsidR="00574AC1" w:rsidRPr="00E002A5" w:rsidRDefault="00306184" w:rsidP="00587D39">
      <w:pPr>
        <w:rPr>
          <w:lang w:val="en-GB"/>
        </w:rPr>
      </w:pPr>
      <w:r w:rsidRPr="00E002A5">
        <w:rPr>
          <w:lang w:val="en-GB"/>
        </w:rPr>
        <w:t xml:space="preserve">A JV with a Chinese hospitality company or </w:t>
      </w:r>
      <w:r w:rsidR="00587D39" w:rsidRPr="00E002A5">
        <w:rPr>
          <w:lang w:val="en-GB"/>
        </w:rPr>
        <w:t>food service</w:t>
      </w:r>
      <w:r w:rsidRPr="00E002A5">
        <w:rPr>
          <w:lang w:val="en-GB"/>
        </w:rPr>
        <w:t xml:space="preserve"> offers area knowledge, regulatory policies, and operations. It will enable the sharing of risk, access to supply chains, and entry into the digital ecosystems of China, including WeChat Pay, </w:t>
      </w:r>
      <w:proofErr w:type="spellStart"/>
      <w:r w:rsidRPr="00E002A5">
        <w:rPr>
          <w:lang w:val="en-GB"/>
        </w:rPr>
        <w:t>Meituan</w:t>
      </w:r>
      <w:proofErr w:type="spellEnd"/>
      <w:r w:rsidRPr="00E002A5">
        <w:rPr>
          <w:lang w:val="en-GB"/>
        </w:rPr>
        <w:t xml:space="preserve"> and Ele.me. The biggest problem is the possible disagreement of the management styles, cultural variations, and common control of decision-making (Bodendorf </w:t>
      </w:r>
      <w:r w:rsidRPr="00E002A5">
        <w:rPr>
          <w:i/>
          <w:iCs/>
          <w:lang w:val="en-GB"/>
        </w:rPr>
        <w:t xml:space="preserve">et al., </w:t>
      </w:r>
      <w:r w:rsidRPr="00E002A5">
        <w:rPr>
          <w:lang w:val="en-GB"/>
        </w:rPr>
        <w:t>2024).</w:t>
      </w:r>
    </w:p>
    <w:p w14:paraId="3FD42508" w14:textId="77777777" w:rsidR="00574AC1" w:rsidRPr="00E002A5" w:rsidRDefault="00306184" w:rsidP="00587D39">
      <w:pPr>
        <w:rPr>
          <w:b/>
          <w:bCs/>
          <w:i/>
          <w:iCs/>
          <w:lang w:val="en-GB"/>
        </w:rPr>
      </w:pPr>
      <w:r w:rsidRPr="00E002A5">
        <w:rPr>
          <w:b/>
          <w:bCs/>
          <w:i/>
          <w:iCs/>
          <w:lang w:val="en-GB"/>
        </w:rPr>
        <w:t>Wholly Owned Subsidiary (WOS)</w:t>
      </w:r>
    </w:p>
    <w:p w14:paraId="489D7C9F" w14:textId="77777777" w:rsidR="00574AC1" w:rsidRPr="00E002A5" w:rsidRDefault="00306184" w:rsidP="00587D39">
      <w:pPr>
        <w:rPr>
          <w:lang w:val="en-GB"/>
        </w:rPr>
      </w:pPr>
      <w:r w:rsidRPr="00E002A5">
        <w:rPr>
          <w:lang w:val="en-GB"/>
        </w:rPr>
        <w:t xml:space="preserve">A WOS offers the utmost flexibility on brand, processes and menu innovations. It enables quality and capture of all profits (Manhas </w:t>
      </w:r>
      <w:r w:rsidRPr="00E002A5">
        <w:rPr>
          <w:i/>
          <w:iCs/>
          <w:lang w:val="en-GB"/>
        </w:rPr>
        <w:t xml:space="preserve">et al., </w:t>
      </w:r>
      <w:r w:rsidRPr="00E002A5">
        <w:rPr>
          <w:lang w:val="en-GB"/>
        </w:rPr>
        <w:t xml:space="preserve">2024). </w:t>
      </w:r>
    </w:p>
    <w:p w14:paraId="5CC2BBFF" w14:textId="77777777" w:rsidR="00574AC1" w:rsidRPr="00E002A5" w:rsidRDefault="00306184" w:rsidP="00587D39">
      <w:pPr>
        <w:rPr>
          <w:b/>
          <w:bCs/>
          <w:i/>
          <w:iCs/>
          <w:lang w:val="en-GB"/>
        </w:rPr>
      </w:pPr>
      <w:r w:rsidRPr="00E002A5">
        <w:rPr>
          <w:b/>
          <w:bCs/>
          <w:i/>
          <w:iCs/>
          <w:lang w:val="en-GB"/>
        </w:rPr>
        <w:t>Strategic alliance with a delivery partner</w:t>
      </w:r>
    </w:p>
    <w:p w14:paraId="35B3167B" w14:textId="77777777" w:rsidR="00574AC1" w:rsidRPr="00E002A5" w:rsidRDefault="00306184" w:rsidP="00587D39">
      <w:pPr>
        <w:rPr>
          <w:lang w:val="en-GB"/>
        </w:rPr>
      </w:pPr>
      <w:r w:rsidRPr="00E002A5">
        <w:rPr>
          <w:lang w:val="en-GB"/>
        </w:rPr>
        <w:t xml:space="preserve">Use of strategic alliances increases </w:t>
      </w:r>
      <w:r w:rsidR="00587D39" w:rsidRPr="00E002A5">
        <w:rPr>
          <w:lang w:val="en-GB"/>
        </w:rPr>
        <w:t>coverage;</w:t>
      </w:r>
      <w:r w:rsidRPr="00E002A5">
        <w:rPr>
          <w:lang w:val="en-GB"/>
        </w:rPr>
        <w:t xml:space="preserve"> they fail to address issues like supply-chain localisation.</w:t>
      </w:r>
    </w:p>
    <w:p w14:paraId="3272354A" w14:textId="77777777" w:rsidR="00574AC1" w:rsidRPr="00E002A5" w:rsidRDefault="00306184" w:rsidP="00587D39">
      <w:pPr>
        <w:rPr>
          <w:b/>
          <w:bCs/>
          <w:i/>
          <w:iCs/>
          <w:lang w:val="en-GB"/>
        </w:rPr>
      </w:pPr>
      <w:r w:rsidRPr="00E002A5">
        <w:rPr>
          <w:b/>
          <w:bCs/>
          <w:i/>
          <w:iCs/>
          <w:lang w:val="en-GB"/>
        </w:rPr>
        <w:t>Master franchise model</w:t>
      </w:r>
    </w:p>
    <w:p w14:paraId="62733218" w14:textId="77777777" w:rsidR="00574AC1" w:rsidRPr="00E002A5" w:rsidRDefault="00306184" w:rsidP="00587D39">
      <w:pPr>
        <w:rPr>
          <w:lang w:val="en-GB"/>
        </w:rPr>
      </w:pPr>
      <w:r w:rsidRPr="00E002A5">
        <w:rPr>
          <w:lang w:val="en-GB"/>
        </w:rPr>
        <w:t>The Asian expansion can be fast-tracked by the use of a master franchise system with regional distributors in major cities such as Shanghai, Beijing and Guangzhou, and at the same time, since strict compliance guidelines allow negotiated control.</w:t>
      </w:r>
    </w:p>
    <w:p w14:paraId="7855B73B" w14:textId="77777777" w:rsidR="00574AC1" w:rsidRPr="00E002A5" w:rsidRDefault="00306184" w:rsidP="00587D39">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6</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Opportunity and risk of every entry strategy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27"/>
        <w:gridCol w:w="2650"/>
        <w:gridCol w:w="2384"/>
        <w:gridCol w:w="2399"/>
      </w:tblGrid>
      <w:tr w:rsidR="00CC57AF" w:rsidRPr="00E002A5" w14:paraId="109C543C" w14:textId="77777777" w:rsidTr="00264A6C">
        <w:trPr>
          <w:trHeight w:val="500"/>
        </w:trPr>
        <w:tc>
          <w:tcPr>
            <w:tcW w:w="1926" w:type="dxa"/>
            <w:shd w:val="clear" w:color="auto" w:fill="8EAADB" w:themeFill="accent1" w:themeFillTint="99"/>
            <w:tcMar>
              <w:top w:w="100" w:type="dxa"/>
              <w:left w:w="100" w:type="dxa"/>
              <w:bottom w:w="100" w:type="dxa"/>
              <w:right w:w="100" w:type="dxa"/>
            </w:tcMar>
          </w:tcPr>
          <w:p w14:paraId="0B633D96" w14:textId="77777777" w:rsidR="00574AC1" w:rsidRPr="00E002A5" w:rsidRDefault="00306184" w:rsidP="00587D39">
            <w:pPr>
              <w:jc w:val="center"/>
              <w:rPr>
                <w:lang w:val="en-GB"/>
              </w:rPr>
            </w:pPr>
            <w:r w:rsidRPr="00E002A5">
              <w:rPr>
                <w:b/>
                <w:bCs/>
                <w:lang w:val="en-GB"/>
              </w:rPr>
              <w:t>Entry Strategy</w:t>
            </w:r>
          </w:p>
        </w:tc>
        <w:tc>
          <w:tcPr>
            <w:tcW w:w="2650" w:type="dxa"/>
            <w:shd w:val="clear" w:color="auto" w:fill="8EAADB" w:themeFill="accent1" w:themeFillTint="99"/>
            <w:tcMar>
              <w:top w:w="100" w:type="dxa"/>
              <w:left w:w="100" w:type="dxa"/>
              <w:bottom w:w="100" w:type="dxa"/>
              <w:right w:w="100" w:type="dxa"/>
            </w:tcMar>
          </w:tcPr>
          <w:p w14:paraId="793E4D60" w14:textId="77777777" w:rsidR="00574AC1" w:rsidRPr="00E002A5" w:rsidRDefault="00306184" w:rsidP="00587D39">
            <w:pPr>
              <w:jc w:val="center"/>
              <w:rPr>
                <w:lang w:val="en-GB"/>
              </w:rPr>
            </w:pPr>
            <w:r w:rsidRPr="00E002A5">
              <w:rPr>
                <w:b/>
                <w:bCs/>
                <w:lang w:val="en-GB"/>
              </w:rPr>
              <w:t>Description</w:t>
            </w:r>
          </w:p>
        </w:tc>
        <w:tc>
          <w:tcPr>
            <w:tcW w:w="2384" w:type="dxa"/>
            <w:shd w:val="clear" w:color="auto" w:fill="8EAADB" w:themeFill="accent1" w:themeFillTint="99"/>
            <w:tcMar>
              <w:top w:w="100" w:type="dxa"/>
              <w:left w:w="100" w:type="dxa"/>
              <w:bottom w:w="100" w:type="dxa"/>
              <w:right w:w="100" w:type="dxa"/>
            </w:tcMar>
          </w:tcPr>
          <w:p w14:paraId="662B4A51" w14:textId="77777777" w:rsidR="00574AC1" w:rsidRPr="00E002A5" w:rsidRDefault="00306184" w:rsidP="00587D39">
            <w:pPr>
              <w:jc w:val="center"/>
              <w:rPr>
                <w:lang w:val="en-GB"/>
              </w:rPr>
            </w:pPr>
            <w:r w:rsidRPr="00E002A5">
              <w:rPr>
                <w:b/>
                <w:bCs/>
                <w:lang w:val="en-GB"/>
              </w:rPr>
              <w:t xml:space="preserve">Opportunity </w:t>
            </w:r>
          </w:p>
        </w:tc>
        <w:tc>
          <w:tcPr>
            <w:tcW w:w="2399" w:type="dxa"/>
            <w:shd w:val="clear" w:color="auto" w:fill="8EAADB" w:themeFill="accent1" w:themeFillTint="99"/>
            <w:tcMar>
              <w:top w:w="100" w:type="dxa"/>
              <w:left w:w="100" w:type="dxa"/>
              <w:bottom w:w="100" w:type="dxa"/>
              <w:right w:w="100" w:type="dxa"/>
            </w:tcMar>
          </w:tcPr>
          <w:p w14:paraId="25CEFBBD" w14:textId="77777777" w:rsidR="00574AC1" w:rsidRPr="00E002A5" w:rsidRDefault="00306184" w:rsidP="00587D39">
            <w:pPr>
              <w:jc w:val="center"/>
              <w:rPr>
                <w:lang w:val="en-GB"/>
              </w:rPr>
            </w:pPr>
            <w:r w:rsidRPr="00E002A5">
              <w:rPr>
                <w:b/>
                <w:bCs/>
                <w:lang w:val="en-GB"/>
              </w:rPr>
              <w:t>Risk</w:t>
            </w:r>
          </w:p>
        </w:tc>
      </w:tr>
      <w:tr w:rsidR="00CC57AF" w:rsidRPr="00E002A5" w14:paraId="538F50BB" w14:textId="77777777" w:rsidTr="00264A6C">
        <w:trPr>
          <w:trHeight w:val="1040"/>
        </w:trPr>
        <w:tc>
          <w:tcPr>
            <w:tcW w:w="1926" w:type="dxa"/>
            <w:shd w:val="clear" w:color="auto" w:fill="D9E2F3" w:themeFill="accent1" w:themeFillTint="33"/>
            <w:tcMar>
              <w:top w:w="100" w:type="dxa"/>
              <w:left w:w="100" w:type="dxa"/>
              <w:bottom w:w="100" w:type="dxa"/>
              <w:right w:w="100" w:type="dxa"/>
            </w:tcMar>
          </w:tcPr>
          <w:p w14:paraId="58583BB7" w14:textId="77777777" w:rsidR="00574AC1" w:rsidRPr="00E002A5" w:rsidRDefault="00306184" w:rsidP="00587D39">
            <w:pPr>
              <w:rPr>
                <w:lang w:val="en-GB"/>
              </w:rPr>
            </w:pPr>
            <w:r w:rsidRPr="00E002A5">
              <w:rPr>
                <w:b/>
                <w:bCs/>
                <w:lang w:val="en-GB"/>
              </w:rPr>
              <w:lastRenderedPageBreak/>
              <w:t>Franchising</w:t>
            </w:r>
          </w:p>
        </w:tc>
        <w:tc>
          <w:tcPr>
            <w:tcW w:w="2650" w:type="dxa"/>
            <w:shd w:val="clear" w:color="auto" w:fill="D9E2F3" w:themeFill="accent1" w:themeFillTint="33"/>
            <w:tcMar>
              <w:top w:w="100" w:type="dxa"/>
              <w:left w:w="100" w:type="dxa"/>
              <w:bottom w:w="100" w:type="dxa"/>
              <w:right w:w="100" w:type="dxa"/>
            </w:tcMar>
          </w:tcPr>
          <w:p w14:paraId="4BF7C4FB" w14:textId="77777777" w:rsidR="00574AC1" w:rsidRPr="00E002A5" w:rsidRDefault="00306184" w:rsidP="00587D39">
            <w:pPr>
              <w:rPr>
                <w:lang w:val="en-GB"/>
              </w:rPr>
            </w:pPr>
            <w:r w:rsidRPr="00E002A5">
              <w:rPr>
                <w:lang w:val="en-GB"/>
              </w:rPr>
              <w:t>Partnering with local operators to open outlets.</w:t>
            </w:r>
          </w:p>
        </w:tc>
        <w:tc>
          <w:tcPr>
            <w:tcW w:w="2384" w:type="dxa"/>
            <w:shd w:val="clear" w:color="auto" w:fill="D9E2F3" w:themeFill="accent1" w:themeFillTint="33"/>
            <w:tcMar>
              <w:top w:w="100" w:type="dxa"/>
              <w:left w:w="100" w:type="dxa"/>
              <w:bottom w:w="100" w:type="dxa"/>
              <w:right w:w="100" w:type="dxa"/>
            </w:tcMar>
          </w:tcPr>
          <w:p w14:paraId="7B4CA16E" w14:textId="77777777" w:rsidR="00574AC1" w:rsidRPr="00E002A5" w:rsidRDefault="00306184" w:rsidP="00587D39">
            <w:pPr>
              <w:rPr>
                <w:lang w:val="en-GB"/>
              </w:rPr>
            </w:pPr>
            <w:r w:rsidRPr="00E002A5">
              <w:rPr>
                <w:lang w:val="en-GB"/>
              </w:rPr>
              <w:t>Low investment, rapid expansion, and local market knowledge.</w:t>
            </w:r>
          </w:p>
        </w:tc>
        <w:tc>
          <w:tcPr>
            <w:tcW w:w="2399" w:type="dxa"/>
            <w:shd w:val="clear" w:color="auto" w:fill="D9E2F3" w:themeFill="accent1" w:themeFillTint="33"/>
            <w:tcMar>
              <w:top w:w="100" w:type="dxa"/>
              <w:left w:w="100" w:type="dxa"/>
              <w:bottom w:w="100" w:type="dxa"/>
              <w:right w:w="100" w:type="dxa"/>
            </w:tcMar>
          </w:tcPr>
          <w:p w14:paraId="45D9E768" w14:textId="77777777" w:rsidR="00574AC1" w:rsidRPr="00E002A5" w:rsidRDefault="00306184" w:rsidP="00587D39">
            <w:pPr>
              <w:rPr>
                <w:lang w:val="en-GB"/>
              </w:rPr>
            </w:pPr>
            <w:r w:rsidRPr="00E002A5">
              <w:rPr>
                <w:lang w:val="en-GB"/>
              </w:rPr>
              <w:t>Less control over quality and brand consistency.</w:t>
            </w:r>
          </w:p>
        </w:tc>
      </w:tr>
      <w:tr w:rsidR="00CC57AF" w:rsidRPr="00E002A5" w14:paraId="21F71E8E" w14:textId="77777777" w:rsidTr="00264A6C">
        <w:trPr>
          <w:trHeight w:val="1040"/>
        </w:trPr>
        <w:tc>
          <w:tcPr>
            <w:tcW w:w="1926" w:type="dxa"/>
            <w:shd w:val="clear" w:color="auto" w:fill="D9E2F3" w:themeFill="accent1" w:themeFillTint="33"/>
            <w:tcMar>
              <w:top w:w="100" w:type="dxa"/>
              <w:left w:w="100" w:type="dxa"/>
              <w:bottom w:w="100" w:type="dxa"/>
              <w:right w:w="100" w:type="dxa"/>
            </w:tcMar>
          </w:tcPr>
          <w:p w14:paraId="3C18E881" w14:textId="77777777" w:rsidR="00574AC1" w:rsidRPr="00E002A5" w:rsidRDefault="00306184" w:rsidP="00587D39">
            <w:pPr>
              <w:rPr>
                <w:lang w:val="en-GB"/>
              </w:rPr>
            </w:pPr>
            <w:r w:rsidRPr="00E002A5">
              <w:rPr>
                <w:b/>
                <w:bCs/>
                <w:lang w:val="en-GB"/>
              </w:rPr>
              <w:t>Joint Venture (JV)</w:t>
            </w:r>
          </w:p>
        </w:tc>
        <w:tc>
          <w:tcPr>
            <w:tcW w:w="2650" w:type="dxa"/>
            <w:shd w:val="clear" w:color="auto" w:fill="D9E2F3" w:themeFill="accent1" w:themeFillTint="33"/>
            <w:tcMar>
              <w:top w:w="100" w:type="dxa"/>
              <w:left w:w="100" w:type="dxa"/>
              <w:bottom w:w="100" w:type="dxa"/>
              <w:right w:w="100" w:type="dxa"/>
            </w:tcMar>
          </w:tcPr>
          <w:p w14:paraId="229C7D26" w14:textId="77777777" w:rsidR="00574AC1" w:rsidRPr="00E002A5" w:rsidRDefault="00306184" w:rsidP="00587D39">
            <w:pPr>
              <w:rPr>
                <w:lang w:val="en-GB"/>
              </w:rPr>
            </w:pPr>
            <w:r w:rsidRPr="00E002A5">
              <w:rPr>
                <w:lang w:val="en-GB"/>
              </w:rPr>
              <w:t>Shared ownership with a Chinese food-service company.</w:t>
            </w:r>
          </w:p>
        </w:tc>
        <w:tc>
          <w:tcPr>
            <w:tcW w:w="2384" w:type="dxa"/>
            <w:shd w:val="clear" w:color="auto" w:fill="D9E2F3" w:themeFill="accent1" w:themeFillTint="33"/>
            <w:tcMar>
              <w:top w:w="100" w:type="dxa"/>
              <w:left w:w="100" w:type="dxa"/>
              <w:bottom w:w="100" w:type="dxa"/>
              <w:right w:w="100" w:type="dxa"/>
            </w:tcMar>
          </w:tcPr>
          <w:p w14:paraId="6879DDF0" w14:textId="77777777" w:rsidR="00574AC1" w:rsidRPr="00E002A5" w:rsidRDefault="00306184" w:rsidP="00587D39">
            <w:pPr>
              <w:rPr>
                <w:lang w:val="en-GB"/>
              </w:rPr>
            </w:pPr>
            <w:r w:rsidRPr="00E002A5">
              <w:rPr>
                <w:lang w:val="en-GB"/>
              </w:rPr>
              <w:t>Local expertise, easier regulatory navigation, shared risk.</w:t>
            </w:r>
          </w:p>
        </w:tc>
        <w:tc>
          <w:tcPr>
            <w:tcW w:w="2399" w:type="dxa"/>
            <w:shd w:val="clear" w:color="auto" w:fill="D9E2F3" w:themeFill="accent1" w:themeFillTint="33"/>
            <w:tcMar>
              <w:top w:w="100" w:type="dxa"/>
              <w:left w:w="100" w:type="dxa"/>
              <w:bottom w:w="100" w:type="dxa"/>
              <w:right w:w="100" w:type="dxa"/>
            </w:tcMar>
          </w:tcPr>
          <w:p w14:paraId="264436CD" w14:textId="77777777" w:rsidR="00574AC1" w:rsidRPr="00E002A5" w:rsidRDefault="00306184" w:rsidP="00587D39">
            <w:pPr>
              <w:rPr>
                <w:lang w:val="en-GB"/>
              </w:rPr>
            </w:pPr>
            <w:r w:rsidRPr="00E002A5">
              <w:rPr>
                <w:lang w:val="en-GB"/>
              </w:rPr>
              <w:t>Cultural differences, potential decision-making conflicts.</w:t>
            </w:r>
          </w:p>
        </w:tc>
      </w:tr>
      <w:tr w:rsidR="00CC57AF" w:rsidRPr="00E002A5" w14:paraId="76627E3D" w14:textId="77777777" w:rsidTr="00264A6C">
        <w:trPr>
          <w:trHeight w:val="1040"/>
        </w:trPr>
        <w:tc>
          <w:tcPr>
            <w:tcW w:w="1926" w:type="dxa"/>
            <w:shd w:val="clear" w:color="auto" w:fill="D9E2F3" w:themeFill="accent1" w:themeFillTint="33"/>
            <w:tcMar>
              <w:top w:w="100" w:type="dxa"/>
              <w:left w:w="100" w:type="dxa"/>
              <w:bottom w:w="100" w:type="dxa"/>
              <w:right w:w="100" w:type="dxa"/>
            </w:tcMar>
          </w:tcPr>
          <w:p w14:paraId="205BFD63" w14:textId="77777777" w:rsidR="00574AC1" w:rsidRPr="00E002A5" w:rsidRDefault="00306184" w:rsidP="00587D39">
            <w:pPr>
              <w:rPr>
                <w:lang w:val="en-GB"/>
              </w:rPr>
            </w:pPr>
            <w:r w:rsidRPr="00E002A5">
              <w:rPr>
                <w:b/>
                <w:bCs/>
                <w:lang w:val="en-GB"/>
              </w:rPr>
              <w:t>Wholly Owned Subsidiary (WOS)</w:t>
            </w:r>
          </w:p>
        </w:tc>
        <w:tc>
          <w:tcPr>
            <w:tcW w:w="2650" w:type="dxa"/>
            <w:shd w:val="clear" w:color="auto" w:fill="D9E2F3" w:themeFill="accent1" w:themeFillTint="33"/>
            <w:tcMar>
              <w:top w:w="100" w:type="dxa"/>
              <w:left w:w="100" w:type="dxa"/>
              <w:bottom w:w="100" w:type="dxa"/>
              <w:right w:w="100" w:type="dxa"/>
            </w:tcMar>
          </w:tcPr>
          <w:p w14:paraId="0414839A" w14:textId="77777777" w:rsidR="00574AC1" w:rsidRPr="00E002A5" w:rsidRDefault="00306184" w:rsidP="00587D39">
            <w:pPr>
              <w:rPr>
                <w:lang w:val="en-GB"/>
              </w:rPr>
            </w:pPr>
            <w:r w:rsidRPr="00E002A5">
              <w:rPr>
                <w:lang w:val="en-GB"/>
              </w:rPr>
              <w:t>Full ownership of operations.</w:t>
            </w:r>
          </w:p>
        </w:tc>
        <w:tc>
          <w:tcPr>
            <w:tcW w:w="2384" w:type="dxa"/>
            <w:shd w:val="clear" w:color="auto" w:fill="D9E2F3" w:themeFill="accent1" w:themeFillTint="33"/>
            <w:tcMar>
              <w:top w:w="100" w:type="dxa"/>
              <w:left w:w="100" w:type="dxa"/>
              <w:bottom w:w="100" w:type="dxa"/>
              <w:right w:w="100" w:type="dxa"/>
            </w:tcMar>
          </w:tcPr>
          <w:p w14:paraId="22096D1C" w14:textId="77777777" w:rsidR="00574AC1" w:rsidRPr="00E002A5" w:rsidRDefault="00306184" w:rsidP="00587D39">
            <w:pPr>
              <w:rPr>
                <w:lang w:val="en-GB"/>
              </w:rPr>
            </w:pPr>
            <w:r w:rsidRPr="00E002A5">
              <w:rPr>
                <w:lang w:val="en-GB"/>
              </w:rPr>
              <w:t>Maximum control, consistent brand standards.</w:t>
            </w:r>
          </w:p>
        </w:tc>
        <w:tc>
          <w:tcPr>
            <w:tcW w:w="2399" w:type="dxa"/>
            <w:shd w:val="clear" w:color="auto" w:fill="D9E2F3" w:themeFill="accent1" w:themeFillTint="33"/>
            <w:tcMar>
              <w:top w:w="100" w:type="dxa"/>
              <w:left w:w="100" w:type="dxa"/>
              <w:bottom w:w="100" w:type="dxa"/>
              <w:right w:w="100" w:type="dxa"/>
            </w:tcMar>
          </w:tcPr>
          <w:p w14:paraId="5EAB8D8F" w14:textId="77777777" w:rsidR="00574AC1" w:rsidRPr="00E002A5" w:rsidRDefault="00306184" w:rsidP="00587D39">
            <w:pPr>
              <w:rPr>
                <w:lang w:val="en-GB"/>
              </w:rPr>
            </w:pPr>
            <w:r w:rsidRPr="00E002A5">
              <w:rPr>
                <w:lang w:val="en-GB"/>
              </w:rPr>
              <w:t>High cost, higher regulatory complexity.</w:t>
            </w:r>
          </w:p>
        </w:tc>
      </w:tr>
      <w:tr w:rsidR="00CC57AF" w:rsidRPr="00E002A5" w14:paraId="02D8A533" w14:textId="77777777" w:rsidTr="00264A6C">
        <w:trPr>
          <w:trHeight w:val="1310"/>
        </w:trPr>
        <w:tc>
          <w:tcPr>
            <w:tcW w:w="1926" w:type="dxa"/>
            <w:shd w:val="clear" w:color="auto" w:fill="D9E2F3" w:themeFill="accent1" w:themeFillTint="33"/>
            <w:tcMar>
              <w:top w:w="100" w:type="dxa"/>
              <w:left w:w="100" w:type="dxa"/>
              <w:bottom w:w="100" w:type="dxa"/>
              <w:right w:w="100" w:type="dxa"/>
            </w:tcMar>
          </w:tcPr>
          <w:p w14:paraId="3B91DB74" w14:textId="77777777" w:rsidR="00574AC1" w:rsidRPr="00E002A5" w:rsidRDefault="00306184" w:rsidP="00587D39">
            <w:pPr>
              <w:rPr>
                <w:lang w:val="en-GB"/>
              </w:rPr>
            </w:pPr>
            <w:r w:rsidRPr="00E002A5">
              <w:rPr>
                <w:b/>
                <w:bCs/>
                <w:lang w:val="en-GB"/>
              </w:rPr>
              <w:t>Master Franchise</w:t>
            </w:r>
          </w:p>
        </w:tc>
        <w:tc>
          <w:tcPr>
            <w:tcW w:w="2650" w:type="dxa"/>
            <w:shd w:val="clear" w:color="auto" w:fill="D9E2F3" w:themeFill="accent1" w:themeFillTint="33"/>
            <w:tcMar>
              <w:top w:w="100" w:type="dxa"/>
              <w:left w:w="100" w:type="dxa"/>
              <w:bottom w:w="100" w:type="dxa"/>
              <w:right w:w="100" w:type="dxa"/>
            </w:tcMar>
          </w:tcPr>
          <w:p w14:paraId="659CBD31" w14:textId="77777777" w:rsidR="00574AC1" w:rsidRPr="00E002A5" w:rsidRDefault="00306184" w:rsidP="00587D39">
            <w:pPr>
              <w:rPr>
                <w:lang w:val="en-GB"/>
              </w:rPr>
            </w:pPr>
            <w:r w:rsidRPr="00E002A5">
              <w:rPr>
                <w:lang w:val="en-GB"/>
              </w:rPr>
              <w:t>Granting exclusive regional rights to one partner (KASIM, 2024).</w:t>
            </w:r>
          </w:p>
        </w:tc>
        <w:tc>
          <w:tcPr>
            <w:tcW w:w="2384" w:type="dxa"/>
            <w:shd w:val="clear" w:color="auto" w:fill="D9E2F3" w:themeFill="accent1" w:themeFillTint="33"/>
            <w:tcMar>
              <w:top w:w="100" w:type="dxa"/>
              <w:left w:w="100" w:type="dxa"/>
              <w:bottom w:w="100" w:type="dxa"/>
              <w:right w:w="100" w:type="dxa"/>
            </w:tcMar>
          </w:tcPr>
          <w:p w14:paraId="4912E8A7" w14:textId="77777777" w:rsidR="00574AC1" w:rsidRPr="00E002A5" w:rsidRDefault="00306184" w:rsidP="00587D39">
            <w:pPr>
              <w:rPr>
                <w:lang w:val="en-GB"/>
              </w:rPr>
            </w:pPr>
            <w:r w:rsidRPr="00E002A5">
              <w:rPr>
                <w:lang w:val="en-GB"/>
              </w:rPr>
              <w:t>Fast scaling, reduced capital burden.</w:t>
            </w:r>
          </w:p>
        </w:tc>
        <w:tc>
          <w:tcPr>
            <w:tcW w:w="2399" w:type="dxa"/>
            <w:shd w:val="clear" w:color="auto" w:fill="D9E2F3" w:themeFill="accent1" w:themeFillTint="33"/>
            <w:tcMar>
              <w:top w:w="100" w:type="dxa"/>
              <w:left w:w="100" w:type="dxa"/>
              <w:bottom w:w="100" w:type="dxa"/>
              <w:right w:w="100" w:type="dxa"/>
            </w:tcMar>
          </w:tcPr>
          <w:p w14:paraId="75741F10" w14:textId="77777777" w:rsidR="00574AC1" w:rsidRPr="00E002A5" w:rsidRDefault="00306184" w:rsidP="00587D39">
            <w:pPr>
              <w:rPr>
                <w:lang w:val="en-GB"/>
              </w:rPr>
            </w:pPr>
            <w:r w:rsidRPr="00E002A5">
              <w:rPr>
                <w:lang w:val="en-GB"/>
              </w:rPr>
              <w:t>Requires strict monitoring of franchisee performance.</w:t>
            </w:r>
          </w:p>
        </w:tc>
      </w:tr>
      <w:tr w:rsidR="00CC57AF" w:rsidRPr="00E002A5" w14:paraId="52D905FD" w14:textId="77777777" w:rsidTr="00264A6C">
        <w:trPr>
          <w:trHeight w:val="1040"/>
        </w:trPr>
        <w:tc>
          <w:tcPr>
            <w:tcW w:w="1926" w:type="dxa"/>
            <w:shd w:val="clear" w:color="auto" w:fill="D9E2F3" w:themeFill="accent1" w:themeFillTint="33"/>
            <w:tcMar>
              <w:top w:w="100" w:type="dxa"/>
              <w:left w:w="100" w:type="dxa"/>
              <w:bottom w:w="100" w:type="dxa"/>
              <w:right w:w="100" w:type="dxa"/>
            </w:tcMar>
          </w:tcPr>
          <w:p w14:paraId="4C4636B8" w14:textId="77777777" w:rsidR="00574AC1" w:rsidRPr="00E002A5" w:rsidRDefault="00306184" w:rsidP="00587D39">
            <w:pPr>
              <w:rPr>
                <w:lang w:val="en-GB"/>
              </w:rPr>
            </w:pPr>
            <w:r w:rsidRPr="00E002A5">
              <w:rPr>
                <w:b/>
                <w:bCs/>
                <w:lang w:val="en-GB"/>
              </w:rPr>
              <w:t>Strategic Alliances</w:t>
            </w:r>
          </w:p>
        </w:tc>
        <w:tc>
          <w:tcPr>
            <w:tcW w:w="2650" w:type="dxa"/>
            <w:shd w:val="clear" w:color="auto" w:fill="D9E2F3" w:themeFill="accent1" w:themeFillTint="33"/>
            <w:tcMar>
              <w:top w:w="100" w:type="dxa"/>
              <w:left w:w="100" w:type="dxa"/>
              <w:bottom w:w="100" w:type="dxa"/>
              <w:right w:w="100" w:type="dxa"/>
            </w:tcMar>
          </w:tcPr>
          <w:p w14:paraId="3CAE1C98" w14:textId="77777777" w:rsidR="00574AC1" w:rsidRPr="00E002A5" w:rsidRDefault="00306184" w:rsidP="00587D39">
            <w:pPr>
              <w:rPr>
                <w:lang w:val="en-GB"/>
              </w:rPr>
            </w:pPr>
            <w:r w:rsidRPr="00E002A5">
              <w:rPr>
                <w:lang w:val="en-GB"/>
              </w:rPr>
              <w:t xml:space="preserve">Partnerships with platforms like </w:t>
            </w:r>
            <w:proofErr w:type="spellStart"/>
            <w:r w:rsidRPr="00E002A5">
              <w:rPr>
                <w:lang w:val="en-GB"/>
              </w:rPr>
              <w:t>Meituan</w:t>
            </w:r>
            <w:proofErr w:type="spellEnd"/>
            <w:r w:rsidRPr="00E002A5">
              <w:rPr>
                <w:lang w:val="en-GB"/>
              </w:rPr>
              <w:t>/Ele.me.</w:t>
            </w:r>
          </w:p>
        </w:tc>
        <w:tc>
          <w:tcPr>
            <w:tcW w:w="2384" w:type="dxa"/>
            <w:shd w:val="clear" w:color="auto" w:fill="D9E2F3" w:themeFill="accent1" w:themeFillTint="33"/>
            <w:tcMar>
              <w:top w:w="100" w:type="dxa"/>
              <w:left w:w="100" w:type="dxa"/>
              <w:bottom w:w="100" w:type="dxa"/>
              <w:right w:w="100" w:type="dxa"/>
            </w:tcMar>
          </w:tcPr>
          <w:p w14:paraId="7E8BC556" w14:textId="77777777" w:rsidR="00574AC1" w:rsidRPr="00E002A5" w:rsidRDefault="00306184" w:rsidP="00587D39">
            <w:pPr>
              <w:rPr>
                <w:lang w:val="en-GB"/>
              </w:rPr>
            </w:pPr>
            <w:r w:rsidRPr="00E002A5">
              <w:rPr>
                <w:lang w:val="en-GB"/>
              </w:rPr>
              <w:t>Strong digital reach and customer access.</w:t>
            </w:r>
          </w:p>
        </w:tc>
        <w:tc>
          <w:tcPr>
            <w:tcW w:w="2399" w:type="dxa"/>
            <w:shd w:val="clear" w:color="auto" w:fill="D9E2F3" w:themeFill="accent1" w:themeFillTint="33"/>
            <w:tcMar>
              <w:top w:w="100" w:type="dxa"/>
              <w:left w:w="100" w:type="dxa"/>
              <w:bottom w:w="100" w:type="dxa"/>
              <w:right w:w="100" w:type="dxa"/>
            </w:tcMar>
          </w:tcPr>
          <w:p w14:paraId="531E7771" w14:textId="77777777" w:rsidR="00574AC1" w:rsidRPr="00E002A5" w:rsidRDefault="00306184" w:rsidP="00587D39">
            <w:pPr>
              <w:rPr>
                <w:lang w:val="en-GB"/>
              </w:rPr>
            </w:pPr>
            <w:r w:rsidRPr="00E002A5">
              <w:rPr>
                <w:lang w:val="en-GB"/>
              </w:rPr>
              <w:t>Limited influence on operational execution.</w:t>
            </w:r>
          </w:p>
        </w:tc>
      </w:tr>
    </w:tbl>
    <w:p w14:paraId="6AC78FE0" w14:textId="77777777" w:rsidR="00574AC1" w:rsidRPr="00E002A5" w:rsidRDefault="00306184" w:rsidP="00587D39">
      <w:pPr>
        <w:pStyle w:val="Heading2"/>
        <w:rPr>
          <w:lang w:val="en-GB"/>
        </w:rPr>
      </w:pPr>
      <w:bookmarkStart w:id="29" w:name="_zb9tnrunm69k" w:colFirst="0" w:colLast="0"/>
      <w:bookmarkStart w:id="30" w:name="_Toc215843437"/>
      <w:bookmarkEnd w:id="29"/>
      <w:r w:rsidRPr="00E002A5">
        <w:rPr>
          <w:lang w:val="en-GB"/>
        </w:rPr>
        <w:t>4.2 Recommended Market Entry Strategy</w:t>
      </w:r>
      <w:bookmarkEnd w:id="30"/>
      <w:r w:rsidRPr="00E002A5">
        <w:rPr>
          <w:lang w:val="en-GB"/>
        </w:rPr>
        <w:t xml:space="preserve">  </w:t>
      </w:r>
    </w:p>
    <w:p w14:paraId="04E783D5" w14:textId="694E65B4" w:rsidR="00574AC1" w:rsidRPr="00E002A5" w:rsidRDefault="00306184" w:rsidP="00587D39">
      <w:pPr>
        <w:rPr>
          <w:lang w:val="en-GB"/>
        </w:rPr>
      </w:pPr>
      <w:r w:rsidRPr="00E002A5">
        <w:rPr>
          <w:lang w:val="en-GB"/>
        </w:rPr>
        <w:t>The most appropriate strategy Nando</w:t>
      </w:r>
      <w:r w:rsidR="00E002A5">
        <w:rPr>
          <w:lang w:val="en-GB"/>
        </w:rPr>
        <w:t>’s</w:t>
      </w:r>
      <w:r w:rsidRPr="00E002A5">
        <w:rPr>
          <w:lang w:val="en-GB"/>
        </w:rPr>
        <w:t xml:space="preserve"> should use in this case is this two-layered approach, including a </w:t>
      </w:r>
      <w:r w:rsidRPr="00E002A5">
        <w:rPr>
          <w:b/>
          <w:bCs/>
          <w:i/>
          <w:iCs/>
          <w:lang w:val="en-GB"/>
        </w:rPr>
        <w:t xml:space="preserve">joint venture and master franchise model, </w:t>
      </w:r>
      <w:r w:rsidRPr="00E002A5">
        <w:rPr>
          <w:lang w:val="en-GB"/>
        </w:rPr>
        <w:t xml:space="preserve">as it </w:t>
      </w:r>
      <w:r w:rsidR="00587D39" w:rsidRPr="00E002A5">
        <w:rPr>
          <w:lang w:val="en-GB"/>
        </w:rPr>
        <w:t>helps</w:t>
      </w:r>
      <w:r w:rsidRPr="00E002A5">
        <w:rPr>
          <w:lang w:val="en-GB"/>
        </w:rPr>
        <w:t xml:space="preserve"> to make primary and secondary expansion fruitful.</w:t>
      </w:r>
    </w:p>
    <w:p w14:paraId="40B934CE" w14:textId="77777777" w:rsidR="00574AC1" w:rsidRPr="00E002A5" w:rsidRDefault="00306184" w:rsidP="00587D39">
      <w:pPr>
        <w:rPr>
          <w:b/>
          <w:bCs/>
          <w:lang w:val="en-GB"/>
        </w:rPr>
      </w:pPr>
      <w:r w:rsidRPr="00E002A5">
        <w:rPr>
          <w:b/>
          <w:bCs/>
          <w:lang w:val="en-GB"/>
        </w:rPr>
        <w:lastRenderedPageBreak/>
        <w:t>OLI framework</w:t>
      </w:r>
    </w:p>
    <w:p w14:paraId="1C2BA60B" w14:textId="77777777" w:rsidR="00574AC1" w:rsidRPr="00E002A5" w:rsidRDefault="00306184" w:rsidP="00587D39">
      <w:pPr>
        <w:jc w:val="center"/>
        <w:rPr>
          <w:b/>
          <w:bCs/>
          <w:lang w:val="en-GB"/>
        </w:rPr>
      </w:pPr>
      <w:r w:rsidRPr="00E002A5">
        <w:rPr>
          <w:b/>
          <w:bCs/>
          <w:noProof/>
          <w:lang w:val="en-GB"/>
        </w:rPr>
        <w:drawing>
          <wp:inline distT="114300" distB="114300" distL="114300" distR="114300" wp14:anchorId="1EBEC7DF" wp14:editId="634519CA">
            <wp:extent cx="5638800" cy="2764972"/>
            <wp:effectExtent l="0" t="0" r="0" b="0"/>
            <wp:docPr id="8" name="image11.png"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11.png" descr="A diagram of a diagram&#10;&#10;Description automatically generated"/>
                    <pic:cNvPicPr/>
                  </pic:nvPicPr>
                  <pic:blipFill>
                    <a:blip r:embed="rId16"/>
                    <a:srcRect b="12066"/>
                    <a:stretch>
                      <a:fillRect/>
                    </a:stretch>
                  </pic:blipFill>
                  <pic:spPr>
                    <a:xfrm>
                      <a:off x="0" y="0"/>
                      <a:ext cx="5642920" cy="2766992"/>
                    </a:xfrm>
                    <a:prstGeom prst="rect">
                      <a:avLst/>
                    </a:prstGeom>
                  </pic:spPr>
                </pic:pic>
              </a:graphicData>
            </a:graphic>
          </wp:inline>
        </w:drawing>
      </w:r>
    </w:p>
    <w:p w14:paraId="518DBA5A" w14:textId="77777777" w:rsidR="00574AC1" w:rsidRPr="00E002A5" w:rsidRDefault="00306184" w:rsidP="00587D39">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8</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OLI framework</w:t>
      </w:r>
    </w:p>
    <w:p w14:paraId="4532FE0A" w14:textId="77777777" w:rsidR="00574AC1" w:rsidRPr="00E002A5" w:rsidRDefault="00306184" w:rsidP="00587D39">
      <w:pPr>
        <w:jc w:val="center"/>
        <w:rPr>
          <w:lang w:val="en-GB"/>
        </w:rPr>
      </w:pPr>
      <w:r w:rsidRPr="00E002A5">
        <w:rPr>
          <w:lang w:val="en-GB"/>
        </w:rPr>
        <w:t>(Source: Ailani, 2024)</w:t>
      </w:r>
    </w:p>
    <w:p w14:paraId="50489C53" w14:textId="77777777" w:rsidR="00574AC1" w:rsidRPr="00E002A5" w:rsidRDefault="00306184" w:rsidP="00587D39">
      <w:pPr>
        <w:rPr>
          <w:lang w:val="en-GB"/>
        </w:rPr>
      </w:pPr>
      <w:r w:rsidRPr="00E002A5">
        <w:rPr>
          <w:i/>
          <w:iCs/>
          <w:lang w:val="en-GB"/>
        </w:rPr>
        <w:t>Ownership Advantages:</w:t>
      </w:r>
      <w:r w:rsidRPr="00E002A5">
        <w:rPr>
          <w:lang w:val="en-GB"/>
        </w:rPr>
        <w:t xml:space="preserve"> The proprietary peri-peri recipe Nando's has, and its good brand identity gives Nando's a competitive advantage.</w:t>
      </w:r>
    </w:p>
    <w:p w14:paraId="0CA1FC10" w14:textId="77777777" w:rsidR="00574AC1" w:rsidRPr="00E002A5" w:rsidRDefault="00306184" w:rsidP="00587D39">
      <w:pPr>
        <w:rPr>
          <w:lang w:val="en-GB"/>
        </w:rPr>
      </w:pPr>
      <w:r w:rsidRPr="00E002A5">
        <w:rPr>
          <w:lang w:val="en-GB"/>
        </w:rPr>
        <w:t xml:space="preserve">Location Advantages:  The huge urban population, the presence of digital ecosystems and the growing consumption by the middle-income population of China make it a worthy place to enter (Rahman </w:t>
      </w:r>
      <w:r w:rsidRPr="00E002A5">
        <w:rPr>
          <w:i/>
          <w:iCs/>
          <w:lang w:val="en-GB"/>
        </w:rPr>
        <w:t xml:space="preserve">et al., </w:t>
      </w:r>
      <w:r w:rsidRPr="00E002A5">
        <w:rPr>
          <w:lang w:val="en-GB"/>
        </w:rPr>
        <w:t>2025).</w:t>
      </w:r>
    </w:p>
    <w:p w14:paraId="3D4FB878" w14:textId="77777777" w:rsidR="00574AC1" w:rsidRPr="00E002A5" w:rsidRDefault="00306184" w:rsidP="00587D39">
      <w:pPr>
        <w:rPr>
          <w:lang w:val="en-GB"/>
        </w:rPr>
      </w:pPr>
      <w:r w:rsidRPr="00E002A5">
        <w:rPr>
          <w:lang w:val="en-GB"/>
        </w:rPr>
        <w:t>Internalisation Advantages:  A JV is the option that will enable Nando’s to exert sufficient control over the brand standards as well as extract the advantages of local expertise.</w:t>
      </w:r>
    </w:p>
    <w:p w14:paraId="3664B873" w14:textId="77777777" w:rsidR="00574AC1" w:rsidRPr="00E002A5" w:rsidRDefault="00306184" w:rsidP="00587D39">
      <w:pPr>
        <w:rPr>
          <w:b/>
          <w:bCs/>
          <w:lang w:val="en-GB"/>
        </w:rPr>
      </w:pPr>
      <w:r w:rsidRPr="00E002A5">
        <w:rPr>
          <w:b/>
          <w:bCs/>
          <w:lang w:val="en-GB"/>
        </w:rPr>
        <w:t>Cultural and Regulatory Fit</w:t>
      </w:r>
    </w:p>
    <w:p w14:paraId="5104D9FC" w14:textId="77777777" w:rsidR="00574AC1" w:rsidRPr="00E002A5" w:rsidRDefault="00306184" w:rsidP="00587D39">
      <w:pPr>
        <w:rPr>
          <w:lang w:val="en-GB"/>
        </w:rPr>
      </w:pPr>
      <w:r w:rsidRPr="00E002A5">
        <w:rPr>
          <w:lang w:val="en-GB"/>
        </w:rPr>
        <w:t>JV offers easier acquiring of business licences and food safety certifications, and real-estate purchases.</w:t>
      </w:r>
    </w:p>
    <w:p w14:paraId="422B79F4" w14:textId="77777777" w:rsidR="00574AC1" w:rsidRPr="00E002A5" w:rsidRDefault="00306184" w:rsidP="00587D39">
      <w:pPr>
        <w:rPr>
          <w:b/>
          <w:bCs/>
          <w:lang w:val="en-GB"/>
        </w:rPr>
      </w:pPr>
      <w:r w:rsidRPr="00E002A5">
        <w:rPr>
          <w:b/>
          <w:bCs/>
          <w:lang w:val="en-GB"/>
        </w:rPr>
        <w:t>Digital Integration</w:t>
      </w:r>
    </w:p>
    <w:p w14:paraId="18F26494" w14:textId="77777777" w:rsidR="00574AC1" w:rsidRPr="00E002A5" w:rsidRDefault="00306184" w:rsidP="00587D39">
      <w:pPr>
        <w:rPr>
          <w:lang w:val="en-GB"/>
        </w:rPr>
      </w:pPr>
      <w:r w:rsidRPr="00E002A5">
        <w:rPr>
          <w:lang w:val="en-GB"/>
        </w:rPr>
        <w:t xml:space="preserve">Local partners help to ensure a smooth merge into platform-based ecosystems, including. </w:t>
      </w:r>
    </w:p>
    <w:p w14:paraId="26093A90" w14:textId="77777777" w:rsidR="00574AC1" w:rsidRPr="00E002A5" w:rsidRDefault="00306184" w:rsidP="00587D39">
      <w:pPr>
        <w:rPr>
          <w:lang w:val="en-GB"/>
        </w:rPr>
      </w:pPr>
      <w:r w:rsidRPr="00E002A5">
        <w:rPr>
          <w:lang w:val="en-GB"/>
        </w:rPr>
        <w:lastRenderedPageBreak/>
        <w:t xml:space="preserve">WeChat environment, Alipay and </w:t>
      </w:r>
      <w:proofErr w:type="spellStart"/>
      <w:r w:rsidRPr="00E002A5">
        <w:rPr>
          <w:lang w:val="en-GB"/>
        </w:rPr>
        <w:t>Meituan</w:t>
      </w:r>
      <w:proofErr w:type="spellEnd"/>
      <w:r w:rsidRPr="00E002A5">
        <w:rPr>
          <w:lang w:val="en-GB"/>
        </w:rPr>
        <w:t xml:space="preserve"> and Ele.me courier services.</w:t>
      </w:r>
    </w:p>
    <w:p w14:paraId="4B187403" w14:textId="77777777" w:rsidR="00574AC1" w:rsidRPr="00E002A5" w:rsidRDefault="00306184" w:rsidP="00587D39">
      <w:pPr>
        <w:rPr>
          <w:b/>
          <w:bCs/>
          <w:lang w:val="en-GB"/>
        </w:rPr>
      </w:pPr>
      <w:r w:rsidRPr="00E002A5">
        <w:rPr>
          <w:b/>
          <w:bCs/>
          <w:lang w:val="en-GB"/>
        </w:rPr>
        <w:t>Aids in making scalable expansion</w:t>
      </w:r>
    </w:p>
    <w:p w14:paraId="04277ECB" w14:textId="31274036" w:rsidR="00574AC1" w:rsidRPr="00E002A5" w:rsidRDefault="00306184" w:rsidP="00587D39">
      <w:pPr>
        <w:rPr>
          <w:lang w:val="en-GB"/>
        </w:rPr>
      </w:pPr>
      <w:r w:rsidRPr="00E002A5">
        <w:rPr>
          <w:lang w:val="en-GB"/>
        </w:rPr>
        <w:t xml:space="preserve">Using </w:t>
      </w:r>
      <w:r w:rsidR="00E002A5" w:rsidRPr="00E002A5">
        <w:rPr>
          <w:lang w:val="en-GB"/>
        </w:rPr>
        <w:t>the JV</w:t>
      </w:r>
      <w:r w:rsidRPr="00E002A5">
        <w:rPr>
          <w:lang w:val="en-GB"/>
        </w:rPr>
        <w:t xml:space="preserve"> has stabilised the brand presence and operating model. Nando can adopt a Master Franchise model to expand regionally and reduce capital investment.</w:t>
      </w:r>
    </w:p>
    <w:p w14:paraId="7A37F434" w14:textId="77777777" w:rsidR="00574AC1" w:rsidRPr="00E002A5" w:rsidRDefault="00306184" w:rsidP="00587D39">
      <w:pPr>
        <w:pStyle w:val="Heading2"/>
        <w:rPr>
          <w:rFonts w:eastAsia="Arial" w:cs="Arial"/>
          <w:sz w:val="34"/>
          <w:szCs w:val="34"/>
          <w:lang w:val="en-GB"/>
        </w:rPr>
      </w:pPr>
      <w:bookmarkStart w:id="31" w:name="_k9p4f2mqj5hu" w:colFirst="0" w:colLast="0"/>
      <w:bookmarkStart w:id="32" w:name="_Toc215843438"/>
      <w:bookmarkEnd w:id="31"/>
      <w:r w:rsidRPr="00E002A5">
        <w:rPr>
          <w:lang w:val="en-GB"/>
        </w:rPr>
        <w:t>4.3 Phased Used for Market Entry purposes</w:t>
      </w:r>
      <w:bookmarkEnd w:id="32"/>
      <w:r w:rsidRPr="00E002A5">
        <w:rPr>
          <w:lang w:val="en-GB"/>
        </w:rPr>
        <w:t xml:space="preserve">  </w:t>
      </w: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570"/>
        <w:gridCol w:w="5255"/>
        <w:gridCol w:w="1490"/>
      </w:tblGrid>
      <w:tr w:rsidR="00CC57AF" w:rsidRPr="00E002A5" w14:paraId="0B0576D1" w14:textId="77777777" w:rsidTr="00264A6C">
        <w:trPr>
          <w:trHeight w:val="500"/>
        </w:trPr>
        <w:tc>
          <w:tcPr>
            <w:tcW w:w="2570" w:type="dxa"/>
            <w:tcMar>
              <w:top w:w="100" w:type="dxa"/>
              <w:left w:w="100" w:type="dxa"/>
              <w:bottom w:w="100" w:type="dxa"/>
              <w:right w:w="100" w:type="dxa"/>
            </w:tcMar>
          </w:tcPr>
          <w:p w14:paraId="4FA07383" w14:textId="77777777" w:rsidR="00574AC1" w:rsidRPr="00E002A5" w:rsidRDefault="00306184" w:rsidP="00587D39">
            <w:pPr>
              <w:jc w:val="center"/>
              <w:rPr>
                <w:lang w:val="en-GB"/>
              </w:rPr>
            </w:pPr>
            <w:r w:rsidRPr="00E002A5">
              <w:rPr>
                <w:b/>
                <w:bCs/>
                <w:lang w:val="en-GB"/>
              </w:rPr>
              <w:t>Phase</w:t>
            </w:r>
          </w:p>
        </w:tc>
        <w:tc>
          <w:tcPr>
            <w:tcW w:w="5255" w:type="dxa"/>
            <w:tcMar>
              <w:top w:w="100" w:type="dxa"/>
              <w:left w:w="100" w:type="dxa"/>
              <w:bottom w:w="100" w:type="dxa"/>
              <w:right w:w="100" w:type="dxa"/>
            </w:tcMar>
          </w:tcPr>
          <w:p w14:paraId="597C55E9" w14:textId="77777777" w:rsidR="00574AC1" w:rsidRPr="00E002A5" w:rsidRDefault="00306184" w:rsidP="00587D39">
            <w:pPr>
              <w:jc w:val="center"/>
              <w:rPr>
                <w:lang w:val="en-GB"/>
              </w:rPr>
            </w:pPr>
            <w:r w:rsidRPr="00E002A5">
              <w:rPr>
                <w:b/>
                <w:bCs/>
                <w:lang w:val="en-GB"/>
              </w:rPr>
              <w:t>Strategic Plan</w:t>
            </w:r>
          </w:p>
        </w:tc>
        <w:tc>
          <w:tcPr>
            <w:tcW w:w="1490" w:type="dxa"/>
            <w:tcMar>
              <w:top w:w="100" w:type="dxa"/>
              <w:left w:w="100" w:type="dxa"/>
              <w:bottom w:w="100" w:type="dxa"/>
              <w:right w:w="100" w:type="dxa"/>
            </w:tcMar>
          </w:tcPr>
          <w:p w14:paraId="11F8A603" w14:textId="77777777" w:rsidR="00574AC1" w:rsidRPr="00E002A5" w:rsidRDefault="00306184" w:rsidP="00587D39">
            <w:pPr>
              <w:jc w:val="center"/>
              <w:rPr>
                <w:lang w:val="en-GB"/>
              </w:rPr>
            </w:pPr>
            <w:r w:rsidRPr="00E002A5">
              <w:rPr>
                <w:b/>
                <w:bCs/>
                <w:lang w:val="en-GB"/>
              </w:rPr>
              <w:t>Timeframe</w:t>
            </w:r>
          </w:p>
        </w:tc>
      </w:tr>
      <w:tr w:rsidR="00CC57AF" w:rsidRPr="00E002A5" w14:paraId="0B2AED05" w14:textId="77777777" w:rsidTr="00264A6C">
        <w:trPr>
          <w:trHeight w:val="770"/>
        </w:trPr>
        <w:tc>
          <w:tcPr>
            <w:tcW w:w="2570" w:type="dxa"/>
            <w:tcMar>
              <w:top w:w="100" w:type="dxa"/>
              <w:left w:w="100" w:type="dxa"/>
              <w:bottom w:w="100" w:type="dxa"/>
              <w:right w:w="100" w:type="dxa"/>
            </w:tcMar>
          </w:tcPr>
          <w:p w14:paraId="6BABEC77" w14:textId="77777777" w:rsidR="00574AC1" w:rsidRPr="00E002A5" w:rsidRDefault="00306184" w:rsidP="00587D39">
            <w:pPr>
              <w:rPr>
                <w:lang w:val="en-GB"/>
              </w:rPr>
            </w:pPr>
            <w:r w:rsidRPr="00E002A5">
              <w:rPr>
                <w:b/>
                <w:bCs/>
                <w:lang w:val="en-GB"/>
              </w:rPr>
              <w:t>Phase 1: Market Preparation</w:t>
            </w:r>
          </w:p>
        </w:tc>
        <w:tc>
          <w:tcPr>
            <w:tcW w:w="5255" w:type="dxa"/>
            <w:tcMar>
              <w:top w:w="100" w:type="dxa"/>
              <w:left w:w="100" w:type="dxa"/>
              <w:bottom w:w="100" w:type="dxa"/>
              <w:right w:w="100" w:type="dxa"/>
            </w:tcMar>
          </w:tcPr>
          <w:p w14:paraId="3D9B8871" w14:textId="77777777" w:rsidR="00574AC1" w:rsidRPr="00E002A5" w:rsidRDefault="00306184" w:rsidP="00587D39">
            <w:pPr>
              <w:rPr>
                <w:lang w:val="en-GB"/>
              </w:rPr>
            </w:pPr>
            <w:r w:rsidRPr="00E002A5">
              <w:rPr>
                <w:lang w:val="en-GB"/>
              </w:rPr>
              <w:t>Regulatory checks, JV negotiation, supplier localisation, and pilot menu development.</w:t>
            </w:r>
          </w:p>
        </w:tc>
        <w:tc>
          <w:tcPr>
            <w:tcW w:w="1490" w:type="dxa"/>
            <w:tcMar>
              <w:top w:w="100" w:type="dxa"/>
              <w:left w:w="100" w:type="dxa"/>
              <w:bottom w:w="100" w:type="dxa"/>
              <w:right w:w="100" w:type="dxa"/>
            </w:tcMar>
          </w:tcPr>
          <w:p w14:paraId="12CE3098" w14:textId="77777777" w:rsidR="00574AC1" w:rsidRPr="00E002A5" w:rsidRDefault="00306184" w:rsidP="00587D39">
            <w:pPr>
              <w:rPr>
                <w:lang w:val="en-GB"/>
              </w:rPr>
            </w:pPr>
            <w:r w:rsidRPr="00E002A5">
              <w:rPr>
                <w:b/>
                <w:bCs/>
                <w:lang w:val="en-GB"/>
              </w:rPr>
              <w:t>0–6 months</w:t>
            </w:r>
          </w:p>
        </w:tc>
      </w:tr>
      <w:tr w:rsidR="00CC57AF" w:rsidRPr="00E002A5" w14:paraId="2F859C75" w14:textId="77777777" w:rsidTr="00264A6C">
        <w:trPr>
          <w:trHeight w:val="770"/>
        </w:trPr>
        <w:tc>
          <w:tcPr>
            <w:tcW w:w="2570" w:type="dxa"/>
            <w:tcMar>
              <w:top w:w="100" w:type="dxa"/>
              <w:left w:w="100" w:type="dxa"/>
              <w:bottom w:w="100" w:type="dxa"/>
              <w:right w:w="100" w:type="dxa"/>
            </w:tcMar>
          </w:tcPr>
          <w:p w14:paraId="08D39C55" w14:textId="77777777" w:rsidR="00574AC1" w:rsidRPr="00E002A5" w:rsidRDefault="00306184" w:rsidP="00587D39">
            <w:pPr>
              <w:rPr>
                <w:lang w:val="en-GB"/>
              </w:rPr>
            </w:pPr>
            <w:r w:rsidRPr="00E002A5">
              <w:rPr>
                <w:b/>
                <w:bCs/>
                <w:lang w:val="en-GB"/>
              </w:rPr>
              <w:t>Phase 2: Pilot Launch</w:t>
            </w:r>
          </w:p>
        </w:tc>
        <w:tc>
          <w:tcPr>
            <w:tcW w:w="5255" w:type="dxa"/>
            <w:tcMar>
              <w:top w:w="100" w:type="dxa"/>
              <w:left w:w="100" w:type="dxa"/>
              <w:bottom w:w="100" w:type="dxa"/>
              <w:right w:w="100" w:type="dxa"/>
            </w:tcMar>
          </w:tcPr>
          <w:p w14:paraId="39210F3E" w14:textId="77777777" w:rsidR="00574AC1" w:rsidRPr="00E002A5" w:rsidRDefault="00306184" w:rsidP="00587D39">
            <w:pPr>
              <w:rPr>
                <w:lang w:val="en-GB"/>
              </w:rPr>
            </w:pPr>
            <w:r w:rsidRPr="00E002A5">
              <w:rPr>
                <w:lang w:val="en-GB"/>
              </w:rPr>
              <w:t xml:space="preserve">Open 2–3 flagship stores in Shanghai and Beijing; establish digital presence on WeChat &amp; </w:t>
            </w:r>
            <w:proofErr w:type="spellStart"/>
            <w:r w:rsidRPr="00E002A5">
              <w:rPr>
                <w:lang w:val="en-GB"/>
              </w:rPr>
              <w:t>Meituan</w:t>
            </w:r>
            <w:proofErr w:type="spellEnd"/>
            <w:r w:rsidRPr="00E002A5">
              <w:rPr>
                <w:lang w:val="en-GB"/>
              </w:rPr>
              <w:t>.</w:t>
            </w:r>
          </w:p>
        </w:tc>
        <w:tc>
          <w:tcPr>
            <w:tcW w:w="1490" w:type="dxa"/>
            <w:tcMar>
              <w:top w:w="100" w:type="dxa"/>
              <w:left w:w="100" w:type="dxa"/>
              <w:bottom w:w="100" w:type="dxa"/>
              <w:right w:w="100" w:type="dxa"/>
            </w:tcMar>
          </w:tcPr>
          <w:p w14:paraId="4452975D" w14:textId="77777777" w:rsidR="00574AC1" w:rsidRPr="00E002A5" w:rsidRDefault="00306184" w:rsidP="00587D39">
            <w:pPr>
              <w:rPr>
                <w:lang w:val="en-GB"/>
              </w:rPr>
            </w:pPr>
            <w:r w:rsidRPr="00E002A5">
              <w:rPr>
                <w:b/>
                <w:bCs/>
                <w:lang w:val="en-GB"/>
              </w:rPr>
              <w:t>6–18 months</w:t>
            </w:r>
          </w:p>
        </w:tc>
      </w:tr>
      <w:tr w:rsidR="00CC57AF" w:rsidRPr="00E002A5" w14:paraId="4330621A" w14:textId="77777777" w:rsidTr="00264A6C">
        <w:trPr>
          <w:trHeight w:val="770"/>
        </w:trPr>
        <w:tc>
          <w:tcPr>
            <w:tcW w:w="2570" w:type="dxa"/>
            <w:tcMar>
              <w:top w:w="100" w:type="dxa"/>
              <w:left w:w="100" w:type="dxa"/>
              <w:bottom w:w="100" w:type="dxa"/>
              <w:right w:w="100" w:type="dxa"/>
            </w:tcMar>
          </w:tcPr>
          <w:p w14:paraId="33D00DE5" w14:textId="77777777" w:rsidR="00574AC1" w:rsidRPr="00E002A5" w:rsidRDefault="00306184" w:rsidP="00587D39">
            <w:pPr>
              <w:rPr>
                <w:lang w:val="en-GB"/>
              </w:rPr>
            </w:pPr>
            <w:r w:rsidRPr="00E002A5">
              <w:rPr>
                <w:b/>
                <w:bCs/>
                <w:lang w:val="en-GB"/>
              </w:rPr>
              <w:t>Phase 3: Market Penetration</w:t>
            </w:r>
          </w:p>
        </w:tc>
        <w:tc>
          <w:tcPr>
            <w:tcW w:w="5255" w:type="dxa"/>
            <w:tcMar>
              <w:top w:w="100" w:type="dxa"/>
              <w:left w:w="100" w:type="dxa"/>
              <w:bottom w:w="100" w:type="dxa"/>
              <w:right w:w="100" w:type="dxa"/>
            </w:tcMar>
          </w:tcPr>
          <w:p w14:paraId="4FB1D86A" w14:textId="77777777" w:rsidR="00574AC1" w:rsidRPr="00E002A5" w:rsidRDefault="00306184" w:rsidP="00587D39">
            <w:pPr>
              <w:rPr>
                <w:lang w:val="en-GB"/>
              </w:rPr>
            </w:pPr>
            <w:r w:rsidRPr="00E002A5">
              <w:rPr>
                <w:lang w:val="en-GB"/>
              </w:rPr>
              <w:t>Launch Master Franchise agreements; expand to Guangzhou, Shenzhen, and Chengdu.</w:t>
            </w:r>
          </w:p>
        </w:tc>
        <w:tc>
          <w:tcPr>
            <w:tcW w:w="1490" w:type="dxa"/>
            <w:tcMar>
              <w:top w:w="100" w:type="dxa"/>
              <w:left w:w="100" w:type="dxa"/>
              <w:bottom w:w="100" w:type="dxa"/>
              <w:right w:w="100" w:type="dxa"/>
            </w:tcMar>
          </w:tcPr>
          <w:p w14:paraId="74C84C9F" w14:textId="77777777" w:rsidR="00574AC1" w:rsidRPr="00E002A5" w:rsidRDefault="00306184" w:rsidP="00587D39">
            <w:pPr>
              <w:rPr>
                <w:lang w:val="en-GB"/>
              </w:rPr>
            </w:pPr>
            <w:r w:rsidRPr="00E002A5">
              <w:rPr>
                <w:b/>
                <w:bCs/>
                <w:lang w:val="en-GB"/>
              </w:rPr>
              <w:t>18–36 months</w:t>
            </w:r>
          </w:p>
        </w:tc>
      </w:tr>
      <w:tr w:rsidR="00CC57AF" w:rsidRPr="00E002A5" w14:paraId="56A9157E" w14:textId="77777777" w:rsidTr="00264A6C">
        <w:trPr>
          <w:trHeight w:val="1040"/>
        </w:trPr>
        <w:tc>
          <w:tcPr>
            <w:tcW w:w="2570" w:type="dxa"/>
            <w:tcMar>
              <w:top w:w="100" w:type="dxa"/>
              <w:left w:w="100" w:type="dxa"/>
              <w:bottom w:w="100" w:type="dxa"/>
              <w:right w:w="100" w:type="dxa"/>
            </w:tcMar>
          </w:tcPr>
          <w:p w14:paraId="3230607B" w14:textId="77777777" w:rsidR="00574AC1" w:rsidRPr="00E002A5" w:rsidRDefault="00306184" w:rsidP="00587D39">
            <w:pPr>
              <w:rPr>
                <w:lang w:val="en-GB"/>
              </w:rPr>
            </w:pPr>
            <w:r w:rsidRPr="00E002A5">
              <w:rPr>
                <w:b/>
                <w:bCs/>
                <w:lang w:val="en-GB"/>
              </w:rPr>
              <w:t>Phase 4: Consolidation &amp; Growth</w:t>
            </w:r>
          </w:p>
        </w:tc>
        <w:tc>
          <w:tcPr>
            <w:tcW w:w="5255" w:type="dxa"/>
            <w:tcMar>
              <w:top w:w="100" w:type="dxa"/>
              <w:left w:w="100" w:type="dxa"/>
              <w:bottom w:w="100" w:type="dxa"/>
              <w:right w:w="100" w:type="dxa"/>
            </w:tcMar>
          </w:tcPr>
          <w:p w14:paraId="04F20AC8" w14:textId="77777777" w:rsidR="00574AC1" w:rsidRPr="00E002A5" w:rsidRDefault="00306184" w:rsidP="00587D39">
            <w:pPr>
              <w:rPr>
                <w:lang w:val="en-GB"/>
              </w:rPr>
            </w:pPr>
            <w:r w:rsidRPr="00E002A5">
              <w:rPr>
                <w:lang w:val="en-GB"/>
              </w:rPr>
              <w:t>Strengthen supply chains, introduce loyalty apps, CSR programmes, and local menu innovations.</w:t>
            </w:r>
          </w:p>
        </w:tc>
        <w:tc>
          <w:tcPr>
            <w:tcW w:w="1490" w:type="dxa"/>
            <w:tcMar>
              <w:top w:w="100" w:type="dxa"/>
              <w:left w:w="100" w:type="dxa"/>
              <w:bottom w:w="100" w:type="dxa"/>
              <w:right w:w="100" w:type="dxa"/>
            </w:tcMar>
          </w:tcPr>
          <w:p w14:paraId="549441B1" w14:textId="77777777" w:rsidR="00574AC1" w:rsidRPr="00E002A5" w:rsidRDefault="00306184" w:rsidP="00587D39">
            <w:pPr>
              <w:rPr>
                <w:lang w:val="en-GB"/>
              </w:rPr>
            </w:pPr>
            <w:r w:rsidRPr="00E002A5">
              <w:rPr>
                <w:b/>
                <w:bCs/>
                <w:lang w:val="en-GB"/>
              </w:rPr>
              <w:t>36–60 months</w:t>
            </w:r>
          </w:p>
        </w:tc>
      </w:tr>
    </w:tbl>
    <w:p w14:paraId="2FAA55B8" w14:textId="77777777" w:rsidR="00574AC1" w:rsidRPr="00E002A5" w:rsidRDefault="00574AC1" w:rsidP="00587D39">
      <w:pPr>
        <w:rPr>
          <w:lang w:val="en-GB"/>
        </w:rPr>
      </w:pPr>
    </w:p>
    <w:p w14:paraId="34A7509B" w14:textId="76F663CE" w:rsidR="00574AC1" w:rsidRPr="00E002A5" w:rsidRDefault="00306184" w:rsidP="00587D39">
      <w:pPr>
        <w:pStyle w:val="Heading2"/>
        <w:rPr>
          <w:lang w:val="en-GB"/>
        </w:rPr>
      </w:pPr>
      <w:bookmarkStart w:id="33" w:name="_3l9wcmelr1yo" w:colFirst="0" w:colLast="0"/>
      <w:bookmarkStart w:id="34" w:name="_Toc215843439"/>
      <w:bookmarkEnd w:id="33"/>
      <w:r w:rsidRPr="00E002A5">
        <w:rPr>
          <w:lang w:val="en-GB"/>
        </w:rPr>
        <w:lastRenderedPageBreak/>
        <w:t xml:space="preserve">4.4 Competitive Strategy </w:t>
      </w:r>
      <w:bookmarkEnd w:id="34"/>
      <w:r w:rsidR="0084486D">
        <w:rPr>
          <w:lang w:val="en-GB"/>
        </w:rPr>
        <w:t>Analysis</w:t>
      </w:r>
    </w:p>
    <w:p w14:paraId="11CC1F35" w14:textId="2AC8F086" w:rsidR="00574AC1" w:rsidRPr="00E002A5" w:rsidRDefault="00306184" w:rsidP="00587D39">
      <w:pPr>
        <w:rPr>
          <w:lang w:val="en-GB"/>
        </w:rPr>
      </w:pPr>
      <w:r w:rsidRPr="00E002A5">
        <w:rPr>
          <w:lang w:val="en-GB"/>
        </w:rPr>
        <w:t>Porter</w:t>
      </w:r>
      <w:r w:rsidR="000B0F05" w:rsidRPr="00E002A5">
        <w:rPr>
          <w:lang w:val="en-GB"/>
        </w:rPr>
        <w:t xml:space="preserve">'s </w:t>
      </w:r>
      <w:r w:rsidR="00D166D0">
        <w:rPr>
          <w:lang w:val="en-GB"/>
        </w:rPr>
        <w:t>Generic strategy</w:t>
      </w:r>
      <w:r w:rsidRPr="00E002A5">
        <w:rPr>
          <w:lang w:val="en-GB"/>
        </w:rPr>
        <w:t xml:space="preserve"> have three approaches: cost leadership, which follows a low-cost producer, differentiation follows a unique product offering, and focus makes a narrow market segment. In that case, Nando</w:t>
      </w:r>
      <w:r w:rsidR="00E002A5">
        <w:rPr>
          <w:lang w:val="en-GB"/>
        </w:rPr>
        <w:t>’s</w:t>
      </w:r>
      <w:r w:rsidRPr="00E002A5">
        <w:rPr>
          <w:lang w:val="en-GB"/>
        </w:rPr>
        <w:t xml:space="preserve"> follow</w:t>
      </w:r>
      <w:r w:rsidR="00E002A5">
        <w:rPr>
          <w:lang w:val="en-GB"/>
        </w:rPr>
        <w:t>s</w:t>
      </w:r>
      <w:r w:rsidRPr="00E002A5">
        <w:rPr>
          <w:lang w:val="en-GB"/>
        </w:rPr>
        <w:t xml:space="preserve"> a </w:t>
      </w:r>
      <w:r w:rsidRPr="00E002A5">
        <w:rPr>
          <w:b/>
          <w:bCs/>
          <w:i/>
          <w:iCs/>
          <w:lang w:val="en-GB"/>
        </w:rPr>
        <w:t xml:space="preserve">Differentiation Strategy </w:t>
      </w:r>
      <w:r w:rsidRPr="00E002A5">
        <w:rPr>
          <w:lang w:val="en-GB"/>
        </w:rPr>
        <w:t>to compete in China, where consumers put high value on novel dining experiences, good brand identity, and varieties of flavour. Nando</w:t>
      </w:r>
      <w:r w:rsidR="00E002A5">
        <w:rPr>
          <w:lang w:val="en-GB"/>
        </w:rPr>
        <w:t>’s</w:t>
      </w:r>
      <w:r w:rsidRPr="00E002A5">
        <w:rPr>
          <w:lang w:val="en-GB"/>
        </w:rPr>
        <w:t xml:space="preserve"> should implement a differentiation strategy.</w:t>
      </w:r>
    </w:p>
    <w:p w14:paraId="5ED5E003" w14:textId="77777777" w:rsidR="00574AC1" w:rsidRPr="00E002A5" w:rsidRDefault="00306184" w:rsidP="000B0F05">
      <w:pPr>
        <w:jc w:val="center"/>
        <w:rPr>
          <w:lang w:val="en-GB"/>
        </w:rPr>
      </w:pPr>
      <w:r w:rsidRPr="00E002A5">
        <w:rPr>
          <w:noProof/>
          <w:lang w:val="en-GB"/>
        </w:rPr>
        <w:drawing>
          <wp:inline distT="114300" distB="114300" distL="114300" distR="114300" wp14:anchorId="49882C64" wp14:editId="081BDC36">
            <wp:extent cx="2788920" cy="2308860"/>
            <wp:effectExtent l="0" t="0" r="0" b="0"/>
            <wp:docPr id="12" name="image2.png" descr="A diagram of a competitive advantage&#10;&#10;Description automatically generated"/>
            <wp:cNvGraphicFramePr/>
            <a:graphic xmlns:a="http://schemas.openxmlformats.org/drawingml/2006/main">
              <a:graphicData uri="http://schemas.openxmlformats.org/drawingml/2006/picture">
                <pic:pic xmlns:pic="http://schemas.openxmlformats.org/drawingml/2006/picture">
                  <pic:nvPicPr>
                    <pic:cNvPr id="12" name="image2.png" descr="A diagram of a competitive advantage&#10;&#10;Description automatically generated"/>
                    <pic:cNvPicPr/>
                  </pic:nvPicPr>
                  <pic:blipFill>
                    <a:blip r:embed="rId17"/>
                    <a:stretch>
                      <a:fillRect/>
                    </a:stretch>
                  </pic:blipFill>
                  <pic:spPr>
                    <a:xfrm>
                      <a:off x="0" y="0"/>
                      <a:ext cx="2788920" cy="2308860"/>
                    </a:xfrm>
                    <a:prstGeom prst="rect">
                      <a:avLst/>
                    </a:prstGeom>
                  </pic:spPr>
                </pic:pic>
              </a:graphicData>
            </a:graphic>
          </wp:inline>
        </w:drawing>
      </w:r>
    </w:p>
    <w:p w14:paraId="4DFFAFED" w14:textId="77777777" w:rsidR="00574AC1" w:rsidRPr="00E002A5" w:rsidRDefault="00306184" w:rsidP="000B0F05">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9</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Porter’s Generic Strategy</w:t>
      </w:r>
    </w:p>
    <w:p w14:paraId="650CF2F5" w14:textId="77777777" w:rsidR="00574AC1" w:rsidRPr="00E002A5" w:rsidRDefault="00306184" w:rsidP="000B0F05">
      <w:pPr>
        <w:jc w:val="center"/>
        <w:rPr>
          <w:lang w:val="en-GB"/>
        </w:rPr>
      </w:pPr>
      <w:r w:rsidRPr="00E002A5">
        <w:rPr>
          <w:lang w:val="en-GB"/>
        </w:rPr>
        <w:t>(Source: Porter’s Generic Competitive Strategies)</w:t>
      </w:r>
    </w:p>
    <w:p w14:paraId="3CD1955E" w14:textId="77777777" w:rsidR="00574AC1" w:rsidRPr="00E002A5" w:rsidRDefault="00306184" w:rsidP="00587D39">
      <w:pPr>
        <w:rPr>
          <w:b/>
          <w:bCs/>
          <w:u w:val="single"/>
          <w:lang w:val="en-GB"/>
        </w:rPr>
      </w:pPr>
      <w:r w:rsidRPr="00E002A5">
        <w:rPr>
          <w:b/>
          <w:bCs/>
          <w:u w:val="single"/>
          <w:lang w:val="en-GB"/>
        </w:rPr>
        <w:t>Justification</w:t>
      </w:r>
    </w:p>
    <w:p w14:paraId="4F5C145C" w14:textId="77777777" w:rsidR="00574AC1" w:rsidRPr="00E002A5" w:rsidRDefault="00306184" w:rsidP="00587D39">
      <w:pPr>
        <w:rPr>
          <w:lang w:val="en-GB"/>
        </w:rPr>
      </w:pPr>
      <w:r w:rsidRPr="00E002A5">
        <w:rPr>
          <w:lang w:val="en-GB"/>
        </w:rPr>
        <w:t xml:space="preserve">Unique Product Offering: The peri-peri flavour profile will be new and unique in China, providing </w:t>
      </w:r>
      <w:r w:rsidR="000B0F05" w:rsidRPr="00E002A5">
        <w:rPr>
          <w:lang w:val="en-GB"/>
        </w:rPr>
        <w:t>a culturally attractive</w:t>
      </w:r>
      <w:r w:rsidRPr="00E002A5">
        <w:rPr>
          <w:lang w:val="en-GB"/>
        </w:rPr>
        <w:t xml:space="preserve"> hot flavour that meets the regional taste (Fekecs, 2024).</w:t>
      </w:r>
    </w:p>
    <w:p w14:paraId="1A85E5C4" w14:textId="77777777" w:rsidR="00574AC1" w:rsidRPr="00E002A5" w:rsidRDefault="00306184" w:rsidP="00587D39">
      <w:pPr>
        <w:rPr>
          <w:lang w:val="en-GB"/>
        </w:rPr>
      </w:pPr>
      <w:r w:rsidRPr="00E002A5">
        <w:rPr>
          <w:lang w:val="en-GB"/>
        </w:rPr>
        <w:t>Experience-Driven Dining:  Chinese people value ambience, social appeal and online communication much, none of which Nando's does not serve in their stores in an emphatic manner.</w:t>
      </w:r>
    </w:p>
    <w:p w14:paraId="1DCC499A" w14:textId="77777777" w:rsidR="00574AC1" w:rsidRPr="00E002A5" w:rsidRDefault="00306184" w:rsidP="00587D39">
      <w:pPr>
        <w:rPr>
          <w:lang w:val="en-GB"/>
        </w:rPr>
      </w:pPr>
      <w:r w:rsidRPr="00E002A5">
        <w:rPr>
          <w:lang w:val="en-GB"/>
        </w:rPr>
        <w:t xml:space="preserve">Health-Conscious Positioning: The increase in the popularity of grilled products with less unhealthy eating habits opens up a window of opportunity to move beyond the fried-chicken market leaders like KFC or </w:t>
      </w:r>
      <w:proofErr w:type="spellStart"/>
      <w:r w:rsidRPr="00E002A5">
        <w:rPr>
          <w:lang w:val="en-GB"/>
        </w:rPr>
        <w:t>Dicos</w:t>
      </w:r>
      <w:proofErr w:type="spellEnd"/>
      <w:r w:rsidRPr="00E002A5">
        <w:rPr>
          <w:lang w:val="en-GB"/>
        </w:rPr>
        <w:t>.</w:t>
      </w:r>
    </w:p>
    <w:p w14:paraId="413051AB" w14:textId="0244C7CB" w:rsidR="00574AC1" w:rsidRPr="00E002A5" w:rsidRDefault="00306184" w:rsidP="00587D39">
      <w:pPr>
        <w:rPr>
          <w:lang w:val="en-GB"/>
        </w:rPr>
      </w:pPr>
      <w:r w:rsidRPr="00E002A5">
        <w:rPr>
          <w:lang w:val="en-GB"/>
        </w:rPr>
        <w:lastRenderedPageBreak/>
        <w:t>Sustainability Differentiation:  Following ethical sourcing and low-carbon strategy in CSR, Nando</w:t>
      </w:r>
      <w:r w:rsidR="00E002A5">
        <w:rPr>
          <w:lang w:val="en-GB"/>
        </w:rPr>
        <w:t>’s</w:t>
      </w:r>
      <w:r w:rsidRPr="00E002A5">
        <w:rPr>
          <w:lang w:val="en-GB"/>
        </w:rPr>
        <w:t xml:space="preserve"> will attract the attention and demand of the increasing number of Chinese who are attentive to the brand in China (Dabral </w:t>
      </w:r>
      <w:r w:rsidRPr="00E002A5">
        <w:rPr>
          <w:i/>
          <w:iCs/>
          <w:lang w:val="en-GB"/>
        </w:rPr>
        <w:t xml:space="preserve">et al., </w:t>
      </w:r>
      <w:r w:rsidRPr="00E002A5">
        <w:rPr>
          <w:lang w:val="en-GB"/>
        </w:rPr>
        <w:t>2025).</w:t>
      </w:r>
    </w:p>
    <w:p w14:paraId="75B9D3DA" w14:textId="77777777" w:rsidR="00574AC1" w:rsidRPr="00E002A5" w:rsidRDefault="00306184" w:rsidP="00587D39">
      <w:pPr>
        <w:rPr>
          <w:lang w:val="en-GB"/>
        </w:rPr>
      </w:pPr>
      <w:r w:rsidRPr="00E002A5">
        <w:rPr>
          <w:lang w:val="en-GB"/>
        </w:rPr>
        <w:t>Therefore, long-term brand strength and competitiveness in the market are best achieved through differentiation.</w:t>
      </w:r>
    </w:p>
    <w:p w14:paraId="75013E04" w14:textId="77777777" w:rsidR="00574AC1" w:rsidRPr="00E002A5" w:rsidRDefault="00306184" w:rsidP="00587D39">
      <w:pPr>
        <w:pStyle w:val="Heading2"/>
        <w:rPr>
          <w:lang w:val="en-GB"/>
        </w:rPr>
      </w:pPr>
      <w:bookmarkStart w:id="35" w:name="_jy64ep16o8t2" w:colFirst="0" w:colLast="0"/>
      <w:bookmarkStart w:id="36" w:name="_Toc215843440"/>
      <w:bookmarkEnd w:id="35"/>
      <w:r w:rsidRPr="00E002A5">
        <w:rPr>
          <w:lang w:val="en-GB"/>
        </w:rPr>
        <w:t>4.4 Ansoff Matrix Positioning</w:t>
      </w:r>
      <w:bookmarkEnd w:id="36"/>
      <w:r w:rsidRPr="00E002A5">
        <w:rPr>
          <w:lang w:val="en-GB"/>
        </w:rPr>
        <w:t xml:space="preserve"> </w:t>
      </w:r>
    </w:p>
    <w:p w14:paraId="4BB507FA" w14:textId="77777777" w:rsidR="00574AC1" w:rsidRPr="00E002A5" w:rsidRDefault="00306184" w:rsidP="00587D39">
      <w:pPr>
        <w:rPr>
          <w:b/>
          <w:bCs/>
          <w:i/>
          <w:iCs/>
          <w:lang w:val="en-GB"/>
        </w:rPr>
      </w:pPr>
      <w:r w:rsidRPr="00E002A5">
        <w:rPr>
          <w:b/>
          <w:bCs/>
          <w:i/>
          <w:iCs/>
          <w:lang w:val="en-GB"/>
        </w:rPr>
        <w:t>Market Penetration</w:t>
      </w:r>
    </w:p>
    <w:p w14:paraId="7AFFEAA4" w14:textId="77777777" w:rsidR="00574AC1" w:rsidRPr="00E002A5" w:rsidRDefault="00306184" w:rsidP="00587D39">
      <w:pPr>
        <w:rPr>
          <w:lang w:val="en-GB"/>
        </w:rPr>
      </w:pPr>
      <w:r w:rsidRPr="00E002A5">
        <w:rPr>
          <w:lang w:val="en-GB"/>
        </w:rPr>
        <w:t xml:space="preserve">Expand market share in the current markets; however, it is not suitable for Nando's in China to </w:t>
      </w:r>
      <w:r w:rsidR="000B0F05" w:rsidRPr="00E002A5">
        <w:rPr>
          <w:lang w:val="en-GB"/>
        </w:rPr>
        <w:t>develop a new</w:t>
      </w:r>
      <w:r w:rsidRPr="00E002A5">
        <w:rPr>
          <w:lang w:val="en-GB"/>
        </w:rPr>
        <w:t xml:space="preserve"> market.</w:t>
      </w:r>
    </w:p>
    <w:p w14:paraId="46D99A33" w14:textId="77777777" w:rsidR="00574AC1" w:rsidRPr="00E002A5" w:rsidRDefault="00306184" w:rsidP="00587D39">
      <w:pPr>
        <w:rPr>
          <w:b/>
          <w:bCs/>
          <w:i/>
          <w:iCs/>
          <w:lang w:val="en-GB"/>
        </w:rPr>
      </w:pPr>
      <w:r w:rsidRPr="00E002A5">
        <w:rPr>
          <w:b/>
          <w:bCs/>
          <w:i/>
          <w:iCs/>
          <w:lang w:val="en-GB"/>
        </w:rPr>
        <w:t>Market Development</w:t>
      </w:r>
    </w:p>
    <w:p w14:paraId="24FD83DA" w14:textId="1071CAE7" w:rsidR="00574AC1" w:rsidRPr="00E002A5" w:rsidRDefault="00306184" w:rsidP="00587D39">
      <w:pPr>
        <w:rPr>
          <w:lang w:val="en-GB"/>
        </w:rPr>
      </w:pPr>
      <w:r w:rsidRPr="00E002A5">
        <w:rPr>
          <w:lang w:val="en-GB"/>
        </w:rPr>
        <w:t>Expanding into new geographic markets by using existing products. This has great relevance given the fact that the objective of Nando</w:t>
      </w:r>
      <w:r w:rsidR="00E002A5">
        <w:rPr>
          <w:lang w:val="en-GB"/>
        </w:rPr>
        <w:t>’s</w:t>
      </w:r>
      <w:r w:rsidRPr="00E002A5">
        <w:rPr>
          <w:lang w:val="en-GB"/>
        </w:rPr>
        <w:t xml:space="preserve"> is to offer peri-peri chicken in the Chinese cities (Cavus </w:t>
      </w:r>
      <w:r w:rsidRPr="00E002A5">
        <w:rPr>
          <w:i/>
          <w:iCs/>
          <w:lang w:val="en-GB"/>
        </w:rPr>
        <w:t xml:space="preserve">et al., </w:t>
      </w:r>
      <w:r w:rsidRPr="00E002A5">
        <w:rPr>
          <w:lang w:val="en-GB"/>
        </w:rPr>
        <w:t>2024).</w:t>
      </w:r>
    </w:p>
    <w:p w14:paraId="2CB7F632" w14:textId="77777777" w:rsidR="00574AC1" w:rsidRPr="00E002A5" w:rsidRDefault="00306184" w:rsidP="00587D39">
      <w:pPr>
        <w:rPr>
          <w:b/>
          <w:bCs/>
          <w:i/>
          <w:iCs/>
          <w:lang w:val="en-GB"/>
        </w:rPr>
      </w:pPr>
      <w:r w:rsidRPr="00E002A5">
        <w:rPr>
          <w:b/>
          <w:bCs/>
          <w:i/>
          <w:iCs/>
          <w:lang w:val="en-GB"/>
        </w:rPr>
        <w:t>Product Development</w:t>
      </w:r>
    </w:p>
    <w:p w14:paraId="286CB841" w14:textId="3E40D8FB" w:rsidR="00574AC1" w:rsidRPr="00E002A5" w:rsidRDefault="00306184" w:rsidP="00587D39">
      <w:pPr>
        <w:rPr>
          <w:lang w:val="en-GB"/>
        </w:rPr>
      </w:pPr>
      <w:r w:rsidRPr="00E002A5">
        <w:rPr>
          <w:lang w:val="en-GB"/>
        </w:rPr>
        <w:t>Innovation in new products to be offered in the current markets. This may be done by Nando</w:t>
      </w:r>
      <w:r w:rsidR="00E002A5">
        <w:rPr>
          <w:lang w:val="en-GB"/>
        </w:rPr>
        <w:t>’s</w:t>
      </w:r>
      <w:r w:rsidRPr="00E002A5">
        <w:rPr>
          <w:lang w:val="en-GB"/>
        </w:rPr>
        <w:t xml:space="preserve"> later in order to adjust to Chinese tastes (including Sichuan peri-peri, rice bowls).</w:t>
      </w:r>
    </w:p>
    <w:p w14:paraId="6DE55227" w14:textId="77777777" w:rsidR="00574AC1" w:rsidRPr="00E002A5" w:rsidRDefault="00306184" w:rsidP="00587D39">
      <w:pPr>
        <w:rPr>
          <w:b/>
          <w:bCs/>
          <w:i/>
          <w:iCs/>
          <w:lang w:val="en-GB"/>
        </w:rPr>
      </w:pPr>
      <w:r w:rsidRPr="00E002A5">
        <w:rPr>
          <w:b/>
          <w:bCs/>
          <w:i/>
          <w:iCs/>
          <w:lang w:val="en-GB"/>
        </w:rPr>
        <w:t>Diversification</w:t>
      </w:r>
    </w:p>
    <w:p w14:paraId="118D9962" w14:textId="77777777" w:rsidR="00574AC1" w:rsidRPr="00E002A5" w:rsidRDefault="00306184" w:rsidP="00587D39">
      <w:pPr>
        <w:rPr>
          <w:lang w:val="en-GB"/>
        </w:rPr>
      </w:pPr>
      <w:r w:rsidRPr="00E002A5">
        <w:rPr>
          <w:lang w:val="en-GB"/>
        </w:rPr>
        <w:t>Introducing new products in new markets- greater risk and inappropriate in the first instance.</w:t>
      </w:r>
    </w:p>
    <w:p w14:paraId="0041F7C8" w14:textId="77777777" w:rsidR="00574AC1" w:rsidRPr="00E002A5" w:rsidRDefault="00306184" w:rsidP="000B0F05">
      <w:pPr>
        <w:jc w:val="center"/>
        <w:rPr>
          <w:lang w:val="en-GB"/>
        </w:rPr>
      </w:pPr>
      <w:r w:rsidRPr="00E002A5">
        <w:rPr>
          <w:noProof/>
          <w:lang w:val="en-GB"/>
        </w:rPr>
        <w:lastRenderedPageBreak/>
        <w:drawing>
          <wp:inline distT="114300" distB="114300" distL="114300" distR="114300" wp14:anchorId="2FDBBBF7" wp14:editId="09AB6A01">
            <wp:extent cx="3243943" cy="2834640"/>
            <wp:effectExtent l="0" t="0" r="0" b="3810"/>
            <wp:docPr id="4" name="image7.png" descr="A diagram of marketing strategy&#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7.png" descr="A diagram of marketing strategy&#10;&#10;Description automatically generated"/>
                    <pic:cNvPicPr/>
                  </pic:nvPicPr>
                  <pic:blipFill>
                    <a:blip r:embed="rId18"/>
                    <a:srcRect b="12000"/>
                    <a:stretch>
                      <a:fillRect/>
                    </a:stretch>
                  </pic:blipFill>
                  <pic:spPr>
                    <a:xfrm>
                      <a:off x="0" y="0"/>
                      <a:ext cx="3245734" cy="2836205"/>
                    </a:xfrm>
                    <a:prstGeom prst="rect">
                      <a:avLst/>
                    </a:prstGeom>
                  </pic:spPr>
                </pic:pic>
              </a:graphicData>
            </a:graphic>
          </wp:inline>
        </w:drawing>
      </w:r>
    </w:p>
    <w:p w14:paraId="7DCB6974" w14:textId="77777777" w:rsidR="00574AC1" w:rsidRPr="00E002A5" w:rsidRDefault="00306184" w:rsidP="000B0F05">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001A0F7E" w:rsidRPr="00E002A5">
        <w:rPr>
          <w:b/>
          <w:bCs/>
          <w:i w:val="0"/>
          <w:iCs w:val="0"/>
          <w:noProof/>
          <w:color w:val="000000" w:themeColor="text1"/>
          <w:sz w:val="24"/>
          <w:szCs w:val="24"/>
          <w:lang w:val="en-GB"/>
        </w:rPr>
        <w:t>10</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Ansoff matrix</w:t>
      </w:r>
    </w:p>
    <w:p w14:paraId="7F997103" w14:textId="77777777" w:rsidR="00574AC1" w:rsidRPr="00E002A5" w:rsidRDefault="00306184" w:rsidP="000B0F05">
      <w:pPr>
        <w:jc w:val="center"/>
        <w:rPr>
          <w:lang w:val="en-GB"/>
        </w:rPr>
      </w:pPr>
      <w:r w:rsidRPr="00E002A5">
        <w:rPr>
          <w:lang w:val="en-GB"/>
        </w:rPr>
        <w:t>(Source: ‌Oxford College of Marketing, 2023)</w:t>
      </w:r>
    </w:p>
    <w:p w14:paraId="3C9181A4" w14:textId="77777777" w:rsidR="00574AC1" w:rsidRPr="00E002A5" w:rsidRDefault="00306184" w:rsidP="00587D39">
      <w:pPr>
        <w:rPr>
          <w:b/>
          <w:bCs/>
          <w:u w:val="single"/>
          <w:lang w:val="en-GB"/>
        </w:rPr>
      </w:pPr>
      <w:r w:rsidRPr="00E002A5">
        <w:rPr>
          <w:b/>
          <w:bCs/>
          <w:u w:val="single"/>
          <w:lang w:val="en-GB"/>
        </w:rPr>
        <w:t>Justification for choosing Market Development</w:t>
      </w:r>
    </w:p>
    <w:p w14:paraId="35274CAA" w14:textId="77777777" w:rsidR="00574AC1" w:rsidRPr="00E002A5" w:rsidRDefault="00306184" w:rsidP="00587D39">
      <w:pPr>
        <w:rPr>
          <w:lang w:val="en-GB"/>
        </w:rPr>
      </w:pPr>
      <w:r w:rsidRPr="00E002A5">
        <w:rPr>
          <w:lang w:val="en-GB"/>
        </w:rPr>
        <w:t xml:space="preserve">China is a new market where Nando's will present its existing core menu, only to be later supplemented by mild </w:t>
      </w:r>
      <w:proofErr w:type="spellStart"/>
      <w:r w:rsidRPr="00E002A5">
        <w:rPr>
          <w:lang w:val="en-GB"/>
        </w:rPr>
        <w:t>foreignisation</w:t>
      </w:r>
      <w:proofErr w:type="spellEnd"/>
      <w:r w:rsidRPr="00E002A5">
        <w:rPr>
          <w:lang w:val="en-GB"/>
        </w:rPr>
        <w:t xml:space="preserve">. Market development is low risk and faster entry and worldwide branding (Hasan </w:t>
      </w:r>
      <w:r w:rsidRPr="00E002A5">
        <w:rPr>
          <w:i/>
          <w:iCs/>
          <w:lang w:val="en-GB"/>
        </w:rPr>
        <w:t xml:space="preserve">et al., </w:t>
      </w:r>
      <w:r w:rsidRPr="00E002A5">
        <w:rPr>
          <w:lang w:val="en-GB"/>
        </w:rPr>
        <w:t>2024).</w:t>
      </w:r>
    </w:p>
    <w:p w14:paraId="3FB4F8AA" w14:textId="77777777" w:rsidR="00574AC1" w:rsidRPr="00E002A5" w:rsidRDefault="00306184" w:rsidP="00587D39">
      <w:pPr>
        <w:pStyle w:val="Heading2"/>
        <w:rPr>
          <w:lang w:val="en-GB"/>
        </w:rPr>
      </w:pPr>
      <w:bookmarkStart w:id="37" w:name="_8ltwgne30q3u" w:colFirst="0" w:colLast="0"/>
      <w:bookmarkStart w:id="38" w:name="_Toc215843441"/>
      <w:bookmarkEnd w:id="37"/>
      <w:r w:rsidRPr="00E002A5">
        <w:rPr>
          <w:lang w:val="en-GB"/>
        </w:rPr>
        <w:t>4.5 Risk Assessment</w:t>
      </w:r>
      <w:bookmarkEnd w:id="38"/>
      <w:r w:rsidRPr="00E002A5">
        <w:rPr>
          <w:lang w:val="en-GB"/>
        </w:rPr>
        <w:t xml:space="preserve"> </w:t>
      </w:r>
    </w:p>
    <w:p w14:paraId="1CB4629C" w14:textId="77777777" w:rsidR="000B0F05" w:rsidRPr="00E002A5" w:rsidRDefault="00306184" w:rsidP="000B0F05">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7</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Risk Assessment</w:t>
      </w:r>
    </w:p>
    <w:tbl>
      <w:tblPr>
        <w:tblStyle w:val="GridTable4"/>
        <w:tblW w:w="9360" w:type="dxa"/>
        <w:tblLayout w:type="fixed"/>
        <w:tblLook w:val="0600" w:firstRow="0" w:lastRow="0" w:firstColumn="0" w:lastColumn="0" w:noHBand="1" w:noVBand="1"/>
      </w:tblPr>
      <w:tblGrid>
        <w:gridCol w:w="580"/>
        <w:gridCol w:w="1564"/>
        <w:gridCol w:w="1733"/>
        <w:gridCol w:w="1298"/>
        <w:gridCol w:w="945"/>
        <w:gridCol w:w="959"/>
        <w:gridCol w:w="2281"/>
      </w:tblGrid>
      <w:tr w:rsidR="00CC57AF" w:rsidRPr="00E002A5" w14:paraId="39F3AFC7" w14:textId="77777777" w:rsidTr="00CC57AF">
        <w:trPr>
          <w:trHeight w:val="1040"/>
        </w:trPr>
        <w:tc>
          <w:tcPr>
            <w:tcW w:w="580" w:type="dxa"/>
            <w:shd w:val="clear" w:color="auto" w:fill="2E74B5" w:themeFill="accent5" w:themeFillShade="BF"/>
          </w:tcPr>
          <w:p w14:paraId="4F37ADC6" w14:textId="77777777" w:rsidR="00574AC1" w:rsidRPr="00E002A5" w:rsidRDefault="00306184" w:rsidP="00587D39">
            <w:pPr>
              <w:jc w:val="center"/>
              <w:rPr>
                <w:lang w:val="en-GB"/>
              </w:rPr>
            </w:pPr>
            <w:r w:rsidRPr="00E002A5">
              <w:rPr>
                <w:b/>
                <w:bCs/>
                <w:lang w:val="en-GB"/>
              </w:rPr>
              <w:t>Sl. No.</w:t>
            </w:r>
          </w:p>
        </w:tc>
        <w:tc>
          <w:tcPr>
            <w:tcW w:w="1563" w:type="dxa"/>
            <w:shd w:val="clear" w:color="auto" w:fill="2E74B5" w:themeFill="accent5" w:themeFillShade="BF"/>
          </w:tcPr>
          <w:p w14:paraId="26125A20" w14:textId="77777777" w:rsidR="00574AC1" w:rsidRPr="00E002A5" w:rsidRDefault="00306184" w:rsidP="00587D39">
            <w:pPr>
              <w:jc w:val="center"/>
              <w:rPr>
                <w:lang w:val="en-GB"/>
              </w:rPr>
            </w:pPr>
            <w:r w:rsidRPr="00E002A5">
              <w:rPr>
                <w:b/>
                <w:bCs/>
                <w:lang w:val="en-GB"/>
              </w:rPr>
              <w:t>Risk Name</w:t>
            </w:r>
          </w:p>
        </w:tc>
        <w:tc>
          <w:tcPr>
            <w:tcW w:w="1732" w:type="dxa"/>
            <w:shd w:val="clear" w:color="auto" w:fill="2E74B5" w:themeFill="accent5" w:themeFillShade="BF"/>
          </w:tcPr>
          <w:p w14:paraId="29184542" w14:textId="77777777" w:rsidR="00574AC1" w:rsidRPr="00E002A5" w:rsidRDefault="00306184" w:rsidP="00587D39">
            <w:pPr>
              <w:jc w:val="center"/>
              <w:rPr>
                <w:lang w:val="en-GB"/>
              </w:rPr>
            </w:pPr>
            <w:r w:rsidRPr="00E002A5">
              <w:rPr>
                <w:b/>
                <w:bCs/>
                <w:lang w:val="en-GB"/>
              </w:rPr>
              <w:t>Risk Description</w:t>
            </w:r>
          </w:p>
        </w:tc>
        <w:tc>
          <w:tcPr>
            <w:tcW w:w="1297" w:type="dxa"/>
            <w:shd w:val="clear" w:color="auto" w:fill="2E74B5" w:themeFill="accent5" w:themeFillShade="BF"/>
          </w:tcPr>
          <w:p w14:paraId="2325C155" w14:textId="77777777" w:rsidR="00574AC1" w:rsidRPr="00E002A5" w:rsidRDefault="00306184" w:rsidP="00587D39">
            <w:pPr>
              <w:jc w:val="center"/>
              <w:rPr>
                <w:lang w:val="en-GB"/>
              </w:rPr>
            </w:pPr>
            <w:r w:rsidRPr="00E002A5">
              <w:rPr>
                <w:b/>
                <w:bCs/>
                <w:lang w:val="en-GB"/>
              </w:rPr>
              <w:t>Likelihood (1–5)</w:t>
            </w:r>
          </w:p>
        </w:tc>
        <w:tc>
          <w:tcPr>
            <w:tcW w:w="945" w:type="dxa"/>
            <w:shd w:val="clear" w:color="auto" w:fill="2E74B5" w:themeFill="accent5" w:themeFillShade="BF"/>
          </w:tcPr>
          <w:p w14:paraId="7A7690DF" w14:textId="77777777" w:rsidR="00574AC1" w:rsidRPr="00E002A5" w:rsidRDefault="00306184" w:rsidP="00587D39">
            <w:pPr>
              <w:jc w:val="center"/>
              <w:rPr>
                <w:lang w:val="en-GB"/>
              </w:rPr>
            </w:pPr>
            <w:r w:rsidRPr="00E002A5">
              <w:rPr>
                <w:b/>
                <w:bCs/>
                <w:lang w:val="en-GB"/>
              </w:rPr>
              <w:t>Impact (1–5)</w:t>
            </w:r>
          </w:p>
        </w:tc>
        <w:tc>
          <w:tcPr>
            <w:tcW w:w="959" w:type="dxa"/>
            <w:shd w:val="clear" w:color="auto" w:fill="2E74B5" w:themeFill="accent5" w:themeFillShade="BF"/>
          </w:tcPr>
          <w:p w14:paraId="31A0C7A7" w14:textId="77777777" w:rsidR="00574AC1" w:rsidRPr="00E002A5" w:rsidRDefault="00306184" w:rsidP="00587D39">
            <w:pPr>
              <w:jc w:val="center"/>
              <w:rPr>
                <w:lang w:val="en-GB"/>
              </w:rPr>
            </w:pPr>
            <w:r w:rsidRPr="00E002A5">
              <w:rPr>
                <w:b/>
                <w:bCs/>
                <w:lang w:val="en-GB"/>
              </w:rPr>
              <w:t>Risk Rating (L×I)</w:t>
            </w:r>
          </w:p>
        </w:tc>
        <w:tc>
          <w:tcPr>
            <w:tcW w:w="2280" w:type="dxa"/>
            <w:shd w:val="clear" w:color="auto" w:fill="2E74B5" w:themeFill="accent5" w:themeFillShade="BF"/>
          </w:tcPr>
          <w:p w14:paraId="00182943" w14:textId="77777777" w:rsidR="00574AC1" w:rsidRPr="00E002A5" w:rsidRDefault="00306184" w:rsidP="00587D39">
            <w:pPr>
              <w:jc w:val="center"/>
              <w:rPr>
                <w:lang w:val="en-GB"/>
              </w:rPr>
            </w:pPr>
            <w:r w:rsidRPr="00E002A5">
              <w:rPr>
                <w:b/>
                <w:bCs/>
                <w:lang w:val="en-GB"/>
              </w:rPr>
              <w:t xml:space="preserve">Mitigation Strategy </w:t>
            </w:r>
          </w:p>
        </w:tc>
      </w:tr>
      <w:tr w:rsidR="00CC57AF" w:rsidRPr="00E002A5" w14:paraId="47F3FAD4" w14:textId="77777777" w:rsidTr="00CC57AF">
        <w:trPr>
          <w:trHeight w:val="1580"/>
        </w:trPr>
        <w:tc>
          <w:tcPr>
            <w:tcW w:w="580" w:type="dxa"/>
            <w:shd w:val="clear" w:color="auto" w:fill="B4C6E7" w:themeFill="accent1" w:themeFillTint="66"/>
          </w:tcPr>
          <w:p w14:paraId="54AB473A" w14:textId="77777777" w:rsidR="00574AC1" w:rsidRPr="00E002A5" w:rsidRDefault="00306184" w:rsidP="00587D39">
            <w:pPr>
              <w:rPr>
                <w:lang w:val="en-GB"/>
              </w:rPr>
            </w:pPr>
            <w:r w:rsidRPr="00E002A5">
              <w:rPr>
                <w:b/>
                <w:bCs/>
                <w:lang w:val="en-GB"/>
              </w:rPr>
              <w:t>1</w:t>
            </w:r>
          </w:p>
        </w:tc>
        <w:tc>
          <w:tcPr>
            <w:tcW w:w="1563" w:type="dxa"/>
          </w:tcPr>
          <w:p w14:paraId="49D84CB1" w14:textId="77777777" w:rsidR="00574AC1" w:rsidRPr="00E002A5" w:rsidRDefault="00306184" w:rsidP="00587D39">
            <w:pPr>
              <w:rPr>
                <w:lang w:val="en-GB"/>
              </w:rPr>
            </w:pPr>
            <w:r w:rsidRPr="00E002A5">
              <w:rPr>
                <w:lang w:val="en-GB"/>
              </w:rPr>
              <w:t>Regulatory Delays</w:t>
            </w:r>
          </w:p>
        </w:tc>
        <w:tc>
          <w:tcPr>
            <w:tcW w:w="1732" w:type="dxa"/>
          </w:tcPr>
          <w:p w14:paraId="0A030D3A" w14:textId="77777777" w:rsidR="00574AC1" w:rsidRPr="00E002A5" w:rsidRDefault="00306184" w:rsidP="00587D39">
            <w:pPr>
              <w:rPr>
                <w:lang w:val="en-GB"/>
              </w:rPr>
            </w:pPr>
            <w:r w:rsidRPr="00E002A5">
              <w:rPr>
                <w:lang w:val="en-GB"/>
              </w:rPr>
              <w:t xml:space="preserve">Complex food licences and JV approvals </w:t>
            </w:r>
            <w:r w:rsidRPr="00E002A5">
              <w:rPr>
                <w:lang w:val="en-GB"/>
              </w:rPr>
              <w:lastRenderedPageBreak/>
              <w:t>may slow entry.</w:t>
            </w:r>
          </w:p>
        </w:tc>
        <w:tc>
          <w:tcPr>
            <w:tcW w:w="1297" w:type="dxa"/>
          </w:tcPr>
          <w:p w14:paraId="321F2544" w14:textId="77777777" w:rsidR="00574AC1" w:rsidRPr="00E002A5" w:rsidRDefault="00306184" w:rsidP="00587D39">
            <w:pPr>
              <w:rPr>
                <w:lang w:val="en-GB"/>
              </w:rPr>
            </w:pPr>
            <w:r w:rsidRPr="00E002A5">
              <w:rPr>
                <w:lang w:val="en-GB"/>
              </w:rPr>
              <w:lastRenderedPageBreak/>
              <w:t>3</w:t>
            </w:r>
          </w:p>
        </w:tc>
        <w:tc>
          <w:tcPr>
            <w:tcW w:w="945" w:type="dxa"/>
          </w:tcPr>
          <w:p w14:paraId="6FE56835" w14:textId="77777777" w:rsidR="00574AC1" w:rsidRPr="00E002A5" w:rsidRDefault="00306184" w:rsidP="00587D39">
            <w:pPr>
              <w:rPr>
                <w:lang w:val="en-GB"/>
              </w:rPr>
            </w:pPr>
            <w:r w:rsidRPr="00E002A5">
              <w:rPr>
                <w:lang w:val="en-GB"/>
              </w:rPr>
              <w:t>5</w:t>
            </w:r>
          </w:p>
        </w:tc>
        <w:tc>
          <w:tcPr>
            <w:tcW w:w="959" w:type="dxa"/>
            <w:shd w:val="clear" w:color="auto" w:fill="ED7D31" w:themeFill="accent2"/>
          </w:tcPr>
          <w:p w14:paraId="4EDBB689" w14:textId="77777777" w:rsidR="00574AC1" w:rsidRPr="00E002A5" w:rsidRDefault="00306184" w:rsidP="00587D39">
            <w:pPr>
              <w:rPr>
                <w:lang w:val="en-GB"/>
              </w:rPr>
            </w:pPr>
            <w:r w:rsidRPr="00E002A5">
              <w:rPr>
                <w:lang w:val="en-GB"/>
              </w:rPr>
              <w:t>15</w:t>
            </w:r>
          </w:p>
        </w:tc>
        <w:tc>
          <w:tcPr>
            <w:tcW w:w="2280" w:type="dxa"/>
          </w:tcPr>
          <w:p w14:paraId="5DF67438" w14:textId="77777777" w:rsidR="00574AC1" w:rsidRPr="00E002A5" w:rsidRDefault="00306184" w:rsidP="00587D39">
            <w:pPr>
              <w:rPr>
                <w:lang w:val="en-GB"/>
              </w:rPr>
            </w:pPr>
            <w:r w:rsidRPr="00E002A5">
              <w:rPr>
                <w:lang w:val="en-GB"/>
              </w:rPr>
              <w:t xml:space="preserve">Work with local </w:t>
            </w:r>
            <w:r w:rsidR="000B0F05" w:rsidRPr="00E002A5">
              <w:rPr>
                <w:lang w:val="en-GB"/>
              </w:rPr>
              <w:t>partners.</w:t>
            </w:r>
            <w:r w:rsidRPr="00E002A5">
              <w:rPr>
                <w:lang w:val="en-GB"/>
              </w:rPr>
              <w:t xml:space="preserve"> </w:t>
            </w:r>
          </w:p>
          <w:p w14:paraId="52D56900" w14:textId="77777777" w:rsidR="00574AC1" w:rsidRPr="00E002A5" w:rsidRDefault="00306184" w:rsidP="00587D39">
            <w:pPr>
              <w:rPr>
                <w:lang w:val="en-GB"/>
              </w:rPr>
            </w:pPr>
            <w:r w:rsidRPr="00E002A5">
              <w:rPr>
                <w:lang w:val="en-GB"/>
              </w:rPr>
              <w:lastRenderedPageBreak/>
              <w:t>Ensure compliance;</w:t>
            </w:r>
          </w:p>
          <w:p w14:paraId="602A0AFA" w14:textId="77777777" w:rsidR="00574AC1" w:rsidRPr="00E002A5" w:rsidRDefault="00306184" w:rsidP="00587D39">
            <w:pPr>
              <w:rPr>
                <w:lang w:val="en-GB"/>
              </w:rPr>
            </w:pPr>
            <w:r w:rsidRPr="00E002A5">
              <w:rPr>
                <w:lang w:val="en-GB"/>
              </w:rPr>
              <w:t xml:space="preserve">Engage CSR transparency reports (Jakubowska </w:t>
            </w:r>
            <w:r w:rsidRPr="00E002A5">
              <w:rPr>
                <w:i/>
                <w:iCs/>
                <w:lang w:val="en-GB"/>
              </w:rPr>
              <w:t xml:space="preserve">et al., </w:t>
            </w:r>
            <w:r w:rsidRPr="00E002A5">
              <w:rPr>
                <w:lang w:val="en-GB"/>
              </w:rPr>
              <w:t>2024).</w:t>
            </w:r>
          </w:p>
        </w:tc>
      </w:tr>
      <w:tr w:rsidR="00CC57AF" w:rsidRPr="00E002A5" w14:paraId="19623C6A" w14:textId="77777777" w:rsidTr="00CC57AF">
        <w:trPr>
          <w:trHeight w:val="1850"/>
        </w:trPr>
        <w:tc>
          <w:tcPr>
            <w:tcW w:w="580" w:type="dxa"/>
            <w:shd w:val="clear" w:color="auto" w:fill="B4C6E7" w:themeFill="accent1" w:themeFillTint="66"/>
          </w:tcPr>
          <w:p w14:paraId="75EA60F8" w14:textId="77777777" w:rsidR="00574AC1" w:rsidRPr="00E002A5" w:rsidRDefault="00306184" w:rsidP="00587D39">
            <w:pPr>
              <w:rPr>
                <w:lang w:val="en-GB"/>
              </w:rPr>
            </w:pPr>
            <w:r w:rsidRPr="00E002A5">
              <w:rPr>
                <w:b/>
                <w:bCs/>
                <w:lang w:val="en-GB"/>
              </w:rPr>
              <w:t>2</w:t>
            </w:r>
          </w:p>
        </w:tc>
        <w:tc>
          <w:tcPr>
            <w:tcW w:w="1563" w:type="dxa"/>
          </w:tcPr>
          <w:p w14:paraId="3B96EEA6" w14:textId="77777777" w:rsidR="00574AC1" w:rsidRPr="00E002A5" w:rsidRDefault="00306184" w:rsidP="00587D39">
            <w:pPr>
              <w:rPr>
                <w:lang w:val="en-GB"/>
              </w:rPr>
            </w:pPr>
            <w:r w:rsidRPr="00E002A5">
              <w:rPr>
                <w:lang w:val="en-GB"/>
              </w:rPr>
              <w:t>Supply-Chain Disruption</w:t>
            </w:r>
          </w:p>
        </w:tc>
        <w:tc>
          <w:tcPr>
            <w:tcW w:w="1732" w:type="dxa"/>
          </w:tcPr>
          <w:p w14:paraId="284E2727" w14:textId="77777777" w:rsidR="00574AC1" w:rsidRPr="00E002A5" w:rsidRDefault="00306184" w:rsidP="00587D39">
            <w:pPr>
              <w:rPr>
                <w:lang w:val="en-GB"/>
              </w:rPr>
            </w:pPr>
            <w:r w:rsidRPr="00E002A5">
              <w:rPr>
                <w:lang w:val="en-GB"/>
              </w:rPr>
              <w:t>Difficulty sourcing peri-peri ingredients locally.</w:t>
            </w:r>
          </w:p>
        </w:tc>
        <w:tc>
          <w:tcPr>
            <w:tcW w:w="1297" w:type="dxa"/>
          </w:tcPr>
          <w:p w14:paraId="5940DCA2" w14:textId="77777777" w:rsidR="00574AC1" w:rsidRPr="00E002A5" w:rsidRDefault="00306184" w:rsidP="00587D39">
            <w:pPr>
              <w:rPr>
                <w:lang w:val="en-GB"/>
              </w:rPr>
            </w:pPr>
            <w:r w:rsidRPr="00E002A5">
              <w:rPr>
                <w:lang w:val="en-GB"/>
              </w:rPr>
              <w:t>4</w:t>
            </w:r>
          </w:p>
        </w:tc>
        <w:tc>
          <w:tcPr>
            <w:tcW w:w="945" w:type="dxa"/>
          </w:tcPr>
          <w:p w14:paraId="285D080C" w14:textId="77777777" w:rsidR="00574AC1" w:rsidRPr="00E002A5" w:rsidRDefault="00306184" w:rsidP="00587D39">
            <w:pPr>
              <w:rPr>
                <w:lang w:val="en-GB"/>
              </w:rPr>
            </w:pPr>
            <w:r w:rsidRPr="00E002A5">
              <w:rPr>
                <w:lang w:val="en-GB"/>
              </w:rPr>
              <w:t>4</w:t>
            </w:r>
          </w:p>
        </w:tc>
        <w:tc>
          <w:tcPr>
            <w:tcW w:w="959" w:type="dxa"/>
            <w:shd w:val="clear" w:color="auto" w:fill="ED7D31" w:themeFill="accent2"/>
          </w:tcPr>
          <w:p w14:paraId="140A7BFE" w14:textId="77777777" w:rsidR="00574AC1" w:rsidRPr="00E002A5" w:rsidRDefault="00306184" w:rsidP="00587D39">
            <w:pPr>
              <w:rPr>
                <w:lang w:val="en-GB"/>
              </w:rPr>
            </w:pPr>
            <w:r w:rsidRPr="00E002A5">
              <w:rPr>
                <w:lang w:val="en-GB"/>
              </w:rPr>
              <w:t>16</w:t>
            </w:r>
          </w:p>
        </w:tc>
        <w:tc>
          <w:tcPr>
            <w:tcW w:w="2280" w:type="dxa"/>
          </w:tcPr>
          <w:p w14:paraId="71438B9F" w14:textId="77777777" w:rsidR="00574AC1" w:rsidRPr="00E002A5" w:rsidRDefault="00306184" w:rsidP="00587D39">
            <w:pPr>
              <w:rPr>
                <w:lang w:val="en-GB"/>
              </w:rPr>
            </w:pPr>
            <w:r w:rsidRPr="00E002A5">
              <w:rPr>
                <w:lang w:val="en-GB"/>
              </w:rPr>
              <w:t>Build local farms,</w:t>
            </w:r>
          </w:p>
          <w:p w14:paraId="4750567C" w14:textId="77777777" w:rsidR="00574AC1" w:rsidRPr="00E002A5" w:rsidRDefault="00306184" w:rsidP="00587D39">
            <w:pPr>
              <w:rPr>
                <w:lang w:val="en-GB"/>
              </w:rPr>
            </w:pPr>
            <w:r w:rsidRPr="00E002A5">
              <w:rPr>
                <w:lang w:val="en-GB"/>
              </w:rPr>
              <w:t xml:space="preserve">partner with sustainable suppliers (CSR) </w:t>
            </w:r>
          </w:p>
          <w:p w14:paraId="7012B979" w14:textId="77777777" w:rsidR="00574AC1" w:rsidRPr="00E002A5" w:rsidRDefault="00306184" w:rsidP="00587D39">
            <w:pPr>
              <w:rPr>
                <w:lang w:val="en-GB"/>
              </w:rPr>
            </w:pPr>
            <w:r w:rsidRPr="00E002A5">
              <w:rPr>
                <w:lang w:val="en-GB"/>
              </w:rPr>
              <w:t>Invest in “Star” supply-chain units (BCG).</w:t>
            </w:r>
          </w:p>
        </w:tc>
      </w:tr>
      <w:tr w:rsidR="00CC57AF" w:rsidRPr="00E002A5" w14:paraId="2D02247A" w14:textId="77777777" w:rsidTr="00EE6E36">
        <w:trPr>
          <w:trHeight w:val="1310"/>
        </w:trPr>
        <w:tc>
          <w:tcPr>
            <w:tcW w:w="580" w:type="dxa"/>
            <w:shd w:val="clear" w:color="auto" w:fill="B4C6E7" w:themeFill="accent1" w:themeFillTint="66"/>
          </w:tcPr>
          <w:p w14:paraId="68B45FE2" w14:textId="77777777" w:rsidR="00574AC1" w:rsidRPr="00E002A5" w:rsidRDefault="00306184" w:rsidP="00587D39">
            <w:pPr>
              <w:rPr>
                <w:lang w:val="en-GB"/>
              </w:rPr>
            </w:pPr>
            <w:r w:rsidRPr="00E002A5">
              <w:rPr>
                <w:b/>
                <w:bCs/>
                <w:lang w:val="en-GB"/>
              </w:rPr>
              <w:t>3</w:t>
            </w:r>
          </w:p>
        </w:tc>
        <w:tc>
          <w:tcPr>
            <w:tcW w:w="1563" w:type="dxa"/>
          </w:tcPr>
          <w:p w14:paraId="6ACF55D6" w14:textId="77777777" w:rsidR="00574AC1" w:rsidRPr="00E002A5" w:rsidRDefault="00306184" w:rsidP="00587D39">
            <w:pPr>
              <w:rPr>
                <w:lang w:val="en-GB"/>
              </w:rPr>
            </w:pPr>
            <w:r w:rsidRPr="00E002A5">
              <w:rPr>
                <w:lang w:val="en-GB"/>
              </w:rPr>
              <w:t>Cultural Misalignment</w:t>
            </w:r>
          </w:p>
        </w:tc>
        <w:tc>
          <w:tcPr>
            <w:tcW w:w="1732" w:type="dxa"/>
          </w:tcPr>
          <w:p w14:paraId="2F1CF2CC" w14:textId="77777777" w:rsidR="00574AC1" w:rsidRPr="00E002A5" w:rsidRDefault="00306184" w:rsidP="00587D39">
            <w:pPr>
              <w:rPr>
                <w:lang w:val="en-GB"/>
              </w:rPr>
            </w:pPr>
            <w:r w:rsidRPr="00E002A5">
              <w:rPr>
                <w:lang w:val="en-GB"/>
              </w:rPr>
              <w:t>The menu may not fit local taste preferences initially.</w:t>
            </w:r>
          </w:p>
        </w:tc>
        <w:tc>
          <w:tcPr>
            <w:tcW w:w="1297" w:type="dxa"/>
          </w:tcPr>
          <w:p w14:paraId="049B3FEC" w14:textId="77777777" w:rsidR="00574AC1" w:rsidRPr="00E002A5" w:rsidRDefault="00306184" w:rsidP="00587D39">
            <w:pPr>
              <w:rPr>
                <w:lang w:val="en-GB"/>
              </w:rPr>
            </w:pPr>
            <w:r w:rsidRPr="00E002A5">
              <w:rPr>
                <w:lang w:val="en-GB"/>
              </w:rPr>
              <w:t>3</w:t>
            </w:r>
          </w:p>
        </w:tc>
        <w:tc>
          <w:tcPr>
            <w:tcW w:w="945" w:type="dxa"/>
          </w:tcPr>
          <w:p w14:paraId="52F002F8" w14:textId="77777777" w:rsidR="00574AC1" w:rsidRPr="00E002A5" w:rsidRDefault="00306184" w:rsidP="00587D39">
            <w:pPr>
              <w:rPr>
                <w:lang w:val="en-GB"/>
              </w:rPr>
            </w:pPr>
            <w:r w:rsidRPr="00E002A5">
              <w:rPr>
                <w:lang w:val="en-GB"/>
              </w:rPr>
              <w:t>4</w:t>
            </w:r>
          </w:p>
        </w:tc>
        <w:tc>
          <w:tcPr>
            <w:tcW w:w="959" w:type="dxa"/>
            <w:shd w:val="clear" w:color="auto" w:fill="FFC000"/>
          </w:tcPr>
          <w:p w14:paraId="5CAED3CF" w14:textId="77777777" w:rsidR="00574AC1" w:rsidRPr="00E002A5" w:rsidRDefault="00306184" w:rsidP="00587D39">
            <w:pPr>
              <w:rPr>
                <w:lang w:val="en-GB"/>
              </w:rPr>
            </w:pPr>
            <w:r w:rsidRPr="00E002A5">
              <w:rPr>
                <w:lang w:val="en-GB"/>
              </w:rPr>
              <w:t>12</w:t>
            </w:r>
          </w:p>
        </w:tc>
        <w:tc>
          <w:tcPr>
            <w:tcW w:w="2280" w:type="dxa"/>
          </w:tcPr>
          <w:p w14:paraId="3A00A5BC" w14:textId="77777777" w:rsidR="00574AC1" w:rsidRPr="00E002A5" w:rsidRDefault="00306184" w:rsidP="00587D39">
            <w:pPr>
              <w:rPr>
                <w:lang w:val="en-GB"/>
              </w:rPr>
            </w:pPr>
            <w:r w:rsidRPr="00E002A5">
              <w:rPr>
                <w:lang w:val="en-GB"/>
              </w:rPr>
              <w:t xml:space="preserve">Introduce localised menu items; </w:t>
            </w:r>
          </w:p>
          <w:p w14:paraId="45E2E89A" w14:textId="77777777" w:rsidR="00574AC1" w:rsidRPr="00E002A5" w:rsidRDefault="00306184" w:rsidP="00587D39">
            <w:pPr>
              <w:rPr>
                <w:lang w:val="en-GB"/>
              </w:rPr>
            </w:pPr>
            <w:r w:rsidRPr="00E002A5">
              <w:rPr>
                <w:lang w:val="en-GB"/>
              </w:rPr>
              <w:t>Develop community-testing CSR events.</w:t>
            </w:r>
          </w:p>
        </w:tc>
      </w:tr>
      <w:tr w:rsidR="00CC57AF" w:rsidRPr="00E002A5" w14:paraId="60BC41C8" w14:textId="77777777" w:rsidTr="00EE6E36">
        <w:trPr>
          <w:trHeight w:val="1580"/>
        </w:trPr>
        <w:tc>
          <w:tcPr>
            <w:tcW w:w="580" w:type="dxa"/>
            <w:shd w:val="clear" w:color="auto" w:fill="B4C6E7" w:themeFill="accent1" w:themeFillTint="66"/>
          </w:tcPr>
          <w:p w14:paraId="463E2F91" w14:textId="77777777" w:rsidR="00574AC1" w:rsidRPr="00E002A5" w:rsidRDefault="00306184" w:rsidP="00587D39">
            <w:pPr>
              <w:rPr>
                <w:lang w:val="en-GB"/>
              </w:rPr>
            </w:pPr>
            <w:r w:rsidRPr="00E002A5">
              <w:rPr>
                <w:b/>
                <w:bCs/>
                <w:lang w:val="en-GB"/>
              </w:rPr>
              <w:t>4</w:t>
            </w:r>
          </w:p>
        </w:tc>
        <w:tc>
          <w:tcPr>
            <w:tcW w:w="1563" w:type="dxa"/>
          </w:tcPr>
          <w:p w14:paraId="5AB39FF2" w14:textId="77777777" w:rsidR="00574AC1" w:rsidRPr="00E002A5" w:rsidRDefault="00306184" w:rsidP="00587D39">
            <w:pPr>
              <w:rPr>
                <w:lang w:val="en-GB"/>
              </w:rPr>
            </w:pPr>
            <w:r w:rsidRPr="00E002A5">
              <w:rPr>
                <w:lang w:val="en-GB"/>
              </w:rPr>
              <w:t>Strong Competition</w:t>
            </w:r>
          </w:p>
        </w:tc>
        <w:tc>
          <w:tcPr>
            <w:tcW w:w="1732" w:type="dxa"/>
          </w:tcPr>
          <w:p w14:paraId="380BF1B0" w14:textId="77777777" w:rsidR="00574AC1" w:rsidRPr="00E002A5" w:rsidRDefault="00306184" w:rsidP="00587D39">
            <w:pPr>
              <w:rPr>
                <w:lang w:val="en-GB"/>
              </w:rPr>
            </w:pPr>
            <w:r w:rsidRPr="00E002A5">
              <w:rPr>
                <w:lang w:val="en-GB"/>
              </w:rPr>
              <w:t>intense rivalry between Western and local brands.</w:t>
            </w:r>
          </w:p>
        </w:tc>
        <w:tc>
          <w:tcPr>
            <w:tcW w:w="1297" w:type="dxa"/>
          </w:tcPr>
          <w:p w14:paraId="3D43C08F" w14:textId="77777777" w:rsidR="00574AC1" w:rsidRPr="00E002A5" w:rsidRDefault="00306184" w:rsidP="00587D39">
            <w:pPr>
              <w:rPr>
                <w:lang w:val="en-GB"/>
              </w:rPr>
            </w:pPr>
            <w:r w:rsidRPr="00E002A5">
              <w:rPr>
                <w:lang w:val="en-GB"/>
              </w:rPr>
              <w:t>4</w:t>
            </w:r>
          </w:p>
        </w:tc>
        <w:tc>
          <w:tcPr>
            <w:tcW w:w="945" w:type="dxa"/>
          </w:tcPr>
          <w:p w14:paraId="6B3EFCB2" w14:textId="77777777" w:rsidR="00574AC1" w:rsidRPr="00E002A5" w:rsidRDefault="00306184" w:rsidP="00587D39">
            <w:pPr>
              <w:rPr>
                <w:lang w:val="en-GB"/>
              </w:rPr>
            </w:pPr>
            <w:r w:rsidRPr="00E002A5">
              <w:rPr>
                <w:lang w:val="en-GB"/>
              </w:rPr>
              <w:t>3</w:t>
            </w:r>
          </w:p>
        </w:tc>
        <w:tc>
          <w:tcPr>
            <w:tcW w:w="959" w:type="dxa"/>
            <w:shd w:val="clear" w:color="auto" w:fill="FFC000"/>
          </w:tcPr>
          <w:p w14:paraId="6A713531" w14:textId="77777777" w:rsidR="00574AC1" w:rsidRPr="00E002A5" w:rsidRDefault="00306184" w:rsidP="00587D39">
            <w:pPr>
              <w:rPr>
                <w:lang w:val="en-GB"/>
              </w:rPr>
            </w:pPr>
            <w:r w:rsidRPr="00E002A5">
              <w:rPr>
                <w:lang w:val="en-GB"/>
              </w:rPr>
              <w:t>12</w:t>
            </w:r>
          </w:p>
        </w:tc>
        <w:tc>
          <w:tcPr>
            <w:tcW w:w="2280" w:type="dxa"/>
          </w:tcPr>
          <w:p w14:paraId="141294CF" w14:textId="77777777" w:rsidR="00574AC1" w:rsidRPr="00E002A5" w:rsidRDefault="00306184" w:rsidP="00587D39">
            <w:pPr>
              <w:rPr>
                <w:lang w:val="en-GB"/>
              </w:rPr>
            </w:pPr>
            <w:r w:rsidRPr="00E002A5">
              <w:rPr>
                <w:lang w:val="en-GB"/>
              </w:rPr>
              <w:t xml:space="preserve">Differentiation strategy; </w:t>
            </w:r>
          </w:p>
          <w:p w14:paraId="27E39447" w14:textId="77777777" w:rsidR="00574AC1" w:rsidRPr="00E002A5" w:rsidRDefault="00306184" w:rsidP="00587D39">
            <w:pPr>
              <w:rPr>
                <w:lang w:val="en-GB"/>
              </w:rPr>
            </w:pPr>
            <w:r w:rsidRPr="00E002A5">
              <w:rPr>
                <w:lang w:val="en-GB"/>
              </w:rPr>
              <w:t xml:space="preserve">Invest in “Question Mark” regions </w:t>
            </w:r>
            <w:r w:rsidRPr="00E002A5">
              <w:rPr>
                <w:lang w:val="en-GB"/>
              </w:rPr>
              <w:lastRenderedPageBreak/>
              <w:t>through BCG expansion.</w:t>
            </w:r>
          </w:p>
        </w:tc>
      </w:tr>
      <w:tr w:rsidR="00CC57AF" w:rsidRPr="00E002A5" w14:paraId="0476939F" w14:textId="77777777" w:rsidTr="00EE6E36">
        <w:trPr>
          <w:trHeight w:val="1580"/>
        </w:trPr>
        <w:tc>
          <w:tcPr>
            <w:tcW w:w="580" w:type="dxa"/>
            <w:shd w:val="clear" w:color="auto" w:fill="B4C6E7" w:themeFill="accent1" w:themeFillTint="66"/>
          </w:tcPr>
          <w:p w14:paraId="31347544" w14:textId="77777777" w:rsidR="00574AC1" w:rsidRPr="00E002A5" w:rsidRDefault="00306184" w:rsidP="00587D39">
            <w:pPr>
              <w:rPr>
                <w:lang w:val="en-GB"/>
              </w:rPr>
            </w:pPr>
            <w:r w:rsidRPr="00E002A5">
              <w:rPr>
                <w:b/>
                <w:bCs/>
                <w:lang w:val="en-GB"/>
              </w:rPr>
              <w:t>5</w:t>
            </w:r>
          </w:p>
        </w:tc>
        <w:tc>
          <w:tcPr>
            <w:tcW w:w="1563" w:type="dxa"/>
          </w:tcPr>
          <w:p w14:paraId="448382DA" w14:textId="77777777" w:rsidR="00574AC1" w:rsidRPr="00E002A5" w:rsidRDefault="00306184" w:rsidP="00587D39">
            <w:pPr>
              <w:rPr>
                <w:lang w:val="en-GB"/>
              </w:rPr>
            </w:pPr>
            <w:r w:rsidRPr="00E002A5">
              <w:rPr>
                <w:lang w:val="en-GB"/>
              </w:rPr>
              <w:t>Digital Integration Failure</w:t>
            </w:r>
          </w:p>
        </w:tc>
        <w:tc>
          <w:tcPr>
            <w:tcW w:w="1732" w:type="dxa"/>
          </w:tcPr>
          <w:p w14:paraId="043FB42C" w14:textId="77777777" w:rsidR="00574AC1" w:rsidRPr="00E002A5" w:rsidRDefault="00306184" w:rsidP="00587D39">
            <w:pPr>
              <w:rPr>
                <w:lang w:val="en-GB"/>
              </w:rPr>
            </w:pPr>
            <w:r w:rsidRPr="00E002A5">
              <w:rPr>
                <w:lang w:val="en-GB"/>
              </w:rPr>
              <w:t xml:space="preserve">Weak adoption on WeChat, </w:t>
            </w:r>
            <w:proofErr w:type="spellStart"/>
            <w:r w:rsidRPr="00E002A5">
              <w:rPr>
                <w:lang w:val="en-GB"/>
              </w:rPr>
              <w:t>Meituan</w:t>
            </w:r>
            <w:proofErr w:type="spellEnd"/>
            <w:r w:rsidRPr="00E002A5">
              <w:rPr>
                <w:lang w:val="en-GB"/>
              </w:rPr>
              <w:t xml:space="preserve"> or Alipay reduces reach.</w:t>
            </w:r>
          </w:p>
        </w:tc>
        <w:tc>
          <w:tcPr>
            <w:tcW w:w="1297" w:type="dxa"/>
          </w:tcPr>
          <w:p w14:paraId="1AEFC0B2" w14:textId="77777777" w:rsidR="00574AC1" w:rsidRPr="00E002A5" w:rsidRDefault="00306184" w:rsidP="00587D39">
            <w:pPr>
              <w:rPr>
                <w:lang w:val="en-GB"/>
              </w:rPr>
            </w:pPr>
            <w:r w:rsidRPr="00E002A5">
              <w:rPr>
                <w:lang w:val="en-GB"/>
              </w:rPr>
              <w:t>2</w:t>
            </w:r>
          </w:p>
        </w:tc>
        <w:tc>
          <w:tcPr>
            <w:tcW w:w="945" w:type="dxa"/>
          </w:tcPr>
          <w:p w14:paraId="7AC035CA" w14:textId="77777777" w:rsidR="00574AC1" w:rsidRPr="00E002A5" w:rsidRDefault="00306184" w:rsidP="00587D39">
            <w:pPr>
              <w:rPr>
                <w:lang w:val="en-GB"/>
              </w:rPr>
            </w:pPr>
            <w:r w:rsidRPr="00E002A5">
              <w:rPr>
                <w:lang w:val="en-GB"/>
              </w:rPr>
              <w:t>5</w:t>
            </w:r>
          </w:p>
        </w:tc>
        <w:tc>
          <w:tcPr>
            <w:tcW w:w="959" w:type="dxa"/>
            <w:shd w:val="clear" w:color="auto" w:fill="FFC000"/>
          </w:tcPr>
          <w:p w14:paraId="3ADC9160" w14:textId="77777777" w:rsidR="00574AC1" w:rsidRPr="00E002A5" w:rsidRDefault="00306184" w:rsidP="00587D39">
            <w:pPr>
              <w:rPr>
                <w:lang w:val="en-GB"/>
              </w:rPr>
            </w:pPr>
            <w:r w:rsidRPr="00E002A5">
              <w:rPr>
                <w:lang w:val="en-GB"/>
              </w:rPr>
              <w:t>10</w:t>
            </w:r>
          </w:p>
        </w:tc>
        <w:tc>
          <w:tcPr>
            <w:tcW w:w="2280" w:type="dxa"/>
          </w:tcPr>
          <w:p w14:paraId="3AC1E79E" w14:textId="77777777" w:rsidR="00574AC1" w:rsidRPr="00E002A5" w:rsidRDefault="00306184" w:rsidP="00587D39">
            <w:pPr>
              <w:rPr>
                <w:lang w:val="en-GB"/>
              </w:rPr>
            </w:pPr>
            <w:r w:rsidRPr="00E002A5">
              <w:rPr>
                <w:lang w:val="en-GB"/>
              </w:rPr>
              <w:t xml:space="preserve">Build strong digital alliances </w:t>
            </w:r>
          </w:p>
          <w:p w14:paraId="3BDF66C6" w14:textId="77777777" w:rsidR="00574AC1" w:rsidRPr="00E002A5" w:rsidRDefault="00306184" w:rsidP="00587D39">
            <w:pPr>
              <w:rPr>
                <w:lang w:val="en-GB"/>
              </w:rPr>
            </w:pPr>
            <w:r w:rsidRPr="00E002A5">
              <w:rPr>
                <w:lang w:val="en-GB"/>
              </w:rPr>
              <w:t>CSR-driven tech inclusion campaigns.</w:t>
            </w:r>
          </w:p>
        </w:tc>
      </w:tr>
    </w:tbl>
    <w:p w14:paraId="5409FE7F" w14:textId="77777777" w:rsidR="00BE46B6" w:rsidRPr="00E002A5" w:rsidRDefault="00306184" w:rsidP="00BE46B6">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8</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Risk Matrix</w:t>
      </w:r>
    </w:p>
    <w:tbl>
      <w:tblPr>
        <w:tblW w:w="9330" w:type="dxa"/>
        <w:tblBorders>
          <w:top w:val="nil"/>
          <w:left w:val="nil"/>
          <w:bottom w:val="nil"/>
          <w:right w:val="nil"/>
          <w:insideH w:val="nil"/>
          <w:insideV w:val="nil"/>
        </w:tblBorders>
        <w:tblLayout w:type="fixed"/>
        <w:tblLook w:val="0600" w:firstRow="0" w:lastRow="0" w:firstColumn="0" w:lastColumn="0" w:noHBand="1" w:noVBand="1"/>
      </w:tblPr>
      <w:tblGrid>
        <w:gridCol w:w="1785"/>
        <w:gridCol w:w="1155"/>
        <w:gridCol w:w="1185"/>
        <w:gridCol w:w="1290"/>
        <w:gridCol w:w="1335"/>
        <w:gridCol w:w="1290"/>
        <w:gridCol w:w="1290"/>
      </w:tblGrid>
      <w:tr w:rsidR="00CC57AF" w:rsidRPr="00E002A5" w14:paraId="407586CB" w14:textId="77777777" w:rsidTr="0030641C">
        <w:trPr>
          <w:trHeight w:val="495"/>
        </w:trPr>
        <w:tc>
          <w:tcPr>
            <w:tcW w:w="2940" w:type="dxa"/>
            <w:gridSpan w:val="2"/>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752FC5" w14:textId="77777777" w:rsidR="00BE46B6" w:rsidRPr="00E002A5" w:rsidRDefault="00306184" w:rsidP="00EE6E36">
            <w:pPr>
              <w:spacing w:before="0" w:after="0" w:line="240" w:lineRule="auto"/>
              <w:rPr>
                <w:rFonts w:ascii="Times New Roman" w:eastAsia="Times New Roman" w:hAnsi="Times New Roman" w:cs="Times New Roman"/>
                <w:b/>
                <w:bCs/>
                <w:lang w:val="en-GB"/>
              </w:rPr>
            </w:pPr>
            <w:r w:rsidRPr="00E002A5">
              <w:rPr>
                <w:rFonts w:ascii="Times New Roman" w:eastAsia="Times New Roman" w:hAnsi="Times New Roman" w:cs="Times New Roman"/>
                <w:b/>
                <w:bCs/>
                <w:lang w:val="en-GB"/>
              </w:rPr>
              <w:t>Overall Impact of the Risks</w:t>
            </w:r>
          </w:p>
        </w:tc>
        <w:tc>
          <w:tcPr>
            <w:tcW w:w="6390" w:type="dxa"/>
            <w:gridSpan w:val="5"/>
            <w:tcBorders>
              <w:top w:val="single" w:sz="6" w:space="0" w:color="000000"/>
              <w:left w:val="nil"/>
              <w:bottom w:val="single" w:sz="6" w:space="0" w:color="000000"/>
              <w:right w:val="single" w:sz="6" w:space="0" w:color="000000"/>
            </w:tcBorders>
            <w:shd w:val="clear" w:color="auto" w:fill="B8CCE4"/>
            <w:tcMar>
              <w:top w:w="100" w:type="dxa"/>
              <w:left w:w="100" w:type="dxa"/>
              <w:bottom w:w="100" w:type="dxa"/>
              <w:right w:w="100" w:type="dxa"/>
            </w:tcMar>
          </w:tcPr>
          <w:p w14:paraId="10B6660C" w14:textId="77777777" w:rsidR="00BE46B6" w:rsidRPr="00E002A5" w:rsidRDefault="00306184" w:rsidP="00EE6E36">
            <w:pPr>
              <w:spacing w:before="0" w:after="0" w:line="240" w:lineRule="auto"/>
              <w:rPr>
                <w:rFonts w:ascii="Times New Roman" w:eastAsia="Times New Roman" w:hAnsi="Times New Roman" w:cs="Times New Roman"/>
                <w:b/>
                <w:bCs/>
                <w:lang w:val="en-GB"/>
              </w:rPr>
            </w:pPr>
            <w:r w:rsidRPr="00E002A5">
              <w:rPr>
                <w:rFonts w:ascii="Times New Roman" w:eastAsia="Times New Roman" w:hAnsi="Times New Roman" w:cs="Times New Roman"/>
                <w:b/>
                <w:bCs/>
                <w:lang w:val="en-GB"/>
              </w:rPr>
              <w:t>The Severity of the Risks</w:t>
            </w:r>
          </w:p>
        </w:tc>
      </w:tr>
      <w:tr w:rsidR="00CC57AF" w:rsidRPr="00E002A5" w14:paraId="12393290" w14:textId="77777777" w:rsidTr="0030641C">
        <w:trPr>
          <w:trHeight w:val="615"/>
        </w:trPr>
        <w:tc>
          <w:tcPr>
            <w:tcW w:w="2940" w:type="dxa"/>
            <w:gridSpan w:val="2"/>
            <w:vMerge/>
            <w:tcBorders>
              <w:top w:val="single" w:sz="6" w:space="0" w:color="000000"/>
              <w:left w:val="single" w:sz="6" w:space="0" w:color="000000"/>
              <w:bottom w:val="single" w:sz="6" w:space="0" w:color="000000"/>
            </w:tcBorders>
            <w:tcMar>
              <w:top w:w="100" w:type="dxa"/>
              <w:left w:w="100" w:type="dxa"/>
              <w:bottom w:w="100" w:type="dxa"/>
              <w:right w:w="100" w:type="dxa"/>
            </w:tcMar>
          </w:tcPr>
          <w:p w14:paraId="77C0E891" w14:textId="77777777" w:rsidR="00BE46B6" w:rsidRPr="00E002A5" w:rsidRDefault="00BE46B6" w:rsidP="00EE6E36">
            <w:pPr>
              <w:spacing w:before="0" w:after="0" w:line="240" w:lineRule="auto"/>
              <w:rPr>
                <w:lang w:val="en-GB"/>
              </w:rPr>
            </w:pPr>
          </w:p>
        </w:tc>
        <w:tc>
          <w:tcPr>
            <w:tcW w:w="1185" w:type="dxa"/>
            <w:tcBorders>
              <w:top w:val="nil"/>
              <w:left w:val="nil"/>
              <w:bottom w:val="single" w:sz="6" w:space="0" w:color="000000"/>
              <w:right w:val="single" w:sz="6" w:space="0" w:color="000000"/>
            </w:tcBorders>
            <w:tcMar>
              <w:top w:w="100" w:type="dxa"/>
              <w:left w:w="100" w:type="dxa"/>
              <w:bottom w:w="100" w:type="dxa"/>
              <w:right w:w="100" w:type="dxa"/>
            </w:tcMar>
          </w:tcPr>
          <w:p w14:paraId="3EA7062D"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28A4BDCC"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2</w:t>
            </w:r>
          </w:p>
        </w:tc>
        <w:tc>
          <w:tcPr>
            <w:tcW w:w="1335" w:type="dxa"/>
            <w:tcBorders>
              <w:top w:val="nil"/>
              <w:left w:val="nil"/>
              <w:bottom w:val="single" w:sz="6" w:space="0" w:color="000000"/>
              <w:right w:val="single" w:sz="6" w:space="0" w:color="000000"/>
            </w:tcBorders>
            <w:tcMar>
              <w:top w:w="100" w:type="dxa"/>
              <w:left w:w="100" w:type="dxa"/>
              <w:bottom w:w="100" w:type="dxa"/>
              <w:right w:w="100" w:type="dxa"/>
            </w:tcMar>
          </w:tcPr>
          <w:p w14:paraId="5311FF98"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3</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748744CE"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4</w:t>
            </w:r>
          </w:p>
        </w:tc>
        <w:tc>
          <w:tcPr>
            <w:tcW w:w="1290" w:type="dxa"/>
            <w:tcBorders>
              <w:top w:val="nil"/>
              <w:left w:val="nil"/>
              <w:bottom w:val="single" w:sz="6" w:space="0" w:color="000000"/>
              <w:right w:val="single" w:sz="6" w:space="0" w:color="000000"/>
            </w:tcBorders>
            <w:tcMar>
              <w:top w:w="100" w:type="dxa"/>
              <w:left w:w="100" w:type="dxa"/>
              <w:bottom w:w="100" w:type="dxa"/>
              <w:right w:w="100" w:type="dxa"/>
            </w:tcMar>
          </w:tcPr>
          <w:p w14:paraId="046783D5"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5</w:t>
            </w:r>
          </w:p>
        </w:tc>
      </w:tr>
      <w:tr w:rsidR="00CC57AF" w:rsidRPr="00E002A5" w14:paraId="3AEE3C41" w14:textId="77777777" w:rsidTr="00EE6E36">
        <w:trPr>
          <w:trHeight w:val="495"/>
        </w:trPr>
        <w:tc>
          <w:tcPr>
            <w:tcW w:w="1785" w:type="dxa"/>
            <w:vMerge w:val="restart"/>
            <w:tcBorders>
              <w:top w:val="nil"/>
              <w:left w:val="single" w:sz="6" w:space="0" w:color="000000"/>
              <w:bottom w:val="single" w:sz="6" w:space="0" w:color="000000"/>
              <w:right w:val="single" w:sz="6" w:space="0" w:color="000000"/>
            </w:tcBorders>
            <w:shd w:val="clear" w:color="auto" w:fill="B8CCE4"/>
            <w:tcMar>
              <w:top w:w="100" w:type="dxa"/>
              <w:left w:w="100" w:type="dxa"/>
              <w:bottom w:w="100" w:type="dxa"/>
              <w:right w:w="100" w:type="dxa"/>
            </w:tcMar>
          </w:tcPr>
          <w:p w14:paraId="375569EC" w14:textId="77777777" w:rsidR="00BE46B6" w:rsidRPr="00E002A5" w:rsidRDefault="00306184" w:rsidP="00EE6E36">
            <w:pPr>
              <w:spacing w:before="0" w:after="0" w:line="240" w:lineRule="auto"/>
              <w:rPr>
                <w:rFonts w:ascii="Times New Roman" w:eastAsia="Times New Roman" w:hAnsi="Times New Roman" w:cs="Times New Roman"/>
                <w:b/>
                <w:bCs/>
                <w:lang w:val="en-GB"/>
              </w:rPr>
            </w:pPr>
            <w:r w:rsidRPr="00E002A5">
              <w:rPr>
                <w:rFonts w:ascii="Times New Roman" w:eastAsia="Times New Roman" w:hAnsi="Times New Roman" w:cs="Times New Roman"/>
                <w:b/>
                <w:bCs/>
                <w:lang w:val="en-GB"/>
              </w:rPr>
              <w:t>Probability of the Risks</w:t>
            </w: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14:paraId="62CD51A2"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w:t>
            </w:r>
          </w:p>
        </w:tc>
        <w:tc>
          <w:tcPr>
            <w:tcW w:w="1185" w:type="dxa"/>
            <w:tcBorders>
              <w:top w:val="nil"/>
              <w:left w:val="nil"/>
              <w:bottom w:val="single" w:sz="6" w:space="0" w:color="000000"/>
              <w:right w:val="single" w:sz="6" w:space="0" w:color="000000"/>
            </w:tcBorders>
            <w:shd w:val="clear" w:color="auto" w:fill="00B050"/>
            <w:tcMar>
              <w:top w:w="100" w:type="dxa"/>
              <w:left w:w="100" w:type="dxa"/>
              <w:bottom w:w="100" w:type="dxa"/>
              <w:right w:w="100" w:type="dxa"/>
            </w:tcMar>
          </w:tcPr>
          <w:p w14:paraId="79C197F4"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w:t>
            </w:r>
          </w:p>
        </w:tc>
        <w:tc>
          <w:tcPr>
            <w:tcW w:w="1290" w:type="dxa"/>
            <w:tcBorders>
              <w:top w:val="nil"/>
              <w:left w:val="nil"/>
              <w:bottom w:val="single" w:sz="6" w:space="0" w:color="000000"/>
              <w:right w:val="single" w:sz="6" w:space="0" w:color="000000"/>
            </w:tcBorders>
            <w:shd w:val="clear" w:color="auto" w:fill="00B050"/>
            <w:tcMar>
              <w:top w:w="100" w:type="dxa"/>
              <w:left w:w="100" w:type="dxa"/>
              <w:bottom w:w="100" w:type="dxa"/>
              <w:right w:w="100" w:type="dxa"/>
            </w:tcMar>
          </w:tcPr>
          <w:p w14:paraId="12EF5F42"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2</w:t>
            </w:r>
          </w:p>
        </w:tc>
        <w:tc>
          <w:tcPr>
            <w:tcW w:w="1335" w:type="dxa"/>
            <w:tcBorders>
              <w:top w:val="nil"/>
              <w:left w:val="nil"/>
              <w:bottom w:val="single" w:sz="6" w:space="0" w:color="000000"/>
              <w:right w:val="single" w:sz="6" w:space="0" w:color="000000"/>
            </w:tcBorders>
            <w:shd w:val="clear" w:color="auto" w:fill="00B050"/>
            <w:tcMar>
              <w:top w:w="100" w:type="dxa"/>
              <w:left w:w="100" w:type="dxa"/>
              <w:bottom w:w="100" w:type="dxa"/>
              <w:right w:w="100" w:type="dxa"/>
            </w:tcMar>
          </w:tcPr>
          <w:p w14:paraId="042624F2"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3</w:t>
            </w:r>
          </w:p>
        </w:tc>
        <w:tc>
          <w:tcPr>
            <w:tcW w:w="1290" w:type="dxa"/>
            <w:tcBorders>
              <w:top w:val="nil"/>
              <w:left w:val="nil"/>
              <w:bottom w:val="single" w:sz="6" w:space="0" w:color="000000"/>
              <w:right w:val="single" w:sz="6" w:space="0" w:color="000000"/>
            </w:tcBorders>
            <w:shd w:val="clear" w:color="auto" w:fill="00FF00"/>
            <w:tcMar>
              <w:top w:w="100" w:type="dxa"/>
              <w:left w:w="100" w:type="dxa"/>
              <w:bottom w:w="100" w:type="dxa"/>
              <w:right w:w="100" w:type="dxa"/>
            </w:tcMar>
          </w:tcPr>
          <w:p w14:paraId="466413B5"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4</w:t>
            </w:r>
          </w:p>
        </w:tc>
        <w:tc>
          <w:tcPr>
            <w:tcW w:w="1290" w:type="dxa"/>
            <w:tcBorders>
              <w:top w:val="nil"/>
              <w:left w:val="nil"/>
              <w:bottom w:val="single" w:sz="6" w:space="0" w:color="000000"/>
              <w:right w:val="single" w:sz="6" w:space="0" w:color="000000"/>
            </w:tcBorders>
            <w:shd w:val="clear" w:color="auto" w:fill="00FF00"/>
            <w:tcMar>
              <w:top w:w="100" w:type="dxa"/>
              <w:left w:w="100" w:type="dxa"/>
              <w:bottom w:w="100" w:type="dxa"/>
              <w:right w:w="100" w:type="dxa"/>
            </w:tcMar>
          </w:tcPr>
          <w:p w14:paraId="0854DEA6"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5</w:t>
            </w:r>
          </w:p>
        </w:tc>
      </w:tr>
      <w:tr w:rsidR="00CC57AF" w:rsidRPr="00E002A5" w14:paraId="5FACA705" w14:textId="77777777" w:rsidTr="00EE6E36">
        <w:trPr>
          <w:trHeight w:val="421"/>
        </w:trPr>
        <w:tc>
          <w:tcPr>
            <w:tcW w:w="1785" w:type="dxa"/>
            <w:vMerge/>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08A5B0F" w14:textId="77777777" w:rsidR="00BE46B6" w:rsidRPr="00E002A5" w:rsidRDefault="00BE46B6" w:rsidP="00EE6E36">
            <w:pPr>
              <w:spacing w:before="0" w:after="0" w:line="240" w:lineRule="auto"/>
              <w:rPr>
                <w:lang w:val="en-GB"/>
              </w:rPr>
            </w:pP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14:paraId="36D4394C"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2</w:t>
            </w:r>
          </w:p>
        </w:tc>
        <w:tc>
          <w:tcPr>
            <w:tcW w:w="1185" w:type="dxa"/>
            <w:tcBorders>
              <w:top w:val="nil"/>
              <w:left w:val="nil"/>
              <w:bottom w:val="single" w:sz="6" w:space="0" w:color="000000"/>
              <w:right w:val="single" w:sz="6" w:space="0" w:color="000000"/>
            </w:tcBorders>
            <w:shd w:val="clear" w:color="auto" w:fill="00B050"/>
            <w:tcMar>
              <w:top w:w="100" w:type="dxa"/>
              <w:left w:w="100" w:type="dxa"/>
              <w:bottom w:w="100" w:type="dxa"/>
              <w:right w:w="100" w:type="dxa"/>
            </w:tcMar>
          </w:tcPr>
          <w:p w14:paraId="06A6F334"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2</w:t>
            </w:r>
          </w:p>
        </w:tc>
        <w:tc>
          <w:tcPr>
            <w:tcW w:w="1290" w:type="dxa"/>
            <w:tcBorders>
              <w:top w:val="nil"/>
              <w:left w:val="nil"/>
              <w:bottom w:val="single" w:sz="6" w:space="0" w:color="000000"/>
              <w:right w:val="single" w:sz="6" w:space="0" w:color="000000"/>
            </w:tcBorders>
            <w:shd w:val="clear" w:color="auto" w:fill="00FF00"/>
            <w:tcMar>
              <w:top w:w="100" w:type="dxa"/>
              <w:left w:w="100" w:type="dxa"/>
              <w:bottom w:w="100" w:type="dxa"/>
              <w:right w:w="100" w:type="dxa"/>
            </w:tcMar>
          </w:tcPr>
          <w:p w14:paraId="4DCCB628"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4</w:t>
            </w:r>
          </w:p>
        </w:tc>
        <w:tc>
          <w:tcPr>
            <w:tcW w:w="1335"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4174F313"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6 </w:t>
            </w:r>
          </w:p>
          <w:p w14:paraId="3E9DF1E0"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 </w:t>
            </w:r>
          </w:p>
        </w:tc>
        <w:tc>
          <w:tcPr>
            <w:tcW w:w="1290"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4C54ED46"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8</w:t>
            </w:r>
          </w:p>
        </w:tc>
        <w:tc>
          <w:tcPr>
            <w:tcW w:w="1290" w:type="dxa"/>
            <w:tcBorders>
              <w:top w:val="nil"/>
              <w:left w:val="nil"/>
              <w:bottom w:val="single" w:sz="6" w:space="0" w:color="000000"/>
              <w:right w:val="single" w:sz="6" w:space="0" w:color="000000"/>
            </w:tcBorders>
            <w:shd w:val="clear" w:color="auto" w:fill="FFC000"/>
            <w:tcMar>
              <w:top w:w="100" w:type="dxa"/>
              <w:left w:w="100" w:type="dxa"/>
              <w:bottom w:w="100" w:type="dxa"/>
              <w:right w:w="100" w:type="dxa"/>
            </w:tcMar>
          </w:tcPr>
          <w:p w14:paraId="711F7A88"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10</w:t>
            </w:r>
          </w:p>
        </w:tc>
      </w:tr>
      <w:tr w:rsidR="00CC57AF" w:rsidRPr="00E002A5" w14:paraId="1F15BDF5" w14:textId="77777777" w:rsidTr="00EE6E36">
        <w:trPr>
          <w:trHeight w:val="375"/>
        </w:trPr>
        <w:tc>
          <w:tcPr>
            <w:tcW w:w="1785" w:type="dxa"/>
            <w:vMerge/>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D904F24" w14:textId="77777777" w:rsidR="00BE46B6" w:rsidRPr="00E002A5" w:rsidRDefault="00BE46B6" w:rsidP="00EE6E36">
            <w:pPr>
              <w:spacing w:before="0" w:after="0" w:line="240" w:lineRule="auto"/>
              <w:rPr>
                <w:lang w:val="en-GB"/>
              </w:rPr>
            </w:pP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14:paraId="24392099"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3</w:t>
            </w:r>
          </w:p>
        </w:tc>
        <w:tc>
          <w:tcPr>
            <w:tcW w:w="1185" w:type="dxa"/>
            <w:tcBorders>
              <w:top w:val="nil"/>
              <w:left w:val="nil"/>
              <w:bottom w:val="single" w:sz="6" w:space="0" w:color="000000"/>
              <w:right w:val="single" w:sz="6" w:space="0" w:color="000000"/>
            </w:tcBorders>
            <w:shd w:val="clear" w:color="auto" w:fill="00B050"/>
            <w:tcMar>
              <w:top w:w="100" w:type="dxa"/>
              <w:left w:w="100" w:type="dxa"/>
              <w:bottom w:w="100" w:type="dxa"/>
              <w:right w:w="100" w:type="dxa"/>
            </w:tcMar>
          </w:tcPr>
          <w:p w14:paraId="3EA465A0"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3</w:t>
            </w:r>
          </w:p>
        </w:tc>
        <w:tc>
          <w:tcPr>
            <w:tcW w:w="1290"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43DB6F03"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6</w:t>
            </w:r>
          </w:p>
        </w:tc>
        <w:tc>
          <w:tcPr>
            <w:tcW w:w="1335"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543E8F4B"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9</w:t>
            </w:r>
          </w:p>
          <w:p w14:paraId="7F0C1BD7"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 </w:t>
            </w:r>
          </w:p>
        </w:tc>
        <w:tc>
          <w:tcPr>
            <w:tcW w:w="1290" w:type="dxa"/>
            <w:tcBorders>
              <w:top w:val="nil"/>
              <w:left w:val="nil"/>
              <w:bottom w:val="single" w:sz="6" w:space="0" w:color="000000"/>
              <w:right w:val="single" w:sz="6" w:space="0" w:color="000000"/>
            </w:tcBorders>
            <w:shd w:val="clear" w:color="auto" w:fill="FFC000"/>
            <w:tcMar>
              <w:top w:w="100" w:type="dxa"/>
              <w:left w:w="100" w:type="dxa"/>
              <w:bottom w:w="100" w:type="dxa"/>
              <w:right w:w="100" w:type="dxa"/>
            </w:tcMar>
          </w:tcPr>
          <w:p w14:paraId="0E950104" w14:textId="2E28ED91"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12 R3</w:t>
            </w:r>
          </w:p>
        </w:tc>
        <w:tc>
          <w:tcPr>
            <w:tcW w:w="1290" w:type="dxa"/>
            <w:tcBorders>
              <w:top w:val="nil"/>
              <w:left w:val="nil"/>
              <w:bottom w:val="single" w:sz="6" w:space="0" w:color="000000"/>
              <w:right w:val="single" w:sz="6" w:space="0" w:color="000000"/>
            </w:tcBorders>
            <w:shd w:val="clear" w:color="auto" w:fill="EE0000"/>
            <w:tcMar>
              <w:top w:w="100" w:type="dxa"/>
              <w:left w:w="100" w:type="dxa"/>
              <w:bottom w:w="100" w:type="dxa"/>
              <w:right w:w="100" w:type="dxa"/>
            </w:tcMar>
          </w:tcPr>
          <w:p w14:paraId="0554BE50"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15 R1</w:t>
            </w:r>
          </w:p>
        </w:tc>
      </w:tr>
      <w:tr w:rsidR="00CC57AF" w:rsidRPr="00E002A5" w14:paraId="128CECE1" w14:textId="77777777" w:rsidTr="00EE6E36">
        <w:trPr>
          <w:trHeight w:val="328"/>
        </w:trPr>
        <w:tc>
          <w:tcPr>
            <w:tcW w:w="1785" w:type="dxa"/>
            <w:vMerge/>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0253101" w14:textId="77777777" w:rsidR="00BE46B6" w:rsidRPr="00E002A5" w:rsidRDefault="00BE46B6" w:rsidP="00EE6E36">
            <w:pPr>
              <w:spacing w:before="0" w:after="0" w:line="240" w:lineRule="auto"/>
              <w:rPr>
                <w:lang w:val="en-GB"/>
              </w:rPr>
            </w:pP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14:paraId="4DD5B467"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4</w:t>
            </w:r>
          </w:p>
        </w:tc>
        <w:tc>
          <w:tcPr>
            <w:tcW w:w="1185" w:type="dxa"/>
            <w:tcBorders>
              <w:top w:val="nil"/>
              <w:left w:val="nil"/>
              <w:bottom w:val="single" w:sz="6" w:space="0" w:color="000000"/>
              <w:right w:val="single" w:sz="6" w:space="0" w:color="000000"/>
            </w:tcBorders>
            <w:shd w:val="clear" w:color="auto" w:fill="00FF00"/>
            <w:tcMar>
              <w:top w:w="100" w:type="dxa"/>
              <w:left w:w="100" w:type="dxa"/>
              <w:bottom w:w="100" w:type="dxa"/>
              <w:right w:w="100" w:type="dxa"/>
            </w:tcMar>
          </w:tcPr>
          <w:p w14:paraId="1A76A05F"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4</w:t>
            </w:r>
          </w:p>
        </w:tc>
        <w:tc>
          <w:tcPr>
            <w:tcW w:w="1290" w:type="dxa"/>
            <w:tcBorders>
              <w:top w:val="nil"/>
              <w:left w:val="nil"/>
              <w:bottom w:val="single" w:sz="6" w:space="0" w:color="000000"/>
              <w:right w:val="single" w:sz="6" w:space="0" w:color="000000"/>
            </w:tcBorders>
            <w:shd w:val="clear" w:color="auto" w:fill="FFFF00"/>
            <w:tcMar>
              <w:top w:w="100" w:type="dxa"/>
              <w:left w:w="100" w:type="dxa"/>
              <w:bottom w:w="100" w:type="dxa"/>
              <w:right w:w="100" w:type="dxa"/>
            </w:tcMar>
          </w:tcPr>
          <w:p w14:paraId="53F324E4"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8</w:t>
            </w:r>
          </w:p>
          <w:p w14:paraId="31DB2A80"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 </w:t>
            </w:r>
          </w:p>
        </w:tc>
        <w:tc>
          <w:tcPr>
            <w:tcW w:w="1335" w:type="dxa"/>
            <w:tcBorders>
              <w:top w:val="nil"/>
              <w:left w:val="nil"/>
              <w:bottom w:val="single" w:sz="6" w:space="0" w:color="000000"/>
              <w:right w:val="single" w:sz="6" w:space="0" w:color="000000"/>
            </w:tcBorders>
            <w:shd w:val="clear" w:color="auto" w:fill="FFC000"/>
            <w:tcMar>
              <w:top w:w="100" w:type="dxa"/>
              <w:left w:w="100" w:type="dxa"/>
              <w:bottom w:w="100" w:type="dxa"/>
              <w:right w:w="100" w:type="dxa"/>
            </w:tcMar>
          </w:tcPr>
          <w:p w14:paraId="3FFA4B04" w14:textId="4F102669"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12</w:t>
            </w:r>
            <w:r w:rsidR="00EE6E36">
              <w:rPr>
                <w:rFonts w:ascii="Times New Roman" w:eastAsia="Times New Roman" w:hAnsi="Times New Roman" w:cs="Times New Roman"/>
                <w:lang w:val="en-GB"/>
              </w:rPr>
              <w:t xml:space="preserve"> R4</w:t>
            </w:r>
          </w:p>
          <w:p w14:paraId="001C9C1E"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 </w:t>
            </w:r>
          </w:p>
        </w:tc>
        <w:tc>
          <w:tcPr>
            <w:tcW w:w="1290" w:type="dxa"/>
            <w:tcBorders>
              <w:top w:val="nil"/>
              <w:left w:val="nil"/>
              <w:bottom w:val="single" w:sz="6" w:space="0" w:color="000000"/>
              <w:right w:val="single" w:sz="6" w:space="0" w:color="000000"/>
            </w:tcBorders>
            <w:shd w:val="clear" w:color="auto" w:fill="EE0000"/>
            <w:tcMar>
              <w:top w:w="100" w:type="dxa"/>
              <w:left w:w="100" w:type="dxa"/>
              <w:bottom w:w="100" w:type="dxa"/>
              <w:right w:w="100" w:type="dxa"/>
            </w:tcMar>
          </w:tcPr>
          <w:p w14:paraId="649DDF32"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16 R2</w:t>
            </w:r>
          </w:p>
          <w:p w14:paraId="17887921"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 </w:t>
            </w:r>
          </w:p>
        </w:tc>
        <w:tc>
          <w:tcPr>
            <w:tcW w:w="1290" w:type="dxa"/>
            <w:tcBorders>
              <w:top w:val="nil"/>
              <w:left w:val="nil"/>
              <w:bottom w:val="single" w:sz="6" w:space="0" w:color="000000"/>
              <w:right w:val="single" w:sz="6" w:space="0" w:color="000000"/>
            </w:tcBorders>
            <w:shd w:val="clear" w:color="auto" w:fill="C00000"/>
            <w:tcMar>
              <w:top w:w="100" w:type="dxa"/>
              <w:left w:w="100" w:type="dxa"/>
              <w:bottom w:w="100" w:type="dxa"/>
              <w:right w:w="100" w:type="dxa"/>
            </w:tcMar>
          </w:tcPr>
          <w:p w14:paraId="699BA16E"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20  </w:t>
            </w:r>
          </w:p>
        </w:tc>
      </w:tr>
      <w:tr w:rsidR="00CC57AF" w:rsidRPr="00E002A5" w14:paraId="2303560F" w14:textId="77777777" w:rsidTr="00EE6E36">
        <w:trPr>
          <w:trHeight w:val="425"/>
        </w:trPr>
        <w:tc>
          <w:tcPr>
            <w:tcW w:w="1785" w:type="dxa"/>
            <w:vMerge/>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3682724" w14:textId="77777777" w:rsidR="00BE46B6" w:rsidRPr="00E002A5" w:rsidRDefault="00BE46B6" w:rsidP="00EE6E36">
            <w:pPr>
              <w:spacing w:before="0" w:after="0" w:line="240" w:lineRule="auto"/>
              <w:rPr>
                <w:lang w:val="en-GB"/>
              </w:rPr>
            </w:pPr>
          </w:p>
        </w:tc>
        <w:tc>
          <w:tcPr>
            <w:tcW w:w="1155" w:type="dxa"/>
            <w:tcBorders>
              <w:top w:val="nil"/>
              <w:left w:val="nil"/>
              <w:bottom w:val="single" w:sz="6" w:space="0" w:color="000000"/>
              <w:right w:val="single" w:sz="6" w:space="0" w:color="000000"/>
            </w:tcBorders>
            <w:tcMar>
              <w:top w:w="100" w:type="dxa"/>
              <w:left w:w="100" w:type="dxa"/>
              <w:bottom w:w="100" w:type="dxa"/>
              <w:right w:w="100" w:type="dxa"/>
            </w:tcMar>
          </w:tcPr>
          <w:p w14:paraId="0DB25AC9"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5</w:t>
            </w:r>
          </w:p>
        </w:tc>
        <w:tc>
          <w:tcPr>
            <w:tcW w:w="1185" w:type="dxa"/>
            <w:tcBorders>
              <w:top w:val="nil"/>
              <w:left w:val="nil"/>
              <w:bottom w:val="single" w:sz="6" w:space="0" w:color="000000"/>
              <w:right w:val="single" w:sz="6" w:space="0" w:color="000000"/>
            </w:tcBorders>
            <w:shd w:val="clear" w:color="auto" w:fill="00FF00"/>
            <w:tcMar>
              <w:top w:w="100" w:type="dxa"/>
              <w:left w:w="100" w:type="dxa"/>
              <w:bottom w:w="100" w:type="dxa"/>
              <w:right w:w="100" w:type="dxa"/>
            </w:tcMar>
          </w:tcPr>
          <w:p w14:paraId="0E51882C"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5</w:t>
            </w:r>
          </w:p>
        </w:tc>
        <w:tc>
          <w:tcPr>
            <w:tcW w:w="1290" w:type="dxa"/>
            <w:tcBorders>
              <w:top w:val="nil"/>
              <w:left w:val="nil"/>
              <w:bottom w:val="single" w:sz="6" w:space="0" w:color="000000"/>
              <w:right w:val="single" w:sz="6" w:space="0" w:color="000000"/>
            </w:tcBorders>
            <w:shd w:val="clear" w:color="auto" w:fill="FFC000"/>
            <w:tcMar>
              <w:top w:w="100" w:type="dxa"/>
              <w:left w:w="100" w:type="dxa"/>
              <w:bottom w:w="100" w:type="dxa"/>
              <w:right w:w="100" w:type="dxa"/>
            </w:tcMar>
          </w:tcPr>
          <w:p w14:paraId="68E1A778"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10 R5</w:t>
            </w:r>
          </w:p>
        </w:tc>
        <w:tc>
          <w:tcPr>
            <w:tcW w:w="1335" w:type="dxa"/>
            <w:tcBorders>
              <w:top w:val="nil"/>
              <w:left w:val="nil"/>
              <w:bottom w:val="single" w:sz="6" w:space="0" w:color="000000"/>
              <w:right w:val="single" w:sz="6" w:space="0" w:color="000000"/>
            </w:tcBorders>
            <w:shd w:val="clear" w:color="auto" w:fill="EE0000"/>
            <w:tcMar>
              <w:top w:w="100" w:type="dxa"/>
              <w:left w:w="100" w:type="dxa"/>
              <w:bottom w:w="100" w:type="dxa"/>
              <w:right w:w="100" w:type="dxa"/>
            </w:tcMar>
          </w:tcPr>
          <w:p w14:paraId="33E29C3B"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15</w:t>
            </w:r>
          </w:p>
        </w:tc>
        <w:tc>
          <w:tcPr>
            <w:tcW w:w="1290" w:type="dxa"/>
            <w:tcBorders>
              <w:top w:val="nil"/>
              <w:left w:val="nil"/>
              <w:bottom w:val="single" w:sz="6" w:space="0" w:color="000000"/>
              <w:right w:val="single" w:sz="6" w:space="0" w:color="000000"/>
            </w:tcBorders>
            <w:shd w:val="clear" w:color="auto" w:fill="C00000"/>
            <w:tcMar>
              <w:top w:w="100" w:type="dxa"/>
              <w:left w:w="100" w:type="dxa"/>
              <w:bottom w:w="100" w:type="dxa"/>
              <w:right w:w="100" w:type="dxa"/>
            </w:tcMar>
          </w:tcPr>
          <w:p w14:paraId="17906405"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20</w:t>
            </w:r>
          </w:p>
          <w:p w14:paraId="1959CC77"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 </w:t>
            </w:r>
          </w:p>
        </w:tc>
        <w:tc>
          <w:tcPr>
            <w:tcW w:w="1290" w:type="dxa"/>
            <w:tcBorders>
              <w:top w:val="nil"/>
              <w:left w:val="nil"/>
              <w:bottom w:val="single" w:sz="6" w:space="0" w:color="000000"/>
              <w:right w:val="single" w:sz="6" w:space="0" w:color="000000"/>
            </w:tcBorders>
            <w:shd w:val="clear" w:color="auto" w:fill="C00000"/>
            <w:tcMar>
              <w:top w:w="100" w:type="dxa"/>
              <w:left w:w="100" w:type="dxa"/>
              <w:bottom w:w="100" w:type="dxa"/>
              <w:right w:w="100" w:type="dxa"/>
            </w:tcMar>
          </w:tcPr>
          <w:p w14:paraId="2505B0FF"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25</w:t>
            </w:r>
          </w:p>
          <w:p w14:paraId="6663F037" w14:textId="77777777" w:rsidR="00BE46B6" w:rsidRPr="00E002A5" w:rsidRDefault="00306184" w:rsidP="00EE6E36">
            <w:pPr>
              <w:spacing w:before="0" w:after="0" w:line="240" w:lineRule="auto"/>
              <w:rPr>
                <w:rFonts w:ascii="Times New Roman" w:eastAsia="Times New Roman" w:hAnsi="Times New Roman" w:cs="Times New Roman"/>
                <w:lang w:val="en-GB"/>
              </w:rPr>
            </w:pPr>
            <w:r w:rsidRPr="00E002A5">
              <w:rPr>
                <w:rFonts w:ascii="Times New Roman" w:eastAsia="Times New Roman" w:hAnsi="Times New Roman" w:cs="Times New Roman"/>
                <w:lang w:val="en-GB"/>
              </w:rPr>
              <w:t xml:space="preserve"> </w:t>
            </w:r>
          </w:p>
        </w:tc>
      </w:tr>
    </w:tbl>
    <w:p w14:paraId="52093C63" w14:textId="77777777" w:rsidR="00574AC1" w:rsidRPr="00E002A5" w:rsidRDefault="00306184" w:rsidP="00587D39">
      <w:pPr>
        <w:pStyle w:val="Heading1"/>
        <w:rPr>
          <w:lang w:val="en-GB"/>
        </w:rPr>
      </w:pPr>
      <w:bookmarkStart w:id="39" w:name="_Toc215843442"/>
      <w:r w:rsidRPr="00E002A5">
        <w:rPr>
          <w:rFonts w:ascii="Times New Roman" w:eastAsia="Times New Roman" w:hAnsi="Times New Roman" w:cs="Times New Roman"/>
          <w:bCs/>
          <w:szCs w:val="28"/>
          <w:lang w:val="en-GB"/>
        </w:rPr>
        <w:t>5. Performance Evaluation Framework</w:t>
      </w:r>
      <w:bookmarkEnd w:id="39"/>
      <w:r w:rsidRPr="00E002A5">
        <w:rPr>
          <w:rFonts w:ascii="Times New Roman" w:eastAsia="Times New Roman" w:hAnsi="Times New Roman" w:cs="Times New Roman"/>
          <w:bCs/>
          <w:szCs w:val="28"/>
          <w:lang w:val="en-GB"/>
        </w:rPr>
        <w:t xml:space="preserve"> </w:t>
      </w:r>
    </w:p>
    <w:p w14:paraId="475E91FC" w14:textId="77777777" w:rsidR="00574AC1" w:rsidRPr="00E002A5" w:rsidRDefault="00306184" w:rsidP="00587D39">
      <w:pPr>
        <w:rPr>
          <w:lang w:val="en-GB"/>
        </w:rPr>
      </w:pPr>
      <w:r w:rsidRPr="00E002A5">
        <w:rPr>
          <w:lang w:val="en-GB"/>
        </w:rPr>
        <w:t xml:space="preserve">Performance Evaluation Framework is vital to the idea of ensuring that Nando's expansion into China is being strategically monitored, controlled and significantly improved. </w:t>
      </w:r>
    </w:p>
    <w:p w14:paraId="1213393B" w14:textId="77777777" w:rsidR="00574AC1" w:rsidRPr="00E002A5" w:rsidRDefault="00306184" w:rsidP="00587D39">
      <w:pPr>
        <w:pStyle w:val="Heading2"/>
        <w:rPr>
          <w:lang w:val="en-GB"/>
        </w:rPr>
      </w:pPr>
      <w:bookmarkStart w:id="40" w:name="_7t0je43b42et" w:colFirst="0" w:colLast="0"/>
      <w:bookmarkStart w:id="41" w:name="_Toc215843443"/>
      <w:bookmarkEnd w:id="40"/>
      <w:r w:rsidRPr="00E002A5">
        <w:rPr>
          <w:lang w:val="en-GB"/>
        </w:rPr>
        <w:lastRenderedPageBreak/>
        <w:t>5.1 Use of the balance scorecard for performance evaluation</w:t>
      </w:r>
      <w:bookmarkEnd w:id="41"/>
    </w:p>
    <w:p w14:paraId="06874742" w14:textId="77777777" w:rsidR="00574AC1" w:rsidRPr="00E002A5" w:rsidRDefault="00306184" w:rsidP="00587D39">
      <w:pPr>
        <w:rPr>
          <w:lang w:val="en-GB"/>
        </w:rPr>
      </w:pPr>
      <w:r w:rsidRPr="00E002A5">
        <w:rPr>
          <w:lang w:val="en-GB"/>
        </w:rPr>
        <w:t>Balanced Scorecard (BSC)</w:t>
      </w:r>
      <w:r w:rsidR="001A0F7E" w:rsidRPr="00E002A5">
        <w:rPr>
          <w:lang w:val="en-GB"/>
        </w:rPr>
        <w:t xml:space="preserve"> </w:t>
      </w:r>
      <w:r w:rsidRPr="00E002A5">
        <w:rPr>
          <w:lang w:val="en-GB"/>
        </w:rPr>
        <w:t xml:space="preserve">and </w:t>
      </w:r>
      <w:r w:rsidR="001A0F7E" w:rsidRPr="00E002A5">
        <w:rPr>
          <w:lang w:val="en-GB"/>
        </w:rPr>
        <w:t>triple</w:t>
      </w:r>
      <w:r w:rsidRPr="00E002A5">
        <w:rPr>
          <w:lang w:val="en-GB"/>
        </w:rPr>
        <w:t xml:space="preserve"> bottom line theory are a perfect best fit since the system considers organisational performance in a wider scope and not just the financial metrics. It upholds four major perspectives, namely: Financial, Customer, Internal Processes and Learning and Growth, and keeps the operational activities within the long-term strategic objective. </w:t>
      </w:r>
    </w:p>
    <w:p w14:paraId="0EC552A5" w14:textId="77777777" w:rsidR="00574AC1" w:rsidRPr="00E002A5" w:rsidRDefault="00574AC1" w:rsidP="00587D39">
      <w:pPr>
        <w:rPr>
          <w:lang w:val="en-GB"/>
        </w:rPr>
      </w:pPr>
    </w:p>
    <w:p w14:paraId="4300491A" w14:textId="77777777" w:rsidR="00574AC1" w:rsidRPr="00E002A5" w:rsidRDefault="00306184" w:rsidP="001A0F7E">
      <w:pPr>
        <w:jc w:val="center"/>
        <w:rPr>
          <w:lang w:val="en-GB"/>
        </w:rPr>
      </w:pPr>
      <w:r w:rsidRPr="00E002A5">
        <w:rPr>
          <w:noProof/>
          <w:lang w:val="en-GB"/>
        </w:rPr>
        <w:drawing>
          <wp:inline distT="114300" distB="114300" distL="114300" distR="114300" wp14:anchorId="324CE99D" wp14:editId="4BAAEC40">
            <wp:extent cx="5943600" cy="2832100"/>
            <wp:effectExtent l="0" t="0" r="0" b="0"/>
            <wp:docPr id="3" name="image12.png" descr="A diagram of a balanced scorecard&#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2.png" descr="A diagram of a balanced scorecard&#10;&#10;Description automatically generated"/>
                    <pic:cNvPicPr/>
                  </pic:nvPicPr>
                  <pic:blipFill>
                    <a:blip r:embed="rId19"/>
                    <a:stretch>
                      <a:fillRect/>
                    </a:stretch>
                  </pic:blipFill>
                  <pic:spPr>
                    <a:xfrm>
                      <a:off x="0" y="0"/>
                      <a:ext cx="5943600" cy="2832100"/>
                    </a:xfrm>
                    <a:prstGeom prst="rect">
                      <a:avLst/>
                    </a:prstGeom>
                  </pic:spPr>
                </pic:pic>
              </a:graphicData>
            </a:graphic>
          </wp:inline>
        </w:drawing>
      </w:r>
    </w:p>
    <w:p w14:paraId="7D013705" w14:textId="77777777" w:rsidR="00574AC1" w:rsidRPr="00E002A5" w:rsidRDefault="00306184" w:rsidP="001A0F7E">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Figure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Figure \* ARABIC </w:instrText>
      </w:r>
      <w:r w:rsidRPr="00E002A5">
        <w:rPr>
          <w:b/>
          <w:bCs/>
          <w:i w:val="0"/>
          <w:iCs w:val="0"/>
          <w:color w:val="000000" w:themeColor="text1"/>
          <w:sz w:val="24"/>
          <w:szCs w:val="24"/>
          <w:lang w:val="en-GB"/>
        </w:rPr>
        <w:fldChar w:fldCharType="separate"/>
      </w:r>
      <w:r w:rsidRPr="00E002A5">
        <w:rPr>
          <w:b/>
          <w:bCs/>
          <w:i w:val="0"/>
          <w:iCs w:val="0"/>
          <w:noProof/>
          <w:color w:val="000000" w:themeColor="text1"/>
          <w:sz w:val="24"/>
          <w:szCs w:val="24"/>
          <w:lang w:val="en-GB"/>
        </w:rPr>
        <w:t>11</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Balance Scorecard</w:t>
      </w:r>
    </w:p>
    <w:p w14:paraId="32A8AD15" w14:textId="77777777" w:rsidR="00574AC1" w:rsidRPr="00E002A5" w:rsidRDefault="00306184" w:rsidP="001A0F7E">
      <w:pPr>
        <w:jc w:val="center"/>
        <w:rPr>
          <w:lang w:val="en-GB"/>
        </w:rPr>
      </w:pPr>
      <w:r w:rsidRPr="00E002A5">
        <w:rPr>
          <w:lang w:val="en-GB"/>
        </w:rPr>
        <w:t>(Source: The Strategy Institute, 2024).</w:t>
      </w:r>
    </w:p>
    <w:p w14:paraId="0C04D89F" w14:textId="77777777" w:rsidR="00574AC1" w:rsidRPr="00E002A5" w:rsidRDefault="00306184" w:rsidP="00587D39">
      <w:pPr>
        <w:rPr>
          <w:b/>
          <w:bCs/>
          <w:u w:val="single"/>
          <w:lang w:val="en-GB"/>
        </w:rPr>
      </w:pPr>
      <w:bookmarkStart w:id="42" w:name="_l7cui4fmz4e0" w:colFirst="0" w:colLast="0"/>
      <w:bookmarkEnd w:id="42"/>
      <w:r w:rsidRPr="00E002A5">
        <w:rPr>
          <w:b/>
          <w:bCs/>
          <w:u w:val="single"/>
          <w:lang w:val="en-GB"/>
        </w:rPr>
        <w:t>Financial Perspective</w:t>
      </w:r>
    </w:p>
    <w:p w14:paraId="30F70502" w14:textId="77777777" w:rsidR="00574AC1" w:rsidRPr="00E002A5" w:rsidRDefault="00306184" w:rsidP="00587D39">
      <w:pPr>
        <w:rPr>
          <w:lang w:val="en-GB"/>
        </w:rPr>
      </w:pPr>
      <w:r w:rsidRPr="00E002A5">
        <w:rPr>
          <w:lang w:val="en-GB"/>
        </w:rPr>
        <w:t xml:space="preserve">Financial KPIs will determine the effectiveness of the China market entry in terms of profitability and shareholder value. International expansion requires a large initial investment; as such, keeping track of financial results is the only way the strategy will ensure its sustainability (Attah </w:t>
      </w:r>
      <w:r w:rsidRPr="00E002A5">
        <w:rPr>
          <w:i/>
          <w:iCs/>
          <w:lang w:val="en-GB"/>
        </w:rPr>
        <w:t xml:space="preserve">et al., </w:t>
      </w:r>
      <w:r w:rsidRPr="00E002A5">
        <w:rPr>
          <w:lang w:val="en-GB"/>
        </w:rPr>
        <w:t>2024).</w:t>
      </w:r>
    </w:p>
    <w:p w14:paraId="0F87EEE1" w14:textId="77777777" w:rsidR="001A0F7E" w:rsidRPr="00E002A5" w:rsidRDefault="00306184" w:rsidP="001A0F7E">
      <w:pPr>
        <w:pStyle w:val="Caption"/>
        <w:jc w:val="center"/>
        <w:rPr>
          <w:b/>
          <w:bCs/>
          <w:i w:val="0"/>
          <w:iCs w:val="0"/>
          <w:color w:val="000000" w:themeColor="text1"/>
          <w:sz w:val="36"/>
          <w:szCs w:val="36"/>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9</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Financial Perspective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241"/>
        <w:gridCol w:w="2536"/>
        <w:gridCol w:w="1485"/>
        <w:gridCol w:w="3098"/>
      </w:tblGrid>
      <w:tr w:rsidR="00CC57AF" w:rsidRPr="00E002A5" w14:paraId="4D8B9ADB" w14:textId="77777777" w:rsidTr="00264A6C">
        <w:trPr>
          <w:trHeight w:val="770"/>
        </w:trPr>
        <w:tc>
          <w:tcPr>
            <w:tcW w:w="2240" w:type="dxa"/>
            <w:shd w:val="clear" w:color="auto" w:fill="8EAADB" w:themeFill="accent1" w:themeFillTint="99"/>
            <w:tcMar>
              <w:top w:w="100" w:type="dxa"/>
              <w:left w:w="100" w:type="dxa"/>
              <w:bottom w:w="100" w:type="dxa"/>
              <w:right w:w="100" w:type="dxa"/>
            </w:tcMar>
          </w:tcPr>
          <w:p w14:paraId="6CE3D659" w14:textId="77777777" w:rsidR="00574AC1" w:rsidRPr="00E002A5" w:rsidRDefault="00306184" w:rsidP="00587D39">
            <w:pPr>
              <w:jc w:val="center"/>
              <w:rPr>
                <w:lang w:val="en-GB"/>
              </w:rPr>
            </w:pPr>
            <w:r w:rsidRPr="00E002A5">
              <w:rPr>
                <w:b/>
                <w:bCs/>
                <w:lang w:val="en-GB"/>
              </w:rPr>
              <w:lastRenderedPageBreak/>
              <w:t>KPI</w:t>
            </w:r>
          </w:p>
        </w:tc>
        <w:tc>
          <w:tcPr>
            <w:tcW w:w="2536" w:type="dxa"/>
            <w:shd w:val="clear" w:color="auto" w:fill="8EAADB" w:themeFill="accent1" w:themeFillTint="99"/>
            <w:tcMar>
              <w:top w:w="100" w:type="dxa"/>
              <w:left w:w="100" w:type="dxa"/>
              <w:bottom w:w="100" w:type="dxa"/>
              <w:right w:w="100" w:type="dxa"/>
            </w:tcMar>
          </w:tcPr>
          <w:p w14:paraId="7BA2FF67" w14:textId="77777777" w:rsidR="00574AC1" w:rsidRPr="00E002A5" w:rsidRDefault="00306184" w:rsidP="00587D39">
            <w:pPr>
              <w:jc w:val="center"/>
              <w:rPr>
                <w:lang w:val="en-GB"/>
              </w:rPr>
            </w:pPr>
            <w:r w:rsidRPr="00E002A5">
              <w:rPr>
                <w:b/>
                <w:bCs/>
                <w:lang w:val="en-GB"/>
              </w:rPr>
              <w:t>Description</w:t>
            </w:r>
          </w:p>
        </w:tc>
        <w:tc>
          <w:tcPr>
            <w:tcW w:w="1485" w:type="dxa"/>
            <w:shd w:val="clear" w:color="auto" w:fill="8EAADB" w:themeFill="accent1" w:themeFillTint="99"/>
            <w:tcMar>
              <w:top w:w="100" w:type="dxa"/>
              <w:left w:w="100" w:type="dxa"/>
              <w:bottom w:w="100" w:type="dxa"/>
              <w:right w:w="100" w:type="dxa"/>
            </w:tcMar>
          </w:tcPr>
          <w:p w14:paraId="372D01FD" w14:textId="77777777" w:rsidR="00574AC1" w:rsidRPr="00E002A5" w:rsidRDefault="00306184" w:rsidP="00587D39">
            <w:pPr>
              <w:jc w:val="center"/>
              <w:rPr>
                <w:lang w:val="en-GB"/>
              </w:rPr>
            </w:pPr>
            <w:r w:rsidRPr="00E002A5">
              <w:rPr>
                <w:b/>
                <w:bCs/>
                <w:lang w:val="en-GB"/>
              </w:rPr>
              <w:t>Target (Year 1–3)</w:t>
            </w:r>
          </w:p>
        </w:tc>
        <w:tc>
          <w:tcPr>
            <w:tcW w:w="3098" w:type="dxa"/>
            <w:shd w:val="clear" w:color="auto" w:fill="8EAADB" w:themeFill="accent1" w:themeFillTint="99"/>
            <w:tcMar>
              <w:top w:w="100" w:type="dxa"/>
              <w:left w:w="100" w:type="dxa"/>
              <w:bottom w:w="100" w:type="dxa"/>
              <w:right w:w="100" w:type="dxa"/>
            </w:tcMar>
          </w:tcPr>
          <w:p w14:paraId="54B20C38" w14:textId="77777777" w:rsidR="00574AC1" w:rsidRPr="00E002A5" w:rsidRDefault="00306184" w:rsidP="00587D39">
            <w:pPr>
              <w:jc w:val="center"/>
              <w:rPr>
                <w:lang w:val="en-GB"/>
              </w:rPr>
            </w:pPr>
            <w:r w:rsidRPr="00E002A5">
              <w:rPr>
                <w:b/>
                <w:bCs/>
                <w:lang w:val="en-GB"/>
              </w:rPr>
              <w:t>Purpose</w:t>
            </w:r>
          </w:p>
        </w:tc>
      </w:tr>
      <w:tr w:rsidR="00CC57AF" w:rsidRPr="00E002A5" w14:paraId="4FEB6474" w14:textId="77777777" w:rsidTr="00264A6C">
        <w:trPr>
          <w:trHeight w:val="770"/>
        </w:trPr>
        <w:tc>
          <w:tcPr>
            <w:tcW w:w="2240" w:type="dxa"/>
            <w:shd w:val="clear" w:color="auto" w:fill="D9E2F3" w:themeFill="accent1" w:themeFillTint="33"/>
            <w:tcMar>
              <w:top w:w="100" w:type="dxa"/>
              <w:left w:w="100" w:type="dxa"/>
              <w:bottom w:w="100" w:type="dxa"/>
              <w:right w:w="100" w:type="dxa"/>
            </w:tcMar>
          </w:tcPr>
          <w:p w14:paraId="7FC0AD94" w14:textId="77777777" w:rsidR="00574AC1" w:rsidRPr="00E002A5" w:rsidRDefault="00306184" w:rsidP="00587D39">
            <w:pPr>
              <w:rPr>
                <w:lang w:val="en-GB"/>
              </w:rPr>
            </w:pPr>
            <w:r w:rsidRPr="00E002A5">
              <w:rPr>
                <w:b/>
                <w:bCs/>
                <w:lang w:val="en-GB"/>
              </w:rPr>
              <w:t>Revenue Growth Rate</w:t>
            </w:r>
          </w:p>
        </w:tc>
        <w:tc>
          <w:tcPr>
            <w:tcW w:w="2536" w:type="dxa"/>
            <w:shd w:val="clear" w:color="auto" w:fill="D9E2F3" w:themeFill="accent1" w:themeFillTint="33"/>
            <w:tcMar>
              <w:top w:w="100" w:type="dxa"/>
              <w:left w:w="100" w:type="dxa"/>
              <w:bottom w:w="100" w:type="dxa"/>
              <w:right w:w="100" w:type="dxa"/>
            </w:tcMar>
          </w:tcPr>
          <w:p w14:paraId="1DD007CB" w14:textId="77777777" w:rsidR="00574AC1" w:rsidRPr="00E002A5" w:rsidRDefault="00306184" w:rsidP="00587D39">
            <w:pPr>
              <w:rPr>
                <w:lang w:val="en-GB"/>
              </w:rPr>
            </w:pPr>
            <w:r w:rsidRPr="00E002A5">
              <w:rPr>
                <w:lang w:val="en-GB"/>
              </w:rPr>
              <w:t>Measures the year-on-year increase in total sales.</w:t>
            </w:r>
          </w:p>
        </w:tc>
        <w:tc>
          <w:tcPr>
            <w:tcW w:w="1485" w:type="dxa"/>
            <w:shd w:val="clear" w:color="auto" w:fill="D9E2F3" w:themeFill="accent1" w:themeFillTint="33"/>
            <w:tcMar>
              <w:top w:w="100" w:type="dxa"/>
              <w:left w:w="100" w:type="dxa"/>
              <w:bottom w:w="100" w:type="dxa"/>
              <w:right w:w="100" w:type="dxa"/>
            </w:tcMar>
          </w:tcPr>
          <w:p w14:paraId="50C7C87E" w14:textId="77777777" w:rsidR="00574AC1" w:rsidRPr="00E002A5" w:rsidRDefault="00306184" w:rsidP="00587D39">
            <w:pPr>
              <w:rPr>
                <w:lang w:val="en-GB"/>
              </w:rPr>
            </w:pPr>
            <w:r w:rsidRPr="00E002A5">
              <w:rPr>
                <w:lang w:val="en-GB"/>
              </w:rPr>
              <w:t>12–18% annually</w:t>
            </w:r>
          </w:p>
        </w:tc>
        <w:tc>
          <w:tcPr>
            <w:tcW w:w="3098" w:type="dxa"/>
            <w:shd w:val="clear" w:color="auto" w:fill="D9E2F3" w:themeFill="accent1" w:themeFillTint="33"/>
            <w:tcMar>
              <w:top w:w="100" w:type="dxa"/>
              <w:left w:w="100" w:type="dxa"/>
              <w:bottom w:w="100" w:type="dxa"/>
              <w:right w:w="100" w:type="dxa"/>
            </w:tcMar>
          </w:tcPr>
          <w:p w14:paraId="1B636A22" w14:textId="77777777" w:rsidR="00574AC1" w:rsidRPr="00E002A5" w:rsidRDefault="00306184" w:rsidP="00587D39">
            <w:pPr>
              <w:rPr>
                <w:lang w:val="en-GB"/>
              </w:rPr>
            </w:pPr>
            <w:r w:rsidRPr="00E002A5">
              <w:rPr>
                <w:lang w:val="en-GB"/>
              </w:rPr>
              <w:t>Indicates demand for peri-peri products in China.</w:t>
            </w:r>
          </w:p>
        </w:tc>
      </w:tr>
      <w:tr w:rsidR="00CC57AF" w:rsidRPr="00E002A5" w14:paraId="4A15A004" w14:textId="77777777" w:rsidTr="00264A6C">
        <w:trPr>
          <w:trHeight w:val="770"/>
        </w:trPr>
        <w:tc>
          <w:tcPr>
            <w:tcW w:w="2240" w:type="dxa"/>
            <w:shd w:val="clear" w:color="auto" w:fill="D9E2F3" w:themeFill="accent1" w:themeFillTint="33"/>
            <w:tcMar>
              <w:top w:w="100" w:type="dxa"/>
              <w:left w:w="100" w:type="dxa"/>
              <w:bottom w:w="100" w:type="dxa"/>
              <w:right w:w="100" w:type="dxa"/>
            </w:tcMar>
          </w:tcPr>
          <w:p w14:paraId="1479A8A2" w14:textId="77777777" w:rsidR="00574AC1" w:rsidRPr="00E002A5" w:rsidRDefault="00306184" w:rsidP="00587D39">
            <w:pPr>
              <w:rPr>
                <w:lang w:val="en-GB"/>
              </w:rPr>
            </w:pPr>
            <w:r w:rsidRPr="00E002A5">
              <w:rPr>
                <w:b/>
                <w:bCs/>
                <w:lang w:val="en-GB"/>
              </w:rPr>
              <w:t>Operating Profit Margin</w:t>
            </w:r>
          </w:p>
        </w:tc>
        <w:tc>
          <w:tcPr>
            <w:tcW w:w="2536" w:type="dxa"/>
            <w:shd w:val="clear" w:color="auto" w:fill="D9E2F3" w:themeFill="accent1" w:themeFillTint="33"/>
            <w:tcMar>
              <w:top w:w="100" w:type="dxa"/>
              <w:left w:w="100" w:type="dxa"/>
              <w:bottom w:w="100" w:type="dxa"/>
              <w:right w:w="100" w:type="dxa"/>
            </w:tcMar>
          </w:tcPr>
          <w:p w14:paraId="1A47174F" w14:textId="77777777" w:rsidR="00574AC1" w:rsidRPr="00E002A5" w:rsidRDefault="00306184" w:rsidP="00587D39">
            <w:pPr>
              <w:rPr>
                <w:lang w:val="en-GB"/>
              </w:rPr>
            </w:pPr>
            <w:r w:rsidRPr="00E002A5">
              <w:rPr>
                <w:lang w:val="en-GB"/>
              </w:rPr>
              <w:t>Profit after operating expenses.</w:t>
            </w:r>
          </w:p>
        </w:tc>
        <w:tc>
          <w:tcPr>
            <w:tcW w:w="1485" w:type="dxa"/>
            <w:shd w:val="clear" w:color="auto" w:fill="D9E2F3" w:themeFill="accent1" w:themeFillTint="33"/>
            <w:tcMar>
              <w:top w:w="100" w:type="dxa"/>
              <w:left w:w="100" w:type="dxa"/>
              <w:bottom w:w="100" w:type="dxa"/>
              <w:right w:w="100" w:type="dxa"/>
            </w:tcMar>
          </w:tcPr>
          <w:p w14:paraId="3455FDFA" w14:textId="77777777" w:rsidR="00574AC1" w:rsidRPr="00E002A5" w:rsidRDefault="00306184" w:rsidP="00587D39">
            <w:pPr>
              <w:rPr>
                <w:lang w:val="en-GB"/>
              </w:rPr>
            </w:pPr>
            <w:r w:rsidRPr="00E002A5">
              <w:rPr>
                <w:lang w:val="en-GB"/>
              </w:rPr>
              <w:t>8–12%</w:t>
            </w:r>
          </w:p>
        </w:tc>
        <w:tc>
          <w:tcPr>
            <w:tcW w:w="3098" w:type="dxa"/>
            <w:shd w:val="clear" w:color="auto" w:fill="D9E2F3" w:themeFill="accent1" w:themeFillTint="33"/>
            <w:tcMar>
              <w:top w:w="100" w:type="dxa"/>
              <w:left w:w="100" w:type="dxa"/>
              <w:bottom w:w="100" w:type="dxa"/>
              <w:right w:w="100" w:type="dxa"/>
            </w:tcMar>
          </w:tcPr>
          <w:p w14:paraId="61FD3636" w14:textId="77777777" w:rsidR="00574AC1" w:rsidRPr="00E002A5" w:rsidRDefault="00306184" w:rsidP="00587D39">
            <w:pPr>
              <w:rPr>
                <w:lang w:val="en-GB"/>
              </w:rPr>
            </w:pPr>
            <w:r w:rsidRPr="00E002A5">
              <w:rPr>
                <w:lang w:val="en-GB"/>
              </w:rPr>
              <w:t>Ensures operational efficiency and cost control.</w:t>
            </w:r>
          </w:p>
        </w:tc>
      </w:tr>
      <w:tr w:rsidR="00CC57AF" w:rsidRPr="00E002A5" w14:paraId="7F7C5283" w14:textId="77777777" w:rsidTr="00264A6C">
        <w:trPr>
          <w:trHeight w:val="770"/>
        </w:trPr>
        <w:tc>
          <w:tcPr>
            <w:tcW w:w="2240" w:type="dxa"/>
            <w:shd w:val="clear" w:color="auto" w:fill="D9E2F3" w:themeFill="accent1" w:themeFillTint="33"/>
            <w:tcMar>
              <w:top w:w="100" w:type="dxa"/>
              <w:left w:w="100" w:type="dxa"/>
              <w:bottom w:w="100" w:type="dxa"/>
              <w:right w:w="100" w:type="dxa"/>
            </w:tcMar>
          </w:tcPr>
          <w:p w14:paraId="3AA89098" w14:textId="77777777" w:rsidR="00574AC1" w:rsidRPr="00E002A5" w:rsidRDefault="00306184" w:rsidP="00587D39">
            <w:pPr>
              <w:rPr>
                <w:lang w:val="en-GB"/>
              </w:rPr>
            </w:pPr>
            <w:r w:rsidRPr="00E002A5">
              <w:rPr>
                <w:b/>
                <w:bCs/>
                <w:lang w:val="en-GB"/>
              </w:rPr>
              <w:t>Return on Investment (ROI)</w:t>
            </w:r>
          </w:p>
        </w:tc>
        <w:tc>
          <w:tcPr>
            <w:tcW w:w="2536" w:type="dxa"/>
            <w:shd w:val="clear" w:color="auto" w:fill="D9E2F3" w:themeFill="accent1" w:themeFillTint="33"/>
            <w:tcMar>
              <w:top w:w="100" w:type="dxa"/>
              <w:left w:w="100" w:type="dxa"/>
              <w:bottom w:w="100" w:type="dxa"/>
              <w:right w:w="100" w:type="dxa"/>
            </w:tcMar>
          </w:tcPr>
          <w:p w14:paraId="6FBFFA92" w14:textId="77777777" w:rsidR="00574AC1" w:rsidRPr="00E002A5" w:rsidRDefault="00306184" w:rsidP="00587D39">
            <w:pPr>
              <w:rPr>
                <w:lang w:val="en-GB"/>
              </w:rPr>
            </w:pPr>
            <w:r w:rsidRPr="00E002A5">
              <w:rPr>
                <w:lang w:val="en-GB"/>
              </w:rPr>
              <w:t>Profit relative to total investment in China.</w:t>
            </w:r>
          </w:p>
        </w:tc>
        <w:tc>
          <w:tcPr>
            <w:tcW w:w="1485" w:type="dxa"/>
            <w:shd w:val="clear" w:color="auto" w:fill="D9E2F3" w:themeFill="accent1" w:themeFillTint="33"/>
            <w:tcMar>
              <w:top w:w="100" w:type="dxa"/>
              <w:left w:w="100" w:type="dxa"/>
              <w:bottom w:w="100" w:type="dxa"/>
              <w:right w:w="100" w:type="dxa"/>
            </w:tcMar>
          </w:tcPr>
          <w:p w14:paraId="32FCADB3" w14:textId="77777777" w:rsidR="00574AC1" w:rsidRPr="00E002A5" w:rsidRDefault="00306184" w:rsidP="00587D39">
            <w:pPr>
              <w:rPr>
                <w:lang w:val="en-GB"/>
              </w:rPr>
            </w:pPr>
            <w:r w:rsidRPr="00E002A5">
              <w:rPr>
                <w:lang w:val="en-GB"/>
              </w:rPr>
              <w:t>Break-even by Year 3</w:t>
            </w:r>
          </w:p>
        </w:tc>
        <w:tc>
          <w:tcPr>
            <w:tcW w:w="3098" w:type="dxa"/>
            <w:shd w:val="clear" w:color="auto" w:fill="D9E2F3" w:themeFill="accent1" w:themeFillTint="33"/>
            <w:tcMar>
              <w:top w:w="100" w:type="dxa"/>
              <w:left w:w="100" w:type="dxa"/>
              <w:bottom w:w="100" w:type="dxa"/>
              <w:right w:w="100" w:type="dxa"/>
            </w:tcMar>
          </w:tcPr>
          <w:p w14:paraId="22A06CD8" w14:textId="77777777" w:rsidR="00574AC1" w:rsidRPr="00E002A5" w:rsidRDefault="00306184" w:rsidP="00587D39">
            <w:pPr>
              <w:rPr>
                <w:lang w:val="en-GB"/>
              </w:rPr>
            </w:pPr>
            <w:r w:rsidRPr="00E002A5">
              <w:rPr>
                <w:lang w:val="en-GB"/>
              </w:rPr>
              <w:t>Evaluates long-term financial viability.</w:t>
            </w:r>
          </w:p>
        </w:tc>
      </w:tr>
      <w:tr w:rsidR="00CC57AF" w:rsidRPr="00E002A5" w14:paraId="5CD4178A" w14:textId="77777777" w:rsidTr="00264A6C">
        <w:trPr>
          <w:trHeight w:val="1040"/>
        </w:trPr>
        <w:tc>
          <w:tcPr>
            <w:tcW w:w="2240" w:type="dxa"/>
            <w:shd w:val="clear" w:color="auto" w:fill="D9E2F3" w:themeFill="accent1" w:themeFillTint="33"/>
            <w:tcMar>
              <w:top w:w="100" w:type="dxa"/>
              <w:left w:w="100" w:type="dxa"/>
              <w:bottom w:w="100" w:type="dxa"/>
              <w:right w:w="100" w:type="dxa"/>
            </w:tcMar>
          </w:tcPr>
          <w:p w14:paraId="5F7666B2" w14:textId="77777777" w:rsidR="00574AC1" w:rsidRPr="00E002A5" w:rsidRDefault="00306184" w:rsidP="00587D39">
            <w:pPr>
              <w:rPr>
                <w:lang w:val="en-GB"/>
              </w:rPr>
            </w:pPr>
            <w:r w:rsidRPr="00E002A5">
              <w:rPr>
                <w:b/>
                <w:bCs/>
                <w:lang w:val="en-GB"/>
              </w:rPr>
              <w:t>Average Transaction Value (ATV)</w:t>
            </w:r>
          </w:p>
        </w:tc>
        <w:tc>
          <w:tcPr>
            <w:tcW w:w="2536" w:type="dxa"/>
            <w:shd w:val="clear" w:color="auto" w:fill="D9E2F3" w:themeFill="accent1" w:themeFillTint="33"/>
            <w:tcMar>
              <w:top w:w="100" w:type="dxa"/>
              <w:left w:w="100" w:type="dxa"/>
              <w:bottom w:w="100" w:type="dxa"/>
              <w:right w:w="100" w:type="dxa"/>
            </w:tcMar>
          </w:tcPr>
          <w:p w14:paraId="5C4EA549" w14:textId="77777777" w:rsidR="00574AC1" w:rsidRPr="00E002A5" w:rsidRDefault="00306184" w:rsidP="00587D39">
            <w:pPr>
              <w:rPr>
                <w:lang w:val="en-GB"/>
              </w:rPr>
            </w:pPr>
            <w:r w:rsidRPr="00E002A5">
              <w:rPr>
                <w:lang w:val="en-GB"/>
              </w:rPr>
              <w:t xml:space="preserve">The average </w:t>
            </w:r>
            <w:r w:rsidR="001A0F7E" w:rsidRPr="00E002A5">
              <w:rPr>
                <w:lang w:val="en-GB"/>
              </w:rPr>
              <w:t>customers</w:t>
            </w:r>
            <w:r w:rsidRPr="00E002A5">
              <w:rPr>
                <w:lang w:val="en-GB"/>
              </w:rPr>
              <w:t xml:space="preserve"> spend per order.</w:t>
            </w:r>
          </w:p>
        </w:tc>
        <w:tc>
          <w:tcPr>
            <w:tcW w:w="1485" w:type="dxa"/>
            <w:shd w:val="clear" w:color="auto" w:fill="D9E2F3" w:themeFill="accent1" w:themeFillTint="33"/>
            <w:tcMar>
              <w:top w:w="100" w:type="dxa"/>
              <w:left w:w="100" w:type="dxa"/>
              <w:bottom w:w="100" w:type="dxa"/>
              <w:right w:w="100" w:type="dxa"/>
            </w:tcMar>
          </w:tcPr>
          <w:p w14:paraId="5027CD91" w14:textId="77777777" w:rsidR="00574AC1" w:rsidRPr="00E002A5" w:rsidRDefault="00306184" w:rsidP="00587D39">
            <w:pPr>
              <w:rPr>
                <w:lang w:val="en-GB"/>
              </w:rPr>
            </w:pPr>
            <w:r w:rsidRPr="00E002A5">
              <w:rPr>
                <w:lang w:val="en-GB"/>
              </w:rPr>
              <w:t>CNY 65–75</w:t>
            </w:r>
          </w:p>
        </w:tc>
        <w:tc>
          <w:tcPr>
            <w:tcW w:w="3098" w:type="dxa"/>
            <w:shd w:val="clear" w:color="auto" w:fill="D9E2F3" w:themeFill="accent1" w:themeFillTint="33"/>
            <w:tcMar>
              <w:top w:w="100" w:type="dxa"/>
              <w:left w:w="100" w:type="dxa"/>
              <w:bottom w:w="100" w:type="dxa"/>
              <w:right w:w="100" w:type="dxa"/>
            </w:tcMar>
          </w:tcPr>
          <w:p w14:paraId="22060AAB" w14:textId="77777777" w:rsidR="00574AC1" w:rsidRPr="00E002A5" w:rsidRDefault="00306184" w:rsidP="00587D39">
            <w:pPr>
              <w:rPr>
                <w:lang w:val="en-GB"/>
              </w:rPr>
            </w:pPr>
            <w:r w:rsidRPr="00E002A5">
              <w:rPr>
                <w:lang w:val="en-GB"/>
              </w:rPr>
              <w:t>Helps track upselling and menu pricing effectiveness.</w:t>
            </w:r>
          </w:p>
        </w:tc>
      </w:tr>
      <w:tr w:rsidR="00CC57AF" w:rsidRPr="00E002A5" w14:paraId="59E51444" w14:textId="77777777" w:rsidTr="00264A6C">
        <w:trPr>
          <w:trHeight w:val="1040"/>
        </w:trPr>
        <w:tc>
          <w:tcPr>
            <w:tcW w:w="2240" w:type="dxa"/>
            <w:shd w:val="clear" w:color="auto" w:fill="D9E2F3" w:themeFill="accent1" w:themeFillTint="33"/>
            <w:tcMar>
              <w:top w:w="100" w:type="dxa"/>
              <w:left w:w="100" w:type="dxa"/>
              <w:bottom w:w="100" w:type="dxa"/>
              <w:right w:w="100" w:type="dxa"/>
            </w:tcMar>
          </w:tcPr>
          <w:p w14:paraId="4F97E5AB" w14:textId="77777777" w:rsidR="00574AC1" w:rsidRPr="00E002A5" w:rsidRDefault="00306184" w:rsidP="00587D39">
            <w:pPr>
              <w:rPr>
                <w:lang w:val="en-GB"/>
              </w:rPr>
            </w:pPr>
            <w:r w:rsidRPr="00E002A5">
              <w:rPr>
                <w:b/>
                <w:bCs/>
                <w:lang w:val="en-GB"/>
              </w:rPr>
              <w:t>Cost of Goods Sold (COGS) Ratio</w:t>
            </w:r>
          </w:p>
        </w:tc>
        <w:tc>
          <w:tcPr>
            <w:tcW w:w="2536" w:type="dxa"/>
            <w:shd w:val="clear" w:color="auto" w:fill="D9E2F3" w:themeFill="accent1" w:themeFillTint="33"/>
            <w:tcMar>
              <w:top w:w="100" w:type="dxa"/>
              <w:left w:w="100" w:type="dxa"/>
              <w:bottom w:w="100" w:type="dxa"/>
              <w:right w:w="100" w:type="dxa"/>
            </w:tcMar>
          </w:tcPr>
          <w:p w14:paraId="1152B77A" w14:textId="77777777" w:rsidR="00574AC1" w:rsidRPr="00E002A5" w:rsidRDefault="00306184" w:rsidP="00587D39">
            <w:pPr>
              <w:rPr>
                <w:lang w:val="en-GB"/>
              </w:rPr>
            </w:pPr>
            <w:r w:rsidRPr="00E002A5">
              <w:rPr>
                <w:lang w:val="en-GB"/>
              </w:rPr>
              <w:t>Percentage of cost relative to sales.</w:t>
            </w:r>
          </w:p>
        </w:tc>
        <w:tc>
          <w:tcPr>
            <w:tcW w:w="1485" w:type="dxa"/>
            <w:shd w:val="clear" w:color="auto" w:fill="D9E2F3" w:themeFill="accent1" w:themeFillTint="33"/>
            <w:tcMar>
              <w:top w:w="100" w:type="dxa"/>
              <w:left w:w="100" w:type="dxa"/>
              <w:bottom w:w="100" w:type="dxa"/>
              <w:right w:w="100" w:type="dxa"/>
            </w:tcMar>
          </w:tcPr>
          <w:p w14:paraId="2D557B71" w14:textId="77777777" w:rsidR="00574AC1" w:rsidRPr="00E002A5" w:rsidRDefault="00306184" w:rsidP="00587D39">
            <w:pPr>
              <w:rPr>
                <w:lang w:val="en-GB"/>
              </w:rPr>
            </w:pPr>
            <w:r w:rsidRPr="00E002A5">
              <w:rPr>
                <w:lang w:val="en-GB"/>
              </w:rPr>
              <w:t>&lt; 40%</w:t>
            </w:r>
          </w:p>
        </w:tc>
        <w:tc>
          <w:tcPr>
            <w:tcW w:w="3098" w:type="dxa"/>
            <w:shd w:val="clear" w:color="auto" w:fill="D9E2F3" w:themeFill="accent1" w:themeFillTint="33"/>
            <w:tcMar>
              <w:top w:w="100" w:type="dxa"/>
              <w:left w:w="100" w:type="dxa"/>
              <w:bottom w:w="100" w:type="dxa"/>
              <w:right w:w="100" w:type="dxa"/>
            </w:tcMar>
          </w:tcPr>
          <w:p w14:paraId="436D79C3" w14:textId="77777777" w:rsidR="00574AC1" w:rsidRPr="00E002A5" w:rsidRDefault="00306184" w:rsidP="00587D39">
            <w:pPr>
              <w:rPr>
                <w:lang w:val="en-GB"/>
              </w:rPr>
            </w:pPr>
            <w:r w:rsidRPr="00E002A5">
              <w:rPr>
                <w:lang w:val="en-GB"/>
              </w:rPr>
              <w:t>Ensures supply-chain efficiency and local sourcing success.</w:t>
            </w:r>
          </w:p>
        </w:tc>
      </w:tr>
    </w:tbl>
    <w:p w14:paraId="44475A28" w14:textId="77777777" w:rsidR="00574AC1" w:rsidRPr="00E002A5" w:rsidRDefault="00306184" w:rsidP="00587D39">
      <w:pPr>
        <w:spacing w:before="0" w:after="0"/>
        <w:rPr>
          <w:lang w:val="en-GB"/>
        </w:rPr>
      </w:pPr>
      <w:r w:rsidRPr="00E002A5">
        <w:rPr>
          <w:lang w:val="en-GB"/>
        </w:rPr>
        <w:t>The restaurant market in China is fast expanding yet very competitive, and Nando's needs to recognise the need to keep an eye on the revenue, profit margin and ROI. Revenue Growth, ATV is indicative of the take-up of the peri-peri brand by the consumers, and Operating Profit Margin and COGS ratio determine control of costs, which is critical when supply chains are being localised. ROI can be used in deciding on whether the investment in a joint venture and master franchise will be sustainable.</w:t>
      </w:r>
    </w:p>
    <w:p w14:paraId="005A8820" w14:textId="77777777" w:rsidR="00574AC1" w:rsidRPr="00E002A5" w:rsidRDefault="00306184" w:rsidP="00587D39">
      <w:pPr>
        <w:rPr>
          <w:b/>
          <w:bCs/>
          <w:u w:val="single"/>
          <w:lang w:val="en-GB"/>
        </w:rPr>
      </w:pPr>
      <w:bookmarkStart w:id="43" w:name="_mvaz4xr5fuit" w:colFirst="0" w:colLast="0"/>
      <w:bookmarkEnd w:id="43"/>
      <w:r w:rsidRPr="00E002A5">
        <w:rPr>
          <w:b/>
          <w:bCs/>
          <w:u w:val="single"/>
          <w:lang w:val="en-GB"/>
        </w:rPr>
        <w:lastRenderedPageBreak/>
        <w:t>Customer Perspective</w:t>
      </w:r>
    </w:p>
    <w:p w14:paraId="2C24F411" w14:textId="303DE130" w:rsidR="00574AC1" w:rsidRPr="00E002A5" w:rsidRDefault="00306184" w:rsidP="00587D39">
      <w:pPr>
        <w:rPr>
          <w:lang w:val="en-GB"/>
        </w:rPr>
      </w:pPr>
      <w:r w:rsidRPr="00E002A5">
        <w:rPr>
          <w:lang w:val="en-GB"/>
        </w:rPr>
        <w:t>The customer KPIs will measure the attractiveness, satisfaction, as well as customer retention of Nando</w:t>
      </w:r>
      <w:r w:rsidR="00E002A5">
        <w:rPr>
          <w:lang w:val="en-GB"/>
        </w:rPr>
        <w:t>’s</w:t>
      </w:r>
      <w:r w:rsidRPr="00E002A5">
        <w:rPr>
          <w:lang w:val="en-GB"/>
        </w:rPr>
        <w:t xml:space="preserve"> in China. As the Chinese market is very competitive and digitally oriented, the measures which are customer-centric play a critical role. </w:t>
      </w:r>
      <w:bookmarkStart w:id="44" w:name="_7kexa3qru78q" w:colFirst="0" w:colLast="0"/>
      <w:bookmarkEnd w:id="44"/>
    </w:p>
    <w:p w14:paraId="20B3EBBF" w14:textId="77777777" w:rsidR="001A0F7E" w:rsidRPr="00E002A5" w:rsidRDefault="00306184" w:rsidP="001A0F7E">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10</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Customer Perspective</w:t>
      </w:r>
    </w:p>
    <w:tbl>
      <w:tblPr>
        <w:tblStyle w:val="GridTable4"/>
        <w:tblW w:w="9360" w:type="dxa"/>
        <w:tblLayout w:type="fixed"/>
        <w:tblLook w:val="0600" w:firstRow="0" w:lastRow="0" w:firstColumn="0" w:lastColumn="0" w:noHBand="1" w:noVBand="1"/>
      </w:tblPr>
      <w:tblGrid>
        <w:gridCol w:w="2225"/>
        <w:gridCol w:w="3114"/>
        <w:gridCol w:w="1618"/>
        <w:gridCol w:w="2403"/>
      </w:tblGrid>
      <w:tr w:rsidR="00CC57AF" w:rsidRPr="00E002A5" w14:paraId="655C1B5A" w14:textId="77777777" w:rsidTr="00CC57AF">
        <w:trPr>
          <w:trHeight w:val="500"/>
        </w:trPr>
        <w:tc>
          <w:tcPr>
            <w:tcW w:w="2225" w:type="dxa"/>
            <w:shd w:val="clear" w:color="auto" w:fill="8EAADB" w:themeFill="accent1" w:themeFillTint="99"/>
          </w:tcPr>
          <w:p w14:paraId="3167CFC3" w14:textId="77777777" w:rsidR="00574AC1" w:rsidRPr="00E002A5" w:rsidRDefault="00306184" w:rsidP="00587D39">
            <w:pPr>
              <w:jc w:val="center"/>
              <w:rPr>
                <w:lang w:val="en-GB"/>
              </w:rPr>
            </w:pPr>
            <w:r w:rsidRPr="00E002A5">
              <w:rPr>
                <w:b/>
                <w:bCs/>
                <w:lang w:val="en-GB"/>
              </w:rPr>
              <w:t>KPI</w:t>
            </w:r>
          </w:p>
        </w:tc>
        <w:tc>
          <w:tcPr>
            <w:tcW w:w="3113" w:type="dxa"/>
            <w:shd w:val="clear" w:color="auto" w:fill="8EAADB" w:themeFill="accent1" w:themeFillTint="99"/>
          </w:tcPr>
          <w:p w14:paraId="769A295A" w14:textId="77777777" w:rsidR="00574AC1" w:rsidRPr="00E002A5" w:rsidRDefault="00306184" w:rsidP="00587D39">
            <w:pPr>
              <w:jc w:val="center"/>
              <w:rPr>
                <w:lang w:val="en-GB"/>
              </w:rPr>
            </w:pPr>
            <w:r w:rsidRPr="00E002A5">
              <w:rPr>
                <w:b/>
                <w:bCs/>
                <w:lang w:val="en-GB"/>
              </w:rPr>
              <w:t>Description</w:t>
            </w:r>
          </w:p>
        </w:tc>
        <w:tc>
          <w:tcPr>
            <w:tcW w:w="1618" w:type="dxa"/>
            <w:shd w:val="clear" w:color="auto" w:fill="8EAADB" w:themeFill="accent1" w:themeFillTint="99"/>
          </w:tcPr>
          <w:p w14:paraId="133166C5" w14:textId="77777777" w:rsidR="00574AC1" w:rsidRPr="00E002A5" w:rsidRDefault="00306184" w:rsidP="00587D39">
            <w:pPr>
              <w:jc w:val="center"/>
              <w:rPr>
                <w:lang w:val="en-GB"/>
              </w:rPr>
            </w:pPr>
            <w:r w:rsidRPr="00E002A5">
              <w:rPr>
                <w:b/>
                <w:bCs/>
                <w:lang w:val="en-GB"/>
              </w:rPr>
              <w:t>Target</w:t>
            </w:r>
          </w:p>
        </w:tc>
        <w:tc>
          <w:tcPr>
            <w:tcW w:w="2402" w:type="dxa"/>
            <w:shd w:val="clear" w:color="auto" w:fill="8EAADB" w:themeFill="accent1" w:themeFillTint="99"/>
          </w:tcPr>
          <w:p w14:paraId="69405DD1" w14:textId="77777777" w:rsidR="00574AC1" w:rsidRPr="00E002A5" w:rsidRDefault="00306184" w:rsidP="00587D39">
            <w:pPr>
              <w:jc w:val="center"/>
              <w:rPr>
                <w:lang w:val="en-GB"/>
              </w:rPr>
            </w:pPr>
            <w:r w:rsidRPr="00E002A5">
              <w:rPr>
                <w:b/>
                <w:bCs/>
                <w:lang w:val="en-GB"/>
              </w:rPr>
              <w:t>Strategic Importance</w:t>
            </w:r>
          </w:p>
        </w:tc>
      </w:tr>
      <w:tr w:rsidR="00CC57AF" w:rsidRPr="00E002A5" w14:paraId="022E1747" w14:textId="77777777" w:rsidTr="00CC57AF">
        <w:trPr>
          <w:trHeight w:val="1040"/>
        </w:trPr>
        <w:tc>
          <w:tcPr>
            <w:tcW w:w="2225" w:type="dxa"/>
            <w:shd w:val="clear" w:color="auto" w:fill="D9E2F3" w:themeFill="accent1" w:themeFillTint="33"/>
          </w:tcPr>
          <w:p w14:paraId="19923246" w14:textId="77777777" w:rsidR="00574AC1" w:rsidRPr="00E002A5" w:rsidRDefault="00306184" w:rsidP="00587D39">
            <w:pPr>
              <w:rPr>
                <w:lang w:val="en-GB"/>
              </w:rPr>
            </w:pPr>
            <w:r w:rsidRPr="00E002A5">
              <w:rPr>
                <w:b/>
                <w:bCs/>
                <w:lang w:val="en-GB"/>
              </w:rPr>
              <w:t>Customer Satisfaction Score (CSAT)</w:t>
            </w:r>
          </w:p>
        </w:tc>
        <w:tc>
          <w:tcPr>
            <w:tcW w:w="3113" w:type="dxa"/>
            <w:shd w:val="clear" w:color="auto" w:fill="D9E2F3" w:themeFill="accent1" w:themeFillTint="33"/>
          </w:tcPr>
          <w:p w14:paraId="189F7475" w14:textId="77777777" w:rsidR="00574AC1" w:rsidRPr="00E002A5" w:rsidRDefault="00306184" w:rsidP="00587D39">
            <w:pPr>
              <w:rPr>
                <w:lang w:val="en-GB"/>
              </w:rPr>
            </w:pPr>
            <w:r w:rsidRPr="00E002A5">
              <w:rPr>
                <w:lang w:val="en-GB"/>
              </w:rPr>
              <w:t>Satisfaction rating collected via apps/platforms.</w:t>
            </w:r>
          </w:p>
        </w:tc>
        <w:tc>
          <w:tcPr>
            <w:tcW w:w="1618" w:type="dxa"/>
            <w:shd w:val="clear" w:color="auto" w:fill="D9E2F3" w:themeFill="accent1" w:themeFillTint="33"/>
          </w:tcPr>
          <w:p w14:paraId="38437BDB" w14:textId="77777777" w:rsidR="00574AC1" w:rsidRPr="00E002A5" w:rsidRDefault="00306184" w:rsidP="00587D39">
            <w:pPr>
              <w:rPr>
                <w:lang w:val="en-GB"/>
              </w:rPr>
            </w:pPr>
            <w:r w:rsidRPr="00E002A5">
              <w:rPr>
                <w:rFonts w:ascii="Arial Unicode MS" w:eastAsia="Arial Unicode MS" w:hAnsi="Arial Unicode MS" w:cs="Arial Unicode MS"/>
                <w:lang w:val="en-GB"/>
              </w:rPr>
              <w:t>≥ 85%</w:t>
            </w:r>
          </w:p>
        </w:tc>
        <w:tc>
          <w:tcPr>
            <w:tcW w:w="2402" w:type="dxa"/>
            <w:shd w:val="clear" w:color="auto" w:fill="D9E2F3" w:themeFill="accent1" w:themeFillTint="33"/>
          </w:tcPr>
          <w:p w14:paraId="0FF341C0" w14:textId="77777777" w:rsidR="00574AC1" w:rsidRPr="00E002A5" w:rsidRDefault="00306184" w:rsidP="00587D39">
            <w:pPr>
              <w:rPr>
                <w:lang w:val="en-GB"/>
              </w:rPr>
            </w:pPr>
            <w:r w:rsidRPr="00E002A5">
              <w:rPr>
                <w:lang w:val="en-GB"/>
              </w:rPr>
              <w:t>Reflects the quality of food and service.</w:t>
            </w:r>
          </w:p>
        </w:tc>
      </w:tr>
      <w:tr w:rsidR="00CC57AF" w:rsidRPr="00E002A5" w14:paraId="43CDC5D3" w14:textId="77777777" w:rsidTr="00CC57AF">
        <w:trPr>
          <w:trHeight w:val="770"/>
        </w:trPr>
        <w:tc>
          <w:tcPr>
            <w:tcW w:w="2225" w:type="dxa"/>
            <w:shd w:val="clear" w:color="auto" w:fill="D9E2F3" w:themeFill="accent1" w:themeFillTint="33"/>
          </w:tcPr>
          <w:p w14:paraId="3D3FBEEF" w14:textId="77777777" w:rsidR="00574AC1" w:rsidRPr="00E002A5" w:rsidRDefault="00306184" w:rsidP="00587D39">
            <w:pPr>
              <w:rPr>
                <w:lang w:val="en-GB"/>
              </w:rPr>
            </w:pPr>
            <w:r w:rsidRPr="00E002A5">
              <w:rPr>
                <w:b/>
                <w:bCs/>
                <w:lang w:val="en-GB"/>
              </w:rPr>
              <w:t>Net Promoter Score (NPS)</w:t>
            </w:r>
          </w:p>
        </w:tc>
        <w:tc>
          <w:tcPr>
            <w:tcW w:w="3113" w:type="dxa"/>
            <w:shd w:val="clear" w:color="auto" w:fill="D9E2F3" w:themeFill="accent1" w:themeFillTint="33"/>
          </w:tcPr>
          <w:p w14:paraId="518C9CE2" w14:textId="77777777" w:rsidR="00574AC1" w:rsidRPr="00E002A5" w:rsidRDefault="00306184" w:rsidP="00587D39">
            <w:pPr>
              <w:rPr>
                <w:lang w:val="en-GB"/>
              </w:rPr>
            </w:pPr>
            <w:r w:rsidRPr="00E002A5">
              <w:rPr>
                <w:lang w:val="en-GB"/>
              </w:rPr>
              <w:t>Likelihood of customers recommending Nando’s.</w:t>
            </w:r>
          </w:p>
        </w:tc>
        <w:tc>
          <w:tcPr>
            <w:tcW w:w="1618" w:type="dxa"/>
            <w:shd w:val="clear" w:color="auto" w:fill="D9E2F3" w:themeFill="accent1" w:themeFillTint="33"/>
          </w:tcPr>
          <w:p w14:paraId="1A6B7494" w14:textId="77777777" w:rsidR="00574AC1" w:rsidRPr="00E002A5" w:rsidRDefault="00306184" w:rsidP="00587D39">
            <w:pPr>
              <w:rPr>
                <w:lang w:val="en-GB"/>
              </w:rPr>
            </w:pPr>
            <w:r w:rsidRPr="00E002A5">
              <w:rPr>
                <w:lang w:val="en-GB"/>
              </w:rPr>
              <w:t>+40 or higher</w:t>
            </w:r>
          </w:p>
        </w:tc>
        <w:tc>
          <w:tcPr>
            <w:tcW w:w="2402" w:type="dxa"/>
            <w:shd w:val="clear" w:color="auto" w:fill="D9E2F3" w:themeFill="accent1" w:themeFillTint="33"/>
          </w:tcPr>
          <w:p w14:paraId="27640984" w14:textId="77777777" w:rsidR="00574AC1" w:rsidRPr="00E002A5" w:rsidRDefault="00306184" w:rsidP="00587D39">
            <w:pPr>
              <w:rPr>
                <w:lang w:val="en-GB"/>
              </w:rPr>
            </w:pPr>
            <w:r w:rsidRPr="00E002A5">
              <w:rPr>
                <w:lang w:val="en-GB"/>
              </w:rPr>
              <w:t>Measures brand advocacy and loyalty.</w:t>
            </w:r>
          </w:p>
        </w:tc>
      </w:tr>
      <w:tr w:rsidR="00CC57AF" w:rsidRPr="00E002A5" w14:paraId="51AEB41B" w14:textId="77777777" w:rsidTr="00CC57AF">
        <w:trPr>
          <w:trHeight w:val="770"/>
        </w:trPr>
        <w:tc>
          <w:tcPr>
            <w:tcW w:w="2225" w:type="dxa"/>
            <w:shd w:val="clear" w:color="auto" w:fill="D9E2F3" w:themeFill="accent1" w:themeFillTint="33"/>
          </w:tcPr>
          <w:p w14:paraId="482B0452" w14:textId="77777777" w:rsidR="00574AC1" w:rsidRPr="00E002A5" w:rsidRDefault="00306184" w:rsidP="00587D39">
            <w:pPr>
              <w:rPr>
                <w:lang w:val="en-GB"/>
              </w:rPr>
            </w:pPr>
            <w:r w:rsidRPr="00E002A5">
              <w:rPr>
                <w:b/>
                <w:bCs/>
                <w:lang w:val="en-GB"/>
              </w:rPr>
              <w:t>Customer Retention Rate</w:t>
            </w:r>
          </w:p>
        </w:tc>
        <w:tc>
          <w:tcPr>
            <w:tcW w:w="3113" w:type="dxa"/>
            <w:shd w:val="clear" w:color="auto" w:fill="D9E2F3" w:themeFill="accent1" w:themeFillTint="33"/>
          </w:tcPr>
          <w:p w14:paraId="3551A15F" w14:textId="77777777" w:rsidR="00574AC1" w:rsidRPr="00E002A5" w:rsidRDefault="00306184" w:rsidP="00587D39">
            <w:pPr>
              <w:rPr>
                <w:lang w:val="en-GB"/>
              </w:rPr>
            </w:pPr>
            <w:r w:rsidRPr="00E002A5">
              <w:rPr>
                <w:lang w:val="en-GB"/>
              </w:rPr>
              <w:t>Percentage of repeat customers.</w:t>
            </w:r>
          </w:p>
        </w:tc>
        <w:tc>
          <w:tcPr>
            <w:tcW w:w="1618" w:type="dxa"/>
            <w:shd w:val="clear" w:color="auto" w:fill="D9E2F3" w:themeFill="accent1" w:themeFillTint="33"/>
          </w:tcPr>
          <w:p w14:paraId="17A87C5A" w14:textId="77777777" w:rsidR="00574AC1" w:rsidRPr="00E002A5" w:rsidRDefault="00306184" w:rsidP="00587D39">
            <w:pPr>
              <w:rPr>
                <w:lang w:val="en-GB"/>
              </w:rPr>
            </w:pPr>
            <w:r w:rsidRPr="00E002A5">
              <w:rPr>
                <w:rFonts w:ascii="Arial Unicode MS" w:eastAsia="Arial Unicode MS" w:hAnsi="Arial Unicode MS" w:cs="Arial Unicode MS"/>
                <w:lang w:val="en-GB"/>
              </w:rPr>
              <w:t>≥ 60%</w:t>
            </w:r>
          </w:p>
        </w:tc>
        <w:tc>
          <w:tcPr>
            <w:tcW w:w="2402" w:type="dxa"/>
            <w:shd w:val="clear" w:color="auto" w:fill="D9E2F3" w:themeFill="accent1" w:themeFillTint="33"/>
          </w:tcPr>
          <w:p w14:paraId="35B73D12" w14:textId="77777777" w:rsidR="00574AC1" w:rsidRPr="00E002A5" w:rsidRDefault="00306184" w:rsidP="00587D39">
            <w:pPr>
              <w:rPr>
                <w:lang w:val="en-GB"/>
              </w:rPr>
            </w:pPr>
            <w:r w:rsidRPr="00E002A5">
              <w:rPr>
                <w:lang w:val="en-GB"/>
              </w:rPr>
              <w:t>Essential for long-term market stability.</w:t>
            </w:r>
          </w:p>
        </w:tc>
      </w:tr>
      <w:tr w:rsidR="00CC57AF" w:rsidRPr="00E002A5" w14:paraId="6370AA65" w14:textId="77777777" w:rsidTr="00CC57AF">
        <w:trPr>
          <w:trHeight w:val="1040"/>
        </w:trPr>
        <w:tc>
          <w:tcPr>
            <w:tcW w:w="2225" w:type="dxa"/>
            <w:shd w:val="clear" w:color="auto" w:fill="D9E2F3" w:themeFill="accent1" w:themeFillTint="33"/>
          </w:tcPr>
          <w:p w14:paraId="36403E1C" w14:textId="77777777" w:rsidR="00574AC1" w:rsidRPr="00E002A5" w:rsidRDefault="00306184" w:rsidP="00587D39">
            <w:pPr>
              <w:rPr>
                <w:lang w:val="en-GB"/>
              </w:rPr>
            </w:pPr>
            <w:r w:rsidRPr="00E002A5">
              <w:rPr>
                <w:b/>
                <w:bCs/>
                <w:lang w:val="en-GB"/>
              </w:rPr>
              <w:t>Digital Engagement Rate</w:t>
            </w:r>
          </w:p>
        </w:tc>
        <w:tc>
          <w:tcPr>
            <w:tcW w:w="3113" w:type="dxa"/>
            <w:shd w:val="clear" w:color="auto" w:fill="D9E2F3" w:themeFill="accent1" w:themeFillTint="33"/>
          </w:tcPr>
          <w:p w14:paraId="599B8AE4" w14:textId="77777777" w:rsidR="00574AC1" w:rsidRPr="00E002A5" w:rsidRDefault="00306184" w:rsidP="00587D39">
            <w:pPr>
              <w:rPr>
                <w:lang w:val="en-GB"/>
              </w:rPr>
            </w:pPr>
            <w:r w:rsidRPr="00E002A5">
              <w:rPr>
                <w:lang w:val="en-GB"/>
              </w:rPr>
              <w:t xml:space="preserve">Interaction on WeChat Mini-Programs, </w:t>
            </w:r>
            <w:proofErr w:type="spellStart"/>
            <w:r w:rsidRPr="00E002A5">
              <w:rPr>
                <w:lang w:val="en-GB"/>
              </w:rPr>
              <w:t>Meituan</w:t>
            </w:r>
            <w:proofErr w:type="spellEnd"/>
            <w:r w:rsidRPr="00E002A5">
              <w:rPr>
                <w:lang w:val="en-GB"/>
              </w:rPr>
              <w:t xml:space="preserve"> page views, etc.</w:t>
            </w:r>
          </w:p>
        </w:tc>
        <w:tc>
          <w:tcPr>
            <w:tcW w:w="1618" w:type="dxa"/>
            <w:shd w:val="clear" w:color="auto" w:fill="D9E2F3" w:themeFill="accent1" w:themeFillTint="33"/>
          </w:tcPr>
          <w:p w14:paraId="3F2C3B0C" w14:textId="77777777" w:rsidR="00574AC1" w:rsidRPr="00E002A5" w:rsidRDefault="00306184" w:rsidP="00587D39">
            <w:pPr>
              <w:rPr>
                <w:lang w:val="en-GB"/>
              </w:rPr>
            </w:pPr>
            <w:r w:rsidRPr="00E002A5">
              <w:rPr>
                <w:rFonts w:ascii="Arial Unicode MS" w:eastAsia="Arial Unicode MS" w:hAnsi="Arial Unicode MS" w:cs="Arial Unicode MS"/>
                <w:lang w:val="en-GB"/>
              </w:rPr>
              <w:t>≥ 20% month-on-month growth</w:t>
            </w:r>
          </w:p>
        </w:tc>
        <w:tc>
          <w:tcPr>
            <w:tcW w:w="2402" w:type="dxa"/>
            <w:shd w:val="clear" w:color="auto" w:fill="D9E2F3" w:themeFill="accent1" w:themeFillTint="33"/>
          </w:tcPr>
          <w:p w14:paraId="1EE21C9E" w14:textId="77777777" w:rsidR="00574AC1" w:rsidRPr="00E002A5" w:rsidRDefault="00306184" w:rsidP="00587D39">
            <w:pPr>
              <w:rPr>
                <w:lang w:val="en-GB"/>
              </w:rPr>
            </w:pPr>
            <w:r w:rsidRPr="00E002A5">
              <w:rPr>
                <w:lang w:val="en-GB"/>
              </w:rPr>
              <w:t>Indicates digital visibility and relevance.</w:t>
            </w:r>
          </w:p>
        </w:tc>
      </w:tr>
      <w:tr w:rsidR="00CC57AF" w:rsidRPr="00E002A5" w14:paraId="0FEC4369" w14:textId="77777777" w:rsidTr="00CC57AF">
        <w:trPr>
          <w:trHeight w:val="1040"/>
        </w:trPr>
        <w:tc>
          <w:tcPr>
            <w:tcW w:w="2225" w:type="dxa"/>
            <w:shd w:val="clear" w:color="auto" w:fill="D9E2F3" w:themeFill="accent1" w:themeFillTint="33"/>
          </w:tcPr>
          <w:p w14:paraId="7445CC17" w14:textId="77777777" w:rsidR="00574AC1" w:rsidRPr="00E002A5" w:rsidRDefault="00306184" w:rsidP="00587D39">
            <w:pPr>
              <w:rPr>
                <w:lang w:val="en-GB"/>
              </w:rPr>
            </w:pPr>
            <w:r w:rsidRPr="00E002A5">
              <w:rPr>
                <w:b/>
                <w:bCs/>
                <w:lang w:val="en-GB"/>
              </w:rPr>
              <w:t>Delivery Order Ratio</w:t>
            </w:r>
          </w:p>
        </w:tc>
        <w:tc>
          <w:tcPr>
            <w:tcW w:w="3113" w:type="dxa"/>
            <w:shd w:val="clear" w:color="auto" w:fill="D9E2F3" w:themeFill="accent1" w:themeFillTint="33"/>
          </w:tcPr>
          <w:p w14:paraId="34B381AC" w14:textId="77777777" w:rsidR="00574AC1" w:rsidRPr="00E002A5" w:rsidRDefault="00306184" w:rsidP="00587D39">
            <w:pPr>
              <w:rPr>
                <w:lang w:val="en-GB"/>
              </w:rPr>
            </w:pPr>
            <w:r w:rsidRPr="00E002A5">
              <w:rPr>
                <w:lang w:val="en-GB"/>
              </w:rPr>
              <w:t>Percentage of total orders via online delivery.</w:t>
            </w:r>
          </w:p>
        </w:tc>
        <w:tc>
          <w:tcPr>
            <w:tcW w:w="1618" w:type="dxa"/>
            <w:shd w:val="clear" w:color="auto" w:fill="D9E2F3" w:themeFill="accent1" w:themeFillTint="33"/>
          </w:tcPr>
          <w:p w14:paraId="65826BF0" w14:textId="77777777" w:rsidR="00574AC1" w:rsidRPr="00E002A5" w:rsidRDefault="00306184" w:rsidP="00587D39">
            <w:pPr>
              <w:rPr>
                <w:lang w:val="en-GB"/>
              </w:rPr>
            </w:pPr>
            <w:r w:rsidRPr="00E002A5">
              <w:rPr>
                <w:lang w:val="en-GB"/>
              </w:rPr>
              <w:t>50–60%</w:t>
            </w:r>
          </w:p>
        </w:tc>
        <w:tc>
          <w:tcPr>
            <w:tcW w:w="2402" w:type="dxa"/>
            <w:shd w:val="clear" w:color="auto" w:fill="D9E2F3" w:themeFill="accent1" w:themeFillTint="33"/>
          </w:tcPr>
          <w:p w14:paraId="5773C8D4" w14:textId="77777777" w:rsidR="00574AC1" w:rsidRPr="00E002A5" w:rsidRDefault="00306184" w:rsidP="00587D39">
            <w:pPr>
              <w:rPr>
                <w:lang w:val="en-GB"/>
              </w:rPr>
            </w:pPr>
            <w:r w:rsidRPr="00E002A5">
              <w:rPr>
                <w:lang w:val="en-GB"/>
              </w:rPr>
              <w:t>Critical in China’s delivery-dominated market.</w:t>
            </w:r>
          </w:p>
        </w:tc>
      </w:tr>
    </w:tbl>
    <w:p w14:paraId="75E2D72D" w14:textId="2DAC4F33" w:rsidR="00574AC1" w:rsidRPr="00E002A5" w:rsidRDefault="00306184" w:rsidP="00587D39">
      <w:pPr>
        <w:rPr>
          <w:lang w:val="en-GB"/>
        </w:rPr>
      </w:pPr>
      <w:r w:rsidRPr="00E002A5">
        <w:rPr>
          <w:lang w:val="en-GB"/>
        </w:rPr>
        <w:lastRenderedPageBreak/>
        <w:t>The digital-priority dining culture in China involves customer satisfaction and loyalty, which is an important differentiator. CSAT and NPS document immediate feedback regarding the quality of food and service experience. Delivery Order Ratio is of extreme topicality, as in large Chinese cities, most of the restaurant turnover is delivered. Digital Engagement Rate will make certain that Nando</w:t>
      </w:r>
      <w:r w:rsidR="00E002A5">
        <w:rPr>
          <w:lang w:val="en-GB"/>
        </w:rPr>
        <w:t>’s</w:t>
      </w:r>
      <w:r w:rsidRPr="00E002A5">
        <w:rPr>
          <w:lang w:val="en-GB"/>
        </w:rPr>
        <w:t xml:space="preserve"> is visible and competitive on other platforms like </w:t>
      </w:r>
      <w:proofErr w:type="spellStart"/>
      <w:r w:rsidRPr="00E002A5">
        <w:rPr>
          <w:lang w:val="en-GB"/>
        </w:rPr>
        <w:t>Meituan</w:t>
      </w:r>
      <w:proofErr w:type="spellEnd"/>
      <w:r w:rsidRPr="00E002A5">
        <w:rPr>
          <w:lang w:val="en-GB"/>
        </w:rPr>
        <w:t xml:space="preserve">, </w:t>
      </w:r>
      <w:proofErr w:type="spellStart"/>
      <w:r w:rsidRPr="00E002A5">
        <w:rPr>
          <w:lang w:val="en-GB"/>
        </w:rPr>
        <w:t>Dianping</w:t>
      </w:r>
      <w:proofErr w:type="spellEnd"/>
      <w:r w:rsidRPr="00E002A5">
        <w:rPr>
          <w:lang w:val="en-GB"/>
        </w:rPr>
        <w:t xml:space="preserve"> and </w:t>
      </w:r>
      <w:proofErr w:type="spellStart"/>
      <w:r w:rsidRPr="00E002A5">
        <w:rPr>
          <w:lang w:val="en-GB"/>
        </w:rPr>
        <w:t>Wechat</w:t>
      </w:r>
      <w:proofErr w:type="spellEnd"/>
      <w:r w:rsidRPr="00E002A5">
        <w:rPr>
          <w:lang w:val="en-GB"/>
        </w:rPr>
        <w:t>.</w:t>
      </w:r>
    </w:p>
    <w:p w14:paraId="1A65D6DB" w14:textId="77777777" w:rsidR="00574AC1" w:rsidRPr="00E002A5" w:rsidRDefault="00306184" w:rsidP="00587D39">
      <w:pPr>
        <w:rPr>
          <w:b/>
          <w:bCs/>
          <w:u w:val="single"/>
          <w:lang w:val="en-GB"/>
        </w:rPr>
      </w:pPr>
      <w:bookmarkStart w:id="45" w:name="_inmlzg4ca496" w:colFirst="0" w:colLast="0"/>
      <w:bookmarkEnd w:id="45"/>
      <w:r w:rsidRPr="00E002A5">
        <w:rPr>
          <w:b/>
          <w:bCs/>
          <w:u w:val="single"/>
          <w:lang w:val="en-GB"/>
        </w:rPr>
        <w:t xml:space="preserve">Internal Process </w:t>
      </w:r>
    </w:p>
    <w:p w14:paraId="4FF04CA0" w14:textId="77777777" w:rsidR="00574AC1" w:rsidRPr="00E002A5" w:rsidRDefault="00306184" w:rsidP="00587D39">
      <w:pPr>
        <w:rPr>
          <w:lang w:val="en-GB"/>
        </w:rPr>
      </w:pPr>
      <w:r w:rsidRPr="00E002A5">
        <w:rPr>
          <w:lang w:val="en-GB"/>
        </w:rPr>
        <w:t xml:space="preserve">The KPIs for internal processes gauge operational efficiency, service quality, and supply chain performance. In China, where the speed, quality and consistency of the consumer demands are high, an efficient internal process is essential (Bodur </w:t>
      </w:r>
      <w:r w:rsidRPr="00E002A5">
        <w:rPr>
          <w:i/>
          <w:iCs/>
          <w:lang w:val="en-GB"/>
        </w:rPr>
        <w:t xml:space="preserve">et al., </w:t>
      </w:r>
      <w:r w:rsidRPr="00E002A5">
        <w:rPr>
          <w:lang w:val="en-GB"/>
        </w:rPr>
        <w:t xml:space="preserve">2024). </w:t>
      </w:r>
      <w:bookmarkStart w:id="46" w:name="_xcvsvuoibimh" w:colFirst="0" w:colLast="0"/>
      <w:bookmarkEnd w:id="46"/>
    </w:p>
    <w:p w14:paraId="50B87163" w14:textId="77777777" w:rsidR="001A0F7E" w:rsidRPr="00E002A5" w:rsidRDefault="00306184" w:rsidP="001A0F7E">
      <w:pPr>
        <w:pStyle w:val="Caption"/>
        <w:jc w:val="center"/>
        <w:rPr>
          <w:b/>
          <w:bCs/>
          <w:i w:val="0"/>
          <w:iCs w:val="0"/>
          <w:color w:val="000000" w:themeColor="text1"/>
          <w:sz w:val="32"/>
          <w:szCs w:val="32"/>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11</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Internal Process</w:t>
      </w:r>
    </w:p>
    <w:tbl>
      <w:tblPr>
        <w:tblStyle w:val="GridTable4"/>
        <w:tblW w:w="9360" w:type="dxa"/>
        <w:tblLayout w:type="fixed"/>
        <w:tblLook w:val="0600" w:firstRow="0" w:lastRow="0" w:firstColumn="0" w:lastColumn="0" w:noHBand="1" w:noVBand="1"/>
      </w:tblPr>
      <w:tblGrid>
        <w:gridCol w:w="2178"/>
        <w:gridCol w:w="2547"/>
        <w:gridCol w:w="1408"/>
        <w:gridCol w:w="3227"/>
      </w:tblGrid>
      <w:tr w:rsidR="00CC57AF" w:rsidRPr="00E002A5" w14:paraId="3AD0D7C4" w14:textId="77777777" w:rsidTr="00CC57AF">
        <w:trPr>
          <w:trHeight w:val="500"/>
        </w:trPr>
        <w:tc>
          <w:tcPr>
            <w:tcW w:w="2177" w:type="dxa"/>
            <w:shd w:val="clear" w:color="auto" w:fill="8EAADB" w:themeFill="accent1" w:themeFillTint="99"/>
          </w:tcPr>
          <w:p w14:paraId="4EE2C5F2" w14:textId="77777777" w:rsidR="00574AC1" w:rsidRPr="00E002A5" w:rsidRDefault="00306184" w:rsidP="00587D39">
            <w:pPr>
              <w:jc w:val="center"/>
              <w:rPr>
                <w:lang w:val="en-GB"/>
              </w:rPr>
            </w:pPr>
            <w:r w:rsidRPr="00E002A5">
              <w:rPr>
                <w:b/>
                <w:bCs/>
                <w:lang w:val="en-GB"/>
              </w:rPr>
              <w:t>KPI</w:t>
            </w:r>
          </w:p>
        </w:tc>
        <w:tc>
          <w:tcPr>
            <w:tcW w:w="2546" w:type="dxa"/>
            <w:shd w:val="clear" w:color="auto" w:fill="8EAADB" w:themeFill="accent1" w:themeFillTint="99"/>
          </w:tcPr>
          <w:p w14:paraId="6CD0ACBA" w14:textId="77777777" w:rsidR="00574AC1" w:rsidRPr="00E002A5" w:rsidRDefault="00306184" w:rsidP="00587D39">
            <w:pPr>
              <w:jc w:val="center"/>
              <w:rPr>
                <w:lang w:val="en-GB"/>
              </w:rPr>
            </w:pPr>
            <w:r w:rsidRPr="00E002A5">
              <w:rPr>
                <w:b/>
                <w:bCs/>
                <w:lang w:val="en-GB"/>
              </w:rPr>
              <w:t>Description</w:t>
            </w:r>
          </w:p>
        </w:tc>
        <w:tc>
          <w:tcPr>
            <w:tcW w:w="1408" w:type="dxa"/>
            <w:shd w:val="clear" w:color="auto" w:fill="8EAADB" w:themeFill="accent1" w:themeFillTint="99"/>
          </w:tcPr>
          <w:p w14:paraId="1C7F5748" w14:textId="77777777" w:rsidR="00574AC1" w:rsidRPr="00E002A5" w:rsidRDefault="00306184" w:rsidP="00587D39">
            <w:pPr>
              <w:jc w:val="center"/>
              <w:rPr>
                <w:lang w:val="en-GB"/>
              </w:rPr>
            </w:pPr>
            <w:r w:rsidRPr="00E002A5">
              <w:rPr>
                <w:b/>
                <w:bCs/>
                <w:lang w:val="en-GB"/>
              </w:rPr>
              <w:t>Target</w:t>
            </w:r>
          </w:p>
        </w:tc>
        <w:tc>
          <w:tcPr>
            <w:tcW w:w="3226" w:type="dxa"/>
            <w:shd w:val="clear" w:color="auto" w:fill="8EAADB" w:themeFill="accent1" w:themeFillTint="99"/>
          </w:tcPr>
          <w:p w14:paraId="5C44146F" w14:textId="77777777" w:rsidR="00574AC1" w:rsidRPr="00E002A5" w:rsidRDefault="00306184" w:rsidP="00587D39">
            <w:pPr>
              <w:jc w:val="center"/>
              <w:rPr>
                <w:lang w:val="en-GB"/>
              </w:rPr>
            </w:pPr>
            <w:r w:rsidRPr="00E002A5">
              <w:rPr>
                <w:b/>
                <w:bCs/>
                <w:lang w:val="en-GB"/>
              </w:rPr>
              <w:t>Strategic Value</w:t>
            </w:r>
          </w:p>
        </w:tc>
      </w:tr>
      <w:tr w:rsidR="00CC57AF" w:rsidRPr="00E002A5" w14:paraId="7A1D0790" w14:textId="77777777" w:rsidTr="00CC57AF">
        <w:trPr>
          <w:trHeight w:val="1040"/>
        </w:trPr>
        <w:tc>
          <w:tcPr>
            <w:tcW w:w="2177" w:type="dxa"/>
            <w:shd w:val="clear" w:color="auto" w:fill="D9E2F3" w:themeFill="accent1" w:themeFillTint="33"/>
          </w:tcPr>
          <w:p w14:paraId="78F25430" w14:textId="77777777" w:rsidR="00574AC1" w:rsidRPr="00E002A5" w:rsidRDefault="00306184" w:rsidP="00587D39">
            <w:pPr>
              <w:rPr>
                <w:lang w:val="en-GB"/>
              </w:rPr>
            </w:pPr>
            <w:r w:rsidRPr="00E002A5">
              <w:rPr>
                <w:b/>
                <w:bCs/>
                <w:lang w:val="en-GB"/>
              </w:rPr>
              <w:t>Order Preparation Time</w:t>
            </w:r>
          </w:p>
        </w:tc>
        <w:tc>
          <w:tcPr>
            <w:tcW w:w="2546" w:type="dxa"/>
            <w:shd w:val="clear" w:color="auto" w:fill="D9E2F3" w:themeFill="accent1" w:themeFillTint="33"/>
          </w:tcPr>
          <w:p w14:paraId="0394BB6A" w14:textId="77777777" w:rsidR="00574AC1" w:rsidRPr="00E002A5" w:rsidRDefault="00306184" w:rsidP="00587D39">
            <w:pPr>
              <w:rPr>
                <w:lang w:val="en-GB"/>
              </w:rPr>
            </w:pPr>
            <w:r w:rsidRPr="00E002A5">
              <w:rPr>
                <w:lang w:val="en-GB"/>
              </w:rPr>
              <w:t>Time taken to prepare meals.</w:t>
            </w:r>
          </w:p>
        </w:tc>
        <w:tc>
          <w:tcPr>
            <w:tcW w:w="1408" w:type="dxa"/>
            <w:shd w:val="clear" w:color="auto" w:fill="D9E2F3" w:themeFill="accent1" w:themeFillTint="33"/>
          </w:tcPr>
          <w:p w14:paraId="7BE67C4A" w14:textId="77777777" w:rsidR="00574AC1" w:rsidRPr="00E002A5" w:rsidRDefault="00306184" w:rsidP="00587D39">
            <w:pPr>
              <w:rPr>
                <w:lang w:val="en-GB"/>
              </w:rPr>
            </w:pPr>
            <w:r w:rsidRPr="00E002A5">
              <w:rPr>
                <w:lang w:val="en-GB"/>
              </w:rPr>
              <w:t>&lt; 12 minutes</w:t>
            </w:r>
          </w:p>
        </w:tc>
        <w:tc>
          <w:tcPr>
            <w:tcW w:w="3226" w:type="dxa"/>
            <w:shd w:val="clear" w:color="auto" w:fill="D9E2F3" w:themeFill="accent1" w:themeFillTint="33"/>
          </w:tcPr>
          <w:p w14:paraId="543B1838" w14:textId="77777777" w:rsidR="00574AC1" w:rsidRPr="00E002A5" w:rsidRDefault="00306184" w:rsidP="00587D39">
            <w:pPr>
              <w:rPr>
                <w:lang w:val="en-GB"/>
              </w:rPr>
            </w:pPr>
            <w:r w:rsidRPr="00E002A5">
              <w:rPr>
                <w:lang w:val="en-GB"/>
              </w:rPr>
              <w:t>Fast service increases customer satisfaction and delivery efficiency.</w:t>
            </w:r>
          </w:p>
        </w:tc>
      </w:tr>
      <w:tr w:rsidR="00CC57AF" w:rsidRPr="00E002A5" w14:paraId="152DA54B" w14:textId="77777777" w:rsidTr="00CC57AF">
        <w:trPr>
          <w:trHeight w:val="770"/>
        </w:trPr>
        <w:tc>
          <w:tcPr>
            <w:tcW w:w="2177" w:type="dxa"/>
            <w:shd w:val="clear" w:color="auto" w:fill="D9E2F3" w:themeFill="accent1" w:themeFillTint="33"/>
          </w:tcPr>
          <w:p w14:paraId="46B81CBE" w14:textId="77777777" w:rsidR="00574AC1" w:rsidRPr="00E002A5" w:rsidRDefault="00306184" w:rsidP="00587D39">
            <w:pPr>
              <w:rPr>
                <w:lang w:val="en-GB"/>
              </w:rPr>
            </w:pPr>
            <w:r w:rsidRPr="00E002A5">
              <w:rPr>
                <w:b/>
                <w:bCs/>
                <w:lang w:val="en-GB"/>
              </w:rPr>
              <w:t>Supply Chain Localisation Rate</w:t>
            </w:r>
          </w:p>
        </w:tc>
        <w:tc>
          <w:tcPr>
            <w:tcW w:w="2546" w:type="dxa"/>
            <w:shd w:val="clear" w:color="auto" w:fill="D9E2F3" w:themeFill="accent1" w:themeFillTint="33"/>
          </w:tcPr>
          <w:p w14:paraId="20338190" w14:textId="77777777" w:rsidR="00574AC1" w:rsidRPr="00E002A5" w:rsidRDefault="001A0F7E" w:rsidP="00587D39">
            <w:pPr>
              <w:rPr>
                <w:lang w:val="en-GB"/>
              </w:rPr>
            </w:pPr>
            <w:r w:rsidRPr="00E002A5">
              <w:rPr>
                <w:lang w:val="en-GB"/>
              </w:rPr>
              <w:t>60% of</w:t>
            </w:r>
            <w:r w:rsidR="00306184" w:rsidRPr="00E002A5">
              <w:rPr>
                <w:lang w:val="en-GB"/>
              </w:rPr>
              <w:t xml:space="preserve"> ingredients sourced locally.</w:t>
            </w:r>
          </w:p>
        </w:tc>
        <w:tc>
          <w:tcPr>
            <w:tcW w:w="1408" w:type="dxa"/>
            <w:shd w:val="clear" w:color="auto" w:fill="D9E2F3" w:themeFill="accent1" w:themeFillTint="33"/>
          </w:tcPr>
          <w:p w14:paraId="72FE314C" w14:textId="77777777" w:rsidR="00574AC1" w:rsidRPr="00E002A5" w:rsidRDefault="00306184" w:rsidP="00587D39">
            <w:pPr>
              <w:rPr>
                <w:lang w:val="en-GB"/>
              </w:rPr>
            </w:pPr>
            <w:r w:rsidRPr="00E002A5">
              <w:rPr>
                <w:rFonts w:ascii="Arial Unicode MS" w:eastAsia="Arial Unicode MS" w:hAnsi="Arial Unicode MS" w:cs="Arial Unicode MS"/>
                <w:lang w:val="en-GB"/>
              </w:rPr>
              <w:t>≥ 60%</w:t>
            </w:r>
          </w:p>
        </w:tc>
        <w:tc>
          <w:tcPr>
            <w:tcW w:w="3226" w:type="dxa"/>
            <w:shd w:val="clear" w:color="auto" w:fill="D9E2F3" w:themeFill="accent1" w:themeFillTint="33"/>
          </w:tcPr>
          <w:p w14:paraId="1CB63576" w14:textId="77777777" w:rsidR="00574AC1" w:rsidRPr="00E002A5" w:rsidRDefault="00306184" w:rsidP="00587D39">
            <w:pPr>
              <w:rPr>
                <w:lang w:val="en-GB"/>
              </w:rPr>
            </w:pPr>
            <w:r w:rsidRPr="00E002A5">
              <w:rPr>
                <w:lang w:val="en-GB"/>
              </w:rPr>
              <w:t>Reduces costs, supports CSR and improves freshness.</w:t>
            </w:r>
          </w:p>
        </w:tc>
      </w:tr>
      <w:tr w:rsidR="00CC57AF" w:rsidRPr="00E002A5" w14:paraId="34C958DC" w14:textId="77777777" w:rsidTr="00CC57AF">
        <w:trPr>
          <w:trHeight w:val="1040"/>
        </w:trPr>
        <w:tc>
          <w:tcPr>
            <w:tcW w:w="2177" w:type="dxa"/>
            <w:shd w:val="clear" w:color="auto" w:fill="D9E2F3" w:themeFill="accent1" w:themeFillTint="33"/>
          </w:tcPr>
          <w:p w14:paraId="132AF548" w14:textId="77777777" w:rsidR="00574AC1" w:rsidRPr="00E002A5" w:rsidRDefault="00306184" w:rsidP="00587D39">
            <w:pPr>
              <w:rPr>
                <w:lang w:val="en-GB"/>
              </w:rPr>
            </w:pPr>
            <w:r w:rsidRPr="00E002A5">
              <w:rPr>
                <w:b/>
                <w:bCs/>
                <w:lang w:val="en-GB"/>
              </w:rPr>
              <w:t>Quality Compliance Score</w:t>
            </w:r>
          </w:p>
        </w:tc>
        <w:tc>
          <w:tcPr>
            <w:tcW w:w="2546" w:type="dxa"/>
            <w:shd w:val="clear" w:color="auto" w:fill="D9E2F3" w:themeFill="accent1" w:themeFillTint="33"/>
          </w:tcPr>
          <w:p w14:paraId="7210861F" w14:textId="77777777" w:rsidR="00574AC1" w:rsidRPr="00E002A5" w:rsidRDefault="00306184" w:rsidP="00587D39">
            <w:pPr>
              <w:rPr>
                <w:lang w:val="en-GB"/>
              </w:rPr>
            </w:pPr>
            <w:r w:rsidRPr="00E002A5">
              <w:rPr>
                <w:lang w:val="en-GB"/>
              </w:rPr>
              <w:t>Adherence to food safety and brand standards.</w:t>
            </w:r>
          </w:p>
        </w:tc>
        <w:tc>
          <w:tcPr>
            <w:tcW w:w="1408" w:type="dxa"/>
            <w:shd w:val="clear" w:color="auto" w:fill="D9E2F3" w:themeFill="accent1" w:themeFillTint="33"/>
          </w:tcPr>
          <w:p w14:paraId="7EF65196" w14:textId="77777777" w:rsidR="00574AC1" w:rsidRPr="00E002A5" w:rsidRDefault="00306184" w:rsidP="00587D39">
            <w:pPr>
              <w:rPr>
                <w:lang w:val="en-GB"/>
              </w:rPr>
            </w:pPr>
            <w:r w:rsidRPr="00E002A5">
              <w:rPr>
                <w:rFonts w:ascii="Arial Unicode MS" w:eastAsia="Arial Unicode MS" w:hAnsi="Arial Unicode MS" w:cs="Arial Unicode MS"/>
                <w:lang w:val="en-GB"/>
              </w:rPr>
              <w:t>≥ 95%</w:t>
            </w:r>
          </w:p>
        </w:tc>
        <w:tc>
          <w:tcPr>
            <w:tcW w:w="3226" w:type="dxa"/>
            <w:shd w:val="clear" w:color="auto" w:fill="D9E2F3" w:themeFill="accent1" w:themeFillTint="33"/>
          </w:tcPr>
          <w:p w14:paraId="4AA4F149" w14:textId="77777777" w:rsidR="00574AC1" w:rsidRPr="00E002A5" w:rsidRDefault="00306184" w:rsidP="00587D39">
            <w:pPr>
              <w:rPr>
                <w:lang w:val="en-GB"/>
              </w:rPr>
            </w:pPr>
            <w:r w:rsidRPr="00E002A5">
              <w:rPr>
                <w:lang w:val="en-GB"/>
              </w:rPr>
              <w:t>Essential due to strict Chinese regulations.</w:t>
            </w:r>
          </w:p>
        </w:tc>
      </w:tr>
      <w:tr w:rsidR="00CC57AF" w:rsidRPr="00E002A5" w14:paraId="7C6E9F4D" w14:textId="77777777" w:rsidTr="00CC57AF">
        <w:trPr>
          <w:trHeight w:val="770"/>
        </w:trPr>
        <w:tc>
          <w:tcPr>
            <w:tcW w:w="2177" w:type="dxa"/>
            <w:shd w:val="clear" w:color="auto" w:fill="D9E2F3" w:themeFill="accent1" w:themeFillTint="33"/>
          </w:tcPr>
          <w:p w14:paraId="2B62B382" w14:textId="77777777" w:rsidR="00574AC1" w:rsidRPr="00E002A5" w:rsidRDefault="00306184" w:rsidP="00587D39">
            <w:pPr>
              <w:rPr>
                <w:lang w:val="en-GB"/>
              </w:rPr>
            </w:pPr>
            <w:r w:rsidRPr="00E002A5">
              <w:rPr>
                <w:b/>
                <w:bCs/>
                <w:lang w:val="en-GB"/>
              </w:rPr>
              <w:t>Inventory Turnover Ratio</w:t>
            </w:r>
          </w:p>
        </w:tc>
        <w:tc>
          <w:tcPr>
            <w:tcW w:w="2546" w:type="dxa"/>
            <w:shd w:val="clear" w:color="auto" w:fill="D9E2F3" w:themeFill="accent1" w:themeFillTint="33"/>
          </w:tcPr>
          <w:p w14:paraId="048D55ED" w14:textId="77777777" w:rsidR="00574AC1" w:rsidRPr="00E002A5" w:rsidRDefault="00306184" w:rsidP="00587D39">
            <w:pPr>
              <w:rPr>
                <w:lang w:val="en-GB"/>
              </w:rPr>
            </w:pPr>
            <w:r w:rsidRPr="00E002A5">
              <w:rPr>
                <w:lang w:val="en-GB"/>
              </w:rPr>
              <w:t>The speed at which inventory is used.</w:t>
            </w:r>
          </w:p>
        </w:tc>
        <w:tc>
          <w:tcPr>
            <w:tcW w:w="1408" w:type="dxa"/>
            <w:shd w:val="clear" w:color="auto" w:fill="D9E2F3" w:themeFill="accent1" w:themeFillTint="33"/>
          </w:tcPr>
          <w:p w14:paraId="3D261474" w14:textId="77777777" w:rsidR="00574AC1" w:rsidRPr="00E002A5" w:rsidRDefault="00306184" w:rsidP="00587D39">
            <w:pPr>
              <w:rPr>
                <w:lang w:val="en-GB"/>
              </w:rPr>
            </w:pPr>
            <w:r w:rsidRPr="00E002A5">
              <w:rPr>
                <w:lang w:val="en-GB"/>
              </w:rPr>
              <w:t>10–15 turns/year</w:t>
            </w:r>
          </w:p>
        </w:tc>
        <w:tc>
          <w:tcPr>
            <w:tcW w:w="3226" w:type="dxa"/>
            <w:shd w:val="clear" w:color="auto" w:fill="D9E2F3" w:themeFill="accent1" w:themeFillTint="33"/>
          </w:tcPr>
          <w:p w14:paraId="78EB782F" w14:textId="77777777" w:rsidR="00574AC1" w:rsidRPr="00E002A5" w:rsidRDefault="00306184" w:rsidP="00587D39">
            <w:pPr>
              <w:rPr>
                <w:lang w:val="en-GB"/>
              </w:rPr>
            </w:pPr>
            <w:r w:rsidRPr="00E002A5">
              <w:rPr>
                <w:lang w:val="en-GB"/>
              </w:rPr>
              <w:t>Minimises waste and maintains ingredient quality.</w:t>
            </w:r>
          </w:p>
        </w:tc>
      </w:tr>
      <w:tr w:rsidR="00CC57AF" w:rsidRPr="00E002A5" w14:paraId="645566A2" w14:textId="77777777" w:rsidTr="00CC57AF">
        <w:trPr>
          <w:trHeight w:val="770"/>
        </w:trPr>
        <w:tc>
          <w:tcPr>
            <w:tcW w:w="2177" w:type="dxa"/>
            <w:shd w:val="clear" w:color="auto" w:fill="D9E2F3" w:themeFill="accent1" w:themeFillTint="33"/>
          </w:tcPr>
          <w:p w14:paraId="3AE25378" w14:textId="77777777" w:rsidR="00574AC1" w:rsidRPr="00E002A5" w:rsidRDefault="00306184" w:rsidP="00587D39">
            <w:pPr>
              <w:rPr>
                <w:lang w:val="en-GB"/>
              </w:rPr>
            </w:pPr>
            <w:r w:rsidRPr="00E002A5">
              <w:rPr>
                <w:b/>
                <w:bCs/>
                <w:lang w:val="en-GB"/>
              </w:rPr>
              <w:lastRenderedPageBreak/>
              <w:t>Delivery Accuracy Rate</w:t>
            </w:r>
          </w:p>
        </w:tc>
        <w:tc>
          <w:tcPr>
            <w:tcW w:w="2546" w:type="dxa"/>
            <w:shd w:val="clear" w:color="auto" w:fill="D9E2F3" w:themeFill="accent1" w:themeFillTint="33"/>
          </w:tcPr>
          <w:p w14:paraId="17A8FE3C" w14:textId="77777777" w:rsidR="00574AC1" w:rsidRPr="00E002A5" w:rsidRDefault="00306184" w:rsidP="00587D39">
            <w:pPr>
              <w:rPr>
                <w:lang w:val="en-GB"/>
              </w:rPr>
            </w:pPr>
            <w:r w:rsidRPr="00E002A5">
              <w:rPr>
                <w:lang w:val="en-GB"/>
              </w:rPr>
              <w:t>Correct orders delivered through platforms.</w:t>
            </w:r>
          </w:p>
        </w:tc>
        <w:tc>
          <w:tcPr>
            <w:tcW w:w="1408" w:type="dxa"/>
            <w:shd w:val="clear" w:color="auto" w:fill="D9E2F3" w:themeFill="accent1" w:themeFillTint="33"/>
          </w:tcPr>
          <w:p w14:paraId="492DFCE4" w14:textId="77777777" w:rsidR="00574AC1" w:rsidRPr="00E002A5" w:rsidRDefault="00306184" w:rsidP="00587D39">
            <w:pPr>
              <w:rPr>
                <w:lang w:val="en-GB"/>
              </w:rPr>
            </w:pPr>
            <w:r w:rsidRPr="00E002A5">
              <w:rPr>
                <w:rFonts w:ascii="Arial Unicode MS" w:eastAsia="Arial Unicode MS" w:hAnsi="Arial Unicode MS" w:cs="Arial Unicode MS"/>
                <w:lang w:val="en-GB"/>
              </w:rPr>
              <w:t>≥ 98%</w:t>
            </w:r>
          </w:p>
        </w:tc>
        <w:tc>
          <w:tcPr>
            <w:tcW w:w="3226" w:type="dxa"/>
            <w:shd w:val="clear" w:color="auto" w:fill="D9E2F3" w:themeFill="accent1" w:themeFillTint="33"/>
          </w:tcPr>
          <w:p w14:paraId="044BA068" w14:textId="77777777" w:rsidR="00574AC1" w:rsidRPr="00E002A5" w:rsidRDefault="00306184" w:rsidP="00587D39">
            <w:pPr>
              <w:rPr>
                <w:lang w:val="en-GB"/>
              </w:rPr>
            </w:pPr>
            <w:r w:rsidRPr="00E002A5">
              <w:rPr>
                <w:lang w:val="en-GB"/>
              </w:rPr>
              <w:t>Enhances reputation and customer trust.</w:t>
            </w:r>
          </w:p>
        </w:tc>
      </w:tr>
    </w:tbl>
    <w:p w14:paraId="3B4F3F2D" w14:textId="77777777" w:rsidR="00574AC1" w:rsidRPr="00E002A5" w:rsidRDefault="00306184" w:rsidP="00587D39">
      <w:pPr>
        <w:rPr>
          <w:lang w:val="en-GB"/>
        </w:rPr>
      </w:pPr>
      <w:r w:rsidRPr="00E002A5">
        <w:rPr>
          <w:lang w:val="en-GB"/>
        </w:rPr>
        <w:t>The fast-paced operations, supply-chain capacity, and food quality are the determinants of success in the fast-moving market in China. The Time to prepare the Orders and the Delivery Accuracy Rate help to retain customers and make them satisfied. Quality Compliance Score becomes necessary because of the stringent food-safety standards of China. Inventory Turnover and Supply-Chain Localisation save on costs and help sustainability, which is one of the foundations of Nando's CSR commitments.</w:t>
      </w:r>
    </w:p>
    <w:p w14:paraId="6A377185" w14:textId="77777777" w:rsidR="00574AC1" w:rsidRPr="00E002A5" w:rsidRDefault="00306184" w:rsidP="00587D39">
      <w:pPr>
        <w:rPr>
          <w:b/>
          <w:bCs/>
          <w:u w:val="single"/>
          <w:lang w:val="en-GB"/>
        </w:rPr>
      </w:pPr>
      <w:bookmarkStart w:id="47" w:name="_s6t0n3f5j5d7" w:colFirst="0" w:colLast="0"/>
      <w:bookmarkEnd w:id="47"/>
      <w:r w:rsidRPr="00E002A5">
        <w:rPr>
          <w:b/>
          <w:bCs/>
          <w:u w:val="single"/>
          <w:lang w:val="en-GB"/>
        </w:rPr>
        <w:t xml:space="preserve">Learning and Growth  </w:t>
      </w:r>
    </w:p>
    <w:p w14:paraId="6C0AE2CA" w14:textId="77777777" w:rsidR="00574AC1" w:rsidRPr="00E002A5" w:rsidRDefault="00306184" w:rsidP="00587D39">
      <w:pPr>
        <w:rPr>
          <w:lang w:val="en-GB"/>
        </w:rPr>
      </w:pPr>
      <w:r w:rsidRPr="00E002A5">
        <w:rPr>
          <w:lang w:val="en-GB"/>
        </w:rPr>
        <w:t xml:space="preserve">The Learning and Growth perspective emphasises employee growth, innovativeness ability and organisational culture. Penetrating China needs qualified human resources, domestic cultural knowledge and continuous innovation. </w:t>
      </w:r>
      <w:bookmarkStart w:id="48" w:name="_ddolb2mhmz3q" w:colFirst="0" w:colLast="0"/>
      <w:bookmarkEnd w:id="48"/>
    </w:p>
    <w:p w14:paraId="78AB59AA" w14:textId="77777777" w:rsidR="001A0F7E" w:rsidRPr="00E002A5" w:rsidRDefault="00306184" w:rsidP="001A0F7E">
      <w:pPr>
        <w:pStyle w:val="Caption"/>
        <w:jc w:val="center"/>
        <w:rPr>
          <w:b/>
          <w:bCs/>
          <w:i w:val="0"/>
          <w:iCs w:val="0"/>
          <w:color w:val="000000" w:themeColor="text1"/>
          <w:sz w:val="32"/>
          <w:szCs w:val="32"/>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007D5CF7" w:rsidRPr="00E002A5">
        <w:rPr>
          <w:b/>
          <w:bCs/>
          <w:i w:val="0"/>
          <w:iCs w:val="0"/>
          <w:noProof/>
          <w:color w:val="000000" w:themeColor="text1"/>
          <w:sz w:val="24"/>
          <w:szCs w:val="24"/>
          <w:lang w:val="en-GB"/>
        </w:rPr>
        <w:t>12</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Learning and Growth</w:t>
      </w:r>
    </w:p>
    <w:tbl>
      <w:tblPr>
        <w:tblStyle w:val="GridTable4"/>
        <w:tblW w:w="9360" w:type="dxa"/>
        <w:tblLayout w:type="fixed"/>
        <w:tblLook w:val="0600" w:firstRow="0" w:lastRow="0" w:firstColumn="0" w:lastColumn="0" w:noHBand="1" w:noVBand="1"/>
      </w:tblPr>
      <w:tblGrid>
        <w:gridCol w:w="2280"/>
        <w:gridCol w:w="2769"/>
        <w:gridCol w:w="1438"/>
        <w:gridCol w:w="2873"/>
      </w:tblGrid>
      <w:tr w:rsidR="00CC57AF" w:rsidRPr="00E002A5" w14:paraId="27E74578" w14:textId="77777777" w:rsidTr="00CC57AF">
        <w:trPr>
          <w:trHeight w:val="500"/>
        </w:trPr>
        <w:tc>
          <w:tcPr>
            <w:tcW w:w="2280" w:type="dxa"/>
            <w:shd w:val="clear" w:color="auto" w:fill="8EAADB" w:themeFill="accent1" w:themeFillTint="99"/>
          </w:tcPr>
          <w:p w14:paraId="609BB961" w14:textId="77777777" w:rsidR="00574AC1" w:rsidRPr="00E002A5" w:rsidRDefault="00306184" w:rsidP="00587D39">
            <w:pPr>
              <w:jc w:val="center"/>
              <w:rPr>
                <w:lang w:val="en-GB"/>
              </w:rPr>
            </w:pPr>
            <w:r w:rsidRPr="00E002A5">
              <w:rPr>
                <w:b/>
                <w:bCs/>
                <w:lang w:val="en-GB"/>
              </w:rPr>
              <w:t>KPI</w:t>
            </w:r>
          </w:p>
        </w:tc>
        <w:tc>
          <w:tcPr>
            <w:tcW w:w="2768" w:type="dxa"/>
            <w:shd w:val="clear" w:color="auto" w:fill="8EAADB" w:themeFill="accent1" w:themeFillTint="99"/>
          </w:tcPr>
          <w:p w14:paraId="5123AA5C" w14:textId="77777777" w:rsidR="00574AC1" w:rsidRPr="00E002A5" w:rsidRDefault="00306184" w:rsidP="00587D39">
            <w:pPr>
              <w:jc w:val="center"/>
              <w:rPr>
                <w:lang w:val="en-GB"/>
              </w:rPr>
            </w:pPr>
            <w:r w:rsidRPr="00E002A5">
              <w:rPr>
                <w:b/>
                <w:bCs/>
                <w:lang w:val="en-GB"/>
              </w:rPr>
              <w:t>Description</w:t>
            </w:r>
          </w:p>
        </w:tc>
        <w:tc>
          <w:tcPr>
            <w:tcW w:w="1438" w:type="dxa"/>
            <w:shd w:val="clear" w:color="auto" w:fill="8EAADB" w:themeFill="accent1" w:themeFillTint="99"/>
          </w:tcPr>
          <w:p w14:paraId="604B6961" w14:textId="77777777" w:rsidR="00574AC1" w:rsidRPr="00E002A5" w:rsidRDefault="00306184" w:rsidP="00587D39">
            <w:pPr>
              <w:jc w:val="center"/>
              <w:rPr>
                <w:lang w:val="en-GB"/>
              </w:rPr>
            </w:pPr>
            <w:r w:rsidRPr="00E002A5">
              <w:rPr>
                <w:b/>
                <w:bCs/>
                <w:lang w:val="en-GB"/>
              </w:rPr>
              <w:t>Target</w:t>
            </w:r>
          </w:p>
        </w:tc>
        <w:tc>
          <w:tcPr>
            <w:tcW w:w="2872" w:type="dxa"/>
            <w:shd w:val="clear" w:color="auto" w:fill="8EAADB" w:themeFill="accent1" w:themeFillTint="99"/>
          </w:tcPr>
          <w:p w14:paraId="4816A5E6" w14:textId="77777777" w:rsidR="00574AC1" w:rsidRPr="00E002A5" w:rsidRDefault="00306184" w:rsidP="00587D39">
            <w:pPr>
              <w:jc w:val="center"/>
              <w:rPr>
                <w:lang w:val="en-GB"/>
              </w:rPr>
            </w:pPr>
            <w:r w:rsidRPr="00E002A5">
              <w:rPr>
                <w:b/>
                <w:bCs/>
                <w:lang w:val="en-GB"/>
              </w:rPr>
              <w:t>Strategic Importance</w:t>
            </w:r>
          </w:p>
        </w:tc>
      </w:tr>
      <w:tr w:rsidR="00CC57AF" w:rsidRPr="00E002A5" w14:paraId="5DCA2374" w14:textId="77777777" w:rsidTr="00CC57AF">
        <w:trPr>
          <w:trHeight w:val="1040"/>
        </w:trPr>
        <w:tc>
          <w:tcPr>
            <w:tcW w:w="2280" w:type="dxa"/>
            <w:shd w:val="clear" w:color="auto" w:fill="D9E2F3" w:themeFill="accent1" w:themeFillTint="33"/>
          </w:tcPr>
          <w:p w14:paraId="6E60C90F" w14:textId="77777777" w:rsidR="00574AC1" w:rsidRPr="00E002A5" w:rsidRDefault="00306184" w:rsidP="00587D39">
            <w:pPr>
              <w:rPr>
                <w:lang w:val="en-GB"/>
              </w:rPr>
            </w:pPr>
            <w:r w:rsidRPr="00E002A5">
              <w:rPr>
                <w:b/>
                <w:bCs/>
                <w:lang w:val="en-GB"/>
              </w:rPr>
              <w:t>Employee Training Hours per Staff</w:t>
            </w:r>
          </w:p>
        </w:tc>
        <w:tc>
          <w:tcPr>
            <w:tcW w:w="2768" w:type="dxa"/>
            <w:shd w:val="clear" w:color="auto" w:fill="D9E2F3" w:themeFill="accent1" w:themeFillTint="33"/>
          </w:tcPr>
          <w:p w14:paraId="120E34B2" w14:textId="77777777" w:rsidR="00574AC1" w:rsidRPr="00E002A5" w:rsidRDefault="00306184" w:rsidP="00587D39">
            <w:pPr>
              <w:rPr>
                <w:lang w:val="en-GB"/>
              </w:rPr>
            </w:pPr>
            <w:r w:rsidRPr="00E002A5">
              <w:rPr>
                <w:lang w:val="en-GB"/>
              </w:rPr>
              <w:t>Time spent on cultural, operational and service training.</w:t>
            </w:r>
          </w:p>
        </w:tc>
        <w:tc>
          <w:tcPr>
            <w:tcW w:w="1438" w:type="dxa"/>
            <w:shd w:val="clear" w:color="auto" w:fill="D9E2F3" w:themeFill="accent1" w:themeFillTint="33"/>
          </w:tcPr>
          <w:p w14:paraId="46084809" w14:textId="77777777" w:rsidR="00574AC1" w:rsidRPr="00E002A5" w:rsidRDefault="00306184" w:rsidP="00587D39">
            <w:pPr>
              <w:rPr>
                <w:lang w:val="en-GB"/>
              </w:rPr>
            </w:pPr>
            <w:r w:rsidRPr="00E002A5">
              <w:rPr>
                <w:lang w:val="en-GB"/>
              </w:rPr>
              <w:t>40–50 hours annually</w:t>
            </w:r>
          </w:p>
        </w:tc>
        <w:tc>
          <w:tcPr>
            <w:tcW w:w="2872" w:type="dxa"/>
            <w:shd w:val="clear" w:color="auto" w:fill="D9E2F3" w:themeFill="accent1" w:themeFillTint="33"/>
          </w:tcPr>
          <w:p w14:paraId="46C06406" w14:textId="77777777" w:rsidR="00574AC1" w:rsidRPr="00E002A5" w:rsidRDefault="00306184" w:rsidP="00587D39">
            <w:pPr>
              <w:rPr>
                <w:lang w:val="en-GB"/>
              </w:rPr>
            </w:pPr>
            <w:r w:rsidRPr="00E002A5">
              <w:rPr>
                <w:lang w:val="en-GB"/>
              </w:rPr>
              <w:t>Ensures service consistency and cultural alignment.</w:t>
            </w:r>
          </w:p>
        </w:tc>
      </w:tr>
      <w:tr w:rsidR="00CC57AF" w:rsidRPr="00E002A5" w14:paraId="3AD9C02D" w14:textId="77777777" w:rsidTr="00CC57AF">
        <w:trPr>
          <w:trHeight w:val="770"/>
        </w:trPr>
        <w:tc>
          <w:tcPr>
            <w:tcW w:w="2280" w:type="dxa"/>
            <w:shd w:val="clear" w:color="auto" w:fill="D9E2F3" w:themeFill="accent1" w:themeFillTint="33"/>
          </w:tcPr>
          <w:p w14:paraId="2EBEFAD9" w14:textId="77777777" w:rsidR="00574AC1" w:rsidRPr="00E002A5" w:rsidRDefault="00306184" w:rsidP="00587D39">
            <w:pPr>
              <w:rPr>
                <w:lang w:val="en-GB"/>
              </w:rPr>
            </w:pPr>
            <w:r w:rsidRPr="00E002A5">
              <w:rPr>
                <w:b/>
                <w:bCs/>
                <w:lang w:val="en-GB"/>
              </w:rPr>
              <w:t>Employee Retention Rate</w:t>
            </w:r>
          </w:p>
        </w:tc>
        <w:tc>
          <w:tcPr>
            <w:tcW w:w="2768" w:type="dxa"/>
            <w:shd w:val="clear" w:color="auto" w:fill="D9E2F3" w:themeFill="accent1" w:themeFillTint="33"/>
          </w:tcPr>
          <w:p w14:paraId="6FAA2B46" w14:textId="77777777" w:rsidR="00574AC1" w:rsidRPr="00E002A5" w:rsidRDefault="00306184" w:rsidP="00587D39">
            <w:pPr>
              <w:rPr>
                <w:lang w:val="en-GB"/>
              </w:rPr>
            </w:pPr>
            <w:r w:rsidRPr="00E002A5">
              <w:rPr>
                <w:lang w:val="en-GB"/>
              </w:rPr>
              <w:t>Percentage of staff retained yearly.</w:t>
            </w:r>
          </w:p>
        </w:tc>
        <w:tc>
          <w:tcPr>
            <w:tcW w:w="1438" w:type="dxa"/>
            <w:shd w:val="clear" w:color="auto" w:fill="D9E2F3" w:themeFill="accent1" w:themeFillTint="33"/>
          </w:tcPr>
          <w:p w14:paraId="6E4B1177" w14:textId="77777777" w:rsidR="00574AC1" w:rsidRPr="00E002A5" w:rsidRDefault="00306184" w:rsidP="00587D39">
            <w:pPr>
              <w:rPr>
                <w:lang w:val="en-GB"/>
              </w:rPr>
            </w:pPr>
            <w:r w:rsidRPr="00E002A5">
              <w:rPr>
                <w:rFonts w:ascii="Arial Unicode MS" w:eastAsia="Arial Unicode MS" w:hAnsi="Arial Unicode MS" w:cs="Arial Unicode MS"/>
                <w:lang w:val="en-GB"/>
              </w:rPr>
              <w:t>≥ 85%</w:t>
            </w:r>
          </w:p>
        </w:tc>
        <w:tc>
          <w:tcPr>
            <w:tcW w:w="2872" w:type="dxa"/>
            <w:shd w:val="clear" w:color="auto" w:fill="D9E2F3" w:themeFill="accent1" w:themeFillTint="33"/>
          </w:tcPr>
          <w:p w14:paraId="50E9F7F1" w14:textId="77777777" w:rsidR="00574AC1" w:rsidRPr="00E002A5" w:rsidRDefault="00306184" w:rsidP="00587D39">
            <w:pPr>
              <w:rPr>
                <w:lang w:val="en-GB"/>
              </w:rPr>
            </w:pPr>
            <w:r w:rsidRPr="00E002A5">
              <w:rPr>
                <w:lang w:val="en-GB"/>
              </w:rPr>
              <w:t>Reduces training costs and builds a strong culture.</w:t>
            </w:r>
          </w:p>
        </w:tc>
      </w:tr>
      <w:tr w:rsidR="00CC57AF" w:rsidRPr="00E002A5" w14:paraId="655FA25E" w14:textId="77777777" w:rsidTr="00CC57AF">
        <w:trPr>
          <w:trHeight w:val="1040"/>
        </w:trPr>
        <w:tc>
          <w:tcPr>
            <w:tcW w:w="2280" w:type="dxa"/>
            <w:shd w:val="clear" w:color="auto" w:fill="D9E2F3" w:themeFill="accent1" w:themeFillTint="33"/>
          </w:tcPr>
          <w:p w14:paraId="4EAE6034" w14:textId="77777777" w:rsidR="00574AC1" w:rsidRPr="00E002A5" w:rsidRDefault="00306184" w:rsidP="00587D39">
            <w:pPr>
              <w:rPr>
                <w:lang w:val="en-GB"/>
              </w:rPr>
            </w:pPr>
            <w:r w:rsidRPr="00E002A5">
              <w:rPr>
                <w:b/>
                <w:bCs/>
                <w:lang w:val="en-GB"/>
              </w:rPr>
              <w:lastRenderedPageBreak/>
              <w:t>Innovation Index</w:t>
            </w:r>
          </w:p>
        </w:tc>
        <w:tc>
          <w:tcPr>
            <w:tcW w:w="2768" w:type="dxa"/>
            <w:shd w:val="clear" w:color="auto" w:fill="D9E2F3" w:themeFill="accent1" w:themeFillTint="33"/>
          </w:tcPr>
          <w:p w14:paraId="12AD8D46" w14:textId="77777777" w:rsidR="00574AC1" w:rsidRPr="00E002A5" w:rsidRDefault="00306184" w:rsidP="00587D39">
            <w:pPr>
              <w:rPr>
                <w:lang w:val="en-GB"/>
              </w:rPr>
            </w:pPr>
            <w:r w:rsidRPr="00E002A5">
              <w:rPr>
                <w:lang w:val="en-GB"/>
              </w:rPr>
              <w:t>Number of new menu items/local adaptations introduced.</w:t>
            </w:r>
          </w:p>
        </w:tc>
        <w:tc>
          <w:tcPr>
            <w:tcW w:w="1438" w:type="dxa"/>
            <w:shd w:val="clear" w:color="auto" w:fill="D9E2F3" w:themeFill="accent1" w:themeFillTint="33"/>
          </w:tcPr>
          <w:p w14:paraId="27117CDD" w14:textId="77777777" w:rsidR="00574AC1" w:rsidRPr="00E002A5" w:rsidRDefault="00306184" w:rsidP="00587D39">
            <w:pPr>
              <w:rPr>
                <w:lang w:val="en-GB"/>
              </w:rPr>
            </w:pPr>
            <w:r w:rsidRPr="00E002A5">
              <w:rPr>
                <w:lang w:val="en-GB"/>
              </w:rPr>
              <w:t>2–3 per year</w:t>
            </w:r>
          </w:p>
        </w:tc>
        <w:tc>
          <w:tcPr>
            <w:tcW w:w="2872" w:type="dxa"/>
            <w:shd w:val="clear" w:color="auto" w:fill="D9E2F3" w:themeFill="accent1" w:themeFillTint="33"/>
          </w:tcPr>
          <w:p w14:paraId="64EFFA3B" w14:textId="77777777" w:rsidR="00574AC1" w:rsidRPr="00E002A5" w:rsidRDefault="00306184" w:rsidP="00587D39">
            <w:pPr>
              <w:rPr>
                <w:lang w:val="en-GB"/>
              </w:rPr>
            </w:pPr>
            <w:r w:rsidRPr="00E002A5">
              <w:rPr>
                <w:lang w:val="en-GB"/>
              </w:rPr>
              <w:t>Supports market alignment and differentiation.</w:t>
            </w:r>
          </w:p>
        </w:tc>
      </w:tr>
      <w:tr w:rsidR="00CC57AF" w:rsidRPr="00E002A5" w14:paraId="388A5AFC" w14:textId="77777777" w:rsidTr="00CC57AF">
        <w:trPr>
          <w:trHeight w:val="1040"/>
        </w:trPr>
        <w:tc>
          <w:tcPr>
            <w:tcW w:w="2280" w:type="dxa"/>
            <w:shd w:val="clear" w:color="auto" w:fill="D9E2F3" w:themeFill="accent1" w:themeFillTint="33"/>
          </w:tcPr>
          <w:p w14:paraId="20E4D06F" w14:textId="77777777" w:rsidR="00574AC1" w:rsidRPr="00E002A5" w:rsidRDefault="00306184" w:rsidP="00587D39">
            <w:pPr>
              <w:rPr>
                <w:lang w:val="en-GB"/>
              </w:rPr>
            </w:pPr>
            <w:r w:rsidRPr="00E002A5">
              <w:rPr>
                <w:b/>
                <w:bCs/>
                <w:lang w:val="en-GB"/>
              </w:rPr>
              <w:t>Digital Capability Development</w:t>
            </w:r>
          </w:p>
        </w:tc>
        <w:tc>
          <w:tcPr>
            <w:tcW w:w="2768" w:type="dxa"/>
            <w:shd w:val="clear" w:color="auto" w:fill="D9E2F3" w:themeFill="accent1" w:themeFillTint="33"/>
          </w:tcPr>
          <w:p w14:paraId="051CF577" w14:textId="77777777" w:rsidR="00574AC1" w:rsidRPr="00E002A5" w:rsidRDefault="00306184" w:rsidP="00587D39">
            <w:pPr>
              <w:rPr>
                <w:lang w:val="en-GB"/>
              </w:rPr>
            </w:pPr>
            <w:r w:rsidRPr="00E002A5">
              <w:rPr>
                <w:lang w:val="en-GB"/>
              </w:rPr>
              <w:t>Staff proficiency in digital tools and delivery interfaces.</w:t>
            </w:r>
          </w:p>
        </w:tc>
        <w:tc>
          <w:tcPr>
            <w:tcW w:w="1438" w:type="dxa"/>
            <w:shd w:val="clear" w:color="auto" w:fill="D9E2F3" w:themeFill="accent1" w:themeFillTint="33"/>
          </w:tcPr>
          <w:p w14:paraId="4301801E" w14:textId="77777777" w:rsidR="00574AC1" w:rsidRPr="00E002A5" w:rsidRDefault="00306184" w:rsidP="00587D39">
            <w:pPr>
              <w:rPr>
                <w:lang w:val="en-GB"/>
              </w:rPr>
            </w:pPr>
            <w:r w:rsidRPr="00E002A5">
              <w:rPr>
                <w:lang w:val="en-GB"/>
              </w:rPr>
              <w:t>90% staff are certified</w:t>
            </w:r>
          </w:p>
        </w:tc>
        <w:tc>
          <w:tcPr>
            <w:tcW w:w="2872" w:type="dxa"/>
            <w:shd w:val="clear" w:color="auto" w:fill="D9E2F3" w:themeFill="accent1" w:themeFillTint="33"/>
          </w:tcPr>
          <w:p w14:paraId="2B9CC6FB" w14:textId="77777777" w:rsidR="00574AC1" w:rsidRPr="00E002A5" w:rsidRDefault="00306184" w:rsidP="00587D39">
            <w:pPr>
              <w:rPr>
                <w:lang w:val="en-GB"/>
              </w:rPr>
            </w:pPr>
            <w:r w:rsidRPr="00E002A5">
              <w:rPr>
                <w:lang w:val="en-GB"/>
              </w:rPr>
              <w:t>Enhances customer experience and ordering efficiency.</w:t>
            </w:r>
          </w:p>
        </w:tc>
      </w:tr>
      <w:tr w:rsidR="00CC57AF" w:rsidRPr="00E002A5" w14:paraId="2238DE19" w14:textId="77777777" w:rsidTr="00CC57AF">
        <w:trPr>
          <w:trHeight w:val="770"/>
        </w:trPr>
        <w:tc>
          <w:tcPr>
            <w:tcW w:w="2280" w:type="dxa"/>
            <w:shd w:val="clear" w:color="auto" w:fill="D9E2F3" w:themeFill="accent1" w:themeFillTint="33"/>
          </w:tcPr>
          <w:p w14:paraId="2ED13A2F" w14:textId="77777777" w:rsidR="00574AC1" w:rsidRPr="00E002A5" w:rsidRDefault="00306184" w:rsidP="00587D39">
            <w:pPr>
              <w:rPr>
                <w:lang w:val="en-GB"/>
              </w:rPr>
            </w:pPr>
            <w:r w:rsidRPr="00E002A5">
              <w:rPr>
                <w:b/>
                <w:bCs/>
                <w:lang w:val="en-GB"/>
              </w:rPr>
              <w:t>Employee Engagement Score</w:t>
            </w:r>
          </w:p>
        </w:tc>
        <w:tc>
          <w:tcPr>
            <w:tcW w:w="2768" w:type="dxa"/>
            <w:shd w:val="clear" w:color="auto" w:fill="D9E2F3" w:themeFill="accent1" w:themeFillTint="33"/>
          </w:tcPr>
          <w:p w14:paraId="2BB1DF3D" w14:textId="77777777" w:rsidR="00574AC1" w:rsidRPr="00E002A5" w:rsidRDefault="00306184" w:rsidP="00587D39">
            <w:pPr>
              <w:rPr>
                <w:lang w:val="en-GB"/>
              </w:rPr>
            </w:pPr>
            <w:r w:rsidRPr="00E002A5">
              <w:rPr>
                <w:lang w:val="en-GB"/>
              </w:rPr>
              <w:t>Satisfaction and motivation level.</w:t>
            </w:r>
          </w:p>
        </w:tc>
        <w:tc>
          <w:tcPr>
            <w:tcW w:w="1438" w:type="dxa"/>
            <w:shd w:val="clear" w:color="auto" w:fill="D9E2F3" w:themeFill="accent1" w:themeFillTint="33"/>
          </w:tcPr>
          <w:p w14:paraId="61CDE98B" w14:textId="77777777" w:rsidR="00574AC1" w:rsidRPr="00E002A5" w:rsidRDefault="00306184" w:rsidP="00587D39">
            <w:pPr>
              <w:rPr>
                <w:lang w:val="en-GB"/>
              </w:rPr>
            </w:pPr>
            <w:r w:rsidRPr="00E002A5">
              <w:rPr>
                <w:rFonts w:ascii="Arial Unicode MS" w:eastAsia="Arial Unicode MS" w:hAnsi="Arial Unicode MS" w:cs="Arial Unicode MS"/>
                <w:lang w:val="en-GB"/>
              </w:rPr>
              <w:t>≥ 80%</w:t>
            </w:r>
          </w:p>
        </w:tc>
        <w:tc>
          <w:tcPr>
            <w:tcW w:w="2872" w:type="dxa"/>
            <w:shd w:val="clear" w:color="auto" w:fill="D9E2F3" w:themeFill="accent1" w:themeFillTint="33"/>
          </w:tcPr>
          <w:p w14:paraId="33857727" w14:textId="77777777" w:rsidR="00574AC1" w:rsidRPr="00E002A5" w:rsidRDefault="00306184" w:rsidP="00587D39">
            <w:pPr>
              <w:rPr>
                <w:lang w:val="en-GB"/>
              </w:rPr>
            </w:pPr>
            <w:r w:rsidRPr="00E002A5">
              <w:rPr>
                <w:lang w:val="en-GB"/>
              </w:rPr>
              <w:t>Drives productivity and better customer service.</w:t>
            </w:r>
          </w:p>
        </w:tc>
      </w:tr>
    </w:tbl>
    <w:p w14:paraId="7AAD3122" w14:textId="77777777" w:rsidR="00574AC1" w:rsidRPr="00E002A5" w:rsidRDefault="00306184" w:rsidP="00587D39">
      <w:pPr>
        <w:rPr>
          <w:lang w:val="en-GB"/>
        </w:rPr>
      </w:pPr>
      <w:r w:rsidRPr="00E002A5">
        <w:rPr>
          <w:lang w:val="en-GB"/>
        </w:rPr>
        <w:t xml:space="preserve">The ability in the workforce directly impacts the service quality, which is critical to a brand with a culturally new market entry. The number of hours that employees have spent in training and the number of employees retained render the workforce experienced and steady. Digital Capability Development shows the value of taking advantage of the highly digital economy in China. Index of Innovation facilitates localisation of the menu- a necessary competitive advantage. The Engagement of the employees leads to high performance and improved relations with the customer. </w:t>
      </w:r>
    </w:p>
    <w:p w14:paraId="6142CD33" w14:textId="77777777" w:rsidR="00574AC1" w:rsidRPr="00E002A5" w:rsidRDefault="00306184" w:rsidP="00587D39">
      <w:pPr>
        <w:pStyle w:val="Heading2"/>
        <w:rPr>
          <w:lang w:val="en-GB"/>
        </w:rPr>
      </w:pPr>
      <w:bookmarkStart w:id="49" w:name="_l1cyzgoasumg" w:colFirst="0" w:colLast="0"/>
      <w:bookmarkStart w:id="50" w:name="_Toc215843444"/>
      <w:bookmarkEnd w:id="49"/>
      <w:r w:rsidRPr="00E002A5">
        <w:rPr>
          <w:lang w:val="en-GB"/>
        </w:rPr>
        <w:t>5.2 Triple Bottom Line (TBL) Measurement System</w:t>
      </w:r>
      <w:bookmarkEnd w:id="50"/>
    </w:p>
    <w:p w14:paraId="5AC71470" w14:textId="1A289589" w:rsidR="00574AC1" w:rsidRPr="00E002A5" w:rsidRDefault="00306184" w:rsidP="00587D39">
      <w:pPr>
        <w:rPr>
          <w:lang w:val="en-GB"/>
        </w:rPr>
      </w:pPr>
      <w:r w:rsidRPr="00E002A5">
        <w:rPr>
          <w:lang w:val="en-GB"/>
        </w:rPr>
        <w:t>Triple Bottom Line (TBL) offers a sustainable performance measurement framework, which considers economic, social and environmental performance. In the case of Nando</w:t>
      </w:r>
      <w:r w:rsidR="00E002A5">
        <w:rPr>
          <w:lang w:val="en-GB"/>
        </w:rPr>
        <w:t>’s</w:t>
      </w:r>
      <w:r w:rsidRPr="00E002A5">
        <w:rPr>
          <w:lang w:val="en-GB"/>
        </w:rPr>
        <w:t xml:space="preserve"> entering China, the TBL will help to engage in long-term responsible development and increase brand recognition, create trust, and operational efficiency among the stakeholders.</w:t>
      </w:r>
    </w:p>
    <w:p w14:paraId="2267F0A5" w14:textId="77777777" w:rsidR="00574AC1" w:rsidRPr="00E002A5" w:rsidRDefault="00306184" w:rsidP="001A0F7E">
      <w:pPr>
        <w:jc w:val="center"/>
        <w:rPr>
          <w:lang w:val="en-GB"/>
        </w:rPr>
      </w:pPr>
      <w:r w:rsidRPr="00E002A5">
        <w:rPr>
          <w:noProof/>
          <w:lang w:val="en-GB"/>
        </w:rPr>
        <w:lastRenderedPageBreak/>
        <w:drawing>
          <wp:inline distT="114300" distB="114300" distL="114300" distR="114300" wp14:anchorId="77362046" wp14:editId="72811324">
            <wp:extent cx="2209800" cy="2076450"/>
            <wp:effectExtent l="0" t="0" r="0" b="0"/>
            <wp:docPr id="7" name="image1.png" descr="A diagram of different types of people&#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1.png" descr="A diagram of different types of people&#10;&#10;Description automatically generated"/>
                    <pic:cNvPicPr/>
                  </pic:nvPicPr>
                  <pic:blipFill>
                    <a:blip r:embed="rId20"/>
                    <a:stretch>
                      <a:fillRect/>
                    </a:stretch>
                  </pic:blipFill>
                  <pic:spPr>
                    <a:xfrm>
                      <a:off x="0" y="0"/>
                      <a:ext cx="2209800" cy="2076450"/>
                    </a:xfrm>
                    <a:prstGeom prst="rect">
                      <a:avLst/>
                    </a:prstGeom>
                  </pic:spPr>
                </pic:pic>
              </a:graphicData>
            </a:graphic>
          </wp:inline>
        </w:drawing>
      </w:r>
    </w:p>
    <w:p w14:paraId="0887A942" w14:textId="77777777" w:rsidR="00574AC1" w:rsidRPr="00E002A5" w:rsidRDefault="00306184" w:rsidP="007D5CF7">
      <w:pPr>
        <w:pStyle w:val="Caption"/>
        <w:jc w:val="center"/>
        <w:rPr>
          <w:b/>
          <w:bCs/>
          <w:i w:val="0"/>
          <w:iCs w:val="0"/>
          <w:color w:val="000000" w:themeColor="text1"/>
          <w:sz w:val="24"/>
          <w:szCs w:val="24"/>
          <w:lang w:val="en-GB"/>
        </w:rPr>
      </w:pPr>
      <w:r w:rsidRPr="00E002A5">
        <w:rPr>
          <w:b/>
          <w:bCs/>
          <w:i w:val="0"/>
          <w:iCs w:val="0"/>
          <w:color w:val="000000" w:themeColor="text1"/>
          <w:sz w:val="24"/>
          <w:szCs w:val="24"/>
          <w:lang w:val="en-GB"/>
        </w:rPr>
        <w:t xml:space="preserve">Table </w:t>
      </w:r>
      <w:r w:rsidRPr="00E002A5">
        <w:rPr>
          <w:b/>
          <w:bCs/>
          <w:i w:val="0"/>
          <w:iCs w:val="0"/>
          <w:color w:val="000000" w:themeColor="text1"/>
          <w:sz w:val="24"/>
          <w:szCs w:val="24"/>
          <w:lang w:val="en-GB"/>
        </w:rPr>
        <w:fldChar w:fldCharType="begin"/>
      </w:r>
      <w:r w:rsidRPr="00E002A5">
        <w:rPr>
          <w:b/>
          <w:bCs/>
          <w:i w:val="0"/>
          <w:iCs w:val="0"/>
          <w:color w:val="000000" w:themeColor="text1"/>
          <w:sz w:val="24"/>
          <w:szCs w:val="24"/>
          <w:lang w:val="en-GB"/>
        </w:rPr>
        <w:instrText xml:space="preserve"> SEQ Table \* ARABIC </w:instrText>
      </w:r>
      <w:r w:rsidRPr="00E002A5">
        <w:rPr>
          <w:b/>
          <w:bCs/>
          <w:i w:val="0"/>
          <w:iCs w:val="0"/>
          <w:color w:val="000000" w:themeColor="text1"/>
          <w:sz w:val="24"/>
          <w:szCs w:val="24"/>
          <w:lang w:val="en-GB"/>
        </w:rPr>
        <w:fldChar w:fldCharType="separate"/>
      </w:r>
      <w:r w:rsidRPr="00E002A5">
        <w:rPr>
          <w:b/>
          <w:bCs/>
          <w:i w:val="0"/>
          <w:iCs w:val="0"/>
          <w:noProof/>
          <w:color w:val="000000" w:themeColor="text1"/>
          <w:sz w:val="24"/>
          <w:szCs w:val="24"/>
          <w:lang w:val="en-GB"/>
        </w:rPr>
        <w:t>13</w:t>
      </w:r>
      <w:r w:rsidRPr="00E002A5">
        <w:rPr>
          <w:b/>
          <w:bCs/>
          <w:i w:val="0"/>
          <w:iCs w:val="0"/>
          <w:color w:val="000000" w:themeColor="text1"/>
          <w:sz w:val="24"/>
          <w:szCs w:val="24"/>
          <w:lang w:val="en-GB"/>
        </w:rPr>
        <w:fldChar w:fldCharType="end"/>
      </w:r>
      <w:r w:rsidRPr="00E002A5">
        <w:rPr>
          <w:b/>
          <w:bCs/>
          <w:i w:val="0"/>
          <w:iCs w:val="0"/>
          <w:color w:val="000000" w:themeColor="text1"/>
          <w:sz w:val="24"/>
          <w:szCs w:val="24"/>
          <w:lang w:val="en-GB"/>
        </w:rPr>
        <w:t>: Triple Bottom Line theory</w:t>
      </w:r>
    </w:p>
    <w:p w14:paraId="57750F1C" w14:textId="77777777" w:rsidR="00574AC1" w:rsidRPr="00E002A5" w:rsidRDefault="00306184" w:rsidP="001A0F7E">
      <w:pPr>
        <w:jc w:val="center"/>
        <w:rPr>
          <w:lang w:val="en-GB"/>
        </w:rPr>
      </w:pPr>
      <w:r w:rsidRPr="00E002A5">
        <w:rPr>
          <w:lang w:val="en-GB"/>
        </w:rPr>
        <w:t>(Source: UW Online Collaboratives, 2022)</w:t>
      </w:r>
    </w:p>
    <w:p w14:paraId="40D17F9C" w14:textId="77777777" w:rsidR="00574AC1" w:rsidRPr="00E002A5" w:rsidRDefault="00306184" w:rsidP="00587D39">
      <w:pPr>
        <w:rPr>
          <w:b/>
          <w:bCs/>
          <w:i/>
          <w:iCs/>
          <w:lang w:val="en-GB"/>
        </w:rPr>
      </w:pPr>
      <w:r w:rsidRPr="00E002A5">
        <w:rPr>
          <w:b/>
          <w:bCs/>
          <w:i/>
          <w:iCs/>
          <w:lang w:val="en-GB"/>
        </w:rPr>
        <w:t>Prosperity</w:t>
      </w:r>
    </w:p>
    <w:p w14:paraId="401966BA" w14:textId="77777777" w:rsidR="00574AC1" w:rsidRPr="00E002A5" w:rsidRDefault="00306184" w:rsidP="00587D39">
      <w:pPr>
        <w:rPr>
          <w:lang w:val="en-GB"/>
        </w:rPr>
      </w:pPr>
      <w:r w:rsidRPr="00E002A5">
        <w:rPr>
          <w:lang w:val="en-GB"/>
        </w:rPr>
        <w:t xml:space="preserve"> Some of the economic measures will include the increase in revenue obtained through new stores, gross profit margin, the ratio of return on investment (ROI) and cost savings in the supply chain. These measures guarantee the viability of Nando's expansion and also the exploitative nature of the huge Chinese market (Hasan </w:t>
      </w:r>
      <w:r w:rsidRPr="00E002A5">
        <w:rPr>
          <w:i/>
          <w:iCs/>
          <w:lang w:val="en-GB"/>
        </w:rPr>
        <w:t xml:space="preserve">et al., </w:t>
      </w:r>
      <w:r w:rsidRPr="00E002A5">
        <w:rPr>
          <w:lang w:val="en-GB"/>
        </w:rPr>
        <w:t>2024).</w:t>
      </w:r>
    </w:p>
    <w:p w14:paraId="2986CC5B" w14:textId="77777777" w:rsidR="00574AC1" w:rsidRPr="00E002A5" w:rsidRDefault="00306184" w:rsidP="00587D39">
      <w:pPr>
        <w:rPr>
          <w:b/>
          <w:bCs/>
          <w:i/>
          <w:iCs/>
          <w:lang w:val="en-GB"/>
        </w:rPr>
      </w:pPr>
      <w:r w:rsidRPr="00E002A5">
        <w:rPr>
          <w:b/>
          <w:bCs/>
          <w:i/>
          <w:iCs/>
          <w:lang w:val="en-GB"/>
        </w:rPr>
        <w:t>People</w:t>
      </w:r>
    </w:p>
    <w:p w14:paraId="335A9048" w14:textId="7858D867" w:rsidR="00574AC1" w:rsidRPr="00E002A5" w:rsidRDefault="00306184" w:rsidP="00587D39">
      <w:pPr>
        <w:rPr>
          <w:lang w:val="en-GB"/>
        </w:rPr>
      </w:pPr>
      <w:r w:rsidRPr="00E002A5">
        <w:rPr>
          <w:lang w:val="en-GB"/>
        </w:rPr>
        <w:t>The social indicators of importance are welfare standards of employees, employment hours, gender balance ratios, customer satisfaction rates, and initiatives that are aimed at communing with the community, like food donation programs. In that case, observing the development of workforce and customer perceptions can enable Nando</w:t>
      </w:r>
      <w:r w:rsidR="00E002A5">
        <w:rPr>
          <w:lang w:val="en-GB"/>
        </w:rPr>
        <w:t>’s</w:t>
      </w:r>
      <w:r w:rsidRPr="00E002A5">
        <w:rPr>
          <w:lang w:val="en-GB"/>
        </w:rPr>
        <w:t xml:space="preserve"> to enhance its social contribution and respond culturally to the demands of Chinese consumers (Tamang, 2024).</w:t>
      </w:r>
    </w:p>
    <w:p w14:paraId="345DF01A" w14:textId="77777777" w:rsidR="00574AC1" w:rsidRPr="00E002A5" w:rsidRDefault="00306184" w:rsidP="00587D39">
      <w:pPr>
        <w:rPr>
          <w:b/>
          <w:bCs/>
          <w:i/>
          <w:iCs/>
          <w:lang w:val="en-GB"/>
        </w:rPr>
      </w:pPr>
      <w:r w:rsidRPr="00E002A5">
        <w:rPr>
          <w:b/>
          <w:bCs/>
          <w:i/>
          <w:iCs/>
          <w:lang w:val="en-GB"/>
        </w:rPr>
        <w:t>Planet</w:t>
      </w:r>
    </w:p>
    <w:p w14:paraId="12D0D609" w14:textId="0A4DA195" w:rsidR="00574AC1" w:rsidRPr="00E002A5" w:rsidRDefault="00306184" w:rsidP="00587D39">
      <w:pPr>
        <w:rPr>
          <w:lang w:val="en-GB"/>
        </w:rPr>
      </w:pPr>
      <w:r w:rsidRPr="00E002A5">
        <w:rPr>
          <w:lang w:val="en-GB"/>
        </w:rPr>
        <w:t xml:space="preserve"> Current KPIs that can be used to evaluate the reduction of carbon footprint, energy efficiency in the kitchen, reduction of food waste, recycling, and sustainable sourcing of chicken will be evaluated. The environmental responsibility is also achieved through the implementation of eco-friendly packaging and control over water consumption. </w:t>
      </w:r>
      <w:r w:rsidRPr="00E002A5">
        <w:rPr>
          <w:lang w:val="en-GB"/>
        </w:rPr>
        <w:lastRenderedPageBreak/>
        <w:t>Collectively, TBL will make sure that the Nando</w:t>
      </w:r>
      <w:r w:rsidR="00E002A5">
        <w:rPr>
          <w:lang w:val="en-GB"/>
        </w:rPr>
        <w:t>’s</w:t>
      </w:r>
      <w:r w:rsidRPr="00E002A5">
        <w:rPr>
          <w:lang w:val="en-GB"/>
        </w:rPr>
        <w:t xml:space="preserve"> expansion will be sustainable in its profitability, as well as in terms of ethics and environmental responsibility.</w:t>
      </w:r>
    </w:p>
    <w:p w14:paraId="70AFE0C6" w14:textId="77777777" w:rsidR="00574AC1" w:rsidRPr="00E002A5" w:rsidRDefault="00306184" w:rsidP="00587D39">
      <w:pPr>
        <w:pStyle w:val="Heading1"/>
        <w:rPr>
          <w:lang w:val="en-GB"/>
        </w:rPr>
      </w:pPr>
      <w:bookmarkStart w:id="51" w:name="_g9qfyimjgg7g" w:colFirst="0" w:colLast="0"/>
      <w:bookmarkStart w:id="52" w:name="_Toc215843445"/>
      <w:bookmarkEnd w:id="51"/>
      <w:r w:rsidRPr="00E002A5">
        <w:rPr>
          <w:lang w:val="en-GB"/>
        </w:rPr>
        <w:t>6. Conclusion</w:t>
      </w:r>
      <w:bookmarkEnd w:id="52"/>
      <w:r w:rsidRPr="00E002A5">
        <w:rPr>
          <w:lang w:val="en-GB"/>
        </w:rPr>
        <w:t xml:space="preserve"> </w:t>
      </w:r>
    </w:p>
    <w:p w14:paraId="264EED0A" w14:textId="0272C940" w:rsidR="00574AC1" w:rsidRPr="00E002A5" w:rsidRDefault="00306184" w:rsidP="00587D39">
      <w:pPr>
        <w:rPr>
          <w:lang w:val="en-GB"/>
        </w:rPr>
      </w:pPr>
      <w:r w:rsidRPr="00E002A5">
        <w:rPr>
          <w:lang w:val="en-GB"/>
        </w:rPr>
        <w:t>In this strategic management report, Nando</w:t>
      </w:r>
      <w:r w:rsidR="00E002A5">
        <w:rPr>
          <w:lang w:val="en-GB"/>
        </w:rPr>
        <w:t>’s</w:t>
      </w:r>
      <w:r w:rsidRPr="00E002A5">
        <w:rPr>
          <w:lang w:val="en-GB"/>
        </w:rPr>
        <w:t xml:space="preserve"> has been evaluated in terms of its potential expansion into the Chinese market through an exhaustive set of analytical tools, and the instruments used are the PESTLE, Five Forces, Porter's, VRIO, as well as Porter's Diamond. The review points out that China is one of the fastest-growing economies with high consumer interest in external food activities, sophisticated online ecosystems, and an increasing middle generation- it would be a better prospect in the market than the UK. Entry strategy analysis shows that a Joint Venture backed by digital alliances is the best offering, a balance between local insight, control and scalability.</w:t>
      </w:r>
    </w:p>
    <w:p w14:paraId="3CE85BB2" w14:textId="77777777" w:rsidR="00574AC1" w:rsidRPr="00E002A5" w:rsidRDefault="00306184" w:rsidP="00587D39">
      <w:pPr>
        <w:rPr>
          <w:lang w:val="en-GB"/>
        </w:rPr>
      </w:pPr>
      <w:r w:rsidRPr="00E002A5">
        <w:rPr>
          <w:lang w:val="en-GB"/>
        </w:rPr>
        <w:t>The strategy development used theoretical lines like that of Porter's Generic Strategies and the Ansoff Matrix, and the final conclusion was that the combination of Market Development and product adaptation will position Nando in the best position to succeed in China. The risk assessment table also informs that there are operational, cultural, regulatory, and supply-chain risks, and the mitigation strategy to these risks has to involve CSR initiatives and long-term alignment of portfolios using the BCG matrix. The TBL and Balanced Scorecard frameworks provide the developed systems of continuous performance monitoring at the level of financial, customer, internal processes and sustainability.</w:t>
      </w:r>
    </w:p>
    <w:p w14:paraId="391284F2" w14:textId="243BDAED" w:rsidR="00574AC1" w:rsidRPr="00E002A5" w:rsidRDefault="00306184" w:rsidP="00587D39">
      <w:pPr>
        <w:rPr>
          <w:lang w:val="en-GB"/>
        </w:rPr>
      </w:pPr>
      <w:r w:rsidRPr="00E002A5">
        <w:rPr>
          <w:lang w:val="en-GB"/>
        </w:rPr>
        <w:t>In general, the given plan will allow realising the growth of Nando</w:t>
      </w:r>
      <w:r w:rsidR="00E002A5">
        <w:rPr>
          <w:lang w:val="en-GB"/>
        </w:rPr>
        <w:t>’s</w:t>
      </w:r>
      <w:r w:rsidRPr="00E002A5">
        <w:rPr>
          <w:lang w:val="en-GB"/>
        </w:rPr>
        <w:t xml:space="preserve"> into China in a structured, competitive, ethical, and globally consistent way.</w:t>
      </w:r>
    </w:p>
    <w:p w14:paraId="1683041E" w14:textId="77777777" w:rsidR="00574AC1" w:rsidRPr="00E002A5" w:rsidRDefault="00574AC1" w:rsidP="00587D39">
      <w:pPr>
        <w:rPr>
          <w:lang w:val="en-GB"/>
        </w:rPr>
      </w:pPr>
    </w:p>
    <w:p w14:paraId="3B41C253" w14:textId="77777777" w:rsidR="00574AC1" w:rsidRPr="00E002A5" w:rsidRDefault="00574AC1" w:rsidP="00587D39">
      <w:pPr>
        <w:rPr>
          <w:lang w:val="en-GB"/>
        </w:rPr>
      </w:pPr>
    </w:p>
    <w:p w14:paraId="64C8B24E" w14:textId="77777777" w:rsidR="00574AC1" w:rsidRPr="00E002A5" w:rsidRDefault="00574AC1" w:rsidP="00587D39">
      <w:pPr>
        <w:rPr>
          <w:lang w:val="en-GB"/>
        </w:rPr>
      </w:pPr>
    </w:p>
    <w:p w14:paraId="026D5778" w14:textId="77777777" w:rsidR="007D5CF7" w:rsidRPr="00E002A5" w:rsidRDefault="00306184">
      <w:pPr>
        <w:spacing w:before="0" w:after="160" w:line="259" w:lineRule="auto"/>
        <w:jc w:val="left"/>
        <w:rPr>
          <w:rFonts w:eastAsiaTheme="majorEastAsia" w:cstheme="majorBidi"/>
          <w:b/>
          <w:sz w:val="28"/>
          <w:szCs w:val="32"/>
          <w:lang w:val="en-GB"/>
        </w:rPr>
      </w:pPr>
      <w:bookmarkStart w:id="53" w:name="_rpj9lju9wo3h" w:colFirst="0" w:colLast="0"/>
      <w:bookmarkEnd w:id="53"/>
      <w:r w:rsidRPr="00E002A5">
        <w:rPr>
          <w:lang w:val="en-GB"/>
        </w:rPr>
        <w:br w:type="page"/>
      </w:r>
    </w:p>
    <w:p w14:paraId="37C1571C" w14:textId="77777777" w:rsidR="00574AC1" w:rsidRPr="00E002A5" w:rsidRDefault="00306184" w:rsidP="00587D39">
      <w:pPr>
        <w:pStyle w:val="Heading1"/>
        <w:rPr>
          <w:lang w:val="en-GB"/>
        </w:rPr>
      </w:pPr>
      <w:bookmarkStart w:id="54" w:name="_Toc215843446"/>
      <w:r w:rsidRPr="00E002A5">
        <w:rPr>
          <w:lang w:val="en-GB"/>
        </w:rPr>
        <w:lastRenderedPageBreak/>
        <w:t>Reference list</w:t>
      </w:r>
      <w:bookmarkEnd w:id="54"/>
      <w:r w:rsidRPr="00E002A5">
        <w:rPr>
          <w:lang w:val="en-GB"/>
        </w:rPr>
        <w:t xml:space="preserve"> </w:t>
      </w:r>
    </w:p>
    <w:p w14:paraId="7737E517" w14:textId="293DDEC5" w:rsidR="00574AC1" w:rsidRPr="00E002A5" w:rsidRDefault="00E002A5" w:rsidP="00587D39">
      <w:pPr>
        <w:rPr>
          <w:b/>
          <w:bCs/>
          <w:u w:val="single"/>
          <w:lang w:val="en-GB"/>
        </w:rPr>
      </w:pPr>
      <w:r>
        <w:rPr>
          <w:b/>
          <w:bCs/>
          <w:u w:val="single"/>
          <w:lang w:val="en-GB"/>
        </w:rPr>
        <w:t>Journal articles</w:t>
      </w:r>
    </w:p>
    <w:p w14:paraId="365CA223" w14:textId="7BD849A0" w:rsidR="00574AC1" w:rsidRPr="00E002A5" w:rsidRDefault="00140747" w:rsidP="00587D39">
      <w:pPr>
        <w:rPr>
          <w:lang w:val="en-GB"/>
        </w:rPr>
      </w:pPr>
      <w:proofErr w:type="spellStart"/>
      <w:r w:rsidRPr="00140747">
        <w:rPr>
          <w:lang w:val="en-GB"/>
        </w:rPr>
        <w:t>Ajetunmobi</w:t>
      </w:r>
      <w:proofErr w:type="spellEnd"/>
      <w:r w:rsidRPr="00140747">
        <w:rPr>
          <w:lang w:val="en-GB"/>
        </w:rPr>
        <w:t xml:space="preserve">, O.A. and </w:t>
      </w:r>
      <w:proofErr w:type="spellStart"/>
      <w:r w:rsidRPr="00140747">
        <w:rPr>
          <w:lang w:val="en-GB"/>
        </w:rPr>
        <w:t>Laobangdisa</w:t>
      </w:r>
      <w:proofErr w:type="spellEnd"/>
      <w:r w:rsidRPr="00140747">
        <w:rPr>
          <w:lang w:val="en-GB"/>
        </w:rPr>
        <w:t>, S. (2024) ‘The effect of cultural and socio-economic factors on consumer perception’, in Consumer Perceptions and Food, pp. 23–44. Available at:</w:t>
      </w:r>
      <w:r>
        <w:rPr>
          <w:lang w:val="en-GB"/>
        </w:rPr>
        <w:t xml:space="preserve"> </w:t>
      </w:r>
      <w:hyperlink r:id="rId21" w:anchor="page=43">
        <w:r w:rsidR="00306184" w:rsidRPr="00E002A5">
          <w:rPr>
            <w:color w:val="1155CC"/>
            <w:u w:val="single"/>
            <w:lang w:val="en-GB"/>
          </w:rPr>
          <w:t>https://www.researchgate.net/profile/Mesfin-Tenagashaw/publication/385186742_Consumers'_Perceptions_of_Fortified_Foods/links/67bcaeef8311ce680c7385a9/Consumers-Perceptions-of-Fortified-Foods.pdf#page=43</w:t>
        </w:r>
      </w:hyperlink>
      <w:r w:rsidR="00306184" w:rsidRPr="00E002A5">
        <w:rPr>
          <w:lang w:val="en-GB"/>
        </w:rPr>
        <w:t xml:space="preserve"> </w:t>
      </w:r>
    </w:p>
    <w:p w14:paraId="1AC4D915" w14:textId="42B6B427" w:rsidR="00574AC1" w:rsidRPr="00E002A5" w:rsidRDefault="00171BD7" w:rsidP="00587D39">
      <w:pPr>
        <w:rPr>
          <w:lang w:val="en-GB"/>
        </w:rPr>
      </w:pPr>
      <w:r w:rsidRPr="00171BD7">
        <w:rPr>
          <w:lang w:val="en-GB"/>
        </w:rPr>
        <w:t xml:space="preserve">Attah, R.U., </w:t>
      </w:r>
      <w:proofErr w:type="spellStart"/>
      <w:r w:rsidRPr="00171BD7">
        <w:rPr>
          <w:lang w:val="en-GB"/>
        </w:rPr>
        <w:t>Garba</w:t>
      </w:r>
      <w:proofErr w:type="spellEnd"/>
      <w:r w:rsidRPr="00171BD7">
        <w:rPr>
          <w:lang w:val="en-GB"/>
        </w:rPr>
        <w:t>, B.M.P., Gil-</w:t>
      </w:r>
      <w:proofErr w:type="spellStart"/>
      <w:r w:rsidRPr="00171BD7">
        <w:rPr>
          <w:lang w:val="en-GB"/>
        </w:rPr>
        <w:t>Ozoudeh</w:t>
      </w:r>
      <w:proofErr w:type="spellEnd"/>
      <w:r w:rsidRPr="00171BD7">
        <w:rPr>
          <w:lang w:val="en-GB"/>
        </w:rPr>
        <w:t xml:space="preserve">, I. and </w:t>
      </w:r>
      <w:proofErr w:type="spellStart"/>
      <w:r w:rsidRPr="00171BD7">
        <w:rPr>
          <w:lang w:val="en-GB"/>
        </w:rPr>
        <w:t>Iwuanyanwu</w:t>
      </w:r>
      <w:proofErr w:type="spellEnd"/>
      <w:r w:rsidRPr="00171BD7">
        <w:rPr>
          <w:lang w:val="en-GB"/>
        </w:rPr>
        <w:t xml:space="preserve">, O. (2024) ‘Advanced financial </w:t>
      </w:r>
      <w:proofErr w:type="spellStart"/>
      <w:r w:rsidRPr="00171BD7">
        <w:rPr>
          <w:lang w:val="en-GB"/>
        </w:rPr>
        <w:t>modeling</w:t>
      </w:r>
      <w:proofErr w:type="spellEnd"/>
      <w:r w:rsidRPr="00171BD7">
        <w:rPr>
          <w:lang w:val="en-GB"/>
        </w:rPr>
        <w:t xml:space="preserve"> and innovative financial products for urban development: strategies for economic growth’, International Journal of Engineering Research and Development, 20(11), pp. 1362–1373. Available at: </w:t>
      </w:r>
      <w:hyperlink r:id="rId22">
        <w:r w:rsidR="00306184" w:rsidRPr="00E002A5">
          <w:rPr>
            <w:color w:val="1155CC"/>
            <w:u w:val="single"/>
            <w:lang w:val="en-GB"/>
          </w:rPr>
          <w:t>https://www.researchgate.net/profile/Ifechukwu-Gil-Ozoudeh/publication/387058065_Advanced_Financial_Modeling_and_Innovative_Financial_Products_for_Urban_Development_Strategies_for_Economic_Growth/links/675dc856e9427c77e9107d50/Advanced-Financial-Modeling-and-Innovative-Financial-Products-for-Urban-Development-Strategies-for-Economic-Growth.pdf</w:t>
        </w:r>
      </w:hyperlink>
      <w:r w:rsidR="00306184" w:rsidRPr="00E002A5">
        <w:rPr>
          <w:lang w:val="en-GB"/>
        </w:rPr>
        <w:t xml:space="preserve"> </w:t>
      </w:r>
    </w:p>
    <w:p w14:paraId="0CC8AF3B" w14:textId="65B9190C" w:rsidR="00574AC1" w:rsidRPr="00E002A5" w:rsidRDefault="00171BD7" w:rsidP="001732B3">
      <w:pPr>
        <w:jc w:val="left"/>
        <w:rPr>
          <w:lang w:val="en-GB"/>
        </w:rPr>
      </w:pPr>
      <w:proofErr w:type="spellStart"/>
      <w:r w:rsidRPr="00171BD7">
        <w:rPr>
          <w:lang w:val="en-GB"/>
        </w:rPr>
        <w:t>Bodendorf</w:t>
      </w:r>
      <w:proofErr w:type="spellEnd"/>
      <w:r w:rsidRPr="00171BD7">
        <w:rPr>
          <w:lang w:val="en-GB"/>
        </w:rPr>
        <w:t xml:space="preserve">, F., </w:t>
      </w:r>
      <w:proofErr w:type="spellStart"/>
      <w:r w:rsidRPr="00171BD7">
        <w:rPr>
          <w:lang w:val="en-GB"/>
        </w:rPr>
        <w:t>Feilner</w:t>
      </w:r>
      <w:proofErr w:type="spellEnd"/>
      <w:r w:rsidRPr="00171BD7">
        <w:rPr>
          <w:lang w:val="en-GB"/>
        </w:rPr>
        <w:t xml:space="preserve">, S. and Franke, J. (2024) ‘How do joint ventures and non-equity strategic alliances impact the complexity of the supply chain and thus supply chain performance?’, Supply Chain Management: An International Journal, 29(4), pp. 685–705. Available at: </w:t>
      </w:r>
      <w:hyperlink r:id="rId23">
        <w:r w:rsidR="00306184" w:rsidRPr="00E002A5">
          <w:rPr>
            <w:color w:val="1155CC"/>
            <w:u w:val="single"/>
            <w:lang w:val="en-GB"/>
          </w:rPr>
          <w:t>https://www.researchgate.net/profile/Frank-Bodendorf/publication/379566902_How_do_joint_ventures_and_non-equity_strategic_alliances_impact_the_complexity_of_the_supply_chain_and_thus_supply_chain_performance/links/66b215c48f7e1236bc3e59d6/How-do-joint-ventures-and-non-equity-strategic-alliances-impact-the-complexity-of-the-supply-chain-and-thus-supply-chain-performance.pdf</w:t>
        </w:r>
      </w:hyperlink>
      <w:r w:rsidR="00306184" w:rsidRPr="00E002A5">
        <w:rPr>
          <w:lang w:val="en-GB"/>
        </w:rPr>
        <w:t xml:space="preserve"> </w:t>
      </w:r>
    </w:p>
    <w:p w14:paraId="09F7318B" w14:textId="4FBC625C" w:rsidR="00574AC1" w:rsidRPr="00E002A5" w:rsidRDefault="00171BD7" w:rsidP="001732B3">
      <w:pPr>
        <w:jc w:val="left"/>
        <w:rPr>
          <w:lang w:val="en-GB"/>
        </w:rPr>
      </w:pPr>
      <w:proofErr w:type="spellStart"/>
      <w:r w:rsidRPr="00171BD7">
        <w:rPr>
          <w:lang w:val="en-GB"/>
        </w:rPr>
        <w:t>Bodur</w:t>
      </w:r>
      <w:proofErr w:type="spellEnd"/>
      <w:r w:rsidRPr="00171BD7">
        <w:rPr>
          <w:lang w:val="en-GB"/>
        </w:rPr>
        <w:t xml:space="preserve">, O., García, Á.M., </w:t>
      </w:r>
      <w:proofErr w:type="spellStart"/>
      <w:r w:rsidRPr="00171BD7">
        <w:rPr>
          <w:lang w:val="en-GB"/>
        </w:rPr>
        <w:t>Poszvek</w:t>
      </w:r>
      <w:proofErr w:type="spellEnd"/>
      <w:r w:rsidRPr="00171BD7">
        <w:rPr>
          <w:lang w:val="en-GB"/>
        </w:rPr>
        <w:t xml:space="preserve">, G. and </w:t>
      </w:r>
      <w:proofErr w:type="spellStart"/>
      <w:r w:rsidRPr="00171BD7">
        <w:rPr>
          <w:lang w:val="en-GB"/>
        </w:rPr>
        <w:t>Durakbasa</w:t>
      </w:r>
      <w:proofErr w:type="spellEnd"/>
      <w:r w:rsidRPr="00171BD7">
        <w:rPr>
          <w:lang w:val="en-GB"/>
        </w:rPr>
        <w:t xml:space="preserve">, N.M. (2024) ‘Quality in production and service’, in Proceedings of the International Symposium for Production Research. Cham: Springer Nature Switzerland, pp. 509–531. Available at: </w:t>
      </w:r>
      <w:hyperlink r:id="rId24">
        <w:r w:rsidR="00306184" w:rsidRPr="00E002A5">
          <w:rPr>
            <w:color w:val="1155CC"/>
            <w:u w:val="single"/>
            <w:lang w:val="en-GB"/>
          </w:rPr>
          <w:t>https://www.researchgate.net/profile/Osman-Bodur-</w:t>
        </w:r>
        <w:r w:rsidR="00306184" w:rsidRPr="00E002A5">
          <w:rPr>
            <w:color w:val="1155CC"/>
            <w:u w:val="single"/>
            <w:lang w:val="en-GB"/>
          </w:rPr>
          <w:lastRenderedPageBreak/>
          <w:t>2/publication/391421052_Quality_in_Production_and_Service/links/6818aac260241d514022a509/Quality-in-Production-and-Service.pdf</w:t>
        </w:r>
      </w:hyperlink>
      <w:r w:rsidR="00306184" w:rsidRPr="00E002A5">
        <w:rPr>
          <w:lang w:val="en-GB"/>
        </w:rPr>
        <w:t xml:space="preserve"> </w:t>
      </w:r>
    </w:p>
    <w:p w14:paraId="6B34636E" w14:textId="6F722EC0" w:rsidR="00574AC1" w:rsidRPr="00E002A5" w:rsidRDefault="00171BD7" w:rsidP="001732B3">
      <w:pPr>
        <w:jc w:val="left"/>
        <w:rPr>
          <w:lang w:val="en-GB"/>
        </w:rPr>
      </w:pPr>
      <w:proofErr w:type="spellStart"/>
      <w:r w:rsidRPr="00171BD7">
        <w:rPr>
          <w:lang w:val="en-GB"/>
        </w:rPr>
        <w:t>Catolico</w:t>
      </w:r>
      <w:proofErr w:type="spellEnd"/>
      <w:r w:rsidRPr="00171BD7">
        <w:rPr>
          <w:lang w:val="en-GB"/>
        </w:rPr>
        <w:t xml:space="preserve"> Jr, P., </w:t>
      </w:r>
      <w:proofErr w:type="spellStart"/>
      <w:r w:rsidRPr="00171BD7">
        <w:rPr>
          <w:lang w:val="en-GB"/>
        </w:rPr>
        <w:t>Oluyinka</w:t>
      </w:r>
      <w:proofErr w:type="spellEnd"/>
      <w:r w:rsidRPr="00171BD7">
        <w:rPr>
          <w:lang w:val="en-GB"/>
        </w:rPr>
        <w:t xml:space="preserve">, S.A., </w:t>
      </w:r>
      <w:proofErr w:type="spellStart"/>
      <w:r w:rsidRPr="00171BD7">
        <w:rPr>
          <w:lang w:val="en-GB"/>
        </w:rPr>
        <w:t>Palmiano</w:t>
      </w:r>
      <w:proofErr w:type="spellEnd"/>
      <w:r w:rsidRPr="00171BD7">
        <w:rPr>
          <w:lang w:val="en-GB"/>
        </w:rPr>
        <w:t xml:space="preserve">, J.P., Yao, A.J., </w:t>
      </w:r>
      <w:proofErr w:type="spellStart"/>
      <w:r w:rsidRPr="00171BD7">
        <w:rPr>
          <w:lang w:val="en-GB"/>
        </w:rPr>
        <w:t>Alejo</w:t>
      </w:r>
      <w:proofErr w:type="spellEnd"/>
      <w:r w:rsidRPr="00171BD7">
        <w:rPr>
          <w:lang w:val="en-GB"/>
        </w:rPr>
        <w:t xml:space="preserve">, H. and Gonzales, R. (2025) ‘Consumers’ relationship proneness, benefits, and satisfaction in select casual dining restaurants in Malabon City’, Environment and Social Psychology, 10(6), p. 3488. Available at: </w:t>
      </w:r>
      <w:hyperlink r:id="rId25">
        <w:r w:rsidR="00306184" w:rsidRPr="00E002A5">
          <w:rPr>
            <w:color w:val="1155CC"/>
            <w:u w:val="single"/>
            <w:lang w:val="en-GB"/>
          </w:rPr>
          <w:t>https://www.researchgate.net/profile/Solomon-Oluyinka/publication/394666337_Consumers_Relationship_Proneness_Benefits_and_Satisfaction_on_Select_Casual_Dining_Restaurants_in_Malabon_City/links/68a52174d9261f6f51ad5a20/Consumers-Relationship-Proneness-Benefits-and-Satisfaction-on-Select-Casual-Dining-Restaurants-in-Malabon-City.pdf</w:t>
        </w:r>
      </w:hyperlink>
      <w:r w:rsidR="00306184" w:rsidRPr="00E002A5">
        <w:rPr>
          <w:lang w:val="en-GB"/>
        </w:rPr>
        <w:t xml:space="preserve"> </w:t>
      </w:r>
    </w:p>
    <w:p w14:paraId="53D76D2B" w14:textId="65F65C6E" w:rsidR="00574AC1" w:rsidRPr="00E002A5" w:rsidRDefault="001732B3" w:rsidP="001732B3">
      <w:pPr>
        <w:jc w:val="left"/>
        <w:rPr>
          <w:lang w:val="en-GB"/>
        </w:rPr>
      </w:pPr>
      <w:proofErr w:type="spellStart"/>
      <w:r w:rsidRPr="001732B3">
        <w:rPr>
          <w:lang w:val="en-GB"/>
        </w:rPr>
        <w:t>Cavus</w:t>
      </w:r>
      <w:proofErr w:type="spellEnd"/>
      <w:r w:rsidRPr="001732B3">
        <w:rPr>
          <w:lang w:val="en-GB"/>
        </w:rPr>
        <w:t xml:space="preserve">, O., Tiwari, S., </w:t>
      </w:r>
      <w:proofErr w:type="spellStart"/>
      <w:r w:rsidRPr="001732B3">
        <w:rPr>
          <w:lang w:val="en-GB"/>
        </w:rPr>
        <w:t>Sthapit</w:t>
      </w:r>
      <w:proofErr w:type="spellEnd"/>
      <w:r w:rsidRPr="001732B3">
        <w:rPr>
          <w:lang w:val="en-GB"/>
        </w:rPr>
        <w:t xml:space="preserve">, E. and </w:t>
      </w:r>
      <w:proofErr w:type="spellStart"/>
      <w:r w:rsidRPr="001732B3">
        <w:rPr>
          <w:lang w:val="en-GB"/>
        </w:rPr>
        <w:t>Cifci</w:t>
      </w:r>
      <w:proofErr w:type="spellEnd"/>
      <w:r w:rsidRPr="001732B3">
        <w:rPr>
          <w:lang w:val="en-GB"/>
        </w:rPr>
        <w:t>, I. (2024) ‘Fine dining with the package service: master chefs’ perspectives’, Journal of Foodservice Business Research, pp. 1–26. Available</w:t>
      </w:r>
      <w:r>
        <w:rPr>
          <w:lang w:val="en-GB"/>
        </w:rPr>
        <w:t xml:space="preserve"> </w:t>
      </w:r>
      <w:r>
        <w:rPr>
          <w:lang w:val="en-GB"/>
        </w:rPr>
        <w:tab/>
      </w:r>
      <w:r w:rsidRPr="001732B3">
        <w:rPr>
          <w:lang w:val="en-GB"/>
        </w:rPr>
        <w:t>at:</w:t>
      </w:r>
      <w:r w:rsidR="00306184" w:rsidRPr="00E002A5">
        <w:rPr>
          <w:lang w:val="en-GB"/>
        </w:rPr>
        <w:t xml:space="preserve"> </w:t>
      </w:r>
      <w:hyperlink r:id="rId26">
        <w:r w:rsidR="00306184" w:rsidRPr="00E002A5">
          <w:rPr>
            <w:color w:val="1155CC"/>
            <w:u w:val="single"/>
            <w:lang w:val="en-GB"/>
          </w:rPr>
          <w:t>https://www.researchgate.net/profile/Erose_Sthapit2/publication/380743349_Fine_dining_with_the_package_service_master_chefs%27_perspectives/links/664ca77622a7f16b4f40ad5e/Fine-dining-with-the-package-service-master-chefs-perspectives.pdf</w:t>
        </w:r>
      </w:hyperlink>
    </w:p>
    <w:p w14:paraId="0A83EE5B" w14:textId="0281C4B7" w:rsidR="00574AC1" w:rsidRPr="00E002A5" w:rsidRDefault="001732B3" w:rsidP="00587D39">
      <w:pPr>
        <w:rPr>
          <w:lang w:val="en-GB"/>
        </w:rPr>
      </w:pPr>
      <w:r w:rsidRPr="001732B3">
        <w:rPr>
          <w:lang w:val="en-GB"/>
        </w:rPr>
        <w:t xml:space="preserve">Chen, Y.V., Wong, I.A., Leong, A.M.W. and Huang, G.I. (2024) ‘Having fun in micro-celebrity restaurants: the role of social interaction, </w:t>
      </w:r>
      <w:proofErr w:type="spellStart"/>
      <w:r w:rsidRPr="001732B3">
        <w:rPr>
          <w:lang w:val="en-GB"/>
        </w:rPr>
        <w:t>foodstagramming</w:t>
      </w:r>
      <w:proofErr w:type="spellEnd"/>
      <w:r w:rsidRPr="001732B3">
        <w:rPr>
          <w:lang w:val="en-GB"/>
        </w:rPr>
        <w:t>, and sharing satisfaction’, International Journal of Hospitality Management, 120, p. 103768. Available at:</w:t>
      </w:r>
      <w:r>
        <w:rPr>
          <w:lang w:val="en-GB"/>
        </w:rPr>
        <w:t xml:space="preserve"> </w:t>
      </w:r>
      <w:hyperlink r:id="rId27" w:history="1">
        <w:r w:rsidRPr="00AE2622">
          <w:rPr>
            <w:rStyle w:val="Hyperlink"/>
            <w:lang w:val="en-GB"/>
          </w:rPr>
          <w:t>https://thuvienso.hoasen.edu.vn/bitstream/handle/123456789/15919/Having%20fun%20in%20micro-celebrity%20restaurants%20The%20role%20of%20social%20interaction.pdf?sequence=1</w:t>
        </w:r>
      </w:hyperlink>
      <w:r w:rsidR="00306184" w:rsidRPr="00E002A5">
        <w:rPr>
          <w:lang w:val="en-GB"/>
        </w:rPr>
        <w:t xml:space="preserve"> </w:t>
      </w:r>
    </w:p>
    <w:p w14:paraId="025BC379" w14:textId="410A67EE" w:rsidR="00574AC1" w:rsidRPr="00E002A5" w:rsidRDefault="001732B3" w:rsidP="001732B3">
      <w:pPr>
        <w:jc w:val="left"/>
        <w:rPr>
          <w:lang w:val="en-GB"/>
        </w:rPr>
      </w:pPr>
      <w:proofErr w:type="spellStart"/>
      <w:r w:rsidRPr="001732B3">
        <w:rPr>
          <w:lang w:val="en-GB"/>
        </w:rPr>
        <w:t>Dabral</w:t>
      </w:r>
      <w:proofErr w:type="spellEnd"/>
      <w:r w:rsidRPr="001732B3">
        <w:rPr>
          <w:lang w:val="en-GB"/>
        </w:rPr>
        <w:t xml:space="preserve">, P., Nayak, S. and </w:t>
      </w:r>
      <w:proofErr w:type="spellStart"/>
      <w:r w:rsidRPr="001732B3">
        <w:rPr>
          <w:lang w:val="en-GB"/>
        </w:rPr>
        <w:t>Piramanayagam</w:t>
      </w:r>
      <w:proofErr w:type="spellEnd"/>
      <w:r w:rsidRPr="001732B3">
        <w:rPr>
          <w:lang w:val="en-GB"/>
        </w:rPr>
        <w:t>, S. (2025) ‘Which attributes are important for patrons of fine-dining restaurants? A choice-based conjoint analysis’, Cogent Business &amp; Management, 12(1), p. 2549518. Available at:</w:t>
      </w:r>
      <w:r w:rsidR="00306184" w:rsidRPr="00E002A5">
        <w:rPr>
          <w:lang w:val="en-GB"/>
        </w:rPr>
        <w:t xml:space="preserve"> </w:t>
      </w:r>
      <w:hyperlink r:id="rId28">
        <w:r w:rsidR="00306184" w:rsidRPr="00E002A5">
          <w:rPr>
            <w:color w:val="1155CC"/>
            <w:u w:val="single"/>
            <w:lang w:val="en-GB"/>
          </w:rPr>
          <w:t>https://www.tandfonline.com/doi/pdf/10.1080/23311975.2025.2549518</w:t>
        </w:r>
      </w:hyperlink>
      <w:r w:rsidR="00306184" w:rsidRPr="00E002A5">
        <w:rPr>
          <w:lang w:val="en-GB"/>
        </w:rPr>
        <w:t xml:space="preserve"> </w:t>
      </w:r>
    </w:p>
    <w:p w14:paraId="1566A518" w14:textId="0C71002C" w:rsidR="00574AC1" w:rsidRPr="00E002A5" w:rsidRDefault="001732B3" w:rsidP="001732B3">
      <w:pPr>
        <w:jc w:val="left"/>
        <w:rPr>
          <w:lang w:val="en-GB"/>
        </w:rPr>
      </w:pPr>
      <w:proofErr w:type="spellStart"/>
      <w:r w:rsidRPr="001732B3">
        <w:rPr>
          <w:lang w:val="en-GB"/>
        </w:rPr>
        <w:lastRenderedPageBreak/>
        <w:t>Eze</w:t>
      </w:r>
      <w:proofErr w:type="spellEnd"/>
      <w:r w:rsidRPr="001732B3">
        <w:rPr>
          <w:lang w:val="en-GB"/>
        </w:rPr>
        <w:t>, C.C. and Mena, B. (2024) ‘The role and importance of consumer perception’, in Consumer Perceptions and Food. Singapore: Springer Nature Singapore, pp. 3–22. Available at:</w:t>
      </w:r>
      <w:r w:rsidR="00306184" w:rsidRPr="00E002A5">
        <w:rPr>
          <w:lang w:val="en-GB"/>
        </w:rPr>
        <w:t xml:space="preserve"> </w:t>
      </w:r>
      <w:hyperlink r:id="rId29" w:anchor="page=23">
        <w:r w:rsidR="00306184" w:rsidRPr="00E002A5">
          <w:rPr>
            <w:color w:val="1155CC"/>
            <w:u w:val="single"/>
            <w:lang w:val="en-GB"/>
          </w:rPr>
          <w:t>https://www.researchgate.net/profile/Mesfin-Tenagashaw/publication/385186742_Consumers'_Perceptions_of_Fortified_Foods/links/67bcaeef8311ce680c7385a9/Consumers-Perceptions-of-Fortified-Foods.pdf#page=23</w:t>
        </w:r>
      </w:hyperlink>
      <w:r w:rsidR="00306184" w:rsidRPr="00E002A5">
        <w:rPr>
          <w:lang w:val="en-GB"/>
        </w:rPr>
        <w:t xml:space="preserve">  </w:t>
      </w:r>
    </w:p>
    <w:p w14:paraId="1DD83CAD" w14:textId="6D8B0918" w:rsidR="00574AC1" w:rsidRPr="00E002A5" w:rsidRDefault="001732B3" w:rsidP="001732B3">
      <w:pPr>
        <w:jc w:val="left"/>
        <w:rPr>
          <w:lang w:val="en-GB"/>
        </w:rPr>
      </w:pPr>
      <w:proofErr w:type="spellStart"/>
      <w:r w:rsidRPr="00B56A13">
        <w:rPr>
          <w:rFonts w:ascii="Times New Roman" w:eastAsia="Times New Roman" w:hAnsi="Times New Roman" w:cs="Times New Roman"/>
          <w:szCs w:val="24"/>
        </w:rPr>
        <w:t>Fekecs</w:t>
      </w:r>
      <w:proofErr w:type="spellEnd"/>
      <w:r w:rsidRPr="00B56A13">
        <w:rPr>
          <w:rFonts w:ascii="Times New Roman" w:eastAsia="Times New Roman" w:hAnsi="Times New Roman" w:cs="Times New Roman"/>
          <w:szCs w:val="24"/>
        </w:rPr>
        <w:t xml:space="preserve">, M.G. (2024) </w:t>
      </w:r>
      <w:r w:rsidRPr="00B56A13">
        <w:rPr>
          <w:rFonts w:ascii="Times New Roman" w:eastAsia="Times New Roman" w:hAnsi="Times New Roman" w:cs="Times New Roman"/>
          <w:i/>
          <w:iCs/>
          <w:szCs w:val="24"/>
        </w:rPr>
        <w:t>Analysis of Hungarian fine dining restaurants’ marketing activities</w:t>
      </w:r>
      <w:r w:rsidRPr="00B56A13">
        <w:rPr>
          <w:rFonts w:ascii="Times New Roman" w:eastAsia="Times New Roman" w:hAnsi="Times New Roman" w:cs="Times New Roman"/>
          <w:szCs w:val="24"/>
        </w:rPr>
        <w:t>. Available at:</w:t>
      </w:r>
      <w:r>
        <w:rPr>
          <w:rFonts w:ascii="Times New Roman" w:eastAsia="Times New Roman" w:hAnsi="Times New Roman" w:cs="Times New Roman"/>
          <w:szCs w:val="24"/>
        </w:rPr>
        <w:t xml:space="preserve"> </w:t>
      </w:r>
      <w:hyperlink r:id="rId30" w:history="1">
        <w:r w:rsidR="0042630F" w:rsidRPr="00AE2622">
          <w:rPr>
            <w:rStyle w:val="Hyperlink"/>
            <w:lang w:val="en-GB"/>
          </w:rPr>
          <w:t>https://dolgozattar.uni-bge.hu/57758/1/Analysis%20of%20Hungarian%20Fine%20Dining%20restaurants%20final%20submission.pdf</w:t>
        </w:r>
      </w:hyperlink>
      <w:r w:rsidR="0042630F">
        <w:rPr>
          <w:color w:val="1155CC"/>
          <w:u w:val="single"/>
          <w:lang w:val="en-GB"/>
        </w:rPr>
        <w:t xml:space="preserve"> </w:t>
      </w:r>
      <w:r w:rsidR="00306184" w:rsidRPr="00E002A5">
        <w:rPr>
          <w:lang w:val="en-GB"/>
        </w:rPr>
        <w:t xml:space="preserve"> </w:t>
      </w:r>
    </w:p>
    <w:p w14:paraId="0B9C70BF" w14:textId="75428257" w:rsidR="00574AC1" w:rsidRPr="00E002A5" w:rsidRDefault="001732B3" w:rsidP="00587D39">
      <w:pPr>
        <w:rPr>
          <w:lang w:val="en-GB"/>
        </w:rPr>
      </w:pPr>
      <w:proofErr w:type="spellStart"/>
      <w:r w:rsidRPr="001732B3">
        <w:rPr>
          <w:lang w:val="en-GB"/>
        </w:rPr>
        <w:t>Forné</w:t>
      </w:r>
      <w:proofErr w:type="spellEnd"/>
      <w:r w:rsidRPr="001732B3">
        <w:rPr>
          <w:lang w:val="en-GB"/>
        </w:rPr>
        <w:t>, F.F. and Leer, J. (2025) ‘The chef and the supplier: the role of the supply chain in fine dining creativity’, International Journal of Sociology of Agriculture and Food, 31(1), pp. 1–14. Available at:</w:t>
      </w:r>
      <w:r w:rsidR="00306184" w:rsidRPr="00E002A5">
        <w:rPr>
          <w:lang w:val="en-GB"/>
        </w:rPr>
        <w:t xml:space="preserve"> </w:t>
      </w:r>
      <w:hyperlink r:id="rId31">
        <w:r w:rsidR="00306184" w:rsidRPr="00E002A5">
          <w:rPr>
            <w:color w:val="1155CC"/>
            <w:u w:val="single"/>
            <w:lang w:val="en-GB"/>
          </w:rPr>
          <w:t>https://ijsaf.org/index.php/ijsaf/article/download/556/438</w:t>
        </w:r>
      </w:hyperlink>
      <w:r w:rsidR="00306184" w:rsidRPr="00E002A5">
        <w:rPr>
          <w:lang w:val="en-GB"/>
        </w:rPr>
        <w:t xml:space="preserve"> </w:t>
      </w:r>
    </w:p>
    <w:p w14:paraId="0B9E1633" w14:textId="6B3F70BA" w:rsidR="00574AC1" w:rsidRPr="00E002A5" w:rsidRDefault="001732B3" w:rsidP="00587D39">
      <w:pPr>
        <w:rPr>
          <w:lang w:val="en-GB"/>
        </w:rPr>
      </w:pPr>
      <w:r w:rsidRPr="001732B3">
        <w:rPr>
          <w:lang w:val="en-GB"/>
        </w:rPr>
        <w:t xml:space="preserve">Hasan, M.M., </w:t>
      </w:r>
      <w:proofErr w:type="spellStart"/>
      <w:r w:rsidRPr="001732B3">
        <w:rPr>
          <w:lang w:val="en-GB"/>
        </w:rPr>
        <w:t>Rayhan</w:t>
      </w:r>
      <w:proofErr w:type="spellEnd"/>
      <w:r w:rsidRPr="001732B3">
        <w:rPr>
          <w:lang w:val="en-GB"/>
        </w:rPr>
        <w:t>, Z., Mukta, R.T. and Faruq, O. (2024) ‘Research on adapting marketing techniques to different cultural, economic and regulatory environments for entering new international markets’, Informatics. Economics. Management, 3(4), pp. 257–277. Available at:</w:t>
      </w:r>
      <w:r>
        <w:rPr>
          <w:lang w:val="en-GB"/>
        </w:rPr>
        <w:t xml:space="preserve"> </w:t>
      </w:r>
      <w:hyperlink r:id="rId32">
        <w:r w:rsidR="00306184" w:rsidRPr="00E002A5">
          <w:rPr>
            <w:color w:val="1155CC"/>
            <w:u w:val="single"/>
            <w:lang w:val="en-GB"/>
          </w:rPr>
          <w:t>https://cyberleninka.ru/article/n/research-on-adapting-marketing-techniques-to-different-culture-economics-and-regulatory-environment-to-entering-new-international</w:t>
        </w:r>
      </w:hyperlink>
      <w:r w:rsidR="00306184" w:rsidRPr="00E002A5">
        <w:rPr>
          <w:lang w:val="en-GB"/>
        </w:rPr>
        <w:t xml:space="preserve"> </w:t>
      </w:r>
    </w:p>
    <w:p w14:paraId="4AC64897" w14:textId="1B4ED1A9" w:rsidR="00574AC1" w:rsidRPr="00E002A5" w:rsidRDefault="001732B3" w:rsidP="00587D39">
      <w:pPr>
        <w:rPr>
          <w:lang w:val="en-GB"/>
        </w:rPr>
      </w:pPr>
      <w:r w:rsidRPr="001732B3">
        <w:rPr>
          <w:lang w:val="en-GB"/>
        </w:rPr>
        <w:t xml:space="preserve">Huang, Y. and </w:t>
      </w:r>
      <w:proofErr w:type="spellStart"/>
      <w:r w:rsidRPr="001732B3">
        <w:rPr>
          <w:lang w:val="en-GB"/>
        </w:rPr>
        <w:t>Khantong</w:t>
      </w:r>
      <w:proofErr w:type="spellEnd"/>
      <w:r w:rsidRPr="001732B3">
        <w:rPr>
          <w:lang w:val="en-GB"/>
        </w:rPr>
        <w:t>, P. (2024) ‘Influence of price strategy on customer satisfaction in the restaurant business’, Procedia of Multidisciplinary Research, 2(10), pp. 59–59. Available at:</w:t>
      </w:r>
      <w:r>
        <w:rPr>
          <w:lang w:val="en-GB"/>
        </w:rPr>
        <w:t xml:space="preserve"> </w:t>
      </w:r>
      <w:hyperlink r:id="rId33">
        <w:r w:rsidR="00306184" w:rsidRPr="00E002A5">
          <w:rPr>
            <w:color w:val="1155CC"/>
            <w:u w:val="single"/>
            <w:lang w:val="en-GB"/>
          </w:rPr>
          <w:t>https://so09.tci-thaijo.org/index.php/PMR/article/download/5356/3328</w:t>
        </w:r>
      </w:hyperlink>
      <w:r w:rsidR="00306184" w:rsidRPr="00E002A5">
        <w:rPr>
          <w:lang w:val="en-GB"/>
        </w:rPr>
        <w:t xml:space="preserve"> </w:t>
      </w:r>
    </w:p>
    <w:p w14:paraId="33DBAD2F" w14:textId="1F0973EC" w:rsidR="00574AC1" w:rsidRPr="00E002A5" w:rsidRDefault="001732B3" w:rsidP="00587D39">
      <w:pPr>
        <w:rPr>
          <w:lang w:val="en-GB"/>
        </w:rPr>
      </w:pPr>
      <w:proofErr w:type="spellStart"/>
      <w:r w:rsidRPr="001732B3">
        <w:rPr>
          <w:lang w:val="en-GB"/>
        </w:rPr>
        <w:t>Jakubowska</w:t>
      </w:r>
      <w:proofErr w:type="spellEnd"/>
      <w:r w:rsidRPr="001732B3">
        <w:rPr>
          <w:lang w:val="en-GB"/>
        </w:rPr>
        <w:t xml:space="preserve">, D., </w:t>
      </w:r>
      <w:proofErr w:type="spellStart"/>
      <w:r w:rsidRPr="001732B3">
        <w:rPr>
          <w:lang w:val="en-GB"/>
        </w:rPr>
        <w:t>Dąbrowska</w:t>
      </w:r>
      <w:proofErr w:type="spellEnd"/>
      <w:r w:rsidRPr="001732B3">
        <w:rPr>
          <w:lang w:val="en-GB"/>
        </w:rPr>
        <w:t xml:space="preserve">, A.Z., </w:t>
      </w:r>
      <w:proofErr w:type="spellStart"/>
      <w:r w:rsidRPr="001732B3">
        <w:rPr>
          <w:lang w:val="en-GB"/>
        </w:rPr>
        <w:t>Pachołek</w:t>
      </w:r>
      <w:proofErr w:type="spellEnd"/>
      <w:r w:rsidRPr="001732B3">
        <w:rPr>
          <w:lang w:val="en-GB"/>
        </w:rPr>
        <w:t xml:space="preserve">, B. and </w:t>
      </w:r>
      <w:proofErr w:type="spellStart"/>
      <w:r w:rsidRPr="001732B3">
        <w:rPr>
          <w:lang w:val="en-GB"/>
        </w:rPr>
        <w:t>Sady</w:t>
      </w:r>
      <w:proofErr w:type="spellEnd"/>
      <w:r w:rsidRPr="001732B3">
        <w:rPr>
          <w:lang w:val="en-GB"/>
        </w:rPr>
        <w:t>, S. (2024) ‘Behavioural intention to purchase sustainable food: Generation Z’s perspective’, Sustainability, 16(17), p. 7284. Available at:</w:t>
      </w:r>
      <w:r w:rsidR="00306184" w:rsidRPr="00E002A5">
        <w:rPr>
          <w:lang w:val="en-GB"/>
        </w:rPr>
        <w:t xml:space="preserve"> </w:t>
      </w:r>
      <w:hyperlink r:id="rId34">
        <w:r w:rsidR="00306184" w:rsidRPr="00E002A5">
          <w:rPr>
            <w:color w:val="1155CC"/>
            <w:u w:val="single"/>
            <w:lang w:val="en-GB"/>
          </w:rPr>
          <w:t>https://www.mdpi.com/2071-1050/16/17/7284</w:t>
        </w:r>
      </w:hyperlink>
      <w:r w:rsidR="00306184" w:rsidRPr="00E002A5">
        <w:rPr>
          <w:lang w:val="en-GB"/>
        </w:rPr>
        <w:t xml:space="preserve"> </w:t>
      </w:r>
    </w:p>
    <w:p w14:paraId="0D8FC63C" w14:textId="06B04AC0" w:rsidR="00574AC1" w:rsidRPr="00E002A5" w:rsidRDefault="001732B3" w:rsidP="00587D39">
      <w:pPr>
        <w:rPr>
          <w:lang w:val="en-GB"/>
        </w:rPr>
      </w:pPr>
      <w:r w:rsidRPr="001732B3">
        <w:rPr>
          <w:lang w:val="en-GB"/>
        </w:rPr>
        <w:t>Ji, Y., Wang, Z. and Zhu, D. (2024) ‘Exploring the impact of urban amenities on business circle vitality using multi-source big data’, Land, 13(10), p. 1616. Available at:</w:t>
      </w:r>
      <w:r w:rsidR="00306184" w:rsidRPr="00E002A5">
        <w:rPr>
          <w:lang w:val="en-GB"/>
        </w:rPr>
        <w:t xml:space="preserve"> </w:t>
      </w:r>
      <w:hyperlink r:id="rId35">
        <w:r w:rsidR="00306184" w:rsidRPr="00E002A5">
          <w:rPr>
            <w:color w:val="1155CC"/>
            <w:u w:val="single"/>
            <w:lang w:val="en-GB"/>
          </w:rPr>
          <w:t>https://www.mdpi.com/2073-445X/13/10/1616</w:t>
        </w:r>
      </w:hyperlink>
      <w:r w:rsidR="00306184" w:rsidRPr="00E002A5">
        <w:rPr>
          <w:lang w:val="en-GB"/>
        </w:rPr>
        <w:t xml:space="preserve"> </w:t>
      </w:r>
    </w:p>
    <w:p w14:paraId="5FB49D53" w14:textId="14D2F58B" w:rsidR="00574AC1" w:rsidRPr="00E002A5" w:rsidRDefault="001732B3" w:rsidP="00587D39">
      <w:pPr>
        <w:rPr>
          <w:lang w:val="en-GB"/>
        </w:rPr>
      </w:pPr>
      <w:r w:rsidRPr="001732B3">
        <w:rPr>
          <w:lang w:val="en-GB"/>
        </w:rPr>
        <w:lastRenderedPageBreak/>
        <w:t xml:space="preserve">Kasim, M.B. (2024) The feasibility study of </w:t>
      </w:r>
      <w:proofErr w:type="spellStart"/>
      <w:r w:rsidRPr="001732B3">
        <w:rPr>
          <w:lang w:val="en-GB"/>
        </w:rPr>
        <w:t>Mushārakah</w:t>
      </w:r>
      <w:proofErr w:type="spellEnd"/>
      <w:r w:rsidRPr="001732B3">
        <w:rPr>
          <w:lang w:val="en-GB"/>
        </w:rPr>
        <w:t xml:space="preserve"> and </w:t>
      </w:r>
      <w:proofErr w:type="spellStart"/>
      <w:r w:rsidRPr="001732B3">
        <w:rPr>
          <w:lang w:val="en-GB"/>
        </w:rPr>
        <w:t>Muḍārabah</w:t>
      </w:r>
      <w:proofErr w:type="spellEnd"/>
      <w:r w:rsidRPr="001732B3">
        <w:rPr>
          <w:lang w:val="en-GB"/>
        </w:rPr>
        <w:t xml:space="preserve"> in the franchise industry. Available at:</w:t>
      </w:r>
      <w:r>
        <w:rPr>
          <w:lang w:val="en-GB"/>
        </w:rPr>
        <w:t xml:space="preserve"> </w:t>
      </w:r>
      <w:hyperlink r:id="rId36">
        <w:r w:rsidR="00306184" w:rsidRPr="00E002A5">
          <w:rPr>
            <w:color w:val="1155CC"/>
            <w:u w:val="single"/>
            <w:lang w:val="en-GB"/>
          </w:rPr>
          <w:t>https://etd.uum.edu.my/11600/2/s95234_01.pdf</w:t>
        </w:r>
      </w:hyperlink>
      <w:r w:rsidR="00306184" w:rsidRPr="00E002A5">
        <w:rPr>
          <w:lang w:val="en-GB"/>
        </w:rPr>
        <w:t xml:space="preserve"> </w:t>
      </w:r>
    </w:p>
    <w:p w14:paraId="2F045577" w14:textId="3009B63C" w:rsidR="00574AC1" w:rsidRPr="00E002A5" w:rsidRDefault="001732B3" w:rsidP="001732B3">
      <w:pPr>
        <w:jc w:val="left"/>
        <w:rPr>
          <w:lang w:val="en-GB"/>
        </w:rPr>
      </w:pPr>
      <w:proofErr w:type="spellStart"/>
      <w:r w:rsidRPr="001732B3">
        <w:rPr>
          <w:lang w:val="en-GB"/>
        </w:rPr>
        <w:t>Lyu</w:t>
      </w:r>
      <w:proofErr w:type="spellEnd"/>
      <w:r w:rsidRPr="001732B3">
        <w:rPr>
          <w:lang w:val="en-GB"/>
        </w:rPr>
        <w:t>, J. (2024) ‘Research on integration strategies and cultural adaptability of regional cuisines in China’s urban dining environments’, in SHS Web of Conferences, 207, p. 01032. Available at:</w:t>
      </w:r>
      <w:r>
        <w:rPr>
          <w:lang w:val="en-GB"/>
        </w:rPr>
        <w:t xml:space="preserve"> </w:t>
      </w:r>
      <w:hyperlink r:id="rId37">
        <w:r w:rsidR="00306184" w:rsidRPr="00E002A5">
          <w:rPr>
            <w:color w:val="1155CC"/>
            <w:u w:val="single"/>
            <w:lang w:val="en-GB"/>
          </w:rPr>
          <w:t>https://www.shs-conferences.org/articles/shsconf/pdf/2024/27/shsconf_icdeba2024_01032.pdf</w:t>
        </w:r>
      </w:hyperlink>
      <w:r w:rsidR="00306184" w:rsidRPr="00E002A5">
        <w:rPr>
          <w:lang w:val="en-GB"/>
        </w:rPr>
        <w:t xml:space="preserve"> </w:t>
      </w:r>
    </w:p>
    <w:p w14:paraId="544F87AD" w14:textId="209DEB74" w:rsidR="00574AC1" w:rsidRPr="00E002A5" w:rsidRDefault="00306184" w:rsidP="00587D39">
      <w:pPr>
        <w:rPr>
          <w:lang w:val="en-GB"/>
        </w:rPr>
      </w:pPr>
      <w:r w:rsidRPr="00E002A5">
        <w:rPr>
          <w:lang w:val="en-GB"/>
        </w:rPr>
        <w:t>Lyu, J., (2024). Research on integration strategies and cultural adaptability of regional cuisines in China’s urban dining environments. In SHS Web of Conferences (Vol. 207, p. 01032). EDP Sciences</w:t>
      </w:r>
      <w:r w:rsidR="001732B3">
        <w:rPr>
          <w:lang w:val="en-GB"/>
        </w:rPr>
        <w:t xml:space="preserve"> </w:t>
      </w:r>
      <w:r w:rsidR="001732B3" w:rsidRPr="001732B3">
        <w:rPr>
          <w:lang w:val="en-GB"/>
        </w:rPr>
        <w:t>Available at:</w:t>
      </w:r>
      <w:r w:rsidRPr="00E002A5">
        <w:rPr>
          <w:lang w:val="en-GB"/>
        </w:rPr>
        <w:t xml:space="preserve"> </w:t>
      </w:r>
      <w:hyperlink r:id="rId38">
        <w:r w:rsidRPr="00E002A5">
          <w:rPr>
            <w:color w:val="1155CC"/>
            <w:u w:val="single"/>
            <w:lang w:val="en-GB"/>
          </w:rPr>
          <w:t>https://www.shs-conferences.org/articles/shsconf/pdf/2024/27/shsconf_icdeba2024_01032.pdf</w:t>
        </w:r>
      </w:hyperlink>
      <w:r w:rsidRPr="00E002A5">
        <w:rPr>
          <w:lang w:val="en-GB"/>
        </w:rPr>
        <w:t xml:space="preserve"> </w:t>
      </w:r>
    </w:p>
    <w:p w14:paraId="0A14E2B3" w14:textId="22FCB962" w:rsidR="00574AC1" w:rsidRPr="00E002A5" w:rsidRDefault="001732B3" w:rsidP="00587D39">
      <w:pPr>
        <w:rPr>
          <w:lang w:val="en-GB"/>
        </w:rPr>
      </w:pPr>
      <w:proofErr w:type="spellStart"/>
      <w:r w:rsidRPr="001732B3">
        <w:rPr>
          <w:lang w:val="en-GB"/>
        </w:rPr>
        <w:t>Manhas</w:t>
      </w:r>
      <w:proofErr w:type="spellEnd"/>
      <w:r w:rsidRPr="001732B3">
        <w:rPr>
          <w:lang w:val="en-GB"/>
        </w:rPr>
        <w:t xml:space="preserve">, P.S., Sharma, P. and </w:t>
      </w:r>
      <w:proofErr w:type="spellStart"/>
      <w:r w:rsidRPr="001732B3">
        <w:rPr>
          <w:lang w:val="en-GB"/>
        </w:rPr>
        <w:t>Quintela</w:t>
      </w:r>
      <w:proofErr w:type="spellEnd"/>
      <w:r w:rsidRPr="001732B3">
        <w:rPr>
          <w:lang w:val="en-GB"/>
        </w:rPr>
        <w:t>, J.A. (2024) ‘Product innovation and customer experience: catalysts for enhancing satisfaction in quick service restaurants’, Tourism and Hospitality, 5(3), pp. 559–576. Available at:</w:t>
      </w:r>
      <w:r w:rsidR="00306184" w:rsidRPr="00E002A5">
        <w:rPr>
          <w:lang w:val="en-GB"/>
        </w:rPr>
        <w:t xml:space="preserve"> </w:t>
      </w:r>
      <w:hyperlink r:id="rId39">
        <w:r w:rsidR="00306184" w:rsidRPr="00E002A5">
          <w:rPr>
            <w:color w:val="1155CC"/>
            <w:u w:val="single"/>
            <w:lang w:val="en-GB"/>
          </w:rPr>
          <w:t>https://www.mdpi.com/2673-5768/5/3/34/pdf</w:t>
        </w:r>
      </w:hyperlink>
      <w:r w:rsidR="00306184" w:rsidRPr="00E002A5">
        <w:rPr>
          <w:lang w:val="en-GB"/>
        </w:rPr>
        <w:t xml:space="preserve"> </w:t>
      </w:r>
    </w:p>
    <w:p w14:paraId="5E49A140" w14:textId="39D0033A" w:rsidR="00574AC1" w:rsidRPr="00E002A5" w:rsidRDefault="001732B3" w:rsidP="00587D39">
      <w:pPr>
        <w:rPr>
          <w:lang w:val="en-GB"/>
        </w:rPr>
      </w:pPr>
      <w:r w:rsidRPr="001732B3">
        <w:rPr>
          <w:lang w:val="en-GB"/>
        </w:rPr>
        <w:t xml:space="preserve">Rahman, A., </w:t>
      </w:r>
      <w:proofErr w:type="spellStart"/>
      <w:r w:rsidRPr="001732B3">
        <w:rPr>
          <w:lang w:val="en-GB"/>
        </w:rPr>
        <w:t>Rowlinson</w:t>
      </w:r>
      <w:proofErr w:type="spellEnd"/>
      <w:r w:rsidRPr="001732B3">
        <w:rPr>
          <w:lang w:val="en-GB"/>
        </w:rPr>
        <w:t>, S., Xia, B., Mahmood, M.N. and Hubbard, B. (2025) ‘Testing the multinational contracting OLI framework: Australia as a host market’, Engineering, Construction and Architectural Management. Available at:</w:t>
      </w:r>
      <w:r w:rsidR="00306184" w:rsidRPr="00E002A5">
        <w:rPr>
          <w:lang w:val="en-GB"/>
        </w:rPr>
        <w:t xml:space="preserve"> </w:t>
      </w:r>
      <w:hyperlink r:id="rId40">
        <w:r w:rsidR="00306184" w:rsidRPr="00E002A5">
          <w:rPr>
            <w:color w:val="1155CC"/>
            <w:u w:val="single"/>
            <w:lang w:val="en-GB"/>
          </w:rPr>
          <w:t>https://www.academia.edu/download/124852648/Published_Paper_2_2025_10_1108_ecam_12_2024_1651.pdf</w:t>
        </w:r>
      </w:hyperlink>
      <w:r w:rsidR="00306184" w:rsidRPr="00E002A5">
        <w:rPr>
          <w:lang w:val="en-GB"/>
        </w:rPr>
        <w:t xml:space="preserve"> </w:t>
      </w:r>
    </w:p>
    <w:p w14:paraId="49BC053E" w14:textId="5553CA0F" w:rsidR="00574AC1" w:rsidRPr="00E002A5" w:rsidRDefault="001732B3" w:rsidP="00587D39">
      <w:pPr>
        <w:rPr>
          <w:lang w:val="en-GB"/>
        </w:rPr>
      </w:pPr>
      <w:r w:rsidRPr="001732B3">
        <w:rPr>
          <w:lang w:val="en-GB"/>
        </w:rPr>
        <w:t>Ren, C. and Lin, X. (2024) ‘Digital transformation, competitive strategy choices and firm value: evidence from China’, Industrial Management &amp; Data Systems, 124(4), pp. 1656–1676. Available at:</w:t>
      </w:r>
      <w:r>
        <w:rPr>
          <w:lang w:val="en-GB"/>
        </w:rPr>
        <w:t xml:space="preserve"> </w:t>
      </w:r>
      <w:hyperlink r:id="rId41" w:history="1">
        <w:r w:rsidRPr="00AE2622">
          <w:rPr>
            <w:rStyle w:val="Hyperlink"/>
            <w:lang w:val="en-GB"/>
          </w:rPr>
          <w:t>https://www.researchgate.net/profile/Changman-Ren/publication/379505837_Digital_transformation_competitive_strategy_choices_and_firm_value_evidence_from_China/links/66c0dc9a2ff54d6c9ed9e6e8/Digital-transformation-competitive-strategy-choices-and-firm-value-evidence-from-China.pdf</w:t>
        </w:r>
      </w:hyperlink>
      <w:r w:rsidR="00306184" w:rsidRPr="00E002A5">
        <w:rPr>
          <w:lang w:val="en-GB"/>
        </w:rPr>
        <w:t xml:space="preserve"> </w:t>
      </w:r>
    </w:p>
    <w:p w14:paraId="4D21F211" w14:textId="7A39AB84" w:rsidR="00574AC1" w:rsidRPr="00E002A5" w:rsidRDefault="001732B3" w:rsidP="00587D39">
      <w:pPr>
        <w:rPr>
          <w:lang w:val="en-GB"/>
        </w:rPr>
      </w:pPr>
      <w:proofErr w:type="spellStart"/>
      <w:r w:rsidRPr="001732B3">
        <w:rPr>
          <w:lang w:val="en-GB"/>
        </w:rPr>
        <w:t>Suali</w:t>
      </w:r>
      <w:proofErr w:type="spellEnd"/>
      <w:r w:rsidRPr="001732B3">
        <w:rPr>
          <w:lang w:val="en-GB"/>
        </w:rPr>
        <w:t xml:space="preserve">, A.S., </w:t>
      </w:r>
      <w:proofErr w:type="spellStart"/>
      <w:r w:rsidRPr="001732B3">
        <w:rPr>
          <w:lang w:val="en-GB"/>
        </w:rPr>
        <w:t>Srai</w:t>
      </w:r>
      <w:proofErr w:type="spellEnd"/>
      <w:r w:rsidRPr="001732B3">
        <w:rPr>
          <w:lang w:val="en-GB"/>
        </w:rPr>
        <w:t xml:space="preserve">, J.S. and </w:t>
      </w:r>
      <w:proofErr w:type="spellStart"/>
      <w:r w:rsidRPr="001732B3">
        <w:rPr>
          <w:lang w:val="en-GB"/>
        </w:rPr>
        <w:t>Tsolakis</w:t>
      </w:r>
      <w:proofErr w:type="spellEnd"/>
      <w:r w:rsidRPr="001732B3">
        <w:rPr>
          <w:lang w:val="en-GB"/>
        </w:rPr>
        <w:t>, N. (2024) ‘The role of digital platforms in e-commerce food supply chain resilience under exogenous disruptions’, Supply Chain Management: An International Journal, 29(3), pp. 573–601. Available at:</w:t>
      </w:r>
      <w:r w:rsidR="00306184" w:rsidRPr="00E002A5">
        <w:rPr>
          <w:lang w:val="en-GB"/>
        </w:rPr>
        <w:t xml:space="preserve"> </w:t>
      </w:r>
      <w:hyperlink r:id="rId42">
        <w:r w:rsidR="00306184" w:rsidRPr="00E002A5">
          <w:rPr>
            <w:color w:val="1155CC"/>
            <w:u w:val="single"/>
            <w:lang w:val="en-GB"/>
          </w:rPr>
          <w:t>https://www.emerald.com/insight/content/doi/10.1108/SCM-02-2023-0064/full/pdf</w:t>
        </w:r>
      </w:hyperlink>
      <w:r w:rsidR="00306184" w:rsidRPr="00E002A5">
        <w:rPr>
          <w:lang w:val="en-GB"/>
        </w:rPr>
        <w:t xml:space="preserve"> </w:t>
      </w:r>
    </w:p>
    <w:p w14:paraId="2A504826" w14:textId="5B43530B" w:rsidR="00574AC1" w:rsidRPr="00E002A5" w:rsidRDefault="00801D91" w:rsidP="00801D91">
      <w:pPr>
        <w:jc w:val="left"/>
        <w:rPr>
          <w:lang w:val="en-GB"/>
        </w:rPr>
      </w:pPr>
      <w:r w:rsidRPr="00801D91">
        <w:rPr>
          <w:lang w:val="en-GB"/>
        </w:rPr>
        <w:lastRenderedPageBreak/>
        <w:t>Tamang, S. (2024) Cultural influences on employee dynamics and customer service in multinational fast food chains. Available at:</w:t>
      </w:r>
      <w:r w:rsidR="00306184" w:rsidRPr="00E002A5">
        <w:rPr>
          <w:lang w:val="en-GB"/>
        </w:rPr>
        <w:t xml:space="preserve"> </w:t>
      </w:r>
      <w:hyperlink r:id="rId43">
        <w:r w:rsidR="00306184" w:rsidRPr="00E002A5">
          <w:rPr>
            <w:color w:val="1155CC"/>
            <w:u w:val="single"/>
            <w:lang w:val="en-GB"/>
          </w:rPr>
          <w:t>https://www.theseus.fi/bitstream/handle/10024/876646/Tamang_Sharmila..pdf?sequence=2</w:t>
        </w:r>
      </w:hyperlink>
      <w:r w:rsidR="00306184" w:rsidRPr="00E002A5">
        <w:rPr>
          <w:lang w:val="en-GB"/>
        </w:rPr>
        <w:t xml:space="preserve"> </w:t>
      </w:r>
    </w:p>
    <w:p w14:paraId="64ECA8B4" w14:textId="3B1E51ED" w:rsidR="00574AC1" w:rsidRPr="00E002A5" w:rsidRDefault="00801D91" w:rsidP="00801D91">
      <w:pPr>
        <w:jc w:val="left"/>
        <w:rPr>
          <w:lang w:val="en-GB"/>
        </w:rPr>
      </w:pPr>
      <w:r w:rsidRPr="00801D91">
        <w:rPr>
          <w:lang w:val="en-GB"/>
        </w:rPr>
        <w:t xml:space="preserve">Tang, C., </w:t>
      </w:r>
      <w:proofErr w:type="spellStart"/>
      <w:r w:rsidRPr="00801D91">
        <w:rPr>
          <w:lang w:val="en-GB"/>
        </w:rPr>
        <w:t>Xie</w:t>
      </w:r>
      <w:proofErr w:type="spellEnd"/>
      <w:r w:rsidRPr="00801D91">
        <w:rPr>
          <w:lang w:val="en-GB"/>
        </w:rPr>
        <w:t>, X., Wei, G., Pan, L. and Qi, Z. (2024) ‘Exploring the evolutionary characteristics of food security in China and the United States from a multidimensional perspective’, Foods, 13(14), p. 2272. Available at:</w:t>
      </w:r>
      <w:r w:rsidR="00306184" w:rsidRPr="00E002A5">
        <w:rPr>
          <w:lang w:val="en-GB"/>
        </w:rPr>
        <w:t xml:space="preserve"> </w:t>
      </w:r>
      <w:hyperlink r:id="rId44">
        <w:r w:rsidR="00306184" w:rsidRPr="00E002A5">
          <w:rPr>
            <w:color w:val="1155CC"/>
            <w:u w:val="single"/>
            <w:lang w:val="en-GB"/>
          </w:rPr>
          <w:t>https://pmc.ncbi.nlm.nih.gov/articles/PMC11275272/pdf/foods-13-02272.pdf</w:t>
        </w:r>
      </w:hyperlink>
      <w:r w:rsidR="00306184" w:rsidRPr="00E002A5">
        <w:rPr>
          <w:lang w:val="en-GB"/>
        </w:rPr>
        <w:t xml:space="preserve"> </w:t>
      </w:r>
    </w:p>
    <w:p w14:paraId="6610E57E" w14:textId="3C8EDB6B" w:rsidR="00574AC1" w:rsidRPr="00E002A5" w:rsidRDefault="00992671" w:rsidP="00587D39">
      <w:pPr>
        <w:rPr>
          <w:lang w:val="en-GB"/>
        </w:rPr>
      </w:pPr>
      <w:proofErr w:type="spellStart"/>
      <w:r w:rsidRPr="00992671">
        <w:rPr>
          <w:lang w:val="en-GB"/>
        </w:rPr>
        <w:t>Varzakas</w:t>
      </w:r>
      <w:proofErr w:type="spellEnd"/>
      <w:r w:rsidRPr="00992671">
        <w:rPr>
          <w:lang w:val="en-GB"/>
        </w:rPr>
        <w:t>, T. and Antoniadou, M. (2024) ‘A holistic approach for ethics and sustainability in the food chain: the gateway to oral and systemic health’, Foods, 13(8), p. 1224. Available at:</w:t>
      </w:r>
      <w:r w:rsidR="00306184" w:rsidRPr="00E002A5">
        <w:rPr>
          <w:lang w:val="en-GB"/>
        </w:rPr>
        <w:t xml:space="preserve"> </w:t>
      </w:r>
      <w:hyperlink r:id="rId45">
        <w:r w:rsidR="00306184" w:rsidRPr="00E002A5">
          <w:rPr>
            <w:color w:val="1155CC"/>
            <w:u w:val="single"/>
            <w:lang w:val="en-GB"/>
          </w:rPr>
          <w:t>https://www.mdpi.com/2304-8158/13/8/1224</w:t>
        </w:r>
      </w:hyperlink>
      <w:r w:rsidR="00306184" w:rsidRPr="00E002A5">
        <w:rPr>
          <w:lang w:val="en-GB"/>
        </w:rPr>
        <w:t xml:space="preserve"> </w:t>
      </w:r>
    </w:p>
    <w:p w14:paraId="31410664" w14:textId="66FA666E" w:rsidR="00574AC1" w:rsidRPr="00E002A5" w:rsidRDefault="00992671" w:rsidP="00587D39">
      <w:pPr>
        <w:rPr>
          <w:lang w:val="en-GB"/>
        </w:rPr>
      </w:pPr>
      <w:r w:rsidRPr="00992671">
        <w:rPr>
          <w:lang w:val="en-GB"/>
        </w:rPr>
        <w:t>Zhang, J., Tang, S. and Sun, P. (2025) ‘From command-control to lifecycle regulation: balancing innovation and safety in China’s pharmaceutical legislation’, Healthcare, 13(6), p. 588. Available at:</w:t>
      </w:r>
      <w:r w:rsidR="00306184" w:rsidRPr="00E002A5">
        <w:rPr>
          <w:lang w:val="en-GB"/>
        </w:rPr>
        <w:t xml:space="preserve"> </w:t>
      </w:r>
      <w:hyperlink r:id="rId46">
        <w:r w:rsidR="00306184" w:rsidRPr="00E002A5">
          <w:rPr>
            <w:color w:val="1155CC"/>
            <w:u w:val="single"/>
            <w:lang w:val="en-GB"/>
          </w:rPr>
          <w:t>https://www.mdpi.com/2227-9032/13/6/588</w:t>
        </w:r>
      </w:hyperlink>
      <w:r w:rsidR="00306184" w:rsidRPr="00E002A5">
        <w:rPr>
          <w:lang w:val="en-GB"/>
        </w:rPr>
        <w:t xml:space="preserve"> </w:t>
      </w:r>
    </w:p>
    <w:p w14:paraId="269EE839" w14:textId="608C3EF6" w:rsidR="00574AC1" w:rsidRPr="00E002A5" w:rsidRDefault="00992671" w:rsidP="00DA6B07">
      <w:pPr>
        <w:jc w:val="left"/>
        <w:rPr>
          <w:lang w:val="en-GB"/>
        </w:rPr>
      </w:pPr>
      <w:r w:rsidRPr="00992671">
        <w:rPr>
          <w:lang w:val="en-GB"/>
        </w:rPr>
        <w:t xml:space="preserve">Zhang, W., Liu, J. and Wen, L. (2024) ‘A study of the influence of the stability of the population’s income and expenditure on the development of restaurant chains’, </w:t>
      </w:r>
      <w:proofErr w:type="spellStart"/>
      <w:r w:rsidRPr="00992671">
        <w:rPr>
          <w:lang w:val="en-GB"/>
        </w:rPr>
        <w:t>Heliyon</w:t>
      </w:r>
      <w:proofErr w:type="spellEnd"/>
      <w:r w:rsidRPr="00992671">
        <w:rPr>
          <w:lang w:val="en-GB"/>
        </w:rPr>
        <w:t>, 10(15). Available at:</w:t>
      </w:r>
      <w:r w:rsidR="00306184" w:rsidRPr="00E002A5">
        <w:rPr>
          <w:lang w:val="en-GB"/>
        </w:rPr>
        <w:t xml:space="preserve"> </w:t>
      </w:r>
      <w:hyperlink r:id="rId47" w:history="1">
        <w:r w:rsidR="00DA6B07" w:rsidRPr="00AE2622">
          <w:rPr>
            <w:rStyle w:val="Hyperlink"/>
          </w:rPr>
          <w:t>https://www.researchgate.net/publication/382857687_A_study_of_the_influence_of_the_stability_of_the_population's_income_and_expenditure_on_the_development_of_restaurant_chains</w:t>
        </w:r>
      </w:hyperlink>
      <w:r w:rsidR="00DA6B07">
        <w:t xml:space="preserve"> </w:t>
      </w:r>
      <w:r w:rsidR="00306184" w:rsidRPr="00E002A5">
        <w:rPr>
          <w:lang w:val="en-GB"/>
        </w:rPr>
        <w:t xml:space="preserve"> </w:t>
      </w:r>
    </w:p>
    <w:p w14:paraId="393F8788" w14:textId="770404B5" w:rsidR="00574AC1" w:rsidRPr="00E002A5" w:rsidRDefault="00992671" w:rsidP="00587D39">
      <w:pPr>
        <w:rPr>
          <w:lang w:val="en-GB"/>
        </w:rPr>
      </w:pPr>
      <w:r w:rsidRPr="00992671">
        <w:rPr>
          <w:lang w:val="en-GB"/>
        </w:rPr>
        <w:t xml:space="preserve">Zhang, Z., Kang, Y., Lu, Y. and Li, P. (2025) ‘The role of artificial intelligence in business model innovation of digital platform enterprises’, Systems, 13(7), p. 507. Available at: </w:t>
      </w:r>
      <w:r w:rsidR="00306184" w:rsidRPr="00E002A5">
        <w:rPr>
          <w:lang w:val="en-GB"/>
        </w:rPr>
        <w:t xml:space="preserve"> </w:t>
      </w:r>
      <w:hyperlink r:id="rId48">
        <w:r w:rsidR="00306184" w:rsidRPr="00E002A5">
          <w:rPr>
            <w:color w:val="1155CC"/>
            <w:u w:val="single"/>
            <w:lang w:val="en-GB"/>
          </w:rPr>
          <w:t>https://www.mdpi.com/2079-8954/13/7/507</w:t>
        </w:r>
      </w:hyperlink>
      <w:r w:rsidR="00306184" w:rsidRPr="00E002A5">
        <w:rPr>
          <w:lang w:val="en-GB"/>
        </w:rPr>
        <w:t xml:space="preserve"> </w:t>
      </w:r>
    </w:p>
    <w:p w14:paraId="4597FEBD" w14:textId="21BD4BDD" w:rsidR="00E002A5" w:rsidRPr="00E002A5" w:rsidRDefault="00E002A5" w:rsidP="00E002A5">
      <w:pPr>
        <w:rPr>
          <w:b/>
          <w:bCs/>
          <w:u w:val="single"/>
          <w:lang w:val="en-GB"/>
        </w:rPr>
      </w:pPr>
      <w:r w:rsidRPr="00E002A5">
        <w:rPr>
          <w:b/>
          <w:bCs/>
          <w:u w:val="single"/>
          <w:lang w:val="en-GB"/>
        </w:rPr>
        <w:t>Web</w:t>
      </w:r>
      <w:r>
        <w:rPr>
          <w:b/>
          <w:bCs/>
          <w:u w:val="single"/>
          <w:lang w:val="en-GB"/>
        </w:rPr>
        <w:t xml:space="preserve"> </w:t>
      </w:r>
      <w:r w:rsidRPr="00E002A5">
        <w:rPr>
          <w:b/>
          <w:bCs/>
          <w:u w:val="single"/>
          <w:lang w:val="en-GB"/>
        </w:rPr>
        <w:t>reference</w:t>
      </w:r>
      <w:r>
        <w:rPr>
          <w:b/>
          <w:bCs/>
          <w:u w:val="single"/>
          <w:lang w:val="en-GB"/>
        </w:rPr>
        <w:t>s</w:t>
      </w:r>
      <w:r w:rsidRPr="00E002A5">
        <w:rPr>
          <w:b/>
          <w:bCs/>
          <w:u w:val="single"/>
          <w:lang w:val="en-GB"/>
        </w:rPr>
        <w:t xml:space="preserve"> </w:t>
      </w:r>
    </w:p>
    <w:p w14:paraId="731463F6" w14:textId="77777777" w:rsidR="00E002A5" w:rsidRPr="00E002A5" w:rsidRDefault="00E002A5" w:rsidP="00E002A5">
      <w:pPr>
        <w:rPr>
          <w:rFonts w:cs="Arial"/>
          <w:szCs w:val="24"/>
          <w:lang w:val="en-GB"/>
        </w:rPr>
      </w:pPr>
      <w:r w:rsidRPr="00E002A5">
        <w:rPr>
          <w:rFonts w:eastAsia="Calibri" w:cs="Arial"/>
          <w:szCs w:val="24"/>
          <w:lang w:val="en-GB"/>
        </w:rPr>
        <w:t xml:space="preserve">Ailani, G. (2024). Eclectic Paradigm. [online] Wallstreetmojo.com. Available at: </w:t>
      </w:r>
      <w:hyperlink r:id="rId49">
        <w:r w:rsidRPr="00E002A5">
          <w:rPr>
            <w:rFonts w:eastAsia="Calibri" w:cs="Arial"/>
            <w:color w:val="1155CC"/>
            <w:szCs w:val="24"/>
            <w:u w:val="single"/>
            <w:lang w:val="en-GB"/>
          </w:rPr>
          <w:t>https://www.wallstreetmojo.com/eclectic-para</w:t>
        </w:r>
        <w:r w:rsidRPr="00E002A5">
          <w:rPr>
            <w:rFonts w:eastAsia="Calibri" w:cs="Arial"/>
            <w:color w:val="1155CC"/>
            <w:szCs w:val="24"/>
            <w:u w:val="single"/>
            <w:lang w:val="en-GB"/>
          </w:rPr>
          <w:t>d</w:t>
        </w:r>
        <w:r w:rsidRPr="00E002A5">
          <w:rPr>
            <w:rFonts w:eastAsia="Calibri" w:cs="Arial"/>
            <w:color w:val="1155CC"/>
            <w:szCs w:val="24"/>
            <w:u w:val="single"/>
            <w:lang w:val="en-GB"/>
          </w:rPr>
          <w:t>igm/</w:t>
        </w:r>
      </w:hyperlink>
      <w:r w:rsidRPr="00E002A5">
        <w:rPr>
          <w:rFonts w:eastAsia="Calibri" w:cs="Arial"/>
          <w:szCs w:val="24"/>
          <w:lang w:val="en-GB"/>
        </w:rPr>
        <w:t xml:space="preserve">. </w:t>
      </w:r>
    </w:p>
    <w:p w14:paraId="704BC342" w14:textId="77777777" w:rsidR="00E002A5" w:rsidRPr="00E002A5" w:rsidRDefault="00E002A5" w:rsidP="00E002A5">
      <w:pPr>
        <w:rPr>
          <w:rFonts w:cs="Arial"/>
          <w:szCs w:val="24"/>
          <w:lang w:val="en-GB"/>
        </w:rPr>
      </w:pPr>
      <w:r w:rsidRPr="00E002A5">
        <w:rPr>
          <w:rFonts w:cs="Arial"/>
          <w:szCs w:val="24"/>
          <w:lang w:val="en-GB"/>
        </w:rPr>
        <w:lastRenderedPageBreak/>
        <w:t xml:space="preserve">Buchholz, K. (2025). Infographic: China's GDP Growth Plateaus Around the 5-Per cent Mark. [online] Statista Daily Data. Available at: </w:t>
      </w:r>
      <w:hyperlink r:id="rId50">
        <w:r w:rsidRPr="00E002A5">
          <w:rPr>
            <w:rFonts w:cs="Arial"/>
            <w:color w:val="1155CC"/>
            <w:szCs w:val="24"/>
            <w:u w:val="single"/>
            <w:lang w:val="en-GB"/>
          </w:rPr>
          <w:t>https://www.statista.com/chart/17747/china-quarterly-gdp-growth/?srsltid=AfmBOoqZrFIDYRtv4J2g4</w:t>
        </w:r>
        <w:r w:rsidRPr="00E002A5">
          <w:rPr>
            <w:rFonts w:cs="Arial"/>
            <w:color w:val="1155CC"/>
            <w:szCs w:val="24"/>
            <w:u w:val="single"/>
            <w:lang w:val="en-GB"/>
          </w:rPr>
          <w:t>9</w:t>
        </w:r>
        <w:r w:rsidRPr="00E002A5">
          <w:rPr>
            <w:rFonts w:cs="Arial"/>
            <w:color w:val="1155CC"/>
            <w:szCs w:val="24"/>
            <w:u w:val="single"/>
            <w:lang w:val="en-GB"/>
          </w:rPr>
          <w:t>su7q8NVJjWRCi_tIq7d0_4scUuTUBCLdm9</w:t>
        </w:r>
      </w:hyperlink>
      <w:r w:rsidRPr="00E002A5">
        <w:rPr>
          <w:rFonts w:cs="Arial"/>
          <w:szCs w:val="24"/>
          <w:lang w:val="en-GB"/>
        </w:rPr>
        <w:t>. [Accessed 4 Dec. 2025].</w:t>
      </w:r>
    </w:p>
    <w:p w14:paraId="258EB496" w14:textId="604FB0F4" w:rsidR="00E002A5" w:rsidRPr="00E002A5" w:rsidRDefault="0038656E" w:rsidP="00E002A5">
      <w:pPr>
        <w:rPr>
          <w:rFonts w:cs="Arial"/>
          <w:szCs w:val="24"/>
          <w:lang w:val="en-GB"/>
        </w:rPr>
      </w:pPr>
      <w:r w:rsidRPr="0038656E">
        <w:rPr>
          <w:rFonts w:cs="Arial"/>
          <w:szCs w:val="24"/>
          <w:lang w:val="en-GB"/>
        </w:rPr>
        <w:t>Companies House (2024) Revenue of Nando’s worldwide from 2010 to 2024 (in million GBP) [Graph]. Statista. Available at:</w:t>
      </w:r>
      <w:r w:rsidR="00E002A5" w:rsidRPr="00E002A5">
        <w:rPr>
          <w:rFonts w:cs="Arial"/>
          <w:szCs w:val="24"/>
          <w:lang w:val="en-GB"/>
        </w:rPr>
        <w:t xml:space="preserve"> </w:t>
      </w:r>
      <w:hyperlink r:id="rId51">
        <w:r w:rsidR="00E002A5" w:rsidRPr="00E002A5">
          <w:rPr>
            <w:rFonts w:cs="Arial"/>
            <w:color w:val="1155CC"/>
            <w:szCs w:val="24"/>
            <w:u w:val="single"/>
            <w:lang w:val="en-GB"/>
          </w:rPr>
          <w:t>https://ww</w:t>
        </w:r>
        <w:r w:rsidR="00E002A5" w:rsidRPr="00E002A5">
          <w:rPr>
            <w:rFonts w:cs="Arial"/>
            <w:color w:val="1155CC"/>
            <w:szCs w:val="24"/>
            <w:u w:val="single"/>
            <w:lang w:val="en-GB"/>
          </w:rPr>
          <w:t>w</w:t>
        </w:r>
        <w:r w:rsidR="00E002A5" w:rsidRPr="00E002A5">
          <w:rPr>
            <w:rFonts w:cs="Arial"/>
            <w:color w:val="1155CC"/>
            <w:szCs w:val="24"/>
            <w:u w:val="single"/>
            <w:lang w:val="en-GB"/>
          </w:rPr>
          <w:t>.</w:t>
        </w:r>
        <w:r w:rsidR="00E002A5" w:rsidRPr="00E002A5">
          <w:rPr>
            <w:rFonts w:cs="Arial"/>
            <w:color w:val="1155CC"/>
            <w:szCs w:val="24"/>
            <w:u w:val="single"/>
            <w:lang w:val="en-GB"/>
          </w:rPr>
          <w:t>statista.com/statistics/652683/nando-s-revenue-united-kingdom-uk/</w:t>
        </w:r>
      </w:hyperlink>
      <w:r w:rsidR="00E002A5" w:rsidRPr="00E002A5">
        <w:rPr>
          <w:rFonts w:cs="Arial"/>
          <w:szCs w:val="24"/>
          <w:lang w:val="en-GB"/>
        </w:rPr>
        <w:t xml:space="preserve">. </w:t>
      </w:r>
    </w:p>
    <w:p w14:paraId="6EB2B0D6" w14:textId="77777777" w:rsidR="00E002A5" w:rsidRPr="00E002A5" w:rsidRDefault="00E002A5" w:rsidP="00E002A5">
      <w:pPr>
        <w:rPr>
          <w:rFonts w:eastAsia="Calibri" w:cs="Arial"/>
          <w:szCs w:val="24"/>
          <w:lang w:val="en-GB"/>
        </w:rPr>
      </w:pPr>
      <w:proofErr w:type="spellStart"/>
      <w:r w:rsidRPr="00E002A5">
        <w:rPr>
          <w:rFonts w:eastAsia="Calibri" w:cs="Arial"/>
          <w:szCs w:val="24"/>
          <w:lang w:val="en-GB"/>
        </w:rPr>
        <w:t>Creately</w:t>
      </w:r>
      <w:proofErr w:type="spellEnd"/>
      <w:r w:rsidRPr="00E002A5">
        <w:rPr>
          <w:rFonts w:eastAsia="Calibri" w:cs="Arial"/>
          <w:szCs w:val="24"/>
          <w:lang w:val="en-GB"/>
        </w:rPr>
        <w:t xml:space="preserve"> (2024). Porter’s Diamond Model | </w:t>
      </w:r>
      <w:proofErr w:type="spellStart"/>
      <w:r w:rsidRPr="00E002A5">
        <w:rPr>
          <w:rFonts w:eastAsia="Calibri" w:cs="Arial"/>
          <w:szCs w:val="24"/>
          <w:lang w:val="en-GB"/>
        </w:rPr>
        <w:t>Creately</w:t>
      </w:r>
      <w:proofErr w:type="spellEnd"/>
      <w:r w:rsidRPr="00E002A5">
        <w:rPr>
          <w:rFonts w:eastAsia="Calibri" w:cs="Arial"/>
          <w:szCs w:val="24"/>
          <w:lang w:val="en-GB"/>
        </w:rPr>
        <w:t xml:space="preserve">. [online] creately.com. Available at: </w:t>
      </w:r>
      <w:hyperlink r:id="rId52">
        <w:r w:rsidRPr="00E002A5">
          <w:rPr>
            <w:rFonts w:eastAsia="Calibri" w:cs="Arial"/>
            <w:color w:val="1155CC"/>
            <w:szCs w:val="24"/>
            <w:u w:val="single"/>
            <w:lang w:val="en-GB"/>
          </w:rPr>
          <w:t>https://creately.com/diagram/example/Ec</w:t>
        </w:r>
        <w:r w:rsidRPr="00E002A5">
          <w:rPr>
            <w:rFonts w:eastAsia="Calibri" w:cs="Arial"/>
            <w:color w:val="1155CC"/>
            <w:szCs w:val="24"/>
            <w:u w:val="single"/>
            <w:lang w:val="en-GB"/>
          </w:rPr>
          <w:t>1</w:t>
        </w:r>
        <w:r w:rsidRPr="00E002A5">
          <w:rPr>
            <w:rFonts w:eastAsia="Calibri" w:cs="Arial"/>
            <w:color w:val="1155CC"/>
            <w:szCs w:val="24"/>
            <w:u w:val="single"/>
            <w:lang w:val="en-GB"/>
          </w:rPr>
          <w:t>LwCuMShz/porters-diamond-model</w:t>
        </w:r>
      </w:hyperlink>
      <w:r w:rsidRPr="00E002A5">
        <w:rPr>
          <w:rFonts w:eastAsia="Calibri" w:cs="Arial"/>
          <w:szCs w:val="24"/>
          <w:lang w:val="en-GB"/>
        </w:rPr>
        <w:t xml:space="preserve">. </w:t>
      </w:r>
    </w:p>
    <w:p w14:paraId="5836F37B" w14:textId="77777777" w:rsidR="00E002A5" w:rsidRPr="00E002A5" w:rsidRDefault="00E002A5" w:rsidP="00E002A5">
      <w:pPr>
        <w:rPr>
          <w:rFonts w:cs="Arial"/>
          <w:szCs w:val="24"/>
          <w:lang w:val="en-GB"/>
        </w:rPr>
      </w:pPr>
      <w:r w:rsidRPr="00E002A5">
        <w:rPr>
          <w:rFonts w:eastAsia="Calibri" w:cs="Arial"/>
          <w:szCs w:val="24"/>
          <w:lang w:val="en-GB"/>
        </w:rPr>
        <w:t xml:space="preserve">‌Ditchcarbon.com. (2025). </w:t>
      </w:r>
      <w:r w:rsidRPr="00E002A5">
        <w:rPr>
          <w:rFonts w:eastAsia="Calibri" w:cs="Arial"/>
          <w:i/>
          <w:iCs/>
          <w:szCs w:val="24"/>
          <w:lang w:val="en-GB"/>
        </w:rPr>
        <w:t>Nandos Sustainability Report</w:t>
      </w:r>
      <w:r w:rsidRPr="00E002A5">
        <w:rPr>
          <w:rFonts w:eastAsia="Calibri" w:cs="Arial"/>
          <w:szCs w:val="24"/>
          <w:lang w:val="en-GB"/>
        </w:rPr>
        <w:t xml:space="preserve">. [online] Available at: </w:t>
      </w:r>
      <w:hyperlink r:id="rId53">
        <w:r w:rsidRPr="00E002A5">
          <w:rPr>
            <w:rFonts w:eastAsia="Calibri" w:cs="Arial"/>
            <w:color w:val="1155CC"/>
            <w:szCs w:val="24"/>
            <w:u w:val="single"/>
            <w:lang w:val="en-GB"/>
          </w:rPr>
          <w:t>https://ditchcarbon.com/organ</w:t>
        </w:r>
        <w:r w:rsidRPr="00E002A5">
          <w:rPr>
            <w:rFonts w:eastAsia="Calibri" w:cs="Arial"/>
            <w:color w:val="1155CC"/>
            <w:szCs w:val="24"/>
            <w:u w:val="single"/>
            <w:lang w:val="en-GB"/>
          </w:rPr>
          <w:t>i</w:t>
        </w:r>
        <w:r w:rsidRPr="00E002A5">
          <w:rPr>
            <w:rFonts w:eastAsia="Calibri" w:cs="Arial"/>
            <w:color w:val="1155CC"/>
            <w:szCs w:val="24"/>
            <w:u w:val="single"/>
            <w:lang w:val="en-GB"/>
          </w:rPr>
          <w:t>zations/nandos</w:t>
        </w:r>
      </w:hyperlink>
      <w:r w:rsidRPr="00E002A5">
        <w:rPr>
          <w:rFonts w:eastAsia="Calibri" w:cs="Arial"/>
          <w:szCs w:val="24"/>
          <w:lang w:val="en-GB"/>
        </w:rPr>
        <w:t xml:space="preserve">. </w:t>
      </w:r>
    </w:p>
    <w:p w14:paraId="4F27ABB2" w14:textId="77777777" w:rsidR="00E002A5" w:rsidRPr="00E002A5" w:rsidRDefault="00E002A5" w:rsidP="00E002A5">
      <w:pPr>
        <w:rPr>
          <w:rFonts w:cs="Arial"/>
          <w:szCs w:val="24"/>
          <w:lang w:val="en-GB"/>
        </w:rPr>
      </w:pPr>
      <w:r w:rsidRPr="00E002A5">
        <w:rPr>
          <w:rFonts w:cs="Arial"/>
          <w:szCs w:val="24"/>
          <w:lang w:val="en-GB"/>
        </w:rPr>
        <w:t xml:space="preserve">IMF. (April 22, 2025). United Kingdom: Real gross domestic product (GDP) growth rate from 2020 to 2030 (compared to the previous year) [Graph]. In Statista. Retrieved December 04, 2025, from </w:t>
      </w:r>
      <w:hyperlink r:id="rId54">
        <w:r w:rsidRPr="00E002A5">
          <w:rPr>
            <w:rFonts w:cs="Arial"/>
            <w:color w:val="1155CC"/>
            <w:szCs w:val="24"/>
            <w:u w:val="single"/>
            <w:lang w:val="en-GB"/>
          </w:rPr>
          <w:t>https://www.statista.com/statistics/263613/gross-domestic-product-gdp-growth-rate-in-the-united-kingdom/?srsltid=AfmBOop5h3qI7WoIBN07Ba0iTwtQERjpXyd3dudexxNCfiUN4NfOH1ed</w:t>
        </w:r>
      </w:hyperlink>
      <w:r w:rsidRPr="00E002A5">
        <w:rPr>
          <w:rFonts w:cs="Arial"/>
          <w:szCs w:val="24"/>
          <w:lang w:val="en-GB"/>
        </w:rPr>
        <w:t xml:space="preserve"> </w:t>
      </w:r>
    </w:p>
    <w:p w14:paraId="3FF2A8BA" w14:textId="77777777" w:rsidR="00E002A5" w:rsidRPr="00E002A5" w:rsidRDefault="00E002A5" w:rsidP="00E002A5">
      <w:pPr>
        <w:rPr>
          <w:rFonts w:cs="Arial"/>
          <w:szCs w:val="24"/>
          <w:lang w:val="en-GB"/>
        </w:rPr>
      </w:pPr>
      <w:r w:rsidRPr="00E002A5">
        <w:rPr>
          <w:rFonts w:eastAsia="Calibri" w:cs="Arial"/>
          <w:szCs w:val="24"/>
          <w:lang w:val="en-GB"/>
        </w:rPr>
        <w:t xml:space="preserve">‌Oxford College of Marketing (2023). Using </w:t>
      </w:r>
      <w:proofErr w:type="gramStart"/>
      <w:r w:rsidRPr="00E002A5">
        <w:rPr>
          <w:rFonts w:eastAsia="Calibri" w:cs="Arial"/>
          <w:szCs w:val="24"/>
          <w:lang w:val="en-GB"/>
        </w:rPr>
        <w:t>The</w:t>
      </w:r>
      <w:proofErr w:type="gramEnd"/>
      <w:r w:rsidRPr="00E002A5">
        <w:rPr>
          <w:rFonts w:eastAsia="Calibri" w:cs="Arial"/>
          <w:szCs w:val="24"/>
          <w:lang w:val="en-GB"/>
        </w:rPr>
        <w:t xml:space="preserve"> Ansoff Matrix to Develop Marketing Strategy. [online] Oxford College of Marketing. Available at: </w:t>
      </w:r>
      <w:hyperlink r:id="rId55">
        <w:r w:rsidRPr="00E002A5">
          <w:rPr>
            <w:rFonts w:eastAsia="Calibri" w:cs="Arial"/>
            <w:color w:val="1155CC"/>
            <w:szCs w:val="24"/>
            <w:u w:val="single"/>
            <w:lang w:val="en-GB"/>
          </w:rPr>
          <w:t>https://blog.oxfordcollegeofma</w:t>
        </w:r>
        <w:r w:rsidRPr="00E002A5">
          <w:rPr>
            <w:rFonts w:eastAsia="Calibri" w:cs="Arial"/>
            <w:color w:val="1155CC"/>
            <w:szCs w:val="24"/>
            <w:u w:val="single"/>
            <w:lang w:val="en-GB"/>
          </w:rPr>
          <w:t>r</w:t>
        </w:r>
        <w:r w:rsidRPr="00E002A5">
          <w:rPr>
            <w:rFonts w:eastAsia="Calibri" w:cs="Arial"/>
            <w:color w:val="1155CC"/>
            <w:szCs w:val="24"/>
            <w:u w:val="single"/>
            <w:lang w:val="en-GB"/>
          </w:rPr>
          <w:t>keting.com/2016/08/01/using-ansoff-matrix-develop-marketing-strategy/</w:t>
        </w:r>
      </w:hyperlink>
      <w:r w:rsidRPr="00E002A5">
        <w:rPr>
          <w:rFonts w:eastAsia="Calibri" w:cs="Arial"/>
          <w:szCs w:val="24"/>
          <w:lang w:val="en-GB"/>
        </w:rPr>
        <w:t xml:space="preserve">. </w:t>
      </w:r>
    </w:p>
    <w:p w14:paraId="5B3FB1F9" w14:textId="77777777" w:rsidR="00E002A5" w:rsidRPr="00E002A5" w:rsidRDefault="00E002A5" w:rsidP="00E002A5">
      <w:pPr>
        <w:rPr>
          <w:rFonts w:cs="Arial"/>
          <w:szCs w:val="24"/>
          <w:lang w:val="en-GB"/>
        </w:rPr>
      </w:pPr>
      <w:r w:rsidRPr="00E002A5">
        <w:rPr>
          <w:rFonts w:cs="Arial"/>
          <w:szCs w:val="24"/>
          <w:lang w:val="en-GB"/>
        </w:rPr>
        <w:t>‌</w:t>
      </w:r>
      <w:r w:rsidRPr="00E002A5">
        <w:rPr>
          <w:rFonts w:eastAsia="Calibri" w:cs="Arial"/>
          <w:szCs w:val="24"/>
          <w:lang w:val="en-GB"/>
        </w:rPr>
        <w:t xml:space="preserve">The Culture Factor Group (2025). </w:t>
      </w:r>
      <w:r w:rsidRPr="00E002A5">
        <w:rPr>
          <w:rFonts w:eastAsia="Calibri" w:cs="Arial"/>
          <w:i/>
          <w:iCs/>
          <w:szCs w:val="24"/>
          <w:lang w:val="en-GB"/>
        </w:rPr>
        <w:t>Country Comparison Tool</w:t>
      </w:r>
      <w:r w:rsidRPr="00E002A5">
        <w:rPr>
          <w:rFonts w:eastAsia="Calibri" w:cs="Arial"/>
          <w:szCs w:val="24"/>
          <w:lang w:val="en-GB"/>
        </w:rPr>
        <w:t xml:space="preserve">. [online] The Culture Factor Group. Available at: </w:t>
      </w:r>
      <w:hyperlink r:id="rId56">
        <w:r w:rsidRPr="00E002A5">
          <w:rPr>
            <w:rFonts w:eastAsia="Calibri" w:cs="Arial"/>
            <w:color w:val="1155CC"/>
            <w:szCs w:val="24"/>
            <w:u w:val="single"/>
            <w:lang w:val="en-GB"/>
          </w:rPr>
          <w:t>https://www.th</w:t>
        </w:r>
        <w:r w:rsidRPr="00E002A5">
          <w:rPr>
            <w:rFonts w:eastAsia="Calibri" w:cs="Arial"/>
            <w:color w:val="1155CC"/>
            <w:szCs w:val="24"/>
            <w:u w:val="single"/>
            <w:lang w:val="en-GB"/>
          </w:rPr>
          <w:t>e</w:t>
        </w:r>
        <w:r w:rsidRPr="00E002A5">
          <w:rPr>
            <w:rFonts w:eastAsia="Calibri" w:cs="Arial"/>
            <w:color w:val="1155CC"/>
            <w:szCs w:val="24"/>
            <w:u w:val="single"/>
            <w:lang w:val="en-GB"/>
          </w:rPr>
          <w:t>culturefactor.com/country-comparison-tool</w:t>
        </w:r>
      </w:hyperlink>
      <w:r w:rsidRPr="00E002A5">
        <w:rPr>
          <w:rFonts w:eastAsia="Calibri" w:cs="Arial"/>
          <w:szCs w:val="24"/>
          <w:lang w:val="en-GB"/>
        </w:rPr>
        <w:t xml:space="preserve">. </w:t>
      </w:r>
    </w:p>
    <w:p w14:paraId="359B8575" w14:textId="77777777" w:rsidR="00E002A5" w:rsidRPr="00E002A5" w:rsidRDefault="00E002A5" w:rsidP="00E002A5">
      <w:pPr>
        <w:rPr>
          <w:rFonts w:cs="Arial"/>
          <w:szCs w:val="24"/>
          <w:lang w:val="en-GB"/>
        </w:rPr>
      </w:pPr>
      <w:r w:rsidRPr="00E002A5">
        <w:rPr>
          <w:rFonts w:eastAsia="Calibri" w:cs="Arial"/>
          <w:szCs w:val="24"/>
          <w:lang w:val="en-GB"/>
        </w:rPr>
        <w:t xml:space="preserve">The Strategy Institute (2024). </w:t>
      </w:r>
      <w:r w:rsidRPr="00E002A5">
        <w:rPr>
          <w:rFonts w:eastAsia="Calibri" w:cs="Arial"/>
          <w:i/>
          <w:iCs/>
          <w:szCs w:val="24"/>
          <w:lang w:val="en-GB"/>
        </w:rPr>
        <w:t>A Comprehensive Guide to Implementing the Balanced Scorecard Framework</w:t>
      </w:r>
      <w:r w:rsidRPr="00E002A5">
        <w:rPr>
          <w:rFonts w:eastAsia="Calibri" w:cs="Arial"/>
          <w:szCs w:val="24"/>
          <w:lang w:val="en-GB"/>
        </w:rPr>
        <w:t xml:space="preserve">. [online] www.thestrategyinstitute.org. Available at: </w:t>
      </w:r>
      <w:hyperlink r:id="rId57">
        <w:r w:rsidRPr="00E002A5">
          <w:rPr>
            <w:rFonts w:eastAsia="Calibri" w:cs="Arial"/>
            <w:color w:val="1155CC"/>
            <w:szCs w:val="24"/>
            <w:u w:val="single"/>
            <w:lang w:val="en-GB"/>
          </w:rPr>
          <w:t>https://www.thestrategyin</w:t>
        </w:r>
        <w:r w:rsidRPr="00E002A5">
          <w:rPr>
            <w:rFonts w:eastAsia="Calibri" w:cs="Arial"/>
            <w:color w:val="1155CC"/>
            <w:szCs w:val="24"/>
            <w:u w:val="single"/>
            <w:lang w:val="en-GB"/>
          </w:rPr>
          <w:t>s</w:t>
        </w:r>
        <w:r w:rsidRPr="00E002A5">
          <w:rPr>
            <w:rFonts w:eastAsia="Calibri" w:cs="Arial"/>
            <w:color w:val="1155CC"/>
            <w:szCs w:val="24"/>
            <w:u w:val="single"/>
            <w:lang w:val="en-GB"/>
          </w:rPr>
          <w:t>titut</w:t>
        </w:r>
        <w:r w:rsidRPr="00E002A5">
          <w:rPr>
            <w:rFonts w:eastAsia="Calibri" w:cs="Arial"/>
            <w:color w:val="1155CC"/>
            <w:szCs w:val="24"/>
            <w:u w:val="single"/>
            <w:lang w:val="en-GB"/>
          </w:rPr>
          <w:t>e</w:t>
        </w:r>
        <w:r w:rsidRPr="00E002A5">
          <w:rPr>
            <w:rFonts w:eastAsia="Calibri" w:cs="Arial"/>
            <w:color w:val="1155CC"/>
            <w:szCs w:val="24"/>
            <w:u w:val="single"/>
            <w:lang w:val="en-GB"/>
          </w:rPr>
          <w:t>.org/insights/a-comprehensive-guide-to-implementing-the-balanced-scorecard-framework</w:t>
        </w:r>
      </w:hyperlink>
      <w:r w:rsidRPr="00E002A5">
        <w:rPr>
          <w:rFonts w:eastAsia="Calibri" w:cs="Arial"/>
          <w:szCs w:val="24"/>
          <w:lang w:val="en-GB"/>
        </w:rPr>
        <w:t xml:space="preserve">. </w:t>
      </w:r>
    </w:p>
    <w:p w14:paraId="2A5BB7D7" w14:textId="77777777" w:rsidR="00E002A5" w:rsidRPr="00E002A5" w:rsidRDefault="00E002A5" w:rsidP="00E002A5">
      <w:pPr>
        <w:rPr>
          <w:rFonts w:cs="Arial"/>
          <w:szCs w:val="24"/>
          <w:lang w:val="en-GB"/>
        </w:rPr>
      </w:pPr>
      <w:r w:rsidRPr="00E002A5">
        <w:rPr>
          <w:rFonts w:eastAsia="Calibri" w:cs="Arial"/>
          <w:szCs w:val="24"/>
          <w:lang w:val="en-GB"/>
        </w:rPr>
        <w:t xml:space="preserve">University </w:t>
      </w:r>
      <w:proofErr w:type="gramStart"/>
      <w:r w:rsidRPr="00E002A5">
        <w:rPr>
          <w:rFonts w:eastAsia="Calibri" w:cs="Arial"/>
          <w:szCs w:val="24"/>
          <w:lang w:val="en-GB"/>
        </w:rPr>
        <w:t>Of</w:t>
      </w:r>
      <w:proofErr w:type="gramEnd"/>
      <w:r w:rsidRPr="00E002A5">
        <w:rPr>
          <w:rFonts w:eastAsia="Calibri" w:cs="Arial"/>
          <w:szCs w:val="24"/>
          <w:lang w:val="en-GB"/>
        </w:rPr>
        <w:t xml:space="preserve"> Cambridge (2020). Porter’s Generic Competitive Strategies (Ways of Competing). [online] University of Cambridge. Available at: </w:t>
      </w:r>
      <w:hyperlink r:id="rId58">
        <w:r w:rsidRPr="00E002A5">
          <w:rPr>
            <w:rFonts w:eastAsia="Calibri" w:cs="Arial"/>
            <w:color w:val="1155CC"/>
            <w:szCs w:val="24"/>
            <w:u w:val="single"/>
            <w:lang w:val="en-GB"/>
          </w:rPr>
          <w:t>https://www.ifm.eng.cam.ac</w:t>
        </w:r>
        <w:r w:rsidRPr="00E002A5">
          <w:rPr>
            <w:rFonts w:eastAsia="Calibri" w:cs="Arial"/>
            <w:color w:val="1155CC"/>
            <w:szCs w:val="24"/>
            <w:u w:val="single"/>
            <w:lang w:val="en-GB"/>
          </w:rPr>
          <w:t>.</w:t>
        </w:r>
        <w:r w:rsidRPr="00E002A5">
          <w:rPr>
            <w:rFonts w:eastAsia="Calibri" w:cs="Arial"/>
            <w:color w:val="1155CC"/>
            <w:szCs w:val="24"/>
            <w:u w:val="single"/>
            <w:lang w:val="en-GB"/>
          </w:rPr>
          <w:t>uk/research/dstools/porters-generic-competitive-strategies/</w:t>
        </w:r>
      </w:hyperlink>
      <w:r w:rsidRPr="00E002A5">
        <w:rPr>
          <w:rFonts w:eastAsia="Calibri" w:cs="Arial"/>
          <w:szCs w:val="24"/>
          <w:lang w:val="en-GB"/>
        </w:rPr>
        <w:t xml:space="preserve">. </w:t>
      </w:r>
    </w:p>
    <w:p w14:paraId="1BA880E2" w14:textId="77777777" w:rsidR="00E002A5" w:rsidRPr="00E002A5" w:rsidRDefault="00E002A5" w:rsidP="00E002A5">
      <w:pPr>
        <w:rPr>
          <w:rFonts w:cs="Arial"/>
          <w:szCs w:val="24"/>
          <w:lang w:val="en-GB"/>
        </w:rPr>
      </w:pPr>
      <w:r w:rsidRPr="00E002A5">
        <w:rPr>
          <w:rFonts w:eastAsia="Calibri" w:cs="Arial"/>
          <w:szCs w:val="24"/>
          <w:lang w:val="en-GB"/>
        </w:rPr>
        <w:t xml:space="preserve">‌UW Online Collaboratives (2022). An Explanation of the Triple Bottom Line. [online] UW Extended Campus. Available at: </w:t>
      </w:r>
      <w:hyperlink r:id="rId59">
        <w:r w:rsidRPr="00E002A5">
          <w:rPr>
            <w:rFonts w:eastAsia="Calibri" w:cs="Arial"/>
            <w:color w:val="1155CC"/>
            <w:szCs w:val="24"/>
            <w:u w:val="single"/>
            <w:lang w:val="en-GB"/>
          </w:rPr>
          <w:t>https://uw</w:t>
        </w:r>
        <w:r w:rsidRPr="00E002A5">
          <w:rPr>
            <w:rFonts w:eastAsia="Calibri" w:cs="Arial"/>
            <w:color w:val="1155CC"/>
            <w:szCs w:val="24"/>
            <w:u w:val="single"/>
            <w:lang w:val="en-GB"/>
          </w:rPr>
          <w:t>e</w:t>
        </w:r>
        <w:r w:rsidRPr="00E002A5">
          <w:rPr>
            <w:rFonts w:eastAsia="Calibri" w:cs="Arial"/>
            <w:color w:val="1155CC"/>
            <w:szCs w:val="24"/>
            <w:u w:val="single"/>
            <w:lang w:val="en-GB"/>
          </w:rPr>
          <w:t>x.wisconsin.edu/stories-news/triple-bottom-line/</w:t>
        </w:r>
      </w:hyperlink>
      <w:r w:rsidRPr="00E002A5">
        <w:rPr>
          <w:rFonts w:eastAsia="Calibri" w:cs="Arial"/>
          <w:szCs w:val="24"/>
          <w:lang w:val="en-GB"/>
        </w:rPr>
        <w:t xml:space="preserve">. </w:t>
      </w:r>
    </w:p>
    <w:p w14:paraId="2A652669" w14:textId="77777777" w:rsidR="00E002A5" w:rsidRPr="00E002A5" w:rsidRDefault="00E002A5" w:rsidP="00E002A5">
      <w:pPr>
        <w:rPr>
          <w:rFonts w:cs="Arial"/>
          <w:szCs w:val="24"/>
          <w:lang w:val="en-GB"/>
        </w:rPr>
      </w:pPr>
      <w:r w:rsidRPr="00E002A5">
        <w:rPr>
          <w:rFonts w:eastAsia="Calibri" w:cs="Arial"/>
          <w:szCs w:val="24"/>
          <w:lang w:val="en-GB"/>
        </w:rPr>
        <w:t>‌</w:t>
      </w:r>
      <w:proofErr w:type="spellStart"/>
      <w:r w:rsidRPr="00E002A5">
        <w:rPr>
          <w:rFonts w:eastAsia="Calibri" w:cs="Arial"/>
          <w:szCs w:val="24"/>
          <w:lang w:val="en-GB"/>
        </w:rPr>
        <w:t>YourFreeTemplates</w:t>
      </w:r>
      <w:proofErr w:type="spellEnd"/>
      <w:r w:rsidRPr="00E002A5">
        <w:rPr>
          <w:rFonts w:eastAsia="Calibri" w:cs="Arial"/>
          <w:szCs w:val="24"/>
          <w:lang w:val="en-GB"/>
        </w:rPr>
        <w:t xml:space="preserve"> (2019). Porter’s five forces template - Free PowerPoint Templates. [online] Free PowerPoint Templates. Available at: </w:t>
      </w:r>
      <w:hyperlink r:id="rId60">
        <w:r w:rsidRPr="00E002A5">
          <w:rPr>
            <w:rFonts w:eastAsia="Calibri" w:cs="Arial"/>
            <w:color w:val="1155CC"/>
            <w:szCs w:val="24"/>
            <w:u w:val="single"/>
            <w:lang w:val="en-GB"/>
          </w:rPr>
          <w:t>https://</w:t>
        </w:r>
        <w:r w:rsidRPr="00E002A5">
          <w:rPr>
            <w:rFonts w:eastAsia="Calibri" w:cs="Arial"/>
            <w:color w:val="1155CC"/>
            <w:szCs w:val="24"/>
            <w:u w:val="single"/>
            <w:lang w:val="en-GB"/>
          </w:rPr>
          <w:t>y</w:t>
        </w:r>
        <w:r w:rsidRPr="00E002A5">
          <w:rPr>
            <w:rFonts w:eastAsia="Calibri" w:cs="Arial"/>
            <w:color w:val="1155CC"/>
            <w:szCs w:val="24"/>
            <w:u w:val="single"/>
            <w:lang w:val="en-GB"/>
          </w:rPr>
          <w:t>ourfreetemplates.com/porters-five-forces-template/</w:t>
        </w:r>
      </w:hyperlink>
      <w:r w:rsidRPr="00E002A5">
        <w:rPr>
          <w:rFonts w:eastAsia="Calibri" w:cs="Arial"/>
          <w:szCs w:val="24"/>
          <w:lang w:val="en-GB"/>
        </w:rPr>
        <w:t xml:space="preserve">. </w:t>
      </w:r>
    </w:p>
    <w:p w14:paraId="553F486B" w14:textId="77777777" w:rsidR="00574AC1" w:rsidRPr="00E002A5" w:rsidRDefault="00574AC1" w:rsidP="00587D39">
      <w:pPr>
        <w:rPr>
          <w:lang w:val="en-GB"/>
        </w:rPr>
      </w:pPr>
    </w:p>
    <w:p w14:paraId="77CA0CCE" w14:textId="77777777" w:rsidR="00574AC1" w:rsidRPr="00E002A5" w:rsidRDefault="00574AC1" w:rsidP="00587D39">
      <w:pPr>
        <w:rPr>
          <w:lang w:val="en-GB"/>
        </w:rPr>
      </w:pPr>
    </w:p>
    <w:p w14:paraId="1D5A362C" w14:textId="77777777" w:rsidR="00554151" w:rsidRPr="00E002A5" w:rsidRDefault="00554151" w:rsidP="00587D39">
      <w:pPr>
        <w:rPr>
          <w:lang w:val="en-GB"/>
        </w:rPr>
      </w:pPr>
    </w:p>
    <w:p w14:paraId="28DCE8DD" w14:textId="77777777" w:rsidR="00554151" w:rsidRPr="00E002A5" w:rsidRDefault="00554151" w:rsidP="00587D39">
      <w:pPr>
        <w:rPr>
          <w:lang w:val="en-GB"/>
        </w:rPr>
      </w:pPr>
    </w:p>
    <w:p w14:paraId="3DDE2693" w14:textId="77777777" w:rsidR="00AC2FDF" w:rsidRPr="00E002A5" w:rsidRDefault="00AC2FDF" w:rsidP="00587D39">
      <w:pPr>
        <w:rPr>
          <w:lang w:val="en-GB"/>
        </w:rPr>
      </w:pPr>
    </w:p>
    <w:sectPr w:rsidR="00AC2FDF" w:rsidRPr="00E002A5" w:rsidSect="00982A7A">
      <w:footerReference w:type="default" r:id="rId6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D1F2D" w14:textId="77777777" w:rsidR="00372AD5" w:rsidRDefault="00372AD5" w:rsidP="00197BEE">
      <w:pPr>
        <w:spacing w:before="0" w:after="0" w:line="240" w:lineRule="auto"/>
      </w:pPr>
      <w:r>
        <w:separator/>
      </w:r>
    </w:p>
  </w:endnote>
  <w:endnote w:type="continuationSeparator" w:id="0">
    <w:p w14:paraId="45BD39F1" w14:textId="77777777" w:rsidR="00372AD5" w:rsidRDefault="00372AD5" w:rsidP="00197B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1887548"/>
      <w:docPartObj>
        <w:docPartGallery w:val="Page Numbers (Bottom of Page)"/>
        <w:docPartUnique/>
      </w:docPartObj>
    </w:sdtPr>
    <w:sdtEndPr>
      <w:rPr>
        <w:noProof/>
      </w:rPr>
    </w:sdtEndPr>
    <w:sdtContent>
      <w:p w14:paraId="1970BCF2" w14:textId="77777777" w:rsidR="006F2889" w:rsidRDefault="006F28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0D3DB3" w14:textId="77777777" w:rsidR="006F2889" w:rsidRDefault="006F2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5B3AF" w14:textId="77777777" w:rsidR="00372AD5" w:rsidRDefault="00372AD5" w:rsidP="00197BEE">
      <w:pPr>
        <w:spacing w:before="0" w:after="0" w:line="240" w:lineRule="auto"/>
      </w:pPr>
      <w:r>
        <w:separator/>
      </w:r>
    </w:p>
  </w:footnote>
  <w:footnote w:type="continuationSeparator" w:id="0">
    <w:p w14:paraId="46CB0944" w14:textId="77777777" w:rsidR="00372AD5" w:rsidRDefault="00372AD5" w:rsidP="00197BE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1629D"/>
    <w:multiLevelType w:val="multilevel"/>
    <w:tmpl w:val="B53AFE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26378A"/>
    <w:multiLevelType w:val="multilevel"/>
    <w:tmpl w:val="AAC4A2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063FEB7"/>
    <w:multiLevelType w:val="hybridMultilevel"/>
    <w:tmpl w:val="00000000"/>
    <w:lvl w:ilvl="0" w:tplc="AC98C8FC">
      <w:start w:val="1"/>
      <w:numFmt w:val="bullet"/>
      <w:lvlText w:val="●"/>
      <w:lvlJc w:val="left"/>
      <w:pPr>
        <w:ind w:left="360" w:hanging="360"/>
      </w:pPr>
      <w:rPr>
        <w:u w:val="none"/>
      </w:rPr>
    </w:lvl>
    <w:lvl w:ilvl="1" w:tplc="20082946">
      <w:start w:val="1"/>
      <w:numFmt w:val="bullet"/>
      <w:lvlText w:val="○"/>
      <w:lvlJc w:val="left"/>
      <w:pPr>
        <w:ind w:left="1080" w:hanging="360"/>
      </w:pPr>
      <w:rPr>
        <w:u w:val="none"/>
      </w:rPr>
    </w:lvl>
    <w:lvl w:ilvl="2" w:tplc="A8B24BB2">
      <w:start w:val="1"/>
      <w:numFmt w:val="bullet"/>
      <w:lvlText w:val="■"/>
      <w:lvlJc w:val="left"/>
      <w:pPr>
        <w:ind w:left="1800" w:hanging="360"/>
      </w:pPr>
      <w:rPr>
        <w:u w:val="none"/>
      </w:rPr>
    </w:lvl>
    <w:lvl w:ilvl="3" w:tplc="62D289A2">
      <w:start w:val="1"/>
      <w:numFmt w:val="bullet"/>
      <w:lvlText w:val="●"/>
      <w:lvlJc w:val="left"/>
      <w:pPr>
        <w:ind w:left="2520" w:hanging="360"/>
      </w:pPr>
      <w:rPr>
        <w:u w:val="none"/>
      </w:rPr>
    </w:lvl>
    <w:lvl w:ilvl="4" w:tplc="91224202">
      <w:start w:val="1"/>
      <w:numFmt w:val="bullet"/>
      <w:lvlText w:val="○"/>
      <w:lvlJc w:val="left"/>
      <w:pPr>
        <w:ind w:left="3240" w:hanging="360"/>
      </w:pPr>
      <w:rPr>
        <w:u w:val="none"/>
      </w:rPr>
    </w:lvl>
    <w:lvl w:ilvl="5" w:tplc="CE6203C8">
      <w:start w:val="1"/>
      <w:numFmt w:val="bullet"/>
      <w:lvlText w:val="■"/>
      <w:lvlJc w:val="left"/>
      <w:pPr>
        <w:ind w:left="3960" w:hanging="360"/>
      </w:pPr>
      <w:rPr>
        <w:u w:val="none"/>
      </w:rPr>
    </w:lvl>
    <w:lvl w:ilvl="6" w:tplc="4B9C14F0">
      <w:start w:val="1"/>
      <w:numFmt w:val="bullet"/>
      <w:lvlText w:val="●"/>
      <w:lvlJc w:val="left"/>
      <w:pPr>
        <w:ind w:left="4680" w:hanging="360"/>
      </w:pPr>
      <w:rPr>
        <w:u w:val="none"/>
      </w:rPr>
    </w:lvl>
    <w:lvl w:ilvl="7" w:tplc="B7F8534C">
      <w:start w:val="1"/>
      <w:numFmt w:val="bullet"/>
      <w:lvlText w:val="○"/>
      <w:lvlJc w:val="left"/>
      <w:pPr>
        <w:ind w:left="5400" w:hanging="360"/>
      </w:pPr>
      <w:rPr>
        <w:u w:val="none"/>
      </w:rPr>
    </w:lvl>
    <w:lvl w:ilvl="8" w:tplc="F6E68B9A">
      <w:start w:val="1"/>
      <w:numFmt w:val="bullet"/>
      <w:lvlText w:val="■"/>
      <w:lvlJc w:val="left"/>
      <w:pPr>
        <w:ind w:left="6120" w:hanging="360"/>
      </w:pPr>
      <w:rPr>
        <w:u w:val="none"/>
      </w:rPr>
    </w:lvl>
  </w:abstractNum>
  <w:abstractNum w:abstractNumId="3" w15:restartNumberingAfterBreak="0">
    <w:nsid w:val="535F1C76"/>
    <w:multiLevelType w:val="hybridMultilevel"/>
    <w:tmpl w:val="00000000"/>
    <w:lvl w:ilvl="0" w:tplc="D35E7526">
      <w:start w:val="1"/>
      <w:numFmt w:val="bullet"/>
      <w:lvlText w:val="●"/>
      <w:lvlJc w:val="left"/>
      <w:pPr>
        <w:ind w:left="360" w:hanging="360"/>
      </w:pPr>
      <w:rPr>
        <w:u w:val="none"/>
      </w:rPr>
    </w:lvl>
    <w:lvl w:ilvl="1" w:tplc="D122AFFC">
      <w:start w:val="1"/>
      <w:numFmt w:val="bullet"/>
      <w:lvlText w:val="○"/>
      <w:lvlJc w:val="left"/>
      <w:pPr>
        <w:ind w:left="1080" w:hanging="360"/>
      </w:pPr>
      <w:rPr>
        <w:u w:val="none"/>
      </w:rPr>
    </w:lvl>
    <w:lvl w:ilvl="2" w:tplc="D86E7D72">
      <w:start w:val="1"/>
      <w:numFmt w:val="bullet"/>
      <w:lvlText w:val="■"/>
      <w:lvlJc w:val="left"/>
      <w:pPr>
        <w:ind w:left="1800" w:hanging="360"/>
      </w:pPr>
      <w:rPr>
        <w:u w:val="none"/>
      </w:rPr>
    </w:lvl>
    <w:lvl w:ilvl="3" w:tplc="F460B04C">
      <w:start w:val="1"/>
      <w:numFmt w:val="bullet"/>
      <w:lvlText w:val="●"/>
      <w:lvlJc w:val="left"/>
      <w:pPr>
        <w:ind w:left="2520" w:hanging="360"/>
      </w:pPr>
      <w:rPr>
        <w:u w:val="none"/>
      </w:rPr>
    </w:lvl>
    <w:lvl w:ilvl="4" w:tplc="C1EE74FE">
      <w:start w:val="1"/>
      <w:numFmt w:val="bullet"/>
      <w:lvlText w:val="○"/>
      <w:lvlJc w:val="left"/>
      <w:pPr>
        <w:ind w:left="3240" w:hanging="360"/>
      </w:pPr>
      <w:rPr>
        <w:u w:val="none"/>
      </w:rPr>
    </w:lvl>
    <w:lvl w:ilvl="5" w:tplc="C3A8A886">
      <w:start w:val="1"/>
      <w:numFmt w:val="bullet"/>
      <w:lvlText w:val="■"/>
      <w:lvlJc w:val="left"/>
      <w:pPr>
        <w:ind w:left="3960" w:hanging="360"/>
      </w:pPr>
      <w:rPr>
        <w:u w:val="none"/>
      </w:rPr>
    </w:lvl>
    <w:lvl w:ilvl="6" w:tplc="88DE2C30">
      <w:start w:val="1"/>
      <w:numFmt w:val="bullet"/>
      <w:lvlText w:val="●"/>
      <w:lvlJc w:val="left"/>
      <w:pPr>
        <w:ind w:left="4680" w:hanging="360"/>
      </w:pPr>
      <w:rPr>
        <w:u w:val="none"/>
      </w:rPr>
    </w:lvl>
    <w:lvl w:ilvl="7" w:tplc="A836BC48">
      <w:start w:val="1"/>
      <w:numFmt w:val="bullet"/>
      <w:lvlText w:val="○"/>
      <w:lvlJc w:val="left"/>
      <w:pPr>
        <w:ind w:left="5400" w:hanging="360"/>
      </w:pPr>
      <w:rPr>
        <w:u w:val="none"/>
      </w:rPr>
    </w:lvl>
    <w:lvl w:ilvl="8" w:tplc="C3AE8E62">
      <w:start w:val="1"/>
      <w:numFmt w:val="bullet"/>
      <w:lvlText w:val="■"/>
      <w:lvlJc w:val="left"/>
      <w:pPr>
        <w:ind w:left="6120" w:hanging="360"/>
      </w:pPr>
      <w:rPr>
        <w:u w:val="none"/>
      </w:rPr>
    </w:lvl>
  </w:abstractNum>
  <w:abstractNum w:abstractNumId="4" w15:restartNumberingAfterBreak="0">
    <w:nsid w:val="797338E2"/>
    <w:multiLevelType w:val="hybridMultilevel"/>
    <w:tmpl w:val="00000000"/>
    <w:lvl w:ilvl="0" w:tplc="C5DC3FC6">
      <w:start w:val="1"/>
      <w:numFmt w:val="bullet"/>
      <w:lvlText w:val="●"/>
      <w:lvlJc w:val="left"/>
      <w:pPr>
        <w:ind w:left="360" w:hanging="360"/>
      </w:pPr>
      <w:rPr>
        <w:u w:val="none"/>
      </w:rPr>
    </w:lvl>
    <w:lvl w:ilvl="1" w:tplc="230E20A6">
      <w:start w:val="1"/>
      <w:numFmt w:val="bullet"/>
      <w:lvlText w:val="○"/>
      <w:lvlJc w:val="left"/>
      <w:pPr>
        <w:ind w:left="1080" w:hanging="360"/>
      </w:pPr>
      <w:rPr>
        <w:u w:val="none"/>
      </w:rPr>
    </w:lvl>
    <w:lvl w:ilvl="2" w:tplc="DFBE375C">
      <w:start w:val="1"/>
      <w:numFmt w:val="bullet"/>
      <w:lvlText w:val="■"/>
      <w:lvlJc w:val="left"/>
      <w:pPr>
        <w:ind w:left="1800" w:hanging="360"/>
      </w:pPr>
      <w:rPr>
        <w:u w:val="none"/>
      </w:rPr>
    </w:lvl>
    <w:lvl w:ilvl="3" w:tplc="4732A6B6">
      <w:start w:val="1"/>
      <w:numFmt w:val="bullet"/>
      <w:lvlText w:val="●"/>
      <w:lvlJc w:val="left"/>
      <w:pPr>
        <w:ind w:left="2520" w:hanging="360"/>
      </w:pPr>
      <w:rPr>
        <w:u w:val="none"/>
      </w:rPr>
    </w:lvl>
    <w:lvl w:ilvl="4" w:tplc="1B583DB4">
      <w:start w:val="1"/>
      <w:numFmt w:val="bullet"/>
      <w:lvlText w:val="○"/>
      <w:lvlJc w:val="left"/>
      <w:pPr>
        <w:ind w:left="3240" w:hanging="360"/>
      </w:pPr>
      <w:rPr>
        <w:u w:val="none"/>
      </w:rPr>
    </w:lvl>
    <w:lvl w:ilvl="5" w:tplc="8CE8165C">
      <w:start w:val="1"/>
      <w:numFmt w:val="bullet"/>
      <w:lvlText w:val="■"/>
      <w:lvlJc w:val="left"/>
      <w:pPr>
        <w:ind w:left="3960" w:hanging="360"/>
      </w:pPr>
      <w:rPr>
        <w:u w:val="none"/>
      </w:rPr>
    </w:lvl>
    <w:lvl w:ilvl="6" w:tplc="0E7C0230">
      <w:start w:val="1"/>
      <w:numFmt w:val="bullet"/>
      <w:lvlText w:val="●"/>
      <w:lvlJc w:val="left"/>
      <w:pPr>
        <w:ind w:left="4680" w:hanging="360"/>
      </w:pPr>
      <w:rPr>
        <w:u w:val="none"/>
      </w:rPr>
    </w:lvl>
    <w:lvl w:ilvl="7" w:tplc="33780D1A">
      <w:start w:val="1"/>
      <w:numFmt w:val="bullet"/>
      <w:lvlText w:val="○"/>
      <w:lvlJc w:val="left"/>
      <w:pPr>
        <w:ind w:left="5400" w:hanging="360"/>
      </w:pPr>
      <w:rPr>
        <w:u w:val="none"/>
      </w:rPr>
    </w:lvl>
    <w:lvl w:ilvl="8" w:tplc="124AFC9A">
      <w:start w:val="1"/>
      <w:numFmt w:val="bullet"/>
      <w:lvlText w:val="■"/>
      <w:lvlJc w:val="left"/>
      <w:pPr>
        <w:ind w:left="6120" w:hanging="360"/>
      </w:pPr>
      <w:rPr>
        <w:u w:val="none"/>
      </w:rPr>
    </w:lvl>
  </w:abstractNum>
  <w:num w:numId="1">
    <w:abstractNumId w:val="3"/>
  </w:num>
  <w:num w:numId="2">
    <w:abstractNumId w:val="2"/>
  </w:num>
  <w:num w:numId="3">
    <w:abstractNumId w:val="4"/>
  </w:num>
  <w:num w:numId="4">
    <w:abstractNumId w:val="0"/>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EE0"/>
    <w:rsid w:val="000116F2"/>
    <w:rsid w:val="00011B91"/>
    <w:rsid w:val="00035246"/>
    <w:rsid w:val="00094FAD"/>
    <w:rsid w:val="000B0DA1"/>
    <w:rsid w:val="000B0F05"/>
    <w:rsid w:val="000D2C55"/>
    <w:rsid w:val="00117849"/>
    <w:rsid w:val="00123688"/>
    <w:rsid w:val="00140747"/>
    <w:rsid w:val="00150451"/>
    <w:rsid w:val="00171BD7"/>
    <w:rsid w:val="001732B3"/>
    <w:rsid w:val="00197BEE"/>
    <w:rsid w:val="001A0F7E"/>
    <w:rsid w:val="001B53B2"/>
    <w:rsid w:val="001E67F7"/>
    <w:rsid w:val="001F42A0"/>
    <w:rsid w:val="00227445"/>
    <w:rsid w:val="002623FB"/>
    <w:rsid w:val="00264A6C"/>
    <w:rsid w:val="00270A96"/>
    <w:rsid w:val="00270DB2"/>
    <w:rsid w:val="002B611B"/>
    <w:rsid w:val="002E1FD7"/>
    <w:rsid w:val="00306184"/>
    <w:rsid w:val="0030641C"/>
    <w:rsid w:val="003118F9"/>
    <w:rsid w:val="00315459"/>
    <w:rsid w:val="00317E0C"/>
    <w:rsid w:val="00367942"/>
    <w:rsid w:val="00372AD5"/>
    <w:rsid w:val="0038656E"/>
    <w:rsid w:val="003B71D9"/>
    <w:rsid w:val="003C2FC2"/>
    <w:rsid w:val="003D2FAF"/>
    <w:rsid w:val="0040128C"/>
    <w:rsid w:val="00405A39"/>
    <w:rsid w:val="0042630F"/>
    <w:rsid w:val="00437057"/>
    <w:rsid w:val="00453FD7"/>
    <w:rsid w:val="004662EA"/>
    <w:rsid w:val="00475BB6"/>
    <w:rsid w:val="00486BDA"/>
    <w:rsid w:val="0049434B"/>
    <w:rsid w:val="004B5E1D"/>
    <w:rsid w:val="004D2A03"/>
    <w:rsid w:val="004D75BC"/>
    <w:rsid w:val="00510718"/>
    <w:rsid w:val="005372C6"/>
    <w:rsid w:val="00553ED1"/>
    <w:rsid w:val="00554151"/>
    <w:rsid w:val="00574AC1"/>
    <w:rsid w:val="00587D39"/>
    <w:rsid w:val="00591C77"/>
    <w:rsid w:val="00604303"/>
    <w:rsid w:val="00604B95"/>
    <w:rsid w:val="00616098"/>
    <w:rsid w:val="00666EFF"/>
    <w:rsid w:val="00675431"/>
    <w:rsid w:val="0067627C"/>
    <w:rsid w:val="00695CCF"/>
    <w:rsid w:val="00697A51"/>
    <w:rsid w:val="006F2889"/>
    <w:rsid w:val="006F74BF"/>
    <w:rsid w:val="007162CE"/>
    <w:rsid w:val="00733CA5"/>
    <w:rsid w:val="00777ABF"/>
    <w:rsid w:val="007D5CF7"/>
    <w:rsid w:val="00801D91"/>
    <w:rsid w:val="008151EE"/>
    <w:rsid w:val="00821F2E"/>
    <w:rsid w:val="0084486D"/>
    <w:rsid w:val="00844B72"/>
    <w:rsid w:val="008753AE"/>
    <w:rsid w:val="00876575"/>
    <w:rsid w:val="00884BAB"/>
    <w:rsid w:val="00885461"/>
    <w:rsid w:val="00891C49"/>
    <w:rsid w:val="0089733F"/>
    <w:rsid w:val="008C563D"/>
    <w:rsid w:val="008F0611"/>
    <w:rsid w:val="00926427"/>
    <w:rsid w:val="00980FBB"/>
    <w:rsid w:val="00982A7A"/>
    <w:rsid w:val="00992671"/>
    <w:rsid w:val="009F0128"/>
    <w:rsid w:val="00A2434B"/>
    <w:rsid w:val="00A46575"/>
    <w:rsid w:val="00A62370"/>
    <w:rsid w:val="00A67671"/>
    <w:rsid w:val="00A84EB2"/>
    <w:rsid w:val="00AC2FDF"/>
    <w:rsid w:val="00AE03A5"/>
    <w:rsid w:val="00B0064B"/>
    <w:rsid w:val="00B232D9"/>
    <w:rsid w:val="00B31756"/>
    <w:rsid w:val="00B31F81"/>
    <w:rsid w:val="00B96D5C"/>
    <w:rsid w:val="00BD6E46"/>
    <w:rsid w:val="00BD6FF2"/>
    <w:rsid w:val="00BE46B6"/>
    <w:rsid w:val="00C01B7B"/>
    <w:rsid w:val="00C11831"/>
    <w:rsid w:val="00C67A31"/>
    <w:rsid w:val="00CC57AF"/>
    <w:rsid w:val="00CC71C9"/>
    <w:rsid w:val="00CC7EE0"/>
    <w:rsid w:val="00D166D0"/>
    <w:rsid w:val="00D654E4"/>
    <w:rsid w:val="00D8660E"/>
    <w:rsid w:val="00DA6B07"/>
    <w:rsid w:val="00DB5C57"/>
    <w:rsid w:val="00DC3D5C"/>
    <w:rsid w:val="00DD63D5"/>
    <w:rsid w:val="00E002A5"/>
    <w:rsid w:val="00E3258D"/>
    <w:rsid w:val="00E625A6"/>
    <w:rsid w:val="00E7150E"/>
    <w:rsid w:val="00E80112"/>
    <w:rsid w:val="00EA2238"/>
    <w:rsid w:val="00EB5D10"/>
    <w:rsid w:val="00EC1538"/>
    <w:rsid w:val="00EE6E36"/>
    <w:rsid w:val="00F13B8F"/>
    <w:rsid w:val="00FC5B94"/>
    <w:rsid w:val="00FD0588"/>
    <w:rsid w:val="00FF6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59F4C"/>
  <w15:chartTrackingRefBased/>
  <w15:docId w15:val="{0D72384A-F022-4E2F-99ED-7D3A8A1DA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1538"/>
    <w:pPr>
      <w:spacing w:before="240" w:after="240"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884BAB"/>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97A51"/>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2B611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BA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97A51"/>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197BE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97BEE"/>
    <w:rPr>
      <w:rFonts w:ascii="Times New Roman" w:hAnsi="Times New Roman"/>
      <w:color w:val="000000" w:themeColor="text1"/>
      <w:sz w:val="24"/>
    </w:rPr>
  </w:style>
  <w:style w:type="paragraph" w:styleId="Footer">
    <w:name w:val="footer"/>
    <w:basedOn w:val="Normal"/>
    <w:link w:val="FooterChar"/>
    <w:uiPriority w:val="99"/>
    <w:unhideWhenUsed/>
    <w:rsid w:val="00197BE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97BEE"/>
    <w:rPr>
      <w:rFonts w:ascii="Times New Roman" w:hAnsi="Times New Roman"/>
      <w:color w:val="000000" w:themeColor="text1"/>
      <w:sz w:val="24"/>
    </w:rPr>
  </w:style>
  <w:style w:type="paragraph" w:styleId="TOCHeading">
    <w:name w:val="TOC Heading"/>
    <w:basedOn w:val="Heading1"/>
    <w:next w:val="Normal"/>
    <w:uiPriority w:val="39"/>
    <w:unhideWhenUsed/>
    <w:qFormat/>
    <w:rsid w:val="00197BEE"/>
    <w:pPr>
      <w:spacing w:after="0"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6F74BF"/>
    <w:pPr>
      <w:tabs>
        <w:tab w:val="right" w:leader="dot" w:pos="9350"/>
      </w:tabs>
      <w:spacing w:after="100"/>
    </w:pPr>
    <w:rPr>
      <w:b/>
      <w:bCs/>
      <w:noProof/>
      <w:lang w:val="en-GB"/>
    </w:rPr>
  </w:style>
  <w:style w:type="character" w:styleId="Hyperlink">
    <w:name w:val="Hyperlink"/>
    <w:basedOn w:val="DefaultParagraphFont"/>
    <w:uiPriority w:val="99"/>
    <w:unhideWhenUsed/>
    <w:rsid w:val="00197BEE"/>
    <w:rPr>
      <w:color w:val="0563C1" w:themeColor="hyperlink"/>
      <w:u w:val="single"/>
    </w:rPr>
  </w:style>
  <w:style w:type="paragraph" w:styleId="NormalWeb">
    <w:name w:val="Normal (Web)"/>
    <w:basedOn w:val="Normal"/>
    <w:uiPriority w:val="99"/>
    <w:semiHidden/>
    <w:unhideWhenUsed/>
    <w:rsid w:val="004D2A03"/>
    <w:pPr>
      <w:spacing w:before="100" w:beforeAutospacing="1" w:after="100" w:afterAutospacing="1" w:line="240" w:lineRule="auto"/>
      <w:jc w:val="left"/>
    </w:pPr>
    <w:rPr>
      <w:rFonts w:eastAsia="Times New Roman" w:cs="Times New Roman"/>
      <w:color w:val="auto"/>
      <w:kern w:val="0"/>
      <w:szCs w:val="24"/>
      <w:lang w:val="en-IN" w:eastAsia="en-IN"/>
      <w14:ligatures w14:val="none"/>
    </w:rPr>
  </w:style>
  <w:style w:type="paragraph" w:styleId="ListParagraph">
    <w:name w:val="List Paragraph"/>
    <w:basedOn w:val="Normal"/>
    <w:uiPriority w:val="34"/>
    <w:qFormat/>
    <w:rsid w:val="008F0611"/>
    <w:pPr>
      <w:ind w:left="720"/>
      <w:contextualSpacing/>
    </w:pPr>
  </w:style>
  <w:style w:type="paragraph" w:styleId="TOC2">
    <w:name w:val="toc 2"/>
    <w:basedOn w:val="Normal"/>
    <w:next w:val="Normal"/>
    <w:autoRedefine/>
    <w:uiPriority w:val="39"/>
    <w:unhideWhenUsed/>
    <w:rsid w:val="00695CCF"/>
    <w:pPr>
      <w:spacing w:after="100"/>
      <w:ind w:left="240"/>
    </w:pPr>
  </w:style>
  <w:style w:type="table" w:customStyle="1" w:styleId="Table1">
    <w:name w:val="Table1"/>
    <w:basedOn w:val="TableNormal"/>
    <w:rsid w:val="00884BAB"/>
    <w:pPr>
      <w:spacing w:after="0" w:line="276" w:lineRule="auto"/>
    </w:pPr>
    <w:rPr>
      <w:rFonts w:ascii="Arial" w:eastAsia="Arial" w:hAnsi="Arial" w:cs="Arial"/>
      <w:kern w:val="0"/>
      <w:lang w:val="en"/>
      <w14:ligatures w14:val="none"/>
    </w:rPr>
    <w:tblPr>
      <w:tblStyleRowBandSize w:val="1"/>
      <w:tblStyleColBandSize w:val="1"/>
      <w:tblCellMar>
        <w:top w:w="100" w:type="dxa"/>
        <w:left w:w="100" w:type="dxa"/>
        <w:bottom w:w="100" w:type="dxa"/>
        <w:right w:w="100" w:type="dxa"/>
      </w:tblCellMar>
    </w:tblPr>
  </w:style>
  <w:style w:type="table" w:customStyle="1" w:styleId="a">
    <w:name w:val="a"/>
    <w:basedOn w:val="TableNormal"/>
    <w:rsid w:val="002623FB"/>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2623FB"/>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2623FB"/>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2623FB"/>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StyleRowBandSize w:val="1"/>
      <w:tblStyleColBandSize w:val="1"/>
      <w:tblCellMar>
        <w:top w:w="100" w:type="dxa"/>
        <w:left w:w="100" w:type="dxa"/>
        <w:bottom w:w="100" w:type="dxa"/>
        <w:right w:w="100" w:type="dxa"/>
      </w:tblCellMar>
    </w:tblPr>
  </w:style>
  <w:style w:type="table" w:styleId="GridTable2-Accent5">
    <w:name w:val="Grid Table 2 Accent 5"/>
    <w:basedOn w:val="TableNormal"/>
    <w:uiPriority w:val="47"/>
    <w:rsid w:val="00554151"/>
    <w:pPr>
      <w:spacing w:after="0" w:line="240" w:lineRule="auto"/>
      <w:jc w:val="both"/>
    </w:pPr>
    <w:rPr>
      <w:rFonts w:ascii="Arial" w:eastAsia="Arial" w:hAnsi="Arial" w:cs="Arial"/>
      <w:kern w:val="0"/>
      <w:sz w:val="24"/>
      <w:szCs w:val="24"/>
      <w:lang w:val="en" w:eastAsia="en-IN"/>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
    <w:name w:val="Grid Table 3"/>
    <w:basedOn w:val="TableNormal"/>
    <w:uiPriority w:val="48"/>
    <w:rsid w:val="0055415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e3">
    <w:name w:val="Table3"/>
    <w:basedOn w:val="TableNormal"/>
    <w:rsid w:val="00DC3D5C"/>
    <w:pPr>
      <w:spacing w:after="0" w:line="360" w:lineRule="auto"/>
      <w:jc w:val="both"/>
    </w:pPr>
    <w:rPr>
      <w:rFonts w:ascii="Arial" w:eastAsia="Arial" w:hAnsi="Arial" w:cs="Arial"/>
      <w:kern w:val="0"/>
      <w:sz w:val="24"/>
      <w:szCs w:val="24"/>
      <w:lang w:val="en"/>
      <w14:ligatures w14:val="none"/>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DC3D5C"/>
    <w:pPr>
      <w:spacing w:after="0" w:line="360" w:lineRule="auto"/>
      <w:jc w:val="both"/>
    </w:pPr>
    <w:rPr>
      <w:rFonts w:ascii="Arial" w:eastAsia="Arial" w:hAnsi="Arial" w:cs="Arial"/>
      <w:kern w:val="0"/>
      <w:sz w:val="24"/>
      <w:szCs w:val="24"/>
      <w:lang w:val="en"/>
      <w14:ligatures w14:val="none"/>
    </w:rPr>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DC3D5C"/>
    <w:pPr>
      <w:spacing w:after="0" w:line="360" w:lineRule="auto"/>
      <w:jc w:val="both"/>
    </w:pPr>
    <w:rPr>
      <w:rFonts w:ascii="Arial" w:eastAsia="Arial" w:hAnsi="Arial" w:cs="Arial"/>
      <w:kern w:val="0"/>
      <w:sz w:val="24"/>
      <w:szCs w:val="24"/>
      <w:lang w:val="en"/>
      <w14:ligatures w14:val="none"/>
    </w:rPr>
    <w:tblPr>
      <w:tblStyleRowBandSize w:val="1"/>
      <w:tblStyleColBandSize w:val="1"/>
      <w:tblCellMar>
        <w:top w:w="100" w:type="dxa"/>
        <w:left w:w="100" w:type="dxa"/>
        <w:bottom w:w="100" w:type="dxa"/>
        <w:right w:w="100" w:type="dxa"/>
      </w:tblCellMar>
    </w:tblPr>
  </w:style>
  <w:style w:type="table" w:customStyle="1" w:styleId="Table6">
    <w:name w:val="Table6"/>
    <w:basedOn w:val="TableNormal"/>
    <w:rsid w:val="00DC3D5C"/>
    <w:pPr>
      <w:spacing w:after="0" w:line="360" w:lineRule="auto"/>
      <w:jc w:val="both"/>
    </w:pPr>
    <w:rPr>
      <w:rFonts w:ascii="Arial" w:eastAsia="Arial" w:hAnsi="Arial" w:cs="Arial"/>
      <w:kern w:val="0"/>
      <w:sz w:val="24"/>
      <w:szCs w:val="24"/>
      <w:lang w:val="en"/>
      <w14:ligatures w14:val="none"/>
    </w:rPr>
    <w:tblPr>
      <w:tblStyleRowBandSize w:val="1"/>
      <w:tblStyleColBandSize w:val="1"/>
      <w:tblCellMar>
        <w:top w:w="100" w:type="dxa"/>
        <w:left w:w="100" w:type="dxa"/>
        <w:bottom w:w="100" w:type="dxa"/>
        <w:right w:w="100" w:type="dxa"/>
      </w:tblCellMar>
    </w:tblPr>
  </w:style>
  <w:style w:type="table" w:customStyle="1" w:styleId="Table7">
    <w:name w:val="Table7"/>
    <w:basedOn w:val="TableNormal"/>
    <w:rsid w:val="00DC3D5C"/>
    <w:pPr>
      <w:spacing w:after="0" w:line="360" w:lineRule="auto"/>
      <w:jc w:val="both"/>
    </w:pPr>
    <w:rPr>
      <w:rFonts w:ascii="Arial" w:eastAsia="Arial" w:hAnsi="Arial" w:cs="Arial"/>
      <w:kern w:val="0"/>
      <w:sz w:val="24"/>
      <w:szCs w:val="24"/>
      <w:lang w:val="en"/>
      <w14:ligatures w14:val="none"/>
    </w:rPr>
    <w:tblPr>
      <w:tblStyleRowBandSize w:val="1"/>
      <w:tblStyleColBandSize w:val="1"/>
      <w:tblCellMar>
        <w:top w:w="100" w:type="dxa"/>
        <w:left w:w="100" w:type="dxa"/>
        <w:bottom w:w="100" w:type="dxa"/>
        <w:right w:w="100" w:type="dxa"/>
      </w:tblCellMar>
    </w:tblPr>
  </w:style>
  <w:style w:type="table" w:customStyle="1" w:styleId="Table8">
    <w:name w:val="Table8"/>
    <w:basedOn w:val="TableNormal"/>
    <w:rsid w:val="00DC3D5C"/>
    <w:pPr>
      <w:spacing w:after="0" w:line="360" w:lineRule="auto"/>
      <w:jc w:val="both"/>
    </w:pPr>
    <w:rPr>
      <w:rFonts w:ascii="Arial" w:eastAsia="Arial" w:hAnsi="Arial" w:cs="Arial"/>
      <w:kern w:val="0"/>
      <w:sz w:val="24"/>
      <w:szCs w:val="24"/>
      <w:lang w:val="en"/>
      <w14:ligatures w14:val="none"/>
    </w:r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6F7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67A31"/>
    <w:rPr>
      <w:color w:val="605E5C"/>
      <w:shd w:val="clear" w:color="auto" w:fill="E1DFDD"/>
    </w:rPr>
  </w:style>
  <w:style w:type="paragraph" w:styleId="Caption">
    <w:name w:val="caption"/>
    <w:basedOn w:val="Normal"/>
    <w:next w:val="Normal"/>
    <w:uiPriority w:val="35"/>
    <w:unhideWhenUsed/>
    <w:qFormat/>
    <w:rsid w:val="00574AC1"/>
    <w:pPr>
      <w:spacing w:before="0" w:after="200" w:line="240" w:lineRule="auto"/>
    </w:pPr>
    <w:rPr>
      <w:i/>
      <w:iCs/>
      <w:color w:val="44546A" w:themeColor="text2"/>
      <w:sz w:val="18"/>
      <w:szCs w:val="18"/>
    </w:rPr>
  </w:style>
  <w:style w:type="table" w:styleId="GridTable2-Accent1">
    <w:name w:val="Grid Table 2 Accent 1"/>
    <w:basedOn w:val="TableNormal"/>
    <w:uiPriority w:val="47"/>
    <w:rsid w:val="00574AC1"/>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
    <w:name w:val="Grid Table 2"/>
    <w:basedOn w:val="TableNormal"/>
    <w:uiPriority w:val="47"/>
    <w:rsid w:val="00574AC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1">
    <w:name w:val="Grid Table 5 Dark Accent 1"/>
    <w:basedOn w:val="TableNormal"/>
    <w:uiPriority w:val="50"/>
    <w:rsid w:val="00574A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
    <w:name w:val="Grid Table 5 Dark"/>
    <w:basedOn w:val="TableNormal"/>
    <w:uiPriority w:val="50"/>
    <w:rsid w:val="00574A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574A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587D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1">
    <w:name w:val="Grid Table 4 Accent 1"/>
    <w:basedOn w:val="TableNormal"/>
    <w:uiPriority w:val="49"/>
    <w:rsid w:val="000B0F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0B0F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semiHidden/>
    <w:rsid w:val="002B611B"/>
    <w:rPr>
      <w:rFonts w:asciiTheme="majorHAnsi" w:eastAsiaTheme="majorEastAsia" w:hAnsiTheme="majorHAnsi" w:cstheme="majorBidi"/>
      <w:color w:val="1F3763" w:themeColor="accent1" w:themeShade="7F"/>
      <w:sz w:val="24"/>
      <w:szCs w:val="24"/>
    </w:rPr>
  </w:style>
  <w:style w:type="table" w:styleId="GridTable6Colorful">
    <w:name w:val="Grid Table 6 Colorful"/>
    <w:basedOn w:val="TableNormal"/>
    <w:uiPriority w:val="51"/>
    <w:rsid w:val="007D5CF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4B5E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researchgate.net/profile/Erose_Sthapit2/publication/380743349_Fine_dining_with_the_package_service_master_chefs%27_perspectives/links/664ca77622a7f16b4f40ad5e/Fine-dining-with-the-package-service-master-chefs-perspectives.pdf" TargetMode="External"/><Relationship Id="rId39" Type="http://schemas.openxmlformats.org/officeDocument/2006/relationships/hyperlink" Target="https://www.mdpi.com/2673-5768/5/3/34/pdf" TargetMode="External"/><Relationship Id="rId21" Type="http://schemas.openxmlformats.org/officeDocument/2006/relationships/hyperlink" Target="https://www.researchgate.net/profile/Mesfin-Tenagashaw/publication/385186742_Consumers'_Perceptions_of_Fortified_Foods/links/67bcaeef8311ce680c7385a9/Consumers-Perceptions-of-Fortified-Foods.pdf" TargetMode="External"/><Relationship Id="rId34" Type="http://schemas.openxmlformats.org/officeDocument/2006/relationships/hyperlink" Target="https://www.mdpi.com/2071-1050/16/17/7284" TargetMode="External"/><Relationship Id="rId42" Type="http://schemas.openxmlformats.org/officeDocument/2006/relationships/hyperlink" Target="https://www.emerald.com/insight/content/doi/10.1108/SCM-02-2023-0064/full/pdf" TargetMode="External"/><Relationship Id="rId47" Type="http://schemas.openxmlformats.org/officeDocument/2006/relationships/hyperlink" Target="https://www.researchgate.net/publication/382857687_A_study_of_the_influence_of_the_stability_of_the_population's_income_and_expenditure_on_the_development_of_restaurant_chains" TargetMode="External"/><Relationship Id="rId50" Type="http://schemas.openxmlformats.org/officeDocument/2006/relationships/hyperlink" Target="https://www.statista.com/chart/17747/china-quarterly-gdp-growth/?srsltid=AfmBOoqZrFIDYRtv4J2g49su7q8NVJjWRCi_tIq7d0_4scUuTUBCLdm9" TargetMode="External"/><Relationship Id="rId55" Type="http://schemas.openxmlformats.org/officeDocument/2006/relationships/hyperlink" Target="https://blog.oxfordcollegeofmarketing.com/2016/08/01/using-ansoff-matrix-develop-marketing-strategy/"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researchgate.net/profile/Mesfin-Tenagashaw/publication/385186742_Consumers'_Perceptions_of_Fortified_Foods/links/67bcaeef8311ce680c7385a9/Consumers-Perceptions-of-Fortified-Foods.pdf" TargetMode="External"/><Relationship Id="rId11" Type="http://schemas.openxmlformats.org/officeDocument/2006/relationships/image" Target="media/image4.png"/><Relationship Id="rId24" Type="http://schemas.openxmlformats.org/officeDocument/2006/relationships/hyperlink" Target="https://www.researchgate.net/profile/Osman-Bodur-2/publication/391421052_Quality_in_Production_and_Service/links/6818aac260241d514022a509/Quality-in-Production-and-Service.pdf" TargetMode="External"/><Relationship Id="rId32" Type="http://schemas.openxmlformats.org/officeDocument/2006/relationships/hyperlink" Target="https://cyberleninka.ru/article/n/research-on-adapting-marketing-techniques-to-different-culture-economics-and-regulatory-environment-to-entering-new-international" TargetMode="External"/><Relationship Id="rId37" Type="http://schemas.openxmlformats.org/officeDocument/2006/relationships/hyperlink" Target="https://www.shs-conferences.org/articles/shsconf/pdf/2024/27/shsconf_icdeba2024_01032.pdf" TargetMode="External"/><Relationship Id="rId40" Type="http://schemas.openxmlformats.org/officeDocument/2006/relationships/hyperlink" Target="https://www.academia.edu/download/124852648/Published_Paper_2_2025_10_1108_ecam_12_2024_1651.pdf" TargetMode="External"/><Relationship Id="rId45" Type="http://schemas.openxmlformats.org/officeDocument/2006/relationships/hyperlink" Target="https://www.mdpi.com/2304-8158/13/8/1224" TargetMode="External"/><Relationship Id="rId53" Type="http://schemas.openxmlformats.org/officeDocument/2006/relationships/hyperlink" Target="https://ditchcarbon.com/organizations/nandos" TargetMode="External"/><Relationship Id="rId58" Type="http://schemas.openxmlformats.org/officeDocument/2006/relationships/hyperlink" Target="https://www.ifm.eng.cam.ac.uk/research/dstools/porters-generic-competitive-strategies/"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www.researchgate.net/profile/Ifechukwu-Gil-Ozoudeh/publication/387058065_Advanced_Financial_Modeling_and_Innovative_Financial_Products_for_Urban_Development_Strategies_for_Economic_Growth/links/675dc856e9427c77e9107d50/Advanced-Financial-Modeling-and-Innovative-Financial-Products-for-Urban-Development-Strategies-for-Economic-Growth.pdf" TargetMode="External"/><Relationship Id="rId27" Type="http://schemas.openxmlformats.org/officeDocument/2006/relationships/hyperlink" Target="https://thuvienso.hoasen.edu.vn/bitstream/handle/123456789/15919/Having%20fun%20in%20micro-celebrity%20restaurants%20The%20role%20of%20social%20interaction.pdf?sequence=1" TargetMode="External"/><Relationship Id="rId30" Type="http://schemas.openxmlformats.org/officeDocument/2006/relationships/hyperlink" Target="https://dolgozattar.uni-bge.hu/57758/1/Analysis%20of%20Hungarian%20Fine%20Dining%20restaurants%20final%20submission.pdf" TargetMode="External"/><Relationship Id="rId35" Type="http://schemas.openxmlformats.org/officeDocument/2006/relationships/hyperlink" Target="https://www.mdpi.com/2073-445X/13/10/1616" TargetMode="External"/><Relationship Id="rId43" Type="http://schemas.openxmlformats.org/officeDocument/2006/relationships/hyperlink" Target="https://www.theseus.fi/bitstream/handle/10024/876646/Tamang_Sharmila..pdf?sequence=2" TargetMode="External"/><Relationship Id="rId48" Type="http://schemas.openxmlformats.org/officeDocument/2006/relationships/hyperlink" Target="https://www.mdpi.com/2079-8954/13/7/507" TargetMode="External"/><Relationship Id="rId56" Type="http://schemas.openxmlformats.org/officeDocument/2006/relationships/hyperlink" Target="https://www.theculturefactor.com/country-comparison-tool" TargetMode="External"/><Relationship Id="rId8" Type="http://schemas.openxmlformats.org/officeDocument/2006/relationships/image" Target="media/image1.jpeg"/><Relationship Id="rId51" Type="http://schemas.openxmlformats.org/officeDocument/2006/relationships/hyperlink" Target="https://www.statista.com/statistics/652683/nando-s-revenue-united-kingdom-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researchgate.net/profile/Solomon-Oluyinka/publication/394666337_Consumers_Relationship_Proneness_Benefits_and_Satisfaction_on_Select_Casual_Dining_Restaurants_in_Malabon_City/links/68a52174d9261f6f51ad5a20/Consumers-Relationship-Proneness-Benefits-and-Satisfaction-on-Select-Casual-Dining-Restaurants-in-Malabon-City.pdf" TargetMode="External"/><Relationship Id="rId33" Type="http://schemas.openxmlformats.org/officeDocument/2006/relationships/hyperlink" Target="https://so09.tci-thaijo.org/index.php/PMR/article/download/5356/3328" TargetMode="External"/><Relationship Id="rId38" Type="http://schemas.openxmlformats.org/officeDocument/2006/relationships/hyperlink" Target="https://www.shs-conferences.org/articles/shsconf/pdf/2024/27/shsconf_icdeba2024_01032.pdf" TargetMode="External"/><Relationship Id="rId46" Type="http://schemas.openxmlformats.org/officeDocument/2006/relationships/hyperlink" Target="https://www.mdpi.com/2227-9032/13/6/588" TargetMode="External"/><Relationship Id="rId59" Type="http://schemas.openxmlformats.org/officeDocument/2006/relationships/hyperlink" Target="https://uwex.wisconsin.edu/stories-news/triple-bottom-line/" TargetMode="External"/><Relationship Id="rId20" Type="http://schemas.openxmlformats.org/officeDocument/2006/relationships/image" Target="media/image13.png"/><Relationship Id="rId41" Type="http://schemas.openxmlformats.org/officeDocument/2006/relationships/hyperlink" Target="https://www.researchgate.net/profile/Changman-Ren/publication/379505837_Digital_transformation_competitive_strategy_choices_and_firm_value_evidence_from_China/links/66c0dc9a2ff54d6c9ed9e6e8/Digital-transformation-competitive-strategy-choices-and-firm-value-evidence-from-China.pdf" TargetMode="External"/><Relationship Id="rId54" Type="http://schemas.openxmlformats.org/officeDocument/2006/relationships/hyperlink" Target="https://www.statista.com/statistics/263613/gross-domestic-product-gdp-growth-rate-in-the-united-kingdom/?srsltid=AfmBOop5h3qI7WoIBN07Ba0iTwtQERjpXyd3dudexxNCfiUN4NfOH1ed"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researchgate.net/profile/Frank-Bodendorf/publication/379566902_How_do_joint_ventures_and_non-equity_strategic_alliances_impact_the_complexity_of_the_supply_chain_and_thus_supply_chain_performance/links/66b215c48f7e1236bc3e59d6/How-do-joint-ventures-and-non-equity-strategic-alliances-impact-the-complexity-of-the-supply-chain-and-thus-supply-chain-performance.pdf" TargetMode="External"/><Relationship Id="rId28" Type="http://schemas.openxmlformats.org/officeDocument/2006/relationships/hyperlink" Target="https://www.tandfonline.com/doi/pdf/10.1080/23311975.2025.2549518" TargetMode="External"/><Relationship Id="rId36" Type="http://schemas.openxmlformats.org/officeDocument/2006/relationships/hyperlink" Target="https://etd.uum.edu.my/11600/2/s95234_01.pdf" TargetMode="External"/><Relationship Id="rId49" Type="http://schemas.openxmlformats.org/officeDocument/2006/relationships/hyperlink" Target="https://www.wallstreetmojo.com/eclectic-paradigm/" TargetMode="External"/><Relationship Id="rId57" Type="http://schemas.openxmlformats.org/officeDocument/2006/relationships/hyperlink" Target="https://www.thestrategyinstitute.org/insights/a-comprehensive-guide-to-implementing-the-balanced-scorecard-framework" TargetMode="External"/><Relationship Id="rId10" Type="http://schemas.openxmlformats.org/officeDocument/2006/relationships/image" Target="media/image3.png"/><Relationship Id="rId31" Type="http://schemas.openxmlformats.org/officeDocument/2006/relationships/hyperlink" Target="https://ijsaf.org/index.php/ijsaf/article/download/556/438" TargetMode="External"/><Relationship Id="rId44" Type="http://schemas.openxmlformats.org/officeDocument/2006/relationships/hyperlink" Target="https://pmc.ncbi.nlm.nih.gov/articles/PMC11275272/pdf/foods-13-02272.pdf" TargetMode="External"/><Relationship Id="rId52" Type="http://schemas.openxmlformats.org/officeDocument/2006/relationships/hyperlink" Target="https://creately.com/diagram/example/Ec1LwCuMShz/porters-diamond-model" TargetMode="External"/><Relationship Id="rId60" Type="http://schemas.openxmlformats.org/officeDocument/2006/relationships/hyperlink" Target="https://yourfreetemplates.com/porters-five-forces-templat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51C4E-8451-46BE-A4E7-584CB4833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46</Pages>
  <Words>8817</Words>
  <Characters>50261</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Krunal Ashokbhai Sorathiya (2430614)</cp:lastModifiedBy>
  <cp:revision>11</cp:revision>
  <dcterms:created xsi:type="dcterms:W3CDTF">2025-12-04T18:25:00Z</dcterms:created>
  <dcterms:modified xsi:type="dcterms:W3CDTF">2025-12-21T20:45:00Z</dcterms:modified>
</cp:coreProperties>
</file>