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7834831"/>
        <w:docPartObj>
          <w:docPartGallery w:val="Cover Pages"/>
          <w:docPartUnique/>
        </w:docPartObj>
      </w:sdtPr>
      <w:sdtEndPr>
        <w:rPr>
          <w:rFonts w:ascii="Arial" w:hAnsi="Arial"/>
        </w:rPr>
      </w:sdtEndPr>
      <w:sdtContent>
        <w:p w14:paraId="7D43D939" w14:textId="472A4448" w:rsidR="003D0E6E" w:rsidRDefault="003D0E6E"/>
        <w:p w14:paraId="21BF5F9B" w14:textId="5AD5130C" w:rsidR="003D0E6E" w:rsidRDefault="003D0E6E">
          <w:pPr>
            <w:rPr>
              <w:rFonts w:ascii="Arial" w:hAnsi="Arial"/>
            </w:rPr>
          </w:pPr>
          <w:r>
            <w:rPr>
              <w:noProof/>
            </w:rPr>
            <mc:AlternateContent>
              <mc:Choice Requires="wps">
                <w:drawing>
                  <wp:anchor distT="0" distB="0" distL="182880" distR="182880" simplePos="0" relativeHeight="251773952" behindDoc="0" locked="0" layoutInCell="1" allowOverlap="1" wp14:anchorId="7E57EF9C" wp14:editId="2D95E16C">
                    <wp:simplePos x="0" y="0"/>
                    <wp:positionH relativeFrom="margin">
                      <wp:posOffset>812800</wp:posOffset>
                    </wp:positionH>
                    <wp:positionV relativeFrom="page">
                      <wp:posOffset>2492375</wp:posOffset>
                    </wp:positionV>
                    <wp:extent cx="4686300" cy="6720840"/>
                    <wp:effectExtent l="0" t="0" r="381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3913A" w14:textId="0EDF8BD0" w:rsidR="003D0E6E" w:rsidRDefault="00000000" w:rsidP="006228DE">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228DE" w:rsidRPr="006228DE">
                                      <w:rPr>
                                        <w:color w:val="156082" w:themeColor="accent1"/>
                                        <w:sz w:val="72"/>
                                        <w:szCs w:val="72"/>
                                      </w:rPr>
                                      <w:t xml:space="preserve">COMPONENT 1: INDIVIDUAL </w:t>
                                    </w:r>
                                    <w:r w:rsidR="006228DE">
                                      <w:rPr>
                                        <w:color w:val="156082" w:themeColor="accent1"/>
                                        <w:sz w:val="72"/>
                                        <w:szCs w:val="72"/>
                                      </w:rPr>
                                      <w:t>P</w:t>
                                    </w:r>
                                    <w:r w:rsidR="006228DE" w:rsidRPr="006228DE">
                                      <w:rPr>
                                        <w:color w:val="156082" w:themeColor="accent1"/>
                                        <w:sz w:val="72"/>
                                        <w:szCs w:val="72"/>
                                      </w:rPr>
                                      <w:t>RESENTATION (ACADEMIC POSTER)</w:t>
                                    </w:r>
                                  </w:sdtContent>
                                </w:sdt>
                              </w:p>
                              <w:p w14:paraId="7AA748B1" w14:textId="3A256814" w:rsidR="003D0E6E" w:rsidRDefault="003D0E6E">
                                <w:pPr>
                                  <w:pStyle w:val="NoSpacing"/>
                                  <w:spacing w:before="40" w:after="40"/>
                                  <w:rPr>
                                    <w:caps/>
                                    <w:color w:val="501549" w:themeColor="accent5" w:themeShade="80"/>
                                    <w:sz w:val="28"/>
                                    <w:szCs w:val="28"/>
                                  </w:rPr>
                                </w:pPr>
                                <w:r>
                                  <w:rPr>
                                    <w:caps/>
                                    <w:color w:val="501549" w:themeColor="accent5" w:themeShade="80"/>
                                    <w:sz w:val="28"/>
                                    <w:szCs w:val="28"/>
                                  </w:rPr>
                                  <w:t>Module code: BMHP6029</w:t>
                                </w:r>
                              </w:p>
                              <w:p w14:paraId="2657C42F" w14:textId="77777777" w:rsidR="006228DE" w:rsidRDefault="006228DE">
                                <w:pPr>
                                  <w:pStyle w:val="NoSpacing"/>
                                  <w:spacing w:before="80" w:after="40"/>
                                  <w:rPr>
                                    <w:caps/>
                                    <w:color w:val="A02B93" w:themeColor="accent5"/>
                                    <w:sz w:val="24"/>
                                    <w:szCs w:val="24"/>
                                  </w:rPr>
                                </w:pPr>
                              </w:p>
                              <w:p w14:paraId="7E9C9A58" w14:textId="48169B7C" w:rsidR="003D0E6E" w:rsidRDefault="00E92FCC" w:rsidP="006228DE">
                                <w:pPr>
                                  <w:pStyle w:val="NoSpacing"/>
                                  <w:spacing w:before="80" w:after="40" w:line="360" w:lineRule="auto"/>
                                  <w:rPr>
                                    <w:caps/>
                                    <w:color w:val="A02B93" w:themeColor="accent5"/>
                                    <w:sz w:val="24"/>
                                    <w:szCs w:val="24"/>
                                  </w:rPr>
                                </w:pPr>
                                <w:r>
                                  <w:rPr>
                                    <w:caps/>
                                    <w:color w:val="A02B93" w:themeColor="accent5"/>
                                    <w:sz w:val="24"/>
                                    <w:szCs w:val="24"/>
                                  </w:rPr>
                                  <w:t>Lutfa Begum</w:t>
                                </w:r>
                              </w:p>
                              <w:p w14:paraId="512D9380" w14:textId="21961E02" w:rsidR="006228DE" w:rsidRDefault="006228DE" w:rsidP="006228DE">
                                <w:pPr>
                                  <w:pStyle w:val="NoSpacing"/>
                                  <w:spacing w:before="80" w:after="40" w:line="360" w:lineRule="auto"/>
                                  <w:rPr>
                                    <w:caps/>
                                    <w:color w:val="A02B93" w:themeColor="accent5"/>
                                    <w:sz w:val="24"/>
                                    <w:szCs w:val="24"/>
                                  </w:rPr>
                                </w:pPr>
                                <w:r>
                                  <w:rPr>
                                    <w:caps/>
                                    <w:color w:val="A02B93" w:themeColor="accent5"/>
                                    <w:sz w:val="24"/>
                                    <w:szCs w:val="24"/>
                                  </w:rPr>
                                  <w:t>Student No. 2320441</w:t>
                                </w:r>
                              </w:p>
                              <w:p w14:paraId="219EB88A" w14:textId="77777777" w:rsidR="006228DE" w:rsidRPr="00CA59B2" w:rsidRDefault="00000000" w:rsidP="006228DE">
                                <w:pPr>
                                  <w:spacing w:line="360" w:lineRule="auto"/>
                                  <w:rPr>
                                    <w:color w:val="000000" w:themeColor="text1"/>
                                    <w:sz w:val="28"/>
                                    <w:szCs w:val="28"/>
                                  </w:rPr>
                                </w:pPr>
                                <w:sdt>
                                  <w:sdtPr>
                                    <w:rPr>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r w:rsidR="006228DE" w:rsidRPr="00CA59B2">
                                      <w:rPr>
                                        <w:color w:val="000000" w:themeColor="text1"/>
                                        <w:sz w:val="28"/>
                                        <w:szCs w:val="28"/>
                                      </w:rPr>
                                      <w:t>Lecturer: Neale Haddon</w:t>
                                    </w:r>
                                  </w:sdtContent>
                                </w:sdt>
                              </w:p>
                              <w:p w14:paraId="2E12C866" w14:textId="77777777" w:rsidR="006228DE" w:rsidRDefault="006228DE">
                                <w:pPr>
                                  <w:pStyle w:val="NoSpacing"/>
                                  <w:spacing w:before="80" w:after="40"/>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E57EF9C" id="_x0000_t202" coordsize="21600,21600" o:spt="202" path="m,l,21600r21600,l21600,xe">
                    <v:stroke joinstyle="miter"/>
                    <v:path gradientshapeok="t" o:connecttype="rect"/>
                  </v:shapetype>
                  <v:shape id="Text Box 131" o:spid="_x0000_s1026" type="#_x0000_t202" style="position:absolute;margin-left:64pt;margin-top:196.25pt;width:369pt;height:529.2pt;z-index:251773952;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vkbizjAAAADAEAAA8AAABkcnMvZG93bnJldi54bWxM&#10;j8FOwzAQRO9I/IO1SNyoTWijNMSpoAgOqAcolYDbNjFJRLwOsZukfD3LCY6zM5p9k60m24rB9L5x&#10;pOFypkAYKlzZUKVh93J/kYDwAanE1pHRcDQeVvnpSYZp6UZ6NsM2VIJLyKeooQ6hS6X0RW0s+pnr&#10;DLH34XqLgWVfybLHkcttKyOlYmmxIf5QY2fWtSk+twer4evJz9X6dnx8w+/j3evuYXjfbAatz8+m&#10;m2sQwUzhLwy/+IwOOTPt3YFKL1rWUcJbgoarZbQAwYkkjvmyZ2u+UEuQeSb/j8h/AAAA//8DAFBL&#10;AQItABQABgAIAAAAIQC2gziS/gAAAOEBAAATAAAAAAAAAAAAAAAAAAAAAABbQ29udGVudF9UeXBl&#10;c10ueG1sUEsBAi0AFAAGAAgAAAAhADj9If/WAAAAlAEAAAsAAAAAAAAAAAAAAAAALwEAAF9yZWxz&#10;Ly5yZWxzUEsBAi0AFAAGAAgAAAAhAOoHNqleAgAALgUAAA4AAAAAAAAAAAAAAAAALgIAAGRycy9l&#10;Mm9Eb2MueG1sUEsBAi0AFAAGAAgAAAAhAPvkbizjAAAADAEAAA8AAAAAAAAAAAAAAAAAuAQAAGRy&#10;cy9kb3ducmV2LnhtbFBLBQYAAAAABAAEAPMAAADIBQAAAAA=&#10;" filled="f" stroked="f" strokeweight=".5pt">
                    <v:textbox style="mso-fit-shape-to-text:t" inset="0,0,0,0">
                      <w:txbxContent>
                        <w:p w14:paraId="45C3913A" w14:textId="0EDF8BD0" w:rsidR="003D0E6E" w:rsidRDefault="00000000" w:rsidP="006228DE">
                          <w:pPr>
                            <w:pStyle w:val="NoSpacing"/>
                            <w:spacing w:before="40" w:after="560" w:line="216" w:lineRule="auto"/>
                            <w:jc w:val="center"/>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228DE" w:rsidRPr="006228DE">
                                <w:rPr>
                                  <w:color w:val="156082" w:themeColor="accent1"/>
                                  <w:sz w:val="72"/>
                                  <w:szCs w:val="72"/>
                                </w:rPr>
                                <w:t xml:space="preserve">COMPONENT 1: INDIVIDUAL </w:t>
                              </w:r>
                              <w:r w:rsidR="006228DE">
                                <w:rPr>
                                  <w:color w:val="156082" w:themeColor="accent1"/>
                                  <w:sz w:val="72"/>
                                  <w:szCs w:val="72"/>
                                </w:rPr>
                                <w:t>P</w:t>
                              </w:r>
                              <w:r w:rsidR="006228DE" w:rsidRPr="006228DE">
                                <w:rPr>
                                  <w:color w:val="156082" w:themeColor="accent1"/>
                                  <w:sz w:val="72"/>
                                  <w:szCs w:val="72"/>
                                </w:rPr>
                                <w:t>RESENTATION (ACADEMIC POSTER)</w:t>
                              </w:r>
                            </w:sdtContent>
                          </w:sdt>
                        </w:p>
                        <w:p w14:paraId="7AA748B1" w14:textId="3A256814" w:rsidR="003D0E6E" w:rsidRDefault="003D0E6E">
                          <w:pPr>
                            <w:pStyle w:val="NoSpacing"/>
                            <w:spacing w:before="40" w:after="40"/>
                            <w:rPr>
                              <w:caps/>
                              <w:color w:val="501549" w:themeColor="accent5" w:themeShade="80"/>
                              <w:sz w:val="28"/>
                              <w:szCs w:val="28"/>
                            </w:rPr>
                          </w:pPr>
                          <w:r>
                            <w:rPr>
                              <w:caps/>
                              <w:color w:val="501549" w:themeColor="accent5" w:themeShade="80"/>
                              <w:sz w:val="28"/>
                              <w:szCs w:val="28"/>
                            </w:rPr>
                            <w:t>Module code: BMHP6029</w:t>
                          </w:r>
                        </w:p>
                        <w:p w14:paraId="2657C42F" w14:textId="77777777" w:rsidR="006228DE" w:rsidRDefault="006228DE">
                          <w:pPr>
                            <w:pStyle w:val="NoSpacing"/>
                            <w:spacing w:before="80" w:after="40"/>
                            <w:rPr>
                              <w:caps/>
                              <w:color w:val="A02B93" w:themeColor="accent5"/>
                              <w:sz w:val="24"/>
                              <w:szCs w:val="24"/>
                            </w:rPr>
                          </w:pPr>
                        </w:p>
                        <w:p w14:paraId="7E9C9A58" w14:textId="48169B7C" w:rsidR="003D0E6E" w:rsidRDefault="00E92FCC" w:rsidP="006228DE">
                          <w:pPr>
                            <w:pStyle w:val="NoSpacing"/>
                            <w:spacing w:before="80" w:after="40" w:line="360" w:lineRule="auto"/>
                            <w:rPr>
                              <w:caps/>
                              <w:color w:val="A02B93" w:themeColor="accent5"/>
                              <w:sz w:val="24"/>
                              <w:szCs w:val="24"/>
                            </w:rPr>
                          </w:pPr>
                          <w:r>
                            <w:rPr>
                              <w:caps/>
                              <w:color w:val="A02B93" w:themeColor="accent5"/>
                              <w:sz w:val="24"/>
                              <w:szCs w:val="24"/>
                            </w:rPr>
                            <w:t>Lutfa Begum</w:t>
                          </w:r>
                        </w:p>
                        <w:p w14:paraId="512D9380" w14:textId="21961E02" w:rsidR="006228DE" w:rsidRDefault="006228DE" w:rsidP="006228DE">
                          <w:pPr>
                            <w:pStyle w:val="NoSpacing"/>
                            <w:spacing w:before="80" w:after="40" w:line="360" w:lineRule="auto"/>
                            <w:rPr>
                              <w:caps/>
                              <w:color w:val="A02B93" w:themeColor="accent5"/>
                              <w:sz w:val="24"/>
                              <w:szCs w:val="24"/>
                            </w:rPr>
                          </w:pPr>
                          <w:r>
                            <w:rPr>
                              <w:caps/>
                              <w:color w:val="A02B93" w:themeColor="accent5"/>
                              <w:sz w:val="24"/>
                              <w:szCs w:val="24"/>
                            </w:rPr>
                            <w:t>Student No. 2320441</w:t>
                          </w:r>
                        </w:p>
                        <w:p w14:paraId="219EB88A" w14:textId="77777777" w:rsidR="006228DE" w:rsidRPr="00CA59B2" w:rsidRDefault="00000000" w:rsidP="006228DE">
                          <w:pPr>
                            <w:spacing w:line="360" w:lineRule="auto"/>
                            <w:rPr>
                              <w:color w:val="000000" w:themeColor="text1"/>
                              <w:sz w:val="28"/>
                              <w:szCs w:val="28"/>
                            </w:rPr>
                          </w:pPr>
                          <w:sdt>
                            <w:sdtPr>
                              <w:rPr>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Content>
                              <w:r w:rsidR="006228DE" w:rsidRPr="00CA59B2">
                                <w:rPr>
                                  <w:color w:val="000000" w:themeColor="text1"/>
                                  <w:sz w:val="28"/>
                                  <w:szCs w:val="28"/>
                                </w:rPr>
                                <w:t>Lecturer: Neale Haddon</w:t>
                              </w:r>
                            </w:sdtContent>
                          </w:sdt>
                        </w:p>
                        <w:p w14:paraId="2E12C866" w14:textId="77777777" w:rsidR="006228DE" w:rsidRDefault="006228DE">
                          <w:pPr>
                            <w:pStyle w:val="NoSpacing"/>
                            <w:spacing w:before="80" w:after="40"/>
                            <w:rPr>
                              <w:caps/>
                              <w:color w:val="A02B93" w:themeColor="accent5"/>
                              <w:sz w:val="24"/>
                              <w:szCs w:val="24"/>
                            </w:rPr>
                          </w:pPr>
                        </w:p>
                      </w:txbxContent>
                    </v:textbox>
                    <w10:wrap type="square" anchorx="margin" anchory="page"/>
                  </v:shape>
                </w:pict>
              </mc:Fallback>
            </mc:AlternateContent>
          </w:r>
          <w:r>
            <w:rPr>
              <w:rFonts w:ascii="Arial" w:hAnsi="Arial"/>
            </w:rPr>
            <w:br w:type="page"/>
          </w:r>
        </w:p>
      </w:sdtContent>
    </w:sdt>
    <w:p w14:paraId="36868596" w14:textId="1CEEDF6F" w:rsidR="00D4291D" w:rsidRDefault="00EC737C">
      <w:r>
        <w:rPr>
          <w:noProof/>
        </w:rPr>
        <w:lastRenderedPageBreak/>
        <mc:AlternateContent>
          <mc:Choice Requires="wps">
            <w:drawing>
              <wp:anchor distT="0" distB="0" distL="114300" distR="114300" simplePos="0" relativeHeight="251785216" behindDoc="0" locked="0" layoutInCell="1" allowOverlap="1" wp14:anchorId="12FE6936" wp14:editId="27C621A5">
                <wp:simplePos x="0" y="0"/>
                <wp:positionH relativeFrom="column">
                  <wp:posOffset>3779520</wp:posOffset>
                </wp:positionH>
                <wp:positionV relativeFrom="paragraph">
                  <wp:posOffset>6210300</wp:posOffset>
                </wp:positionV>
                <wp:extent cx="4056380" cy="252095"/>
                <wp:effectExtent l="0" t="0" r="0" b="0"/>
                <wp:wrapNone/>
                <wp:docPr id="1593192443" name="Rectangle 13"/>
                <wp:cNvGraphicFramePr/>
                <a:graphic xmlns:a="http://schemas.openxmlformats.org/drawingml/2006/main">
                  <a:graphicData uri="http://schemas.microsoft.com/office/word/2010/wordprocessingShape">
                    <wps:wsp>
                      <wps:cNvSpPr/>
                      <wps:spPr>
                        <a:xfrm>
                          <a:off x="0" y="0"/>
                          <a:ext cx="4056380" cy="252095"/>
                        </a:xfrm>
                        <a:prstGeom prst="rect">
                          <a:avLst/>
                        </a:prstGeom>
                        <a:noFill/>
                        <a:ln>
                          <a:noFill/>
                        </a:ln>
                      </wps:spPr>
                      <wps:style>
                        <a:lnRef idx="1">
                          <a:schemeClr val="accent3"/>
                        </a:lnRef>
                        <a:fillRef idx="2">
                          <a:schemeClr val="accent3"/>
                        </a:fillRef>
                        <a:effectRef idx="1">
                          <a:schemeClr val="accent3"/>
                        </a:effectRef>
                        <a:fontRef idx="minor">
                          <a:schemeClr val="dk1"/>
                        </a:fontRef>
                      </wps:style>
                      <wps:txbx>
                        <w:txbxContent>
                          <w:p w14:paraId="589666B4" w14:textId="21236822" w:rsidR="00EC737C" w:rsidRPr="006228DE" w:rsidRDefault="00EC737C" w:rsidP="00E9164B">
                            <w:pPr>
                              <w:spacing w:after="0" w:line="360" w:lineRule="auto"/>
                              <w:rPr>
                                <w:rFonts w:ascii="Arial" w:hAnsi="Arial" w:cs="Arial"/>
                                <w:i/>
                                <w:iCs/>
                                <w:color w:val="000000" w:themeColor="text1"/>
                                <w:sz w:val="20"/>
                                <w:szCs w:val="20"/>
                              </w:rPr>
                            </w:pPr>
                            <w:r w:rsidRPr="006228DE">
                              <w:rPr>
                                <w:i/>
                                <w:iCs/>
                                <w:color w:val="156082" w:themeColor="accent1"/>
                                <w:sz w:val="20"/>
                                <w:szCs w:val="20"/>
                              </w:rPr>
                              <w:t>Figure 1: VectorMine (2021) illustrates the cycle of bipolar disorder</w:t>
                            </w:r>
                            <w:r w:rsidRPr="006228DE">
                              <w:rPr>
                                <w:rFonts w:ascii="Arial" w:hAnsi="Arial" w:cs="Arial"/>
                                <w:i/>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E6936" id="Rectangle 13" o:spid="_x0000_s1027" style="position:absolute;margin-left:297.6pt;margin-top:489pt;width:319.4pt;height:19.8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3yYAIAACUFAAAOAAAAZHJzL2Uyb0RvYy54bWysVN9v2jAQfp+0/8Hy+whQ6FrUUKFWTJOq&#10;Fo1OfTaOXaI5Pu9sSNhfv7MTQtdV2jTtJTn7fn/3na+um8qwvUJfgs35aDDkTFkJRWmfc/71cfnh&#10;gjMfhC2EAatyflCeX8/fv7uq3UyNYQumUMgoiPWz2uV8G4KbZZmXW1UJPwCnLCk1YCUCHfE5K1DU&#10;FL0y2Xg4PM9qwMIhSOU93d62Sj5P8bVWMjxo7VVgJudUW0hfTN9N/GbzKzF7RuG2pezKEP9QRSVK&#10;S0n7ULciCLbD8rdQVSkRPOgwkFBloHUpVeqBuhkNX3Wz3gqnUi8Ejnc9TP7/hZX3+7VbIcFQOz/z&#10;JMYuGo1V/FN9rElgHXqwVBOYpMvJcHp+dkGYStKNp+Ph5TSimZ28HfrwSUHFopBzpGEkjMT+zofW&#10;9GgSk1lYlsakgRj7ywXFjDfZqcQkhYNR0c7YL0qzsqCiRilBYo+6Mcj2guYupFQ2nHXVJevopilb&#10;7zj+s2NnH11VYlbv/BdZe4+UGWzonavSAr6Vvfg26krWrf0RgbbvCEFoNg01HvvuJriB4rBChtAy&#10;3Tu5LAn9O+HDSiBRmwZG6xoe6KMN1DmHTuJsC/jjrftoT4wjLWc1rUrO/fedQMWZ+WyJi5ejySTu&#10;VjpMph/HdMCXms1Ljd1VN0BTGdHD4GQSo30wR1EjVE+01YuYlVTCSsqdcxnweLgJ7QrTuyDVYpHM&#10;aJ+cCHd27eSRB5Fdj82TQNdRMBB57+G4VmL2iomtbZyQhcUugC4TTSPSLa7dBGgXE9G7dyMu+8tz&#10;sjq9bvOfAAAA//8DAFBLAwQUAAYACAAAACEA11zKseMAAAANAQAADwAAAGRycy9kb3ducmV2Lnht&#10;bEyPwU7DMBBE70j8g7VI3KiTQEkb4lS0AnFCkFKBuLmxiS3idYjdNv17tie4zWifZmfKxeg6ttdD&#10;sB4FpJMEmMbGK4utgM3b49UMWIgSlew8agFHHWBRnZ+VslD+gLXer2PLKARDIQWYGPuC89AY7WSY&#10;+F4j3b784GQkO7RcDfJA4a7jWZLccict0gcje70yuvle75yA583rUtn6xRx/nlYP7+lHb5f1pxCX&#10;F+P9HbCox/gHw6k+VYeKOm39DlVgnYDpfJoRKmCez2jUiciub0htSSVpngOvSv5/RfULAAD//wMA&#10;UEsBAi0AFAAGAAgAAAAhALaDOJL+AAAA4QEAABMAAAAAAAAAAAAAAAAAAAAAAFtDb250ZW50X1R5&#10;cGVzXS54bWxQSwECLQAUAAYACAAAACEAOP0h/9YAAACUAQAACwAAAAAAAAAAAAAAAAAvAQAAX3Jl&#10;bHMvLnJlbHNQSwECLQAUAAYACAAAACEAqnG98mACAAAlBQAADgAAAAAAAAAAAAAAAAAuAgAAZHJz&#10;L2Uyb0RvYy54bWxQSwECLQAUAAYACAAAACEA11zKseMAAAANAQAADwAAAAAAAAAAAAAAAAC6BAAA&#10;ZHJzL2Rvd25yZXYueG1sUEsFBgAAAAAEAAQA8wAAAMoFAAAAAA==&#10;" filled="f" stroked="f" strokeweight=".5pt">
                <v:textbox>
                  <w:txbxContent>
                    <w:p w14:paraId="589666B4" w14:textId="21236822" w:rsidR="00EC737C" w:rsidRPr="006228DE" w:rsidRDefault="00EC737C" w:rsidP="00E9164B">
                      <w:pPr>
                        <w:spacing w:after="0" w:line="360" w:lineRule="auto"/>
                        <w:rPr>
                          <w:rFonts w:ascii="Arial" w:hAnsi="Arial" w:cs="Arial"/>
                          <w:i/>
                          <w:iCs/>
                          <w:color w:val="000000" w:themeColor="text1"/>
                          <w:sz w:val="20"/>
                          <w:szCs w:val="20"/>
                        </w:rPr>
                      </w:pPr>
                      <w:r w:rsidRPr="006228DE">
                        <w:rPr>
                          <w:i/>
                          <w:iCs/>
                          <w:color w:val="156082" w:themeColor="accent1"/>
                          <w:sz w:val="20"/>
                          <w:szCs w:val="20"/>
                        </w:rPr>
                        <w:t>Figure 1: VectorMine (2021) illustrates the cycle of bipolar disorder</w:t>
                      </w:r>
                      <w:r w:rsidRPr="006228DE">
                        <w:rPr>
                          <w:rFonts w:ascii="Arial" w:hAnsi="Arial" w:cs="Arial"/>
                          <w:i/>
                          <w:iCs/>
                          <w:color w:val="000000" w:themeColor="text1"/>
                          <w:sz w:val="20"/>
                          <w:szCs w:val="20"/>
                        </w:rPr>
                        <w:t>.</w:t>
                      </w:r>
                    </w:p>
                  </w:txbxContent>
                </v:textbox>
              </v:rect>
            </w:pict>
          </mc:Fallback>
        </mc:AlternateContent>
      </w:r>
      <w:r w:rsidR="005C5C42">
        <w:rPr>
          <w:noProof/>
        </w:rPr>
        <mc:AlternateContent>
          <mc:Choice Requires="wps">
            <w:drawing>
              <wp:anchor distT="0" distB="0" distL="114300" distR="114300" simplePos="0" relativeHeight="251783168" behindDoc="0" locked="0" layoutInCell="1" allowOverlap="1" wp14:anchorId="47C499F5" wp14:editId="6F67C4C4">
                <wp:simplePos x="0" y="0"/>
                <wp:positionH relativeFrom="column">
                  <wp:posOffset>3596640</wp:posOffset>
                </wp:positionH>
                <wp:positionV relativeFrom="paragraph">
                  <wp:posOffset>3307080</wp:posOffset>
                </wp:positionV>
                <wp:extent cx="4335780" cy="3192780"/>
                <wp:effectExtent l="0" t="0" r="26670" b="26670"/>
                <wp:wrapNone/>
                <wp:docPr id="656004577" name="Rectangle 11"/>
                <wp:cNvGraphicFramePr/>
                <a:graphic xmlns:a="http://schemas.openxmlformats.org/drawingml/2006/main">
                  <a:graphicData uri="http://schemas.microsoft.com/office/word/2010/wordprocessingShape">
                    <wps:wsp>
                      <wps:cNvSpPr/>
                      <wps:spPr>
                        <a:xfrm>
                          <a:off x="0" y="0"/>
                          <a:ext cx="4335780" cy="3192780"/>
                        </a:xfrm>
                        <a:prstGeom prst="rect">
                          <a:avLst/>
                        </a:prstGeom>
                        <a:solidFill>
                          <a:srgbClr val="FDEFE7"/>
                        </a:solidFill>
                      </wps:spPr>
                      <wps:style>
                        <a:lnRef idx="2">
                          <a:schemeClr val="accent6"/>
                        </a:lnRef>
                        <a:fillRef idx="1">
                          <a:schemeClr val="lt1"/>
                        </a:fillRef>
                        <a:effectRef idx="0">
                          <a:schemeClr val="accent6"/>
                        </a:effectRef>
                        <a:fontRef idx="minor">
                          <a:schemeClr val="dk1"/>
                        </a:fontRef>
                      </wps:style>
                      <wps:txbx>
                        <w:txbxContent>
                          <w:p w14:paraId="62D12194" w14:textId="705A9C5E" w:rsidR="005C5C42" w:rsidRPr="00F6613F" w:rsidRDefault="00EC737C" w:rsidP="00F6613F">
                            <w:pPr>
                              <w:spacing w:line="360" w:lineRule="auto"/>
                              <w:jc w:val="both"/>
                            </w:pPr>
                            <w:r>
                              <w:rPr>
                                <w:noProof/>
                              </w:rPr>
                              <w:drawing>
                                <wp:inline distT="0" distB="0" distL="0" distR="0" wp14:anchorId="5F2DA37B" wp14:editId="206B55E9">
                                  <wp:extent cx="4140200" cy="2874645"/>
                                  <wp:effectExtent l="0" t="0" r="0" b="1905"/>
                                  <wp:docPr id="2113275815" name="Picture 1" descr="The image illustrates the cyclical nature of bipolar disorder, showing phases of mania, hypomania, euthymia, and depression, including a mention of sub-syndromal depr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5815" name="Picture 1" descr="The image illustrates the cyclical nature of bipolar disorder, showing phases of mania, hypomania, euthymia, and depression, including a mention of sub-syndromal depression.&#10;&#10;AI-generated content may be incorrect."/>
                                          <pic:cNvPicPr/>
                                        </pic:nvPicPr>
                                        <pic:blipFill>
                                          <a:blip r:embed="rId7"/>
                                          <a:stretch>
                                            <a:fillRect/>
                                          </a:stretch>
                                        </pic:blipFill>
                                        <pic:spPr>
                                          <a:xfrm>
                                            <a:off x="0" y="0"/>
                                            <a:ext cx="4140200" cy="28746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499F5" id="Rectangle 11" o:spid="_x0000_s1028" style="position:absolute;margin-left:283.2pt;margin-top:260.4pt;width:341.4pt;height:251.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c/gbQIAADMFAAAOAAAAZHJzL2Uyb0RvYy54bWysVE1v2zAMvQ/YfxB0Xx2n6VdQpwjaZhhQ&#10;rMXaoWdFlhJjsqhRSuzs14+SHTfrchp2kUmTfBTJR13ftLVhW4W+Alvw/GTEmbISysquCv79ZfHp&#10;kjMfhC2FAasKvlOe38w+frhu3FSNYQ2mVMgIxPpp4wq+DsFNs8zLtaqFPwGnLBk1YC0CqbjKShQN&#10;odcmG49G51kDWDoEqbynv3edkc8SvtZKhketvQrMFJzuFtKJ6VzGM5tdi+kKhVtXsr+G+Idb1KKy&#10;lHSAuhNBsA1Wf0HVlUTwoMOJhDoDrSupUg1UTT56V83zWjiVaqHmeDe0yf8/WPl1++yekNrQOD/1&#10;JMYqWo11/NL9WJuatRuapdrAJP2cnJ6eXVxSTyXZTvOrcVQIJ3sLd+jDZwU1i0LBkaaRmiS2Dz50&#10;rnuXmM2DqcpFZUxScLW8Nci2gia3uLtf3F/06Adu2dulkxR2RsVgY78pzaqSrjlOGROf1IAnpFQ2&#10;nPeAyTuGaco9BObHAk3I+6DeN4apxLMhcHQs8M+MQ0TKCjYMwXVlAY8BlD+GzJ0/dfqg5iiGdtlS&#10;0bHmfp5LKHdPyBA63nsnFxWN4kH48CSQiE7jo+UNj3RoA03BoZc4WwP+OvY/+hP/yMpZQ4tTcP9z&#10;I1BxZr5YYuZVPpnETUvK5OxiTAoeWpaHFrupb4EmnNMz4WQSo38we1Ej1K+04/OYlUzCSspdcBlw&#10;r9yGbqHplZBqPk9utF1OhAf77GQEj32OVHtpXwW6no+BqPwV9ksmpu9o2fnGSAvzTQBdJc7GTnd9&#10;7SdAm5lY378icfUP9eT19tbNfgMAAP//AwBQSwMEFAAGAAgAAAAhABJ+TO/gAAAADQEAAA8AAABk&#10;cnMvZG93bnJldi54bWxMj8FOwzAQRO9I/IO1SNyoTSgRhDgVQqLHSm0RqDfX3sYRsR3FTh3+nu0J&#10;brPa0cybejW7np1xjF3wEu4XAhh6HUznWwkf+/e7J2AxKW9UHzxK+MEIq+b6qlaVCdlv8bxLLaMQ&#10;HyslwaY0VJxHbdGpuAgDevqdwuhUonNsuRlVpnDX80KIkjvVeWqwasA3i/p7NzkqyZt8yPpzjRu7&#10;XevD3J6mryzl7c38+gIs4Zz+zHDBJ3RoiOkYJm8i6yU8luWSrCQKQRsujmL5XAA7khLFQwm8qfn/&#10;Fc0vAAAA//8DAFBLAQItABQABgAIAAAAIQC2gziS/gAAAOEBAAATAAAAAAAAAAAAAAAAAAAAAABb&#10;Q29udGVudF9UeXBlc10ueG1sUEsBAi0AFAAGAAgAAAAhADj9If/WAAAAlAEAAAsAAAAAAAAAAAAA&#10;AAAALwEAAF9yZWxzLy5yZWxzUEsBAi0AFAAGAAgAAAAhABBJz+BtAgAAMwUAAA4AAAAAAAAAAAAA&#10;AAAALgIAAGRycy9lMm9Eb2MueG1sUEsBAi0AFAAGAAgAAAAhABJ+TO/gAAAADQEAAA8AAAAAAAAA&#10;AAAAAAAAxwQAAGRycy9kb3ducmV2LnhtbFBLBQYAAAAABAAEAPMAAADUBQAAAAA=&#10;" fillcolor="#fdefe7" strokecolor="#4ea72e [3209]" strokeweight="1pt">
                <v:textbox>
                  <w:txbxContent>
                    <w:p w14:paraId="62D12194" w14:textId="705A9C5E" w:rsidR="005C5C42" w:rsidRPr="00F6613F" w:rsidRDefault="00EC737C" w:rsidP="00F6613F">
                      <w:pPr>
                        <w:spacing w:line="360" w:lineRule="auto"/>
                        <w:jc w:val="both"/>
                      </w:pPr>
                      <w:r>
                        <w:rPr>
                          <w:noProof/>
                        </w:rPr>
                        <w:drawing>
                          <wp:inline distT="0" distB="0" distL="0" distR="0" wp14:anchorId="5F2DA37B" wp14:editId="206B55E9">
                            <wp:extent cx="4140200" cy="2874645"/>
                            <wp:effectExtent l="0" t="0" r="0" b="1905"/>
                            <wp:docPr id="2113275815" name="Picture 1" descr="The image illustrates the cyclical nature of bipolar disorder, showing phases of mania, hypomania, euthymia, and depression, including a mention of sub-syndromal depr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5815" name="Picture 1" descr="The image illustrates the cyclical nature of bipolar disorder, showing phases of mania, hypomania, euthymia, and depression, including a mention of sub-syndromal depression.&#10;&#10;AI-generated content may be incorrect."/>
                                    <pic:cNvPicPr/>
                                  </pic:nvPicPr>
                                  <pic:blipFill>
                                    <a:blip r:embed="rId7"/>
                                    <a:stretch>
                                      <a:fillRect/>
                                    </a:stretch>
                                  </pic:blipFill>
                                  <pic:spPr>
                                    <a:xfrm>
                                      <a:off x="0" y="0"/>
                                      <a:ext cx="4140200" cy="2874645"/>
                                    </a:xfrm>
                                    <a:prstGeom prst="rect">
                                      <a:avLst/>
                                    </a:prstGeom>
                                  </pic:spPr>
                                </pic:pic>
                              </a:graphicData>
                            </a:graphic>
                          </wp:inline>
                        </w:drawing>
                      </w:r>
                    </w:p>
                  </w:txbxContent>
                </v:textbox>
              </v:rect>
            </w:pict>
          </mc:Fallback>
        </mc:AlternateContent>
      </w:r>
      <w:r w:rsidR="005C5C42">
        <w:rPr>
          <w:noProof/>
        </w:rPr>
        <mc:AlternateContent>
          <mc:Choice Requires="wps">
            <w:drawing>
              <wp:anchor distT="0" distB="0" distL="114300" distR="114300" simplePos="0" relativeHeight="251707392" behindDoc="0" locked="0" layoutInCell="1" allowOverlap="1" wp14:anchorId="5187D4E6" wp14:editId="634DD892">
                <wp:simplePos x="0" y="0"/>
                <wp:positionH relativeFrom="column">
                  <wp:posOffset>7996546</wp:posOffset>
                </wp:positionH>
                <wp:positionV relativeFrom="paragraph">
                  <wp:posOffset>5295900</wp:posOffset>
                </wp:positionV>
                <wp:extent cx="2994033" cy="960120"/>
                <wp:effectExtent l="0" t="0" r="15875" b="11430"/>
                <wp:wrapNone/>
                <wp:docPr id="1680623309" name="Rectangle 13"/>
                <wp:cNvGraphicFramePr/>
                <a:graphic xmlns:a="http://schemas.openxmlformats.org/drawingml/2006/main">
                  <a:graphicData uri="http://schemas.microsoft.com/office/word/2010/wordprocessingShape">
                    <wps:wsp>
                      <wps:cNvSpPr/>
                      <wps:spPr>
                        <a:xfrm>
                          <a:off x="0" y="0"/>
                          <a:ext cx="2994033" cy="960120"/>
                        </a:xfrm>
                        <a:prstGeom prst="snip1Rect">
                          <a:avLst/>
                        </a:prstGeom>
                        <a:noFill/>
                        <a:ln w="3175"/>
                      </wps:spPr>
                      <wps:style>
                        <a:lnRef idx="1">
                          <a:schemeClr val="accent3"/>
                        </a:lnRef>
                        <a:fillRef idx="2">
                          <a:schemeClr val="accent3"/>
                        </a:fillRef>
                        <a:effectRef idx="1">
                          <a:schemeClr val="accent3"/>
                        </a:effectRef>
                        <a:fontRef idx="minor">
                          <a:schemeClr val="dk1"/>
                        </a:fontRef>
                      </wps:style>
                      <wps:txbx>
                        <w:txbxContent>
                          <w:p w14:paraId="552AE469" w14:textId="52B05DCA" w:rsidR="00F6613F" w:rsidRPr="00652B4D" w:rsidRDefault="00E3187D" w:rsidP="00F6613F">
                            <w:pPr>
                              <w:spacing w:after="0" w:line="240" w:lineRule="auto"/>
                              <w:jc w:val="both"/>
                              <w:rPr>
                                <w:rFonts w:ascii="Arial" w:hAnsi="Arial" w:cs="Arial"/>
                                <w:color w:val="000000" w:themeColor="text1"/>
                                <w:sz w:val="20"/>
                                <w:szCs w:val="20"/>
                              </w:rPr>
                            </w:pPr>
                            <w:r w:rsidRPr="00652B4D">
                              <w:rPr>
                                <w:rFonts w:ascii="Arial" w:hAnsi="Arial" w:cs="Arial"/>
                                <w:b/>
                                <w:bCs/>
                                <w:color w:val="000000" w:themeColor="text1"/>
                                <w:sz w:val="20"/>
                                <w:szCs w:val="20"/>
                              </w:rPr>
                              <w:t xml:space="preserve">Critical </w:t>
                            </w:r>
                            <w:r w:rsidR="00F6613F" w:rsidRPr="00652B4D">
                              <w:rPr>
                                <w:rFonts w:ascii="Arial" w:hAnsi="Arial" w:cs="Arial"/>
                                <w:b/>
                                <w:bCs/>
                                <w:color w:val="000000" w:themeColor="text1"/>
                                <w:sz w:val="20"/>
                                <w:szCs w:val="20"/>
                              </w:rPr>
                              <w:t>Point</w:t>
                            </w:r>
                            <w:r w:rsidRPr="00652B4D">
                              <w:rPr>
                                <w:rFonts w:ascii="Arial" w:hAnsi="Arial" w:cs="Arial"/>
                                <w:b/>
                                <w:bCs/>
                                <w:color w:val="000000" w:themeColor="text1"/>
                                <w:sz w:val="20"/>
                                <w:szCs w:val="20"/>
                              </w:rPr>
                              <w:t xml:space="preserve">: </w:t>
                            </w:r>
                            <w:r w:rsidR="00F6613F" w:rsidRPr="00652B4D">
                              <w:rPr>
                                <w:rFonts w:ascii="Arial" w:hAnsi="Arial" w:cs="Arial"/>
                                <w:color w:val="000000" w:themeColor="text1"/>
                                <w:sz w:val="20"/>
                                <w:szCs w:val="20"/>
                              </w:rPr>
                              <w:t xml:space="preserve">These laws improve patient safety and protect legal rights. However, compulsory treatment may reduce autonomy, so professionals should always use the least restrictive approach and involve patients in decisions whenever possible. </w:t>
                            </w:r>
                          </w:p>
                          <w:p w14:paraId="27BFD050" w14:textId="698985A1" w:rsidR="00E3187D" w:rsidRPr="00652B4D" w:rsidRDefault="00E3187D" w:rsidP="00E3187D">
                            <w:pPr>
                              <w:spacing w:after="0" w:line="240" w:lineRule="auto"/>
                              <w:rPr>
                                <w:rFonts w:ascii="Arial" w:hAnsi="Arial" w:cs="Arial"/>
                                <w:b/>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7D4E6" id="_x0000_s1029" style="position:absolute;margin-left:629.65pt;margin-top:417pt;width:235.7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94033,960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x2AZQIAACIFAAAOAAAAZHJzL2Uyb0RvYy54bWysVN9v2jAQfp+0/8Hy+xoCtB2IUCEqpklV&#10;i0qnPhvHBmuOz7MNCfvrdzYhoK7Spmkvydn3+7vvPLlrKk32wnkFpqD5VY8SYTiUymwK+u1l8ekz&#10;JT4wUzINRhT0IDy9m378MKntWPRhC7oUjmAQ48e1Leg2BDvOMs+3omL+CqwwqJTgKhbw6DZZ6ViN&#10;0Sud9Xu9m6wGV1oHXHiPt/dHJZ2m+FIKHp6k9CIQXVCsLaSvS991/GbTCRtvHLNbxdsy2D9UUTFl&#10;MGkX6p4FRnZO/RaqUtyBBxmuOFQZSKm4SD1gN3nvTTerLbMi9YLgeNvB5P9fWP64X9mlQxhq68ce&#10;xdhFI10V/1gfaRJYhw4s0QTC8bI/Gg17gwElHHWjm17eT2hmZ2/rfPgioCJRKKg3yubPOJEEFNs/&#10;+IBp0f5kFzMaWCit01S0IXVBB/ntdZxSdq4vSeGgRXTQ5llIokqsKE+BE3XEXDuyZzh0xrkwYZBC&#10;tNbRTWKWzrH/Z8fWPrqKRKvO+S+ydh4pM5jQOVfKgHsve/k9b0uWR/sTAse+IwShWTfYOEIULePN&#10;GsrD0hEHR5p7yxcKoX9gPiyZQ17jBuCuhif8SA2ILrQSJVtwP9+7j/ZIN9RSUuOe4Bx/7JgTlOiv&#10;Bok4yofDuFjpMLy+RRYQd6lZX2rMrpoDTiXHV8HyJEb7oE+idFC94krPYlZUMcMxd0F5cKfDPBz3&#10;Fx8FLmazZIbLZFl4MCvLTzyIrHppXpmzLf8CMvcRTjvFxm8YeLSNEzIw2wWQKtHzjGs7AVzExNr2&#10;0YibfnlOVuenbfoLAAD//wMAUEsDBBQABgAIAAAAIQAynPyc4QAAAA0BAAAPAAAAZHJzL2Rvd25y&#10;ZXYueG1sTI9Ba4NAEIXvhf6HZQq9lGatNtUY1yCF3gqlm0CvG3eiEndX3I3af9/JqTk+5vHm+4rd&#10;Yno24eg7ZwW8rCJgaGunO9sIOOw/njNgPiirVe8sCvhFD7vy/q5QuXaz/cZJhobRiPW5EtCGMOSc&#10;+7pFo/zKDWjpdnKjUYHi2HA9qpnGTc/jKHrjRnWWPrRqwPcW67O8GAHpz5Q+jR6rr9lUjdyf5OFz&#10;kUI8PizVFljAJfyX4YpP6FAS09FdrPaspxyvNwl1BWTJK1ldK2kSkc5RwCZbx8DLgt9alH8AAAD/&#10;/wMAUEsBAi0AFAAGAAgAAAAhALaDOJL+AAAA4QEAABMAAAAAAAAAAAAAAAAAAAAAAFtDb250ZW50&#10;X1R5cGVzXS54bWxQSwECLQAUAAYACAAAACEAOP0h/9YAAACUAQAACwAAAAAAAAAAAAAAAAAvAQAA&#10;X3JlbHMvLnJlbHNQSwECLQAUAAYACAAAACEA67sdgGUCAAAiBQAADgAAAAAAAAAAAAAAAAAuAgAA&#10;ZHJzL2Uyb0RvYy54bWxQSwECLQAUAAYACAAAACEAMpz8nOEAAAANAQAADwAAAAAAAAAAAAAAAAC/&#10;BAAAZHJzL2Rvd25yZXYueG1sUEsFBgAAAAAEAAQA8wAAAM0FAAAAAA==&#10;" adj="-11796480,,5400" path="m,l2834010,r160023,160023l2994033,960120,,960120,,xe" filled="f" strokecolor="#196b24 [3206]" strokeweight=".25pt">
                <v:stroke joinstyle="miter"/>
                <v:formulas/>
                <v:path arrowok="t" o:connecttype="custom" o:connectlocs="0,0;2834010,0;2994033,160023;2994033,960120;0,960120;0,0" o:connectangles="0,0,0,0,0,0" textboxrect="0,0,2994033,960120"/>
                <v:textbox>
                  <w:txbxContent>
                    <w:p w14:paraId="552AE469" w14:textId="52B05DCA" w:rsidR="00F6613F" w:rsidRPr="00652B4D" w:rsidRDefault="00E3187D" w:rsidP="00F6613F">
                      <w:pPr>
                        <w:spacing w:after="0" w:line="240" w:lineRule="auto"/>
                        <w:jc w:val="both"/>
                        <w:rPr>
                          <w:rFonts w:ascii="Arial" w:hAnsi="Arial" w:cs="Arial"/>
                          <w:color w:val="000000" w:themeColor="text1"/>
                          <w:sz w:val="20"/>
                          <w:szCs w:val="20"/>
                        </w:rPr>
                      </w:pPr>
                      <w:r w:rsidRPr="00652B4D">
                        <w:rPr>
                          <w:rFonts w:ascii="Arial" w:hAnsi="Arial" w:cs="Arial"/>
                          <w:b/>
                          <w:bCs/>
                          <w:color w:val="000000" w:themeColor="text1"/>
                          <w:sz w:val="20"/>
                          <w:szCs w:val="20"/>
                        </w:rPr>
                        <w:t xml:space="preserve">Critical </w:t>
                      </w:r>
                      <w:r w:rsidR="00F6613F" w:rsidRPr="00652B4D">
                        <w:rPr>
                          <w:rFonts w:ascii="Arial" w:hAnsi="Arial" w:cs="Arial"/>
                          <w:b/>
                          <w:bCs/>
                          <w:color w:val="000000" w:themeColor="text1"/>
                          <w:sz w:val="20"/>
                          <w:szCs w:val="20"/>
                        </w:rPr>
                        <w:t>Point</w:t>
                      </w:r>
                      <w:r w:rsidRPr="00652B4D">
                        <w:rPr>
                          <w:rFonts w:ascii="Arial" w:hAnsi="Arial" w:cs="Arial"/>
                          <w:b/>
                          <w:bCs/>
                          <w:color w:val="000000" w:themeColor="text1"/>
                          <w:sz w:val="20"/>
                          <w:szCs w:val="20"/>
                        </w:rPr>
                        <w:t xml:space="preserve">: </w:t>
                      </w:r>
                      <w:r w:rsidR="00F6613F" w:rsidRPr="00652B4D">
                        <w:rPr>
                          <w:rFonts w:ascii="Arial" w:hAnsi="Arial" w:cs="Arial"/>
                          <w:color w:val="000000" w:themeColor="text1"/>
                          <w:sz w:val="20"/>
                          <w:szCs w:val="20"/>
                        </w:rPr>
                        <w:t xml:space="preserve">These laws improve patient safety and protect legal rights. However, compulsory treatment may reduce autonomy, so professionals should always use the least restrictive approach and involve patients in decisions whenever possible. </w:t>
                      </w:r>
                    </w:p>
                    <w:p w14:paraId="27BFD050" w14:textId="698985A1" w:rsidR="00E3187D" w:rsidRPr="00652B4D" w:rsidRDefault="00E3187D" w:rsidP="00E3187D">
                      <w:pPr>
                        <w:spacing w:after="0" w:line="240" w:lineRule="auto"/>
                        <w:rPr>
                          <w:rFonts w:ascii="Arial" w:hAnsi="Arial" w:cs="Arial"/>
                          <w:b/>
                          <w:bCs/>
                          <w:color w:val="000000" w:themeColor="text1"/>
                          <w:sz w:val="20"/>
                          <w:szCs w:val="20"/>
                        </w:rPr>
                      </w:pPr>
                    </w:p>
                  </w:txbxContent>
                </v:textbox>
              </v:shape>
            </w:pict>
          </mc:Fallback>
        </mc:AlternateContent>
      </w:r>
      <w:r w:rsidR="005C5C42">
        <w:rPr>
          <w:noProof/>
        </w:rPr>
        <mc:AlternateContent>
          <mc:Choice Requires="wps">
            <w:drawing>
              <wp:anchor distT="0" distB="0" distL="114300" distR="114300" simplePos="0" relativeHeight="251705344" behindDoc="0" locked="0" layoutInCell="1" allowOverlap="1" wp14:anchorId="6DA6CF80" wp14:editId="1F4734E3">
                <wp:simplePos x="0" y="0"/>
                <wp:positionH relativeFrom="column">
                  <wp:posOffset>7947660</wp:posOffset>
                </wp:positionH>
                <wp:positionV relativeFrom="paragraph">
                  <wp:posOffset>3345180</wp:posOffset>
                </wp:positionV>
                <wp:extent cx="3131185" cy="3154680"/>
                <wp:effectExtent l="0" t="0" r="12065" b="26670"/>
                <wp:wrapNone/>
                <wp:docPr id="237496723" name="Rectangle 11"/>
                <wp:cNvGraphicFramePr/>
                <a:graphic xmlns:a="http://schemas.openxmlformats.org/drawingml/2006/main">
                  <a:graphicData uri="http://schemas.microsoft.com/office/word/2010/wordprocessingShape">
                    <wps:wsp>
                      <wps:cNvSpPr/>
                      <wps:spPr>
                        <a:xfrm>
                          <a:off x="0" y="0"/>
                          <a:ext cx="3131185" cy="3154680"/>
                        </a:xfrm>
                        <a:prstGeom prst="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5349313D" w14:textId="77777777" w:rsidR="00F6613F" w:rsidRPr="00F6613F" w:rsidRDefault="00F6613F" w:rsidP="00652B4D">
                            <w:pPr>
                              <w:pStyle w:val="pdq2pgselectionanchorcontainer"/>
                              <w:spacing w:afterAutospacing="0"/>
                              <w:jc w:val="both"/>
                              <w:rPr>
                                <w:rFonts w:ascii="Arial" w:hAnsi="Arial"/>
                                <w:sz w:val="20"/>
                                <w:szCs w:val="20"/>
                              </w:rPr>
                            </w:pPr>
                            <w:r w:rsidRPr="00F6613F">
                              <w:rPr>
                                <w:rFonts w:ascii="Arial" w:hAnsi="Arial"/>
                                <w:sz w:val="20"/>
                                <w:szCs w:val="20"/>
                              </w:rPr>
                              <w:t xml:space="preserve">The </w:t>
                            </w:r>
                            <w:r w:rsidRPr="00F6613F">
                              <w:rPr>
                                <w:rStyle w:val="Strong"/>
                                <w:rFonts w:ascii="Arial" w:hAnsi="Arial"/>
                                <w:b w:val="0"/>
                                <w:bCs w:val="0"/>
                                <w:sz w:val="20"/>
                                <w:szCs w:val="20"/>
                              </w:rPr>
                              <w:t>Mental Health Act (1983, amended 2007)</w:t>
                            </w:r>
                            <w:r w:rsidRPr="00F6613F">
                              <w:rPr>
                                <w:rFonts w:ascii="Arial" w:hAnsi="Arial"/>
                                <w:sz w:val="20"/>
                                <w:szCs w:val="20"/>
                              </w:rPr>
                              <w:t xml:space="preserve"> allows compulsory assessment or treatment when a person is at serious risk, while the </w:t>
                            </w:r>
                            <w:r w:rsidRPr="00652B4D">
                              <w:rPr>
                                <w:rStyle w:val="Strong"/>
                                <w:rFonts w:ascii="Arial" w:hAnsi="Arial"/>
                                <w:b w:val="0"/>
                                <w:bCs w:val="0"/>
                                <w:sz w:val="20"/>
                                <w:szCs w:val="20"/>
                              </w:rPr>
                              <w:t>Mental Capacity Act (2005)</w:t>
                            </w:r>
                            <w:r w:rsidRPr="00F6613F">
                              <w:rPr>
                                <w:rFonts w:ascii="Arial" w:hAnsi="Arial"/>
                                <w:sz w:val="20"/>
                                <w:szCs w:val="20"/>
                              </w:rPr>
                              <w:t xml:space="preserve"> protects people who may be unable to make specific decisions and promotes decision-making in their best interests (Mind, 2024; NHS, 2024).</w:t>
                            </w:r>
                          </w:p>
                          <w:p w14:paraId="731049BD" w14:textId="4F66B21F" w:rsidR="00E3187D" w:rsidRPr="00F6613F" w:rsidRDefault="00E3187D" w:rsidP="00652B4D">
                            <w:pPr>
                              <w:numPr>
                                <w:ilvl w:val="0"/>
                                <w:numId w:val="1"/>
                              </w:numPr>
                              <w:spacing w:after="100" w:line="240" w:lineRule="auto"/>
                              <w:ind w:left="426"/>
                              <w:jc w:val="both"/>
                              <w:rPr>
                                <w:rFonts w:ascii="Arial" w:hAnsi="Arial" w:cs="Arial"/>
                                <w:color w:val="FFFFFF" w:themeColor="background1"/>
                                <w:sz w:val="14"/>
                                <w:szCs w:val="14"/>
                              </w:rPr>
                            </w:pPr>
                          </w:p>
                          <w:p w14:paraId="52E9BDC9" w14:textId="77777777" w:rsidR="00E3187D" w:rsidRPr="00F6613F" w:rsidRDefault="00E3187D" w:rsidP="00652B4D">
                            <w:pPr>
                              <w:spacing w:after="100" w:line="240" w:lineRule="auto"/>
                              <w:jc w:val="both"/>
                              <w:rPr>
                                <w:rFonts w:ascii="Arial" w:hAnsi="Arial" w:cs="Arial"/>
                                <w:sz w:val="14"/>
                                <w:szCs w:val="14"/>
                              </w:rPr>
                            </w:pPr>
                          </w:p>
                          <w:p w14:paraId="6C22B809" w14:textId="77777777" w:rsidR="00E3187D" w:rsidRPr="00F6613F" w:rsidRDefault="00E3187D" w:rsidP="00652B4D">
                            <w:pPr>
                              <w:spacing w:after="100" w:line="240" w:lineRule="auto"/>
                              <w:jc w:val="both"/>
                              <w:rPr>
                                <w:rFonts w:ascii="Arial" w:hAnsi="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6CF80" id="_x0000_s1030" style="position:absolute;margin-left:625.8pt;margin-top:263.4pt;width:246.55pt;height:248.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pAhgIAAHEFAAAOAAAAZHJzL2Uyb0RvYy54bWysVFtv0zAUfkfiP1h+Z2m6bpRq6VRtGkIa&#10;W8WG9uw69mph+xjbbVJ+PcdOmpbRJ8RLcu43f+dcXbdGk63wQYGtaHk2okRYDrWyrxX9/nz3YUpJ&#10;iMzWTIMVFd2JQK/n799dNW4mxrAGXQtPMIgNs8ZVdB2jmxVF4GthWDgDJywqJXjDIrL+tag9azC6&#10;0cV4NLosGvC188BFCCi97ZR0nuNLKXh8lDKISHRFsbaYvz5/V+lbzK/Y7NUzt1a8L4P9QxWGKYtJ&#10;h1C3LDKy8eqvUEZxDwFkPONgCpBScZF7wG7K0ZtuntbMidwLDie4YUzh/4XlD9snt/Q4hsaFWUAy&#10;ddFKb9If6yNtHtZuGJZoI+EoPC/Py3J6QQlH3Xl5Mbmc5nEWB3fnQ/wswJBEVNTja+Qhse19iJgS&#10;TfcmKVsAreo7pXVmEgLEjfZky/DtGOfCxsvsrjfmK9SdHDEw6l8RxfjWnXi6F2OKjKUUKSc8SlIc&#10;Ws5U3GmRUmv7TUiiamxynBMOEf6spesgWyc3iZUPjuUpRx3LBDisqbdNbiKjdHAcnXLcd985Dx45&#10;K9g4OBtlwZ8KUP8YMnf2WMVRz4mM7arFpis6STUmyQrq3dITD93WBMfvFD7kPQtxyTyuCS4Urn58&#10;xI/U0FQUeoqSNfhfp+TJHtGLWkoaXLuKhp8b5gUl+otFXH8qJ5O0p5mZXHwcI+OPNatjjd2YG0B0&#10;lHhkHM9kso96T0oP5gUvxCJlRRWzHHNXlEe/Z25idw7wxnCxWGQz3E3H4r19cjwFT3NOQH1uX5h3&#10;PZojLsID7FeUzd6AurNNnhYWmwhSZcQf5tq/AO51RkR/g9LhOOaz1eFSzn8DAAD//wMAUEsDBBQA&#10;BgAIAAAAIQCOMQj64gAAAA4BAAAPAAAAZHJzL2Rvd25yZXYueG1sTI/LTsMwEEX3SPyDNUjsqFOn&#10;cSHEqRCPBUJCakFiO4lNEhHbwXbb8PdMV7Cbqzm6j2oz25EdTIiDdwqWiwyYca3Xg+sUvL89XV0D&#10;iwmdxtE7o+DHRNjU52cVltof3dYcdqljZOJiiQr6lKaS89j2xmJc+Mk4+n36YDGRDB3XAY9kbkcu&#10;skxyi4OjhB4nc9+b9mu3twow/37R28eHQuTPrzfho5O84ajU5cV8dwssmTn9wXCqT9Whpk6N3zsd&#10;2UhaFEtJrIJCSBpxQtar1RpYQ1cmcgm8rvj/GfUvAAAA//8DAFBLAQItABQABgAIAAAAIQC2gziS&#10;/gAAAOEBAAATAAAAAAAAAAAAAAAAAAAAAABbQ29udGVudF9UeXBlc10ueG1sUEsBAi0AFAAGAAgA&#10;AAAhADj9If/WAAAAlAEAAAsAAAAAAAAAAAAAAAAALwEAAF9yZWxzLy5yZWxzUEsBAi0AFAAGAAgA&#10;AAAhAIGn6kCGAgAAcQUAAA4AAAAAAAAAAAAAAAAALgIAAGRycy9lMm9Eb2MueG1sUEsBAi0AFAAG&#10;AAgAAAAhAI4xCPriAAAADgEAAA8AAAAAAAAAAAAAAAAA4AQAAGRycy9kb3ducmV2LnhtbFBLBQYA&#10;AAAABAAEAPMAAADvBQAAAAA=&#10;" fillcolor="#d9f2d0 [665]" strokecolor="#4ea72e [3209]" strokeweight="1pt">
                <v:textbox>
                  <w:txbxContent>
                    <w:p w14:paraId="5349313D" w14:textId="77777777" w:rsidR="00F6613F" w:rsidRPr="00F6613F" w:rsidRDefault="00F6613F" w:rsidP="00652B4D">
                      <w:pPr>
                        <w:pStyle w:val="pdq2pgselectionanchorcontainer"/>
                        <w:spacing w:afterAutospacing="0"/>
                        <w:jc w:val="both"/>
                        <w:rPr>
                          <w:rFonts w:ascii="Arial" w:hAnsi="Arial"/>
                          <w:sz w:val="20"/>
                          <w:szCs w:val="20"/>
                        </w:rPr>
                      </w:pPr>
                      <w:r w:rsidRPr="00F6613F">
                        <w:rPr>
                          <w:rFonts w:ascii="Arial" w:hAnsi="Arial"/>
                          <w:sz w:val="20"/>
                          <w:szCs w:val="20"/>
                        </w:rPr>
                        <w:t xml:space="preserve">The </w:t>
                      </w:r>
                      <w:r w:rsidRPr="00F6613F">
                        <w:rPr>
                          <w:rStyle w:val="Strong"/>
                          <w:rFonts w:ascii="Arial" w:hAnsi="Arial"/>
                          <w:b w:val="0"/>
                          <w:bCs w:val="0"/>
                          <w:sz w:val="20"/>
                          <w:szCs w:val="20"/>
                        </w:rPr>
                        <w:t>Mental Health Act (1983, amended 2007)</w:t>
                      </w:r>
                      <w:r w:rsidRPr="00F6613F">
                        <w:rPr>
                          <w:rFonts w:ascii="Arial" w:hAnsi="Arial"/>
                          <w:sz w:val="20"/>
                          <w:szCs w:val="20"/>
                        </w:rPr>
                        <w:t xml:space="preserve"> allows compulsory assessment or treatment when a person is at serious risk, while the </w:t>
                      </w:r>
                      <w:r w:rsidRPr="00652B4D">
                        <w:rPr>
                          <w:rStyle w:val="Strong"/>
                          <w:rFonts w:ascii="Arial" w:hAnsi="Arial"/>
                          <w:b w:val="0"/>
                          <w:bCs w:val="0"/>
                          <w:sz w:val="20"/>
                          <w:szCs w:val="20"/>
                        </w:rPr>
                        <w:t>Mental Capacity Act (2005)</w:t>
                      </w:r>
                      <w:r w:rsidRPr="00F6613F">
                        <w:rPr>
                          <w:rFonts w:ascii="Arial" w:hAnsi="Arial"/>
                          <w:sz w:val="20"/>
                          <w:szCs w:val="20"/>
                        </w:rPr>
                        <w:t xml:space="preserve"> protects people who may be unable to make specific decisions and promotes decision-making in their best interests (Mind, 2024; NHS, 2024).</w:t>
                      </w:r>
                    </w:p>
                    <w:p w14:paraId="731049BD" w14:textId="4F66B21F" w:rsidR="00E3187D" w:rsidRPr="00F6613F" w:rsidRDefault="00E3187D" w:rsidP="00652B4D">
                      <w:pPr>
                        <w:numPr>
                          <w:ilvl w:val="0"/>
                          <w:numId w:val="1"/>
                        </w:numPr>
                        <w:spacing w:after="100" w:line="240" w:lineRule="auto"/>
                        <w:ind w:left="426"/>
                        <w:jc w:val="both"/>
                        <w:rPr>
                          <w:rFonts w:ascii="Arial" w:hAnsi="Arial" w:cs="Arial"/>
                          <w:color w:val="FFFFFF" w:themeColor="background1"/>
                          <w:sz w:val="14"/>
                          <w:szCs w:val="14"/>
                        </w:rPr>
                      </w:pPr>
                    </w:p>
                    <w:p w14:paraId="52E9BDC9" w14:textId="77777777" w:rsidR="00E3187D" w:rsidRPr="00F6613F" w:rsidRDefault="00E3187D" w:rsidP="00652B4D">
                      <w:pPr>
                        <w:spacing w:after="100" w:line="240" w:lineRule="auto"/>
                        <w:jc w:val="both"/>
                        <w:rPr>
                          <w:rFonts w:ascii="Arial" w:hAnsi="Arial" w:cs="Arial"/>
                          <w:sz w:val="14"/>
                          <w:szCs w:val="14"/>
                        </w:rPr>
                      </w:pPr>
                    </w:p>
                    <w:p w14:paraId="6C22B809" w14:textId="77777777" w:rsidR="00E3187D" w:rsidRPr="00F6613F" w:rsidRDefault="00E3187D" w:rsidP="00652B4D">
                      <w:pPr>
                        <w:spacing w:after="100" w:line="240" w:lineRule="auto"/>
                        <w:jc w:val="both"/>
                        <w:rPr>
                          <w:rFonts w:ascii="Arial" w:hAnsi="Arial"/>
                          <w:sz w:val="18"/>
                          <w:szCs w:val="18"/>
                        </w:rPr>
                      </w:pPr>
                    </w:p>
                  </w:txbxContent>
                </v:textbox>
              </v:rect>
            </w:pict>
          </mc:Fallback>
        </mc:AlternateContent>
      </w:r>
      <w:r w:rsidR="00E9164B">
        <w:rPr>
          <w:noProof/>
        </w:rPr>
        <mc:AlternateContent>
          <mc:Choice Requires="wps">
            <w:drawing>
              <wp:anchor distT="0" distB="0" distL="114300" distR="114300" simplePos="0" relativeHeight="251691008" behindDoc="0" locked="0" layoutInCell="1" allowOverlap="1" wp14:anchorId="16BA82D1" wp14:editId="10A22BDE">
                <wp:simplePos x="0" y="0"/>
                <wp:positionH relativeFrom="column">
                  <wp:posOffset>-571500</wp:posOffset>
                </wp:positionH>
                <wp:positionV relativeFrom="paragraph">
                  <wp:posOffset>5143500</wp:posOffset>
                </wp:positionV>
                <wp:extent cx="4137660" cy="1066165"/>
                <wp:effectExtent l="0" t="0" r="15240" b="19685"/>
                <wp:wrapNone/>
                <wp:docPr id="1587809981" name="Rectangle 13"/>
                <wp:cNvGraphicFramePr/>
                <a:graphic xmlns:a="http://schemas.openxmlformats.org/drawingml/2006/main">
                  <a:graphicData uri="http://schemas.microsoft.com/office/word/2010/wordprocessingShape">
                    <wps:wsp>
                      <wps:cNvSpPr/>
                      <wps:spPr>
                        <a:xfrm>
                          <a:off x="0" y="0"/>
                          <a:ext cx="4137660" cy="106616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078946F" w14:textId="44D83FFF" w:rsidR="001B60B3" w:rsidRPr="000A4520" w:rsidRDefault="001B60B3" w:rsidP="00E9164B">
                            <w:pPr>
                              <w:spacing w:after="0" w:line="360" w:lineRule="auto"/>
                              <w:jc w:val="both"/>
                              <w:rPr>
                                <w:rFonts w:ascii="Arial" w:hAnsi="Arial" w:cs="Arial"/>
                                <w:b/>
                                <w:bCs/>
                                <w:color w:val="000000" w:themeColor="text1"/>
                                <w:sz w:val="20"/>
                                <w:szCs w:val="20"/>
                              </w:rPr>
                            </w:pPr>
                            <w:r w:rsidRPr="002C372E">
                              <w:rPr>
                                <w:rFonts w:ascii="Arial" w:hAnsi="Arial" w:cs="Arial"/>
                                <w:b/>
                                <w:bCs/>
                                <w:color w:val="000000" w:themeColor="text1"/>
                                <w:sz w:val="20"/>
                                <w:szCs w:val="20"/>
                              </w:rPr>
                              <w:t xml:space="preserve">Critical </w:t>
                            </w:r>
                            <w:r w:rsidR="00F6613F">
                              <w:rPr>
                                <w:rFonts w:ascii="Arial" w:hAnsi="Arial" w:cs="Arial"/>
                                <w:b/>
                                <w:bCs/>
                                <w:color w:val="000000" w:themeColor="text1"/>
                                <w:sz w:val="20"/>
                                <w:szCs w:val="20"/>
                              </w:rPr>
                              <w:t>Point</w:t>
                            </w:r>
                            <w:r w:rsidR="000A4520">
                              <w:rPr>
                                <w:rFonts w:ascii="Arial" w:hAnsi="Arial" w:cs="Arial"/>
                                <w:b/>
                                <w:bCs/>
                                <w:color w:val="000000" w:themeColor="text1"/>
                                <w:sz w:val="20"/>
                                <w:szCs w:val="20"/>
                              </w:rPr>
                              <w:t xml:space="preserve">: </w:t>
                            </w:r>
                            <w:r w:rsidR="00F6613F" w:rsidRPr="00F6613F">
                              <w:rPr>
                                <w:rFonts w:ascii="Arial" w:hAnsi="Arial" w:cs="Arial"/>
                                <w:color w:val="000000" w:themeColor="text1"/>
                                <w:sz w:val="20"/>
                                <w:szCs w:val="20"/>
                              </w:rPr>
                              <w:t>Although combined treatment is more effective than medication alone, access to specialist services remains unequal because of long waiting times, workforce shortages and regional differences in care (The King's Fund, 2024; WHO, 2025).</w:t>
                            </w:r>
                          </w:p>
                          <w:p w14:paraId="6CE32E7A" w14:textId="77777777" w:rsidR="001B60B3" w:rsidRPr="002C372E" w:rsidRDefault="001B60B3" w:rsidP="00E9164B">
                            <w:pPr>
                              <w:spacing w:after="0" w:line="360" w:lineRule="auto"/>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A82D1" id="_x0000_s1031" style="position:absolute;margin-left:-45pt;margin-top:405pt;width:325.8pt;height:83.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9/sUQIAAAMFAAAOAAAAZHJzL2Uyb0RvYy54bWysVN9r2zAQfh/sfxB6Xx2nabqFOCW0dAxK&#10;G9aOPiuylJjJOu2kxM7++p1kxyldYWPsRT7pfn/3nedXbW3YXqGvwBY8PxtxpqyEsrKbgn97uv3w&#10;kTMfhC2FAasKflCeXy3ev5s3bqbGsAVTKmQUxPpZ4wq+DcHNsszLraqFPwOnLCk1YC0CXXGTlSga&#10;il6bbDwaTbMGsHQIUnlPrzedki9SfK2VDA9aexWYKTjVFtKJ6VzHM1vMxWyDwm0r2Zch/qGKWlSW&#10;kg6hbkQQbIfVb6HqSiJ40OFMQp2B1pVUqQfqJh+96uZxK5xKvRA43g0w+f8XVt7vH90KCYbG+Zkn&#10;MXbRaqzjl+pjbQLrMICl2sAkPU7y88vplDCVpMtH02k+vYhwZid3hz58VlCzKBQcaRoJJLG/86Ez&#10;PZqQ36mAJIWDUbEGY78qzaqSUubJO3FDXRtke0FTFVIqG8771Mk6uunKmMFx/GfH3j66qsSbwfkv&#10;sg4eKTPYMDjXlQV8K3v5Pe9L1p39EYGu7whBaNctNV7whGt8WUN5WCFD6HjsnbytCNo74cNKIBGX&#10;xkHLGB7o0AaagkMvcbYF/PnWe7QnPpGWs4YWoeD+x06g4sx8scS0T/lkEjcnXSYXl2O64EvN+qXG&#10;7uproKnktPZOJjHaB3MUNUL9TDu7jFlJJayk3AWXAY+X69AtKG29VMtlMqNtcSLc2UcnjzyI1Hlq&#10;nwW6nl+BqHkPx6URs1c062zjhCwsdwF0lTh4wrWfAG1aYnH/V4ir/PKerE7/rsUvAAAA//8DAFBL&#10;AwQUAAYACAAAACEADohrf+AAAAALAQAADwAAAGRycy9kb3ducmV2LnhtbEyPwU7DMAyG70i8Q2Qk&#10;bltaJLq2NJ0mJIRAXFbgwM1rTFvRJFWTboGnxzvBzZZ/ff7+ahvNKI40+8FZBek6AUG2dXqwnYK3&#10;14dVDsIHtBpHZ0nBN3nY1pcXFZbaneyejk3oBEOsL1FBH8JUSunbngz6tZvI8u3TzQYDr3Mn9Ywn&#10;hptR3iRJJg0Olj/0ONF9T+1XsxgFxcv+vVuc/sD4mLe75in+xOdeqeuruLsDESiGvzCc9VkdanY6&#10;uMVqL0YFqyLhLkFBnp4HTtxmaQbiwPjNpgBZV/J/h/oXAAD//wMAUEsBAi0AFAAGAAgAAAAhALaD&#10;OJL+AAAA4QEAABMAAAAAAAAAAAAAAAAAAAAAAFtDb250ZW50X1R5cGVzXS54bWxQSwECLQAUAAYA&#10;CAAAACEAOP0h/9YAAACUAQAACwAAAAAAAAAAAAAAAAAvAQAAX3JlbHMvLnJlbHNQSwECLQAUAAYA&#10;CAAAACEAzjff7FECAAADBQAADgAAAAAAAAAAAAAAAAAuAgAAZHJzL2Uyb0RvYy54bWxQSwECLQAU&#10;AAYACAAAACEADohrf+AAAAALAQAADwAAAAAAAAAAAAAAAACrBAAAZHJzL2Rvd25yZXYueG1sUEsF&#10;BgAAAAAEAAQA8wAAALgFAAAAAA==&#10;" fillcolor="#32cf47 [2166]" strokecolor="#196b24 [3206]" strokeweight=".5pt">
                <v:fill color2="#26a537 [2614]" rotate="t" colors="0 #9db49e;.5 #90a891;1 #7b9c7d" focus="100%" type="gradient">
                  <o:fill v:ext="view" type="gradientUnscaled"/>
                </v:fill>
                <v:textbox>
                  <w:txbxContent>
                    <w:p w14:paraId="4078946F" w14:textId="44D83FFF" w:rsidR="001B60B3" w:rsidRPr="000A4520" w:rsidRDefault="001B60B3" w:rsidP="00E9164B">
                      <w:pPr>
                        <w:spacing w:after="0" w:line="360" w:lineRule="auto"/>
                        <w:jc w:val="both"/>
                        <w:rPr>
                          <w:rFonts w:ascii="Arial" w:hAnsi="Arial" w:cs="Arial"/>
                          <w:b/>
                          <w:bCs/>
                          <w:color w:val="000000" w:themeColor="text1"/>
                          <w:sz w:val="20"/>
                          <w:szCs w:val="20"/>
                        </w:rPr>
                      </w:pPr>
                      <w:r w:rsidRPr="002C372E">
                        <w:rPr>
                          <w:rFonts w:ascii="Arial" w:hAnsi="Arial" w:cs="Arial"/>
                          <w:b/>
                          <w:bCs/>
                          <w:color w:val="000000" w:themeColor="text1"/>
                          <w:sz w:val="20"/>
                          <w:szCs w:val="20"/>
                        </w:rPr>
                        <w:t xml:space="preserve">Critical </w:t>
                      </w:r>
                      <w:r w:rsidR="00F6613F">
                        <w:rPr>
                          <w:rFonts w:ascii="Arial" w:hAnsi="Arial" w:cs="Arial"/>
                          <w:b/>
                          <w:bCs/>
                          <w:color w:val="000000" w:themeColor="text1"/>
                          <w:sz w:val="20"/>
                          <w:szCs w:val="20"/>
                        </w:rPr>
                        <w:t>Point</w:t>
                      </w:r>
                      <w:r w:rsidR="000A4520">
                        <w:rPr>
                          <w:rFonts w:ascii="Arial" w:hAnsi="Arial" w:cs="Arial"/>
                          <w:b/>
                          <w:bCs/>
                          <w:color w:val="000000" w:themeColor="text1"/>
                          <w:sz w:val="20"/>
                          <w:szCs w:val="20"/>
                        </w:rPr>
                        <w:t xml:space="preserve">: </w:t>
                      </w:r>
                      <w:r w:rsidR="00F6613F" w:rsidRPr="00F6613F">
                        <w:rPr>
                          <w:rFonts w:ascii="Arial" w:hAnsi="Arial" w:cs="Arial"/>
                          <w:color w:val="000000" w:themeColor="text1"/>
                          <w:sz w:val="20"/>
                          <w:szCs w:val="20"/>
                        </w:rPr>
                        <w:t>Although combined treatment is more effective than medication alone, access to specialist services remains unequal because of long waiting times, workforce shortages and regional differences in care (The King's Fund, 2024; WHO, 2025).</w:t>
                      </w:r>
                    </w:p>
                    <w:p w14:paraId="6CE32E7A" w14:textId="77777777" w:rsidR="001B60B3" w:rsidRPr="002C372E" w:rsidRDefault="001B60B3" w:rsidP="00E9164B">
                      <w:pPr>
                        <w:spacing w:after="0" w:line="360" w:lineRule="auto"/>
                        <w:rPr>
                          <w:rFonts w:ascii="Arial" w:hAnsi="Arial" w:cs="Arial"/>
                          <w:color w:val="000000" w:themeColor="text1"/>
                          <w:sz w:val="20"/>
                          <w:szCs w:val="20"/>
                        </w:rPr>
                      </w:pPr>
                    </w:p>
                  </w:txbxContent>
                </v:textbox>
              </v:rect>
            </w:pict>
          </mc:Fallback>
        </mc:AlternateContent>
      </w:r>
      <w:r w:rsidR="00E9164B">
        <w:rPr>
          <w:noProof/>
        </w:rPr>
        <mc:AlternateContent>
          <mc:Choice Requires="wps">
            <w:drawing>
              <wp:anchor distT="0" distB="0" distL="114300" distR="114300" simplePos="0" relativeHeight="251688960" behindDoc="0" locked="0" layoutInCell="1" allowOverlap="1" wp14:anchorId="51081C4F" wp14:editId="38799A7F">
                <wp:simplePos x="0" y="0"/>
                <wp:positionH relativeFrom="column">
                  <wp:posOffset>-586740</wp:posOffset>
                </wp:positionH>
                <wp:positionV relativeFrom="paragraph">
                  <wp:posOffset>3383280</wp:posOffset>
                </wp:positionV>
                <wp:extent cx="4167505" cy="2849880"/>
                <wp:effectExtent l="0" t="0" r="23495" b="26670"/>
                <wp:wrapNone/>
                <wp:docPr id="1899641904" name="Rectangle 11"/>
                <wp:cNvGraphicFramePr/>
                <a:graphic xmlns:a="http://schemas.openxmlformats.org/drawingml/2006/main">
                  <a:graphicData uri="http://schemas.microsoft.com/office/word/2010/wordprocessingShape">
                    <wps:wsp>
                      <wps:cNvSpPr/>
                      <wps:spPr>
                        <a:xfrm>
                          <a:off x="0" y="0"/>
                          <a:ext cx="4167505" cy="2849880"/>
                        </a:xfrm>
                        <a:prstGeom prst="rect">
                          <a:avLst/>
                        </a:prstGeom>
                        <a:solidFill>
                          <a:srgbClr val="FDEFE7"/>
                        </a:solidFill>
                      </wps:spPr>
                      <wps:style>
                        <a:lnRef idx="2">
                          <a:schemeClr val="accent6"/>
                        </a:lnRef>
                        <a:fillRef idx="1">
                          <a:schemeClr val="lt1"/>
                        </a:fillRef>
                        <a:effectRef idx="0">
                          <a:schemeClr val="accent6"/>
                        </a:effectRef>
                        <a:fontRef idx="minor">
                          <a:schemeClr val="dk1"/>
                        </a:fontRef>
                      </wps:style>
                      <wps:txbx>
                        <w:txbxContent>
                          <w:p w14:paraId="673A371D" w14:textId="77777777" w:rsidR="00F6613F" w:rsidRPr="00F6613F" w:rsidRDefault="00F6613F" w:rsidP="00F6613F">
                            <w:pPr>
                              <w:spacing w:line="360" w:lineRule="auto"/>
                              <w:jc w:val="both"/>
                              <w:rPr>
                                <w:rFonts w:ascii="Arial" w:hAnsi="Arial" w:cs="Arial"/>
                                <w:sz w:val="18"/>
                                <w:szCs w:val="18"/>
                              </w:rPr>
                            </w:pPr>
                            <w:r w:rsidRPr="00F6613F">
                              <w:rPr>
                                <w:rFonts w:ascii="Arial" w:hAnsi="Arial" w:cs="Arial"/>
                                <w:sz w:val="18"/>
                                <w:szCs w:val="18"/>
                              </w:rPr>
                              <w:t>Current treatment combines mood stabilisers, psychological therapies (e.g. CBT), psychoeducation and community mental health support to reduce relapse and improve quality of life (NICE, 2023; NHS, 2024). Recovery-focused care encourages shared decision-making, independence and long-term wellbeing.</w:t>
                            </w:r>
                          </w:p>
                          <w:p w14:paraId="2088B42E" w14:textId="77777777" w:rsidR="0086776A" w:rsidRPr="00F6613F" w:rsidRDefault="0086776A" w:rsidP="00F6613F">
                            <w:pPr>
                              <w:spacing w:line="360" w:lineRule="auto"/>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81C4F" id="_x0000_s1032" style="position:absolute;margin-left:-46.2pt;margin-top:266.4pt;width:328.15pt;height:22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NQcAIAADMFAAAOAAAAZHJzL2Uyb0RvYy54bWysVE1v2zAMvQ/YfxB0Xx0HaZsGdYqgbYYB&#10;RVu0HXpWZCkxJosapcTOfv0oxXGyLqdhF5sU+filR13ftLVhG4W+Alvw/GzAmbISysouC/79bf5l&#10;zJkPwpbCgFUF3yrPb6afP103bqKGsAJTKmQUxPpJ4wq+CsFNsszLlaqFPwOnLBk1YC0CqbjMShQN&#10;Ra9NNhwMLrIGsHQIUnlPp3c7I5+m+ForGZ609iowU3CqLaQvpu8ifrPptZgsUbhVJbsyxD9UUYvK&#10;UtI+1J0Igq2x+itUXUkEDzqcSagz0LqSKvVA3eSDD928roRTqRcajnf9mPz/CysfN6/uGWkMjfMT&#10;T2LsotVYxz/Vx9o0rG0/LNUGJulwlF9cng/OOZNkG45HV+NxGmd2gDv04auCmkWh4Ei3kYYkNg8+&#10;UEpy3bvEbB5MVc4rY5KCy8WtQbYRdHPzu/v5/WW8LIIcuWWHopMUtkZFsLEvSrOqpDKHKWPik+rj&#10;CSmVDRddwOQdYZpy98D8FNCEvAN1vhGmEs964OAU8M+MPSJlBRt6cF1ZwFMByh995p0/zeKo5yiG&#10;dtFS0wVPjcWTBZTbZ2QIO957J+cVXcWD8OFZIBGdVoKWNzzRRxtoCg6dxNkK8Nep8+hP/CMrZw0t&#10;TsH9z7VAxZn5ZomZV/loFDctKaPzyyEpeGxZHFvsur4FuuGcngknkxj9g9mLGqF+px2fxaxkElZS&#10;7oLLgHvlNuwWml4JqWaz5Ebb5UR4sK9OxuBxzpFqb+27QNfxMRCVH2G/ZGLygZY734i0MFsH0FXi&#10;7GGu3Q3QZiZedq9IXP1jPXkd3rrpbwAAAP//AwBQSwMEFAAGAAgAAAAhAFndtArhAAAACwEAAA8A&#10;AABkcnMvZG93bnJldi54bWxMj8FuwjAQRO+V+g/WIvUGDqFEJI2DqkrliARUrbgZe0kiYjuKHZz+&#10;fben9rjap5k35XYyHbvj4FtnBSwXCTC0yunW1gI+Tu/zDTAfpNWycxYFfKOHbfX4UMpCu2gPeD+G&#10;mlGI9YUU0ITQF5x71aCRfuF6tPS7usHIQOdQcz3ISOGm42mSZNzI1lJDI3t8a1DdjqOhkriP56g+&#10;d7hvDjt1nurr+BWFeJpNry/AAk7hD4ZffVKHipwubrTas07APE+fCRWwXqW0gYh1tsqBXQTkm2UG&#10;vCr5/w3VDwAAAP//AwBQSwECLQAUAAYACAAAACEAtoM4kv4AAADhAQAAEwAAAAAAAAAAAAAAAAAA&#10;AAAAW0NvbnRlbnRfVHlwZXNdLnhtbFBLAQItABQABgAIAAAAIQA4/SH/1gAAAJQBAAALAAAAAAAA&#10;AAAAAAAAAC8BAABfcmVscy8ucmVsc1BLAQItABQABgAIAAAAIQDYHiNQcAIAADMFAAAOAAAAAAAA&#10;AAAAAAAAAC4CAABkcnMvZTJvRG9jLnhtbFBLAQItABQABgAIAAAAIQBZ3bQK4QAAAAsBAAAPAAAA&#10;AAAAAAAAAAAAAMoEAABkcnMvZG93bnJldi54bWxQSwUGAAAAAAQABADzAAAA2AUAAAAA&#10;" fillcolor="#fdefe7" strokecolor="#4ea72e [3209]" strokeweight="1pt">
                <v:textbox>
                  <w:txbxContent>
                    <w:p w14:paraId="673A371D" w14:textId="77777777" w:rsidR="00F6613F" w:rsidRPr="00F6613F" w:rsidRDefault="00F6613F" w:rsidP="00F6613F">
                      <w:pPr>
                        <w:spacing w:line="360" w:lineRule="auto"/>
                        <w:jc w:val="both"/>
                        <w:rPr>
                          <w:rFonts w:ascii="Arial" w:hAnsi="Arial" w:cs="Arial"/>
                          <w:sz w:val="18"/>
                          <w:szCs w:val="18"/>
                        </w:rPr>
                      </w:pPr>
                      <w:r w:rsidRPr="00F6613F">
                        <w:rPr>
                          <w:rFonts w:ascii="Arial" w:hAnsi="Arial" w:cs="Arial"/>
                          <w:sz w:val="18"/>
                          <w:szCs w:val="18"/>
                        </w:rPr>
                        <w:t>Current treatment combines mood stabilisers, psychological therapies (e.g. CBT), psychoeducation and community mental health support to reduce relapse and improve quality of life (NICE, 2023; NHS, 2024). Recovery-focused care encourages shared decision-making, independence and long-term wellbeing.</w:t>
                      </w:r>
                    </w:p>
                    <w:p w14:paraId="2088B42E" w14:textId="77777777" w:rsidR="0086776A" w:rsidRPr="00F6613F" w:rsidRDefault="0086776A" w:rsidP="00F6613F">
                      <w:pPr>
                        <w:spacing w:line="360" w:lineRule="auto"/>
                        <w:jc w:val="both"/>
                      </w:pPr>
                    </w:p>
                  </w:txbxContent>
                </v:textbox>
              </v:rect>
            </w:pict>
          </mc:Fallback>
        </mc:AlternateContent>
      </w:r>
      <w:r w:rsidR="00DF5857">
        <w:rPr>
          <w:noProof/>
        </w:rPr>
        <mc:AlternateContent>
          <mc:Choice Requires="wps">
            <w:drawing>
              <wp:anchor distT="0" distB="0" distL="114300" distR="114300" simplePos="0" relativeHeight="251666432" behindDoc="0" locked="0" layoutInCell="1" allowOverlap="1" wp14:anchorId="1E79931C" wp14:editId="2C28D27B">
                <wp:simplePos x="0" y="0"/>
                <wp:positionH relativeFrom="column">
                  <wp:posOffset>-510540</wp:posOffset>
                </wp:positionH>
                <wp:positionV relativeFrom="paragraph">
                  <wp:posOffset>2255520</wp:posOffset>
                </wp:positionV>
                <wp:extent cx="3566160" cy="1005840"/>
                <wp:effectExtent l="0" t="0" r="15240" b="22860"/>
                <wp:wrapNone/>
                <wp:docPr id="883257669" name="Rectangle 13"/>
                <wp:cNvGraphicFramePr/>
                <a:graphic xmlns:a="http://schemas.openxmlformats.org/drawingml/2006/main">
                  <a:graphicData uri="http://schemas.microsoft.com/office/word/2010/wordprocessingShape">
                    <wps:wsp>
                      <wps:cNvSpPr/>
                      <wps:spPr>
                        <a:xfrm>
                          <a:off x="0" y="0"/>
                          <a:ext cx="3566160" cy="10058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E99FBDC" w14:textId="77777777" w:rsidR="002C372E" w:rsidRPr="002C372E" w:rsidRDefault="002C372E" w:rsidP="002C372E">
                            <w:pPr>
                              <w:spacing w:after="0" w:line="240" w:lineRule="auto"/>
                              <w:rPr>
                                <w:rFonts w:ascii="Arial" w:hAnsi="Arial" w:cs="Arial"/>
                                <w:b/>
                                <w:bCs/>
                                <w:color w:val="000000" w:themeColor="text1"/>
                                <w:sz w:val="20"/>
                                <w:szCs w:val="20"/>
                              </w:rPr>
                            </w:pPr>
                            <w:r w:rsidRPr="002C372E">
                              <w:rPr>
                                <w:rFonts w:ascii="Arial" w:hAnsi="Arial" w:cs="Arial"/>
                                <w:b/>
                                <w:bCs/>
                                <w:color w:val="000000" w:themeColor="text1"/>
                                <w:sz w:val="20"/>
                                <w:szCs w:val="20"/>
                              </w:rPr>
                              <w:t>Critical Point</w:t>
                            </w:r>
                          </w:p>
                          <w:p w14:paraId="18422815" w14:textId="77777777" w:rsidR="008E4D12" w:rsidRPr="008E4D12" w:rsidRDefault="008E4D12" w:rsidP="008E4D12">
                            <w:pPr>
                              <w:spacing w:after="0" w:line="240" w:lineRule="auto"/>
                              <w:rPr>
                                <w:rFonts w:ascii="Arial" w:hAnsi="Arial" w:cs="Arial"/>
                                <w:color w:val="000000" w:themeColor="text1"/>
                                <w:sz w:val="20"/>
                                <w:szCs w:val="20"/>
                              </w:rPr>
                            </w:pPr>
                            <w:r w:rsidRPr="008E4D12">
                              <w:rPr>
                                <w:rFonts w:ascii="Arial" w:hAnsi="Arial" w:cs="Arial"/>
                                <w:color w:val="000000" w:themeColor="text1"/>
                                <w:sz w:val="20"/>
                                <w:szCs w:val="20"/>
                              </w:rPr>
                              <w:t xml:space="preserve">ICD-11 improves diagnostic consistency; however, diagnosis should consider the individual's cultural background, lived experience and clinical assessment, rather than relying only on diagnostic criteria (Gaebel, Stricker and Kerst, 2020). </w:t>
                            </w:r>
                          </w:p>
                          <w:p w14:paraId="0CC18412" w14:textId="77777777" w:rsidR="002C372E" w:rsidRPr="002C372E" w:rsidRDefault="002C372E" w:rsidP="002C372E">
                            <w:pPr>
                              <w:spacing w:after="0" w:line="240" w:lineRule="auto"/>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9931C" id="_x0000_s1033" style="position:absolute;margin-left:-40.2pt;margin-top:177.6pt;width:280.8pt;height:7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XsvbgIAADEFAAAOAAAAZHJzL2Uyb0RvYy54bWysVN9P2zAQfp+0/8Hy+0jS0Y5VpKgCMU1C&#10;gAYTz65jk0iOzzu7Tbq/fmcnTRGgPUx7Sez78d3583c+v+hbw3YKfQO25MVJzpmyEqrGPpf85+P1&#10;pzPOfBC2EgasKvleeX6x+vjhvHNLNYMaTKWQEYj1y86VvA7BLbPMy1q1wp+AU5acGrAVgbb4nFUo&#10;OkJvTTbL80XWAVYOQSrvyXo1OPkq4WutZLjT2qvATMmpt5C+mL6b+M1W52L5jMLVjRzbEP/QRSsa&#10;S0UnqCsRBNti8waqbSSCBx1OJLQZaN1Ilc5ApynyV6d5qIVT6SxEjncTTf7/wcrb3YO7R6Khc37p&#10;aRlP0Wts45/6Y30iaz+RpfrAJBk/zxeLYkGcSvIVeT4/O010Zsd0hz58U9CyuCg50m0kksTuxgcq&#10;SaGHkFjNwnVjTLQfe0mrsDcqBhj7Q2nWVFR9loCSTNSlQbYTdMFCSmVDMbhqUanBXMzz/NDalJGq&#10;J8CIrKnwhD0CRAm+xR7aHuNjqkoqm5LzvzU2JE8ZqTLYMCW3jQV8D8DQqcbKQ/yBpIGayFLoNz1x&#10;U/IvMTJaNlDt75EhDKr3Tl43dBE3wod7gSRzujwa3XBHH22gKzmMK85qwN/v2WM8qY+8nHU0NiX3&#10;v7YCFWfmuyVdfi1OSQYspM3p/MuMNvjSs3npsdv2EujiCnoknEzLGB/MYakR2iea8HWsSi5hJdUu&#10;uQx42FyGYZzpjZBqvU5hNFtOhBv74GQEjzxHoT32TwLdqMZAQr6Fw4iJ5StRDrEx08J6G0A3SbFH&#10;XscboLlMUhrfkDj4L/cp6vjSrf4AAAD//wMAUEsDBBQABgAIAAAAIQAbYT5p4QAAAAsBAAAPAAAA&#10;ZHJzL2Rvd25yZXYueG1sTI/BTsMwDIbvk3iHyEjctrTbOpXSdAIkOGziwJjENW1MUtE4Jcm28vaE&#10;E9xs+dPv76+3kx3YGX3oHQnIFxkwpM6pnrSA49vTvAQWoiQlB0co4BsDbJurWS0r5S70iudD1CyF&#10;UKikABPjWHEeOoNWhoUbkdLtw3krY1q95srLSwq3A19m2YZb2VP6YOSIjwa7z8PJCmj1w3RLO72z&#10;5jlqd3zfv3xZL8TN9XR/ByziFP9g+NVP6tAkp9adSAU2CJiX2TqhAlZFsQSWiHWZp6EVUOSrDfCm&#10;5v87ND8AAAD//wMAUEsBAi0AFAAGAAgAAAAhALaDOJL+AAAA4QEAABMAAAAAAAAAAAAAAAAAAAAA&#10;AFtDb250ZW50X1R5cGVzXS54bWxQSwECLQAUAAYACAAAACEAOP0h/9YAAACUAQAACwAAAAAAAAAA&#10;AAAAAAAvAQAAX3JlbHMvLnJlbHNQSwECLQAUAAYACAAAACEAULF7L24CAAAxBQAADgAAAAAAAAAA&#10;AAAAAAAuAgAAZHJzL2Uyb0RvYy54bWxQSwECLQAUAAYACAAAACEAG2E+aeEAAAALAQAADwAAAAAA&#10;AAAAAAAAAADIBAAAZHJzL2Rvd25yZXYueG1sUEsFBgAAAAAEAAQA8wAAANYFAAAAAA==&#10;" filled="f" strokecolor="#030e13 [484]" strokeweight="1pt">
                <v:textbox>
                  <w:txbxContent>
                    <w:p w14:paraId="6E99FBDC" w14:textId="77777777" w:rsidR="002C372E" w:rsidRPr="002C372E" w:rsidRDefault="002C372E" w:rsidP="002C372E">
                      <w:pPr>
                        <w:spacing w:after="0" w:line="240" w:lineRule="auto"/>
                        <w:rPr>
                          <w:rFonts w:ascii="Arial" w:hAnsi="Arial" w:cs="Arial"/>
                          <w:b/>
                          <w:bCs/>
                          <w:color w:val="000000" w:themeColor="text1"/>
                          <w:sz w:val="20"/>
                          <w:szCs w:val="20"/>
                        </w:rPr>
                      </w:pPr>
                      <w:r w:rsidRPr="002C372E">
                        <w:rPr>
                          <w:rFonts w:ascii="Arial" w:hAnsi="Arial" w:cs="Arial"/>
                          <w:b/>
                          <w:bCs/>
                          <w:color w:val="000000" w:themeColor="text1"/>
                          <w:sz w:val="20"/>
                          <w:szCs w:val="20"/>
                        </w:rPr>
                        <w:t>Critical Point</w:t>
                      </w:r>
                    </w:p>
                    <w:p w14:paraId="18422815" w14:textId="77777777" w:rsidR="008E4D12" w:rsidRPr="008E4D12" w:rsidRDefault="008E4D12" w:rsidP="008E4D12">
                      <w:pPr>
                        <w:spacing w:after="0" w:line="240" w:lineRule="auto"/>
                        <w:rPr>
                          <w:rFonts w:ascii="Arial" w:hAnsi="Arial" w:cs="Arial"/>
                          <w:color w:val="000000" w:themeColor="text1"/>
                          <w:sz w:val="20"/>
                          <w:szCs w:val="20"/>
                        </w:rPr>
                      </w:pPr>
                      <w:r w:rsidRPr="008E4D12">
                        <w:rPr>
                          <w:rFonts w:ascii="Arial" w:hAnsi="Arial" w:cs="Arial"/>
                          <w:color w:val="000000" w:themeColor="text1"/>
                          <w:sz w:val="20"/>
                          <w:szCs w:val="20"/>
                        </w:rPr>
                        <w:t xml:space="preserve">ICD-11 improves diagnostic consistency; however, diagnosis should consider the individual's cultural background, lived experience and clinical assessment, rather than relying only on diagnostic criteria (Gaebel, Stricker and Kerst, 2020). </w:t>
                      </w:r>
                    </w:p>
                    <w:p w14:paraId="0CC18412" w14:textId="77777777" w:rsidR="002C372E" w:rsidRPr="002C372E" w:rsidRDefault="002C372E" w:rsidP="002C372E">
                      <w:pPr>
                        <w:spacing w:after="0" w:line="240" w:lineRule="auto"/>
                        <w:rPr>
                          <w:rFonts w:ascii="Arial" w:hAnsi="Arial" w:cs="Arial"/>
                          <w:color w:val="000000" w:themeColor="text1"/>
                          <w:sz w:val="20"/>
                          <w:szCs w:val="20"/>
                        </w:rPr>
                      </w:pPr>
                    </w:p>
                  </w:txbxContent>
                </v:textbox>
              </v:rect>
            </w:pict>
          </mc:Fallback>
        </mc:AlternateContent>
      </w:r>
      <w:r w:rsidR="00DF5857">
        <w:rPr>
          <w:noProof/>
        </w:rPr>
        <mc:AlternateContent>
          <mc:Choice Requires="wps">
            <w:drawing>
              <wp:anchor distT="0" distB="0" distL="114300" distR="114300" simplePos="0" relativeHeight="251675648" behindDoc="0" locked="0" layoutInCell="1" allowOverlap="1" wp14:anchorId="66A9BBEB" wp14:editId="351F7214">
                <wp:simplePos x="0" y="0"/>
                <wp:positionH relativeFrom="column">
                  <wp:posOffset>3101340</wp:posOffset>
                </wp:positionH>
                <wp:positionV relativeFrom="paragraph">
                  <wp:posOffset>2331720</wp:posOffset>
                </wp:positionV>
                <wp:extent cx="4244340" cy="922655"/>
                <wp:effectExtent l="0" t="0" r="22860" b="10795"/>
                <wp:wrapNone/>
                <wp:docPr id="553592093" name="Rectangle 13"/>
                <wp:cNvGraphicFramePr/>
                <a:graphic xmlns:a="http://schemas.openxmlformats.org/drawingml/2006/main">
                  <a:graphicData uri="http://schemas.microsoft.com/office/word/2010/wordprocessingShape">
                    <wps:wsp>
                      <wps:cNvSpPr/>
                      <wps:spPr>
                        <a:xfrm>
                          <a:off x="0" y="0"/>
                          <a:ext cx="4244340" cy="92265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B98CF70" w14:textId="77777777" w:rsidR="00F6613F" w:rsidRDefault="008E4D12" w:rsidP="00F6613F">
                            <w:pPr>
                              <w:spacing w:after="0" w:line="240" w:lineRule="auto"/>
                              <w:jc w:val="both"/>
                              <w:rPr>
                                <w:rFonts w:ascii="Arial" w:hAnsi="Arial" w:cs="Arial"/>
                                <w:b/>
                                <w:bCs/>
                                <w:color w:val="000000" w:themeColor="text1"/>
                                <w:sz w:val="20"/>
                                <w:szCs w:val="20"/>
                              </w:rPr>
                            </w:pPr>
                            <w:r w:rsidRPr="00F6613F">
                              <w:rPr>
                                <w:rFonts w:ascii="Arial" w:hAnsi="Arial" w:cs="Arial"/>
                                <w:b/>
                                <w:bCs/>
                                <w:color w:val="000000" w:themeColor="text1"/>
                                <w:sz w:val="20"/>
                                <w:szCs w:val="20"/>
                              </w:rPr>
                              <w:t>Critical point:</w:t>
                            </w:r>
                          </w:p>
                          <w:p w14:paraId="533CE5C6" w14:textId="605AE9D5" w:rsidR="008E4D12" w:rsidRPr="00F6613F" w:rsidRDefault="008E4D12" w:rsidP="00F6613F">
                            <w:pPr>
                              <w:spacing w:after="0" w:line="240" w:lineRule="auto"/>
                              <w:jc w:val="both"/>
                              <w:rPr>
                                <w:rFonts w:ascii="Arial" w:hAnsi="Arial" w:cs="Arial"/>
                                <w:color w:val="000000" w:themeColor="text1"/>
                                <w:sz w:val="20"/>
                                <w:szCs w:val="20"/>
                              </w:rPr>
                            </w:pPr>
                            <w:r w:rsidRPr="00F6613F">
                              <w:rPr>
                                <w:rFonts w:ascii="Arial" w:hAnsi="Arial" w:cs="Arial"/>
                                <w:color w:val="000000" w:themeColor="text1"/>
                                <w:sz w:val="20"/>
                                <w:szCs w:val="20"/>
                              </w:rPr>
                              <w:t xml:space="preserve">ICD-11 supports accurate diagnosis and treatment planning. However, overlapping symptoms with depression and other mental disorders may result in delayed or incorrect diagnosis (Gaebel, Stricker and Kerst, 2020). </w:t>
                            </w:r>
                          </w:p>
                          <w:p w14:paraId="21F755C3" w14:textId="77777777" w:rsidR="00925642" w:rsidRPr="00F6613F" w:rsidRDefault="00925642" w:rsidP="00925642">
                            <w:pPr>
                              <w:spacing w:after="0" w:line="240" w:lineRule="auto"/>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9BBEB" id="_x0000_s1034" style="position:absolute;margin-left:244.2pt;margin-top:183.6pt;width:334.2pt;height:7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3Q8bgIAADAFAAAOAAAAZHJzL2Uyb0RvYy54bWysVMFu2zAMvQ/YPwi6r3a8pGuDOkXQosOA&#10;oivWDj0rslQbkEWNUmJnXz9KdpyiLXYYdrElkXykHh91cdm3hu0U+gZsyWcnOWfKSqga+1zyn483&#10;n84480HYShiwquR75fnl6uOHi84tVQE1mEohIxDrl50reR2CW2aZl7VqhT8BpywZNWArAm3xOatQ&#10;dITemqzI89OsA6wcglTe0+n1YOSrhK+1kuG71l4FZkpOtYX0xfTdxG+2uhDLZxSubuRYhviHKlrR&#10;WEo6QV2LINgWmzdQbSMRPOhwIqHNQOtGqnQHus0sf3Wbh1o4le5C5Hg30eT/H6y82z24eyQaOueX&#10;npbxFr3GNv6pPtYnsvYTWaoPTNLhvJjPP8+JU0m286I4XSwim9kx2qEPXxW0LC5KjtSMxJHY3fow&#10;uB5cYjILN40x8fxYSlqFvVHRwdgfSrOmouRFAkoqUVcG2U5Qf4WUyobZYKpFpYbj2SLPU6OptCki&#10;FZoAI7KmxBP2CBAV+BZ7KHv0j6EqiWwKzv9W2BA8RaTMYMMU3DYW8D0AQ7caMw/+B5IGaiJLod/0&#10;xE3Jz6JnPNlAtb9HhjCI3jt501AjboUP9wJJ5dQ7mtzwnT7aQFdyGFec1YC/3zuP/iQ+snLW0dSU&#10;3P/aClScmW+WZHk+m0dJhLSZL74UtMGXls1Li922V0CNm9Eb4WRaRv9gDkuN0D7RgK9jVjIJKyl3&#10;yWXAw+YqDNNMT4RU63Vyo9FyItzaBycjeOQ5Cu2xfxLoRjUG0vEdHCZMLF+JcvCNkRbW2wC6SYo9&#10;8jp2gMYySWl8QuLcv9wnr+NDt/oDAAD//wMAUEsDBBQABgAIAAAAIQAyeBAn4QAAAAwBAAAPAAAA&#10;ZHJzL2Rvd25yZXYueG1sTI/BTsMwEETvSPyDtUjcqJPQhDRkUwESHIo4UCr16iTGjojXwXbb8Pe4&#10;Jziu9mnmTb2ezciO0vnBEkK6SIBJ6mw/kELYfTzflMB8ENSL0ZJE+JEe1s3lRS2q3p7oXR63QbEY&#10;Qr4SCDqEqeLcd1oa4Rd2khR/n9YZEeLpFO+dOMVwM/IsSQpuxECxQYtJPmnZfW0PBqFVj/OKNmpj&#10;9EtQdrd/ffs2DvH6an64BxbkHP5gOOtHdWiiU2sP1Hs2IizLchlRhNviLgN2JtK8iGtahDzNcuBN&#10;zf+PaH4BAAD//wMAUEsBAi0AFAAGAAgAAAAhALaDOJL+AAAA4QEAABMAAAAAAAAAAAAAAAAAAAAA&#10;AFtDb250ZW50X1R5cGVzXS54bWxQSwECLQAUAAYACAAAACEAOP0h/9YAAACUAQAACwAAAAAAAAAA&#10;AAAAAAAvAQAAX3JlbHMvLnJlbHNQSwECLQAUAAYACAAAACEALM90PG4CAAAwBQAADgAAAAAAAAAA&#10;AAAAAAAuAgAAZHJzL2Uyb0RvYy54bWxQSwECLQAUAAYACAAAACEAMngQJ+EAAAAMAQAADwAAAAAA&#10;AAAAAAAAAADIBAAAZHJzL2Rvd25yZXYueG1sUEsFBgAAAAAEAAQA8wAAANYFAAAAAA==&#10;" filled="f" strokecolor="#030e13 [484]" strokeweight="1pt">
                <v:textbox>
                  <w:txbxContent>
                    <w:p w14:paraId="6B98CF70" w14:textId="77777777" w:rsidR="00F6613F" w:rsidRDefault="008E4D12" w:rsidP="00F6613F">
                      <w:pPr>
                        <w:spacing w:after="0" w:line="240" w:lineRule="auto"/>
                        <w:jc w:val="both"/>
                        <w:rPr>
                          <w:rFonts w:ascii="Arial" w:hAnsi="Arial" w:cs="Arial"/>
                          <w:b/>
                          <w:bCs/>
                          <w:color w:val="000000" w:themeColor="text1"/>
                          <w:sz w:val="20"/>
                          <w:szCs w:val="20"/>
                        </w:rPr>
                      </w:pPr>
                      <w:r w:rsidRPr="00F6613F">
                        <w:rPr>
                          <w:rFonts w:ascii="Arial" w:hAnsi="Arial" w:cs="Arial"/>
                          <w:b/>
                          <w:bCs/>
                          <w:color w:val="000000" w:themeColor="text1"/>
                          <w:sz w:val="20"/>
                          <w:szCs w:val="20"/>
                        </w:rPr>
                        <w:t>Critical point:</w:t>
                      </w:r>
                    </w:p>
                    <w:p w14:paraId="533CE5C6" w14:textId="605AE9D5" w:rsidR="008E4D12" w:rsidRPr="00F6613F" w:rsidRDefault="008E4D12" w:rsidP="00F6613F">
                      <w:pPr>
                        <w:spacing w:after="0" w:line="240" w:lineRule="auto"/>
                        <w:jc w:val="both"/>
                        <w:rPr>
                          <w:rFonts w:ascii="Arial" w:hAnsi="Arial" w:cs="Arial"/>
                          <w:color w:val="000000" w:themeColor="text1"/>
                          <w:sz w:val="20"/>
                          <w:szCs w:val="20"/>
                        </w:rPr>
                      </w:pPr>
                      <w:r w:rsidRPr="00F6613F">
                        <w:rPr>
                          <w:rFonts w:ascii="Arial" w:hAnsi="Arial" w:cs="Arial"/>
                          <w:color w:val="000000" w:themeColor="text1"/>
                          <w:sz w:val="20"/>
                          <w:szCs w:val="20"/>
                        </w:rPr>
                        <w:t xml:space="preserve">ICD-11 supports accurate diagnosis and treatment planning. However, overlapping symptoms with depression and other mental disorders may result in delayed or incorrect diagnosis (Gaebel, Stricker and Kerst, 2020). </w:t>
                      </w:r>
                    </w:p>
                    <w:p w14:paraId="21F755C3" w14:textId="77777777" w:rsidR="00925642" w:rsidRPr="00F6613F" w:rsidRDefault="00925642" w:rsidP="00925642">
                      <w:pPr>
                        <w:spacing w:after="0" w:line="240" w:lineRule="auto"/>
                        <w:rPr>
                          <w:rFonts w:ascii="Arial" w:hAnsi="Arial" w:cs="Arial"/>
                          <w:color w:val="000000" w:themeColor="text1"/>
                          <w:sz w:val="20"/>
                          <w:szCs w:val="20"/>
                        </w:rPr>
                      </w:pPr>
                    </w:p>
                  </w:txbxContent>
                </v:textbox>
              </v:rect>
            </w:pict>
          </mc:Fallback>
        </mc:AlternateContent>
      </w:r>
      <w:r w:rsidR="00DF5857">
        <w:rPr>
          <w:noProof/>
        </w:rPr>
        <mc:AlternateContent>
          <mc:Choice Requires="wps">
            <w:drawing>
              <wp:anchor distT="0" distB="0" distL="114300" distR="114300" simplePos="0" relativeHeight="251671552" behindDoc="0" locked="0" layoutInCell="1" allowOverlap="1" wp14:anchorId="2D2F2FFC" wp14:editId="1268485A">
                <wp:simplePos x="0" y="0"/>
                <wp:positionH relativeFrom="column">
                  <wp:posOffset>3078480</wp:posOffset>
                </wp:positionH>
                <wp:positionV relativeFrom="paragraph">
                  <wp:posOffset>243840</wp:posOffset>
                </wp:positionV>
                <wp:extent cx="4297680" cy="3065145"/>
                <wp:effectExtent l="0" t="0" r="26670" b="20955"/>
                <wp:wrapNone/>
                <wp:docPr id="144984120" name="Rectangle 11"/>
                <wp:cNvGraphicFramePr/>
                <a:graphic xmlns:a="http://schemas.openxmlformats.org/drawingml/2006/main">
                  <a:graphicData uri="http://schemas.microsoft.com/office/word/2010/wordprocessingShape">
                    <wps:wsp>
                      <wps:cNvSpPr/>
                      <wps:spPr>
                        <a:xfrm>
                          <a:off x="0" y="0"/>
                          <a:ext cx="4297680" cy="3065145"/>
                        </a:xfrm>
                        <a:prstGeom prst="rect">
                          <a:avLst/>
                        </a:prstGeom>
                        <a:solidFill>
                          <a:schemeClr val="accent5">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402EDFAB" w14:textId="77777777" w:rsidR="008E4D12" w:rsidRPr="008E4D12" w:rsidRDefault="008E4D12" w:rsidP="00F6613F">
                            <w:pPr>
                              <w:spacing w:after="0" w:line="360" w:lineRule="auto"/>
                              <w:rPr>
                                <w:rFonts w:ascii="Arial" w:hAnsi="Arial" w:cs="Arial"/>
                                <w:sz w:val="20"/>
                                <w:szCs w:val="20"/>
                              </w:rPr>
                            </w:pPr>
                            <w:r w:rsidRPr="008E4D12">
                              <w:rPr>
                                <w:rFonts w:ascii="Arial" w:hAnsi="Arial" w:cs="Arial"/>
                                <w:b/>
                                <w:bCs/>
                                <w:sz w:val="20"/>
                                <w:szCs w:val="20"/>
                              </w:rPr>
                              <w:t>ICD-11 Bipolar Disorders</w:t>
                            </w:r>
                          </w:p>
                          <w:p w14:paraId="61476C19" w14:textId="77777777" w:rsidR="008E4D12" w:rsidRPr="008E4D12" w:rsidRDefault="008E4D12" w:rsidP="00F6613F">
                            <w:pPr>
                              <w:numPr>
                                <w:ilvl w:val="0"/>
                                <w:numId w:val="18"/>
                              </w:numPr>
                              <w:spacing w:after="0" w:line="360" w:lineRule="auto"/>
                              <w:rPr>
                                <w:rFonts w:ascii="Arial" w:hAnsi="Arial" w:cs="Arial"/>
                                <w:sz w:val="20"/>
                                <w:szCs w:val="20"/>
                              </w:rPr>
                            </w:pPr>
                            <w:r w:rsidRPr="008E4D12">
                              <w:rPr>
                                <w:rFonts w:ascii="Arial" w:hAnsi="Arial" w:cs="Arial"/>
                                <w:b/>
                                <w:bCs/>
                                <w:sz w:val="20"/>
                                <w:szCs w:val="20"/>
                              </w:rPr>
                              <w:t>Type I:</w:t>
                            </w:r>
                            <w:r w:rsidRPr="008E4D12">
                              <w:rPr>
                                <w:rFonts w:ascii="Arial" w:hAnsi="Arial" w:cs="Arial"/>
                                <w:sz w:val="20"/>
                                <w:szCs w:val="20"/>
                              </w:rPr>
                              <w:t xml:space="preserve"> At least one manic episode. </w:t>
                            </w:r>
                          </w:p>
                          <w:p w14:paraId="7F699CD0" w14:textId="77777777" w:rsidR="00F6613F" w:rsidRDefault="008E4D12" w:rsidP="00F6613F">
                            <w:pPr>
                              <w:numPr>
                                <w:ilvl w:val="0"/>
                                <w:numId w:val="18"/>
                              </w:numPr>
                              <w:spacing w:after="0" w:line="360" w:lineRule="auto"/>
                              <w:rPr>
                                <w:rFonts w:ascii="Arial" w:hAnsi="Arial" w:cs="Arial"/>
                                <w:sz w:val="20"/>
                                <w:szCs w:val="20"/>
                              </w:rPr>
                            </w:pPr>
                            <w:r w:rsidRPr="00F6613F">
                              <w:rPr>
                                <w:rFonts w:ascii="Arial" w:hAnsi="Arial" w:cs="Arial"/>
                                <w:b/>
                                <w:bCs/>
                                <w:sz w:val="20"/>
                                <w:szCs w:val="20"/>
                              </w:rPr>
                              <w:t>Type II:</w:t>
                            </w:r>
                            <w:r w:rsidRPr="00F6613F">
                              <w:rPr>
                                <w:rFonts w:ascii="Arial" w:hAnsi="Arial" w:cs="Arial"/>
                                <w:sz w:val="20"/>
                                <w:szCs w:val="20"/>
                              </w:rPr>
                              <w:t xml:space="preserve"> Hypomanic episodes with major depressive episodes. </w:t>
                            </w:r>
                          </w:p>
                          <w:p w14:paraId="1BDE36A0" w14:textId="3FA0304C" w:rsidR="008E4D12" w:rsidRPr="00F6613F" w:rsidRDefault="008E4D12" w:rsidP="00F6613F">
                            <w:pPr>
                              <w:numPr>
                                <w:ilvl w:val="0"/>
                                <w:numId w:val="18"/>
                              </w:numPr>
                              <w:spacing w:after="0" w:line="360" w:lineRule="auto"/>
                              <w:rPr>
                                <w:rFonts w:ascii="Arial" w:hAnsi="Arial" w:cs="Arial"/>
                                <w:sz w:val="20"/>
                                <w:szCs w:val="20"/>
                              </w:rPr>
                            </w:pPr>
                            <w:r w:rsidRPr="00F6613F">
                              <w:rPr>
                                <w:rFonts w:ascii="Arial" w:hAnsi="Arial" w:cs="Arial"/>
                                <w:sz w:val="20"/>
                                <w:szCs w:val="20"/>
                              </w:rPr>
                              <w:t xml:space="preserve">Common symptoms include mood changes, reduced need for sleep, impulsive behaviour and depression (WHO, 2024; WHO, 2025). </w:t>
                            </w:r>
                          </w:p>
                          <w:p w14:paraId="4D5A5350" w14:textId="77777777" w:rsidR="00F00B32" w:rsidRPr="008E4D12" w:rsidRDefault="00F00B32" w:rsidP="00F6613F">
                            <w:pPr>
                              <w:spacing w:line="36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2F2FFC" id="_x0000_s1035" style="position:absolute;margin-left:242.4pt;margin-top:19.2pt;width:338.4pt;height:24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cv2hgIAAHEFAAAOAAAAZHJzL2Uyb0RvYy54bWysVM1u2zAMvg/YOwi6r7azJG2DOEXQosOA&#10;ri3WDj0rspQIk0VNUmJnTz9Kdpygy2nYxaZIfvwn5zdtrclOOK/AlLS4yCkRhkOlzLqkP17vP11R&#10;4gMzFdNgREn3wtObxccP88bOxAg2oCvhCBoxftbYkm5CsLMs83wjauYvwAqDQgmuZgGfbp1VjjVo&#10;vdbZKM+nWQOusg648B65d52QLpJ9KQUPT1J6EYguKcYW0tel7yp+s8WczdaO2Y3ifRjsH6KomTLo&#10;dDB1xwIjW6f+MlUr7sCDDBcc6gykVFykHDCbIn+XzcuGWZFyweJ4O5TJ/z+z/HH3Yp8dlqGxfuaR&#10;jFm00tXxj/GRNhVrPxRLtIFwZI5H15fTK6wpR9nnfDopxpNYzuwIt86HLwJqEomSOuxGKhLbPfjQ&#10;qR5UojcPWlX3Suv0iBMgbrUjO4a9Y5wLEyYJrrf1N6g6Ps5A3ncR2djrjn11YGM0aZaipRTbiZPs&#10;mHKiwl6L6Fqb70ISVWGSo+RwsHAay7RPNmlHmMTIB2BxDqhD0YN63QgTaUoHYH4O2GV/8Dggklcw&#10;YQDXyoA7Z6D6OXju9LEWJzlHMrSrFpMu6XWMMXJWUO2fHXHQbY23/F5hIx+YD8/M4Zpg83H1wxN+&#10;pIampNBTlGzA/T7Hj/o4vSilpMG1K6n/tWVOUKK/Gpzr62I8jnuaHuPJ5Qgf7lSyOpWYbX0LOB0F&#10;HhnLExn1gz6Q0kH9hhdiGb2iiBmOvkvKgzs8bkN3DvDGcLFcJjXcTcvCg3mxPBqPdY6D+tq+MWf7&#10;aQ64CI9wWFE2ezfUnW5EGlhuA0iVJv5Y174DuNdpLvsbFA/H6TtpHS/l4g8AAAD//wMAUEsDBBQA&#10;BgAIAAAAIQA05JoE4gAAAAsBAAAPAAAAZHJzL2Rvd25yZXYueG1sTI8xT8MwFIR3JP6D9ZDYqOOS&#10;RFHIS1WoGAAJicLC5tqvSdTYDrHbBH497gTj6U5331Wr2fTsRKPvnEUQiwQYWeV0ZxuEj/fHmwKY&#10;D9Jq2TtLCN/kYVVfXlSy1G6yb3TahobFEutLidCGMJSce9WSkX7hBrLR27vRyBDl2HA9yimWm54v&#10;kyTnRnY2LrRyoIeW1GF7NAjN5mVPr4fi62n9M92rbPOpnqcM8fpqXt8BCzSHvzCc8SM61JFp545W&#10;e9YjpEUa0QPCbZECOwdELnJgO4RsKQTwuuL/P9S/AAAA//8DAFBLAQItABQABgAIAAAAIQC2gziS&#10;/gAAAOEBAAATAAAAAAAAAAAAAAAAAAAAAABbQ29udGVudF9UeXBlc10ueG1sUEsBAi0AFAAGAAgA&#10;AAAhADj9If/WAAAAlAEAAAsAAAAAAAAAAAAAAAAALwEAAF9yZWxzLy5yZWxzUEsBAi0AFAAGAAgA&#10;AAAhAIg1y/aGAgAAcQUAAA4AAAAAAAAAAAAAAAAALgIAAGRycy9lMm9Eb2MueG1sUEsBAi0AFAAG&#10;AAgAAAAhADTkmgTiAAAACwEAAA8AAAAAAAAAAAAAAAAA4AQAAGRycy9kb3ducmV2LnhtbFBLBQYA&#10;AAAABAAEAPMAAADvBQAAAAA=&#10;" fillcolor="#f2ceed [664]" strokecolor="#4ea72e [3209]" strokeweight="1pt">
                <v:textbox>
                  <w:txbxContent>
                    <w:p w14:paraId="402EDFAB" w14:textId="77777777" w:rsidR="008E4D12" w:rsidRPr="008E4D12" w:rsidRDefault="008E4D12" w:rsidP="00F6613F">
                      <w:pPr>
                        <w:spacing w:after="0" w:line="360" w:lineRule="auto"/>
                        <w:rPr>
                          <w:rFonts w:ascii="Arial" w:hAnsi="Arial" w:cs="Arial"/>
                          <w:sz w:val="20"/>
                          <w:szCs w:val="20"/>
                        </w:rPr>
                      </w:pPr>
                      <w:r w:rsidRPr="008E4D12">
                        <w:rPr>
                          <w:rFonts w:ascii="Arial" w:hAnsi="Arial" w:cs="Arial"/>
                          <w:b/>
                          <w:bCs/>
                          <w:sz w:val="20"/>
                          <w:szCs w:val="20"/>
                        </w:rPr>
                        <w:t>ICD-11 Bipolar Disorders</w:t>
                      </w:r>
                    </w:p>
                    <w:p w14:paraId="61476C19" w14:textId="77777777" w:rsidR="008E4D12" w:rsidRPr="008E4D12" w:rsidRDefault="008E4D12" w:rsidP="00F6613F">
                      <w:pPr>
                        <w:numPr>
                          <w:ilvl w:val="0"/>
                          <w:numId w:val="18"/>
                        </w:numPr>
                        <w:spacing w:after="0" w:line="360" w:lineRule="auto"/>
                        <w:rPr>
                          <w:rFonts w:ascii="Arial" w:hAnsi="Arial" w:cs="Arial"/>
                          <w:sz w:val="20"/>
                          <w:szCs w:val="20"/>
                        </w:rPr>
                      </w:pPr>
                      <w:r w:rsidRPr="008E4D12">
                        <w:rPr>
                          <w:rFonts w:ascii="Arial" w:hAnsi="Arial" w:cs="Arial"/>
                          <w:b/>
                          <w:bCs/>
                          <w:sz w:val="20"/>
                          <w:szCs w:val="20"/>
                        </w:rPr>
                        <w:t>Type I:</w:t>
                      </w:r>
                      <w:r w:rsidRPr="008E4D12">
                        <w:rPr>
                          <w:rFonts w:ascii="Arial" w:hAnsi="Arial" w:cs="Arial"/>
                          <w:sz w:val="20"/>
                          <w:szCs w:val="20"/>
                        </w:rPr>
                        <w:t xml:space="preserve"> At least one manic episode. </w:t>
                      </w:r>
                    </w:p>
                    <w:p w14:paraId="7F699CD0" w14:textId="77777777" w:rsidR="00F6613F" w:rsidRDefault="008E4D12" w:rsidP="00F6613F">
                      <w:pPr>
                        <w:numPr>
                          <w:ilvl w:val="0"/>
                          <w:numId w:val="18"/>
                        </w:numPr>
                        <w:spacing w:after="0" w:line="360" w:lineRule="auto"/>
                        <w:rPr>
                          <w:rFonts w:ascii="Arial" w:hAnsi="Arial" w:cs="Arial"/>
                          <w:sz w:val="20"/>
                          <w:szCs w:val="20"/>
                        </w:rPr>
                      </w:pPr>
                      <w:r w:rsidRPr="00F6613F">
                        <w:rPr>
                          <w:rFonts w:ascii="Arial" w:hAnsi="Arial" w:cs="Arial"/>
                          <w:b/>
                          <w:bCs/>
                          <w:sz w:val="20"/>
                          <w:szCs w:val="20"/>
                        </w:rPr>
                        <w:t>Type II:</w:t>
                      </w:r>
                      <w:r w:rsidRPr="00F6613F">
                        <w:rPr>
                          <w:rFonts w:ascii="Arial" w:hAnsi="Arial" w:cs="Arial"/>
                          <w:sz w:val="20"/>
                          <w:szCs w:val="20"/>
                        </w:rPr>
                        <w:t xml:space="preserve"> Hypomanic episodes with major depressive episodes. </w:t>
                      </w:r>
                    </w:p>
                    <w:p w14:paraId="1BDE36A0" w14:textId="3FA0304C" w:rsidR="008E4D12" w:rsidRPr="00F6613F" w:rsidRDefault="008E4D12" w:rsidP="00F6613F">
                      <w:pPr>
                        <w:numPr>
                          <w:ilvl w:val="0"/>
                          <w:numId w:val="18"/>
                        </w:numPr>
                        <w:spacing w:after="0" w:line="360" w:lineRule="auto"/>
                        <w:rPr>
                          <w:rFonts w:ascii="Arial" w:hAnsi="Arial" w:cs="Arial"/>
                          <w:sz w:val="20"/>
                          <w:szCs w:val="20"/>
                        </w:rPr>
                      </w:pPr>
                      <w:r w:rsidRPr="00F6613F">
                        <w:rPr>
                          <w:rFonts w:ascii="Arial" w:hAnsi="Arial" w:cs="Arial"/>
                          <w:sz w:val="20"/>
                          <w:szCs w:val="20"/>
                        </w:rPr>
                        <w:t xml:space="preserve">Common symptoms include mood changes, reduced need for sleep, impulsive behaviour and depression (WHO, 2024; WHO, 2025). </w:t>
                      </w:r>
                    </w:p>
                    <w:p w14:paraId="4D5A5350" w14:textId="77777777" w:rsidR="00F00B32" w:rsidRPr="008E4D12" w:rsidRDefault="00F00B32" w:rsidP="00F6613F">
                      <w:pPr>
                        <w:spacing w:line="360" w:lineRule="auto"/>
                      </w:pPr>
                    </w:p>
                  </w:txbxContent>
                </v:textbox>
              </v:rect>
            </w:pict>
          </mc:Fallback>
        </mc:AlternateContent>
      </w:r>
      <w:r w:rsidR="00DF5857">
        <w:rPr>
          <w:noProof/>
        </w:rPr>
        <mc:AlternateContent>
          <mc:Choice Requires="wps">
            <w:drawing>
              <wp:anchor distT="0" distB="0" distL="114300" distR="114300" simplePos="0" relativeHeight="251706368" behindDoc="0" locked="0" layoutInCell="1" allowOverlap="1" wp14:anchorId="6CD9C3BD" wp14:editId="20C29153">
                <wp:simplePos x="0" y="0"/>
                <wp:positionH relativeFrom="column">
                  <wp:posOffset>7952010</wp:posOffset>
                </wp:positionH>
                <wp:positionV relativeFrom="paragraph">
                  <wp:posOffset>3352800</wp:posOffset>
                </wp:positionV>
                <wp:extent cx="3108419" cy="298450"/>
                <wp:effectExtent l="0" t="0" r="15875" b="25400"/>
                <wp:wrapNone/>
                <wp:docPr id="1992399758" name="Rectangle 12"/>
                <wp:cNvGraphicFramePr/>
                <a:graphic xmlns:a="http://schemas.openxmlformats.org/drawingml/2006/main">
                  <a:graphicData uri="http://schemas.microsoft.com/office/word/2010/wordprocessingShape">
                    <wps:wsp>
                      <wps:cNvSpPr/>
                      <wps:spPr>
                        <a:xfrm>
                          <a:off x="0" y="0"/>
                          <a:ext cx="3108419" cy="298450"/>
                        </a:xfrm>
                        <a:prstGeom prst="rect">
                          <a:avLst/>
                        </a:prstGeom>
                        <a:solidFill>
                          <a:schemeClr val="accent3">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22826C" w14:textId="77777777" w:rsidR="00F6613F" w:rsidRPr="00F6613F" w:rsidRDefault="00F6613F" w:rsidP="00F6613F">
                            <w:pPr>
                              <w:ind w:left="720"/>
                              <w:rPr>
                                <w:b/>
                                <w:bCs/>
                                <w:sz w:val="28"/>
                                <w:szCs w:val="28"/>
                              </w:rPr>
                            </w:pPr>
                            <w:r w:rsidRPr="00F6613F">
                              <w:rPr>
                                <w:b/>
                                <w:bCs/>
                                <w:sz w:val="28"/>
                                <w:szCs w:val="28"/>
                              </w:rPr>
                              <w:t>5. Mental Health Act and Mental Capacity Act</w:t>
                            </w:r>
                          </w:p>
                          <w:p w14:paraId="0AFB2051" w14:textId="2331E8A4" w:rsidR="00E3187D" w:rsidRPr="002C372E" w:rsidRDefault="00E3187D" w:rsidP="002C372E">
                            <w:pPr>
                              <w:ind w:left="720"/>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9C3BD" id="Rectangle 12" o:spid="_x0000_s1036" style="position:absolute;margin-left:626.15pt;margin-top:264pt;width:244.75pt;height:2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UexhQIAAIEFAAAOAAAAZHJzL2Uyb0RvYy54bWysVMFu2zAMvQ/YPwi6r7bTdG2DOEXQosOA&#10;ri3aDj0rslQLkEVNUmJnXz9Kdpygy3YYdpFJkXwUn0nOr7pGk41wXoEpaXGSUyIMh0qZt5J+f7n9&#10;dEGJD8xUTIMRJd0KT68WHz/MWzsTE6hBV8IRBDF+1tqS1iHYWZZ5XouG+ROwwqBRgmtYQNW9ZZVj&#10;LaI3Opvk+eesBVdZB1x4j7c3vZEuEr6UgocHKb0IRJcU3xbS6dK5ime2mLPZm2O2Vnx4BvuHVzRM&#10;GUw6Qt2wwMjaqd+gGsUdeJDhhEOTgZSKi1QDVlPk76p5rpkVqRYkx9uRJv//YPn95tk+OqShtX7m&#10;UYxVdNI18YvvI10iazuSJbpAOF6eFvnFtLikhKNtcnkxPUtsZvto63z4IqAhUSipw5+ROGKbOx8w&#10;I7ruXGIyD1pVt0rrpMQGENfakQ3DX8c4FyacpnC9br5B1d+fn+X5Lm3qmRiSkA/Qsn1pSQpbLWIO&#10;bZ6EJKrCYiYJeUQ4TFr0pppVor8u/pgzAUZkiVWM2APAsYKK2H9Iw+AfQ0Vq2jE4/9vD+uAxImUG&#10;E8bgRhlwxwB0GDP3/viKA2qiGLpVh9zgTCd+49UKqu2jIw76KfKW3yr8s3fMh0fmcGxwwHAVhAc8&#10;pIa2pDBIlNTgfh67j/7YzWilpMUxLKn/sWZOUKK/Guzzy2I6jXOblOnZ+QQVd2hZHVrMurkGbJcC&#10;l47lSYz+Qe9E6aB5xY2xjFnRxAzH3CXlwe2U69CvB9w5XCyXyQ1n1bJwZ54tj+CR6Ni5L90rc3Zo&#10;74CDcQ+7kWWzd13e+8ZIA8t1AKnSCOx5HX4BznlqiWEnxUVyqCev/eZc/AIAAP//AwBQSwMEFAAG&#10;AAgAAAAhALOuWJjfAAAADQEAAA8AAABkcnMvZG93bnJldi54bWxMj8FOwzAQRO9I/IO1SNyoU5fQ&#10;KI1TVahwhoLE1Y23cdTYTmKnCX/P9kSPM/s0O1NsZ9uyCw6h8U7CcpEAQ1d53bhawvfX21MGLETl&#10;tGq9Qwm/GGBb3t8VKtd+cp94OcSaUYgLuZJgYuxyzkNl0Kqw8B06up38YFUkOdRcD2qicNtykSQv&#10;3KrG0QejOnw1WJ0Po5XQn5ufbO7F3qzGHvfvcSc+7CTl48O82wCLOMd/GK71qTqU1OnoR6cDa0mL&#10;VKyIlZCKjFZdkfXzkuYcyVqnCfCy4Lcryj8AAAD//wMAUEsBAi0AFAAGAAgAAAAhALaDOJL+AAAA&#10;4QEAABMAAAAAAAAAAAAAAAAAAAAAAFtDb250ZW50X1R5cGVzXS54bWxQSwECLQAUAAYACAAAACEA&#10;OP0h/9YAAACUAQAACwAAAAAAAAAAAAAAAAAvAQAAX3JlbHMvLnJlbHNQSwECLQAUAAYACAAAACEA&#10;1F1HsYUCAACBBQAADgAAAAAAAAAAAAAAAAAuAgAAZHJzL2Uyb0RvYy54bWxQSwECLQAUAAYACAAA&#10;ACEAs65YmN8AAAANAQAADwAAAAAAAAAAAAAAAADfBAAAZHJzL2Rvd25yZXYueG1sUEsFBgAAAAAE&#10;AAQA8wAAAOsFAAAAAA==&#10;" fillcolor="#124f1a [2406]" strokecolor="#030e13 [484]" strokeweight="1pt">
                <v:textbox>
                  <w:txbxContent>
                    <w:p w14:paraId="6922826C" w14:textId="77777777" w:rsidR="00F6613F" w:rsidRPr="00F6613F" w:rsidRDefault="00F6613F" w:rsidP="00F6613F">
                      <w:pPr>
                        <w:ind w:left="720"/>
                        <w:rPr>
                          <w:b/>
                          <w:bCs/>
                          <w:sz w:val="28"/>
                          <w:szCs w:val="28"/>
                        </w:rPr>
                      </w:pPr>
                      <w:r w:rsidRPr="00F6613F">
                        <w:rPr>
                          <w:b/>
                          <w:bCs/>
                          <w:sz w:val="28"/>
                          <w:szCs w:val="28"/>
                        </w:rPr>
                        <w:t>5. Mental Health Act and Mental Capacity Act</w:t>
                      </w:r>
                    </w:p>
                    <w:p w14:paraId="0AFB2051" w14:textId="2331E8A4" w:rsidR="00E3187D" w:rsidRPr="002C372E" w:rsidRDefault="00E3187D" w:rsidP="002C372E">
                      <w:pPr>
                        <w:ind w:left="720"/>
                        <w:rPr>
                          <w:sz w:val="28"/>
                          <w:szCs w:val="28"/>
                        </w:rPr>
                      </w:pPr>
                    </w:p>
                  </w:txbxContent>
                </v:textbox>
              </v:rect>
            </w:pict>
          </mc:Fallback>
        </mc:AlternateContent>
      </w:r>
      <w:r w:rsidR="00F6613F">
        <w:rPr>
          <w:noProof/>
        </w:rPr>
        <mc:AlternateContent>
          <mc:Choice Requires="wps">
            <w:drawing>
              <wp:anchor distT="0" distB="0" distL="114300" distR="114300" simplePos="0" relativeHeight="251776000" behindDoc="0" locked="0" layoutInCell="1" allowOverlap="1" wp14:anchorId="3F7580C9" wp14:editId="200DABE3">
                <wp:simplePos x="0" y="0"/>
                <wp:positionH relativeFrom="column">
                  <wp:posOffset>7406640</wp:posOffset>
                </wp:positionH>
                <wp:positionV relativeFrom="paragraph">
                  <wp:posOffset>2011680</wp:posOffset>
                </wp:positionV>
                <wp:extent cx="3604260" cy="1249680"/>
                <wp:effectExtent l="0" t="0" r="15240" b="26670"/>
                <wp:wrapNone/>
                <wp:docPr id="1836560990" name="Rectangle 11"/>
                <wp:cNvGraphicFramePr/>
                <a:graphic xmlns:a="http://schemas.openxmlformats.org/drawingml/2006/main">
                  <a:graphicData uri="http://schemas.microsoft.com/office/word/2010/wordprocessingShape">
                    <wps:wsp>
                      <wps:cNvSpPr/>
                      <wps:spPr>
                        <a:xfrm>
                          <a:off x="0" y="0"/>
                          <a:ext cx="3604260" cy="1249680"/>
                        </a:xfrm>
                        <a:prstGeom prst="rect">
                          <a:avLst/>
                        </a:prstGeom>
                        <a:solidFill>
                          <a:srgbClr val="E2F3FA"/>
                        </a:solidFill>
                      </wps:spPr>
                      <wps:style>
                        <a:lnRef idx="2">
                          <a:schemeClr val="accent6"/>
                        </a:lnRef>
                        <a:fillRef idx="1">
                          <a:schemeClr val="lt1"/>
                        </a:fillRef>
                        <a:effectRef idx="0">
                          <a:schemeClr val="accent6"/>
                        </a:effectRef>
                        <a:fontRef idx="minor">
                          <a:schemeClr val="dk1"/>
                        </a:fontRef>
                      </wps:style>
                      <wps:txbx>
                        <w:txbxContent>
                          <w:p w14:paraId="04AF0BCC" w14:textId="77777777" w:rsidR="00F6613F" w:rsidRDefault="00F6613F" w:rsidP="00F6613F">
                            <w:pPr>
                              <w:spacing w:after="0" w:line="360" w:lineRule="auto"/>
                              <w:jc w:val="both"/>
                              <w:rPr>
                                <w:rFonts w:ascii="Arial" w:hAnsi="Arial" w:cs="Arial"/>
                                <w:b/>
                                <w:bCs/>
                                <w:color w:val="000000" w:themeColor="text1"/>
                                <w:sz w:val="18"/>
                                <w:szCs w:val="18"/>
                              </w:rPr>
                            </w:pPr>
                            <w:r w:rsidRPr="008E4D12">
                              <w:rPr>
                                <w:rFonts w:ascii="Arial" w:hAnsi="Arial" w:cs="Arial"/>
                                <w:b/>
                                <w:bCs/>
                                <w:color w:val="000000" w:themeColor="text1"/>
                                <w:sz w:val="18"/>
                                <w:szCs w:val="18"/>
                              </w:rPr>
                              <w:t>Critical point:</w:t>
                            </w:r>
                          </w:p>
                          <w:p w14:paraId="4A64451C" w14:textId="77777777" w:rsidR="00F6613F" w:rsidRPr="008E4D12" w:rsidRDefault="00F6613F" w:rsidP="00F6613F">
                            <w:pPr>
                              <w:spacing w:after="0" w:line="360" w:lineRule="auto"/>
                              <w:jc w:val="both"/>
                              <w:rPr>
                                <w:rFonts w:ascii="Arial" w:hAnsi="Arial" w:cs="Arial"/>
                                <w:color w:val="000000" w:themeColor="text1"/>
                                <w:sz w:val="18"/>
                                <w:szCs w:val="18"/>
                              </w:rPr>
                            </w:pPr>
                            <w:r w:rsidRPr="008E4D12">
                              <w:rPr>
                                <w:rFonts w:ascii="Arial" w:hAnsi="Arial" w:cs="Arial"/>
                                <w:color w:val="000000" w:themeColor="text1"/>
                                <w:sz w:val="18"/>
                                <w:szCs w:val="18"/>
                              </w:rPr>
                              <w:t xml:space="preserve">The move from supernatural beliefs to medical diagnosis improved care and reduced harmful practices. However, historical institutionalisation often ignored patients' rights and dignity, highlighting the importance of today's person-centred and recovery-focused care (WHO, 2025). </w:t>
                            </w:r>
                          </w:p>
                          <w:p w14:paraId="03BC1F43" w14:textId="77777777" w:rsidR="00F6613F" w:rsidRPr="008E4D12" w:rsidRDefault="00F6613F" w:rsidP="00F6613F">
                            <w:pPr>
                              <w:spacing w:after="0" w:line="360" w:lineRule="auto"/>
                              <w:jc w:val="both"/>
                              <w:rPr>
                                <w:rFonts w:ascii="Arial" w:hAnsi="Arial" w:cs="Arial"/>
                                <w:color w:val="000000" w:themeColor="text1"/>
                                <w:sz w:val="18"/>
                                <w:szCs w:val="18"/>
                              </w:rPr>
                            </w:pPr>
                          </w:p>
                          <w:p w14:paraId="415E39B2" w14:textId="0FCE9ECE" w:rsidR="00F6613F" w:rsidRPr="008E4D12" w:rsidRDefault="00F6613F" w:rsidP="008E4D12">
                            <w:pPr>
                              <w:spacing w:after="0" w:line="360" w:lineRule="auto"/>
                              <w:jc w:val="both"/>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7580C9" id="_x0000_s1037" style="position:absolute;margin-left:583.2pt;margin-top:158.4pt;width:283.8pt;height:98.4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IZbwIAADQFAAAOAAAAZHJzL2Uyb0RvYy54bWysVMFu2zAMvQ/YPwi6r07cLGuDOkXQLsOA&#10;og3WDj0rspQYk0WNUmJnXz9KcZysy2nYxSZFPlIkH3Vz29aGbRX6CmzBhxcDzpSVUFZ2VfDvL/MP&#10;V5z5IGwpDFhV8J3y/Hb6/t1N4yYqhzWYUiGjINZPGlfwdQhukmVerlUt/AU4ZcmoAWsRSMVVVqJo&#10;KHptsnwwGGcNYOkQpPKeTu/3Rj5N8bVWMjxp7VVgpuB0t5C+mL7L+M2mN2KyQuHWleyuIf7hFrWo&#10;LCXtQ92LINgGq79C1ZVE8KDDhYQ6A60rqVINVM1w8Kaa57VwKtVCzfGub5P/f2Hl4/bZLZDa0Dg/&#10;8STGKlqNdfzT/VibmrXrm6XawCQdXo4Ho3xMPZVkG+aj6/FVamd2hDv04YuCmkWh4EjTSE0S2wcf&#10;KCW5HlxiNg+mKueVMUnB1fLOINsKmtznfH45n8VhEeTELTteOklhZ1QEG/tNaVaVdM08ZUx8Un08&#10;IaWyYdwFTN4Rpil3DxyeA5ow7ECdb4SpxLMeODgH/DNjj0hZwYYeXFcW8FyA8kefee9PvTipOYqh&#10;XbZUNE0jucajJZS7BTKEPfG9k/OKZvEgfFgIJKbT/Gh7wxN9tIGm4NBJnK0Bf507j/5EQLJy1tDm&#10;FNz/3AhUnJmvlqh5PRyN4qolZfTxU04KnlqWpxa7qe+ARjykd8LJJEb/YA6iRqhfaclnMSuZhJWU&#10;u+Ay4EG5C/uNpmdCqtksudF6OREe7LOTMXhsdOTaS/sq0HWEDMTlRzhsmZi84eXeNyItzDYBdJVI&#10;e+xrNwJazUTM7hmJu3+qJ6/jYzf9DQAA//8DAFBLAwQUAAYACAAAACEAaJzAHOAAAAANAQAADwAA&#10;AGRycy9kb3ducmV2LnhtbEyPy07DMBBF90j8gzVIbFDrpEldCHGqCAmxQ2rhA9x48lBjO7LdNPw9&#10;0xUsr+bozj3lfjEjm9GHwVkJ6ToBhrZxerCdhO+v99UzsBCV1Wp0FiX8YIB9dX9XqkK7qz3gfIwd&#10;oxIbCiWhj3EqOA9Nj0aFtZvQ0q113qhI0Xdce3WlcjPyTZIIbtRg6UOvJnzrsTkfL0ZC5trxydfn&#10;zdaJj6V7wTavP2cpHx+W+hVYxCX+wXCbT9Ohok0nd7E6sJFyKkROLLWlgiRuyC7Lye8kYZtmAnhV&#10;8v8W1S8AAAD//wMAUEsBAi0AFAAGAAgAAAAhALaDOJL+AAAA4QEAABMAAAAAAAAAAAAAAAAAAAAA&#10;AFtDb250ZW50X1R5cGVzXS54bWxQSwECLQAUAAYACAAAACEAOP0h/9YAAACUAQAACwAAAAAAAAAA&#10;AAAAAAAvAQAAX3JlbHMvLnJlbHNQSwECLQAUAAYACAAAACEAY2HSGW8CAAA0BQAADgAAAAAAAAAA&#10;AAAAAAAuAgAAZHJzL2Uyb0RvYy54bWxQSwECLQAUAAYACAAAACEAaJzAHOAAAAANAQAADwAAAAAA&#10;AAAAAAAAAADJBAAAZHJzL2Rvd25yZXYueG1sUEsFBgAAAAAEAAQA8wAAANYFAAAAAA==&#10;" fillcolor="#e2f3fa" strokecolor="#4ea72e [3209]" strokeweight="1pt">
                <v:textbox>
                  <w:txbxContent>
                    <w:p w14:paraId="04AF0BCC" w14:textId="77777777" w:rsidR="00F6613F" w:rsidRDefault="00F6613F" w:rsidP="00F6613F">
                      <w:pPr>
                        <w:spacing w:after="0" w:line="360" w:lineRule="auto"/>
                        <w:jc w:val="both"/>
                        <w:rPr>
                          <w:rFonts w:ascii="Arial" w:hAnsi="Arial" w:cs="Arial"/>
                          <w:b/>
                          <w:bCs/>
                          <w:color w:val="000000" w:themeColor="text1"/>
                          <w:sz w:val="18"/>
                          <w:szCs w:val="18"/>
                        </w:rPr>
                      </w:pPr>
                      <w:r w:rsidRPr="008E4D12">
                        <w:rPr>
                          <w:rFonts w:ascii="Arial" w:hAnsi="Arial" w:cs="Arial"/>
                          <w:b/>
                          <w:bCs/>
                          <w:color w:val="000000" w:themeColor="text1"/>
                          <w:sz w:val="18"/>
                          <w:szCs w:val="18"/>
                        </w:rPr>
                        <w:t>Critical point:</w:t>
                      </w:r>
                    </w:p>
                    <w:p w14:paraId="4A64451C" w14:textId="77777777" w:rsidR="00F6613F" w:rsidRPr="008E4D12" w:rsidRDefault="00F6613F" w:rsidP="00F6613F">
                      <w:pPr>
                        <w:spacing w:after="0" w:line="360" w:lineRule="auto"/>
                        <w:jc w:val="both"/>
                        <w:rPr>
                          <w:rFonts w:ascii="Arial" w:hAnsi="Arial" w:cs="Arial"/>
                          <w:color w:val="000000" w:themeColor="text1"/>
                          <w:sz w:val="18"/>
                          <w:szCs w:val="18"/>
                        </w:rPr>
                      </w:pPr>
                      <w:r w:rsidRPr="008E4D12">
                        <w:rPr>
                          <w:rFonts w:ascii="Arial" w:hAnsi="Arial" w:cs="Arial"/>
                          <w:color w:val="000000" w:themeColor="text1"/>
                          <w:sz w:val="18"/>
                          <w:szCs w:val="18"/>
                        </w:rPr>
                        <w:t xml:space="preserve">The move from supernatural beliefs to medical diagnosis improved care and reduced harmful practices. However, historical institutionalisation often ignored patients' rights and dignity, highlighting the importance of today's person-centred and recovery-focused care (WHO, 2025). </w:t>
                      </w:r>
                    </w:p>
                    <w:p w14:paraId="03BC1F43" w14:textId="77777777" w:rsidR="00F6613F" w:rsidRPr="008E4D12" w:rsidRDefault="00F6613F" w:rsidP="00F6613F">
                      <w:pPr>
                        <w:spacing w:after="0" w:line="360" w:lineRule="auto"/>
                        <w:jc w:val="both"/>
                        <w:rPr>
                          <w:rFonts w:ascii="Arial" w:hAnsi="Arial" w:cs="Arial"/>
                          <w:color w:val="000000" w:themeColor="text1"/>
                          <w:sz w:val="18"/>
                          <w:szCs w:val="18"/>
                        </w:rPr>
                      </w:pPr>
                    </w:p>
                    <w:p w14:paraId="415E39B2" w14:textId="0FCE9ECE" w:rsidR="00F6613F" w:rsidRPr="008E4D12" w:rsidRDefault="00F6613F" w:rsidP="008E4D12">
                      <w:pPr>
                        <w:spacing w:after="0" w:line="360" w:lineRule="auto"/>
                        <w:jc w:val="both"/>
                        <w:rPr>
                          <w:rFonts w:ascii="Arial" w:hAnsi="Arial" w:cs="Arial"/>
                          <w:sz w:val="18"/>
                          <w:szCs w:val="18"/>
                        </w:rPr>
                      </w:pPr>
                    </w:p>
                  </w:txbxContent>
                </v:textbox>
              </v:rect>
            </w:pict>
          </mc:Fallback>
        </mc:AlternateContent>
      </w:r>
      <w:r w:rsidR="008E4D12">
        <w:rPr>
          <w:noProof/>
        </w:rPr>
        <mc:AlternateContent>
          <mc:Choice Requires="wps">
            <w:drawing>
              <wp:anchor distT="0" distB="0" distL="114300" distR="114300" simplePos="0" relativeHeight="251677696" behindDoc="0" locked="0" layoutInCell="1" allowOverlap="1" wp14:anchorId="2999A107" wp14:editId="4787D897">
                <wp:simplePos x="0" y="0"/>
                <wp:positionH relativeFrom="column">
                  <wp:posOffset>7414260</wp:posOffset>
                </wp:positionH>
                <wp:positionV relativeFrom="paragraph">
                  <wp:posOffset>236220</wp:posOffset>
                </wp:positionV>
                <wp:extent cx="3604260" cy="2339340"/>
                <wp:effectExtent l="0" t="0" r="15240" b="22860"/>
                <wp:wrapNone/>
                <wp:docPr id="996029263" name="Rectangle 11"/>
                <wp:cNvGraphicFramePr/>
                <a:graphic xmlns:a="http://schemas.openxmlformats.org/drawingml/2006/main">
                  <a:graphicData uri="http://schemas.microsoft.com/office/word/2010/wordprocessingShape">
                    <wps:wsp>
                      <wps:cNvSpPr/>
                      <wps:spPr>
                        <a:xfrm>
                          <a:off x="0" y="0"/>
                          <a:ext cx="3604260" cy="2339340"/>
                        </a:xfrm>
                        <a:prstGeom prst="rect">
                          <a:avLst/>
                        </a:prstGeom>
                        <a:solidFill>
                          <a:srgbClr val="E2F3FA"/>
                        </a:solidFill>
                      </wps:spPr>
                      <wps:style>
                        <a:lnRef idx="2">
                          <a:schemeClr val="accent6"/>
                        </a:lnRef>
                        <a:fillRef idx="1">
                          <a:schemeClr val="lt1"/>
                        </a:fillRef>
                        <a:effectRef idx="0">
                          <a:schemeClr val="accent6"/>
                        </a:effectRef>
                        <a:fontRef idx="minor">
                          <a:schemeClr val="dk1"/>
                        </a:fontRef>
                      </wps:style>
                      <wps:txbx>
                        <w:txbxContent>
                          <w:p w14:paraId="3DBDCA6E" w14:textId="76CBECB9" w:rsidR="0086776A" w:rsidRPr="008E4D12" w:rsidRDefault="008E4D12" w:rsidP="008E4D12">
                            <w:pPr>
                              <w:spacing w:after="0" w:line="360" w:lineRule="auto"/>
                              <w:jc w:val="both"/>
                              <w:rPr>
                                <w:rFonts w:ascii="Arial" w:hAnsi="Arial" w:cs="Arial"/>
                                <w:sz w:val="18"/>
                                <w:szCs w:val="18"/>
                              </w:rPr>
                            </w:pPr>
                            <w:r w:rsidRPr="008E4D12">
                              <w:rPr>
                                <w:rFonts w:ascii="Arial" w:hAnsi="Arial" w:cs="Arial"/>
                                <w:sz w:val="18"/>
                                <w:szCs w:val="18"/>
                              </w:rPr>
                              <w:t xml:space="preserve">Historically, bipolar disorder was misunderstood and often linked to supernatural beliefs, moral weakness or possession. During the asylum era, many people experienced isolation, restraint and poor living conditions rather than effective treatment (Porter, 2003). Later, Emil Kraepelin identified </w:t>
                            </w:r>
                            <w:r w:rsidRPr="008E4D12">
                              <w:rPr>
                                <w:rFonts w:ascii="Arial" w:hAnsi="Arial" w:cs="Arial"/>
                                <w:i/>
                                <w:iCs/>
                                <w:sz w:val="18"/>
                                <w:szCs w:val="18"/>
                              </w:rPr>
                              <w:t>manic-depressive illness</w:t>
                            </w:r>
                            <w:r w:rsidRPr="008E4D12">
                              <w:rPr>
                                <w:rFonts w:ascii="Arial" w:hAnsi="Arial" w:cs="Arial"/>
                                <w:sz w:val="18"/>
                                <w:szCs w:val="18"/>
                              </w:rPr>
                              <w:t>, helping shift understanding towards a medical condition.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99A107" id="_x0000_s1038" style="position:absolute;margin-left:583.8pt;margin-top:18.6pt;width:283.8pt;height:184.2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EO1cAIAADQFAAAOAAAAZHJzL2Uyb0RvYy54bWysVN9v2jAQfp+0/8Hy+xoIjK2ooULtmCZV&#10;bbV26rNxbIjm+LyzIWF/fc8mBNbxNO0lOfvuu5/f+eq6rQ3bKvQV2IIPLwacKSuhrOyq4D+eFx8+&#10;c+aDsKUwYFXBd8rz69n7d1eNm6oc1mBKhYycWD9tXMHXIbhplnm5VrXwF+CUJaUGrEWgI66yEkVD&#10;3muT5YPBJGsAS4cglfd0e7tX8lnyr7WS4UFrrwIzBafcQvpi+i7jN5tdiekKhVtXsktD/EMWtags&#10;Be1d3Yog2Aarv1zVlUTwoMOFhDoDrSupUg1UzXDwppqntXAq1ULN8a5vk/9/buX99sk9IrWhcX7q&#10;SYxVtBrr+Kf8WJuateubpdrAJF2OJoNxPqGeStLlo9HlaJzamR3hDn34qqBmUSg40jRSk8T2zgcK&#10;SaYHkxjNg6nKRWVMOuBqeWOQbQVN7ku+GC3mcVgEOTHLjkknKeyMimBjvyvNqpLSzFPExCfV+xNS&#10;KhsmncNkHWGaYvfA4TmgCcMO1NlGmEo864GDc8A/I/aIFBVs6MF1ZQHPOSh/9pH39tSLk5qjGNpl&#10;S0XTGuYxyXi1hHL3iAxhT3zv5KKiWdwJHx4FEtNpfrS94YE+2kBTcOgkztaAv8/dR3siIGk5a2hz&#10;Cu5/bQQqzsw3S9S8HI6JCSykw/jjp5wOeKpZnmrspr4BGvGQ3gknkxjtgzmIGqF+oSWfx6ikElZS&#10;7ILLgIfDTdhvND0TUs3nyYzWy4lwZ5+cjM5joyPXntsXga4jZCAu38Nhy8T0DS/3thFpYb4JoKtE&#10;2mNfuxHQaiZids9I3P3Tc7I6PnazVwAAAP//AwBQSwMEFAAGAAgAAAAhAAiQ7ePfAAAADAEAAA8A&#10;AABkcnMvZG93bnJldi54bWxMj8tOwzAQRfdI/IM1SGwQdZo2ThviVBESYodE4QPcePJQ/YhiNw1/&#10;z3QFu7maqzNnysNiDZtxCoN3EtarBBi6xuvBdRK+v96ed8BCVE4r4x1K+MEAh+r+rlSF9lf3ifMx&#10;dowgLhRKQh/jWHAemh6tCis/oqNd6yerIsWp43pSV4Jbw9MkEdyqwdGFXo342mNzPl6shI1vzdNU&#10;n9PMi/el22O7rT9mKR8flvoFWMQl/pXhpk/qUJHTyV+cDsxQXotcUJdoeQrs1sg3GU0nCdskE8Cr&#10;kv9/ovoFAAD//wMAUEsBAi0AFAAGAAgAAAAhALaDOJL+AAAA4QEAABMAAAAAAAAAAAAAAAAAAAAA&#10;AFtDb250ZW50X1R5cGVzXS54bWxQSwECLQAUAAYACAAAACEAOP0h/9YAAACUAQAACwAAAAAAAAAA&#10;AAAAAAAvAQAAX3JlbHMvLnJlbHNQSwECLQAUAAYACAAAACEAkSBDtXACAAA0BQAADgAAAAAAAAAA&#10;AAAAAAAuAgAAZHJzL2Uyb0RvYy54bWxQSwECLQAUAAYACAAAACEACJDt498AAAAMAQAADwAAAAAA&#10;AAAAAAAAAADKBAAAZHJzL2Rvd25yZXYueG1sUEsFBgAAAAAEAAQA8wAAANYFAAAAAA==&#10;" fillcolor="#e2f3fa" strokecolor="#4ea72e [3209]" strokeweight="1pt">
                <v:textbox>
                  <w:txbxContent>
                    <w:p w14:paraId="3DBDCA6E" w14:textId="76CBECB9" w:rsidR="0086776A" w:rsidRPr="008E4D12" w:rsidRDefault="008E4D12" w:rsidP="008E4D12">
                      <w:pPr>
                        <w:spacing w:after="0" w:line="360" w:lineRule="auto"/>
                        <w:jc w:val="both"/>
                        <w:rPr>
                          <w:rFonts w:ascii="Arial" w:hAnsi="Arial" w:cs="Arial"/>
                          <w:sz w:val="18"/>
                          <w:szCs w:val="18"/>
                        </w:rPr>
                      </w:pPr>
                      <w:r w:rsidRPr="008E4D12">
                        <w:rPr>
                          <w:rFonts w:ascii="Arial" w:hAnsi="Arial" w:cs="Arial"/>
                          <w:sz w:val="18"/>
                          <w:szCs w:val="18"/>
                        </w:rPr>
                        <w:t xml:space="preserve">Historically, bipolar disorder was misunderstood and often linked to supernatural beliefs, moral weakness or possession. During the asylum era, many people experienced isolation, restraint and poor living conditions rather than effective treatment (Porter, 2003). Later, Emil Kraepelin identified </w:t>
                      </w:r>
                      <w:r w:rsidRPr="008E4D12">
                        <w:rPr>
                          <w:rFonts w:ascii="Arial" w:hAnsi="Arial" w:cs="Arial"/>
                          <w:i/>
                          <w:iCs/>
                          <w:sz w:val="18"/>
                          <w:szCs w:val="18"/>
                        </w:rPr>
                        <w:t>manic-depressive illness</w:t>
                      </w:r>
                      <w:r w:rsidRPr="008E4D12">
                        <w:rPr>
                          <w:rFonts w:ascii="Arial" w:hAnsi="Arial" w:cs="Arial"/>
                          <w:sz w:val="18"/>
                          <w:szCs w:val="18"/>
                        </w:rPr>
                        <w:t>, helping shift understanding towards a medical condition.</w:t>
                      </w:r>
                    </w:p>
                  </w:txbxContent>
                </v:textbox>
              </v:rect>
            </w:pict>
          </mc:Fallback>
        </mc:AlternateContent>
      </w:r>
      <w:r w:rsidR="00E92FCC">
        <w:rPr>
          <w:noProof/>
        </w:rPr>
        <mc:AlternateContent>
          <mc:Choice Requires="wps">
            <w:drawing>
              <wp:anchor distT="0" distB="0" distL="114300" distR="114300" simplePos="0" relativeHeight="251663360" behindDoc="0" locked="0" layoutInCell="1" allowOverlap="1" wp14:anchorId="469DE9FA" wp14:editId="418CEA61">
                <wp:simplePos x="0" y="0"/>
                <wp:positionH relativeFrom="column">
                  <wp:posOffset>-312420</wp:posOffset>
                </wp:positionH>
                <wp:positionV relativeFrom="paragraph">
                  <wp:posOffset>-754380</wp:posOffset>
                </wp:positionV>
                <wp:extent cx="1078230" cy="883920"/>
                <wp:effectExtent l="0" t="0" r="0" b="0"/>
                <wp:wrapNone/>
                <wp:docPr id="632819279" name="Rectangle 8"/>
                <wp:cNvGraphicFramePr/>
                <a:graphic xmlns:a="http://schemas.openxmlformats.org/drawingml/2006/main">
                  <a:graphicData uri="http://schemas.microsoft.com/office/word/2010/wordprocessingShape">
                    <wps:wsp>
                      <wps:cNvSpPr/>
                      <wps:spPr>
                        <a:xfrm>
                          <a:off x="0" y="0"/>
                          <a:ext cx="1078230" cy="8839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5BEF2AF7" w14:textId="4BE332EA" w:rsidR="001B0EDE" w:rsidRDefault="00E92FCC" w:rsidP="001B0EDE">
                            <w:pPr>
                              <w:jc w:val="center"/>
                            </w:pPr>
                            <w:r>
                              <w:rPr>
                                <w:noProof/>
                              </w:rPr>
                              <w:drawing>
                                <wp:inline distT="0" distB="0" distL="0" distR="0" wp14:anchorId="6643174F" wp14:editId="311B4F9E">
                                  <wp:extent cx="678180" cy="678180"/>
                                  <wp:effectExtent l="0" t="0" r="7620" b="7620"/>
                                  <wp:docPr id="1498428258" name="Picture 70" descr="The image depicts a human brain silhouette with a distinct red color scheme, contrasting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94617" name="Picture 70" descr="The image depicts a human brain silhouette with a distinct red color scheme, contrasting with a blu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9DE9FA" id="Rectangle 8" o:spid="_x0000_s1039" style="position:absolute;margin-left:-24.6pt;margin-top:-59.4pt;width:84.9pt;height:69.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1nQZwIAACIFAAAOAAAAZHJzL2Uyb0RvYy54bWysVN9P2zAQfp+0/8Hy+5qmdFAqUlQVdZqE&#10;AAETz65j02iOzzu7Tbq/fmc3TYH1adpLYt999/s7X123tWFbhb4CW/B8MORMWQllZV8L/uN5+WXC&#10;mQ/ClsKAVQXfKc+vZ58/XTVuqkawBlMqZOTE+mnjCr4OwU2zzMu1qoUfgFOWlBqwFoGu+JqVKBry&#10;XptsNByeZw1g6RCk8p6kN3slnyX/WisZ7rX2KjBTcMotpC+m7yp+s9mVmL6icOtKdmmIf8iiFpWl&#10;oL2rGxEE22D1l6u6kggedBhIqDPQupIq1UDV5MMP1TythVOpFmqOd32b/P9zK++2T+4BqQ2N81NP&#10;x1hFq7GOf8qPtalZu75Zqg1MkjAfXkxGZ9RTSbrJ5OxylLqZHa0d+vBNQc3ioeBIw0g9EttbHygi&#10;QQ+QGMzCsjImDcTYdwICRkl2TDGdws6oiDP2UWlWlZTUKAVI7FELg2wraO5CSmXDeZx18kToaKYp&#10;Wm+YnzI0Ie+MOmw0U4lVveHwlOH7iL1Figo29MZ1ZQFPOSh/9pH3+EP1+5pj+aFdtVQ0DeIsJhlF&#10;Kyh3D8gQ9jT3Ti4rav2t8OFBIPGapkW7Gu7pow00BYfuxNka8PcpecQT3UjLWUN7UnD/ayNQcWa+&#10;WyLiZT4ex8VKl/HXC2IBw7ea1VuN3dQLoJHk9Co4mY4RH8zhqBHqF1rpeYxKKmElxS64DHi4LMJ+&#10;f+lRkGo+TzBaJifCrX1yMjqPjY7Uem5fBLqOf4GYeweHnRLTDzTcY6OlhfkmgK4SR4997UZAi5h4&#10;1D0acdPf3hPq+LTN/gAAAP//AwBQSwMEFAAGAAgAAAAhANuGF7zfAAAACwEAAA8AAABkcnMvZG93&#10;bnJldi54bWxMj8tqwzAQRfeF/oOYQneJZBOC61oOaaGUkkVp0u5laWKbWCNjyY/8fZVVu5thDnfO&#10;LXaL7diEg28dSUjWAhiSdqalWsL36W2VAfNBkVGdI5RwRQ+78v6uULlxM33hdAw1iyHkcyWhCaHP&#10;Ofe6Qav82vVI8XZ2g1UhrkPNzaDmGG47ngqx5Va1FD80qsfXBvXlOFoJP+78Mltd0cd0/WzH98Og&#10;dXaQ8vFh2T8DC7iEPxhu+lEdyuhUuZGMZ52E1eYpjWgckiSLJW5IKrbAKgmp2AAvC/6/Q/kLAAD/&#10;/wMAUEsBAi0AFAAGAAgAAAAhALaDOJL+AAAA4QEAABMAAAAAAAAAAAAAAAAAAAAAAFtDb250ZW50&#10;X1R5cGVzXS54bWxQSwECLQAUAAYACAAAACEAOP0h/9YAAACUAQAACwAAAAAAAAAAAAAAAAAvAQAA&#10;X3JlbHMvLnJlbHNQSwECLQAUAAYACAAAACEARmNZ0GcCAAAiBQAADgAAAAAAAAAAAAAAAAAuAgAA&#10;ZHJzL2Uyb0RvYy54bWxQSwECLQAUAAYACAAAACEA24YXvN8AAAALAQAADwAAAAAAAAAAAAAAAADB&#10;BAAAZHJzL2Rvd25yZXYueG1sUEsFBgAAAAAEAAQA8wAAAM0FAAAAAA==&#10;" filled="f" stroked="f" strokeweight="1pt">
                <v:textbox>
                  <w:txbxContent>
                    <w:p w14:paraId="5BEF2AF7" w14:textId="4BE332EA" w:rsidR="001B0EDE" w:rsidRDefault="00E92FCC" w:rsidP="001B0EDE">
                      <w:pPr>
                        <w:jc w:val="center"/>
                      </w:pPr>
                      <w:r>
                        <w:rPr>
                          <w:noProof/>
                        </w:rPr>
                        <w:drawing>
                          <wp:inline distT="0" distB="0" distL="0" distR="0" wp14:anchorId="6643174F" wp14:editId="311B4F9E">
                            <wp:extent cx="678180" cy="678180"/>
                            <wp:effectExtent l="0" t="0" r="7620" b="7620"/>
                            <wp:docPr id="1498428258" name="Picture 70" descr="The image depicts a human brain silhouette with a distinct red color scheme, contrasting with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94617" name="Picture 70" descr="The image depicts a human brain silhouette with a distinct red color scheme, contrasting with a blu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txbxContent>
                </v:textbox>
              </v:rect>
            </w:pict>
          </mc:Fallback>
        </mc:AlternateContent>
      </w:r>
      <w:r w:rsidR="00484A86">
        <w:rPr>
          <w:noProof/>
        </w:rPr>
        <mc:AlternateContent>
          <mc:Choice Requires="wps">
            <w:drawing>
              <wp:anchor distT="0" distB="0" distL="114300" distR="114300" simplePos="0" relativeHeight="251660288" behindDoc="0" locked="0" layoutInCell="1" allowOverlap="1" wp14:anchorId="4CC4902B" wp14:editId="560856B1">
                <wp:simplePos x="0" y="0"/>
                <wp:positionH relativeFrom="column">
                  <wp:posOffset>-739140</wp:posOffset>
                </wp:positionH>
                <wp:positionV relativeFrom="paragraph">
                  <wp:posOffset>-754380</wp:posOffset>
                </wp:positionV>
                <wp:extent cx="11826240" cy="914400"/>
                <wp:effectExtent l="0" t="0" r="22860" b="19050"/>
                <wp:wrapNone/>
                <wp:docPr id="2077015534" name="Rectangle 2"/>
                <wp:cNvGraphicFramePr/>
                <a:graphic xmlns:a="http://schemas.openxmlformats.org/drawingml/2006/main">
                  <a:graphicData uri="http://schemas.microsoft.com/office/word/2010/wordprocessingShape">
                    <wps:wsp>
                      <wps:cNvSpPr/>
                      <wps:spPr>
                        <a:xfrm>
                          <a:off x="0" y="0"/>
                          <a:ext cx="11826240" cy="91440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D47AAC" w14:textId="77777777" w:rsidR="00E92FCC" w:rsidRPr="00E92FCC" w:rsidRDefault="00E92FCC" w:rsidP="00E92FCC">
                            <w:pPr>
                              <w:jc w:val="center"/>
                              <w:rPr>
                                <w:b/>
                                <w:bCs/>
                                <w:sz w:val="38"/>
                                <w:szCs w:val="38"/>
                              </w:rPr>
                            </w:pPr>
                            <w:r w:rsidRPr="00E92FCC">
                              <w:rPr>
                                <w:b/>
                                <w:bCs/>
                                <w:sz w:val="38"/>
                                <w:szCs w:val="38"/>
                              </w:rPr>
                              <w:t>Bipolar Disorder: ICD-11 Classification, Historical Care and Contemporary Provision</w:t>
                            </w:r>
                          </w:p>
                          <w:p w14:paraId="6AB86513" w14:textId="77777777" w:rsidR="00E92FCC" w:rsidRPr="00E92FCC" w:rsidRDefault="00E92FCC" w:rsidP="00E92FCC">
                            <w:pPr>
                              <w:jc w:val="center"/>
                              <w:rPr>
                                <w:b/>
                                <w:bCs/>
                                <w:i/>
                                <w:iCs/>
                                <w:color w:val="FFC000"/>
                                <w:sz w:val="24"/>
                                <w:szCs w:val="24"/>
                              </w:rPr>
                            </w:pPr>
                            <w:r w:rsidRPr="00E92FCC">
                              <w:rPr>
                                <w:b/>
                                <w:bCs/>
                                <w:i/>
                                <w:iCs/>
                                <w:color w:val="FFC000"/>
                                <w:sz w:val="24"/>
                                <w:szCs w:val="24"/>
                              </w:rPr>
                              <w:t>"Understanding the past, using evidence in the present, and building fairer futures for recovery and inclusion."</w:t>
                            </w:r>
                          </w:p>
                          <w:p w14:paraId="01C892C8" w14:textId="70558B47" w:rsidR="00D4291D" w:rsidRPr="00484A86" w:rsidRDefault="00D4291D" w:rsidP="00D4291D">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4902B" id="Rectangle 2" o:spid="_x0000_s1040" style="position:absolute;margin-left:-58.2pt;margin-top:-59.4pt;width:931.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yfhAIAAIIFAAAOAAAAZHJzL2Uyb0RvYy54bWysVMFu2zAMvQ/YPwi6r7aDtNuCOkXQosOA&#10;ri3WDj0rslQLkERNUmJnXz9Kdpyg7XYYloNDieQj+UTy/KI3mmyFDwpsTauTkhJhOTTKPtf0x+P1&#10;h0+UhMhswzRYUdOdCPRi+f7deecWYgYt6EZ4giA2LDpX0zZGtyiKwFthWDgBJywqJXjDIh79c9F4&#10;1iG60cWsLM+KDnzjPHARAt5eDUq6zPhSCh7vpAwiEl1TzC3mr8/fdfoWy3O2ePbMtYqPabB/yMIw&#10;ZTHoBHXFIiMbr15BGcU9BJDxhIMpQErFRa4Bq6nKF9U8tMyJXAuSE9xEU/h/sPx2++DuPdLQubAI&#10;KKYqeulN+sf8SJ/J2k1kiT4SjpdV9Wl2NpsjqRyVn6v5vMx0Fgd350P8IsCQJNTU42tkktj2JkQM&#10;iaZ7kxQtgFbNtdI6H1IHiEvtyZbh2zHOhY1Vdtcb8w2a4f60xF96RcTKTZNchtMBrTjUlqW40yLF&#10;0Pa7kEQ1WM0sI08Ir4OGljViuK5S0DdjZsCELLGKCXvI+g/YQ+qjfXIVuWsn5/JviQ3Ok0eODDZO&#10;zkZZ8G8BaKRyjDzYI2VH1CQx9useucGHnifTdLWGZnfviYdhjILj1wpf9oaFeM88zg02A+6CeIcf&#10;qaGrKYwSJS34X2/dJ3tsZ9RS0uEc1jT83DAvKNFfLTZ6biwc3HyYn36cYQx/rFkfa+zGXAK2S4Vb&#10;x/EsJvuo96L0YJ5wZaxSVFQxyzF2TXn0+8NlHPYDLh0uVqtshsPqWLyxD44n8ER06tzH/ol5N7Z3&#10;xMm4hf3MssWLLh9sk6eF1SaCVHkEDryOT4CDnvt3XEppkxyfs9VhdS5/AwAA//8DAFBLAwQUAAYA&#10;CAAAACEAKc/9jOIAAAANAQAADwAAAGRycy9kb3ducmV2LnhtbEyPwUrDQBCG74LvsIzgRdpNQo0h&#10;zaZIQBBEoTWHHjfJmKRmZ0N220af3qkXvc0wH/98f7aZzSBOOLnekoJwGYBAqm3TU6ugfH9aJCCc&#10;19TowRIq+EIHm/z6KtNpY8+0xdPOt4JDyKVaQef9mErp6g6Ndks7IvHtw05Ge16nVjaTPnO4GWQU&#10;BLE0uif+0OkRiw7rz93RKCjK14OVFX1TSfNL9XZ4Toq7vVK3N/PjGoTH2f/BcNFndcjZqbJHapwY&#10;FCzCMF4x+zsl3OLCPKxiLlgpiO4jkHkm/7fIfwAAAP//AwBQSwECLQAUAAYACAAAACEAtoM4kv4A&#10;AADhAQAAEwAAAAAAAAAAAAAAAAAAAAAAW0NvbnRlbnRfVHlwZXNdLnhtbFBLAQItABQABgAIAAAA&#10;IQA4/SH/1gAAAJQBAAALAAAAAAAAAAAAAAAAAC8BAABfcmVscy8ucmVsc1BLAQItABQABgAIAAAA&#10;IQBAssyfhAIAAIIFAAAOAAAAAAAAAAAAAAAAAC4CAABkcnMvZTJvRG9jLnhtbFBLAQItABQABgAI&#10;AAAAIQApz/2M4gAAAA0BAAAPAAAAAAAAAAAAAAAAAN4EAABkcnMvZG93bnJldi54bWxQSwUGAAAA&#10;AAQABADzAAAA7QUAAAAA&#10;" fillcolor="#0a2f40 [1604]" strokecolor="#030e13 [484]" strokeweight="1pt">
                <v:textbox>
                  <w:txbxContent>
                    <w:p w14:paraId="6BD47AAC" w14:textId="77777777" w:rsidR="00E92FCC" w:rsidRPr="00E92FCC" w:rsidRDefault="00E92FCC" w:rsidP="00E92FCC">
                      <w:pPr>
                        <w:jc w:val="center"/>
                        <w:rPr>
                          <w:b/>
                          <w:bCs/>
                          <w:sz w:val="38"/>
                          <w:szCs w:val="38"/>
                        </w:rPr>
                      </w:pPr>
                      <w:r w:rsidRPr="00E92FCC">
                        <w:rPr>
                          <w:b/>
                          <w:bCs/>
                          <w:sz w:val="38"/>
                          <w:szCs w:val="38"/>
                        </w:rPr>
                        <w:t>Bipolar Disorder: ICD-11 Classification, Historical Care and Contemporary Provision</w:t>
                      </w:r>
                    </w:p>
                    <w:p w14:paraId="6AB86513" w14:textId="77777777" w:rsidR="00E92FCC" w:rsidRPr="00E92FCC" w:rsidRDefault="00E92FCC" w:rsidP="00E92FCC">
                      <w:pPr>
                        <w:jc w:val="center"/>
                        <w:rPr>
                          <w:b/>
                          <w:bCs/>
                          <w:i/>
                          <w:iCs/>
                          <w:color w:val="FFC000"/>
                          <w:sz w:val="24"/>
                          <w:szCs w:val="24"/>
                        </w:rPr>
                      </w:pPr>
                      <w:r w:rsidRPr="00E92FCC">
                        <w:rPr>
                          <w:b/>
                          <w:bCs/>
                          <w:i/>
                          <w:iCs/>
                          <w:color w:val="FFC000"/>
                          <w:sz w:val="24"/>
                          <w:szCs w:val="24"/>
                        </w:rPr>
                        <w:t>"Understanding the past, using evidence in the present, and building fairer futures for recovery and inclusion."</w:t>
                      </w:r>
                    </w:p>
                    <w:p w14:paraId="01C892C8" w14:textId="70558B47" w:rsidR="00D4291D" w:rsidRPr="00484A86" w:rsidRDefault="00D4291D" w:rsidP="00D4291D">
                      <w:pPr>
                        <w:jc w:val="center"/>
                        <w:rPr>
                          <w:sz w:val="24"/>
                          <w:szCs w:val="24"/>
                        </w:rPr>
                      </w:pPr>
                    </w:p>
                  </w:txbxContent>
                </v:textbox>
              </v:rect>
            </w:pict>
          </mc:Fallback>
        </mc:AlternateContent>
      </w:r>
      <w:r w:rsidR="00F71B42">
        <w:rPr>
          <w:noProof/>
        </w:rPr>
        <mc:AlternateContent>
          <mc:Choice Requires="wps">
            <w:drawing>
              <wp:anchor distT="0" distB="0" distL="114300" distR="114300" simplePos="0" relativeHeight="251673600" behindDoc="0" locked="0" layoutInCell="1" allowOverlap="1" wp14:anchorId="6000197B" wp14:editId="18F29AC5">
                <wp:simplePos x="0" y="0"/>
                <wp:positionH relativeFrom="column">
                  <wp:posOffset>3451860</wp:posOffset>
                </wp:positionH>
                <wp:positionV relativeFrom="paragraph">
                  <wp:posOffset>233680</wp:posOffset>
                </wp:positionV>
                <wp:extent cx="3592830" cy="298450"/>
                <wp:effectExtent l="0" t="0" r="26670" b="25400"/>
                <wp:wrapNone/>
                <wp:docPr id="1305321198" name="Rectangle 12"/>
                <wp:cNvGraphicFramePr/>
                <a:graphic xmlns:a="http://schemas.openxmlformats.org/drawingml/2006/main">
                  <a:graphicData uri="http://schemas.microsoft.com/office/word/2010/wordprocessingShape">
                    <wps:wsp>
                      <wps:cNvSpPr/>
                      <wps:spPr>
                        <a:xfrm>
                          <a:off x="0" y="0"/>
                          <a:ext cx="3592830" cy="298450"/>
                        </a:xfrm>
                        <a:prstGeom prst="rect">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01B811" w14:textId="10E541AC" w:rsidR="00F00B32" w:rsidRPr="002C372E" w:rsidRDefault="00F00B32" w:rsidP="002C372E">
                            <w:pPr>
                              <w:ind w:left="720"/>
                              <w:rPr>
                                <w:sz w:val="28"/>
                                <w:szCs w:val="28"/>
                              </w:rPr>
                            </w:pPr>
                            <w:r>
                              <w:rPr>
                                <w:sz w:val="28"/>
                                <w:szCs w:val="28"/>
                              </w:rPr>
                              <w:t xml:space="preserve">2. </w:t>
                            </w:r>
                            <w:r w:rsidRPr="00F00B32">
                              <w:rPr>
                                <w:sz w:val="28"/>
                                <w:szCs w:val="28"/>
                              </w:rPr>
                              <w:t>ICD-11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0197B" id="_x0000_s1041" style="position:absolute;margin-left:271.8pt;margin-top:18.4pt;width:282.9pt;height: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WkEegIAAF0FAAAOAAAAZHJzL2Uyb0RvYy54bWysVMFu2zAMvQ/YPwi6r7bTZGuDOEXQosOA&#10;og3WDj0rshQLkEVNUmJnXz9KdpygK3YYdrEpkXwkn0gubrpGk71wXoEpaXGRUyIMh0qZbUl/vNx/&#10;uqLEB2YqpsGIkh6EpzfLjx8WrZ2LCdSgK+EIghg/b21J6xDsPMs8r0XD/AVYYVApwTUs4NFts8qx&#10;FtEbnU3y/HPWgqusAy68x9u7XkmXCV9KwcOTlF4EokuKuYX0dem7id9suWDzrWO2VnxIg/1DFg1T&#10;BoOOUHcsMLJz6g+oRnEHHmS44NBkIKXiItWA1RT5m2qea2ZFqgXJ8Xakyf8/WP64f7ZrhzS01s89&#10;irGKTrom/jE/0iWyDiNZoguE4+Xl7HpydYmcctRNrq+ms8RmdvK2zoevAhoShZI6fIzEEds/+IAR&#10;0fRoEoN50Kq6V1qnQ2wAcasd2TN8Osa5MGEWnwu9ziyzU9pJCgctor8234UkqsJEJylo6qi3gEWv&#10;qlkl+jjFLM+PZYweKWYCjMgSMxyxB4D3ki2GZAf76CpSQ47O+d8S6ysdPVJkMGF0bpQB9x6ADmPk&#10;3h7TP6MmiqHbdMgNzmtiNF5toDqsHXHQT4i3/F7hqz0wH9bM4UjgQ+OYhyf8SA1tSWGQKKnB/Xrv&#10;Ptpjp6KWkhZHrKT+5445QYn+ZrCHr4vpNM5kOkxnXyZ4cOeazbnG7JpbwFYocKFYnsRoH/RRlA6a&#10;V9wGqxgVVcxwjF1SHtzxcBv60cd9wsVqlcxwDi0LD+bZ8ggeiY5d+dK9MmeH1g3Y9I9wHEc2f9PB&#10;vW30NLDaBZAqtfeJ1+EJcIZTLw37Ji6J83OyOm3F5W8AAAD//wMAUEsDBBQABgAIAAAAIQALMjxk&#10;3wAAAAoBAAAPAAAAZHJzL2Rvd25yZXYueG1sTI/LasMwEEX3hf6DmEB3jZz6UcfxOBRDVoFC3UC3&#10;ijW1TSzJSIrj/n2VVbsc5nDvueV+USObybrBaITNOgJGujVy0B3C6fPwnANzXmgpRqMJ4Ycc7KvH&#10;h1IU0tz0B82N71gI0a4QCL33U8G5a3tSwq3NRDr8vo1VwofTdlxacQvhauQvUZRxJQYdGnoxUd1T&#10;e2muCuH49Z7EPh3nS5OetnSs7aFuXhGfVsvbDpinxf/BcNcP6lAFp7O5aunYiJAmcRZQhDgLE+7A&#10;JtomwM4IeZwDr0r+f0L1CwAA//8DAFBLAQItABQABgAIAAAAIQC2gziS/gAAAOEBAAATAAAAAAAA&#10;AAAAAAAAAAAAAABbQ29udGVudF9UeXBlc10ueG1sUEsBAi0AFAAGAAgAAAAhADj9If/WAAAAlAEA&#10;AAsAAAAAAAAAAAAAAAAALwEAAF9yZWxzLy5yZWxzUEsBAi0AFAAGAAgAAAAhAPpFaQR6AgAAXQUA&#10;AA4AAAAAAAAAAAAAAAAALgIAAGRycy9lMm9Eb2MueG1sUEsBAi0AFAAGAAgAAAAhAAsyPGTfAAAA&#10;CgEAAA8AAAAAAAAAAAAAAAAA1AQAAGRycy9kb3ducmV2LnhtbFBLBQYAAAAABAAEAPMAAADgBQAA&#10;AAA=&#10;" fillcolor="#a02b93 [3208]" strokecolor="#030e13 [484]" strokeweight="1pt">
                <v:textbox>
                  <w:txbxContent>
                    <w:p w14:paraId="6F01B811" w14:textId="10E541AC" w:rsidR="00F00B32" w:rsidRPr="002C372E" w:rsidRDefault="00F00B32" w:rsidP="002C372E">
                      <w:pPr>
                        <w:ind w:left="720"/>
                        <w:rPr>
                          <w:sz w:val="28"/>
                          <w:szCs w:val="28"/>
                        </w:rPr>
                      </w:pPr>
                      <w:r>
                        <w:rPr>
                          <w:sz w:val="28"/>
                          <w:szCs w:val="28"/>
                        </w:rPr>
                        <w:t xml:space="preserve">2. </w:t>
                      </w:r>
                      <w:r w:rsidRPr="00F00B32">
                        <w:rPr>
                          <w:sz w:val="28"/>
                          <w:szCs w:val="28"/>
                        </w:rPr>
                        <w:t>ICD-11 CLASSIFICATION</w:t>
                      </w:r>
                    </w:p>
                  </w:txbxContent>
                </v:textbox>
              </v:rect>
            </w:pict>
          </mc:Fallback>
        </mc:AlternateContent>
      </w:r>
      <w:r w:rsidR="00F71B42">
        <w:rPr>
          <w:noProof/>
        </w:rPr>
        <mc:AlternateContent>
          <mc:Choice Requires="wps">
            <w:drawing>
              <wp:anchor distT="0" distB="0" distL="114300" distR="114300" simplePos="0" relativeHeight="251678720" behindDoc="0" locked="0" layoutInCell="1" allowOverlap="1" wp14:anchorId="31C30F8E" wp14:editId="14CD3929">
                <wp:simplePos x="0" y="0"/>
                <wp:positionH relativeFrom="column">
                  <wp:posOffset>7423785</wp:posOffset>
                </wp:positionH>
                <wp:positionV relativeFrom="paragraph">
                  <wp:posOffset>221615</wp:posOffset>
                </wp:positionV>
                <wp:extent cx="3592830" cy="298450"/>
                <wp:effectExtent l="0" t="0" r="26670" b="25400"/>
                <wp:wrapNone/>
                <wp:docPr id="1281344835" name="Rectangle 12"/>
                <wp:cNvGraphicFramePr/>
                <a:graphic xmlns:a="http://schemas.openxmlformats.org/drawingml/2006/main">
                  <a:graphicData uri="http://schemas.microsoft.com/office/word/2010/wordprocessingShape">
                    <wps:wsp>
                      <wps:cNvSpPr/>
                      <wps:spPr>
                        <a:xfrm>
                          <a:off x="0" y="0"/>
                          <a:ext cx="3592830" cy="298450"/>
                        </a:xfrm>
                        <a:prstGeom prst="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C0D7BB" w14:textId="432DF12E" w:rsidR="0086776A" w:rsidRPr="002C372E" w:rsidRDefault="0086776A" w:rsidP="002C372E">
                            <w:pPr>
                              <w:ind w:left="720"/>
                              <w:rPr>
                                <w:sz w:val="28"/>
                                <w:szCs w:val="28"/>
                              </w:rPr>
                            </w:pPr>
                            <w:r w:rsidRPr="0086776A">
                              <w:rPr>
                                <w:sz w:val="28"/>
                                <w:szCs w:val="28"/>
                              </w:rPr>
                              <w:t>3. HISTORICAL 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30F8E" id="_x0000_s1042" style="position:absolute;margin-left:584.55pt;margin-top:17.45pt;width:282.9pt;height:2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xuhgIAAIEFAAAOAAAAZHJzL2Uyb0RvYy54bWysVFFPGzEMfp+0/xDlfVxbWlYqrqgCMU1i&#10;gAYTz2ku4SIlcZakvet+/Zzc9VoB28O0PlztxP5sf7F9cdkaTbbCBwW2pOOTESXCcqiUfSnpj6eb&#10;T3NKQmS2YhqsKOlOBHq5/PjhonELMYEadCU8QRAbFo0raR2jWxRF4LUwLJyAExYvJXjDIqr+pag8&#10;axDd6GIyGp0VDfjKeeAiBDy97i7pMuNLKXi8lzKISHRJMbeYvz5/1+lbLC/Y4sUzVyvep8H+IQvD&#10;lMWgA9Q1i4xsvHoDZRT3EEDGEw6mACkVF7kGrGY8elXNY82cyLUgOcENNIX/B8vvto/uwSMNjQuL&#10;gGKqopXepH/Mj7SZrN1Almgj4Xh4OjufzE+RU453k/P5dJbZLA7ezof4RYAhSSipx8fIHLHtbYgY&#10;EU33JilYAK2qG6V1VlIDiCvtyZbh0zHOhY3j7K435htU3flshL/0iIiVeya5dNoBrTiUlqW40yLF&#10;0Pa7kERVWMwkIw8Ib4OGmlWiOx6noO/GzIAJWWIVA3aX9R+wu9R7++QqctMOzqO/JdY5Dx45Mtg4&#10;OBtlwb8HoJHKPnJnj5QdUZPE2K5b5AZn+iyZpqM1VLsHTzx0UxQcv1H4srcsxAfmcWywGXAVxHv8&#10;SA1NSaGXKKnB/3rvPNljN+MtJQ2OYUnDzw3zghL91WKfn4+n0zS3WZnOPk9Q8cc36+MbuzFXgO0y&#10;xqXjeBaTfdR7UXowz7gxVikqXjHLMXZJefR75Sp26wF3DherVTbDWXUs3tpHxxN4Ijp17lP7zLzr&#10;2zviYNzBfmTZ4lWXd7bJ08JqE0GqPAIHXvsnwDnP/dvvpLRIjvVsddicy98AAAD//wMAUEsDBBQA&#10;BgAIAAAAIQCsc93W4AAAAAsBAAAPAAAAZHJzL2Rvd25yZXYueG1sTI/BSsNAEIbvgu+wjOBF7CYq&#10;NYnZFAkIQlGw5uBxkx2T1OxsyG7b2Kd36kVv8zMf/3yTr2Y7iD1OvnekIF5EIJAaZ3pqFVTvT9cJ&#10;CB80GT04QgXf6GFVnJ/lOjPuQG+434RWcAn5TCvoQhgzKX3TodV+4UYk3n26yerAcWqlmfSBy+0g&#10;b6JoKa3uiS90esSyw+Zrs7MKyupl62RNR6poXtev2+ekvPpQ6vJifnwAEXAOfzCc9FkdCnaq3Y6M&#10;FwPneJnGzCq4vUtBnIj736lWkMQpyCKX/38ofgAAAP//AwBQSwECLQAUAAYACAAAACEAtoM4kv4A&#10;AADhAQAAEwAAAAAAAAAAAAAAAAAAAAAAW0NvbnRlbnRfVHlwZXNdLnhtbFBLAQItABQABgAIAAAA&#10;IQA4/SH/1gAAAJQBAAALAAAAAAAAAAAAAAAAAC8BAABfcmVscy8ucmVsc1BLAQItABQABgAIAAAA&#10;IQDycexuhgIAAIEFAAAOAAAAAAAAAAAAAAAAAC4CAABkcnMvZTJvRG9jLnhtbFBLAQItABQABgAI&#10;AAAAIQCsc93W4AAAAAsBAAAPAAAAAAAAAAAAAAAAAOAEAABkcnMvZG93bnJldi54bWxQSwUGAAAA&#10;AAQABADzAAAA7QUAAAAA&#10;" fillcolor="#0a2f40 [1604]" strokecolor="#030e13 [484]" strokeweight="1pt">
                <v:textbox>
                  <w:txbxContent>
                    <w:p w14:paraId="35C0D7BB" w14:textId="432DF12E" w:rsidR="0086776A" w:rsidRPr="002C372E" w:rsidRDefault="0086776A" w:rsidP="002C372E">
                      <w:pPr>
                        <w:ind w:left="720"/>
                        <w:rPr>
                          <w:sz w:val="28"/>
                          <w:szCs w:val="28"/>
                        </w:rPr>
                      </w:pPr>
                      <w:r w:rsidRPr="0086776A">
                        <w:rPr>
                          <w:sz w:val="28"/>
                          <w:szCs w:val="28"/>
                        </w:rPr>
                        <w:t>3. HISTORICAL UNDERSTANDING</w:t>
                      </w:r>
                    </w:p>
                  </w:txbxContent>
                </v:textbox>
              </v:rect>
            </w:pict>
          </mc:Fallback>
        </mc:AlternateContent>
      </w:r>
      <w:r w:rsidR="00F71B42">
        <w:rPr>
          <w:noProof/>
        </w:rPr>
        <mc:AlternateContent>
          <mc:Choice Requires="wps">
            <w:drawing>
              <wp:anchor distT="0" distB="0" distL="114300" distR="114300" simplePos="0" relativeHeight="251659264" behindDoc="0" locked="0" layoutInCell="1" allowOverlap="1" wp14:anchorId="1DB8DF2E" wp14:editId="36C2ED63">
                <wp:simplePos x="0" y="0"/>
                <wp:positionH relativeFrom="column">
                  <wp:posOffset>-731520</wp:posOffset>
                </wp:positionH>
                <wp:positionV relativeFrom="paragraph">
                  <wp:posOffset>-769620</wp:posOffset>
                </wp:positionV>
                <wp:extent cx="11833860" cy="7299960"/>
                <wp:effectExtent l="0" t="0" r="15240" b="15240"/>
                <wp:wrapNone/>
                <wp:docPr id="2103765806" name="Rectangle 1"/>
                <wp:cNvGraphicFramePr/>
                <a:graphic xmlns:a="http://schemas.openxmlformats.org/drawingml/2006/main">
                  <a:graphicData uri="http://schemas.microsoft.com/office/word/2010/wordprocessingShape">
                    <wps:wsp>
                      <wps:cNvSpPr/>
                      <wps:spPr>
                        <a:xfrm>
                          <a:off x="0" y="0"/>
                          <a:ext cx="11833860" cy="72999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718C9" id="Rectangle 1" o:spid="_x0000_s1026" style="position:absolute;margin-left:-57.6pt;margin-top:-60.6pt;width:931.8pt;height:57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xUTQIAAO4EAAAOAAAAZHJzL2Uyb0RvYy54bWysVN9v2jAQfp+0/8Hy+wihjBZEqFCrTpNQ&#10;W62d+mwcu0RzfN7ZENhfv7MTQtfxNO3F8eXuux9fvsv8el8btlPoK7AFzwdDzpSVUFb2teDfn+8+&#10;XXHmg7ClMGBVwQ/K8+vFxw/zxs3UCDZgSoWMklg/a1zBNyG4WZZ5uVG18ANwypJTA9YikImvWYmi&#10;oey1yUbD4SRrAEuHIJX39Pa2dfJFyq+1kuFBa68CMwWn3kI6MZ3reGaLuZi9onCbSnZtiH/oohaV&#10;paJ9qlsRBNti9VequpIIHnQYSKgz0LqSKs1A0+TDd9M8bYRTaRYix7ueJv//0sr73ZN7RKKhcX7m&#10;6Rqn2Gus45P6Y/tE1qEnS+0Dk/Qyz68uLq4mRKok5+VoOp2SQYmyE96hD18U1CxeCo70ORJLYrfy&#10;oQ09hhDu1EG6hYNRsQljvynNqpJqjhI6iUPdGGQ7QZ9VSKlsmHSlU3SE6cqYHpifA5qQd6AuNsJU&#10;Ek0PHJ4D/lmxR6SqYEMPrisLeC5B+aOv3MYfp29njuOvoTw8IkNoJeudvKuIxJXw4VEgaZSIp70L&#10;D3RoA03BobtxtgH8de59jCfpkJezhjRfcP9zK1BxZr5aEtU0H4/jkiRj/PlyRAa+9azfeuy2vgHi&#10;P6cNdzJdY3wwx6tGqF9oPZexKrmElVS74DLg0bgJ7S7Sgku1XKYwWgwnwso+ORmTR1ajSJ73LwJd&#10;p6RAKryH436I2TtBtbERaWG5DaCrpLYTrx3ftFRJr90PIG7tWztFnX5Ti98AAAD//wMAUEsDBBQA&#10;BgAIAAAAIQCIEz4G3wAAAA8BAAAPAAAAZHJzL2Rvd25yZXYueG1sTI/BTsMwDIbvSLxDZCRuW5oy&#10;YJSm0wANrrANuGaNaSsap2rSrbw97glun+Vfvz/nq9G14oh9aDxpUPMEBFLpbUOVhv1uM1uCCNGQ&#10;Na0n1PCDAVbF+VluMutP9IbHbawEl1DIjIY6xi6TMpQ1OhPmvkPi3ZfvnYk89pW0vTlxuWtlmiQ3&#10;0pmG+EJtOnyssfzeDk7DUD4/fFbd+vVpc0Uv0qs79/5htb68GNf3ICKO8S8Mkz6rQ8FOBz+QDaLV&#10;MFPqOuXsRKlimjK3i+UCxIEpSZlkkcv/fxS/AAAA//8DAFBLAQItABQABgAIAAAAIQC2gziS/gAA&#10;AOEBAAATAAAAAAAAAAAAAAAAAAAAAABbQ29udGVudF9UeXBlc10ueG1sUEsBAi0AFAAGAAgAAAAh&#10;ADj9If/WAAAAlAEAAAsAAAAAAAAAAAAAAAAALwEAAF9yZWxzLy5yZWxzUEsBAi0AFAAGAAgAAAAh&#10;ACeiDFRNAgAA7gQAAA4AAAAAAAAAAAAAAAAALgIAAGRycy9lMm9Eb2MueG1sUEsBAi0AFAAGAAgA&#10;AAAhAIgTPgbfAAAADwEAAA8AAAAAAAAAAAAAAAAApwQAAGRycy9kb3ducmV2LnhtbFBLBQYAAAAA&#10;BAAEAPMAAACzBQAAAAA=&#10;" fillcolor="white [3201]" strokecolor="#4ea72e [3209]" strokeweight="1pt"/>
            </w:pict>
          </mc:Fallback>
        </mc:AlternateContent>
      </w:r>
      <w:r w:rsidR="00CC7917">
        <w:rPr>
          <w:noProof/>
        </w:rPr>
        <mc:AlternateContent>
          <mc:Choice Requires="wps">
            <w:drawing>
              <wp:anchor distT="0" distB="0" distL="114300" distR="114300" simplePos="0" relativeHeight="251689984" behindDoc="0" locked="0" layoutInCell="1" allowOverlap="1" wp14:anchorId="1DBC2660" wp14:editId="1094C4A0">
                <wp:simplePos x="0" y="0"/>
                <wp:positionH relativeFrom="column">
                  <wp:posOffset>-569595</wp:posOffset>
                </wp:positionH>
                <wp:positionV relativeFrom="paragraph">
                  <wp:posOffset>3390900</wp:posOffset>
                </wp:positionV>
                <wp:extent cx="4137660" cy="298450"/>
                <wp:effectExtent l="0" t="0" r="15240" b="25400"/>
                <wp:wrapNone/>
                <wp:docPr id="2133633684" name="Rectangle 12"/>
                <wp:cNvGraphicFramePr/>
                <a:graphic xmlns:a="http://schemas.openxmlformats.org/drawingml/2006/main">
                  <a:graphicData uri="http://schemas.microsoft.com/office/word/2010/wordprocessingShape">
                    <wps:wsp>
                      <wps:cNvSpPr/>
                      <wps:spPr>
                        <a:xfrm>
                          <a:off x="0" y="0"/>
                          <a:ext cx="4137660" cy="29845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26A3C9" w14:textId="77777777" w:rsidR="00F6613F" w:rsidRPr="00F6613F" w:rsidRDefault="00F6613F" w:rsidP="00F6613F">
                            <w:pPr>
                              <w:ind w:left="720"/>
                              <w:rPr>
                                <w:b/>
                                <w:bCs/>
                                <w:sz w:val="28"/>
                                <w:szCs w:val="28"/>
                              </w:rPr>
                            </w:pPr>
                            <w:r w:rsidRPr="00F6613F">
                              <w:rPr>
                                <w:b/>
                                <w:bCs/>
                                <w:sz w:val="28"/>
                                <w:szCs w:val="28"/>
                              </w:rPr>
                              <w:t>4. Contemporary Treatment and Care</w:t>
                            </w:r>
                          </w:p>
                          <w:p w14:paraId="4BC80C1D" w14:textId="2388A4CA" w:rsidR="001B60B3" w:rsidRPr="002C372E" w:rsidRDefault="001B60B3" w:rsidP="002C372E">
                            <w:pPr>
                              <w:ind w:left="720"/>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BC2660" id="_x0000_s1043" style="position:absolute;margin-left:-44.85pt;margin-top:267pt;width:325.8pt;height:23.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yfeQIAAF0FAAAOAAAAZHJzL2Uyb0RvYy54bWysVEtv2zAMvg/YfxB0X21n6SuoUwQtOgwo&#10;umLt0LMiS7UBWdQoJXb260fJjhN0xQ7DLjYpkh/fvLruW8O2Cn0DtuTFSc6ZshKqxr6W/Mfz3acL&#10;znwQthIGrCr5Tnl+vfz44apzCzWDGkylkBGI9YvOlbwOwS2yzMtatcKfgFOWhBqwFYFYfM0qFB2h&#10;tyab5flZ1gFWDkEq7+n1dhDyZcLXWsnwTWuvAjMlp9hC+mL6ruM3W16JxSsKVzdyDEP8QxStaCw5&#10;naBuRRBsg80fUG0jETzocCKhzUDrRqqUA2VT5G+yeaqFUykXKo53U5n8/4OVD9sn94hUhs75hScy&#10;ZtFrbOOf4mN9KtZuKpbqA5P0OC8+n5+dUU0lyWaXF/PTVM3sYO3Qhy8KWhaJkiM1I9VIbO99II+k&#10;uleJzjyYprprjElMHAB1Y5BtBbVOSKlsmMV2kdWRZnYIO1FhZ1S0N/a70qypKNBZcpom6i1gMYhq&#10;UanBT3Ga5/s0JovkMwFGZE0RTtgjwHvBFmOwo340VWkgJ+P8b4ENmU4WyTPYMBm3jQV8D8CEyfOg&#10;T+EflSaSoV/3VBva1/MYZHxaQ7V7RIYwbIh38q6hrt0LHx4F0kpQo2nNwzf6aANdyWGkOKsBf733&#10;HvVpUknKWUcrVnL/cyNQcWa+Wprhy2I+jzuZmPnp+YwYPJasjyV2094AjUJBB8XJREb9YPakRmhf&#10;6BqsolcSCSvJd8llwD1zE4bVp3si1WqV1GgPnQj39snJCB4LHafyuX8R6MbRDTT0D7BfR7F4M8GD&#10;brS0sNoE0E0a70NdxxbQDqdZGu9NPBLHfNI6XMXlbwAAAP//AwBQSwMEFAAGAAgAAAAhAC1Tqi/h&#10;AAAACwEAAA8AAABkcnMvZG93bnJldi54bWxMj8FOwzAMhu9IvENkJG5b2kFLV5pOaBLaBaGxTTt7&#10;bWgqGqdq0q17e8xp3Gz50+/vL1aT7cRZD751pCCeRyA0Va5uqVFw2L/PMhA+INXYOdIKrtrDqry/&#10;KzCv3YW+9HkXGsEh5HNUYELocyl9ZbRFP3e9Jr59u8Fi4HVoZD3ghcNtJxdRlEqLLfEHg71eG139&#10;7EarIEvCtvowuNlc14ftmO6Pn2ZxVOrxYXp7BRH0FG4w/OmzOpTsdHIj1V50CmbZ8oVRBcnTM5di&#10;IknjJYgTD1kcgSwL+b9D+QsAAP//AwBQSwECLQAUAAYACAAAACEAtoM4kv4AAADhAQAAEwAAAAAA&#10;AAAAAAAAAAAAAAAAW0NvbnRlbnRfVHlwZXNdLnhtbFBLAQItABQABgAIAAAAIQA4/SH/1gAAAJQB&#10;AAALAAAAAAAAAAAAAAAAAC8BAABfcmVscy8ucmVsc1BLAQItABQABgAIAAAAIQDaZ/yfeQIAAF0F&#10;AAAOAAAAAAAAAAAAAAAAAC4CAABkcnMvZTJvRG9jLnhtbFBLAQItABQABgAIAAAAIQAtU6ov4QAA&#10;AAsBAAAPAAAAAAAAAAAAAAAAANMEAABkcnMvZG93bnJldi54bWxQSwUGAAAAAAQABADzAAAA4QUA&#10;AAAA&#10;" fillcolor="#e97132 [3205]" strokecolor="#030e13 [484]" strokeweight="1pt">
                <v:textbox>
                  <w:txbxContent>
                    <w:p w14:paraId="4C26A3C9" w14:textId="77777777" w:rsidR="00F6613F" w:rsidRPr="00F6613F" w:rsidRDefault="00F6613F" w:rsidP="00F6613F">
                      <w:pPr>
                        <w:ind w:left="720"/>
                        <w:rPr>
                          <w:b/>
                          <w:bCs/>
                          <w:sz w:val="28"/>
                          <w:szCs w:val="28"/>
                        </w:rPr>
                      </w:pPr>
                      <w:r w:rsidRPr="00F6613F">
                        <w:rPr>
                          <w:b/>
                          <w:bCs/>
                          <w:sz w:val="28"/>
                          <w:szCs w:val="28"/>
                        </w:rPr>
                        <w:t>4. Contemporary Treatment and Care</w:t>
                      </w:r>
                    </w:p>
                    <w:p w14:paraId="4BC80C1D" w14:textId="2388A4CA" w:rsidR="001B60B3" w:rsidRPr="002C372E" w:rsidRDefault="001B60B3" w:rsidP="002C372E">
                      <w:pPr>
                        <w:ind w:left="720"/>
                        <w:rPr>
                          <w:sz w:val="28"/>
                          <w:szCs w:val="28"/>
                        </w:rPr>
                      </w:pPr>
                    </w:p>
                  </w:txbxContent>
                </v:textbox>
              </v:rect>
            </w:pict>
          </mc:Fallback>
        </mc:AlternateContent>
      </w:r>
      <w:r w:rsidR="001B0EDE">
        <w:rPr>
          <w:noProof/>
        </w:rPr>
        <mc:AlternateContent>
          <mc:Choice Requires="wps">
            <w:drawing>
              <wp:anchor distT="0" distB="0" distL="114300" distR="114300" simplePos="0" relativeHeight="251665408" behindDoc="0" locked="0" layoutInCell="1" allowOverlap="1" wp14:anchorId="61806D5E" wp14:editId="3647E978">
                <wp:simplePos x="0" y="0"/>
                <wp:positionH relativeFrom="column">
                  <wp:posOffset>-521677</wp:posOffset>
                </wp:positionH>
                <wp:positionV relativeFrom="paragraph">
                  <wp:posOffset>257908</wp:posOffset>
                </wp:positionV>
                <wp:extent cx="3593123" cy="298938"/>
                <wp:effectExtent l="0" t="0" r="26670" b="25400"/>
                <wp:wrapNone/>
                <wp:docPr id="525171556" name="Rectangle 12"/>
                <wp:cNvGraphicFramePr/>
                <a:graphic xmlns:a="http://schemas.openxmlformats.org/drawingml/2006/main">
                  <a:graphicData uri="http://schemas.microsoft.com/office/word/2010/wordprocessingShape">
                    <wps:wsp>
                      <wps:cNvSpPr/>
                      <wps:spPr>
                        <a:xfrm>
                          <a:off x="0" y="0"/>
                          <a:ext cx="3593123" cy="298938"/>
                        </a:xfrm>
                        <a:prstGeom prst="rect">
                          <a:avLst/>
                        </a:prstGeom>
                        <a:solidFill>
                          <a:srgbClr val="4FAB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290448" w14:textId="51B371EA" w:rsidR="001B0EDE" w:rsidRPr="002C372E" w:rsidRDefault="001B0EDE" w:rsidP="002C372E">
                            <w:pPr>
                              <w:pStyle w:val="ListParagraph"/>
                              <w:rPr>
                                <w:sz w:val="28"/>
                                <w:szCs w:val="28"/>
                              </w:rPr>
                            </w:pPr>
                            <w:r w:rsidRPr="002C372E">
                              <w:rPr>
                                <w:sz w:val="28"/>
                                <w:szCs w:val="28"/>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06D5E" id="_x0000_s1044" style="position:absolute;margin-left:-41.1pt;margin-top:20.3pt;width:282.9pt;height:23.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alzgAIAAFoFAAAOAAAAZHJzL2Uyb0RvYy54bWysVE1v2zAMvQ/YfxB0X20n6ZYEcYosRYYB&#10;RVusHXpWZCk2IEsapcTOfv0o2XGCtthh2MWmRPLxQ49c3LS1IgcBrjI6p9lVSonQ3BSV3uX05/Pm&#10;05QS55kumDJa5PQoHL1ZfvywaOxcjExpVCGAIIh288bmtPTezpPE8VLUzF0ZKzQqpYGaeTzCLimA&#10;NYheq2SUpp+TxkBhwXDhHN7edkq6jPhSCu4fpHTCE5VTzM3HL8TvNnyT5YLNd8BsWfE+DfYPWdSs&#10;0hh0gLplnpE9VG+g6oqDcUb6K27qxEhZcRFrwGqy9FU1TyWzItaCzXF2aJP7f7D8/vBkHwHb0Fg3&#10;dyiGKloJdfhjfqSNzToOzRKtJxwvx9ezcTYaU8JRN5pNZ+Np6GZy9rbg/DdhahKEnAI+RuwRO9w5&#10;35meTEIwZ1RVbCql4gF227UCcmD4cJPN6utm06NfmCXnnKPkj0oEZ6V/CEmqArMcxYiRTmLAY5wL&#10;7bNOVbJCdGGy6zSNjMAaBo9YUQQMyBLTG7B7gEDVt9hdfb19cBWRjYNz+rfEOufBI0Y22g/OdaUN&#10;vAegsKo+cmeP6V+0Joi+3bbYGxzW+F7hamuK4yMQMN14OMs3FT7ZHXP+kQHOA04Ozrh/wI9Upsmp&#10;6SVKSgO/37sP9khT1FLS4Hzl1P3aMxCUqO8aCTzLJpMwkPEwuf4ywgNcaraXGr2v1waZkOE2sTyK&#10;wd6rkyjB1C+4ClYhKqqY5hg7p9zD6bD23dzjMuFitYpmOISW+Tv9ZHkAD40OlHxuXxjYnrceGX9v&#10;TrPI5q/o29kGT21We29kFbl97mv/BDjAkUv9sgkb4vIcrc4rcfkHAAD//wMAUEsDBBQABgAIAAAA&#10;IQDzS3D93QAAAAkBAAAPAAAAZHJzL2Rvd25yZXYueG1sTI/BTsMwDIbvSLxD5EnctrRl6kJpOiHE&#10;bgjB2ANkjddWa5yqydbu7TEnuNnyr8/fX25n14srjqHzpCFdJSCQam87ajQcvndLBSJEQ9b0nlDD&#10;DQNsq/u70hTWT/SF131sBEMoFEZDG+NQSBnqFp0JKz8g8e3kR2cir2Mj7WgmhrteZkmSS2c64g+t&#10;GfC1xfq8vzgNqrvl4S09fDylu097Gt7V1Dul9cNifnkGEXGOf2H41Wd1qNjp6C9kg+g1LFWWcVTD&#10;OslBcGCtHnk4Mn2zAVmV8n+D6gcAAP//AwBQSwECLQAUAAYACAAAACEAtoM4kv4AAADhAQAAEwAA&#10;AAAAAAAAAAAAAAAAAAAAW0NvbnRlbnRfVHlwZXNdLnhtbFBLAQItABQABgAIAAAAIQA4/SH/1gAA&#10;AJQBAAALAAAAAAAAAAAAAAAAAC8BAABfcmVscy8ucmVsc1BLAQItABQABgAIAAAAIQCQ5alzgAIA&#10;AFoFAAAOAAAAAAAAAAAAAAAAAC4CAABkcnMvZTJvRG9jLnhtbFBLAQItABQABgAIAAAAIQDzS3D9&#10;3QAAAAkBAAAPAAAAAAAAAAAAAAAAANoEAABkcnMvZG93bnJldi54bWxQSwUGAAAAAAQABADzAAAA&#10;5AUAAAAA&#10;" fillcolor="#4fabff" strokecolor="#030e13 [484]" strokeweight="1pt">
                <v:textbox>
                  <w:txbxContent>
                    <w:p w14:paraId="2F290448" w14:textId="51B371EA" w:rsidR="001B0EDE" w:rsidRPr="002C372E" w:rsidRDefault="001B0EDE" w:rsidP="002C372E">
                      <w:pPr>
                        <w:pStyle w:val="ListParagraph"/>
                        <w:rPr>
                          <w:sz w:val="28"/>
                          <w:szCs w:val="28"/>
                        </w:rPr>
                      </w:pPr>
                      <w:r w:rsidRPr="002C372E">
                        <w:rPr>
                          <w:sz w:val="28"/>
                          <w:szCs w:val="28"/>
                        </w:rPr>
                        <w:t>Introduction</w:t>
                      </w:r>
                    </w:p>
                  </w:txbxContent>
                </v:textbox>
              </v:rect>
            </w:pict>
          </mc:Fallback>
        </mc:AlternateContent>
      </w:r>
      <w:r w:rsidR="001B0EDE">
        <w:rPr>
          <w:noProof/>
        </w:rPr>
        <mc:AlternateContent>
          <mc:Choice Requires="wps">
            <w:drawing>
              <wp:anchor distT="0" distB="0" distL="114300" distR="114300" simplePos="0" relativeHeight="251664384" behindDoc="0" locked="0" layoutInCell="1" allowOverlap="1" wp14:anchorId="536394A9" wp14:editId="468CC2F8">
                <wp:simplePos x="0" y="0"/>
                <wp:positionH relativeFrom="column">
                  <wp:posOffset>-539262</wp:posOffset>
                </wp:positionH>
                <wp:positionV relativeFrom="paragraph">
                  <wp:posOffset>246185</wp:posOffset>
                </wp:positionV>
                <wp:extent cx="3604847" cy="3053861"/>
                <wp:effectExtent l="0" t="0" r="15240" b="13335"/>
                <wp:wrapNone/>
                <wp:docPr id="1455716459" name="Rectangle 11"/>
                <wp:cNvGraphicFramePr/>
                <a:graphic xmlns:a="http://schemas.openxmlformats.org/drawingml/2006/main">
                  <a:graphicData uri="http://schemas.microsoft.com/office/word/2010/wordprocessingShape">
                    <wps:wsp>
                      <wps:cNvSpPr/>
                      <wps:spPr>
                        <a:xfrm>
                          <a:off x="0" y="0"/>
                          <a:ext cx="3604847" cy="3053861"/>
                        </a:xfrm>
                        <a:prstGeom prst="rect">
                          <a:avLst/>
                        </a:prstGeom>
                        <a:solidFill>
                          <a:srgbClr val="EFF5FB"/>
                        </a:solidFill>
                      </wps:spPr>
                      <wps:style>
                        <a:lnRef idx="2">
                          <a:schemeClr val="accent6"/>
                        </a:lnRef>
                        <a:fillRef idx="1">
                          <a:schemeClr val="lt1"/>
                        </a:fillRef>
                        <a:effectRef idx="0">
                          <a:schemeClr val="accent6"/>
                        </a:effectRef>
                        <a:fontRef idx="minor">
                          <a:schemeClr val="dk1"/>
                        </a:fontRef>
                      </wps:style>
                      <wps:txbx>
                        <w:txbxContent>
                          <w:p w14:paraId="03564060" w14:textId="77777777" w:rsidR="008E4D12" w:rsidRPr="008E4D12" w:rsidRDefault="008E4D12" w:rsidP="008E4D12">
                            <w:pPr>
                              <w:spacing w:after="60" w:line="240" w:lineRule="auto"/>
                              <w:jc w:val="both"/>
                              <w:rPr>
                                <w:rFonts w:ascii="Arial" w:hAnsi="Arial" w:cs="Arial"/>
                                <w:sz w:val="20"/>
                                <w:szCs w:val="20"/>
                              </w:rPr>
                            </w:pPr>
                            <w:r w:rsidRPr="008E4D12">
                              <w:rPr>
                                <w:rFonts w:ascii="Arial" w:hAnsi="Arial" w:cs="Arial"/>
                                <w:sz w:val="20"/>
                                <w:szCs w:val="20"/>
                              </w:rPr>
                              <w:t>Bipolar disorder is a long-term mental health condition characterised by episodes of mania, hypomania and depression, affecting mood, behaviour and daily functioning (WHO, 2025; NHS, 2024). ICD-11 classifies bipolar disorder under Mental, Behavioural and Neurodevelopmental Disorders, providing an internationally recognised framework for diagnosis (WHO, 2024).</w:t>
                            </w:r>
                          </w:p>
                          <w:p w14:paraId="40FF0645" w14:textId="77777777" w:rsidR="002C372E" w:rsidRPr="008E4D12" w:rsidRDefault="002C372E" w:rsidP="00E92FCC">
                            <w:pPr>
                              <w:spacing w:after="60" w:line="24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6394A9" id="_x0000_s1045" style="position:absolute;margin-left:-42.45pt;margin-top:19.4pt;width:283.85pt;height:240.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nMFbwIAADQFAAAOAAAAZHJzL2Uyb0RvYy54bWysVN9v2jAQfp+0/8Hy+5pAKWtRQ8XaMU2q&#10;2mrt1Gfj2BDN8XlnQ8L++p1NCKzjadpLcuf7ff4+X9+0tWEbhb4CW/DBWc6ZshLKyi4L/v1l/uGS&#10;Mx+ELYUBqwq+VZ7fTN+/u27cRA1hBaZUyCiJ9ZPGFXwVgptkmZcrVQt/Bk5ZMmrAWgRScZmVKBrK&#10;XptsmOfjrAEsHYJU3tPp3c7Ipym/1kqGR629CswUnHoL6Yvpu4jfbHotJksUblXJrg3xD13UorJU&#10;tE91J4Jga6z+SlVXEsGDDmcS6gy0rqRKM9A0g/zNNM8r4VSahZbjXb8m///SyofNs3tCWkPj/MST&#10;GKdoNdbxT/2xNi1r2y9LtYFJOjwf56PL0UfOJNnO84vzy/EgrjM7hDv04YuCmkWh4Ei3kZYkNvc+&#10;7Fz3LrGaB1OV88qYpOBycWuQbQTd3Of5/GL+qct+5JYdmk5S2BoVg439pjSrSmpzmComPKk+n5BS&#10;2TDuEibvGKapdh84OBVown7GzjeGqYSzPjA/FfhnxT4iVQUb+uC6soCnEpQ/+so7f9r00cxRDO2i&#10;paGJhldxsni0gHL7hAxhB3zv5Lyiu7gXPjwJJKQTJ4i94ZE+2kBTcOgkzlaAv06dR38CIFk5a4g5&#10;Bfc/1wIVZ+arJWheDUajSLWkjC4+DknBY8vi2GLX9S3QFQ/onXAyidE/mL2oEepXIvksViWTsJJq&#10;F1wG3Cu3Ycdoeiakms2SG9HLiXBvn52MyeOiI9Ze2leBrgNkICw/wJ5lYvIGlzvfGGlhtg6gqwTa&#10;w167KyBqJth3z0jk/rGevA6P3fQ3AAAA//8DAFBLAwQUAAYACAAAACEArm+e+eAAAAAKAQAADwAA&#10;AGRycy9kb3ducmV2LnhtbEyPy07DMBBF90j8gzVI7FqnpUAS4lSoggrBioBQl5N4mkTEdmS7bfr3&#10;DCvYzdUc3UexnswgjuRD76yCxTwBQbZxuretgs+P51kKIkS0GgdnScGZAqzLy4sCc+1O9p2OVWwF&#10;m9iQo4IuxjGXMjQdGQxzN5Ll3955g5Glb6X2eGJzM8hlktxJg73lhA5H2nTUfFcHwyH48rV5bZ6q&#10;7S6Zdj7bv8XtuVbq+mp6fAARaYp/MPzW5+pQcqfaHawOYlAwS1cZowpuUp7AwCpd8lEruF1k9yDL&#10;Qv6fUP4AAAD//wMAUEsBAi0AFAAGAAgAAAAhALaDOJL+AAAA4QEAABMAAAAAAAAAAAAAAAAAAAAA&#10;AFtDb250ZW50X1R5cGVzXS54bWxQSwECLQAUAAYACAAAACEAOP0h/9YAAACUAQAACwAAAAAAAAAA&#10;AAAAAAAvAQAAX3JlbHMvLnJlbHNQSwECLQAUAAYACAAAACEASzZzBW8CAAA0BQAADgAAAAAAAAAA&#10;AAAAAAAuAgAAZHJzL2Uyb0RvYy54bWxQSwECLQAUAAYACAAAACEArm+e+eAAAAAKAQAADwAAAAAA&#10;AAAAAAAAAADJBAAAZHJzL2Rvd25yZXYueG1sUEsFBgAAAAAEAAQA8wAAANYFAAAAAA==&#10;" fillcolor="#eff5fb" strokecolor="#4ea72e [3209]" strokeweight="1pt">
                <v:textbox>
                  <w:txbxContent>
                    <w:p w14:paraId="03564060" w14:textId="77777777" w:rsidR="008E4D12" w:rsidRPr="008E4D12" w:rsidRDefault="008E4D12" w:rsidP="008E4D12">
                      <w:pPr>
                        <w:spacing w:after="60" w:line="240" w:lineRule="auto"/>
                        <w:jc w:val="both"/>
                        <w:rPr>
                          <w:rFonts w:ascii="Arial" w:hAnsi="Arial" w:cs="Arial"/>
                          <w:sz w:val="20"/>
                          <w:szCs w:val="20"/>
                        </w:rPr>
                      </w:pPr>
                      <w:r w:rsidRPr="008E4D12">
                        <w:rPr>
                          <w:rFonts w:ascii="Arial" w:hAnsi="Arial" w:cs="Arial"/>
                          <w:sz w:val="20"/>
                          <w:szCs w:val="20"/>
                        </w:rPr>
                        <w:t>Bipolar disorder is a long-term mental health condition characterised by episodes of mania, hypomania and depression, affecting mood, behaviour and daily functioning (WHO, 2025; NHS, 2024). ICD-11 classifies bipolar disorder under Mental, Behavioural and Neurodevelopmental Disorders, providing an internationally recognised framework for diagnosis (WHO, 2024).</w:t>
                      </w:r>
                    </w:p>
                    <w:p w14:paraId="40FF0645" w14:textId="77777777" w:rsidR="002C372E" w:rsidRPr="008E4D12" w:rsidRDefault="002C372E" w:rsidP="00E92FCC">
                      <w:pPr>
                        <w:spacing w:after="60" w:line="240" w:lineRule="auto"/>
                        <w:jc w:val="both"/>
                        <w:rPr>
                          <w:rFonts w:ascii="Arial" w:hAnsi="Arial" w:cs="Arial"/>
                          <w:sz w:val="20"/>
                          <w:szCs w:val="20"/>
                        </w:rPr>
                      </w:pPr>
                    </w:p>
                  </w:txbxContent>
                </v:textbox>
              </v:rect>
            </w:pict>
          </mc:Fallback>
        </mc:AlternateContent>
      </w:r>
      <w:r w:rsidR="00D4291D">
        <w:br w:type="page"/>
      </w:r>
    </w:p>
    <w:p w14:paraId="215A30C2" w14:textId="77777777" w:rsidR="00043E1C" w:rsidRDefault="00043E1C">
      <w:pPr>
        <w:sectPr w:rsidR="00043E1C" w:rsidSect="006D75BC">
          <w:pgSz w:w="19505" w:h="12247" w:orient="landscape"/>
          <w:pgMar w:top="1440" w:right="1440" w:bottom="1440" w:left="1440" w:header="709" w:footer="709" w:gutter="0"/>
          <w:pgNumType w:start="0"/>
          <w:cols w:space="708"/>
          <w:titlePg/>
          <w:docGrid w:linePitch="360"/>
        </w:sectPr>
      </w:pPr>
    </w:p>
    <w:p w14:paraId="6AE4C9BE" w14:textId="3676417C" w:rsidR="00F00B32" w:rsidRDefault="0053180A">
      <w:r>
        <w:rPr>
          <w:noProof/>
        </w:rPr>
        <w:lastRenderedPageBreak/>
        <mc:AlternateContent>
          <mc:Choice Requires="wps">
            <w:drawing>
              <wp:anchor distT="0" distB="0" distL="114300" distR="114300" simplePos="0" relativeHeight="251735040" behindDoc="1" locked="0" layoutInCell="1" allowOverlap="1" wp14:anchorId="15D10093" wp14:editId="44FF97B6">
                <wp:simplePos x="0" y="0"/>
                <wp:positionH relativeFrom="column">
                  <wp:posOffset>3268980</wp:posOffset>
                </wp:positionH>
                <wp:positionV relativeFrom="paragraph">
                  <wp:posOffset>266700</wp:posOffset>
                </wp:positionV>
                <wp:extent cx="3916680" cy="2293620"/>
                <wp:effectExtent l="0" t="0" r="26670" b="11430"/>
                <wp:wrapThrough wrapText="bothSides">
                  <wp:wrapPolygon edited="0">
                    <wp:start x="0" y="0"/>
                    <wp:lineTo x="0" y="21528"/>
                    <wp:lineTo x="21642" y="21528"/>
                    <wp:lineTo x="21642" y="0"/>
                    <wp:lineTo x="0" y="0"/>
                  </wp:wrapPolygon>
                </wp:wrapThrough>
                <wp:docPr id="744895927" name="Rectangle 32"/>
                <wp:cNvGraphicFramePr/>
                <a:graphic xmlns:a="http://schemas.openxmlformats.org/drawingml/2006/main">
                  <a:graphicData uri="http://schemas.microsoft.com/office/word/2010/wordprocessingShape">
                    <wps:wsp>
                      <wps:cNvSpPr/>
                      <wps:spPr>
                        <a:xfrm>
                          <a:off x="0" y="0"/>
                          <a:ext cx="3916680" cy="2293620"/>
                        </a:xfrm>
                        <a:prstGeom prst="rect">
                          <a:avLst/>
                        </a:prstGeom>
                        <a:solidFill>
                          <a:schemeClr val="bg2">
                            <a:lumMod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GridTable5Dark-Accent2"/>
                              <w:tblW w:w="4767" w:type="dxa"/>
                              <w:tblInd w:w="459" w:type="dxa"/>
                              <w:tblLook w:val="04A0" w:firstRow="1" w:lastRow="0" w:firstColumn="1" w:lastColumn="0" w:noHBand="0" w:noVBand="1"/>
                            </w:tblPr>
                            <w:tblGrid>
                              <w:gridCol w:w="1499"/>
                              <w:gridCol w:w="3268"/>
                            </w:tblGrid>
                            <w:tr w:rsidR="0024352E" w:rsidRPr="0024352E" w14:paraId="7ACE47BB" w14:textId="77777777" w:rsidTr="00FA3EA3">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09F0A373" w14:textId="6868E4D4"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Past</w:t>
                                  </w:r>
                                </w:p>
                              </w:tc>
                              <w:tc>
                                <w:tcPr>
                                  <w:tcW w:w="0" w:type="auto"/>
                                  <w:hideMark/>
                                </w:tcPr>
                                <w:p w14:paraId="6FBB2D85" w14:textId="77777777" w:rsidR="0024352E" w:rsidRPr="0024352E" w:rsidRDefault="0024352E" w:rsidP="00FA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Today</w:t>
                                  </w:r>
                                </w:p>
                              </w:tc>
                            </w:tr>
                            <w:tr w:rsidR="0024352E" w:rsidRPr="0024352E" w14:paraId="7F643BB8" w14:textId="77777777" w:rsidTr="00FA3EA3">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auto"/>
                                  <w:hideMark/>
                                </w:tcPr>
                                <w:p w14:paraId="56A2CEBD"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Asylums</w:t>
                                  </w:r>
                                </w:p>
                              </w:tc>
                              <w:tc>
                                <w:tcPr>
                                  <w:tcW w:w="0" w:type="auto"/>
                                  <w:hideMark/>
                                </w:tcPr>
                                <w:p w14:paraId="3EE2019A" w14:textId="77777777" w:rsidR="0024352E" w:rsidRPr="0024352E" w:rsidRDefault="0024352E" w:rsidP="00FA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Community care</w:t>
                                  </w:r>
                                </w:p>
                              </w:tc>
                            </w:tr>
                            <w:tr w:rsidR="0024352E" w:rsidRPr="0024352E" w14:paraId="2652A0A4" w14:textId="77777777" w:rsidTr="00FA3EA3">
                              <w:trPr>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43540CB0"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Restraint</w:t>
                                  </w:r>
                                </w:p>
                              </w:tc>
                              <w:tc>
                                <w:tcPr>
                                  <w:tcW w:w="0" w:type="auto"/>
                                  <w:hideMark/>
                                </w:tcPr>
                                <w:p w14:paraId="0A7785BF" w14:textId="77777777" w:rsidR="0024352E" w:rsidRPr="0024352E" w:rsidRDefault="0024352E" w:rsidP="00FA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Recovery model</w:t>
                                  </w:r>
                                </w:p>
                              </w:tc>
                            </w:tr>
                            <w:tr w:rsidR="0024352E" w:rsidRPr="0024352E" w14:paraId="03249E34" w14:textId="77777777" w:rsidTr="00FA3EA3">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auto"/>
                                  <w:hideMark/>
                                </w:tcPr>
                                <w:p w14:paraId="4AE98C85"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Isolation</w:t>
                                  </w:r>
                                </w:p>
                              </w:tc>
                              <w:tc>
                                <w:tcPr>
                                  <w:tcW w:w="0" w:type="auto"/>
                                  <w:hideMark/>
                                </w:tcPr>
                                <w:p w14:paraId="7CC09517" w14:textId="77777777" w:rsidR="0024352E" w:rsidRPr="0024352E" w:rsidRDefault="0024352E" w:rsidP="00FA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Person-centred care</w:t>
                                  </w:r>
                                </w:p>
                              </w:tc>
                            </w:tr>
                            <w:tr w:rsidR="0024352E" w:rsidRPr="0024352E" w14:paraId="0EA3D315" w14:textId="77777777" w:rsidTr="00FA3EA3">
                              <w:trPr>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2ED5D455"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Custody</w:t>
                                  </w:r>
                                </w:p>
                              </w:tc>
                              <w:tc>
                                <w:tcPr>
                                  <w:tcW w:w="0" w:type="auto"/>
                                  <w:hideMark/>
                                </w:tcPr>
                                <w:p w14:paraId="5C3F977F" w14:textId="77777777" w:rsidR="0024352E" w:rsidRPr="0024352E" w:rsidRDefault="0024352E" w:rsidP="00FA3EA3">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Shared decision-making</w:t>
                                  </w:r>
                                </w:p>
                              </w:tc>
                            </w:tr>
                          </w:tbl>
                          <w:p w14:paraId="05D8AF2B" w14:textId="33EB7243" w:rsidR="00FA3EA3" w:rsidRPr="006228DE" w:rsidRDefault="00FA3EA3">
                            <w:pPr>
                              <w:pStyle w:val="Caption"/>
                              <w:rPr>
                                <w:color w:val="156082" w:themeColor="accent1"/>
                                <w:sz w:val="20"/>
                                <w:szCs w:val="20"/>
                              </w:rPr>
                            </w:pPr>
                            <w:r w:rsidRPr="006228DE">
                              <w:rPr>
                                <w:color w:val="156082" w:themeColor="accent1"/>
                                <w:sz w:val="20"/>
                                <w:szCs w:val="20"/>
                              </w:rPr>
                              <w:t xml:space="preserve">Table </w:t>
                            </w:r>
                            <w:r w:rsidRPr="006228DE">
                              <w:rPr>
                                <w:color w:val="156082" w:themeColor="accent1"/>
                                <w:sz w:val="20"/>
                                <w:szCs w:val="20"/>
                              </w:rPr>
                              <w:fldChar w:fldCharType="begin"/>
                            </w:r>
                            <w:r w:rsidRPr="006228DE">
                              <w:rPr>
                                <w:color w:val="156082" w:themeColor="accent1"/>
                                <w:sz w:val="20"/>
                                <w:szCs w:val="20"/>
                              </w:rPr>
                              <w:instrText xml:space="preserve"> SEQ Table \* ARABIC </w:instrText>
                            </w:r>
                            <w:r w:rsidRPr="006228DE">
                              <w:rPr>
                                <w:color w:val="156082" w:themeColor="accent1"/>
                                <w:sz w:val="20"/>
                                <w:szCs w:val="20"/>
                              </w:rPr>
                              <w:fldChar w:fldCharType="separate"/>
                            </w:r>
                            <w:r w:rsidRPr="006228DE">
                              <w:rPr>
                                <w:noProof/>
                                <w:color w:val="156082" w:themeColor="accent1"/>
                                <w:sz w:val="20"/>
                                <w:szCs w:val="20"/>
                              </w:rPr>
                              <w:t>1</w:t>
                            </w:r>
                            <w:r w:rsidRPr="006228DE">
                              <w:rPr>
                                <w:color w:val="156082" w:themeColor="accent1"/>
                                <w:sz w:val="20"/>
                                <w:szCs w:val="20"/>
                              </w:rPr>
                              <w:fldChar w:fldCharType="end"/>
                            </w:r>
                            <w:r w:rsidRPr="006228DE">
                              <w:rPr>
                                <w:color w:val="156082" w:themeColor="accent1"/>
                                <w:sz w:val="20"/>
                                <w:szCs w:val="20"/>
                              </w:rPr>
                              <w:t>:Comparison of historical and contemporary approaches to bipolar disorder care.</w:t>
                            </w:r>
                          </w:p>
                          <w:p w14:paraId="2251C3E0" w14:textId="77777777" w:rsidR="00635028" w:rsidRPr="00A4799E" w:rsidRDefault="00635028" w:rsidP="00FA3EA3">
                            <w:pPr>
                              <w:spacing w:after="0" w:line="240" w:lineRule="auto"/>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10093" id="Rectangle 32" o:spid="_x0000_s1046" style="position:absolute;margin-left:257.4pt;margin-top:21pt;width:308.4pt;height:180.6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joigIAAH4FAAAOAAAAZHJzL2Uyb0RvYy54bWysVMFu2zAMvQ/YPwi6r47TNmuCOEWQosOA&#10;ri3WDj0rshQLkEVNUmJnXz9Kdpys63YY5oNMieSj+ERyft3WmuyE8wpMQfOzESXCcCiV2RT02/Pt&#10;hytKfGCmZBqMKOheeHq9eP9u3tiZGEMFuhSOIIjxs8YWtArBzrLM80rUzJ+BFQaVElzNAm7dJisd&#10;axC91tl4NJpkDbjSOuDCezy96ZR0kfClFDw8SOlFILqgeLeQVpfWdVyzxZzNNo7ZSvH+GuwfblEz&#10;ZTDoAHXDAiNbp36DqhV34EGGMw51BlIqLlIOmE0+epXNU8WsSLkgOd4ONPn/B8vvd0/20SENjfUz&#10;j2LMopWujn+8H2kTWfuBLNEGwvHwfJpPJlfIKUfdeDw9n4wTndnR3TofPgmoSRQK6vA1Eklsd+cD&#10;hkTTg0mM5kGr8lZpnTaxAsRKO7Jj+HbrzTi56m39BcrubDrCL74g4qSCiebd7oiUHfNKUthrEfG1&#10;+SokUSVm0iEPCB0441yYkKegvmKl6I7zyz/FTIARWWIGA3YP8GsyB+zu6r19dBWpYgfnURf9b86D&#10;R4oMJgzOtTLg3gLQmFUfubNHyk6oiWJo1y1yg9QkfuPRGsr9oyMOuhbylt8qfNU75sMjc9gzWAk4&#10;B8IDLlJDU1DoJUoqcD/eOo/2WMqopaTBHiyo/75lTlCiPxss8ml+cRGbNm0uLj/ibYg71axPNWZb&#10;rwBLJceJY3kSo33QB1E6qF9wXCxjVFQxwzF2QXlwh80qdLMBBw4Xy2Uyw0a1LNyZJ8sjeCQ6Vu1z&#10;+8Kc7Us7YFfcw6Ff2exVhXe20dPAchtAqlT+R177J8AmT/XbD6Q4RU73yeo4Nhc/AQAA//8DAFBL&#10;AwQUAAYACAAAACEAPC7r4t4AAAALAQAADwAAAGRycy9kb3ducmV2LnhtbEyPzU7DMBCE70i8g7VI&#10;3KjjtFQQ4lT8qA/QwoHcNvE2iRqvo9hpA0+PeyrH2RnNfpNvZtuLE42+c6xBLRIQxLUzHTcavj63&#10;D08gfEA22DsmDT/kYVPc3uSYGXfmHZ32oRGxhH2GGtoQhkxKX7dk0S/cQBy9gxsthijHRpoRz7Hc&#10;9jJNkrW02HH80OJA7y3Vx/1kNZg3KrcqLfF7OlZYPtPvgf2H1vd38+sLiEBzuIbhgh/RoYhMlZvY&#10;eNFreFSriB40rNK46RJQS7UGUcVLskxBFrn8v6H4AwAA//8DAFBLAQItABQABgAIAAAAIQC2gziS&#10;/gAAAOEBAAATAAAAAAAAAAAAAAAAAAAAAABbQ29udGVudF9UeXBlc10ueG1sUEsBAi0AFAAGAAgA&#10;AAAhADj9If/WAAAAlAEAAAsAAAAAAAAAAAAAAAAALwEAAF9yZWxzLy5yZWxzUEsBAi0AFAAGAAgA&#10;AAAhAJNVSOiKAgAAfgUAAA4AAAAAAAAAAAAAAAAALgIAAGRycy9lMm9Eb2MueG1sUEsBAi0AFAAG&#10;AAgAAAAhADwu6+LeAAAACwEAAA8AAAAAAAAAAAAAAAAA5AQAAGRycy9kb3ducmV2LnhtbFBLBQYA&#10;AAAABAAEAPMAAADvBQAAAAA=&#10;" fillcolor="#d0d0d0 [2894]" strokecolor="#030e13 [484]" strokeweight="1pt">
                <v:textbox>
                  <w:txbxContent>
                    <w:tbl>
                      <w:tblPr>
                        <w:tblStyle w:val="GridTable5Dark-Accent2"/>
                        <w:tblW w:w="4767" w:type="dxa"/>
                        <w:tblInd w:w="459" w:type="dxa"/>
                        <w:tblLook w:val="04A0" w:firstRow="1" w:lastRow="0" w:firstColumn="1" w:lastColumn="0" w:noHBand="0" w:noVBand="1"/>
                      </w:tblPr>
                      <w:tblGrid>
                        <w:gridCol w:w="1499"/>
                        <w:gridCol w:w="3268"/>
                      </w:tblGrid>
                      <w:tr w:rsidR="0024352E" w:rsidRPr="0024352E" w14:paraId="7ACE47BB" w14:textId="77777777" w:rsidTr="00FA3EA3">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09F0A373" w14:textId="6868E4D4"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Past</w:t>
                            </w:r>
                          </w:p>
                        </w:tc>
                        <w:tc>
                          <w:tcPr>
                            <w:tcW w:w="0" w:type="auto"/>
                            <w:hideMark/>
                          </w:tcPr>
                          <w:p w14:paraId="6FBB2D85" w14:textId="77777777" w:rsidR="0024352E" w:rsidRPr="0024352E" w:rsidRDefault="0024352E" w:rsidP="00FA3EA3">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Today</w:t>
                            </w:r>
                          </w:p>
                        </w:tc>
                      </w:tr>
                      <w:tr w:rsidR="0024352E" w:rsidRPr="0024352E" w14:paraId="7F643BB8" w14:textId="77777777" w:rsidTr="00FA3EA3">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auto"/>
                            <w:hideMark/>
                          </w:tcPr>
                          <w:p w14:paraId="56A2CEBD"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Asylums</w:t>
                            </w:r>
                          </w:p>
                        </w:tc>
                        <w:tc>
                          <w:tcPr>
                            <w:tcW w:w="0" w:type="auto"/>
                            <w:hideMark/>
                          </w:tcPr>
                          <w:p w14:paraId="3EE2019A" w14:textId="77777777" w:rsidR="0024352E" w:rsidRPr="0024352E" w:rsidRDefault="0024352E" w:rsidP="00FA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Community care</w:t>
                            </w:r>
                          </w:p>
                        </w:tc>
                      </w:tr>
                      <w:tr w:rsidR="0024352E" w:rsidRPr="0024352E" w14:paraId="2652A0A4" w14:textId="77777777" w:rsidTr="00FA3EA3">
                        <w:trPr>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43540CB0"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Restraint</w:t>
                            </w:r>
                          </w:p>
                        </w:tc>
                        <w:tc>
                          <w:tcPr>
                            <w:tcW w:w="0" w:type="auto"/>
                            <w:hideMark/>
                          </w:tcPr>
                          <w:p w14:paraId="0A7785BF" w14:textId="77777777" w:rsidR="0024352E" w:rsidRPr="0024352E" w:rsidRDefault="0024352E" w:rsidP="00FA3EA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Recovery model</w:t>
                            </w:r>
                          </w:p>
                        </w:tc>
                      </w:tr>
                      <w:tr w:rsidR="0024352E" w:rsidRPr="0024352E" w14:paraId="03249E34" w14:textId="77777777" w:rsidTr="00FA3EA3">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auto"/>
                            <w:hideMark/>
                          </w:tcPr>
                          <w:p w14:paraId="4AE98C85"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Isolation</w:t>
                            </w:r>
                          </w:p>
                        </w:tc>
                        <w:tc>
                          <w:tcPr>
                            <w:tcW w:w="0" w:type="auto"/>
                            <w:hideMark/>
                          </w:tcPr>
                          <w:p w14:paraId="7CC09517" w14:textId="77777777" w:rsidR="0024352E" w:rsidRPr="0024352E" w:rsidRDefault="0024352E" w:rsidP="00FA3EA3">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Person-centred care</w:t>
                            </w:r>
                          </w:p>
                        </w:tc>
                      </w:tr>
                      <w:tr w:rsidR="0024352E" w:rsidRPr="0024352E" w14:paraId="0EA3D315" w14:textId="77777777" w:rsidTr="00FA3EA3">
                        <w:trPr>
                          <w:trHeight w:val="585"/>
                        </w:trPr>
                        <w:tc>
                          <w:tcPr>
                            <w:cnfStyle w:val="001000000000" w:firstRow="0" w:lastRow="0" w:firstColumn="1" w:lastColumn="0" w:oddVBand="0" w:evenVBand="0" w:oddHBand="0" w:evenHBand="0" w:firstRowFirstColumn="0" w:firstRowLastColumn="0" w:lastRowFirstColumn="0" w:lastRowLastColumn="0"/>
                            <w:tcW w:w="0" w:type="auto"/>
                            <w:hideMark/>
                          </w:tcPr>
                          <w:p w14:paraId="2ED5D455" w14:textId="77777777" w:rsidR="0024352E" w:rsidRPr="0024352E" w:rsidRDefault="0024352E" w:rsidP="00FA3EA3">
                            <w:pPr>
                              <w:spacing w:line="360" w:lineRule="auto"/>
                              <w:jc w:val="center"/>
                              <w:rPr>
                                <w:rFonts w:ascii="Arial" w:hAnsi="Arial" w:cs="Arial"/>
                                <w:color w:val="000000" w:themeColor="text1"/>
                                <w:sz w:val="20"/>
                                <w:szCs w:val="20"/>
                              </w:rPr>
                            </w:pPr>
                            <w:r w:rsidRPr="0024352E">
                              <w:rPr>
                                <w:rFonts w:ascii="Arial" w:hAnsi="Arial" w:cs="Arial"/>
                                <w:color w:val="000000" w:themeColor="text1"/>
                                <w:sz w:val="20"/>
                                <w:szCs w:val="20"/>
                              </w:rPr>
                              <w:t>Custody</w:t>
                            </w:r>
                          </w:p>
                        </w:tc>
                        <w:tc>
                          <w:tcPr>
                            <w:tcW w:w="0" w:type="auto"/>
                            <w:hideMark/>
                          </w:tcPr>
                          <w:p w14:paraId="5C3F977F" w14:textId="77777777" w:rsidR="0024352E" w:rsidRPr="0024352E" w:rsidRDefault="0024352E" w:rsidP="00FA3EA3">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24352E">
                              <w:rPr>
                                <w:rFonts w:ascii="Arial" w:hAnsi="Arial" w:cs="Arial"/>
                                <w:color w:val="000000" w:themeColor="text1"/>
                                <w:sz w:val="20"/>
                                <w:szCs w:val="20"/>
                              </w:rPr>
                              <w:t>Shared decision-making</w:t>
                            </w:r>
                          </w:p>
                        </w:tc>
                      </w:tr>
                    </w:tbl>
                    <w:p w14:paraId="05D8AF2B" w14:textId="33EB7243" w:rsidR="00FA3EA3" w:rsidRPr="006228DE" w:rsidRDefault="00FA3EA3">
                      <w:pPr>
                        <w:pStyle w:val="Caption"/>
                        <w:rPr>
                          <w:color w:val="156082" w:themeColor="accent1"/>
                          <w:sz w:val="20"/>
                          <w:szCs w:val="20"/>
                        </w:rPr>
                      </w:pPr>
                      <w:r w:rsidRPr="006228DE">
                        <w:rPr>
                          <w:color w:val="156082" w:themeColor="accent1"/>
                          <w:sz w:val="20"/>
                          <w:szCs w:val="20"/>
                        </w:rPr>
                        <w:t xml:space="preserve">Table </w:t>
                      </w:r>
                      <w:r w:rsidRPr="006228DE">
                        <w:rPr>
                          <w:color w:val="156082" w:themeColor="accent1"/>
                          <w:sz w:val="20"/>
                          <w:szCs w:val="20"/>
                        </w:rPr>
                        <w:fldChar w:fldCharType="begin"/>
                      </w:r>
                      <w:r w:rsidRPr="006228DE">
                        <w:rPr>
                          <w:color w:val="156082" w:themeColor="accent1"/>
                          <w:sz w:val="20"/>
                          <w:szCs w:val="20"/>
                        </w:rPr>
                        <w:instrText xml:space="preserve"> SEQ Table \* ARABIC </w:instrText>
                      </w:r>
                      <w:r w:rsidRPr="006228DE">
                        <w:rPr>
                          <w:color w:val="156082" w:themeColor="accent1"/>
                          <w:sz w:val="20"/>
                          <w:szCs w:val="20"/>
                        </w:rPr>
                        <w:fldChar w:fldCharType="separate"/>
                      </w:r>
                      <w:r w:rsidRPr="006228DE">
                        <w:rPr>
                          <w:noProof/>
                          <w:color w:val="156082" w:themeColor="accent1"/>
                          <w:sz w:val="20"/>
                          <w:szCs w:val="20"/>
                        </w:rPr>
                        <w:t>1</w:t>
                      </w:r>
                      <w:r w:rsidRPr="006228DE">
                        <w:rPr>
                          <w:color w:val="156082" w:themeColor="accent1"/>
                          <w:sz w:val="20"/>
                          <w:szCs w:val="20"/>
                        </w:rPr>
                        <w:fldChar w:fldCharType="end"/>
                      </w:r>
                      <w:r w:rsidRPr="006228DE">
                        <w:rPr>
                          <w:color w:val="156082" w:themeColor="accent1"/>
                          <w:sz w:val="20"/>
                          <w:szCs w:val="20"/>
                        </w:rPr>
                        <w:t>:Comparison of historical and contemporary approaches to bipolar disorder care.</w:t>
                      </w:r>
                    </w:p>
                    <w:p w14:paraId="2251C3E0" w14:textId="77777777" w:rsidR="00635028" w:rsidRPr="00A4799E" w:rsidRDefault="00635028" w:rsidP="00FA3EA3">
                      <w:pPr>
                        <w:spacing w:after="0" w:line="240" w:lineRule="auto"/>
                        <w:jc w:val="center"/>
                        <w:rPr>
                          <w:color w:val="000000" w:themeColor="text1"/>
                          <w:sz w:val="18"/>
                          <w:szCs w:val="18"/>
                        </w:rPr>
                      </w:pPr>
                    </w:p>
                  </w:txbxContent>
                </v:textbox>
                <w10:wrap type="through"/>
              </v:rect>
            </w:pict>
          </mc:Fallback>
        </mc:AlternateContent>
      </w:r>
      <w:r w:rsidR="009F42FE">
        <w:rPr>
          <w:noProof/>
        </w:rPr>
        <mc:AlternateContent>
          <mc:Choice Requires="wps">
            <w:drawing>
              <wp:anchor distT="0" distB="0" distL="114300" distR="114300" simplePos="0" relativeHeight="251724800" behindDoc="0" locked="0" layoutInCell="1" allowOverlap="1" wp14:anchorId="461F4688" wp14:editId="315F281A">
                <wp:simplePos x="0" y="0"/>
                <wp:positionH relativeFrom="column">
                  <wp:posOffset>-708660</wp:posOffset>
                </wp:positionH>
                <wp:positionV relativeFrom="paragraph">
                  <wp:posOffset>-632460</wp:posOffset>
                </wp:positionV>
                <wp:extent cx="11833860" cy="7780020"/>
                <wp:effectExtent l="0" t="0" r="15240" b="11430"/>
                <wp:wrapNone/>
                <wp:docPr id="897717407" name="Rectangle 1"/>
                <wp:cNvGraphicFramePr/>
                <a:graphic xmlns:a="http://schemas.openxmlformats.org/drawingml/2006/main">
                  <a:graphicData uri="http://schemas.microsoft.com/office/word/2010/wordprocessingShape">
                    <wps:wsp>
                      <wps:cNvSpPr/>
                      <wps:spPr>
                        <a:xfrm>
                          <a:off x="0" y="0"/>
                          <a:ext cx="11833860" cy="77800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5E8DB2" w14:textId="79102496" w:rsidR="00484A86" w:rsidRDefault="00484A86" w:rsidP="00484A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1F4688" id="Rectangle 1" o:spid="_x0000_s1047" style="position:absolute;margin-left:-55.8pt;margin-top:-49.8pt;width:931.8pt;height:612.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JUWgIAAAEFAAAOAAAAZHJzL2Uyb0RvYy54bWysVE1v2zAMvQ/YfxB0X22nWZsFdYogRYcB&#10;RRu0HXpWZKkxJosapcTOfv0oxXG6LqdhF5kS+fj56KvrrjFsq9DXYEtenOWcKSuhqu1ryb8/336a&#10;cOaDsJUwYFXJd8rz69nHD1etm6oRrMFUChk5sX7aupKvQ3DTLPNyrRrhz8ApS0oN2IhAV3zNKhQt&#10;eW9MNsrzi6wFrByCVN7T681eyWfJv9ZKhgetvQrMlJxyC+nEdK7imc2uxPQVhVvXsk9D/EMWjagt&#10;BR1c3Ygg2Abrv1w1tUTwoMOZhCYDrWupUg1UTZG/q+ZpLZxKtVBzvBva5P+fW3m/fXJLpDa0zk89&#10;ibGKTmMTv5Qf61KzdkOzVBeYpMeimJyfTy6oqZKUl5eTPB+lfmZHvEMfvipoWBRKjjSO1CWxvfOB&#10;YpLpwYQuxwySFHZGxSSMfVSa1RXFHCV0IodaGGRbQWMVUiobLuIoyV+yjjBdGzMAi1NAE4oe1NtG&#10;mEqkGYD5KeCfEQdEigo2DOCmtoCnHFQ/hsh7+0P1+5pj+aFbdVQ01ZxM49MKqt0SGcKexd7J25r6&#10;eid8WAok2tIsaBXDAx3aQFty6CXO1oC/Tr1He2ITaTlraQ1K7n9uBCrOzDdLPPtSjMdxb9Jl/PmS&#10;RszwrWb1VmM3zQJoJAUtvZNJjPbBHESN0LzQxs5jVFIJKyl2yWXAw2UR9utJOy/VfJ7MaFecCHf2&#10;ycnoPDY68ua5exHoenIFIuY9HFZGTN9xbG8bkRbmmwC6TgQ89rUfAe1Z4lH/T4iL/PaerI5/rtlv&#10;AAAA//8DAFBLAwQUAAYACAAAACEAV9fxXt8AAAAOAQAADwAAAGRycy9kb3ducmV2LnhtbEyPzU7D&#10;MBCE70i8g7VI3FrHQQ0kxKkKqHCF8nd14yWJiNdR7LTh7dme4DajHc1+U65n14sDjqHzpEEtExBI&#10;tbcdNRreXreLGxAhGrKm94QafjDAujo/K01h/ZFe8LCLjeASCoXR0MY4FFKGukVnwtIPSHz78qMz&#10;ke3YSDuaI5e7XqZJkklnOuIPrRnwvsX6ezc5DVP9ePfZDJvnh+0VPUmvcvf+YbW+vJg3tyAizvEv&#10;DCd8RoeKmfZ+IhtEr2GhlMo4yyrPWZwi16uU9+1ZqXSVgaxK+X9G9QsAAP//AwBQSwECLQAUAAYA&#10;CAAAACEAtoM4kv4AAADhAQAAEwAAAAAAAAAAAAAAAAAAAAAAW0NvbnRlbnRfVHlwZXNdLnhtbFBL&#10;AQItABQABgAIAAAAIQA4/SH/1gAAAJQBAAALAAAAAAAAAAAAAAAAAC8BAABfcmVscy8ucmVsc1BL&#10;AQItABQABgAIAAAAIQC6nHJUWgIAAAEFAAAOAAAAAAAAAAAAAAAAAC4CAABkcnMvZTJvRG9jLnht&#10;bFBLAQItABQABgAIAAAAIQBX1/Fe3wAAAA4BAAAPAAAAAAAAAAAAAAAAALQEAABkcnMvZG93bnJl&#10;di54bWxQSwUGAAAAAAQABADzAAAAwAUAAAAA&#10;" fillcolor="white [3201]" strokecolor="#4ea72e [3209]" strokeweight="1pt">
                <v:textbox>
                  <w:txbxContent>
                    <w:p w14:paraId="635E8DB2" w14:textId="79102496" w:rsidR="00484A86" w:rsidRDefault="00484A86" w:rsidP="00484A86">
                      <w:pPr>
                        <w:jc w:val="center"/>
                      </w:pPr>
                    </w:p>
                  </w:txbxContent>
                </v:textbox>
              </v:rect>
            </w:pict>
          </mc:Fallback>
        </mc:AlternateContent>
      </w:r>
      <w:r w:rsidR="00484A86">
        <w:rPr>
          <w:noProof/>
        </w:rPr>
        <mc:AlternateContent>
          <mc:Choice Requires="wps">
            <w:drawing>
              <wp:anchor distT="0" distB="0" distL="114300" distR="114300" simplePos="0" relativeHeight="251725824" behindDoc="0" locked="0" layoutInCell="1" allowOverlap="1" wp14:anchorId="4DFC4A2A" wp14:editId="0EEC560F">
                <wp:simplePos x="0" y="0"/>
                <wp:positionH relativeFrom="column">
                  <wp:posOffset>-693420</wp:posOffset>
                </wp:positionH>
                <wp:positionV relativeFrom="paragraph">
                  <wp:posOffset>-609600</wp:posOffset>
                </wp:positionV>
                <wp:extent cx="11788140" cy="861060"/>
                <wp:effectExtent l="0" t="0" r="22860" b="15240"/>
                <wp:wrapNone/>
                <wp:docPr id="693118615" name="Rectangle: Rounded Corners 31"/>
                <wp:cNvGraphicFramePr/>
                <a:graphic xmlns:a="http://schemas.openxmlformats.org/drawingml/2006/main">
                  <a:graphicData uri="http://schemas.microsoft.com/office/word/2010/wordprocessingShape">
                    <wps:wsp>
                      <wps:cNvSpPr/>
                      <wps:spPr>
                        <a:xfrm>
                          <a:off x="0" y="0"/>
                          <a:ext cx="11788140" cy="861060"/>
                        </a:xfrm>
                        <a:prstGeom prst="roundRect">
                          <a:avLst/>
                        </a:prstGeom>
                        <a:solidFill>
                          <a:schemeClr val="accent1">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4FAB56" w14:textId="77777777" w:rsidR="004C62AB" w:rsidRPr="00E92FCC" w:rsidRDefault="004C62AB" w:rsidP="004C62AB">
                            <w:pPr>
                              <w:jc w:val="center"/>
                              <w:rPr>
                                <w:b/>
                                <w:bCs/>
                                <w:sz w:val="38"/>
                                <w:szCs w:val="38"/>
                              </w:rPr>
                            </w:pPr>
                            <w:r w:rsidRPr="00E92FCC">
                              <w:rPr>
                                <w:b/>
                                <w:bCs/>
                                <w:sz w:val="38"/>
                                <w:szCs w:val="38"/>
                              </w:rPr>
                              <w:t>Bipolar Disorder: ICD-11 Classification, Historical Care and Contemporary Provision</w:t>
                            </w:r>
                          </w:p>
                          <w:p w14:paraId="336CDE08" w14:textId="77777777" w:rsidR="004C62AB" w:rsidRPr="00E92FCC" w:rsidRDefault="004C62AB" w:rsidP="004C62AB">
                            <w:pPr>
                              <w:jc w:val="center"/>
                              <w:rPr>
                                <w:b/>
                                <w:bCs/>
                                <w:i/>
                                <w:iCs/>
                                <w:color w:val="FFC000"/>
                                <w:sz w:val="24"/>
                                <w:szCs w:val="24"/>
                              </w:rPr>
                            </w:pPr>
                            <w:r w:rsidRPr="00E92FCC">
                              <w:rPr>
                                <w:b/>
                                <w:bCs/>
                                <w:i/>
                                <w:iCs/>
                                <w:color w:val="FFC000"/>
                                <w:sz w:val="24"/>
                                <w:szCs w:val="24"/>
                              </w:rPr>
                              <w:t>"Understanding the past, using evidence in the present, and building fairer futures for recovery and inclusion."</w:t>
                            </w:r>
                          </w:p>
                          <w:p w14:paraId="728E9FEF" w14:textId="77777777" w:rsidR="004C62AB" w:rsidRPr="00484A86" w:rsidRDefault="004C62AB" w:rsidP="004C62AB">
                            <w:pPr>
                              <w:jc w:val="center"/>
                              <w:rPr>
                                <w:sz w:val="24"/>
                                <w:szCs w:val="24"/>
                              </w:rPr>
                            </w:pPr>
                          </w:p>
                          <w:p w14:paraId="27DBF8E1" w14:textId="77777777" w:rsidR="00A4799E" w:rsidRPr="00A4799E" w:rsidRDefault="00A4799E" w:rsidP="00A4799E">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FC4A2A" id="Rectangle: Rounded Corners 31" o:spid="_x0000_s1048" style="position:absolute;margin-left:-54.6pt;margin-top:-48pt;width:928.2pt;height:67.8pt;z-index:251725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a7BiQIAAIcFAAAOAAAAZHJzL2Uyb0RvYy54bWysVE1v2zAMvQ/YfxB0X20H/UiDOkWQosOA&#10;ri3aDj0rshQLkEVNUmJnv36U7DhB2+0wLAeHlMhH8onk1XXXaLIVziswJS1OckqE4VApsy7pj5fb&#10;L1NKfGCmYhqMKOlOeHo9//zpqrUzMYEadCUcQRDjZ60taR2CnWWZ57VomD8BKwxeSnANC6i6dVY5&#10;1iJ6o7NJnp9nLbjKOuDCezy96S/pPOFLKXh4kNKLQHRJMbeQvi59V/Gbza/YbO2YrRUf0mD/kEXD&#10;lMGgI9QNC4xsnHoH1SjuwIMMJxyaDKRUXKQasJoif1PNc82sSLUgOd6ONPn/B8vvt8/20SENrfUz&#10;j2KsopOuif+YH+kSWbuRLNEFwvGwKC6m0+IUSeV4OT0v8vNEZ3Zwt86HrwIaEoWSOtiY6gmfJDHF&#10;tnc+YFy039vFkB60qm6V1kmJbSCW2pEtwwdknAsTiuSuN813qPrzsxx/8SkRK3VOdOm1A1p2KDBJ&#10;YadFjKHNk5BEVVjSJCGPCO+D+ppVoj8uYtAPYybAiCyxihG7z/oP2H3qg310Fal1R+f8b4n1zqNH&#10;igwmjM6NMuA+AtBI5RC5t0fKjqiJYuhWHXKD1EyiaTxaQbV7dMRBP0ve8luFz3vHfHhkDocHOwIX&#10;QnjAj9TQlhQGiZIa3K+PzqM99jTeUtLiMJbU/9wwJyjR3wx2+2VxGhstJOX07GKCiju+WR3fmE2z&#10;BGyXAleP5UmM9kHvRemgecW9sYhR8YoZjrFLyoPbK8vQLwncPFwsFskMJ9aycGeeLY/gkejYuS/d&#10;K3N26PGA43EP+8Flszdd3ttGTwOLTQCp0ggceB2eAKc99e+wmeI6OdaT1WF/zn8DAAD//wMAUEsD&#10;BBQABgAIAAAAIQDQt7HL4QAAAAwBAAAPAAAAZHJzL2Rvd25yZXYueG1sTI9BT4NAEIXvJv6HzZh4&#10;axewoYIsjbHpwZtWD/U2ZbdAYGcJuy34752e7G1m3sub7xWb2fbiYkbfOlIQLyMQhiqnW6oVfH/t&#10;Fs8gfEDS2DsyCn6Nh015f1dgrt1En+ayD7XgEPI5KmhCGHIpfdUYi37pBkOsndxoMfA61lKPOHG4&#10;7WUSRam02BJ/aHAwb42puv3ZKjjEqxMe3l36sW1+tsmum6aurZV6fJhfX0AEM4d/M1zxGR1KZjq6&#10;M2kvegWLOMoS9vKUpdzqalmv1nw6KnjKUpBlIW9LlH8AAAD//wMAUEsBAi0AFAAGAAgAAAAhALaD&#10;OJL+AAAA4QEAABMAAAAAAAAAAAAAAAAAAAAAAFtDb250ZW50X1R5cGVzXS54bWxQSwECLQAUAAYA&#10;CAAAACEAOP0h/9YAAACUAQAACwAAAAAAAAAAAAAAAAAvAQAAX3JlbHMvLnJlbHNQSwECLQAUAAYA&#10;CAAAACEAwU2uwYkCAACHBQAADgAAAAAAAAAAAAAAAAAuAgAAZHJzL2Uyb0RvYy54bWxQSwECLQAU&#10;AAYACAAAACEA0Lexy+EAAAAMAQAADwAAAAAAAAAAAAAAAADjBAAAZHJzL2Rvd25yZXYueG1sUEsF&#10;BgAAAAAEAAQA8wAAAPEFAAAAAA==&#10;" fillcolor="#0a2f40 [1604]" strokecolor="#030e13 [484]" strokeweight="1pt">
                <v:stroke joinstyle="miter"/>
                <v:textbox>
                  <w:txbxContent>
                    <w:p w14:paraId="484FAB56" w14:textId="77777777" w:rsidR="004C62AB" w:rsidRPr="00E92FCC" w:rsidRDefault="004C62AB" w:rsidP="004C62AB">
                      <w:pPr>
                        <w:jc w:val="center"/>
                        <w:rPr>
                          <w:b/>
                          <w:bCs/>
                          <w:sz w:val="38"/>
                          <w:szCs w:val="38"/>
                        </w:rPr>
                      </w:pPr>
                      <w:r w:rsidRPr="00E92FCC">
                        <w:rPr>
                          <w:b/>
                          <w:bCs/>
                          <w:sz w:val="38"/>
                          <w:szCs w:val="38"/>
                        </w:rPr>
                        <w:t>Bipolar Disorder: ICD-11 Classification, Historical Care and Contemporary Provision</w:t>
                      </w:r>
                    </w:p>
                    <w:p w14:paraId="336CDE08" w14:textId="77777777" w:rsidR="004C62AB" w:rsidRPr="00E92FCC" w:rsidRDefault="004C62AB" w:rsidP="004C62AB">
                      <w:pPr>
                        <w:jc w:val="center"/>
                        <w:rPr>
                          <w:b/>
                          <w:bCs/>
                          <w:i/>
                          <w:iCs/>
                          <w:color w:val="FFC000"/>
                          <w:sz w:val="24"/>
                          <w:szCs w:val="24"/>
                        </w:rPr>
                      </w:pPr>
                      <w:r w:rsidRPr="00E92FCC">
                        <w:rPr>
                          <w:b/>
                          <w:bCs/>
                          <w:i/>
                          <w:iCs/>
                          <w:color w:val="FFC000"/>
                          <w:sz w:val="24"/>
                          <w:szCs w:val="24"/>
                        </w:rPr>
                        <w:t>"Understanding the past, using evidence in the present, and building fairer futures for recovery and inclusion."</w:t>
                      </w:r>
                    </w:p>
                    <w:p w14:paraId="728E9FEF" w14:textId="77777777" w:rsidR="004C62AB" w:rsidRPr="00484A86" w:rsidRDefault="004C62AB" w:rsidP="004C62AB">
                      <w:pPr>
                        <w:jc w:val="center"/>
                        <w:rPr>
                          <w:sz w:val="24"/>
                          <w:szCs w:val="24"/>
                        </w:rPr>
                      </w:pPr>
                    </w:p>
                    <w:p w14:paraId="27DBF8E1" w14:textId="77777777" w:rsidR="00A4799E" w:rsidRPr="00A4799E" w:rsidRDefault="00A4799E" w:rsidP="00A4799E">
                      <w:pPr>
                        <w:jc w:val="center"/>
                        <w:rPr>
                          <w:sz w:val="32"/>
                          <w:szCs w:val="32"/>
                        </w:rPr>
                      </w:pPr>
                    </w:p>
                  </w:txbxContent>
                </v:textbox>
              </v:roundrect>
            </w:pict>
          </mc:Fallback>
        </mc:AlternateContent>
      </w:r>
    </w:p>
    <w:p w14:paraId="2330E125" w14:textId="068ED9FC" w:rsidR="00F00B32" w:rsidRDefault="0053180A">
      <w:r>
        <w:rPr>
          <w:noProof/>
        </w:rPr>
        <mc:AlternateContent>
          <mc:Choice Requires="wps">
            <w:drawing>
              <wp:anchor distT="0" distB="0" distL="114300" distR="114300" simplePos="0" relativeHeight="251789312" behindDoc="0" locked="0" layoutInCell="1" allowOverlap="1" wp14:anchorId="549EAC47" wp14:editId="31B5FCC6">
                <wp:simplePos x="0" y="0"/>
                <wp:positionH relativeFrom="column">
                  <wp:posOffset>-693420</wp:posOffset>
                </wp:positionH>
                <wp:positionV relativeFrom="paragraph">
                  <wp:posOffset>3006090</wp:posOffset>
                </wp:positionV>
                <wp:extent cx="3933825" cy="3208020"/>
                <wp:effectExtent l="0" t="0" r="28575" b="11430"/>
                <wp:wrapNone/>
                <wp:docPr id="1636013762" name="Rectangle 11"/>
                <wp:cNvGraphicFramePr/>
                <a:graphic xmlns:a="http://schemas.openxmlformats.org/drawingml/2006/main">
                  <a:graphicData uri="http://schemas.microsoft.com/office/word/2010/wordprocessingShape">
                    <wps:wsp>
                      <wps:cNvSpPr/>
                      <wps:spPr>
                        <a:xfrm>
                          <a:off x="0" y="0"/>
                          <a:ext cx="3933825" cy="3208020"/>
                        </a:xfrm>
                        <a:prstGeom prst="rect">
                          <a:avLst/>
                        </a:prstGeom>
                        <a:solidFill>
                          <a:schemeClr val="tx2">
                            <a:lumMod val="10000"/>
                            <a:lumOff val="90000"/>
                          </a:schemeClr>
                        </a:solidFill>
                      </wps:spPr>
                      <wps:style>
                        <a:lnRef idx="2">
                          <a:schemeClr val="accent6"/>
                        </a:lnRef>
                        <a:fillRef idx="1">
                          <a:schemeClr val="lt1"/>
                        </a:fillRef>
                        <a:effectRef idx="0">
                          <a:schemeClr val="accent6"/>
                        </a:effectRef>
                        <a:fontRef idx="minor">
                          <a:schemeClr val="dk1"/>
                        </a:fontRef>
                      </wps:style>
                      <wps:txbx>
                        <w:txbxContent>
                          <w:p w14:paraId="225B3A78" w14:textId="77777777" w:rsidR="001B2D85" w:rsidRDefault="001E1C6F" w:rsidP="001B2D85">
                            <w:pPr>
                              <w:keepNext/>
                              <w:spacing w:after="0" w:line="360" w:lineRule="auto"/>
                              <w:jc w:val="both"/>
                            </w:pPr>
                            <w:r w:rsidRPr="001E1C6F">
                              <w:rPr>
                                <w:rFonts w:ascii="Arial" w:hAnsi="Arial" w:cs="Arial"/>
                                <w:noProof/>
                                <w:sz w:val="40"/>
                                <w:szCs w:val="40"/>
                                <w:lang w:val="en-US"/>
                              </w:rPr>
                              <w:drawing>
                                <wp:inline distT="0" distB="0" distL="0" distR="0" wp14:anchorId="5CEAF3D4" wp14:editId="2580DBAD">
                                  <wp:extent cx="3627120" cy="2659380"/>
                                  <wp:effectExtent l="0" t="0" r="0" b="7620"/>
                                  <wp:docPr id="1960365441"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DEC844" w14:textId="53B4BB26" w:rsidR="001B2D85" w:rsidRDefault="001B2D85" w:rsidP="001B2D85">
                            <w:pPr>
                              <w:pStyle w:val="Caption"/>
                              <w:jc w:val="both"/>
                            </w:pPr>
                            <w:r w:rsidRPr="00B64FDA">
                              <w:t>Figure 2</w:t>
                            </w:r>
                            <w:r>
                              <w:t>:</w:t>
                            </w:r>
                            <w:r w:rsidRPr="00B64FDA">
                              <w:t xml:space="preserve"> Core components of multidisciplinary treatment for bipolar disorder (adapted from NICE, 2023; NHS, 2024).</w:t>
                            </w:r>
                          </w:p>
                          <w:p w14:paraId="02F22B7E" w14:textId="1CA2887F" w:rsidR="001E1C6F" w:rsidRPr="001E1C6F" w:rsidRDefault="001E1C6F" w:rsidP="00EC737C">
                            <w:pPr>
                              <w:spacing w:after="0" w:line="360" w:lineRule="auto"/>
                              <w:jc w:val="both"/>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EAC47" id="_x0000_s1049" style="position:absolute;margin-left:-54.6pt;margin-top:236.7pt;width:309.75pt;height:252.6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nKigIAAG4FAAAOAAAAZHJzL2Uyb0RvYy54bWysVF9P2zAQf5+072D5fSRpgUFFiioQ0yQG&#10;aDDx7Do2tWb7PNtt0n16zk6adoynaXlwzvfvd3e+u4vLzmiyET4osDWtjkpKhOXQKPtS0x9PN5/O&#10;KAmR2YZpsKKmWxHo5fzjh4vWzcQEVqAb4Qk6sWHWupquYnSzogh8JQwLR+CERaEEb1jEq38pGs9a&#10;9G50MSnL06IF3zgPXISA3OteSOfZv5SCx3spg4hE1xRji/n0+Vyms5hfsNmLZ26l+BAG+4coDFMW&#10;QUdX1ywysvbqL1dGcQ8BZDziYAqQUnGRc8BsqvJNNo8r5kTOBYsT3Fim8P/c8rvNo3vwWIbWhVlA&#10;MmXRSW/SH+MjXS7WdiyW6CLhyJyeT6dnkxNKOMqmk/KsnORyFntz50P8IsCQRNTU42vkIrHNbYgI&#10;iao7lYQWQKvmRmmdL6kDxJX2ZMPw7WI3yaZ6bb5B0/OqEr/+BZGN79yzz3dsdJ/7KHnJYAcAxT7d&#10;TMWtFglW2+9CEtVggj3g6KF3zjgXNp4mVHSftZOZxKhHwypH+sZQx2owGnSTmcgdOhqW7xn+iTha&#10;ZFSwcTQ2yoJ/z0Hzc0Tu9TH0g5wTGbtlh0ljztMUZGItodk+eOKhH5ng+I3CV7xlIT4wjzOC04Rz&#10;H+/xkBramsJAUbIC//s9ftLH1kUpJS3OXE3DrzXzghL91WJTn1fHx2lI8+X45DM2FPGHkuWhxK7N&#10;FWBrVLhhHM9k0o96R0oP5hnXwyKhoohZjtg15dHvLlex3wW4YLhYLLIaDqZj8dY+Op6cp0KnLn3q&#10;npl3QytHnII72M0nm73p6F43WVpYrCNIldt9X9fhCXCocx8NCyhtjcN71tqvyfkrAAAA//8DAFBL&#10;AwQUAAYACAAAACEAG874fuIAAAAMAQAADwAAAGRycy9kb3ducmV2LnhtbEyPQU7DMBBF90jcwRok&#10;dq2dtjR1iFMhEGyyKaUHcGOTRMTjNHbTlNMzrGA5+k//v8m3k+vYaIfQelSQzAUwi5U3LdYKDh+v&#10;sw2wEDUa3Xm0Cq42wLa4vcl1ZvwF3+24jzWjEgyZVtDE2Gech6qxToe57y1S9ukHpyOdQ83NoC9U&#10;7jq+EGLNnW6RFhrd2+fGVl/7s6Pd7/LkpTy8yZf2lJZduSvHa63U/d309Ags2in+wfCrT+pQkNPR&#10;n9EE1imYJUIuiFWwSpcrYIQ8JGIJ7KhApps18CLn/58ofgAAAP//AwBQSwECLQAUAAYACAAAACEA&#10;toM4kv4AAADhAQAAEwAAAAAAAAAAAAAAAAAAAAAAW0NvbnRlbnRfVHlwZXNdLnhtbFBLAQItABQA&#10;BgAIAAAAIQA4/SH/1gAAAJQBAAALAAAAAAAAAAAAAAAAAC8BAABfcmVscy8ucmVsc1BLAQItABQA&#10;BgAIAAAAIQBgtInKigIAAG4FAAAOAAAAAAAAAAAAAAAAAC4CAABkcnMvZTJvRG9jLnhtbFBLAQIt&#10;ABQABgAIAAAAIQAbzvh+4gAAAAwBAAAPAAAAAAAAAAAAAAAAAOQEAABkcnMvZG93bnJldi54bWxQ&#10;SwUGAAAAAAQABADzAAAA8wUAAAAA&#10;" fillcolor="#dceaf7 [351]" strokecolor="#4ea72e [3209]" strokeweight="1pt">
                <v:textbox>
                  <w:txbxContent>
                    <w:p w14:paraId="225B3A78" w14:textId="77777777" w:rsidR="001B2D85" w:rsidRDefault="001E1C6F" w:rsidP="001B2D85">
                      <w:pPr>
                        <w:keepNext/>
                        <w:spacing w:after="0" w:line="360" w:lineRule="auto"/>
                        <w:jc w:val="both"/>
                      </w:pPr>
                      <w:r w:rsidRPr="001E1C6F">
                        <w:rPr>
                          <w:rFonts w:ascii="Arial" w:hAnsi="Arial" w:cs="Arial"/>
                          <w:noProof/>
                          <w:sz w:val="40"/>
                          <w:szCs w:val="40"/>
                          <w:lang w:val="en-US"/>
                        </w:rPr>
                        <w:drawing>
                          <wp:inline distT="0" distB="0" distL="0" distR="0" wp14:anchorId="5CEAF3D4" wp14:editId="2580DBAD">
                            <wp:extent cx="3627120" cy="2659380"/>
                            <wp:effectExtent l="0" t="0" r="0" b="7620"/>
                            <wp:docPr id="1960365441" name="Diagram 7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DEC844" w14:textId="53B4BB26" w:rsidR="001B2D85" w:rsidRDefault="001B2D85" w:rsidP="001B2D85">
                      <w:pPr>
                        <w:pStyle w:val="Caption"/>
                        <w:jc w:val="both"/>
                      </w:pPr>
                      <w:r w:rsidRPr="00B64FDA">
                        <w:t>Figure 2</w:t>
                      </w:r>
                      <w:r>
                        <w:t>:</w:t>
                      </w:r>
                      <w:r w:rsidRPr="00B64FDA">
                        <w:t xml:space="preserve"> Core components of multidisciplinary treatment for bipolar disorder (adapted from NICE, 2023; NHS, 2024).</w:t>
                      </w:r>
                    </w:p>
                    <w:p w14:paraId="02F22B7E" w14:textId="1CA2887F" w:rsidR="001E1C6F" w:rsidRPr="001E1C6F" w:rsidRDefault="001E1C6F" w:rsidP="00EC737C">
                      <w:pPr>
                        <w:spacing w:after="0" w:line="360" w:lineRule="auto"/>
                        <w:jc w:val="both"/>
                        <w:rPr>
                          <w:rFonts w:ascii="Arial" w:hAnsi="Arial" w:cs="Arial"/>
                          <w:sz w:val="20"/>
                          <w:szCs w:val="20"/>
                          <w:lang w:val="en-US"/>
                        </w:rPr>
                      </w:pPr>
                    </w:p>
                  </w:txbxContent>
                </v:textbox>
              </v:rect>
            </w:pict>
          </mc:Fallback>
        </mc:AlternateContent>
      </w:r>
      <w:r>
        <w:rPr>
          <w:noProof/>
        </w:rPr>
        <mc:AlternateContent>
          <mc:Choice Requires="wps">
            <w:drawing>
              <wp:anchor distT="0" distB="0" distL="114300" distR="114300" simplePos="0" relativeHeight="251753472" behindDoc="0" locked="0" layoutInCell="1" allowOverlap="1" wp14:anchorId="258BE955" wp14:editId="67CE233F">
                <wp:simplePos x="0" y="0"/>
                <wp:positionH relativeFrom="column">
                  <wp:posOffset>7200900</wp:posOffset>
                </wp:positionH>
                <wp:positionV relativeFrom="paragraph">
                  <wp:posOffset>41910</wp:posOffset>
                </wp:positionV>
                <wp:extent cx="3893820" cy="3429000"/>
                <wp:effectExtent l="0" t="0" r="11430" b="19050"/>
                <wp:wrapNone/>
                <wp:docPr id="1679965404" name="Rectangle 32"/>
                <wp:cNvGraphicFramePr/>
                <a:graphic xmlns:a="http://schemas.openxmlformats.org/drawingml/2006/main">
                  <a:graphicData uri="http://schemas.microsoft.com/office/word/2010/wordprocessingShape">
                    <wps:wsp>
                      <wps:cNvSpPr/>
                      <wps:spPr>
                        <a:xfrm>
                          <a:off x="0" y="0"/>
                          <a:ext cx="3893820" cy="3429000"/>
                        </a:xfrm>
                        <a:prstGeom prst="rect">
                          <a:avLst/>
                        </a:prstGeom>
                        <a:solidFill>
                          <a:srgbClr val="FFEBEB"/>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BEDA7F" w14:textId="77777777" w:rsidR="00611629" w:rsidRPr="00AF6566" w:rsidRDefault="00611629" w:rsidP="00AF6566">
                            <w:pPr>
                              <w:spacing w:after="0" w:line="360" w:lineRule="auto"/>
                              <w:jc w:val="both"/>
                              <w:rPr>
                                <w:rFonts w:ascii="Arial" w:hAnsi="Arial"/>
                                <w:color w:val="000000" w:themeColor="text1"/>
                                <w:sz w:val="20"/>
                                <w:szCs w:val="20"/>
                                <w:lang w:val="en-US"/>
                              </w:rPr>
                            </w:pPr>
                          </w:p>
                          <w:p w14:paraId="6D999EC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0F66776C" w14:textId="5D1B7480" w:rsidR="00AF6566" w:rsidRPr="00AF6566" w:rsidRDefault="00AF6566" w:rsidP="00AF6566">
                            <w:pPr>
                              <w:spacing w:after="0" w:line="360" w:lineRule="auto"/>
                              <w:jc w:val="both"/>
                              <w:rPr>
                                <w:rFonts w:ascii="Arial" w:hAnsi="Arial"/>
                                <w:color w:val="000000" w:themeColor="text1"/>
                                <w:sz w:val="20"/>
                                <w:szCs w:val="20"/>
                              </w:rPr>
                            </w:pPr>
                            <w:r w:rsidRPr="00AF6566">
                              <w:rPr>
                                <w:rFonts w:ascii="Arial" w:hAnsi="Arial"/>
                                <w:color w:val="000000" w:themeColor="text1"/>
                                <w:sz w:val="20"/>
                                <w:szCs w:val="20"/>
                              </w:rPr>
                              <w:t>Recovery focuses on helping people with bipolar disorder live meaningful and independent lives through rehabilitation, education, employment and community support. Multidisciplinary teams provide personalised care to improve wellbeing and reduce relapse (NHS England, 2023; RCPsych, 202</w:t>
                            </w:r>
                            <w:r w:rsidR="00826D0A">
                              <w:rPr>
                                <w:rFonts w:ascii="Arial" w:hAnsi="Arial"/>
                                <w:color w:val="000000" w:themeColor="text1"/>
                                <w:sz w:val="20"/>
                                <w:szCs w:val="20"/>
                              </w:rPr>
                              <w:t>4</w:t>
                            </w:r>
                            <w:r w:rsidRPr="00AF6566">
                              <w:rPr>
                                <w:rFonts w:ascii="Arial" w:hAnsi="Arial"/>
                                <w:color w:val="000000" w:themeColor="text1"/>
                                <w:sz w:val="20"/>
                                <w:szCs w:val="20"/>
                              </w:rPr>
                              <w:t>).</w:t>
                            </w:r>
                          </w:p>
                          <w:p w14:paraId="355D0AFD" w14:textId="77777777" w:rsidR="00EE286B" w:rsidRPr="00AF6566" w:rsidRDefault="00EE286B" w:rsidP="00AF6566">
                            <w:pPr>
                              <w:spacing w:after="0" w:line="360" w:lineRule="auto"/>
                              <w:jc w:val="both"/>
                              <w:rPr>
                                <w:rFonts w:ascii="Arial" w:hAnsi="Arial"/>
                                <w:color w:val="000000" w:themeColor="text1"/>
                                <w:sz w:val="20"/>
                                <w:szCs w:val="20"/>
                              </w:rPr>
                            </w:pPr>
                          </w:p>
                          <w:p w14:paraId="104C1BD3"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2F9D39F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33E6F3CA"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6E4673B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6A40EBED" w14:textId="77777777" w:rsidR="00EE286B" w:rsidRPr="00AF6566" w:rsidRDefault="00EE286B" w:rsidP="00AF6566">
                            <w:pPr>
                              <w:spacing w:after="0" w:line="360" w:lineRule="auto"/>
                              <w:jc w:val="both"/>
                              <w:rPr>
                                <w:rFonts w:ascii="Arial" w:hAnsi="Arial"/>
                                <w:b/>
                                <w:bCs/>
                                <w:color w:val="000000" w:themeColor="text1"/>
                                <w:sz w:val="20"/>
                                <w:szCs w:val="20"/>
                              </w:rPr>
                            </w:pPr>
                          </w:p>
                          <w:p w14:paraId="5F184F06" w14:textId="77777777" w:rsidR="00EE286B" w:rsidRPr="00AF6566" w:rsidRDefault="00EE286B" w:rsidP="00AF6566">
                            <w:pPr>
                              <w:spacing w:after="0" w:line="360" w:lineRule="auto"/>
                              <w:jc w:val="both"/>
                              <w:rPr>
                                <w:rFonts w:ascii="Arial" w:hAnsi="Arial"/>
                                <w:b/>
                                <w:bCs/>
                                <w:color w:val="000000" w:themeColor="text1"/>
                                <w:sz w:val="20"/>
                                <w:szCs w:val="20"/>
                              </w:rPr>
                            </w:pPr>
                          </w:p>
                          <w:p w14:paraId="06D899C9" w14:textId="77777777" w:rsidR="00EE286B" w:rsidRPr="00AF6566" w:rsidRDefault="00EE286B" w:rsidP="00AF6566">
                            <w:pPr>
                              <w:spacing w:after="0" w:line="360" w:lineRule="auto"/>
                              <w:jc w:val="both"/>
                              <w:rPr>
                                <w:rFonts w:ascii="Arial" w:hAnsi="Arial"/>
                                <w:b/>
                                <w:bCs/>
                                <w:color w:val="000000" w:themeColor="text1"/>
                                <w:sz w:val="20"/>
                                <w:szCs w:val="20"/>
                              </w:rPr>
                            </w:pPr>
                          </w:p>
                          <w:p w14:paraId="453B40AC" w14:textId="77777777" w:rsidR="00EE286B" w:rsidRPr="00AF6566" w:rsidRDefault="00EE286B" w:rsidP="00AF6566">
                            <w:pPr>
                              <w:spacing w:after="0" w:line="360" w:lineRule="auto"/>
                              <w:jc w:val="both"/>
                              <w:rPr>
                                <w:rFonts w:ascii="Arial" w:hAnsi="Arial"/>
                                <w:b/>
                                <w:bCs/>
                                <w:color w:val="000000" w:themeColor="text1"/>
                                <w:sz w:val="20"/>
                                <w:szCs w:val="20"/>
                              </w:rPr>
                            </w:pPr>
                          </w:p>
                          <w:p w14:paraId="0B117F93" w14:textId="77777777" w:rsidR="00EE286B" w:rsidRPr="00AF6566" w:rsidRDefault="00EE286B" w:rsidP="00AF6566">
                            <w:pPr>
                              <w:spacing w:after="0" w:line="360" w:lineRule="auto"/>
                              <w:jc w:val="both"/>
                              <w:rPr>
                                <w:rFonts w:ascii="Arial" w:hAnsi="Arial"/>
                                <w:b/>
                                <w:bCs/>
                                <w:color w:val="EE0000"/>
                                <w:sz w:val="20"/>
                                <w:szCs w:val="20"/>
                              </w:rPr>
                            </w:pPr>
                          </w:p>
                          <w:p w14:paraId="1F07B1EF" w14:textId="77777777" w:rsidR="00EE286B" w:rsidRPr="00AF6566" w:rsidRDefault="00EE286B" w:rsidP="00AF6566">
                            <w:pPr>
                              <w:spacing w:after="0" w:line="360" w:lineRule="auto"/>
                              <w:jc w:val="both"/>
                              <w:rPr>
                                <w:rFonts w:ascii="Arial" w:hAnsi="Arial"/>
                                <w:b/>
                                <w:bCs/>
                                <w:color w:val="EE0000"/>
                                <w:sz w:val="20"/>
                                <w:szCs w:val="20"/>
                              </w:rPr>
                            </w:pPr>
                          </w:p>
                          <w:p w14:paraId="43491C6A" w14:textId="2CE9C3C2" w:rsidR="00EE286B" w:rsidRPr="00AF6566" w:rsidRDefault="00EE286B" w:rsidP="00AF6566">
                            <w:pPr>
                              <w:spacing w:after="0" w:line="360" w:lineRule="auto"/>
                              <w:jc w:val="both"/>
                              <w:rPr>
                                <w:rFonts w:ascii="Arial" w:hAnsi="Arial"/>
                                <w:b/>
                                <w:bCs/>
                                <w:color w:val="EE0000"/>
                                <w:sz w:val="20"/>
                                <w:szCs w:val="20"/>
                              </w:rPr>
                            </w:pPr>
                            <w:r w:rsidRPr="00AF6566">
                              <w:rPr>
                                <w:rFonts w:ascii="Arial" w:hAnsi="Arial"/>
                                <w:b/>
                                <w:bCs/>
                                <w:color w:val="EE0000"/>
                                <w:sz w:val="20"/>
                                <w:szCs w:val="20"/>
                              </w:rPr>
                              <w:t>CRITICAL PERSPECTIVE</w:t>
                            </w:r>
                          </w:p>
                          <w:p w14:paraId="66D3E114" w14:textId="31BFFA15" w:rsidR="00EE286B" w:rsidRPr="00AF6566" w:rsidRDefault="00EE286B" w:rsidP="00AF6566">
                            <w:pPr>
                              <w:spacing w:after="24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br/>
                              <w:t>While ICD-11 classification and modern treatments are valuable, they must be used with caution. Over-reliance on diagnosis and medication can ignore the social roots of distress and reduce people to a label. A holistic, trauma-informed and culturally sensitive approach is essential (Haslam et al., 2021).</w:t>
                            </w:r>
                          </w:p>
                          <w:p w14:paraId="343F3431" w14:textId="77777777" w:rsidR="00EE286B" w:rsidRPr="00AF6566" w:rsidRDefault="00EE286B" w:rsidP="00AF6566">
                            <w:pPr>
                              <w:spacing w:after="0" w:line="360" w:lineRule="auto"/>
                              <w:jc w:val="both"/>
                              <w:rPr>
                                <w:rFonts w:ascii="Arial" w:hAnsi="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BE955" id="_x0000_s1050" style="position:absolute;margin-left:567pt;margin-top:3.3pt;width:306.6pt;height:270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g8NgAIAAFsFAAAOAAAAZHJzL2Uyb0RvYy54bWysVEtv2zAMvg/YfxB0X+2k2dYGdYr0kWFA&#10;0RZrh54VWYoNyKJGKXGyXz9KdpygLXYYdrEpkfz40EdeXG4bwzYKfQ224KOTnDNlJZS1XRX85/Pi&#10;0xlnPghbCgNWFXynPL+cffxw0bqpGkMFplTICMT6aesKXoXgplnmZaUa4U/AKUtKDdiIQEdcZSWK&#10;ltAbk43z/EvWApYOQSrv6famU/JZwtdayfCgtVeBmYJTbiF9MX2X8ZvNLsR0hcJVtezTEP+QRSNq&#10;S0EHqBsRBFtj/QaqqSWCBx1OJDQZaF1LlWqgakb5q2qeKuFUqoWa493QJv//YOX95sk9IrWhdX7q&#10;SYxVbDU28U/5sW1q1m5oltoGJuny9Oz89GxMPZWkO52Mz/M8tTM7uDv04ZuChkWh4EivkZokNnc+&#10;UEgy3ZvEaB5MXS5qY9IBV8trg2wj6OUWi9ur26v4WORyZJYdkk5S2BkVnY39oTSrS0pznCImPqkB&#10;T0ipbBh1qkqUqgsz+nyoYfBIMRNgRNaU3oDdA0SuvsXuku3to6tKdByc878l1jkPHiky2DA4N7UF&#10;fA/AUFV95M6e0j9qTRTDdrml3lBrJtE0Xi2h3D0iQ+jmwzu5qOnJ7oQPjwJpIOiZacjDA320gbbg&#10;0EucVYC/37uP9sRT0nLW0oAV3P9aC1Scme+WGHw+mkziRKbD5PPXSCU81iyPNXbdXAMxYUTrxMkk&#10;Rvtg9qJGaF5oF8xjVFIJKyl2wWXA/eE6dINP20Sq+TyZ0RQ6Ee7sk5MRPDY6UvJ5+yLQ9bwNRPl7&#10;2A+jmL6ib2cbPS3M1wF0nbh96Gv/BDTBiUv9tokr4vicrA47cfYHAAD//wMAUEsDBBQABgAIAAAA&#10;IQCoT7ev4AAAAAsBAAAPAAAAZHJzL2Rvd25yZXYueG1sTI9BS8NAEIXvgv9hGcGb3bSNaUmzKVKQ&#10;IiJiWzxPk2kSzM6G7LaJ/nqnJz2+N48338vWo23VhXrfODYwnUSgiAtXNlwZOOyfH5agfEAusXVM&#10;Br7Jwzq/vckwLd3AH3TZhUpJCfsUDdQhdKnWvqjJop+4jlhuJ9dbDCL7Spc9DlJuWz2LokRbbFg+&#10;1NjRpqbia3e2BpC3+D7sP08/G+9fx+Iwf3lLtsbc341PK1CBxvAXhiu+oEMuTEd35tKrVvR0HsuY&#10;YCBJQF0Di3gxA3U08BiLpfNM/9+Q/wIAAP//AwBQSwECLQAUAAYACAAAACEAtoM4kv4AAADhAQAA&#10;EwAAAAAAAAAAAAAAAAAAAAAAW0NvbnRlbnRfVHlwZXNdLnhtbFBLAQItABQABgAIAAAAIQA4/SH/&#10;1gAAAJQBAAALAAAAAAAAAAAAAAAAAC8BAABfcmVscy8ucmVsc1BLAQItABQABgAIAAAAIQCGpg8N&#10;gAIAAFsFAAAOAAAAAAAAAAAAAAAAAC4CAABkcnMvZTJvRG9jLnhtbFBLAQItABQABgAIAAAAIQCo&#10;T7ev4AAAAAsBAAAPAAAAAAAAAAAAAAAAANoEAABkcnMvZG93bnJldi54bWxQSwUGAAAAAAQABADz&#10;AAAA5wUAAAAA&#10;" fillcolor="#ffebeb" strokecolor="#030e13 [484]" strokeweight="1pt">
                <v:textbox>
                  <w:txbxContent>
                    <w:p w14:paraId="60BEDA7F" w14:textId="77777777" w:rsidR="00611629" w:rsidRPr="00AF6566" w:rsidRDefault="00611629" w:rsidP="00AF6566">
                      <w:pPr>
                        <w:spacing w:after="0" w:line="360" w:lineRule="auto"/>
                        <w:jc w:val="both"/>
                        <w:rPr>
                          <w:rFonts w:ascii="Arial" w:hAnsi="Arial"/>
                          <w:color w:val="000000" w:themeColor="text1"/>
                          <w:sz w:val="20"/>
                          <w:szCs w:val="20"/>
                          <w:lang w:val="en-US"/>
                        </w:rPr>
                      </w:pPr>
                    </w:p>
                    <w:p w14:paraId="6D999EC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0F66776C" w14:textId="5D1B7480" w:rsidR="00AF6566" w:rsidRPr="00AF6566" w:rsidRDefault="00AF6566" w:rsidP="00AF6566">
                      <w:pPr>
                        <w:spacing w:after="0" w:line="360" w:lineRule="auto"/>
                        <w:jc w:val="both"/>
                        <w:rPr>
                          <w:rFonts w:ascii="Arial" w:hAnsi="Arial"/>
                          <w:color w:val="000000" w:themeColor="text1"/>
                          <w:sz w:val="20"/>
                          <w:szCs w:val="20"/>
                        </w:rPr>
                      </w:pPr>
                      <w:r w:rsidRPr="00AF6566">
                        <w:rPr>
                          <w:rFonts w:ascii="Arial" w:hAnsi="Arial"/>
                          <w:color w:val="000000" w:themeColor="text1"/>
                          <w:sz w:val="20"/>
                          <w:szCs w:val="20"/>
                        </w:rPr>
                        <w:t>Recovery focuses on helping people with bipolar disorder live meaningful and independent lives through rehabilitation, education, employment and community support. Multidisciplinary teams provide personalised care to improve wellbeing and reduce relapse (NHS England, 2023; RCPsych, 202</w:t>
                      </w:r>
                      <w:r w:rsidR="00826D0A">
                        <w:rPr>
                          <w:rFonts w:ascii="Arial" w:hAnsi="Arial"/>
                          <w:color w:val="000000" w:themeColor="text1"/>
                          <w:sz w:val="20"/>
                          <w:szCs w:val="20"/>
                        </w:rPr>
                        <w:t>4</w:t>
                      </w:r>
                      <w:r w:rsidRPr="00AF6566">
                        <w:rPr>
                          <w:rFonts w:ascii="Arial" w:hAnsi="Arial"/>
                          <w:color w:val="000000" w:themeColor="text1"/>
                          <w:sz w:val="20"/>
                          <w:szCs w:val="20"/>
                        </w:rPr>
                        <w:t>).</w:t>
                      </w:r>
                    </w:p>
                    <w:p w14:paraId="355D0AFD" w14:textId="77777777" w:rsidR="00EE286B" w:rsidRPr="00AF6566" w:rsidRDefault="00EE286B" w:rsidP="00AF6566">
                      <w:pPr>
                        <w:spacing w:after="0" w:line="360" w:lineRule="auto"/>
                        <w:jc w:val="both"/>
                        <w:rPr>
                          <w:rFonts w:ascii="Arial" w:hAnsi="Arial"/>
                          <w:color w:val="000000" w:themeColor="text1"/>
                          <w:sz w:val="20"/>
                          <w:szCs w:val="20"/>
                        </w:rPr>
                      </w:pPr>
                    </w:p>
                    <w:p w14:paraId="104C1BD3"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2F9D39F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33E6F3CA"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6E4673B0" w14:textId="77777777" w:rsidR="00EE286B" w:rsidRPr="00AF6566" w:rsidRDefault="00EE286B" w:rsidP="00AF6566">
                      <w:pPr>
                        <w:spacing w:after="0" w:line="360" w:lineRule="auto"/>
                        <w:jc w:val="both"/>
                        <w:rPr>
                          <w:rFonts w:ascii="Arial" w:hAnsi="Arial"/>
                          <w:color w:val="000000" w:themeColor="text1"/>
                          <w:sz w:val="20"/>
                          <w:szCs w:val="20"/>
                          <w:lang w:val="en-US"/>
                        </w:rPr>
                      </w:pPr>
                    </w:p>
                    <w:p w14:paraId="6A40EBED" w14:textId="77777777" w:rsidR="00EE286B" w:rsidRPr="00AF6566" w:rsidRDefault="00EE286B" w:rsidP="00AF6566">
                      <w:pPr>
                        <w:spacing w:after="0" w:line="360" w:lineRule="auto"/>
                        <w:jc w:val="both"/>
                        <w:rPr>
                          <w:rFonts w:ascii="Arial" w:hAnsi="Arial"/>
                          <w:b/>
                          <w:bCs/>
                          <w:color w:val="000000" w:themeColor="text1"/>
                          <w:sz w:val="20"/>
                          <w:szCs w:val="20"/>
                        </w:rPr>
                      </w:pPr>
                    </w:p>
                    <w:p w14:paraId="5F184F06" w14:textId="77777777" w:rsidR="00EE286B" w:rsidRPr="00AF6566" w:rsidRDefault="00EE286B" w:rsidP="00AF6566">
                      <w:pPr>
                        <w:spacing w:after="0" w:line="360" w:lineRule="auto"/>
                        <w:jc w:val="both"/>
                        <w:rPr>
                          <w:rFonts w:ascii="Arial" w:hAnsi="Arial"/>
                          <w:b/>
                          <w:bCs/>
                          <w:color w:val="000000" w:themeColor="text1"/>
                          <w:sz w:val="20"/>
                          <w:szCs w:val="20"/>
                        </w:rPr>
                      </w:pPr>
                    </w:p>
                    <w:p w14:paraId="06D899C9" w14:textId="77777777" w:rsidR="00EE286B" w:rsidRPr="00AF6566" w:rsidRDefault="00EE286B" w:rsidP="00AF6566">
                      <w:pPr>
                        <w:spacing w:after="0" w:line="360" w:lineRule="auto"/>
                        <w:jc w:val="both"/>
                        <w:rPr>
                          <w:rFonts w:ascii="Arial" w:hAnsi="Arial"/>
                          <w:b/>
                          <w:bCs/>
                          <w:color w:val="000000" w:themeColor="text1"/>
                          <w:sz w:val="20"/>
                          <w:szCs w:val="20"/>
                        </w:rPr>
                      </w:pPr>
                    </w:p>
                    <w:p w14:paraId="453B40AC" w14:textId="77777777" w:rsidR="00EE286B" w:rsidRPr="00AF6566" w:rsidRDefault="00EE286B" w:rsidP="00AF6566">
                      <w:pPr>
                        <w:spacing w:after="0" w:line="360" w:lineRule="auto"/>
                        <w:jc w:val="both"/>
                        <w:rPr>
                          <w:rFonts w:ascii="Arial" w:hAnsi="Arial"/>
                          <w:b/>
                          <w:bCs/>
                          <w:color w:val="000000" w:themeColor="text1"/>
                          <w:sz w:val="20"/>
                          <w:szCs w:val="20"/>
                        </w:rPr>
                      </w:pPr>
                    </w:p>
                    <w:p w14:paraId="0B117F93" w14:textId="77777777" w:rsidR="00EE286B" w:rsidRPr="00AF6566" w:rsidRDefault="00EE286B" w:rsidP="00AF6566">
                      <w:pPr>
                        <w:spacing w:after="0" w:line="360" w:lineRule="auto"/>
                        <w:jc w:val="both"/>
                        <w:rPr>
                          <w:rFonts w:ascii="Arial" w:hAnsi="Arial"/>
                          <w:b/>
                          <w:bCs/>
                          <w:color w:val="EE0000"/>
                          <w:sz w:val="20"/>
                          <w:szCs w:val="20"/>
                        </w:rPr>
                      </w:pPr>
                    </w:p>
                    <w:p w14:paraId="1F07B1EF" w14:textId="77777777" w:rsidR="00EE286B" w:rsidRPr="00AF6566" w:rsidRDefault="00EE286B" w:rsidP="00AF6566">
                      <w:pPr>
                        <w:spacing w:after="0" w:line="360" w:lineRule="auto"/>
                        <w:jc w:val="both"/>
                        <w:rPr>
                          <w:rFonts w:ascii="Arial" w:hAnsi="Arial"/>
                          <w:b/>
                          <w:bCs/>
                          <w:color w:val="EE0000"/>
                          <w:sz w:val="20"/>
                          <w:szCs w:val="20"/>
                        </w:rPr>
                      </w:pPr>
                    </w:p>
                    <w:p w14:paraId="43491C6A" w14:textId="2CE9C3C2" w:rsidR="00EE286B" w:rsidRPr="00AF6566" w:rsidRDefault="00EE286B" w:rsidP="00AF6566">
                      <w:pPr>
                        <w:spacing w:after="0" w:line="360" w:lineRule="auto"/>
                        <w:jc w:val="both"/>
                        <w:rPr>
                          <w:rFonts w:ascii="Arial" w:hAnsi="Arial"/>
                          <w:b/>
                          <w:bCs/>
                          <w:color w:val="EE0000"/>
                          <w:sz w:val="20"/>
                          <w:szCs w:val="20"/>
                        </w:rPr>
                      </w:pPr>
                      <w:r w:rsidRPr="00AF6566">
                        <w:rPr>
                          <w:rFonts w:ascii="Arial" w:hAnsi="Arial"/>
                          <w:b/>
                          <w:bCs/>
                          <w:color w:val="EE0000"/>
                          <w:sz w:val="20"/>
                          <w:szCs w:val="20"/>
                        </w:rPr>
                        <w:t>CRITICAL PERSPECTIVE</w:t>
                      </w:r>
                    </w:p>
                    <w:p w14:paraId="66D3E114" w14:textId="31BFFA15" w:rsidR="00EE286B" w:rsidRPr="00AF6566" w:rsidRDefault="00EE286B" w:rsidP="00AF6566">
                      <w:pPr>
                        <w:spacing w:after="24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br/>
                        <w:t>While ICD-11 classification and modern treatments are valuable, they must be used with caution. Over-reliance on diagnosis and medication can ignore the social roots of distress and reduce people to a label. A holistic, trauma-informed and culturally sensitive approach is essential (Haslam et al., 2021).</w:t>
                      </w:r>
                    </w:p>
                    <w:p w14:paraId="343F3431" w14:textId="77777777" w:rsidR="00EE286B" w:rsidRPr="00AF6566" w:rsidRDefault="00EE286B" w:rsidP="00AF6566">
                      <w:pPr>
                        <w:spacing w:after="0" w:line="360" w:lineRule="auto"/>
                        <w:jc w:val="both"/>
                        <w:rPr>
                          <w:rFonts w:ascii="Arial" w:hAnsi="Arial"/>
                          <w:color w:val="000000" w:themeColor="text1"/>
                          <w:sz w:val="20"/>
                          <w:szCs w:val="20"/>
                        </w:rPr>
                      </w:pPr>
                    </w:p>
                  </w:txbxContent>
                </v:textbox>
              </v:rect>
            </w:pict>
          </mc:Fallback>
        </mc:AlternateContent>
      </w:r>
      <w:r>
        <w:rPr>
          <w:noProof/>
        </w:rPr>
        <mc:AlternateContent>
          <mc:Choice Requires="wps">
            <w:drawing>
              <wp:anchor distT="0" distB="0" distL="114300" distR="114300" simplePos="0" relativeHeight="251765760" behindDoc="0" locked="0" layoutInCell="1" allowOverlap="1" wp14:anchorId="0B581DF2" wp14:editId="3B522DCA">
                <wp:simplePos x="0" y="0"/>
                <wp:positionH relativeFrom="column">
                  <wp:posOffset>7200900</wp:posOffset>
                </wp:positionH>
                <wp:positionV relativeFrom="paragraph">
                  <wp:posOffset>3524250</wp:posOffset>
                </wp:positionV>
                <wp:extent cx="3901440" cy="327660"/>
                <wp:effectExtent l="0" t="0" r="22860" b="15240"/>
                <wp:wrapNone/>
                <wp:docPr id="1424100994" name="Rectangle 38"/>
                <wp:cNvGraphicFramePr/>
                <a:graphic xmlns:a="http://schemas.openxmlformats.org/drawingml/2006/main">
                  <a:graphicData uri="http://schemas.microsoft.com/office/word/2010/wordprocessingShape">
                    <wps:wsp>
                      <wps:cNvSpPr/>
                      <wps:spPr>
                        <a:xfrm>
                          <a:off x="0" y="0"/>
                          <a:ext cx="3901440" cy="327660"/>
                        </a:xfrm>
                        <a:prstGeom prst="rect">
                          <a:avLst/>
                        </a:prstGeom>
                        <a:solidFill>
                          <a:schemeClr val="accent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CDC3A2" w14:textId="77777777" w:rsidR="0024352E" w:rsidRPr="0024352E" w:rsidRDefault="0024352E" w:rsidP="0024352E">
                            <w:pPr>
                              <w:jc w:val="center"/>
                              <w:rPr>
                                <w:b/>
                                <w:bCs/>
                                <w:sz w:val="28"/>
                                <w:szCs w:val="28"/>
                              </w:rPr>
                            </w:pPr>
                            <w:r w:rsidRPr="0024352E">
                              <w:rPr>
                                <w:b/>
                                <w:bCs/>
                                <w:sz w:val="28"/>
                                <w:szCs w:val="28"/>
                              </w:rPr>
                              <w:t>9. Conclusion</w:t>
                            </w:r>
                          </w:p>
                          <w:p w14:paraId="53FFDE28" w14:textId="77777777" w:rsidR="00EE286B" w:rsidRPr="0024352E" w:rsidRDefault="00EE286B" w:rsidP="00B34372">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81DF2" id="Rectangle 38" o:spid="_x0000_s1051" style="position:absolute;margin-left:567pt;margin-top:277.5pt;width:307.2pt;height:25.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scgIAAF0FAAAOAAAAZHJzL2Uyb0RvYy54bWysVG1r2zAQ/j7YfxD6vtpO39ZQp4SWjkFp&#10;Q9vRz4os1QZZp52U2Nmv30lOnNCWDca+2Cfd+6Pn7vKqbw1bK/QN2JIXRzlnykqoGvta8h/Pt1++&#10;cuaDsJUwYFXJN8rzq9nnT5edm6oJ1GAqhYyCWD/tXMnrENw0y7ysVSv8EThlSakBWxHoiK9ZhaKj&#10;6K3JJnl+lnWAlUOQynu6vRmUfJbia61keNDaq8BMyam2kL6Yvsv4zWaXYvqKwtWN3JYh/qGKVjSW&#10;ko6hbkQQbIXNu1BtIxE86HAkoc1A60aq1AN1U+RvunmqhVOpFwLHuxEm///Cyvv1k1sgwdA5P/Uk&#10;xi56jW38U32sT2BtRrBUH5iky+OLvDg5IUwl6Y4n52dnCc1s7+3Qh28KWhaFkiM9RsJIrO98oIxk&#10;ujOJyTyYprptjEmHSAB1bZCtBT2dkFLZUMTnIq8Dy2xfdpLCxqjob+yj0qypqNBJSpoY9T5gylWL&#10;Sg15itM837UxeqScKWC01lThGLv4U+yh2K19dFWJkKNz/nfn0SNlBhtG57axgB8FMCNMerCn8g+g&#10;iWLolz1hQ9CcRkTj1RKqzQIZwjAh3snbhl7tTviwEEgjQQ9NYx4e6KMNdCWHrcRZDfjro/toT0wl&#10;LWcdjVjJ/c+VQMWZ+W6JwxcDf0I6nJyeTygHHmqWhxq7aq+BqFDQQnEyidE+mJ2oEdoX2gbzmJVU&#10;wkrKXXIZcHe4DsPo0z6Raj5PZjSHToQ7++RkDB6Bjqx87l8Eui11A5H+HnbjKKZvGDzYRk8L81UA&#10;3SR673HdPgHNcOLSdt/EJXF4Tlb7rTj7DQAA//8DAFBLAwQUAAYACAAAACEAbHz90uEAAAANAQAA&#10;DwAAAGRycy9kb3ducmV2LnhtbEyPvU7DQBCEeyTe4bRIdOQcYhtjfI4iBEU6EqLUG9/Gtrgfy3dJ&#10;DE/PpoJuRzua+aZaTtaIM42h907BfJaAINd43btWwe7z/aEAESI6jcY7UvBNAZb17U2FpfYXt6Hz&#10;NraCQ1woUUEX41BKGZqOLIaZH8jx7+hHi5Hl2Eo94oXDrZGPSZJLi73jhg4Heu2o+dqerIKf9VEm&#10;H+Gt2K3Wz9mi35j9Ho1S93fT6gVEpCn+meGKz+hQM9PBn5wOwrCeL1IeExVkWcbH1fKUFimIg4I8&#10;yXOQdSX/r6h/AQAA//8DAFBLAQItABQABgAIAAAAIQC2gziS/gAAAOEBAAATAAAAAAAAAAAAAAAA&#10;AAAAAABbQ29udGVudF9UeXBlc10ueG1sUEsBAi0AFAAGAAgAAAAhADj9If/WAAAAlAEAAAsAAAAA&#10;AAAAAAAAAAAALwEAAF9yZWxzLy5yZWxzUEsBAi0AFAAGAAgAAAAhANn7euxyAgAAXQUAAA4AAAAA&#10;AAAAAAAAAAAALgIAAGRycy9lMm9Eb2MueG1sUEsBAi0AFAAGAAgAAAAhAGx8/dLhAAAADQEAAA8A&#10;AAAAAAAAAAAAAAAAzAQAAGRycy9kb3ducmV2LnhtbFBLBQYAAAAABAAEAPMAAADaBQAAAAA=&#10;" fillcolor="#156082 [3204]" strokecolor="#030e13 [484]" strokeweight="1pt">
                <v:textbox>
                  <w:txbxContent>
                    <w:p w14:paraId="39CDC3A2" w14:textId="77777777" w:rsidR="0024352E" w:rsidRPr="0024352E" w:rsidRDefault="0024352E" w:rsidP="0024352E">
                      <w:pPr>
                        <w:jc w:val="center"/>
                        <w:rPr>
                          <w:b/>
                          <w:bCs/>
                          <w:sz w:val="28"/>
                          <w:szCs w:val="28"/>
                        </w:rPr>
                      </w:pPr>
                      <w:r w:rsidRPr="0024352E">
                        <w:rPr>
                          <w:b/>
                          <w:bCs/>
                          <w:sz w:val="28"/>
                          <w:szCs w:val="28"/>
                        </w:rPr>
                        <w:t>9. Conclusion</w:t>
                      </w:r>
                    </w:p>
                    <w:p w14:paraId="53FFDE28" w14:textId="77777777" w:rsidR="00EE286B" w:rsidRPr="0024352E" w:rsidRDefault="00EE286B" w:rsidP="00B34372">
                      <w:pPr>
                        <w:jc w:val="center"/>
                        <w:rPr>
                          <w:sz w:val="28"/>
                          <w:szCs w:val="28"/>
                        </w:rPr>
                      </w:pPr>
                    </w:p>
                  </w:txbxContent>
                </v:textbox>
              </v:rect>
            </w:pict>
          </mc:Fallback>
        </mc:AlternateContent>
      </w:r>
      <w:r>
        <w:rPr>
          <w:noProof/>
        </w:rPr>
        <mc:AlternateContent>
          <mc:Choice Requires="wps">
            <w:drawing>
              <wp:anchor distT="0" distB="0" distL="114300" distR="114300" simplePos="0" relativeHeight="251787264" behindDoc="0" locked="0" layoutInCell="1" allowOverlap="1" wp14:anchorId="18687C35" wp14:editId="12B46644">
                <wp:simplePos x="0" y="0"/>
                <wp:positionH relativeFrom="column">
                  <wp:posOffset>7231380</wp:posOffset>
                </wp:positionH>
                <wp:positionV relativeFrom="paragraph">
                  <wp:posOffset>2114550</wp:posOffset>
                </wp:positionV>
                <wp:extent cx="3855720" cy="1363980"/>
                <wp:effectExtent l="0" t="0" r="11430" b="26670"/>
                <wp:wrapNone/>
                <wp:docPr id="1081090393" name="Rectangle 32"/>
                <wp:cNvGraphicFramePr/>
                <a:graphic xmlns:a="http://schemas.openxmlformats.org/drawingml/2006/main">
                  <a:graphicData uri="http://schemas.microsoft.com/office/word/2010/wordprocessingShape">
                    <wps:wsp>
                      <wps:cNvSpPr/>
                      <wps:spPr>
                        <a:xfrm>
                          <a:off x="0" y="0"/>
                          <a:ext cx="3855720" cy="1363980"/>
                        </a:xfrm>
                        <a:prstGeom prst="rect">
                          <a:avLst/>
                        </a:prstGeom>
                        <a:solidFill>
                          <a:srgbClr val="FFEBEB"/>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C7A521" w14:textId="6F16D879" w:rsidR="00AF6566" w:rsidRDefault="00AF6566" w:rsidP="00AF6566">
                            <w:pPr>
                              <w:spacing w:after="0" w:line="360" w:lineRule="auto"/>
                              <w:jc w:val="center"/>
                              <w:rPr>
                                <w:rFonts w:ascii="Arial" w:hAnsi="Arial"/>
                                <w:b/>
                                <w:bCs/>
                                <w:color w:val="000000" w:themeColor="text1"/>
                                <w:sz w:val="20"/>
                                <w:szCs w:val="20"/>
                              </w:rPr>
                            </w:pPr>
                            <w:r w:rsidRPr="00AF6566">
                              <w:rPr>
                                <w:rFonts w:ascii="Arial" w:hAnsi="Arial"/>
                                <w:b/>
                                <w:bCs/>
                                <w:color w:val="000000" w:themeColor="text1"/>
                                <w:sz w:val="20"/>
                                <w:szCs w:val="20"/>
                              </w:rPr>
                              <w:t>Critical point:</w:t>
                            </w:r>
                          </w:p>
                          <w:p w14:paraId="553AD9B8" w14:textId="109D4E0B" w:rsidR="00AF6566" w:rsidRPr="00AF6566" w:rsidRDefault="00AF6566" w:rsidP="00AF6566">
                            <w:pPr>
                              <w:spacing w:after="0" w:line="360" w:lineRule="auto"/>
                              <w:jc w:val="both"/>
                              <w:rPr>
                                <w:rFonts w:ascii="Arial" w:hAnsi="Arial"/>
                                <w:color w:val="000000" w:themeColor="text1"/>
                                <w:sz w:val="20"/>
                                <w:szCs w:val="20"/>
                              </w:rPr>
                            </w:pPr>
                            <w:r w:rsidRPr="00AF6566">
                              <w:rPr>
                                <w:rFonts w:ascii="Arial" w:hAnsi="Arial"/>
                                <w:color w:val="000000" w:themeColor="text1"/>
                                <w:sz w:val="20"/>
                                <w:szCs w:val="20"/>
                              </w:rPr>
                              <w:t xml:space="preserve">Recovery is not simply the absence of symptoms. While rehabilitation promotes independence and social inclusion, limited community resources and housing shortages can delay long-term recovery for some individuals. </w:t>
                            </w:r>
                          </w:p>
                          <w:p w14:paraId="5B247D94" w14:textId="4DBF44E7" w:rsidR="00AF6566" w:rsidRPr="00AF6566" w:rsidRDefault="00AF6566" w:rsidP="00AF6566">
                            <w:pPr>
                              <w:spacing w:after="0" w:line="360" w:lineRule="auto"/>
                              <w:jc w:val="both"/>
                              <w:rPr>
                                <w:rFonts w:ascii="Arial" w:hAnsi="Arial"/>
                                <w:color w:val="000000" w:themeColor="text1"/>
                                <w:sz w:val="20"/>
                                <w:szCs w:val="20"/>
                                <w:lang w:val="en-US"/>
                              </w:rPr>
                            </w:pPr>
                          </w:p>
                          <w:p w14:paraId="21F27EFE" w14:textId="77777777" w:rsidR="00AF6566" w:rsidRPr="00AF6566" w:rsidRDefault="00AF6566" w:rsidP="00AF6566">
                            <w:pPr>
                              <w:spacing w:after="0" w:line="360" w:lineRule="auto"/>
                              <w:jc w:val="both"/>
                              <w:rPr>
                                <w:rFonts w:ascii="Arial" w:hAnsi="Arial"/>
                                <w:color w:val="000000" w:themeColor="text1"/>
                                <w:sz w:val="20"/>
                                <w:szCs w:val="20"/>
                                <w:lang w:val="en-US"/>
                              </w:rPr>
                            </w:pPr>
                          </w:p>
                          <w:p w14:paraId="6EFEA326" w14:textId="77777777" w:rsidR="00AF6566" w:rsidRPr="00AF6566" w:rsidRDefault="00AF6566" w:rsidP="00AF6566">
                            <w:pPr>
                              <w:spacing w:after="0" w:line="360" w:lineRule="auto"/>
                              <w:jc w:val="both"/>
                              <w:rPr>
                                <w:rFonts w:ascii="Arial" w:hAnsi="Arial"/>
                                <w:b/>
                                <w:bCs/>
                                <w:color w:val="000000" w:themeColor="text1"/>
                                <w:sz w:val="20"/>
                                <w:szCs w:val="20"/>
                              </w:rPr>
                            </w:pPr>
                          </w:p>
                          <w:p w14:paraId="39C5D095" w14:textId="77777777" w:rsidR="00AF6566" w:rsidRPr="00AF6566" w:rsidRDefault="00AF6566" w:rsidP="00AF6566">
                            <w:pPr>
                              <w:spacing w:after="0" w:line="360" w:lineRule="auto"/>
                              <w:jc w:val="both"/>
                              <w:rPr>
                                <w:rFonts w:ascii="Arial" w:hAnsi="Arial"/>
                                <w:b/>
                                <w:bCs/>
                                <w:color w:val="000000" w:themeColor="text1"/>
                                <w:sz w:val="20"/>
                                <w:szCs w:val="20"/>
                              </w:rPr>
                            </w:pPr>
                          </w:p>
                          <w:p w14:paraId="74DFADA1" w14:textId="77777777" w:rsidR="00AF6566" w:rsidRPr="00AF6566" w:rsidRDefault="00AF6566" w:rsidP="00AF6566">
                            <w:pPr>
                              <w:spacing w:after="0" w:line="360" w:lineRule="auto"/>
                              <w:jc w:val="both"/>
                              <w:rPr>
                                <w:rFonts w:ascii="Arial" w:hAnsi="Arial"/>
                                <w:b/>
                                <w:bCs/>
                                <w:color w:val="000000" w:themeColor="text1"/>
                                <w:sz w:val="20"/>
                                <w:szCs w:val="20"/>
                              </w:rPr>
                            </w:pPr>
                          </w:p>
                          <w:p w14:paraId="441500F5" w14:textId="77777777" w:rsidR="00AF6566" w:rsidRPr="00AF6566" w:rsidRDefault="00AF6566" w:rsidP="00AF6566">
                            <w:pPr>
                              <w:spacing w:after="0" w:line="360" w:lineRule="auto"/>
                              <w:jc w:val="both"/>
                              <w:rPr>
                                <w:rFonts w:ascii="Arial" w:hAnsi="Arial"/>
                                <w:b/>
                                <w:bCs/>
                                <w:color w:val="000000" w:themeColor="text1"/>
                                <w:sz w:val="20"/>
                                <w:szCs w:val="20"/>
                              </w:rPr>
                            </w:pPr>
                          </w:p>
                          <w:p w14:paraId="74D2A06D" w14:textId="77777777" w:rsidR="00AF6566" w:rsidRPr="00AF6566" w:rsidRDefault="00AF6566" w:rsidP="00AF6566">
                            <w:pPr>
                              <w:spacing w:after="0" w:line="360" w:lineRule="auto"/>
                              <w:jc w:val="both"/>
                              <w:rPr>
                                <w:rFonts w:ascii="Arial" w:hAnsi="Arial"/>
                                <w:b/>
                                <w:bCs/>
                                <w:color w:val="EE0000"/>
                                <w:sz w:val="20"/>
                                <w:szCs w:val="20"/>
                              </w:rPr>
                            </w:pPr>
                          </w:p>
                          <w:p w14:paraId="4F61653D" w14:textId="77777777" w:rsidR="00AF6566" w:rsidRPr="00AF6566" w:rsidRDefault="00AF6566" w:rsidP="00AF6566">
                            <w:pPr>
                              <w:spacing w:after="0" w:line="360" w:lineRule="auto"/>
                              <w:jc w:val="both"/>
                              <w:rPr>
                                <w:rFonts w:ascii="Arial" w:hAnsi="Arial"/>
                                <w:b/>
                                <w:bCs/>
                                <w:color w:val="EE0000"/>
                                <w:sz w:val="20"/>
                                <w:szCs w:val="20"/>
                              </w:rPr>
                            </w:pPr>
                          </w:p>
                          <w:p w14:paraId="6675C7E0" w14:textId="77777777" w:rsidR="00AF6566" w:rsidRPr="00AF6566" w:rsidRDefault="00AF6566" w:rsidP="00AF6566">
                            <w:pPr>
                              <w:spacing w:after="0" w:line="360" w:lineRule="auto"/>
                              <w:jc w:val="both"/>
                              <w:rPr>
                                <w:rFonts w:ascii="Arial" w:hAnsi="Arial"/>
                                <w:b/>
                                <w:bCs/>
                                <w:color w:val="EE0000"/>
                                <w:sz w:val="20"/>
                                <w:szCs w:val="20"/>
                              </w:rPr>
                            </w:pPr>
                            <w:r w:rsidRPr="00AF6566">
                              <w:rPr>
                                <w:rFonts w:ascii="Arial" w:hAnsi="Arial"/>
                                <w:b/>
                                <w:bCs/>
                                <w:color w:val="EE0000"/>
                                <w:sz w:val="20"/>
                                <w:szCs w:val="20"/>
                              </w:rPr>
                              <w:t>CRITICAL PERSPECTIVE</w:t>
                            </w:r>
                          </w:p>
                          <w:p w14:paraId="4F81B9BC" w14:textId="77777777" w:rsidR="00AF6566" w:rsidRPr="00AF6566" w:rsidRDefault="00AF6566" w:rsidP="00AF6566">
                            <w:pPr>
                              <w:spacing w:after="24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br/>
                              <w:t>While ICD-11 classification and modern treatments are valuable, they must be used with caution. Over-reliance on diagnosis and medication can ignore the social roots of distress and reduce people to a label. A holistic, trauma-informed and culturally sensitive approach is essential (Haslam et al., 2021).</w:t>
                            </w:r>
                          </w:p>
                          <w:p w14:paraId="3EBF4793" w14:textId="77777777" w:rsidR="00AF6566" w:rsidRPr="00AF6566" w:rsidRDefault="00AF6566" w:rsidP="00AF6566">
                            <w:pPr>
                              <w:spacing w:after="0" w:line="360" w:lineRule="auto"/>
                              <w:jc w:val="both"/>
                              <w:rPr>
                                <w:rFonts w:ascii="Arial" w:hAnsi="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687C35" id="_x0000_s1052" style="position:absolute;margin-left:569.4pt;margin-top:166.5pt;width:303.6pt;height:107.4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9RNgQIAAFsFAAAOAAAAZHJzL2Uyb0RvYy54bWysVEtv2zAMvg/YfxB0X22nj7VBnSJ9ZBhQ&#10;tMXaoWdFlmIBsqRRSuzs14+SHSdoix2GXWxKJD8+9JGXV12jyUaAV9aUtDjKKRGG20qZVUl/viy+&#10;nFPiAzMV09aIkm6Fp1ezz58uWzcVE1tbXQkgCGL8tHUlrUNw0yzzvBYN80fWCYNKaaFhAY+wyipg&#10;LaI3Opvk+VnWWqgcWC68x9vbXklnCV9KwcOjlF4EokuKuYX0hfRdxm82u2TTFTBXKz6kwf4hi4Yp&#10;g0FHqFsWGFmDegfVKA7WWxmOuG0yK6XiItWA1RT5m2qea+ZEqgWb493YJv//YPnD5tk9AbahdX7q&#10;UYxVdBKa+Mf8SJeatR2bJbpAOF4en5+efp1gTznqiuOz44vz1M5s7+7Ah2/CNiQKJQV8jdQktrn3&#10;AUOi6c4kRvNWq2qhtE4HWC1vNJANw5dbLO6u767jY6HLgVm2TzpJYatFdNbmh5BEVZjmJEVMfBIj&#10;HuNcmFD0qppVog9TnOb5robRI8VMgBFZYnoj9gAQufoeu092sI+uItFxdM7/lljvPHqkyNaE0blR&#10;xsJHABqrGiL39pj+QWuiGLplh73B1pxF03i1tNX2CQjYfj684wuFT3bPfHhigAOBz4xDHh7xI7Vt&#10;S2oHiZLawu+P7qM98hS1lLQ4YCX1v9YMBCX6u0EGXxQnJ3Ei0+GkpxIcapaHGrNubiwyocB14ngS&#10;0RmC3okSbPOKu2Aeo6KKGY6xS8oD7A43oR983CZczOfJDKfQsXBvnh2P4LHRkZIv3SsDN/A2IOUf&#10;7G4Y2fQNfXvb6GnsfB2sVInb+74OT4ATnLg0bJu4Ig7PyWq/E2d/AAAA//8DAFBLAwQUAAYACAAA&#10;ACEAMatB8+EAAAANAQAADwAAAGRycy9kb3ducmV2LnhtbEyPQUvDQBCF74L/YRnBm93UrWmI2RQp&#10;SBERsS2ep9ltEszOhuy2if56pye9zWMe732vWE2uE2c7hNaThvksAWGp8qalWsN+93yXgQgRyWDn&#10;yWr4tgFW5fVVgbnxI33Y8zbWgkMo5KihibHPpQxVYx2Gme8t8e/oB4eR5VBLM+DI4a6T90mSSoct&#10;cUODvV03tvranpwGpA2+j7vP4886hNep2quXt3Sj9e3N9PQIItop/pnhgs/oUDLTwZ/IBNGxnquM&#10;2aMGpRSvuliWi5Svg4aHxTIDWRby/4ryFwAA//8DAFBLAQItABQABgAIAAAAIQC2gziS/gAAAOEB&#10;AAATAAAAAAAAAAAAAAAAAAAAAABbQ29udGVudF9UeXBlc10ueG1sUEsBAi0AFAAGAAgAAAAhADj9&#10;If/WAAAAlAEAAAsAAAAAAAAAAAAAAAAALwEAAF9yZWxzLy5yZWxzUEsBAi0AFAAGAAgAAAAhAMXH&#10;1E2BAgAAWwUAAA4AAAAAAAAAAAAAAAAALgIAAGRycy9lMm9Eb2MueG1sUEsBAi0AFAAGAAgAAAAh&#10;ADGrQfPhAAAADQEAAA8AAAAAAAAAAAAAAAAA2wQAAGRycy9kb3ducmV2LnhtbFBLBQYAAAAABAAE&#10;APMAAADpBQAAAAA=&#10;" fillcolor="#ffebeb" strokecolor="#030e13 [484]" strokeweight="1pt">
                <v:textbox>
                  <w:txbxContent>
                    <w:p w14:paraId="7DC7A521" w14:textId="6F16D879" w:rsidR="00AF6566" w:rsidRDefault="00AF6566" w:rsidP="00AF6566">
                      <w:pPr>
                        <w:spacing w:after="0" w:line="360" w:lineRule="auto"/>
                        <w:jc w:val="center"/>
                        <w:rPr>
                          <w:rFonts w:ascii="Arial" w:hAnsi="Arial"/>
                          <w:b/>
                          <w:bCs/>
                          <w:color w:val="000000" w:themeColor="text1"/>
                          <w:sz w:val="20"/>
                          <w:szCs w:val="20"/>
                        </w:rPr>
                      </w:pPr>
                      <w:r w:rsidRPr="00AF6566">
                        <w:rPr>
                          <w:rFonts w:ascii="Arial" w:hAnsi="Arial"/>
                          <w:b/>
                          <w:bCs/>
                          <w:color w:val="000000" w:themeColor="text1"/>
                          <w:sz w:val="20"/>
                          <w:szCs w:val="20"/>
                        </w:rPr>
                        <w:t>Critical point:</w:t>
                      </w:r>
                    </w:p>
                    <w:p w14:paraId="553AD9B8" w14:textId="109D4E0B" w:rsidR="00AF6566" w:rsidRPr="00AF6566" w:rsidRDefault="00AF6566" w:rsidP="00AF6566">
                      <w:pPr>
                        <w:spacing w:after="0" w:line="360" w:lineRule="auto"/>
                        <w:jc w:val="both"/>
                        <w:rPr>
                          <w:rFonts w:ascii="Arial" w:hAnsi="Arial"/>
                          <w:color w:val="000000" w:themeColor="text1"/>
                          <w:sz w:val="20"/>
                          <w:szCs w:val="20"/>
                        </w:rPr>
                      </w:pPr>
                      <w:r w:rsidRPr="00AF6566">
                        <w:rPr>
                          <w:rFonts w:ascii="Arial" w:hAnsi="Arial"/>
                          <w:color w:val="000000" w:themeColor="text1"/>
                          <w:sz w:val="20"/>
                          <w:szCs w:val="20"/>
                        </w:rPr>
                        <w:t xml:space="preserve">Recovery is not simply the absence of symptoms. While rehabilitation promotes independence and social inclusion, limited community resources and housing shortages can delay long-term recovery for some individuals. </w:t>
                      </w:r>
                    </w:p>
                    <w:p w14:paraId="5B247D94" w14:textId="4DBF44E7" w:rsidR="00AF6566" w:rsidRPr="00AF6566" w:rsidRDefault="00AF6566" w:rsidP="00AF6566">
                      <w:pPr>
                        <w:spacing w:after="0" w:line="360" w:lineRule="auto"/>
                        <w:jc w:val="both"/>
                        <w:rPr>
                          <w:rFonts w:ascii="Arial" w:hAnsi="Arial"/>
                          <w:color w:val="000000" w:themeColor="text1"/>
                          <w:sz w:val="20"/>
                          <w:szCs w:val="20"/>
                          <w:lang w:val="en-US"/>
                        </w:rPr>
                      </w:pPr>
                    </w:p>
                    <w:p w14:paraId="21F27EFE" w14:textId="77777777" w:rsidR="00AF6566" w:rsidRPr="00AF6566" w:rsidRDefault="00AF6566" w:rsidP="00AF6566">
                      <w:pPr>
                        <w:spacing w:after="0" w:line="360" w:lineRule="auto"/>
                        <w:jc w:val="both"/>
                        <w:rPr>
                          <w:rFonts w:ascii="Arial" w:hAnsi="Arial"/>
                          <w:color w:val="000000" w:themeColor="text1"/>
                          <w:sz w:val="20"/>
                          <w:szCs w:val="20"/>
                          <w:lang w:val="en-US"/>
                        </w:rPr>
                      </w:pPr>
                    </w:p>
                    <w:p w14:paraId="6EFEA326" w14:textId="77777777" w:rsidR="00AF6566" w:rsidRPr="00AF6566" w:rsidRDefault="00AF6566" w:rsidP="00AF6566">
                      <w:pPr>
                        <w:spacing w:after="0" w:line="360" w:lineRule="auto"/>
                        <w:jc w:val="both"/>
                        <w:rPr>
                          <w:rFonts w:ascii="Arial" w:hAnsi="Arial"/>
                          <w:b/>
                          <w:bCs/>
                          <w:color w:val="000000" w:themeColor="text1"/>
                          <w:sz w:val="20"/>
                          <w:szCs w:val="20"/>
                        </w:rPr>
                      </w:pPr>
                    </w:p>
                    <w:p w14:paraId="39C5D095" w14:textId="77777777" w:rsidR="00AF6566" w:rsidRPr="00AF6566" w:rsidRDefault="00AF6566" w:rsidP="00AF6566">
                      <w:pPr>
                        <w:spacing w:after="0" w:line="360" w:lineRule="auto"/>
                        <w:jc w:val="both"/>
                        <w:rPr>
                          <w:rFonts w:ascii="Arial" w:hAnsi="Arial"/>
                          <w:b/>
                          <w:bCs/>
                          <w:color w:val="000000" w:themeColor="text1"/>
                          <w:sz w:val="20"/>
                          <w:szCs w:val="20"/>
                        </w:rPr>
                      </w:pPr>
                    </w:p>
                    <w:p w14:paraId="74DFADA1" w14:textId="77777777" w:rsidR="00AF6566" w:rsidRPr="00AF6566" w:rsidRDefault="00AF6566" w:rsidP="00AF6566">
                      <w:pPr>
                        <w:spacing w:after="0" w:line="360" w:lineRule="auto"/>
                        <w:jc w:val="both"/>
                        <w:rPr>
                          <w:rFonts w:ascii="Arial" w:hAnsi="Arial"/>
                          <w:b/>
                          <w:bCs/>
                          <w:color w:val="000000" w:themeColor="text1"/>
                          <w:sz w:val="20"/>
                          <w:szCs w:val="20"/>
                        </w:rPr>
                      </w:pPr>
                    </w:p>
                    <w:p w14:paraId="441500F5" w14:textId="77777777" w:rsidR="00AF6566" w:rsidRPr="00AF6566" w:rsidRDefault="00AF6566" w:rsidP="00AF6566">
                      <w:pPr>
                        <w:spacing w:after="0" w:line="360" w:lineRule="auto"/>
                        <w:jc w:val="both"/>
                        <w:rPr>
                          <w:rFonts w:ascii="Arial" w:hAnsi="Arial"/>
                          <w:b/>
                          <w:bCs/>
                          <w:color w:val="000000" w:themeColor="text1"/>
                          <w:sz w:val="20"/>
                          <w:szCs w:val="20"/>
                        </w:rPr>
                      </w:pPr>
                    </w:p>
                    <w:p w14:paraId="74D2A06D" w14:textId="77777777" w:rsidR="00AF6566" w:rsidRPr="00AF6566" w:rsidRDefault="00AF6566" w:rsidP="00AF6566">
                      <w:pPr>
                        <w:spacing w:after="0" w:line="360" w:lineRule="auto"/>
                        <w:jc w:val="both"/>
                        <w:rPr>
                          <w:rFonts w:ascii="Arial" w:hAnsi="Arial"/>
                          <w:b/>
                          <w:bCs/>
                          <w:color w:val="EE0000"/>
                          <w:sz w:val="20"/>
                          <w:szCs w:val="20"/>
                        </w:rPr>
                      </w:pPr>
                    </w:p>
                    <w:p w14:paraId="4F61653D" w14:textId="77777777" w:rsidR="00AF6566" w:rsidRPr="00AF6566" w:rsidRDefault="00AF6566" w:rsidP="00AF6566">
                      <w:pPr>
                        <w:spacing w:after="0" w:line="360" w:lineRule="auto"/>
                        <w:jc w:val="both"/>
                        <w:rPr>
                          <w:rFonts w:ascii="Arial" w:hAnsi="Arial"/>
                          <w:b/>
                          <w:bCs/>
                          <w:color w:val="EE0000"/>
                          <w:sz w:val="20"/>
                          <w:szCs w:val="20"/>
                        </w:rPr>
                      </w:pPr>
                    </w:p>
                    <w:p w14:paraId="6675C7E0" w14:textId="77777777" w:rsidR="00AF6566" w:rsidRPr="00AF6566" w:rsidRDefault="00AF6566" w:rsidP="00AF6566">
                      <w:pPr>
                        <w:spacing w:after="0" w:line="360" w:lineRule="auto"/>
                        <w:jc w:val="both"/>
                        <w:rPr>
                          <w:rFonts w:ascii="Arial" w:hAnsi="Arial"/>
                          <w:b/>
                          <w:bCs/>
                          <w:color w:val="EE0000"/>
                          <w:sz w:val="20"/>
                          <w:szCs w:val="20"/>
                        </w:rPr>
                      </w:pPr>
                      <w:r w:rsidRPr="00AF6566">
                        <w:rPr>
                          <w:rFonts w:ascii="Arial" w:hAnsi="Arial"/>
                          <w:b/>
                          <w:bCs/>
                          <w:color w:val="EE0000"/>
                          <w:sz w:val="20"/>
                          <w:szCs w:val="20"/>
                        </w:rPr>
                        <w:t>CRITICAL PERSPECTIVE</w:t>
                      </w:r>
                    </w:p>
                    <w:p w14:paraId="4F81B9BC" w14:textId="77777777" w:rsidR="00AF6566" w:rsidRPr="00AF6566" w:rsidRDefault="00AF6566" w:rsidP="00AF6566">
                      <w:pPr>
                        <w:spacing w:after="24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br/>
                        <w:t>While ICD-11 classification and modern treatments are valuable, they must be used with caution. Over-reliance on diagnosis and medication can ignore the social roots of distress and reduce people to a label. A holistic, trauma-informed and culturally sensitive approach is essential (Haslam et al., 2021).</w:t>
                      </w:r>
                    </w:p>
                    <w:p w14:paraId="3EBF4793" w14:textId="77777777" w:rsidR="00AF6566" w:rsidRPr="00AF6566" w:rsidRDefault="00AF6566" w:rsidP="00AF6566">
                      <w:pPr>
                        <w:spacing w:after="0" w:line="360" w:lineRule="auto"/>
                        <w:jc w:val="both"/>
                        <w:rPr>
                          <w:rFonts w:ascii="Arial" w:hAnsi="Arial"/>
                          <w:color w:val="000000" w:themeColor="text1"/>
                          <w:sz w:val="20"/>
                          <w:szCs w:val="20"/>
                        </w:rPr>
                      </w:pPr>
                    </w:p>
                  </w:txbxContent>
                </v:textbox>
              </v:rect>
            </w:pict>
          </mc:Fallback>
        </mc:AlternateContent>
      </w:r>
      <w:r>
        <w:rPr>
          <w:noProof/>
        </w:rPr>
        <mc:AlternateContent>
          <mc:Choice Requires="wps">
            <w:drawing>
              <wp:anchor distT="0" distB="0" distL="114300" distR="114300" simplePos="0" relativeHeight="251770880" behindDoc="0" locked="0" layoutInCell="1" allowOverlap="1" wp14:anchorId="62AB7D40" wp14:editId="33ECCA08">
                <wp:simplePos x="0" y="0"/>
                <wp:positionH relativeFrom="column">
                  <wp:posOffset>-716280</wp:posOffset>
                </wp:positionH>
                <wp:positionV relativeFrom="paragraph">
                  <wp:posOffset>6221730</wp:posOffset>
                </wp:positionV>
                <wp:extent cx="11833860" cy="617220"/>
                <wp:effectExtent l="0" t="0" r="15240" b="11430"/>
                <wp:wrapNone/>
                <wp:docPr id="1122518238" name="Rectangle 38"/>
                <wp:cNvGraphicFramePr/>
                <a:graphic xmlns:a="http://schemas.openxmlformats.org/drawingml/2006/main">
                  <a:graphicData uri="http://schemas.microsoft.com/office/word/2010/wordprocessingShape">
                    <wps:wsp>
                      <wps:cNvSpPr/>
                      <wps:spPr>
                        <a:xfrm>
                          <a:off x="0" y="0"/>
                          <a:ext cx="11833860" cy="61722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D6C4BD2" w14:textId="7D898A26" w:rsidR="009F42FE" w:rsidRPr="0053180A" w:rsidRDefault="0053180A" w:rsidP="00C619CC">
                            <w:pPr>
                              <w:spacing w:after="0" w:line="360" w:lineRule="auto"/>
                              <w:jc w:val="center"/>
                              <w:rPr>
                                <w:rFonts w:ascii="Arial" w:hAnsi="Arial" w:cs="Arial"/>
                                <w:b/>
                                <w:bCs/>
                                <w:color w:val="000000" w:themeColor="text1"/>
                              </w:rPr>
                            </w:pPr>
                            <w:r w:rsidRPr="0053180A">
                              <w:rPr>
                                <w:rFonts w:ascii="Arial" w:hAnsi="Arial" w:cs="Arial"/>
                                <w:b/>
                                <w:bCs/>
                                <w:color w:val="000000" w:themeColor="text1"/>
                              </w:rPr>
                              <w:t>Key Elements of Person-Centred Care</w:t>
                            </w:r>
                          </w:p>
                          <w:p w14:paraId="722215DB" w14:textId="75100770" w:rsidR="001B2D85" w:rsidRPr="001B2D85" w:rsidRDefault="001B2D85" w:rsidP="001B2D85">
                            <w:pPr>
                              <w:spacing w:after="0" w:line="360" w:lineRule="auto"/>
                              <w:ind w:left="720"/>
                              <w:jc w:val="center"/>
                              <w:rPr>
                                <w:rFonts w:ascii="Arial" w:hAnsi="Arial" w:cs="Arial"/>
                                <w:color w:val="000000" w:themeColor="text1"/>
                                <w:sz w:val="20"/>
                                <w:szCs w:val="20"/>
                              </w:rPr>
                            </w:pPr>
                            <w:r>
                              <w:rPr>
                                <w:rFonts w:ascii="Arial" w:hAnsi="Arial" w:cs="Arial"/>
                                <w:color w:val="000000" w:themeColor="text1"/>
                                <w:sz w:val="20"/>
                                <w:szCs w:val="20"/>
                              </w:rPr>
                              <w:t xml:space="preserve">  </w:t>
                            </w:r>
                            <w:r>
                              <w:rPr>
                                <w:rFonts w:ascii="Segoe UI Emoji" w:hAnsi="Segoe UI Emoji" w:cs="Segoe UI Emoji"/>
                              </w:rPr>
                              <w:t>❤️</w:t>
                            </w:r>
                            <w:r>
                              <w:t xml:space="preserve"> </w:t>
                            </w:r>
                            <w:r w:rsidRPr="001B2D85">
                              <w:rPr>
                                <w:color w:val="000000" w:themeColor="text1"/>
                              </w:rPr>
                              <w:t>Hope</w:t>
                            </w:r>
                            <w:r>
                              <w:rPr>
                                <w:color w:val="000000" w:themeColor="text1"/>
                              </w:rPr>
                              <w:t xml:space="preserve"> </w:t>
                            </w:r>
                            <w:r w:rsidR="0053180A" w:rsidRPr="0053180A">
                              <w:rPr>
                                <w:rFonts w:ascii="Segoe UI Emoji" w:hAnsi="Segoe UI Emoji" w:cs="Segoe UI Emoji"/>
                                <w:color w:val="000000" w:themeColor="text1"/>
                              </w:rPr>
                              <w:t>👤</w:t>
                            </w:r>
                            <w:r w:rsidRPr="001B2D85">
                              <w:rPr>
                                <w:rFonts w:ascii="Arial" w:hAnsi="Arial" w:cs="Arial"/>
                                <w:color w:val="000000" w:themeColor="text1"/>
                                <w:sz w:val="20"/>
                                <w:szCs w:val="20"/>
                              </w:rPr>
                              <w:t xml:space="preserve"> Person-centred </w:t>
                            </w:r>
                            <w:r w:rsidR="0053180A" w:rsidRPr="001B2D85">
                              <w:rPr>
                                <w:rFonts w:ascii="Arial" w:hAnsi="Arial" w:cs="Arial"/>
                                <w:color w:val="000000" w:themeColor="text1"/>
                                <w:sz w:val="20"/>
                                <w:szCs w:val="20"/>
                              </w:rPr>
                              <w:t>care</w:t>
                            </w:r>
                            <w:r w:rsidR="0053180A">
                              <w:rPr>
                                <w:rFonts w:ascii="Arial" w:hAnsi="Arial" w:cs="Arial"/>
                                <w:color w:val="000000" w:themeColor="text1"/>
                                <w:sz w:val="20"/>
                                <w:szCs w:val="20"/>
                              </w:rPr>
                              <w:t xml:space="preserve"> </w:t>
                            </w:r>
                            <w:r w:rsidR="0053180A" w:rsidRPr="00D5774C">
                              <w:rPr>
                                <w:rFonts w:ascii="Segoe UI Emoji" w:hAnsi="Segoe UI Emoji" w:cs="Segoe UI Emoji"/>
                              </w:rPr>
                              <w:t>🏡</w:t>
                            </w:r>
                            <w:r w:rsidRPr="001B2D85">
                              <w:rPr>
                                <w:rFonts w:ascii="Arial" w:hAnsi="Arial" w:cs="Arial"/>
                                <w:color w:val="000000" w:themeColor="text1"/>
                                <w:sz w:val="20"/>
                                <w:szCs w:val="20"/>
                              </w:rPr>
                              <w:t xml:space="preserve"> Community inclusion</w:t>
                            </w:r>
                            <w:r>
                              <w:rPr>
                                <w:rFonts w:ascii="Arial" w:hAnsi="Arial" w:cs="Arial"/>
                                <w:color w:val="000000" w:themeColor="text1"/>
                                <w:sz w:val="20"/>
                                <w:szCs w:val="20"/>
                              </w:rPr>
                              <w:t xml:space="preserve"> </w:t>
                            </w:r>
                            <w:r w:rsidRPr="00D5774C">
                              <w:rPr>
                                <w:rFonts w:ascii="Segoe UI Emoji" w:hAnsi="Segoe UI Emoji" w:cs="Segoe UI Emoji"/>
                              </w:rPr>
                              <w:t>🎯</w:t>
                            </w:r>
                            <w:r w:rsidRPr="001B2D85">
                              <w:rPr>
                                <w:rFonts w:ascii="Arial" w:hAnsi="Arial" w:cs="Arial"/>
                                <w:color w:val="000000" w:themeColor="text1"/>
                                <w:sz w:val="20"/>
                                <w:szCs w:val="20"/>
                              </w:rPr>
                              <w:t xml:space="preserve"> Independence</w:t>
                            </w:r>
                            <w:r>
                              <w:rPr>
                                <w:rFonts w:ascii="Arial" w:hAnsi="Arial" w:cs="Arial"/>
                                <w:color w:val="000000" w:themeColor="text1"/>
                                <w:sz w:val="20"/>
                                <w:szCs w:val="20"/>
                              </w:rPr>
                              <w:t xml:space="preserve"> </w:t>
                            </w:r>
                            <w:r w:rsidRPr="00D5774C">
                              <w:rPr>
                                <w:rFonts w:ascii="Segoe UI Emoji" w:hAnsi="Segoe UI Emoji" w:cs="Segoe UI Emoji"/>
                              </w:rPr>
                              <w:t>🌱</w:t>
                            </w:r>
                            <w:r w:rsidRPr="001B2D85">
                              <w:rPr>
                                <w:rFonts w:ascii="Arial" w:hAnsi="Arial" w:cs="Arial"/>
                                <w:color w:val="000000" w:themeColor="text1"/>
                                <w:sz w:val="20"/>
                                <w:szCs w:val="20"/>
                              </w:rPr>
                              <w:t xml:space="preserve"> Quality of life</w:t>
                            </w:r>
                          </w:p>
                          <w:p w14:paraId="16F9EBD6" w14:textId="20AD7310" w:rsidR="001B2D85" w:rsidRPr="001B2D85" w:rsidRDefault="001B2D85" w:rsidP="001B2D85">
                            <w:pPr>
                              <w:spacing w:after="0" w:line="360" w:lineRule="auto"/>
                              <w:ind w:left="720"/>
                              <w:jc w:val="center"/>
                              <w:rPr>
                                <w:rFonts w:ascii="Arial" w:hAnsi="Arial" w:cs="Arial"/>
                                <w:color w:val="000000" w:themeColor="text1"/>
                                <w:sz w:val="20"/>
                                <w:szCs w:val="20"/>
                              </w:rPr>
                            </w:pPr>
                          </w:p>
                          <w:p w14:paraId="4D6C9D44" w14:textId="0CD92EC9" w:rsidR="001B2D85" w:rsidRPr="001B2D85" w:rsidRDefault="001B2D85" w:rsidP="001B2D85">
                            <w:pPr>
                              <w:spacing w:after="0" w:line="360" w:lineRule="auto"/>
                              <w:ind w:left="720"/>
                              <w:jc w:val="center"/>
                              <w:rPr>
                                <w:rFonts w:ascii="Arial" w:hAnsi="Arial" w:cs="Arial"/>
                                <w:color w:val="000000" w:themeColor="text1"/>
                                <w:sz w:val="20"/>
                                <w:szCs w:val="20"/>
                              </w:rPr>
                            </w:pPr>
                          </w:p>
                          <w:p w14:paraId="7510B3FD" w14:textId="5ADA2633" w:rsidR="001B2D85" w:rsidRPr="001B2D85" w:rsidRDefault="001B2D85" w:rsidP="001B2D85">
                            <w:pPr>
                              <w:spacing w:after="0" w:line="360" w:lineRule="auto"/>
                              <w:ind w:left="720"/>
                              <w:jc w:val="center"/>
                              <w:rPr>
                                <w:rFonts w:ascii="Arial" w:hAnsi="Arial" w:cs="Arial"/>
                                <w:color w:val="000000" w:themeColor="text1"/>
                                <w:sz w:val="20"/>
                                <w:szCs w:val="20"/>
                              </w:rPr>
                            </w:pPr>
                          </w:p>
                          <w:p w14:paraId="02DE2296" w14:textId="1CD5E666" w:rsidR="00177F79" w:rsidRPr="00C619CC" w:rsidRDefault="009F42FE" w:rsidP="00C619CC">
                            <w:pPr>
                              <w:spacing w:after="0" w:line="360" w:lineRule="auto"/>
                              <w:ind w:left="720"/>
                              <w:jc w:val="center"/>
                              <w:rPr>
                                <w:rFonts w:ascii="Arial" w:hAnsi="Arial" w:cs="Arial"/>
                                <w:color w:val="000000" w:themeColor="text1"/>
                                <w:sz w:val="20"/>
                                <w:szCs w:val="20"/>
                              </w:rPr>
                            </w:pPr>
                            <w:r w:rsidRPr="00C619CC">
                              <w:rPr>
                                <w:rFonts w:ascii="Arial" w:hAnsi="Arial" w:cs="Arial"/>
                                <w:color w:val="000000" w:themeColor="text1"/>
                                <w:sz w:val="20"/>
                                <w:szCs w:val="20"/>
                              </w:rPr>
                              <w:t xml:space="preserve"> </w:t>
                            </w:r>
                            <w:r w:rsidR="00F07E2E" w:rsidRPr="00C619CC">
                              <w:rPr>
                                <w:rFonts w:ascii="Arial" w:hAnsi="Arial" w:cs="Arial"/>
                                <w:color w:val="000000" w:themeColor="text1"/>
                                <w:sz w:val="20"/>
                                <w:szCs w:val="20"/>
                              </w:rPr>
                              <w:t xml:space="preserve">           </w:t>
                            </w:r>
                            <w:r w:rsidR="00F07E2E" w:rsidRPr="00C619CC">
                              <w:rPr>
                                <w:rFonts w:ascii="Arial" w:hAnsi="Arial" w:cs="Arial"/>
                                <w:b/>
                                <w:bCs/>
                                <w:color w:val="000000" w:themeColor="text1"/>
                                <w:sz w:val="20"/>
                                <w:szCs w:val="20"/>
                              </w:rPr>
                              <w:t>●</w:t>
                            </w:r>
                            <w:r w:rsidR="00177F79" w:rsidRPr="00C619CC">
                              <w:rPr>
                                <w:rFonts w:ascii="Arial" w:hAnsi="Arial" w:cs="Arial"/>
                                <w:color w:val="000000" w:themeColor="text1"/>
                                <w:sz w:val="20"/>
                                <w:szCs w:val="20"/>
                              </w:rPr>
                              <w:t xml:space="preserve"> Evidence-informed practice </w:t>
                            </w:r>
                            <w:r w:rsidR="00F07E2E" w:rsidRPr="00C619CC">
                              <w:rPr>
                                <w:rFonts w:ascii="Arial" w:hAnsi="Arial" w:cs="Arial"/>
                                <w:color w:val="000000" w:themeColor="text1"/>
                                <w:sz w:val="20"/>
                                <w:szCs w:val="20"/>
                              </w:rPr>
                              <w:t xml:space="preserve">              </w:t>
                            </w:r>
                            <w:r w:rsidR="00F07E2E"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177F79" w:rsidRPr="00C619CC">
                              <w:rPr>
                                <w:rFonts w:ascii="Arial" w:hAnsi="Arial" w:cs="Arial"/>
                                <w:color w:val="000000" w:themeColor="text1"/>
                                <w:sz w:val="20"/>
                                <w:szCs w:val="20"/>
                              </w:rPr>
                              <w:t>Rights, choice and dignity</w:t>
                            </w:r>
                          </w:p>
                          <w:p w14:paraId="4C17C440" w14:textId="1EE1862C" w:rsidR="00177F79" w:rsidRPr="00177F79" w:rsidRDefault="00177F79" w:rsidP="00C619CC">
                            <w:pPr>
                              <w:spacing w:after="0" w:line="360" w:lineRule="auto"/>
                              <w:ind w:left="360"/>
                              <w:jc w:val="center"/>
                              <w:rPr>
                                <w:rFonts w:ascii="Arial" w:hAnsi="Arial" w:cs="Arial"/>
                                <w:color w:val="000000" w:themeColor="text1"/>
                                <w:sz w:val="18"/>
                                <w:szCs w:val="18"/>
                              </w:rPr>
                            </w:pPr>
                          </w:p>
                          <w:p w14:paraId="68E12BC4" w14:textId="3E99946E" w:rsidR="009F42FE" w:rsidRPr="009F42FE" w:rsidRDefault="00177F79" w:rsidP="00C619CC">
                            <w:pPr>
                              <w:numPr>
                                <w:ilvl w:val="0"/>
                                <w:numId w:val="16"/>
                              </w:numPr>
                              <w:spacing w:after="0" w:line="360" w:lineRule="auto"/>
                              <w:jc w:val="center"/>
                              <w:rPr>
                                <w:rFonts w:ascii="Arial" w:hAnsi="Arial" w:cs="Arial"/>
                                <w:color w:val="000000" w:themeColor="text1"/>
                                <w:sz w:val="18"/>
                                <w:szCs w:val="18"/>
                              </w:rPr>
                            </w:pPr>
                            <w:r w:rsidRPr="00177F79">
                              <w:rPr>
                                <w:rFonts w:ascii="Arial" w:hAnsi="Arial" w:cs="Arial"/>
                                <w:color w:val="000000" w:themeColor="text1"/>
                                <w:sz w:val="18"/>
                                <w:szCs w:val="18"/>
                              </w:rPr>
                              <w:t></w:t>
                            </w:r>
                          </w:p>
                          <w:p w14:paraId="50B5E222" w14:textId="0E6C95E4" w:rsidR="009F42FE" w:rsidRPr="009F42FE" w:rsidRDefault="009F42FE" w:rsidP="00C619CC">
                            <w:pPr>
                              <w:spacing w:after="0" w:line="360" w:lineRule="auto"/>
                              <w:jc w:val="center"/>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B7D40" id="_x0000_s1053" style="position:absolute;margin-left:-56.4pt;margin-top:489.9pt;width:931.8pt;height:48.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66GjwIAAJkFAAAOAAAAZHJzL2Uyb0RvYy54bWysVEtv2zAMvg/YfxB0Xx2nryyoUwQtOgzo&#10;2mLt0LMiS7UASdQkJXb260fJjhO03Q7DLrbEx0fyE8mLy85oshE+KLAVLY8mlAjLoVb2paI/nm4+&#10;zSgJkdmaabCiolsR6OXi44eL1s3FFBrQtfAEQWyYt66iTYxuXhSBN8KwcAROWFRK8IZFvPqXovas&#10;RXSji+lkcla04GvngYsQUHrdK+ki40speLyXMohIdEUxt5i/Pn9X6VssLtj8xTPXKD6kwf4hC8OU&#10;xaAj1DWLjKy9egNlFPcQQMYjDqYAKRUXuQasppy8quaxYU7kWpCc4Eaawv+D5XebR/fgkYbWhXnA&#10;Y6qik96kP+ZHukzWdiRLdJFwFJbl7Ph4doakclSelefTaaaz2Ls7H+IXAYakQ0U9vkYmiW1uQ8SQ&#10;aLozSdECaFXfKK3zJXWAuNKebBi+HeNc2Fhmd70236Du5dgDk+EVUYxv3YtnOzGGyL2UkHLAgyDF&#10;vuR8ilstUmhtvwtJVI1FTnPAEeFtLqFhtejF5emQypuYGTAhSyxuxO6L+QN2z85gn1xFbubRefK3&#10;xHrn0SNHBhtHZ6Ms+PcANDI8RO7tkbIDatIxdqsOuUFqzpNpEq2g3j544qGfruD4jcIHv2UhPjCP&#10;44Q9gisi3uNHamgrCsOJkgb8r/fkyR67HLWUtDieFQ0/18wLSvRXi/3/uTw5SfOcLyen59h7xB9q&#10;VocauzZXgF1U4jJyPB+TfdS7o/RgnnGTLFNUVDHLMXZFefS7y1Xs1wbuIi6Wy2yGM+xYvLWPjifw&#10;RHRq6KfumXk3dH3EgbmD3Siz+avm722Tp4XlOoJUeTL2vA5PgPOf+3fYVWnBHN6z1X6jLn4DAAD/&#10;/wMAUEsDBBQABgAIAAAAIQCb8xCx4QAAAA4BAAAPAAAAZHJzL2Rvd25yZXYueG1sTI/BTsMwEETv&#10;SPyDtZW4tXaq0jRpnAohIRDqhcAHuLFJosbryHbSwNezPdHbrHY086Y4zLZnk/GhcyghWQlgBmun&#10;O2wkfH2+LHfAQlSoVe/QSPgxAQ7l/V2hcu0u+GGmKjaMQjDkSkIb45BzHurWWBVWbjBIv2/nrYp0&#10;+oZrry4Ubnu+FmLLreqQGlo1mOfW1OdqtNRbHRvNK77dvY6bbPLHze/5/U3Kh8X8tAcWzRz/zXDF&#10;J3QoienkRtSB9RKWSbIm9ighSzMSV0v6KEidSIk0FcDLgt/OKP8AAAD//wMAUEsBAi0AFAAGAAgA&#10;AAAhALaDOJL+AAAA4QEAABMAAAAAAAAAAAAAAAAAAAAAAFtDb250ZW50X1R5cGVzXS54bWxQSwEC&#10;LQAUAAYACAAAACEAOP0h/9YAAACUAQAACwAAAAAAAAAAAAAAAAAvAQAAX3JlbHMvLnJlbHNQSwEC&#10;LQAUAAYACAAAACEAa6euho8CAACZBQAADgAAAAAAAAAAAAAAAAAuAgAAZHJzL2Uyb0RvYy54bWxQ&#10;SwECLQAUAAYACAAAACEAm/MQseEAAAAOAQAADwAAAAAAAAAAAAAAAADpBAAAZHJzL2Rvd25yZXYu&#10;eG1sUEsFBgAAAAAEAAQA8wAAAPcFAAAAAA==&#10;" fillcolor="#c1e4f5 [660]" strokecolor="#030e13 [484]" strokeweight="1pt">
                <v:textbox>
                  <w:txbxContent>
                    <w:p w14:paraId="6D6C4BD2" w14:textId="7D898A26" w:rsidR="009F42FE" w:rsidRPr="0053180A" w:rsidRDefault="0053180A" w:rsidP="00C619CC">
                      <w:pPr>
                        <w:spacing w:after="0" w:line="360" w:lineRule="auto"/>
                        <w:jc w:val="center"/>
                        <w:rPr>
                          <w:rFonts w:ascii="Arial" w:hAnsi="Arial" w:cs="Arial"/>
                          <w:b/>
                          <w:bCs/>
                          <w:color w:val="000000" w:themeColor="text1"/>
                        </w:rPr>
                      </w:pPr>
                      <w:r w:rsidRPr="0053180A">
                        <w:rPr>
                          <w:rFonts w:ascii="Arial" w:hAnsi="Arial" w:cs="Arial"/>
                          <w:b/>
                          <w:bCs/>
                          <w:color w:val="000000" w:themeColor="text1"/>
                        </w:rPr>
                        <w:t>Key Elements of Person-Centred Care</w:t>
                      </w:r>
                    </w:p>
                    <w:p w14:paraId="722215DB" w14:textId="75100770" w:rsidR="001B2D85" w:rsidRPr="001B2D85" w:rsidRDefault="001B2D85" w:rsidP="001B2D85">
                      <w:pPr>
                        <w:spacing w:after="0" w:line="360" w:lineRule="auto"/>
                        <w:ind w:left="720"/>
                        <w:jc w:val="center"/>
                        <w:rPr>
                          <w:rFonts w:ascii="Arial" w:hAnsi="Arial" w:cs="Arial"/>
                          <w:color w:val="000000" w:themeColor="text1"/>
                          <w:sz w:val="20"/>
                          <w:szCs w:val="20"/>
                        </w:rPr>
                      </w:pPr>
                      <w:r>
                        <w:rPr>
                          <w:rFonts w:ascii="Arial" w:hAnsi="Arial" w:cs="Arial"/>
                          <w:color w:val="000000" w:themeColor="text1"/>
                          <w:sz w:val="20"/>
                          <w:szCs w:val="20"/>
                        </w:rPr>
                        <w:t xml:space="preserve">  </w:t>
                      </w:r>
                      <w:r>
                        <w:rPr>
                          <w:rFonts w:ascii="Segoe UI Emoji" w:hAnsi="Segoe UI Emoji" w:cs="Segoe UI Emoji"/>
                        </w:rPr>
                        <w:t>❤️</w:t>
                      </w:r>
                      <w:r>
                        <w:t xml:space="preserve"> </w:t>
                      </w:r>
                      <w:r w:rsidRPr="001B2D85">
                        <w:rPr>
                          <w:color w:val="000000" w:themeColor="text1"/>
                        </w:rPr>
                        <w:t>Hope</w:t>
                      </w:r>
                      <w:r>
                        <w:rPr>
                          <w:color w:val="000000" w:themeColor="text1"/>
                        </w:rPr>
                        <w:t xml:space="preserve"> </w:t>
                      </w:r>
                      <w:r w:rsidR="0053180A" w:rsidRPr="0053180A">
                        <w:rPr>
                          <w:rFonts w:ascii="Segoe UI Emoji" w:hAnsi="Segoe UI Emoji" w:cs="Segoe UI Emoji"/>
                          <w:color w:val="000000" w:themeColor="text1"/>
                        </w:rPr>
                        <w:t>👤</w:t>
                      </w:r>
                      <w:r w:rsidRPr="001B2D85">
                        <w:rPr>
                          <w:rFonts w:ascii="Arial" w:hAnsi="Arial" w:cs="Arial"/>
                          <w:color w:val="000000" w:themeColor="text1"/>
                          <w:sz w:val="20"/>
                          <w:szCs w:val="20"/>
                        </w:rPr>
                        <w:t xml:space="preserve"> Person-centred </w:t>
                      </w:r>
                      <w:r w:rsidR="0053180A" w:rsidRPr="001B2D85">
                        <w:rPr>
                          <w:rFonts w:ascii="Arial" w:hAnsi="Arial" w:cs="Arial"/>
                          <w:color w:val="000000" w:themeColor="text1"/>
                          <w:sz w:val="20"/>
                          <w:szCs w:val="20"/>
                        </w:rPr>
                        <w:t>care</w:t>
                      </w:r>
                      <w:r w:rsidR="0053180A">
                        <w:rPr>
                          <w:rFonts w:ascii="Arial" w:hAnsi="Arial" w:cs="Arial"/>
                          <w:color w:val="000000" w:themeColor="text1"/>
                          <w:sz w:val="20"/>
                          <w:szCs w:val="20"/>
                        </w:rPr>
                        <w:t xml:space="preserve"> </w:t>
                      </w:r>
                      <w:r w:rsidR="0053180A" w:rsidRPr="00D5774C">
                        <w:rPr>
                          <w:rFonts w:ascii="Segoe UI Emoji" w:hAnsi="Segoe UI Emoji" w:cs="Segoe UI Emoji"/>
                        </w:rPr>
                        <w:t>🏡</w:t>
                      </w:r>
                      <w:r w:rsidRPr="001B2D85">
                        <w:rPr>
                          <w:rFonts w:ascii="Arial" w:hAnsi="Arial" w:cs="Arial"/>
                          <w:color w:val="000000" w:themeColor="text1"/>
                          <w:sz w:val="20"/>
                          <w:szCs w:val="20"/>
                        </w:rPr>
                        <w:t xml:space="preserve"> Community inclusion</w:t>
                      </w:r>
                      <w:r>
                        <w:rPr>
                          <w:rFonts w:ascii="Arial" w:hAnsi="Arial" w:cs="Arial"/>
                          <w:color w:val="000000" w:themeColor="text1"/>
                          <w:sz w:val="20"/>
                          <w:szCs w:val="20"/>
                        </w:rPr>
                        <w:t xml:space="preserve"> </w:t>
                      </w:r>
                      <w:r w:rsidRPr="00D5774C">
                        <w:rPr>
                          <w:rFonts w:ascii="Segoe UI Emoji" w:hAnsi="Segoe UI Emoji" w:cs="Segoe UI Emoji"/>
                        </w:rPr>
                        <w:t>🎯</w:t>
                      </w:r>
                      <w:r w:rsidRPr="001B2D85">
                        <w:rPr>
                          <w:rFonts w:ascii="Arial" w:hAnsi="Arial" w:cs="Arial"/>
                          <w:color w:val="000000" w:themeColor="text1"/>
                          <w:sz w:val="20"/>
                          <w:szCs w:val="20"/>
                        </w:rPr>
                        <w:t xml:space="preserve"> Independence</w:t>
                      </w:r>
                      <w:r>
                        <w:rPr>
                          <w:rFonts w:ascii="Arial" w:hAnsi="Arial" w:cs="Arial"/>
                          <w:color w:val="000000" w:themeColor="text1"/>
                          <w:sz w:val="20"/>
                          <w:szCs w:val="20"/>
                        </w:rPr>
                        <w:t xml:space="preserve"> </w:t>
                      </w:r>
                      <w:r w:rsidRPr="00D5774C">
                        <w:rPr>
                          <w:rFonts w:ascii="Segoe UI Emoji" w:hAnsi="Segoe UI Emoji" w:cs="Segoe UI Emoji"/>
                        </w:rPr>
                        <w:t>🌱</w:t>
                      </w:r>
                      <w:r w:rsidRPr="001B2D85">
                        <w:rPr>
                          <w:rFonts w:ascii="Arial" w:hAnsi="Arial" w:cs="Arial"/>
                          <w:color w:val="000000" w:themeColor="text1"/>
                          <w:sz w:val="20"/>
                          <w:szCs w:val="20"/>
                        </w:rPr>
                        <w:t xml:space="preserve"> Quality of life</w:t>
                      </w:r>
                    </w:p>
                    <w:p w14:paraId="16F9EBD6" w14:textId="20AD7310" w:rsidR="001B2D85" w:rsidRPr="001B2D85" w:rsidRDefault="001B2D85" w:rsidP="001B2D85">
                      <w:pPr>
                        <w:spacing w:after="0" w:line="360" w:lineRule="auto"/>
                        <w:ind w:left="720"/>
                        <w:jc w:val="center"/>
                        <w:rPr>
                          <w:rFonts w:ascii="Arial" w:hAnsi="Arial" w:cs="Arial"/>
                          <w:color w:val="000000" w:themeColor="text1"/>
                          <w:sz w:val="20"/>
                          <w:szCs w:val="20"/>
                        </w:rPr>
                      </w:pPr>
                    </w:p>
                    <w:p w14:paraId="4D6C9D44" w14:textId="0CD92EC9" w:rsidR="001B2D85" w:rsidRPr="001B2D85" w:rsidRDefault="001B2D85" w:rsidP="001B2D85">
                      <w:pPr>
                        <w:spacing w:after="0" w:line="360" w:lineRule="auto"/>
                        <w:ind w:left="720"/>
                        <w:jc w:val="center"/>
                        <w:rPr>
                          <w:rFonts w:ascii="Arial" w:hAnsi="Arial" w:cs="Arial"/>
                          <w:color w:val="000000" w:themeColor="text1"/>
                          <w:sz w:val="20"/>
                          <w:szCs w:val="20"/>
                        </w:rPr>
                      </w:pPr>
                    </w:p>
                    <w:p w14:paraId="7510B3FD" w14:textId="5ADA2633" w:rsidR="001B2D85" w:rsidRPr="001B2D85" w:rsidRDefault="001B2D85" w:rsidP="001B2D85">
                      <w:pPr>
                        <w:spacing w:after="0" w:line="360" w:lineRule="auto"/>
                        <w:ind w:left="720"/>
                        <w:jc w:val="center"/>
                        <w:rPr>
                          <w:rFonts w:ascii="Arial" w:hAnsi="Arial" w:cs="Arial"/>
                          <w:color w:val="000000" w:themeColor="text1"/>
                          <w:sz w:val="20"/>
                          <w:szCs w:val="20"/>
                        </w:rPr>
                      </w:pPr>
                    </w:p>
                    <w:p w14:paraId="02DE2296" w14:textId="1CD5E666" w:rsidR="00177F79" w:rsidRPr="00C619CC" w:rsidRDefault="009F42FE" w:rsidP="00C619CC">
                      <w:pPr>
                        <w:spacing w:after="0" w:line="360" w:lineRule="auto"/>
                        <w:ind w:left="720"/>
                        <w:jc w:val="center"/>
                        <w:rPr>
                          <w:rFonts w:ascii="Arial" w:hAnsi="Arial" w:cs="Arial"/>
                          <w:color w:val="000000" w:themeColor="text1"/>
                          <w:sz w:val="20"/>
                          <w:szCs w:val="20"/>
                        </w:rPr>
                      </w:pPr>
                      <w:r w:rsidRPr="00C619CC">
                        <w:rPr>
                          <w:rFonts w:ascii="Arial" w:hAnsi="Arial" w:cs="Arial"/>
                          <w:color w:val="000000" w:themeColor="text1"/>
                          <w:sz w:val="20"/>
                          <w:szCs w:val="20"/>
                        </w:rPr>
                        <w:t xml:space="preserve"> </w:t>
                      </w:r>
                      <w:r w:rsidR="00F07E2E" w:rsidRPr="00C619CC">
                        <w:rPr>
                          <w:rFonts w:ascii="Arial" w:hAnsi="Arial" w:cs="Arial"/>
                          <w:color w:val="000000" w:themeColor="text1"/>
                          <w:sz w:val="20"/>
                          <w:szCs w:val="20"/>
                        </w:rPr>
                        <w:t xml:space="preserve">           </w:t>
                      </w:r>
                      <w:r w:rsidR="00F07E2E" w:rsidRPr="00C619CC">
                        <w:rPr>
                          <w:rFonts w:ascii="Arial" w:hAnsi="Arial" w:cs="Arial"/>
                          <w:b/>
                          <w:bCs/>
                          <w:color w:val="000000" w:themeColor="text1"/>
                          <w:sz w:val="20"/>
                          <w:szCs w:val="20"/>
                        </w:rPr>
                        <w:t>●</w:t>
                      </w:r>
                      <w:r w:rsidR="00177F79" w:rsidRPr="00C619CC">
                        <w:rPr>
                          <w:rFonts w:ascii="Arial" w:hAnsi="Arial" w:cs="Arial"/>
                          <w:color w:val="000000" w:themeColor="text1"/>
                          <w:sz w:val="20"/>
                          <w:szCs w:val="20"/>
                        </w:rPr>
                        <w:t xml:space="preserve"> Evidence-informed practice </w:t>
                      </w:r>
                      <w:r w:rsidR="00F07E2E" w:rsidRPr="00C619CC">
                        <w:rPr>
                          <w:rFonts w:ascii="Arial" w:hAnsi="Arial" w:cs="Arial"/>
                          <w:color w:val="000000" w:themeColor="text1"/>
                          <w:sz w:val="20"/>
                          <w:szCs w:val="20"/>
                        </w:rPr>
                        <w:t xml:space="preserve">              </w:t>
                      </w:r>
                      <w:r w:rsidR="00F07E2E" w:rsidRPr="00C619CC">
                        <w:rPr>
                          <w:rFonts w:ascii="Arial" w:hAnsi="Arial" w:cs="Arial"/>
                          <w:b/>
                          <w:bCs/>
                          <w:color w:val="000000" w:themeColor="text1"/>
                          <w:sz w:val="20"/>
                          <w:szCs w:val="20"/>
                        </w:rPr>
                        <w:t>●</w:t>
                      </w:r>
                      <w:r w:rsidR="00177F79" w:rsidRPr="00C619CC">
                        <w:rPr>
                          <w:rFonts w:ascii="Arial" w:hAnsi="Arial" w:cs="Arial"/>
                          <w:b/>
                          <w:bCs/>
                          <w:color w:val="000000" w:themeColor="text1"/>
                          <w:sz w:val="20"/>
                          <w:szCs w:val="20"/>
                        </w:rPr>
                        <w:t xml:space="preserve"> </w:t>
                      </w:r>
                      <w:r w:rsidR="00177F79" w:rsidRPr="00C619CC">
                        <w:rPr>
                          <w:rFonts w:ascii="Arial" w:hAnsi="Arial" w:cs="Arial"/>
                          <w:color w:val="000000" w:themeColor="text1"/>
                          <w:sz w:val="20"/>
                          <w:szCs w:val="20"/>
                        </w:rPr>
                        <w:t>Rights, choice and dignity</w:t>
                      </w:r>
                    </w:p>
                    <w:p w14:paraId="4C17C440" w14:textId="1EE1862C" w:rsidR="00177F79" w:rsidRPr="00177F79" w:rsidRDefault="00177F79" w:rsidP="00C619CC">
                      <w:pPr>
                        <w:spacing w:after="0" w:line="360" w:lineRule="auto"/>
                        <w:ind w:left="360"/>
                        <w:jc w:val="center"/>
                        <w:rPr>
                          <w:rFonts w:ascii="Arial" w:hAnsi="Arial" w:cs="Arial"/>
                          <w:color w:val="000000" w:themeColor="text1"/>
                          <w:sz w:val="18"/>
                          <w:szCs w:val="18"/>
                        </w:rPr>
                      </w:pPr>
                    </w:p>
                    <w:p w14:paraId="68E12BC4" w14:textId="3E99946E" w:rsidR="009F42FE" w:rsidRPr="009F42FE" w:rsidRDefault="00177F79" w:rsidP="00C619CC">
                      <w:pPr>
                        <w:numPr>
                          <w:ilvl w:val="0"/>
                          <w:numId w:val="16"/>
                        </w:numPr>
                        <w:spacing w:after="0" w:line="360" w:lineRule="auto"/>
                        <w:jc w:val="center"/>
                        <w:rPr>
                          <w:rFonts w:ascii="Arial" w:hAnsi="Arial" w:cs="Arial"/>
                          <w:color w:val="000000" w:themeColor="text1"/>
                          <w:sz w:val="18"/>
                          <w:szCs w:val="18"/>
                        </w:rPr>
                      </w:pPr>
                      <w:r w:rsidRPr="00177F79">
                        <w:rPr>
                          <w:rFonts w:ascii="Arial" w:hAnsi="Arial" w:cs="Arial"/>
                          <w:color w:val="000000" w:themeColor="text1"/>
                          <w:sz w:val="18"/>
                          <w:szCs w:val="18"/>
                        </w:rPr>
                        <w:t></w:t>
                      </w:r>
                    </w:p>
                    <w:p w14:paraId="50B5E222" w14:textId="0E6C95E4" w:rsidR="009F42FE" w:rsidRPr="009F42FE" w:rsidRDefault="009F42FE" w:rsidP="00C619CC">
                      <w:pPr>
                        <w:spacing w:after="0" w:line="360" w:lineRule="auto"/>
                        <w:jc w:val="center"/>
                        <w:rPr>
                          <w:rFonts w:ascii="Arial" w:hAnsi="Arial" w:cs="Arial"/>
                          <w:color w:val="000000" w:themeColor="text1"/>
                          <w:sz w:val="18"/>
                          <w:szCs w:val="18"/>
                        </w:rPr>
                      </w:pPr>
                    </w:p>
                  </w:txbxContent>
                </v:textbox>
              </v:rect>
            </w:pict>
          </mc:Fallback>
        </mc:AlternateContent>
      </w:r>
      <w:r>
        <w:rPr>
          <w:noProof/>
        </w:rPr>
        <mc:AlternateContent>
          <mc:Choice Requires="wps">
            <w:drawing>
              <wp:anchor distT="0" distB="0" distL="114300" distR="114300" simplePos="0" relativeHeight="251768832" behindDoc="0" locked="0" layoutInCell="1" allowOverlap="1" wp14:anchorId="3FBB1BF4" wp14:editId="4E725071">
                <wp:simplePos x="0" y="0"/>
                <wp:positionH relativeFrom="column">
                  <wp:posOffset>7216140</wp:posOffset>
                </wp:positionH>
                <wp:positionV relativeFrom="paragraph">
                  <wp:posOffset>3844290</wp:posOffset>
                </wp:positionV>
                <wp:extent cx="3878580" cy="2354580"/>
                <wp:effectExtent l="0" t="0" r="26670" b="26670"/>
                <wp:wrapNone/>
                <wp:docPr id="2004551704" name="Rectangle 38"/>
                <wp:cNvGraphicFramePr/>
                <a:graphic xmlns:a="http://schemas.openxmlformats.org/drawingml/2006/main">
                  <a:graphicData uri="http://schemas.microsoft.com/office/word/2010/wordprocessingShape">
                    <wps:wsp>
                      <wps:cNvSpPr/>
                      <wps:spPr>
                        <a:xfrm>
                          <a:off x="0" y="0"/>
                          <a:ext cx="3878580" cy="2354580"/>
                        </a:xfrm>
                        <a:prstGeom prst="rect">
                          <a:avLst/>
                        </a:prstGeom>
                        <a:solidFill>
                          <a:srgbClr val="FEFEF4"/>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286EDE" w14:textId="77777777" w:rsidR="0024352E" w:rsidRPr="0024352E" w:rsidRDefault="0024352E" w:rsidP="0024352E">
                            <w:pPr>
                              <w:spacing w:after="0" w:line="360" w:lineRule="auto"/>
                              <w:jc w:val="both"/>
                              <w:rPr>
                                <w:rFonts w:ascii="Arial" w:hAnsi="Arial" w:cs="Arial"/>
                                <w:color w:val="000000" w:themeColor="text1"/>
                                <w:sz w:val="20"/>
                                <w:szCs w:val="20"/>
                              </w:rPr>
                            </w:pPr>
                            <w:r w:rsidRPr="0024352E">
                              <w:rPr>
                                <w:rFonts w:ascii="Arial" w:hAnsi="Arial" w:cs="Arial"/>
                                <w:color w:val="000000" w:themeColor="text1"/>
                                <w:sz w:val="20"/>
                                <w:szCs w:val="20"/>
                              </w:rPr>
                              <w:t xml:space="preserve">Bipolar disorder has evolved from being poorly understood to a condition managed through ICD-11 classification, evidence-based treatment and recovery-focused care. Although modern services have improved diagnosis and outcomes, challenges such as stigma, unequal access and delayed diagnosis remain. A person-centred, rights-based approach is essential to improve long-term recovery and quality of life (WHO, 2025; NICE, 2023). </w:t>
                            </w:r>
                          </w:p>
                          <w:p w14:paraId="0359CCEC" w14:textId="77777777" w:rsidR="00EE286B" w:rsidRPr="0024352E" w:rsidRDefault="00EE286B" w:rsidP="0024352E">
                            <w:pPr>
                              <w:spacing w:after="0" w:line="360" w:lineRule="auto"/>
                              <w:jc w:val="both"/>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B1BF4" id="_x0000_s1054" style="position:absolute;margin-left:568.2pt;margin-top:302.7pt;width:305.4pt;height:185.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ryfQIAAFsFAAAOAAAAZHJzL2Uyb0RvYy54bWysVF9r2zAQfx/sOwi9r3bSZM1CnRLaZQxK&#10;G9aOPiuyFAtkSTspsbNPv5PsOKEtexjDIN/p7n73R3d3fdPWmuwFeGVNQUcXOSXCcFsqsy3oz+fV&#10;pxklPjBTMm2NKOhBeHqz+PjhunFzMbaV1aUAgiDGzxtX0CoEN88yzytRM39hnTAolBZqFpCFbVYC&#10;axC91tk4zz9njYXSgeXCe7y964R0kfClFDw8SulFILqgGFtIJ6RzE89scc3mW2CuUrwPg/1DFDVT&#10;Bp0OUHcsMLID9QaqVhystzJccFtnVkrFRcoBsxnlr7J5qpgTKRcsjndDmfz/g+UP+ye3BixD4/zc&#10;IxmzaCXU8Y/xkTYV6zAUS7SBcLy8nF3NpjOsKUfZ+HI6iQziZCdzBz58E7YmkSgo4GukIrH9vQ+d&#10;6lElevNWq3KltE4MbDe3Gsie4cutvuI36dHP1LJT0IkKBy2isTY/hCSqxDDHyWPqJzHgMc6FCaNO&#10;VLFSdG5G0zw/5jBYpIwSYESWGN6A3QPEXn2L3eXX60dTkdpxMM7/FlhnPFgkz9aEwbhWxsJ7ABqz&#10;6j13+hj+WWkiGdpNi7XB0syiarza2PKwBgK2mw/v+Erhk90zH9YMcCDwmXHIwyMeUtumoLanKKks&#10;/H7vPupjn6KUkgYHrKD+146BoER/N9jBX0aTSZzIxEymV2Nk4FyyOZeYXX1rsRNGuE4cT2TUD/pI&#10;SrD1C+6CZfSKImY4+i4oD3BkbkM3+LhNuFgukxpOoWPh3jw5HsFjoWNLPrcvDFzftwFb/sEeh5HN&#10;X7VvpxstjV3ugpUq9faprv0T4ASnXuq3TVwR53zSOu3ExR8AAAD//wMAUEsDBBQABgAIAAAAIQBD&#10;HneM4gAAAA0BAAAPAAAAZHJzL2Rvd25yZXYueG1sTI/BTsMwDIbvSLxDZCQuaEtXRspK0wkhgdAE&#10;QtvgnjWmrUic0qRreXuyE9z8y59+fy7WkzXsiL1vHUlYzBNgSJXTLdUS3vePs1tgPijSyjhCCT/o&#10;YV2enxUq126kLR53oWaxhHyuJDQhdDnnvmrQKj93HVLcfbreqhBjX3PdqzGWW8PTJBHcqpbihUZ1&#10;+NBg9bUbrIQhoe/n9GN79aSM36xexTC+vKGUlxfT/R2wgFP4g+GkH9WhjE4HN5D2zMS8uBbLyEoQ&#10;yU0cTki2zFJgBwmrTKTAy4L//6L8BQAA//8DAFBLAQItABQABgAIAAAAIQC2gziS/gAAAOEBAAAT&#10;AAAAAAAAAAAAAAAAAAAAAABbQ29udGVudF9UeXBlc10ueG1sUEsBAi0AFAAGAAgAAAAhADj9If/W&#10;AAAAlAEAAAsAAAAAAAAAAAAAAAAALwEAAF9yZWxzLy5yZWxzUEsBAi0AFAAGAAgAAAAhAEZkGvJ9&#10;AgAAWwUAAA4AAAAAAAAAAAAAAAAALgIAAGRycy9lMm9Eb2MueG1sUEsBAi0AFAAGAAgAAAAhAEMe&#10;d4ziAAAADQEAAA8AAAAAAAAAAAAAAAAA1wQAAGRycy9kb3ducmV2LnhtbFBLBQYAAAAABAAEAPMA&#10;AADmBQAAAAA=&#10;" fillcolor="#fefef4" strokecolor="#030e13 [484]" strokeweight="1pt">
                <v:textbox>
                  <w:txbxContent>
                    <w:p w14:paraId="2B286EDE" w14:textId="77777777" w:rsidR="0024352E" w:rsidRPr="0024352E" w:rsidRDefault="0024352E" w:rsidP="0024352E">
                      <w:pPr>
                        <w:spacing w:after="0" w:line="360" w:lineRule="auto"/>
                        <w:jc w:val="both"/>
                        <w:rPr>
                          <w:rFonts w:ascii="Arial" w:hAnsi="Arial" w:cs="Arial"/>
                          <w:color w:val="000000" w:themeColor="text1"/>
                          <w:sz w:val="20"/>
                          <w:szCs w:val="20"/>
                        </w:rPr>
                      </w:pPr>
                      <w:r w:rsidRPr="0024352E">
                        <w:rPr>
                          <w:rFonts w:ascii="Arial" w:hAnsi="Arial" w:cs="Arial"/>
                          <w:color w:val="000000" w:themeColor="text1"/>
                          <w:sz w:val="20"/>
                          <w:szCs w:val="20"/>
                        </w:rPr>
                        <w:t xml:space="preserve">Bipolar disorder has evolved from being poorly understood to a condition managed through ICD-11 classification, evidence-based treatment and recovery-focused care. Although modern services have improved diagnosis and outcomes, challenges such as stigma, unequal access and delayed diagnosis remain. A person-centred, rights-based approach is essential to improve long-term recovery and quality of life (WHO, 2025; NICE, 2023). </w:t>
                      </w:r>
                    </w:p>
                    <w:p w14:paraId="0359CCEC" w14:textId="77777777" w:rsidR="00EE286B" w:rsidRPr="0024352E" w:rsidRDefault="00EE286B" w:rsidP="0024352E">
                      <w:pPr>
                        <w:spacing w:after="0" w:line="360" w:lineRule="auto"/>
                        <w:jc w:val="both"/>
                        <w:rPr>
                          <w:rFonts w:ascii="Arial" w:hAnsi="Arial" w:cs="Arial"/>
                          <w:color w:val="000000" w:themeColor="text1"/>
                          <w:sz w:val="20"/>
                          <w:szCs w:val="20"/>
                        </w:rPr>
                      </w:pPr>
                    </w:p>
                  </w:txbxContent>
                </v:textbox>
              </v:rect>
            </w:pict>
          </mc:Fallback>
        </mc:AlternateContent>
      </w:r>
      <w:r>
        <w:rPr>
          <w:noProof/>
        </w:rPr>
        <mc:AlternateContent>
          <mc:Choice Requires="wps">
            <w:drawing>
              <wp:anchor distT="0" distB="0" distL="114300" distR="114300" simplePos="0" relativeHeight="251744256" behindDoc="0" locked="0" layoutInCell="1" allowOverlap="1" wp14:anchorId="40AB2504" wp14:editId="42BDB047">
                <wp:simplePos x="0" y="0"/>
                <wp:positionH relativeFrom="column">
                  <wp:posOffset>3261360</wp:posOffset>
                </wp:positionH>
                <wp:positionV relativeFrom="paragraph">
                  <wp:posOffset>2625090</wp:posOffset>
                </wp:positionV>
                <wp:extent cx="3924300" cy="2941320"/>
                <wp:effectExtent l="0" t="0" r="19050" b="11430"/>
                <wp:wrapNone/>
                <wp:docPr id="2049389133" name="Rectangle 38"/>
                <wp:cNvGraphicFramePr/>
                <a:graphic xmlns:a="http://schemas.openxmlformats.org/drawingml/2006/main">
                  <a:graphicData uri="http://schemas.microsoft.com/office/word/2010/wordprocessingShape">
                    <wps:wsp>
                      <wps:cNvSpPr/>
                      <wps:spPr>
                        <a:xfrm>
                          <a:off x="0" y="0"/>
                          <a:ext cx="3924300" cy="2941320"/>
                        </a:xfrm>
                        <a:prstGeom prst="rect">
                          <a:avLst/>
                        </a:prstGeom>
                        <a:solidFill>
                          <a:srgbClr val="D8EDB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CB1BA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Improve early diagnosis and timely referral. </w:t>
                            </w:r>
                          </w:p>
                          <w:p w14:paraId="09F17984"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Increase access to specialist bipolar services and psychological therapies. </w:t>
                            </w:r>
                          </w:p>
                          <w:p w14:paraId="0FCF833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Reduce stigma through mental health education and awareness campaigns. </w:t>
                            </w:r>
                          </w:p>
                          <w:p w14:paraId="26EA7D2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Strengthen community rehabilitation and recovery-focused support. </w:t>
                            </w:r>
                          </w:p>
                          <w:p w14:paraId="0CD0DBC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Ensure care is person-centred, culturally sensitive and based on the least restrictive legal approach (WHO, 2025; NICE, 2023; Mind, 2024). </w:t>
                            </w:r>
                          </w:p>
                          <w:p w14:paraId="1B0F5BD3" w14:textId="77777777" w:rsidR="00AF6566" w:rsidRPr="00AF6566" w:rsidRDefault="00AF6566" w:rsidP="00AF6566">
                            <w:pPr>
                              <w:spacing w:line="360" w:lineRule="auto"/>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B2504" id="_x0000_s1055" style="position:absolute;margin-left:256.8pt;margin-top:206.7pt;width:309pt;height:231.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EvVhQIAAFsFAAAOAAAAZHJzL2Uyb0RvYy54bWysVE1v2zAMvQ/YfxB0X22n6dYGdYqsWYcB&#10;RRusHXpWZCkWIIuapMTOfv0o2XGCrthh2MWmRPLx61HXN12jyU44r8CUtDjLKRGGQ6XMpqQ/nu8+&#10;XFLiAzMV02BESffC05v5+3fXrZ2JCdSgK+EIghg/a21J6xDsLMs8r0XD/BlYYVApwTUs4NFtssqx&#10;FtEbnU3y/GPWgqusAy68x9tlr6TzhC+l4OFRSi8C0SXF3EL6uvRdx282v2azjWO2VnxIg/1DFg1T&#10;BoOOUEsWGNk69QdUo7gDDzKccWgykFJxkWrAaor8VTVPNbMi1YLN8XZsk/9/sPxh92RXDtvQWj/z&#10;KMYqOuma+Mf8SJeatR+bJbpAOF6eX02m5zn2lKNucjUtziepndnR3TofvgpoSBRK6nAaqUlsd+8D&#10;hkTTg0mM5kGr6k5pnQ5us77VjuwYTm55+WX5+SIOC11OzLJj0kkKey2iszbfhSSqwjQnKWLikxjx&#10;GOfChKJX1awSfZjiIseChiiRgdEjxUyAEVlieiP2AHCw7EEO2D3MYB9dRaLj6Jz/LbHeefRIkcGE&#10;0blRBtxbABqrGiL39pj+SWuiGLp1h72JQ4um8WoN1X7liIN+P7zldwpHds98WDGHC4FjxiUPj/iR&#10;GtqSwiBRUoP79dZ9tEeeopaSFhespP7nljlBif5mkMFXxXQaNzIdphefkD3EnWrWpxqzbW4BmVDg&#10;c2J5EqN90AdROmhe8C1YxKioYoZj7JLy4A6H29AvPr4mXCwWyQy30LJwb54sj+Cx0ZGSz90Lc3bg&#10;bUDKP8BhGdnsFX172+hpYLENIFXi9rGvwwhwgxOXhtcmPhGn52R1fBPnvwEAAP//AwBQSwMEFAAG&#10;AAgAAAAhAID98HrhAAAADAEAAA8AAABkcnMvZG93bnJldi54bWxMj8FOwzAMhu9IvENkJC4TS7uO&#10;UpWmEyBxgQPaQOKaNV5TtXGqJtvK2+Od4Gj78+/P1WZ2gzjhFDpPCtJlAgKp8aajVsHX5+tdASJE&#10;TUYPnlDBDwbY1NdXlS6NP9MWT7vYCg6hUGoFNsaxlDI0Fp0OSz8i8ezgJ6cjl1MrzaTPHO4GuUqS&#10;XDrdEV+wesQXi02/OzrWWLzNi3dbJId+67+fP3pXjG6l1O3N/PQIIuIc/2C46PMO1Oy090cyQQwK&#10;7tMsZ1TBOs3WIC5EmqXc2isoHvIcZF3J/0/UvwAAAP//AwBQSwECLQAUAAYACAAAACEAtoM4kv4A&#10;AADhAQAAEwAAAAAAAAAAAAAAAAAAAAAAW0NvbnRlbnRfVHlwZXNdLnhtbFBLAQItABQABgAIAAAA&#10;IQA4/SH/1gAAAJQBAAALAAAAAAAAAAAAAAAAAC8BAABfcmVscy8ucmVsc1BLAQItABQABgAIAAAA&#10;IQClgEvVhQIAAFsFAAAOAAAAAAAAAAAAAAAAAC4CAABkcnMvZTJvRG9jLnhtbFBLAQItABQABgAI&#10;AAAAIQCA/fB64QAAAAwBAAAPAAAAAAAAAAAAAAAAAN8EAABkcnMvZG93bnJldi54bWxQSwUGAAAA&#10;AAQABADzAAAA7QUAAAAA&#10;" fillcolor="#d8edb5" strokecolor="#030e13 [484]" strokeweight="1pt">
                <v:textbox>
                  <w:txbxContent>
                    <w:p w14:paraId="0BCB1BA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Improve early diagnosis and timely referral. </w:t>
                      </w:r>
                    </w:p>
                    <w:p w14:paraId="09F17984"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Increase access to specialist bipolar services and psychological therapies. </w:t>
                      </w:r>
                    </w:p>
                    <w:p w14:paraId="0FCF833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Reduce stigma through mental health education and awareness campaigns. </w:t>
                      </w:r>
                    </w:p>
                    <w:p w14:paraId="26EA7D2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Strengthen community rehabilitation and recovery-focused support. </w:t>
                      </w:r>
                    </w:p>
                    <w:p w14:paraId="0CD0DBCD" w14:textId="77777777" w:rsidR="00AF6566" w:rsidRPr="00AF6566" w:rsidRDefault="00AF6566" w:rsidP="00AF6566">
                      <w:pPr>
                        <w:pStyle w:val="ListParagraph"/>
                        <w:numPr>
                          <w:ilvl w:val="0"/>
                          <w:numId w:val="21"/>
                        </w:numPr>
                        <w:spacing w:before="100" w:beforeAutospacing="1" w:after="100" w:afterAutospacing="1" w:line="360" w:lineRule="auto"/>
                        <w:rPr>
                          <w:rFonts w:ascii="Times New Roman" w:eastAsia="Times New Roman" w:hAnsi="Times New Roman" w:cs="Times New Roman"/>
                          <w:color w:val="000000" w:themeColor="text1"/>
                          <w:kern w:val="0"/>
                          <w:sz w:val="24"/>
                          <w:szCs w:val="24"/>
                          <w:lang w:eastAsia="en-GB"/>
                          <w14:ligatures w14:val="none"/>
                        </w:rPr>
                      </w:pPr>
                      <w:r w:rsidRPr="00AF6566">
                        <w:rPr>
                          <w:rFonts w:ascii="Times New Roman" w:eastAsia="Times New Roman" w:hAnsi="Times New Roman" w:cs="Times New Roman"/>
                          <w:color w:val="000000" w:themeColor="text1"/>
                          <w:kern w:val="0"/>
                          <w:sz w:val="24"/>
                          <w:szCs w:val="24"/>
                          <w:lang w:eastAsia="en-GB"/>
                          <w14:ligatures w14:val="none"/>
                        </w:rPr>
                        <w:t xml:space="preserve">Ensure care is person-centred, culturally sensitive and based on the least restrictive legal approach (WHO, 2025; NICE, 2023; Mind, 2024). </w:t>
                      </w:r>
                    </w:p>
                    <w:p w14:paraId="1B0F5BD3" w14:textId="77777777" w:rsidR="00AF6566" w:rsidRPr="00AF6566" w:rsidRDefault="00AF6566" w:rsidP="00AF6566">
                      <w:pPr>
                        <w:spacing w:line="360" w:lineRule="auto"/>
                        <w:jc w:val="center"/>
                        <w:rPr>
                          <w:color w:val="000000" w:themeColor="text1"/>
                        </w:rPr>
                      </w:pPr>
                    </w:p>
                  </w:txbxContent>
                </v:textbox>
              </v:rect>
            </w:pict>
          </mc:Fallback>
        </mc:AlternateContent>
      </w:r>
      <w:r>
        <w:rPr>
          <w:noProof/>
        </w:rPr>
        <mc:AlternateContent>
          <mc:Choice Requires="wps">
            <w:drawing>
              <wp:anchor distT="0" distB="0" distL="114300" distR="114300" simplePos="0" relativeHeight="251746304" behindDoc="0" locked="0" layoutInCell="1" allowOverlap="1" wp14:anchorId="11030AA4" wp14:editId="48E98C71">
                <wp:simplePos x="0" y="0"/>
                <wp:positionH relativeFrom="column">
                  <wp:posOffset>3253740</wp:posOffset>
                </wp:positionH>
                <wp:positionV relativeFrom="paragraph">
                  <wp:posOffset>2289810</wp:posOffset>
                </wp:positionV>
                <wp:extent cx="3924300" cy="327660"/>
                <wp:effectExtent l="0" t="0" r="19050" b="15240"/>
                <wp:wrapNone/>
                <wp:docPr id="503961705" name="Rectangle 38"/>
                <wp:cNvGraphicFramePr/>
                <a:graphic xmlns:a="http://schemas.openxmlformats.org/drawingml/2006/main">
                  <a:graphicData uri="http://schemas.microsoft.com/office/word/2010/wordprocessingShape">
                    <wps:wsp>
                      <wps:cNvSpPr/>
                      <wps:spPr>
                        <a:xfrm>
                          <a:off x="0" y="0"/>
                          <a:ext cx="3924300" cy="327660"/>
                        </a:xfrm>
                        <a:prstGeom prst="rect">
                          <a:avLst/>
                        </a:prstGeom>
                        <a:solidFill>
                          <a:srgbClr val="577A1E"/>
                        </a:solidFill>
                      </wps:spPr>
                      <wps:style>
                        <a:lnRef idx="2">
                          <a:schemeClr val="accent1">
                            <a:shade val="15000"/>
                          </a:schemeClr>
                        </a:lnRef>
                        <a:fillRef idx="1">
                          <a:schemeClr val="accent1"/>
                        </a:fillRef>
                        <a:effectRef idx="0">
                          <a:schemeClr val="accent1"/>
                        </a:effectRef>
                        <a:fontRef idx="minor">
                          <a:schemeClr val="lt1"/>
                        </a:fontRef>
                      </wps:style>
                      <wps:txbx>
                        <w:txbxContent>
                          <w:p w14:paraId="2A4816D9" w14:textId="77777777" w:rsidR="00AF6566" w:rsidRPr="00AF6566" w:rsidRDefault="00AF6566" w:rsidP="00AF6566">
                            <w:pPr>
                              <w:jc w:val="center"/>
                              <w:rPr>
                                <w:b/>
                                <w:bCs/>
                                <w:sz w:val="26"/>
                                <w:szCs w:val="26"/>
                              </w:rPr>
                            </w:pPr>
                            <w:r w:rsidRPr="00AF6566">
                              <w:rPr>
                                <w:b/>
                                <w:bCs/>
                                <w:sz w:val="26"/>
                                <w:szCs w:val="26"/>
                              </w:rPr>
                              <w:t>8. Recommendations for Future Practice</w:t>
                            </w:r>
                          </w:p>
                          <w:p w14:paraId="2AA14226" w14:textId="77777777" w:rsidR="00AF6566" w:rsidRPr="00AF6566" w:rsidRDefault="00AF6566" w:rsidP="00AF6566">
                            <w:pPr>
                              <w:numPr>
                                <w:ilvl w:val="0"/>
                                <w:numId w:val="19"/>
                              </w:numPr>
                              <w:jc w:val="center"/>
                              <w:rPr>
                                <w:b/>
                                <w:bCs/>
                                <w:sz w:val="26"/>
                                <w:szCs w:val="26"/>
                              </w:rPr>
                            </w:pPr>
                          </w:p>
                          <w:p w14:paraId="5C862B8C" w14:textId="77777777" w:rsidR="00B34372" w:rsidRPr="00AF6566" w:rsidRDefault="00B34372" w:rsidP="00B34372">
                            <w:pPr>
                              <w:jc w:val="center"/>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30AA4" id="_x0000_s1056" style="position:absolute;margin-left:256.2pt;margin-top:180.3pt;width:309pt;height:25.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uWggwIAAFoFAAAOAAAAZHJzL2Uyb0RvYy54bWysVM1u2zAMvg/YOwi6r7bTtFmDOkXQrsOA&#10;og3WDj0rshQLkCWNUmJnTz9KdpygK3YYdrFJkfz4z+ubrtFkJ8Ara0panOWUCMNtpcympD9e7j99&#10;psQHZiqmrREl3QtPbxYfP1y3bi4mtra6EkAQxPh560pah+DmWeZ5LRrmz6wTBoXSQsMCsrDJKmAt&#10;ojc6m+T5ZdZaqBxYLrzH17teSBcJX0rBw5OUXgSiS4qxhfSF9F3Hb7a4ZvMNMFcrPoTB/iGKhimD&#10;TkeoOxYY2YL6A6pRHKy3Mpxx22RWSsVFygGzKfI32TzXzImUCxbHu7FM/v/B8sfds1sBlqF1fu6R&#10;jFl0Epr4x/hIl4q1H4slukA4Pp5fTabnOdaUo+x8Mru8TNXMjtYOfPgqbEMiUVLAZqQasd2DD+gR&#10;VQ8q0Zm3WlX3SuvEwGZ9q4HsGDbuYjZbFl9ir9DkRC07xpyosNciGmvzXUiiKoxykjymcRIjHuNc&#10;mFD0oppVondTXOSYz+AlDmC0SD4TYESWGN6IPQAcNHuQA3YPM+hHU5GmcTTO/xZYbzxaJM/WhNG4&#10;UcbCewAasxo89/oY/klpIhm6dYe1wZ6lXOPT2lb7FRCw/Xp4x+8VtuyB+bBigPuAXcYdD0/4kdq2&#10;JbUDRUlt4dd771EfxxSllLS4XyX1P7cMBCX6m8EBviqm07iQiZlezCbIwKlkfSox2+bW4iQUeE0c&#10;T2TUD/pASrDNK56CZfSKImY4+i4pD3BgbkO/93hMuFgukxouoWPhwTw7HsFjoeNIvnSvDNwwtwEn&#10;/tEedpHN34xvrxstjV1ug5UqzfaxrkMLcIHTLA3HJl6IUz5pHU/i4jcAAAD//wMAUEsDBBQABgAI&#10;AAAAIQDSliMR4AAAAAwBAAAPAAAAZHJzL2Rvd25yZXYueG1sTI/LTsMwEEX3SPyDNUjsqB8pAYVM&#10;KoQUiQWL0las3dgkUeNxFLtN+HvcFSxn5ujOueVmcQO72Cn0nhDkSgCz1HjTU4tw2NcPz8BC1GT0&#10;4Mki/NgAm+r2ptSF8TN92ssutiyFUCg0QhfjWHAems46HVZ+tJRu335yOqZxarmZ9JzC3cCVEDl3&#10;uqf0odOjfetsc9qdHcL7UtdP2VwHqT6+Gnmat9th3yLe3y2vL8CiXeIfDFf9pA5Vcjr6M5nABoRH&#10;qdYJRchykQO7EjITaXVEWEulgFcl/1+i+gUAAP//AwBQSwECLQAUAAYACAAAACEAtoM4kv4AAADh&#10;AQAAEwAAAAAAAAAAAAAAAAAAAAAAW0NvbnRlbnRfVHlwZXNdLnhtbFBLAQItABQABgAIAAAAIQA4&#10;/SH/1gAAAJQBAAALAAAAAAAAAAAAAAAAAC8BAABfcmVscy8ucmVsc1BLAQItABQABgAIAAAAIQDZ&#10;FuWggwIAAFoFAAAOAAAAAAAAAAAAAAAAAC4CAABkcnMvZTJvRG9jLnhtbFBLAQItABQABgAIAAAA&#10;IQDSliMR4AAAAAwBAAAPAAAAAAAAAAAAAAAAAN0EAABkcnMvZG93bnJldi54bWxQSwUGAAAAAAQA&#10;BADzAAAA6gUAAAAA&#10;" fillcolor="#577a1e" strokecolor="#030e13 [484]" strokeweight="1pt">
                <v:textbox>
                  <w:txbxContent>
                    <w:p w14:paraId="2A4816D9" w14:textId="77777777" w:rsidR="00AF6566" w:rsidRPr="00AF6566" w:rsidRDefault="00AF6566" w:rsidP="00AF6566">
                      <w:pPr>
                        <w:jc w:val="center"/>
                        <w:rPr>
                          <w:b/>
                          <w:bCs/>
                          <w:sz w:val="26"/>
                          <w:szCs w:val="26"/>
                        </w:rPr>
                      </w:pPr>
                      <w:r w:rsidRPr="00AF6566">
                        <w:rPr>
                          <w:b/>
                          <w:bCs/>
                          <w:sz w:val="26"/>
                          <w:szCs w:val="26"/>
                        </w:rPr>
                        <w:t>8. Recommendations for Future Practice</w:t>
                      </w:r>
                    </w:p>
                    <w:p w14:paraId="2AA14226" w14:textId="77777777" w:rsidR="00AF6566" w:rsidRPr="00AF6566" w:rsidRDefault="00AF6566" w:rsidP="00AF6566">
                      <w:pPr>
                        <w:numPr>
                          <w:ilvl w:val="0"/>
                          <w:numId w:val="19"/>
                        </w:numPr>
                        <w:jc w:val="center"/>
                        <w:rPr>
                          <w:b/>
                          <w:bCs/>
                          <w:sz w:val="26"/>
                          <w:szCs w:val="26"/>
                        </w:rPr>
                      </w:pPr>
                    </w:p>
                    <w:p w14:paraId="5C862B8C" w14:textId="77777777" w:rsidR="00B34372" w:rsidRPr="00AF6566" w:rsidRDefault="00B34372" w:rsidP="00B34372">
                      <w:pPr>
                        <w:jc w:val="center"/>
                        <w:rPr>
                          <w:sz w:val="26"/>
                          <w:szCs w:val="26"/>
                        </w:rPr>
                      </w:pPr>
                    </w:p>
                  </w:txbxContent>
                </v:textbox>
              </v:rect>
            </w:pict>
          </mc:Fallback>
        </mc:AlternateContent>
      </w:r>
      <w:r>
        <w:rPr>
          <w:noProof/>
        </w:rPr>
        <mc:AlternateContent>
          <mc:Choice Requires="wps">
            <w:drawing>
              <wp:anchor distT="0" distB="0" distL="114300" distR="114300" simplePos="0" relativeHeight="251751424" behindDoc="0" locked="0" layoutInCell="1" allowOverlap="1" wp14:anchorId="460B1188" wp14:editId="5461DE97">
                <wp:simplePos x="0" y="0"/>
                <wp:positionH relativeFrom="column">
                  <wp:posOffset>3261360</wp:posOffset>
                </wp:positionH>
                <wp:positionV relativeFrom="paragraph">
                  <wp:posOffset>5307330</wp:posOffset>
                </wp:positionV>
                <wp:extent cx="3931920" cy="944880"/>
                <wp:effectExtent l="0" t="0" r="11430" b="26670"/>
                <wp:wrapNone/>
                <wp:docPr id="82839764" name="Rectangle 38"/>
                <wp:cNvGraphicFramePr/>
                <a:graphic xmlns:a="http://schemas.openxmlformats.org/drawingml/2006/main">
                  <a:graphicData uri="http://schemas.microsoft.com/office/word/2010/wordprocessingShape">
                    <wps:wsp>
                      <wps:cNvSpPr/>
                      <wps:spPr>
                        <a:xfrm>
                          <a:off x="0" y="0"/>
                          <a:ext cx="3931920" cy="944880"/>
                        </a:xfrm>
                        <a:prstGeom prst="rect">
                          <a:avLst/>
                        </a:prstGeom>
                        <a:solidFill>
                          <a:srgbClr val="D8EDB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631D13" w14:textId="77777777" w:rsidR="00AF6566" w:rsidRPr="00AF6566" w:rsidRDefault="00AF6566" w:rsidP="00AF6566">
                            <w:pPr>
                              <w:spacing w:after="0" w:line="360" w:lineRule="auto"/>
                              <w:jc w:val="both"/>
                              <w:rPr>
                                <w:rFonts w:ascii="Arial" w:hAnsi="Arial" w:cs="Arial"/>
                                <w:b/>
                                <w:bCs/>
                                <w:color w:val="000000" w:themeColor="text1"/>
                                <w:sz w:val="20"/>
                                <w:szCs w:val="20"/>
                              </w:rPr>
                            </w:pPr>
                            <w:r w:rsidRPr="00AF6566">
                              <w:rPr>
                                <w:rFonts w:ascii="Arial" w:hAnsi="Arial" w:cs="Arial"/>
                                <w:b/>
                                <w:bCs/>
                                <w:color w:val="000000" w:themeColor="text1"/>
                                <w:sz w:val="20"/>
                                <w:szCs w:val="20"/>
                              </w:rPr>
                              <w:t>Critical point:</w:t>
                            </w:r>
                          </w:p>
                          <w:p w14:paraId="347BBEF0" w14:textId="5D54A73B" w:rsidR="00611629" w:rsidRPr="00AF6566" w:rsidRDefault="00AF6566" w:rsidP="00AF6566">
                            <w:pPr>
                              <w:spacing w:after="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t>Future improvements require not only better treatments but also greater investment in mental health services, workforce development and equal access to care for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B1188" id="_x0000_s1057" style="position:absolute;margin-left:256.8pt;margin-top:417.9pt;width:309.6pt;height:74.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N5UgAIAAFoFAAAOAAAAZHJzL2Uyb0RvYy54bWysVE1v2zAMvQ/YfxB0X22nyZYEdYosWYcB&#10;RVusHXpWZCk2IEsapcTOfn0p2XGCtthh2MWmRPLx61FX122tyF6Aq4zOaXaRUiI0N0Wltzn99XTz&#10;aUqJ80wXTBktcnoQjl4vPn64auxcjExpVCGAIIh288bmtPTezpPE8VLUzF0YKzQqpYGaeTzCNimA&#10;NYheq2SUpp+TxkBhwXDhHN6uOyVdRHwpBff3Ujrhicop5ubjF+J3E77J4orNt8BsWfE+DfYPWdSs&#10;0hh0gFozz8gOqjdQdcXBOCP9BTd1YqSsuIg1YDVZ+qqax5JZEWvB5jg7tMn9P1h+t3+0D4BtaKyb&#10;OxRDFa2EOvwxP9LGZh2GZonWE46Xl7PLbDbCnnLUzcbj6TR2Mzl5W3D+uzA1CUJOAYcRe8T2t85j&#10;RDQ9moRgzqiquKmUigfYblYKyJ7h4NbTb+uvkzArdDkzS045R8kflAjOSv8UklQFZjmKESOdxIDH&#10;OBfaZ52qZIXowmSTND3WMHjEmBEwIEtMb8DuAQJV32J3yfb2wVVENg7O6d8S65wHjxjZaD8415U2&#10;8B6Awqr6yJ09pn/WmiD6dtNib3CA0TRcbUxxeAACplsPZ/lNhSO7Zc4/MMB9wCnjjvt7/Ehlmpya&#10;XqKkNPDnvftgjzRFLSUN7ldO3e8dA0GJ+qGRwLNsPA4LGQ/jyZfAJDjXbM41elevDDIhw9fE8igG&#10;e6+OogRTP+NTsAxRUcU0x9g55R6Oh5Xv9h4fEy6Wy2iGS2iZv9WPlgfw0OhAyaf2mYHteeuR8Xfm&#10;uIts/oq+nW3w1Ga580ZWkdunvvYjwAWOXOofm/BCnJ+j1elJXLwAAAD//wMAUEsDBBQABgAIAAAA&#10;IQCHJbJo4gAAAAwBAAAPAAAAZHJzL2Rvd25yZXYueG1sTI/NTsMwEITvSLyDtUhcKur80MiEOBUg&#10;caEH1ILE1Y3dOEq8jmK3DW/P9lRuu9qZ2W+q9ewGdjJT6DxKSJcJMION1x22Er6/3h8EsBAVajV4&#10;NBJ+TYB1fXtTqVL7M27NaRdbRiEYSiXBxjiWnIfGGqfC0o8G6Xbwk1OR1qnlelJnCncDz5Kk4E51&#10;SB+sGs2bNU2/OzrCWHzMi40VyaHf+p/Xz96J0WVS3t/NL8/AopnjVQwXfPJATUx7f0Qd2CBhleYF&#10;SSWIfEUdLoo0z2jaS3gSjwXwuuL/S9R/AAAA//8DAFBLAQItABQABgAIAAAAIQC2gziS/gAAAOEB&#10;AAATAAAAAAAAAAAAAAAAAAAAAABbQ29udGVudF9UeXBlc10ueG1sUEsBAi0AFAAGAAgAAAAhADj9&#10;If/WAAAAlAEAAAsAAAAAAAAAAAAAAAAALwEAAF9yZWxzLy5yZWxzUEsBAi0AFAAGAAgAAAAhALKg&#10;3lSAAgAAWgUAAA4AAAAAAAAAAAAAAAAALgIAAGRycy9lMm9Eb2MueG1sUEsBAi0AFAAGAAgAAAAh&#10;AIclsmjiAAAADAEAAA8AAAAAAAAAAAAAAAAA2gQAAGRycy9kb3ducmV2LnhtbFBLBQYAAAAABAAE&#10;APMAAADpBQAAAAA=&#10;" fillcolor="#d8edb5" strokecolor="#030e13 [484]" strokeweight="1pt">
                <v:textbox>
                  <w:txbxContent>
                    <w:p w14:paraId="00631D13" w14:textId="77777777" w:rsidR="00AF6566" w:rsidRPr="00AF6566" w:rsidRDefault="00AF6566" w:rsidP="00AF6566">
                      <w:pPr>
                        <w:spacing w:after="0" w:line="360" w:lineRule="auto"/>
                        <w:jc w:val="both"/>
                        <w:rPr>
                          <w:rFonts w:ascii="Arial" w:hAnsi="Arial" w:cs="Arial"/>
                          <w:b/>
                          <w:bCs/>
                          <w:color w:val="000000" w:themeColor="text1"/>
                          <w:sz w:val="20"/>
                          <w:szCs w:val="20"/>
                        </w:rPr>
                      </w:pPr>
                      <w:r w:rsidRPr="00AF6566">
                        <w:rPr>
                          <w:rFonts w:ascii="Arial" w:hAnsi="Arial" w:cs="Arial"/>
                          <w:b/>
                          <w:bCs/>
                          <w:color w:val="000000" w:themeColor="text1"/>
                          <w:sz w:val="20"/>
                          <w:szCs w:val="20"/>
                        </w:rPr>
                        <w:t>Critical point:</w:t>
                      </w:r>
                    </w:p>
                    <w:p w14:paraId="347BBEF0" w14:textId="5D54A73B" w:rsidR="00611629" w:rsidRPr="00AF6566" w:rsidRDefault="00AF6566" w:rsidP="00AF6566">
                      <w:pPr>
                        <w:spacing w:after="0" w:line="360" w:lineRule="auto"/>
                        <w:jc w:val="both"/>
                        <w:rPr>
                          <w:rFonts w:ascii="Arial" w:hAnsi="Arial" w:cs="Arial"/>
                          <w:color w:val="000000" w:themeColor="text1"/>
                          <w:sz w:val="20"/>
                          <w:szCs w:val="20"/>
                        </w:rPr>
                      </w:pPr>
                      <w:r w:rsidRPr="00AF6566">
                        <w:rPr>
                          <w:rFonts w:ascii="Arial" w:hAnsi="Arial" w:cs="Arial"/>
                          <w:color w:val="000000" w:themeColor="text1"/>
                          <w:sz w:val="20"/>
                          <w:szCs w:val="20"/>
                        </w:rPr>
                        <w:t>Future improvements require not only better treatments but also greater investment in mental health services, workforce development and equal access to care for all.</w:t>
                      </w:r>
                    </w:p>
                  </w:txbxContent>
                </v:textbox>
              </v:rect>
            </w:pict>
          </mc:Fallback>
        </mc:AlternateContent>
      </w:r>
      <w:r w:rsidR="001B2D85">
        <w:rPr>
          <w:noProof/>
        </w:rPr>
        <mc:AlternateContent>
          <mc:Choice Requires="wps">
            <w:drawing>
              <wp:anchor distT="0" distB="0" distL="114300" distR="114300" simplePos="0" relativeHeight="251779072" behindDoc="0" locked="0" layoutInCell="1" allowOverlap="1" wp14:anchorId="0A8D1002" wp14:editId="7ED4C62E">
                <wp:simplePos x="0" y="0"/>
                <wp:positionH relativeFrom="column">
                  <wp:posOffset>-708660</wp:posOffset>
                </wp:positionH>
                <wp:positionV relativeFrom="paragraph">
                  <wp:posOffset>1657350</wp:posOffset>
                </wp:positionV>
                <wp:extent cx="3971925" cy="1348740"/>
                <wp:effectExtent l="0" t="0" r="28575" b="22860"/>
                <wp:wrapNone/>
                <wp:docPr id="552826181" name="Rectangle 11"/>
                <wp:cNvGraphicFramePr/>
                <a:graphic xmlns:a="http://schemas.openxmlformats.org/drawingml/2006/main">
                  <a:graphicData uri="http://schemas.microsoft.com/office/word/2010/wordprocessingShape">
                    <wps:wsp>
                      <wps:cNvSpPr/>
                      <wps:spPr>
                        <a:xfrm>
                          <a:off x="0" y="0"/>
                          <a:ext cx="3971925" cy="1348740"/>
                        </a:xfrm>
                        <a:prstGeom prst="rect">
                          <a:avLst/>
                        </a:prstGeom>
                        <a:solidFill>
                          <a:srgbClr val="FFF4D1"/>
                        </a:solidFill>
                      </wps:spPr>
                      <wps:style>
                        <a:lnRef idx="2">
                          <a:schemeClr val="accent6"/>
                        </a:lnRef>
                        <a:fillRef idx="1">
                          <a:schemeClr val="lt1"/>
                        </a:fillRef>
                        <a:effectRef idx="0">
                          <a:schemeClr val="accent6"/>
                        </a:effectRef>
                        <a:fontRef idx="minor">
                          <a:schemeClr val="dk1"/>
                        </a:fontRef>
                      </wps:style>
                      <wps:txbx>
                        <w:txbxContent>
                          <w:p w14:paraId="46EB4E1A" w14:textId="77777777" w:rsidR="00EC737C" w:rsidRPr="00EC737C" w:rsidRDefault="00EC737C" w:rsidP="00EC737C">
                            <w:pPr>
                              <w:spacing w:after="0" w:line="360" w:lineRule="auto"/>
                              <w:jc w:val="both"/>
                              <w:rPr>
                                <w:rFonts w:ascii="Arial" w:hAnsi="Arial" w:cs="Arial"/>
                                <w:sz w:val="20"/>
                                <w:szCs w:val="20"/>
                              </w:rPr>
                            </w:pPr>
                          </w:p>
                          <w:p w14:paraId="033A8C00" w14:textId="2D5592BE" w:rsidR="00EC737C" w:rsidRPr="00EC737C" w:rsidRDefault="00EC737C" w:rsidP="00EC737C">
                            <w:pPr>
                              <w:spacing w:after="0" w:line="360" w:lineRule="auto"/>
                              <w:jc w:val="both"/>
                              <w:rPr>
                                <w:rFonts w:ascii="Arial" w:hAnsi="Arial" w:cs="Arial"/>
                                <w:sz w:val="20"/>
                                <w:szCs w:val="20"/>
                              </w:rPr>
                            </w:pPr>
                            <w:r w:rsidRPr="00EC737C">
                              <w:rPr>
                                <w:rFonts w:ascii="Arial" w:hAnsi="Arial" w:cs="Arial"/>
                                <w:sz w:val="20"/>
                                <w:szCs w:val="20"/>
                              </w:rPr>
                              <w:t xml:space="preserve">Although mental health policies promote equality and inclusion, people with severe mental illness continue to experience significant health inequalities. Therefore, reducing stigma requires both public education and equitable access to high-quality mental health services. </w:t>
                            </w:r>
                          </w:p>
                          <w:p w14:paraId="0D3276EB" w14:textId="77777777" w:rsidR="00DF5857" w:rsidRPr="00EC737C" w:rsidRDefault="00DF5857" w:rsidP="00EC737C">
                            <w:pPr>
                              <w:spacing w:after="0" w:line="36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D1002" id="_x0000_s1058" style="position:absolute;margin-left:-55.8pt;margin-top:130.5pt;width:312.75pt;height:106.2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0GcAIAADQFAAAOAAAAZHJzL2Uyb0RvYy54bWysVEtv2zAMvg/YfxB0Xx2n6SuoUwQtMgwo&#10;2qDt0LMiS4kxWdQoJXb260cpjpN1OQ272JTIj8+Pur1ra8M2Cn0FtuD52YAzZSWUlV0W/Pvb7Ms1&#10;Zz4IWwoDVhV8qzy/m3z+dNu4sRrCCkypkJET68eNK/gqBDfOMi9Xqhb+DJyypNSAtQh0xGVWomjI&#10;e22y4WBwmTWApUOQynu6fdgp+ST511rJ8Ky1V4GZglNuIX0xfRfxm01uxXiJwq0q2aUh/iGLWlSW&#10;gvauHkQQbI3VX67qSiJ40OFMQp2B1pVUqQaqJh98qOZ1JZxKtVBzvOvb5P+fW/m0eXVzpDY0zo89&#10;ibGKVmMd/5Qfa1Oztn2zVBuYpMvzm6v8ZnjBmSRdfj66vhqldmYHuEMfviqoWRQKjjSN1CSxefSB&#10;QpLp3iRG82CqclYZkw64XNwbZBtBk5vNZqOHPA6LIEdm2SHpJIWtURFs7IvSrCopzWGKmPiken9C&#10;SmXDZecwWUeYptg9MD8FNGGfRWcbYSrxrAcOTgH/jNgjUlSwoQfXlQU85aD80Ufe2VMvjmqOYmgX&#10;LRVNoxnGyuLVAsrtHBnCjvjeyVlFs3gUPswFEtNpJ2h7wzN9tIGm4NBJnK0Af526j/ZEQNJy1tDm&#10;FNz/XAtUnJlvlqh5k4+ICSykw+jiakgHPNYsjjV2Xd8DjTind8LJJEb7YPaiRqjfacmnMSqphJUU&#10;u+Ay4P5wH3YbTc+EVNNpMqP1ciI82lcno/PY6Mi1t/ZdoOsIGYjLT7DfMjH+wMudbURamK4D6CqR&#10;9tDXbgS0momY3TMSd//4nKwOj93kNwAAAP//AwBQSwMEFAAGAAgAAAAhACU/C7DgAAAADAEAAA8A&#10;AABkcnMvZG93bnJldi54bWxMj8FOwzAQRO9I/IO1SNxax20JJcSpIIgjEg099OjG2zgitiPbbdO/&#10;ZznBcbVPM2/KzWQHdsYQe+8kiHkGDF3rde86Cbuv99kaWEzKaTV4hxKuGGFT3d6UqtD+4rZ4blLH&#10;KMTFQkkwKY0F57E1aFWc+xEd/Y4+WJXoDB3XQV0o3A58kWU5t6p31GDUiLXB9rs5WepN5pi/NXW9&#10;bz/6z3CN69dtE6W8v5tenoElnNIfDL/6pA4VOR38yenIBgkzIUROrIRFLmgVIQ9i+QTsIGH1uFwB&#10;r0r+f0T1AwAA//8DAFBLAQItABQABgAIAAAAIQC2gziS/gAAAOEBAAATAAAAAAAAAAAAAAAAAAAA&#10;AABbQ29udGVudF9UeXBlc10ueG1sUEsBAi0AFAAGAAgAAAAhADj9If/WAAAAlAEAAAsAAAAAAAAA&#10;AAAAAAAALwEAAF9yZWxzLy5yZWxzUEsBAi0AFAAGAAgAAAAhAMiGjQZwAgAANAUAAA4AAAAAAAAA&#10;AAAAAAAALgIAAGRycy9lMm9Eb2MueG1sUEsBAi0AFAAGAAgAAAAhACU/C7DgAAAADAEAAA8AAAAA&#10;AAAAAAAAAAAAygQAAGRycy9kb3ducmV2LnhtbFBLBQYAAAAABAAEAPMAAADXBQAAAAA=&#10;" fillcolor="#fff4d1" strokecolor="#4ea72e [3209]" strokeweight="1pt">
                <v:textbox>
                  <w:txbxContent>
                    <w:p w14:paraId="46EB4E1A" w14:textId="77777777" w:rsidR="00EC737C" w:rsidRPr="00EC737C" w:rsidRDefault="00EC737C" w:rsidP="00EC737C">
                      <w:pPr>
                        <w:spacing w:after="0" w:line="360" w:lineRule="auto"/>
                        <w:jc w:val="both"/>
                        <w:rPr>
                          <w:rFonts w:ascii="Arial" w:hAnsi="Arial" w:cs="Arial"/>
                          <w:sz w:val="20"/>
                          <w:szCs w:val="20"/>
                        </w:rPr>
                      </w:pPr>
                    </w:p>
                    <w:p w14:paraId="033A8C00" w14:textId="2D5592BE" w:rsidR="00EC737C" w:rsidRPr="00EC737C" w:rsidRDefault="00EC737C" w:rsidP="00EC737C">
                      <w:pPr>
                        <w:spacing w:after="0" w:line="360" w:lineRule="auto"/>
                        <w:jc w:val="both"/>
                        <w:rPr>
                          <w:rFonts w:ascii="Arial" w:hAnsi="Arial" w:cs="Arial"/>
                          <w:sz w:val="20"/>
                          <w:szCs w:val="20"/>
                        </w:rPr>
                      </w:pPr>
                      <w:r w:rsidRPr="00EC737C">
                        <w:rPr>
                          <w:rFonts w:ascii="Arial" w:hAnsi="Arial" w:cs="Arial"/>
                          <w:sz w:val="20"/>
                          <w:szCs w:val="20"/>
                        </w:rPr>
                        <w:t xml:space="preserve">Although mental health policies promote equality and inclusion, people with severe mental illness continue to experience significant health inequalities. Therefore, reducing stigma requires both public education and equitable access to high-quality mental health services. </w:t>
                      </w:r>
                    </w:p>
                    <w:p w14:paraId="0D3276EB" w14:textId="77777777" w:rsidR="00DF5857" w:rsidRPr="00EC737C" w:rsidRDefault="00DF5857" w:rsidP="00EC737C">
                      <w:pPr>
                        <w:spacing w:after="0" w:line="360" w:lineRule="auto"/>
                        <w:jc w:val="both"/>
                        <w:rPr>
                          <w:rFonts w:ascii="Arial" w:hAnsi="Arial" w:cs="Arial"/>
                          <w:sz w:val="20"/>
                          <w:szCs w:val="20"/>
                        </w:rPr>
                      </w:pPr>
                    </w:p>
                  </w:txbxContent>
                </v:textbox>
              </v:rect>
            </w:pict>
          </mc:Fallback>
        </mc:AlternateContent>
      </w:r>
      <w:r w:rsidR="001B2D85">
        <w:rPr>
          <w:noProof/>
        </w:rPr>
        <mc:AlternateContent>
          <mc:Choice Requires="wps">
            <w:drawing>
              <wp:anchor distT="0" distB="0" distL="114300" distR="114300" simplePos="0" relativeHeight="251781120" behindDoc="0" locked="0" layoutInCell="1" allowOverlap="1" wp14:anchorId="713B73E5" wp14:editId="5B4F8905">
                <wp:simplePos x="0" y="0"/>
                <wp:positionH relativeFrom="column">
                  <wp:posOffset>-680085</wp:posOffset>
                </wp:positionH>
                <wp:positionV relativeFrom="paragraph">
                  <wp:posOffset>1466850</wp:posOffset>
                </wp:positionV>
                <wp:extent cx="3934023" cy="298450"/>
                <wp:effectExtent l="0" t="0" r="28575" b="25400"/>
                <wp:wrapNone/>
                <wp:docPr id="249359655" name="Rectangle 12"/>
                <wp:cNvGraphicFramePr/>
                <a:graphic xmlns:a="http://schemas.openxmlformats.org/drawingml/2006/main">
                  <a:graphicData uri="http://schemas.microsoft.com/office/word/2010/wordprocessingShape">
                    <wps:wsp>
                      <wps:cNvSpPr/>
                      <wps:spPr>
                        <a:xfrm>
                          <a:off x="0" y="0"/>
                          <a:ext cx="3934023" cy="29845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389973" w14:textId="77777777" w:rsidR="00DF5857" w:rsidRPr="002C372E" w:rsidRDefault="00DF5857" w:rsidP="00DF5857">
                            <w:pPr>
                              <w:ind w:left="720"/>
                              <w:rPr>
                                <w:sz w:val="28"/>
                                <w:szCs w:val="28"/>
                              </w:rPr>
                            </w:pPr>
                            <w:r w:rsidRPr="00652B4D">
                              <w:rPr>
                                <w:b/>
                                <w:bCs/>
                                <w:color w:val="000000" w:themeColor="text1"/>
                                <w:sz w:val="28"/>
                                <w:szCs w:val="28"/>
                              </w:rPr>
                              <w:t>Critical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3B73E5" id="_x0000_s1059" style="position:absolute;margin-left:-53.55pt;margin-top:115.5pt;width:309.75pt;height:23.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JvfwIAAFoFAAAOAAAAZHJzL2Uyb0RvYy54bWysVEtv2zAMvg/YfxB0X+08urVBnSJIkWFA&#10;0RZrh54VWYoFyKImKbGzXz9KfiToih2GXWxKJD8+9JE3t22tyUE4r8AUdHKRUyIMh1KZXUF/vGw+&#10;XVHiAzMl02BEQY/C09vlxw83jV2IKVSgS+EIghi/aGxBqxDsIss8r0TN/AVYYVApwdUs4NHtstKx&#10;BtFrnU3z/HPWgCutAy68x9u7TkmXCV9KwcOjlF4EoguKuYX0dem7jd9secMWO8dspXifBvuHLGqm&#10;DAYdoe5YYGTv1B9QteIOPMhwwaHOQErFRaoBq5nkb6p5rpgVqRZsjrdjm/z/g+UPh2f75LANjfUL&#10;j2KsopWujn/Mj7SpWcexWaINhOPl7Ho2z6czSjjqptdX88vUzezkbZ0PXwXUJAoFdfgYqUfscO8D&#10;RkTTwSQG86BVuVFap4PbbdfakQPDh9ts1nk+oJ+ZZaeckxSOWkRnbb4LSVSJWU5TxEQnMeIxzoUJ&#10;k05VsVJ0YSaXZ1EiAaNHSjMBRmSJ6Y3YPcBg2YEM2F19vX10FYmNo3P+t8Q659EjRQYTRudaGXDv&#10;AWisqo/c2WP6Z62JYmi3LfYGH3AWTePVFsrjkyMOuvHwlm8UPtk98+GJOZwHnByc8fCIH6mhKSj0&#10;EiUVuF/v3Ud7pClqKWlwvgrqf+6ZE5TobwYJfD2Zz+NApsP88ssUD+5csz3XmH29BmTCBLeJ5UmM&#10;9kEPonRQv+IqWMWoqGKGY+yC8uCGwzp0c4/LhIvVKpnhEFoW7s2z5RE8NjpS8qV9Zc72vA3I+AcY&#10;ZpEt3tC3s42eBlb7AFIlbp/62j8BDnDiUr9s4oY4Pyer00pc/gYAAP//AwBQSwMEFAAGAAgAAAAh&#10;AKoNhr3gAAAADAEAAA8AAABkcnMvZG93bnJldi54bWxMj8tOwzAQRfdI/IM1SOxa2+HRKsSpKkR3&#10;qBKBBezceEgi/Ihit0n69UxXsJw7R/dRbCZn2QmH2AWvQC4FMPR1MJ1vFHy87xZrYDFpb7QNHhXM&#10;GGFTXl8VOjdh9G94qlLDyMTHXCtoU+pzzmPdotNxGXr09PsOg9OJzqHhZtAjmTvLMyEeudOdp4RW&#10;9/jcYv1THR2F7D/PxlbpC3nV78zry7w9j7NStzfT9glYwin9wXCpT9WhpE6HcPQmMqtgIcVKEqsg&#10;u5O0ipAHmd0DO5CyWgvgZcH/jyh/AQAA//8DAFBLAQItABQABgAIAAAAIQC2gziS/gAAAOEBAAAT&#10;AAAAAAAAAAAAAAAAAAAAAABbQ29udGVudF9UeXBlc10ueG1sUEsBAi0AFAAGAAgAAAAhADj9If/W&#10;AAAAlAEAAAsAAAAAAAAAAAAAAAAALwEAAF9yZWxzLy5yZWxzUEsBAi0AFAAGAAgAAAAhAMRKom9/&#10;AgAAWgUAAA4AAAAAAAAAAAAAAAAALgIAAGRycy9lMm9Eb2MueG1sUEsBAi0AFAAGAAgAAAAhAKoN&#10;hr3gAAAADAEAAA8AAAAAAAAAAAAAAAAA2QQAAGRycy9kb3ducmV2LnhtbFBLBQYAAAAABAAEAPMA&#10;AADmBQAAAAA=&#10;" fillcolor="#ffc000" strokecolor="#030e13 [484]" strokeweight="1pt">
                <v:textbox>
                  <w:txbxContent>
                    <w:p w14:paraId="0B389973" w14:textId="77777777" w:rsidR="00DF5857" w:rsidRPr="002C372E" w:rsidRDefault="00DF5857" w:rsidP="00DF5857">
                      <w:pPr>
                        <w:ind w:left="720"/>
                        <w:rPr>
                          <w:sz w:val="28"/>
                          <w:szCs w:val="28"/>
                        </w:rPr>
                      </w:pPr>
                      <w:r w:rsidRPr="00652B4D">
                        <w:rPr>
                          <w:b/>
                          <w:bCs/>
                          <w:color w:val="000000" w:themeColor="text1"/>
                          <w:sz w:val="28"/>
                          <w:szCs w:val="28"/>
                        </w:rPr>
                        <w:t>Critical point:</w:t>
                      </w:r>
                    </w:p>
                  </w:txbxContent>
                </v:textbox>
              </v:rect>
            </w:pict>
          </mc:Fallback>
        </mc:AlternateContent>
      </w:r>
      <w:r w:rsidR="00DF5857">
        <w:rPr>
          <w:noProof/>
        </w:rPr>
        <mc:AlternateContent>
          <mc:Choice Requires="wps">
            <w:drawing>
              <wp:anchor distT="0" distB="0" distL="114300" distR="114300" simplePos="0" relativeHeight="251778048" behindDoc="0" locked="0" layoutInCell="1" allowOverlap="1" wp14:anchorId="28004A54" wp14:editId="6D9E4C5A">
                <wp:simplePos x="0" y="0"/>
                <wp:positionH relativeFrom="column">
                  <wp:posOffset>-701040</wp:posOffset>
                </wp:positionH>
                <wp:positionV relativeFrom="paragraph">
                  <wp:posOffset>-3810</wp:posOffset>
                </wp:positionV>
                <wp:extent cx="3962400" cy="1813560"/>
                <wp:effectExtent l="0" t="0" r="19050" b="15240"/>
                <wp:wrapNone/>
                <wp:docPr id="1220721800" name="Rectangle 11"/>
                <wp:cNvGraphicFramePr/>
                <a:graphic xmlns:a="http://schemas.openxmlformats.org/drawingml/2006/main">
                  <a:graphicData uri="http://schemas.microsoft.com/office/word/2010/wordprocessingShape">
                    <wps:wsp>
                      <wps:cNvSpPr/>
                      <wps:spPr>
                        <a:xfrm>
                          <a:off x="0" y="0"/>
                          <a:ext cx="3962400" cy="1813560"/>
                        </a:xfrm>
                        <a:prstGeom prst="rect">
                          <a:avLst/>
                        </a:prstGeom>
                        <a:solidFill>
                          <a:srgbClr val="FFFFEB"/>
                        </a:solidFill>
                      </wps:spPr>
                      <wps:style>
                        <a:lnRef idx="2">
                          <a:schemeClr val="accent6"/>
                        </a:lnRef>
                        <a:fillRef idx="1">
                          <a:schemeClr val="lt1"/>
                        </a:fillRef>
                        <a:effectRef idx="0">
                          <a:schemeClr val="accent6"/>
                        </a:effectRef>
                        <a:fontRef idx="minor">
                          <a:schemeClr val="dk1"/>
                        </a:fontRef>
                      </wps:style>
                      <wps:txbx>
                        <w:txbxContent>
                          <w:p w14:paraId="7C4A15FC" w14:textId="77777777" w:rsidR="00EC737C" w:rsidRDefault="00EC737C" w:rsidP="00EC737C">
                            <w:pPr>
                              <w:spacing w:after="0" w:line="360" w:lineRule="auto"/>
                              <w:jc w:val="both"/>
                              <w:rPr>
                                <w:rFonts w:ascii="Arial" w:hAnsi="Arial" w:cs="Arial"/>
                                <w:sz w:val="20"/>
                                <w:szCs w:val="20"/>
                              </w:rPr>
                            </w:pPr>
                          </w:p>
                          <w:p w14:paraId="1C531C9B" w14:textId="55536B59" w:rsidR="00EC737C" w:rsidRPr="00EC737C" w:rsidRDefault="00EC737C" w:rsidP="00EC737C">
                            <w:pPr>
                              <w:spacing w:after="0" w:line="360" w:lineRule="auto"/>
                              <w:jc w:val="both"/>
                              <w:rPr>
                                <w:rFonts w:ascii="Arial" w:hAnsi="Arial" w:cs="Arial"/>
                                <w:sz w:val="20"/>
                                <w:szCs w:val="20"/>
                              </w:rPr>
                            </w:pPr>
                            <w:r w:rsidRPr="00EC737C">
                              <w:rPr>
                                <w:rFonts w:ascii="Arial" w:hAnsi="Arial" w:cs="Arial"/>
                                <w:sz w:val="20"/>
                                <w:szCs w:val="20"/>
                              </w:rPr>
                              <w:t xml:space="preserve">Stigma, discrimination and social inequality can reduce access to mental health services, employment and education for people with bipolar disorder. Public awareness has improved, but negative attitudes and misunderstanding remain common (Atanasova </w:t>
                            </w:r>
                            <w:r w:rsidRPr="00EC737C">
                              <w:rPr>
                                <w:rFonts w:ascii="Arial" w:hAnsi="Arial" w:cs="Arial"/>
                                <w:i/>
                                <w:iCs/>
                                <w:sz w:val="20"/>
                                <w:szCs w:val="20"/>
                              </w:rPr>
                              <w:t>et al</w:t>
                            </w:r>
                            <w:r w:rsidRPr="00EC737C">
                              <w:rPr>
                                <w:rFonts w:ascii="Arial" w:hAnsi="Arial" w:cs="Arial"/>
                                <w:sz w:val="20"/>
                                <w:szCs w:val="20"/>
                              </w:rPr>
                              <w:t>., 2019; UK Government, 2023).</w:t>
                            </w:r>
                          </w:p>
                          <w:p w14:paraId="2517E7BC" w14:textId="07F9FC5C" w:rsidR="00DF5857" w:rsidRPr="00EC737C" w:rsidRDefault="00DF5857" w:rsidP="00E9164B">
                            <w:pPr>
                              <w:spacing w:after="0" w:line="360" w:lineRule="auto"/>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04A54" id="_x0000_s1060" style="position:absolute;margin-left:-55.2pt;margin-top:-.3pt;width:312pt;height:142.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QabwIAADQFAAAOAAAAZHJzL2Uyb0RvYy54bWysVF9v2jAQf5+072D5fQ2hlLWooWLtmCZV&#10;bbV26rNxbIjm+LyzIWGffmcTAut4mpYH5853v/t/vr5pa8M2Cn0FtuD52YAzZSWUlV0W/PvL/MMl&#10;Zz4IWwoDVhV8qzy/mb5/d924iRrCCkypkJER6yeNK/gqBDfJMi9Xqhb+DJyyJNSAtQjE4jIrUTRk&#10;vTbZcDAYZw1g6RCk8p5u73ZCPk32tVYyPGrtVWCm4BRbSCemcxHPbHotJksUblXJLgzxD1HUorLk&#10;tDd1J4Jga6z+MlVXEsGDDmcS6gy0rqRKOVA2+eBNNs8r4VTKhYrjXV8m///MyofNs3tCKkPj/MQT&#10;GbNoNdbxT/GxNhVr2xdLtYFJujy/Gg9HA6qpJFl+mZ9fjFM5swPcoQ9fFNQsEgVH6kYqktjc+0Au&#10;SXWvEr15MFU5r4xJDC4XtwbZRlDn5vR9/hSbRZAjtewQdKLC1qgINvab0qwqKcxh8pjmSfX2hJTK&#10;hnFnMGlHmCbfPTA/BTQh70CdboSpNGc9cHAK+KfHHpG8gg09uK4s4CkD5Y/e806fanGUcyRDu2gp&#10;aWrNKAYZrxZQbp+QIewG3zs5r6gX98KHJ4E06dQ/2t7wSIc20BQcOoqzFeCvU/dRnwaQpJw1tDkF&#10;9z/XAhVn5qul0bzKR6O4aokZXXwcEoPHksWxxK7rW6AW5/ROOJnIqB/MntQI9Sst+Sx6JZGwknwX&#10;XAbcM7dht9H0TEg1myU1Wi8nwr19djIaj4WOs/bSvgp03UAGmuUH2G+ZmLyZy51uRFqYrQPoKg3t&#10;oa5dC2g102B2z0jc/WM+aR0eu+lvAAAA//8DAFBLAwQUAAYACAAAACEAr8qYhuAAAAAKAQAADwAA&#10;AGRycy9kb3ducmV2LnhtbEyPwU7DMAyG70i8Q2QkblvSQctUmk4DMRDixECIY9aatqJxqiTtCk+P&#10;OcHtt/zp9+diM9teTOhD50hDslQgkCpXd9RoeH3ZLdYgQjRUm94RavjCAJvy9KQwee2O9IzTPjaC&#10;SyjkRkMb45BLGaoWrQlLNyDx7sN5ayKPvpG1N0cut71cKZVJazriC60Z8LbF6nM/Wg3Zu/2+2t5M&#10;45NKffdw9/iW7aZ7rc/P5u01iIhz/IPhV5/VoWSngxupDqLXsEgSdckspwwEA2lyweGgYbVOFciy&#10;kP9fKH8AAAD//wMAUEsBAi0AFAAGAAgAAAAhALaDOJL+AAAA4QEAABMAAAAAAAAAAAAAAAAAAAAA&#10;AFtDb250ZW50X1R5cGVzXS54bWxQSwECLQAUAAYACAAAACEAOP0h/9YAAACUAQAACwAAAAAAAAAA&#10;AAAAAAAvAQAAX3JlbHMvLnJlbHNQSwECLQAUAAYACAAAACEATMl0Gm8CAAA0BQAADgAAAAAAAAAA&#10;AAAAAAAuAgAAZHJzL2Uyb0RvYy54bWxQSwECLQAUAAYACAAAACEAr8qYhuAAAAAKAQAADwAAAAAA&#10;AAAAAAAAAADJBAAAZHJzL2Rvd25yZXYueG1sUEsFBgAAAAAEAAQA8wAAANYFAAAAAA==&#10;" fillcolor="#ffffeb" strokecolor="#4ea72e [3209]" strokeweight="1pt">
                <v:textbox>
                  <w:txbxContent>
                    <w:p w14:paraId="7C4A15FC" w14:textId="77777777" w:rsidR="00EC737C" w:rsidRDefault="00EC737C" w:rsidP="00EC737C">
                      <w:pPr>
                        <w:spacing w:after="0" w:line="360" w:lineRule="auto"/>
                        <w:jc w:val="both"/>
                        <w:rPr>
                          <w:rFonts w:ascii="Arial" w:hAnsi="Arial" w:cs="Arial"/>
                          <w:sz w:val="20"/>
                          <w:szCs w:val="20"/>
                        </w:rPr>
                      </w:pPr>
                    </w:p>
                    <w:p w14:paraId="1C531C9B" w14:textId="55536B59" w:rsidR="00EC737C" w:rsidRPr="00EC737C" w:rsidRDefault="00EC737C" w:rsidP="00EC737C">
                      <w:pPr>
                        <w:spacing w:after="0" w:line="360" w:lineRule="auto"/>
                        <w:jc w:val="both"/>
                        <w:rPr>
                          <w:rFonts w:ascii="Arial" w:hAnsi="Arial" w:cs="Arial"/>
                          <w:sz w:val="20"/>
                          <w:szCs w:val="20"/>
                        </w:rPr>
                      </w:pPr>
                      <w:r w:rsidRPr="00EC737C">
                        <w:rPr>
                          <w:rFonts w:ascii="Arial" w:hAnsi="Arial" w:cs="Arial"/>
                          <w:sz w:val="20"/>
                          <w:szCs w:val="20"/>
                        </w:rPr>
                        <w:t xml:space="preserve">Stigma, discrimination and social inequality can reduce access to mental health services, employment and education for people with bipolar disorder. Public awareness has improved, but negative attitudes and misunderstanding remain common (Atanasova </w:t>
                      </w:r>
                      <w:r w:rsidRPr="00EC737C">
                        <w:rPr>
                          <w:rFonts w:ascii="Arial" w:hAnsi="Arial" w:cs="Arial"/>
                          <w:i/>
                          <w:iCs/>
                          <w:sz w:val="20"/>
                          <w:szCs w:val="20"/>
                        </w:rPr>
                        <w:t>et al</w:t>
                      </w:r>
                      <w:r w:rsidRPr="00EC737C">
                        <w:rPr>
                          <w:rFonts w:ascii="Arial" w:hAnsi="Arial" w:cs="Arial"/>
                          <w:sz w:val="20"/>
                          <w:szCs w:val="20"/>
                        </w:rPr>
                        <w:t>., 2019; UK Government, 2023).</w:t>
                      </w:r>
                    </w:p>
                    <w:p w14:paraId="2517E7BC" w14:textId="07F9FC5C" w:rsidR="00DF5857" w:rsidRPr="00EC737C" w:rsidRDefault="00DF5857" w:rsidP="00E9164B">
                      <w:pPr>
                        <w:spacing w:after="0" w:line="360" w:lineRule="auto"/>
                        <w:jc w:val="both"/>
                        <w:rPr>
                          <w:rFonts w:ascii="Arial" w:hAnsi="Arial" w:cs="Arial"/>
                          <w:sz w:val="20"/>
                          <w:szCs w:val="20"/>
                        </w:rPr>
                      </w:pPr>
                    </w:p>
                  </w:txbxContent>
                </v:textbox>
              </v:rect>
            </w:pict>
          </mc:Fallback>
        </mc:AlternateContent>
      </w:r>
      <w:r w:rsidR="00DF5857">
        <w:rPr>
          <w:noProof/>
        </w:rPr>
        <mc:AlternateContent>
          <mc:Choice Requires="wps">
            <w:drawing>
              <wp:anchor distT="0" distB="0" distL="114300" distR="114300" simplePos="0" relativeHeight="251780096" behindDoc="0" locked="0" layoutInCell="1" allowOverlap="1" wp14:anchorId="39E39220" wp14:editId="099DDF14">
                <wp:simplePos x="0" y="0"/>
                <wp:positionH relativeFrom="column">
                  <wp:posOffset>-678181</wp:posOffset>
                </wp:positionH>
                <wp:positionV relativeFrom="paragraph">
                  <wp:posOffset>-3810</wp:posOffset>
                </wp:positionV>
                <wp:extent cx="3934023" cy="298450"/>
                <wp:effectExtent l="0" t="0" r="28575" b="25400"/>
                <wp:wrapNone/>
                <wp:docPr id="1057951343" name="Rectangle 12"/>
                <wp:cNvGraphicFramePr/>
                <a:graphic xmlns:a="http://schemas.openxmlformats.org/drawingml/2006/main">
                  <a:graphicData uri="http://schemas.microsoft.com/office/word/2010/wordprocessingShape">
                    <wps:wsp>
                      <wps:cNvSpPr/>
                      <wps:spPr>
                        <a:xfrm>
                          <a:off x="0" y="0"/>
                          <a:ext cx="3934023" cy="298450"/>
                        </a:xfrm>
                        <a:prstGeom prst="rect">
                          <a:avLst/>
                        </a:prstGeom>
                        <a:solidFill>
                          <a:srgbClr val="FF9797"/>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08D5BC" w14:textId="77777777" w:rsidR="00DF5857" w:rsidRPr="00EC737C" w:rsidRDefault="00DF5857" w:rsidP="00DF5857">
                            <w:pPr>
                              <w:ind w:left="720"/>
                              <w:rPr>
                                <w:b/>
                                <w:bCs/>
                                <w:color w:val="000000" w:themeColor="text1"/>
                                <w:sz w:val="26"/>
                                <w:szCs w:val="26"/>
                              </w:rPr>
                            </w:pPr>
                            <w:r w:rsidRPr="00EC737C">
                              <w:rPr>
                                <w:b/>
                                <w:bCs/>
                                <w:color w:val="000000" w:themeColor="text1"/>
                                <w:sz w:val="26"/>
                                <w:szCs w:val="26"/>
                              </w:rPr>
                              <w:t>6. Social, Cultural and Political Context</w:t>
                            </w:r>
                          </w:p>
                          <w:p w14:paraId="41FC6843" w14:textId="77777777" w:rsidR="00DF5857" w:rsidRPr="00EC737C" w:rsidRDefault="00DF5857" w:rsidP="00DF5857">
                            <w:pPr>
                              <w:ind w:left="720"/>
                              <w:rPr>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E39220" id="_x0000_s1061" style="position:absolute;margin-left:-53.4pt;margin-top:-.3pt;width:309.75pt;height:23.5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X+gAIAAFoFAAAOAAAAZHJzL2Uyb0RvYy54bWysVM1u2zAMvg/YOwi6r3bSZG2COkXQIsOA&#10;og3WDj0rshQLkCWNUmJnTz9KdpygLXYYdrFJkfz4z5vbttZkL8Arawo6usgpEYbbUpltQX++rL5c&#10;U+IDMyXT1oiCHoSnt4vPn24aNxdjW1ldCiAIYvy8cQWtQnDzLPO8EjXzF9YJg0JpoWYBWdhmJbAG&#10;0WudjfP8a9ZYKB1YLrzH1/tOSBcJX0rBw5OUXgSiC4qxhfSF9N3Eb7a4YfMtMFcp3ofB/iGKmimD&#10;TgeoexYY2YF6B1UrDtZbGS64rTMrpeIi5YDZjPI32TxXzImUCxbHu6FM/v/B8sf9s1sDlqFxfu6R&#10;jFm0Eur4x/hIm4p1GIol2kA4Pl7OLif5+JISjrLx7HoyTdXMTtYOfPgmbE0iUVDAZqQasf2DD+gR&#10;VY8q0Zm3WpUrpXViYLu500D2DBu3Ws2uZlexV2hyppadYk5UOGgRjbX5ISRRJUY5Th7TOIkBj3Eu&#10;TBh1ooqVonMzmub5MYfBIvlMgBFZYngDdg8QR/U9dhdsrx9NRZrGwTj/W2Cd8WCRPFsTBuNaGQsf&#10;AWjMqvfc6WP4Z6WJZGg3LdYGGziNqvFpY8vDGgjYbj284yuFLXtgPqwZ4D7g5uCOhyf8SG2bgtqe&#10;oqSy8Puj96iPY4pSShrcr4L6XzsGghL93eAAz0aTSVzIxEymV2Nk4FyyOZeYXX1ncRJGeE0cT2TU&#10;D/pISrD1K56CZfSKImY4+i4oD3Bk7kK393hMuFgukxouoWPhwTw7HsFjoeNIvrSvDFw/twEn/tEe&#10;d5HN34xvpxstjV3ugpUqzfaprn0LcIHTLPXHJl6Icz5pnU7i4g8AAAD//wMAUEsDBBQABgAIAAAA&#10;IQBgLjf+4AAAAAkBAAAPAAAAZHJzL2Rvd25yZXYueG1sTI/BTsMwEETvSPyDtUhcUOuklDSkcSqE&#10;xAVxIKUf4MbbJCVeR7HThL9nOdHbjnY08ybfzbYTFxx860hBvIxAIFXOtFQrOHy9LVIQPmgyunOE&#10;Cn7Qw664vcl1ZtxEJV72oRYcQj7TCpoQ+kxKXzVotV+6Hol/JzdYHVgOtTSDnjjcdnIVRYm0uiVu&#10;aHSPrw1W3/vRKhg/zx+PB3nuHzZ1V70/p+Vk01Kp+7v5ZQsi4Bz+zfCHz+hQMNPRjWS86BQs4ihh&#10;9sBXAoINT/FqA+KoYJ2sQRa5vF5Q/AIAAP//AwBQSwECLQAUAAYACAAAACEAtoM4kv4AAADhAQAA&#10;EwAAAAAAAAAAAAAAAAAAAAAAW0NvbnRlbnRfVHlwZXNdLnhtbFBLAQItABQABgAIAAAAIQA4/SH/&#10;1gAAAJQBAAALAAAAAAAAAAAAAAAAAC8BAABfcmVscy8ucmVsc1BLAQItABQABgAIAAAAIQDDcIX+&#10;gAIAAFoFAAAOAAAAAAAAAAAAAAAAAC4CAABkcnMvZTJvRG9jLnhtbFBLAQItABQABgAIAAAAIQBg&#10;Ljf+4AAAAAkBAAAPAAAAAAAAAAAAAAAAANoEAABkcnMvZG93bnJldi54bWxQSwUGAAAAAAQABADz&#10;AAAA5wUAAAAA&#10;" fillcolor="#ff9797" strokecolor="#030e13 [484]" strokeweight="1pt">
                <v:textbox>
                  <w:txbxContent>
                    <w:p w14:paraId="6408D5BC" w14:textId="77777777" w:rsidR="00DF5857" w:rsidRPr="00EC737C" w:rsidRDefault="00DF5857" w:rsidP="00DF5857">
                      <w:pPr>
                        <w:ind w:left="720"/>
                        <w:rPr>
                          <w:b/>
                          <w:bCs/>
                          <w:color w:val="000000" w:themeColor="text1"/>
                          <w:sz w:val="26"/>
                          <w:szCs w:val="26"/>
                        </w:rPr>
                      </w:pPr>
                      <w:r w:rsidRPr="00EC737C">
                        <w:rPr>
                          <w:b/>
                          <w:bCs/>
                          <w:color w:val="000000" w:themeColor="text1"/>
                          <w:sz w:val="26"/>
                          <w:szCs w:val="26"/>
                        </w:rPr>
                        <w:t>6. Social, Cultural and Political Context</w:t>
                      </w:r>
                    </w:p>
                    <w:p w14:paraId="41FC6843" w14:textId="77777777" w:rsidR="00DF5857" w:rsidRPr="00EC737C" w:rsidRDefault="00DF5857" w:rsidP="00DF5857">
                      <w:pPr>
                        <w:ind w:left="720"/>
                        <w:rPr>
                          <w:sz w:val="26"/>
                          <w:szCs w:val="26"/>
                        </w:rPr>
                      </w:pPr>
                    </w:p>
                  </w:txbxContent>
                </v:textbox>
              </v:rect>
            </w:pict>
          </mc:Fallback>
        </mc:AlternateContent>
      </w:r>
      <w:r w:rsidR="00611629">
        <w:rPr>
          <w:noProof/>
        </w:rPr>
        <mc:AlternateContent>
          <mc:Choice Requires="wps">
            <w:drawing>
              <wp:anchor distT="0" distB="0" distL="114300" distR="114300" simplePos="0" relativeHeight="251754496" behindDoc="0" locked="0" layoutInCell="1" allowOverlap="1" wp14:anchorId="570233CA" wp14:editId="348A694F">
                <wp:simplePos x="0" y="0"/>
                <wp:positionH relativeFrom="column">
                  <wp:posOffset>7193280</wp:posOffset>
                </wp:positionH>
                <wp:positionV relativeFrom="paragraph">
                  <wp:posOffset>34290</wp:posOffset>
                </wp:positionV>
                <wp:extent cx="3802380" cy="388620"/>
                <wp:effectExtent l="0" t="0" r="26670" b="11430"/>
                <wp:wrapNone/>
                <wp:docPr id="1210109632" name="Rectangle 32"/>
                <wp:cNvGraphicFramePr/>
                <a:graphic xmlns:a="http://schemas.openxmlformats.org/drawingml/2006/main">
                  <a:graphicData uri="http://schemas.microsoft.com/office/word/2010/wordprocessingShape">
                    <wps:wsp>
                      <wps:cNvSpPr/>
                      <wps:spPr>
                        <a:xfrm>
                          <a:off x="0" y="0"/>
                          <a:ext cx="3802380" cy="388620"/>
                        </a:xfrm>
                        <a:prstGeom prst="rect">
                          <a:avLst/>
                        </a:prstGeom>
                        <a:solidFill>
                          <a:srgbClr val="FF4B4B"/>
                        </a:solidFill>
                        <a:ln>
                          <a:solidFill>
                            <a:srgbClr val="DCC5ED"/>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707DE23" w14:textId="77777777" w:rsidR="00AF6566" w:rsidRPr="00AF6566" w:rsidRDefault="00AF6566" w:rsidP="00AF6566">
                            <w:pPr>
                              <w:jc w:val="center"/>
                              <w:rPr>
                                <w:b/>
                                <w:bCs/>
                                <w:sz w:val="28"/>
                                <w:szCs w:val="28"/>
                              </w:rPr>
                            </w:pPr>
                            <w:r w:rsidRPr="00AF6566">
                              <w:rPr>
                                <w:b/>
                                <w:bCs/>
                                <w:sz w:val="28"/>
                                <w:szCs w:val="28"/>
                              </w:rPr>
                              <w:t>7. Recovery and Rehabilitation</w:t>
                            </w:r>
                          </w:p>
                          <w:p w14:paraId="372B6AA3" w14:textId="77777777" w:rsidR="00611629" w:rsidRPr="00AF6566" w:rsidRDefault="00611629" w:rsidP="00A4799E">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0233CA" id="_x0000_s1062" style="position:absolute;margin-left:566.4pt;margin-top:2.7pt;width:299.4pt;height:30.6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5TekgIAAJsFAAAOAAAAZHJzL2Uyb0RvYy54bWysVMFu2zAMvQ/YPwi6r3bSpMuCOkWaLMOA&#10;oi3WDj0rshQbkCWNUmJnXz9KdpysKXoYdrAsieQj+UTy+qapFNkJcKXRGR1cpJQIzU1e6k1Gfz6v&#10;Pk0ocZ7pnCmjRUb3wtGb2ccP17WdiqEpjMoFEATRblrbjBbe22mSOF6IirkLY4VGoTRQMY9H2CQ5&#10;sBrRK5UM0/QqqQ3kFgwXzuHtshXSWcSXUnD/IKUTnqiMYmw+rhDXdViT2TWbboDZouRdGOwfoqhY&#10;qdFpD7VknpEtlGdQVcnBOCP9BTdVYqQsuYg5YDaD9FU2TwWzIuaC5Djb0+T+Hyy/3z3ZR0Aaauum&#10;Drchi0ZCFf4YH2kiWfueLNF4wvHycpIO8aOEo+xyMrkaRjaTo7UF578JU5GwySjgY0SO2O7OefSI&#10;qgeV4MwZVearUql4gM16oYDsGD7cajW6Hd2Gt0KTv9SUft9yuViMvy7PLREnmCbHpOPO75UIgEr/&#10;EJKUOaY5jCHHehR9QIxzof2gFRUsF22cg3GaHkjoLWLQETAgS8yvx+4AQq2fY7fZdvrBVMRy7o3T&#10;9wJrjXuL6Nlo3xtXpTbwFoDCrDrPrf6BpJaawJJv1g1yg49+FVTD1drk+0cgYNr+cpavSnzzO+b8&#10;IwNsKCwTHBL+ARepTJ1R0+0oKQz8fus+6GOdo5SSGhs0o+7XloGgRH3X2AFfBqNR6Oh4GI0/Y/kR&#10;OJWsTyV6Wy0MltIAx5HlcRv0vTpsJZjqBWfJPHhFEdMcfWeUezgcFr4dHDiNuJjPoxp2sWX+Tj9Z&#10;HsAD0aGmn5sXBrYrfI8tc28Ozcymr+q/1Q2W2sy33sgyNseR1+4JcALEWuqmVRgxp+eodZypsz8A&#10;AAD//wMAUEsDBBQABgAIAAAAIQAYYceA3gAAAAoBAAAPAAAAZHJzL2Rvd25yZXYueG1sTI/BTsMw&#10;EETvSPyDtUhcELXTUrcKcSpA6hEQhUtv23hJIuJ1iN00/D3uCY6jGc28KTaT68RIQ2g9G8hmCgRx&#10;5W3LtYGP9+3tGkSIyBY7z2TghwJsysuLAnPrT/xG4y7WIpVwyNFAE2OfSxmqhhyGme+Jk/fpB4cx&#10;yaGWdsBTKnednCulpcOW00KDPT01VH3tjs5A+/qoQub3L8vvm1rx1uJ+fNbGXF9ND/cgIk3xLwxn&#10;/IQOZWI6+CPbILqks8U8sUcDyzsQ58BqkWkQBwNaa5BlIf9fKH8BAAD//wMAUEsBAi0AFAAGAAgA&#10;AAAhALaDOJL+AAAA4QEAABMAAAAAAAAAAAAAAAAAAAAAAFtDb250ZW50X1R5cGVzXS54bWxQSwEC&#10;LQAUAAYACAAAACEAOP0h/9YAAACUAQAACwAAAAAAAAAAAAAAAAAvAQAAX3JlbHMvLnJlbHNQSwEC&#10;LQAUAAYACAAAACEAHBOU3pICAACbBQAADgAAAAAAAAAAAAAAAAAuAgAAZHJzL2Uyb0RvYy54bWxQ&#10;SwECLQAUAAYACAAAACEAGGHHgN4AAAAKAQAADwAAAAAAAAAAAAAAAADsBAAAZHJzL2Rvd25yZXYu&#10;eG1sUEsFBgAAAAAEAAQA8wAAAPcFAAAAAA==&#10;" fillcolor="#ff4b4b" strokecolor="#dcc5ed" strokeweight="1pt">
                <v:textbox>
                  <w:txbxContent>
                    <w:p w14:paraId="7707DE23" w14:textId="77777777" w:rsidR="00AF6566" w:rsidRPr="00AF6566" w:rsidRDefault="00AF6566" w:rsidP="00AF6566">
                      <w:pPr>
                        <w:jc w:val="center"/>
                        <w:rPr>
                          <w:b/>
                          <w:bCs/>
                          <w:sz w:val="28"/>
                          <w:szCs w:val="28"/>
                        </w:rPr>
                      </w:pPr>
                      <w:r w:rsidRPr="00AF6566">
                        <w:rPr>
                          <w:b/>
                          <w:bCs/>
                          <w:sz w:val="28"/>
                          <w:szCs w:val="28"/>
                        </w:rPr>
                        <w:t>7. Recovery and Rehabilitation</w:t>
                      </w:r>
                    </w:p>
                    <w:p w14:paraId="372B6AA3" w14:textId="77777777" w:rsidR="00611629" w:rsidRPr="00AF6566" w:rsidRDefault="00611629" w:rsidP="00A4799E">
                      <w:pPr>
                        <w:jc w:val="center"/>
                        <w:rPr>
                          <w:sz w:val="28"/>
                          <w:szCs w:val="28"/>
                        </w:rPr>
                      </w:pPr>
                    </w:p>
                  </w:txbxContent>
                </v:textbox>
              </v:rect>
            </w:pict>
          </mc:Fallback>
        </mc:AlternateContent>
      </w:r>
      <w:r w:rsidR="00F00B32">
        <w:br w:type="page"/>
      </w:r>
    </w:p>
    <w:p w14:paraId="190AFB87" w14:textId="77777777" w:rsidR="00177F79" w:rsidRDefault="00177F79">
      <w:pPr>
        <w:sectPr w:rsidR="00177F79" w:rsidSect="009F42FE">
          <w:pgSz w:w="19505" w:h="13041" w:orient="landscape"/>
          <w:pgMar w:top="1440" w:right="1440" w:bottom="1440" w:left="1440" w:header="709" w:footer="709" w:gutter="0"/>
          <w:cols w:space="708"/>
          <w:docGrid w:linePitch="360"/>
        </w:sectPr>
      </w:pPr>
    </w:p>
    <w:p w14:paraId="3804C4F0" w14:textId="77777777" w:rsidR="00177F79" w:rsidRPr="00177F79" w:rsidRDefault="00177F79" w:rsidP="00177F79">
      <w:pPr>
        <w:pStyle w:val="Heading1"/>
      </w:pPr>
      <w:r w:rsidRPr="00177F79">
        <w:lastRenderedPageBreak/>
        <w:t>References</w:t>
      </w:r>
    </w:p>
    <w:p w14:paraId="090C0722" w14:textId="77777777" w:rsidR="00206543" w:rsidRPr="00206543" w:rsidRDefault="00206543" w:rsidP="00206543">
      <w:pPr>
        <w:spacing w:line="360" w:lineRule="auto"/>
        <w:rPr>
          <w:rFonts w:ascii="Arial" w:hAnsi="Arial" w:cs="Arial"/>
        </w:rPr>
      </w:pPr>
      <w:r w:rsidRPr="00206543">
        <w:rPr>
          <w:rFonts w:ascii="Arial" w:hAnsi="Arial" w:cs="Arial"/>
        </w:rPr>
        <w:t xml:space="preserve">Atanasova, D., Koteyko, N., Brown, B. and Crawford, P. (2019) ‘Representations of mental health and arts participation in the national and local British press, 2007–2015’, </w:t>
      </w:r>
      <w:r w:rsidRPr="00206543">
        <w:rPr>
          <w:rFonts w:ascii="Arial" w:hAnsi="Arial" w:cs="Arial"/>
          <w:i/>
          <w:iCs/>
        </w:rPr>
        <w:t>Health</w:t>
      </w:r>
      <w:r w:rsidRPr="00206543">
        <w:rPr>
          <w:rFonts w:ascii="Arial" w:hAnsi="Arial" w:cs="Arial"/>
        </w:rPr>
        <w:t xml:space="preserve">, 23(1), pp. 3–20. Available at: </w:t>
      </w:r>
      <w:hyperlink r:id="rId14" w:tgtFrame="_new" w:history="1">
        <w:r w:rsidRPr="00206543">
          <w:rPr>
            <w:rStyle w:val="Hyperlink"/>
            <w:rFonts w:ascii="Arial" w:hAnsi="Arial" w:cs="Arial"/>
          </w:rPr>
          <w:t>https://doi.org/10.1177/1363459317708823</w:t>
        </w:r>
      </w:hyperlink>
    </w:p>
    <w:p w14:paraId="2D7A5C86" w14:textId="77777777" w:rsidR="00206543" w:rsidRPr="00206543" w:rsidRDefault="00206543" w:rsidP="00206543">
      <w:pPr>
        <w:spacing w:line="360" w:lineRule="auto"/>
        <w:rPr>
          <w:rFonts w:ascii="Arial" w:hAnsi="Arial" w:cs="Arial"/>
        </w:rPr>
      </w:pPr>
      <w:r w:rsidRPr="00206543">
        <w:rPr>
          <w:rFonts w:ascii="Arial" w:hAnsi="Arial" w:cs="Arial"/>
        </w:rPr>
        <w:t xml:space="preserve">Gaebel, W., Stricker, J. and Kerst, A. (2020) ‘Changes from ICD-10 to ICD-11 and future directions in psychiatric classification’, </w:t>
      </w:r>
      <w:r w:rsidRPr="00206543">
        <w:rPr>
          <w:rFonts w:ascii="Arial" w:hAnsi="Arial" w:cs="Arial"/>
          <w:i/>
          <w:iCs/>
        </w:rPr>
        <w:t>Dialogues in Clinical Neuroscience</w:t>
      </w:r>
      <w:r w:rsidRPr="00206543">
        <w:rPr>
          <w:rFonts w:ascii="Arial" w:hAnsi="Arial" w:cs="Arial"/>
        </w:rPr>
        <w:t xml:space="preserve">, 22(1), pp. 7–15. Available at: </w:t>
      </w:r>
      <w:hyperlink r:id="rId15" w:tgtFrame="_new" w:history="1">
        <w:r w:rsidRPr="00206543">
          <w:rPr>
            <w:rStyle w:val="Hyperlink"/>
            <w:rFonts w:ascii="Arial" w:hAnsi="Arial" w:cs="Arial"/>
          </w:rPr>
          <w:t>https://doi.org/10.31887/DCNS.2020.22.1/wgaebel</w:t>
        </w:r>
      </w:hyperlink>
    </w:p>
    <w:p w14:paraId="4A3C4ADC" w14:textId="77777777" w:rsidR="00206543" w:rsidRPr="00206543" w:rsidRDefault="00206543" w:rsidP="00206543">
      <w:pPr>
        <w:spacing w:line="360" w:lineRule="auto"/>
        <w:rPr>
          <w:rFonts w:ascii="Arial" w:hAnsi="Arial" w:cs="Arial"/>
        </w:rPr>
      </w:pPr>
      <w:r w:rsidRPr="00206543">
        <w:rPr>
          <w:rFonts w:ascii="Arial" w:hAnsi="Arial" w:cs="Arial"/>
        </w:rPr>
        <w:t xml:space="preserve">Mind (2024) </w:t>
      </w:r>
      <w:r w:rsidRPr="00206543">
        <w:rPr>
          <w:rFonts w:ascii="Arial" w:hAnsi="Arial" w:cs="Arial"/>
          <w:i/>
          <w:iCs/>
        </w:rPr>
        <w:t>Mental Health Act reform</w:t>
      </w:r>
      <w:r w:rsidRPr="00206543">
        <w:rPr>
          <w:rFonts w:ascii="Arial" w:hAnsi="Arial" w:cs="Arial"/>
        </w:rPr>
        <w:t xml:space="preserve">. Available at: </w:t>
      </w:r>
      <w:hyperlink r:id="rId16" w:tgtFrame="_new" w:history="1">
        <w:r w:rsidRPr="00206543">
          <w:rPr>
            <w:rStyle w:val="Hyperlink"/>
            <w:rFonts w:ascii="Arial" w:hAnsi="Arial" w:cs="Arial"/>
          </w:rPr>
          <w:t>https://www.mind.org.uk/about-us/our-policy-work/mental-health-act-reform/</w:t>
        </w:r>
      </w:hyperlink>
      <w:r w:rsidRPr="00206543">
        <w:rPr>
          <w:rFonts w:ascii="Arial" w:hAnsi="Arial" w:cs="Arial"/>
        </w:rPr>
        <w:t xml:space="preserve"> (Accessed: 21 June 2026).</w:t>
      </w:r>
    </w:p>
    <w:p w14:paraId="0610AD05" w14:textId="77777777" w:rsidR="00206543" w:rsidRPr="00206543" w:rsidRDefault="00206543" w:rsidP="00206543">
      <w:pPr>
        <w:spacing w:line="360" w:lineRule="auto"/>
        <w:rPr>
          <w:rFonts w:ascii="Arial" w:hAnsi="Arial" w:cs="Arial"/>
        </w:rPr>
      </w:pPr>
      <w:r w:rsidRPr="00206543">
        <w:rPr>
          <w:rFonts w:ascii="Arial" w:hAnsi="Arial" w:cs="Arial"/>
        </w:rPr>
        <w:t xml:space="preserve">National Institute for Health and Care Excellence (NICE) (2023) </w:t>
      </w:r>
      <w:r w:rsidRPr="00206543">
        <w:rPr>
          <w:rFonts w:ascii="Arial" w:hAnsi="Arial" w:cs="Arial"/>
          <w:i/>
          <w:iCs/>
        </w:rPr>
        <w:t>Bipolar disorder: assessment and management (CG185).</w:t>
      </w:r>
      <w:r w:rsidRPr="00206543">
        <w:rPr>
          <w:rFonts w:ascii="Arial" w:hAnsi="Arial" w:cs="Arial"/>
        </w:rPr>
        <w:t xml:space="preserve"> Available at: </w:t>
      </w:r>
      <w:hyperlink r:id="rId17" w:tgtFrame="_new" w:history="1">
        <w:r w:rsidRPr="00206543">
          <w:rPr>
            <w:rStyle w:val="Hyperlink"/>
            <w:rFonts w:ascii="Arial" w:hAnsi="Arial" w:cs="Arial"/>
          </w:rPr>
          <w:t>https://www.nice.org.uk/guidance/cg185</w:t>
        </w:r>
      </w:hyperlink>
      <w:r w:rsidRPr="00206543">
        <w:rPr>
          <w:rFonts w:ascii="Arial" w:hAnsi="Arial" w:cs="Arial"/>
        </w:rPr>
        <w:t xml:space="preserve"> (Accessed: 28 June 2026).</w:t>
      </w:r>
    </w:p>
    <w:p w14:paraId="48CA5D27" w14:textId="77777777" w:rsidR="00206543" w:rsidRPr="00206543" w:rsidRDefault="00206543" w:rsidP="00206543">
      <w:pPr>
        <w:spacing w:line="360" w:lineRule="auto"/>
        <w:rPr>
          <w:rFonts w:ascii="Arial" w:hAnsi="Arial" w:cs="Arial"/>
        </w:rPr>
      </w:pPr>
      <w:r w:rsidRPr="00206543">
        <w:rPr>
          <w:rFonts w:ascii="Arial" w:hAnsi="Arial" w:cs="Arial"/>
        </w:rPr>
        <w:t xml:space="preserve">NHS (2024) </w:t>
      </w:r>
      <w:r w:rsidRPr="00206543">
        <w:rPr>
          <w:rFonts w:ascii="Arial" w:hAnsi="Arial" w:cs="Arial"/>
          <w:i/>
          <w:iCs/>
        </w:rPr>
        <w:t>Bipolar disorder</w:t>
      </w:r>
      <w:r w:rsidRPr="00206543">
        <w:rPr>
          <w:rFonts w:ascii="Arial" w:hAnsi="Arial" w:cs="Arial"/>
        </w:rPr>
        <w:t xml:space="preserve">. Available at: </w:t>
      </w:r>
      <w:hyperlink r:id="rId18" w:tgtFrame="_new" w:history="1">
        <w:r w:rsidRPr="00206543">
          <w:rPr>
            <w:rStyle w:val="Hyperlink"/>
            <w:rFonts w:ascii="Arial" w:hAnsi="Arial" w:cs="Arial"/>
          </w:rPr>
          <w:t>https://www.nhs.uk/mental-health/conditions/bipolar-disorder/</w:t>
        </w:r>
      </w:hyperlink>
      <w:r w:rsidRPr="00206543">
        <w:rPr>
          <w:rFonts w:ascii="Arial" w:hAnsi="Arial" w:cs="Arial"/>
        </w:rPr>
        <w:t xml:space="preserve"> (Accessed: 24 June 2026).</w:t>
      </w:r>
    </w:p>
    <w:p w14:paraId="16646DD3" w14:textId="77777777" w:rsidR="00206543" w:rsidRPr="00206543" w:rsidRDefault="00206543" w:rsidP="00206543">
      <w:pPr>
        <w:spacing w:line="360" w:lineRule="auto"/>
        <w:rPr>
          <w:rFonts w:ascii="Arial" w:hAnsi="Arial" w:cs="Arial"/>
        </w:rPr>
      </w:pPr>
      <w:r w:rsidRPr="00206543">
        <w:rPr>
          <w:rFonts w:ascii="Arial" w:hAnsi="Arial" w:cs="Arial"/>
        </w:rPr>
        <w:t xml:space="preserve">Porter, R. (2003) </w:t>
      </w:r>
      <w:r w:rsidRPr="00206543">
        <w:rPr>
          <w:rFonts w:ascii="Arial" w:hAnsi="Arial" w:cs="Arial"/>
          <w:i/>
          <w:iCs/>
        </w:rPr>
        <w:t>Madness: A Brief History</w:t>
      </w:r>
      <w:r w:rsidRPr="00206543">
        <w:rPr>
          <w:rFonts w:ascii="Arial" w:hAnsi="Arial" w:cs="Arial"/>
        </w:rPr>
        <w:t>. Oxford: Oxford University Press.</w:t>
      </w:r>
    </w:p>
    <w:p w14:paraId="25D5E429" w14:textId="77777777" w:rsidR="00206543" w:rsidRPr="00206543" w:rsidRDefault="00206543" w:rsidP="00206543">
      <w:pPr>
        <w:spacing w:line="360" w:lineRule="auto"/>
        <w:rPr>
          <w:rFonts w:ascii="Arial" w:hAnsi="Arial" w:cs="Arial"/>
        </w:rPr>
      </w:pPr>
      <w:r w:rsidRPr="00206543">
        <w:rPr>
          <w:rFonts w:ascii="Arial" w:hAnsi="Arial" w:cs="Arial"/>
        </w:rPr>
        <w:t xml:space="preserve">Royal College of Psychiatrists (2024) </w:t>
      </w:r>
      <w:r w:rsidRPr="00206543">
        <w:rPr>
          <w:rFonts w:ascii="Arial" w:hAnsi="Arial" w:cs="Arial"/>
          <w:i/>
          <w:iCs/>
        </w:rPr>
        <w:t>Mental health rehabilitation services</w:t>
      </w:r>
      <w:r w:rsidRPr="00206543">
        <w:rPr>
          <w:rFonts w:ascii="Arial" w:hAnsi="Arial" w:cs="Arial"/>
        </w:rPr>
        <w:t xml:space="preserve">. Available at: </w:t>
      </w:r>
      <w:hyperlink r:id="rId19" w:tgtFrame="_new" w:history="1">
        <w:r w:rsidRPr="00206543">
          <w:rPr>
            <w:rStyle w:val="Hyperlink"/>
            <w:rFonts w:ascii="Arial" w:hAnsi="Arial" w:cs="Arial"/>
          </w:rPr>
          <w:t>https://www.rcpsych.ac.uk/mental-health/treatments-and-wellbeing/mental-health-rehabilitation-services</w:t>
        </w:r>
      </w:hyperlink>
      <w:r w:rsidRPr="00206543">
        <w:rPr>
          <w:rFonts w:ascii="Arial" w:hAnsi="Arial" w:cs="Arial"/>
        </w:rPr>
        <w:t xml:space="preserve"> (Accessed: 30 June 2026).</w:t>
      </w:r>
    </w:p>
    <w:p w14:paraId="199ECEB1" w14:textId="77777777" w:rsidR="00206543" w:rsidRPr="00206543" w:rsidRDefault="00206543" w:rsidP="00206543">
      <w:pPr>
        <w:spacing w:line="360" w:lineRule="auto"/>
        <w:rPr>
          <w:rFonts w:ascii="Arial" w:hAnsi="Arial" w:cs="Arial"/>
        </w:rPr>
      </w:pPr>
      <w:r w:rsidRPr="00206543">
        <w:rPr>
          <w:rFonts w:ascii="Arial" w:hAnsi="Arial" w:cs="Arial"/>
        </w:rPr>
        <w:t xml:space="preserve">VectorMine (2021) </w:t>
      </w:r>
      <w:r w:rsidRPr="00206543">
        <w:rPr>
          <w:rFonts w:ascii="Arial" w:hAnsi="Arial" w:cs="Arial"/>
          <w:i/>
          <w:iCs/>
        </w:rPr>
        <w:t>Cycle of bipolar disorder and rapid emotional mood changes outline diagram: Labeled educational psychological behavior and mental illness explanation on symptoms polarity axis vector illustration</w:t>
      </w:r>
      <w:r w:rsidRPr="00206543">
        <w:rPr>
          <w:rFonts w:ascii="Arial" w:hAnsi="Arial" w:cs="Arial"/>
        </w:rPr>
        <w:t xml:space="preserve"> [Vector illustration]. </w:t>
      </w:r>
      <w:r w:rsidRPr="00206543">
        <w:rPr>
          <w:rFonts w:ascii="Arial" w:hAnsi="Arial" w:cs="Arial"/>
          <w:i/>
          <w:iCs/>
        </w:rPr>
        <w:t>Adobe Stock</w:t>
      </w:r>
      <w:r w:rsidRPr="00206543">
        <w:rPr>
          <w:rFonts w:ascii="Arial" w:hAnsi="Arial" w:cs="Arial"/>
        </w:rPr>
        <w:t xml:space="preserve">. Available at: </w:t>
      </w:r>
      <w:hyperlink r:id="rId20" w:tgtFrame="_new" w:history="1">
        <w:r w:rsidRPr="00206543">
          <w:rPr>
            <w:rStyle w:val="Hyperlink"/>
            <w:rFonts w:ascii="Arial" w:hAnsi="Arial" w:cs="Arial"/>
          </w:rPr>
          <w:t>https://stock.adobe.com/uk/images/cycle-of-bipolar-disorder-and-rapid-emotional-mood-changes-outline-diagram-labeled-educational-psychological-behavior-and-mental-illness-explanation-on-symptoms-polarity-axis-vector-illustration/473242366</w:t>
        </w:r>
      </w:hyperlink>
      <w:r w:rsidRPr="00206543">
        <w:rPr>
          <w:rFonts w:ascii="Arial" w:hAnsi="Arial" w:cs="Arial"/>
        </w:rPr>
        <w:t xml:space="preserve"> (Accessed: 2 July 2026).</w:t>
      </w:r>
    </w:p>
    <w:p w14:paraId="7C6C0EF3" w14:textId="77777777" w:rsidR="00206543" w:rsidRPr="00206543" w:rsidRDefault="00206543" w:rsidP="00206543">
      <w:pPr>
        <w:spacing w:line="360" w:lineRule="auto"/>
        <w:rPr>
          <w:rFonts w:ascii="Arial" w:hAnsi="Arial" w:cs="Arial"/>
        </w:rPr>
      </w:pPr>
      <w:r w:rsidRPr="00206543">
        <w:rPr>
          <w:rFonts w:ascii="Arial" w:hAnsi="Arial" w:cs="Arial"/>
        </w:rPr>
        <w:t xml:space="preserve">World Health Organization (2024) </w:t>
      </w:r>
      <w:r w:rsidRPr="00206543">
        <w:rPr>
          <w:rFonts w:ascii="Arial" w:hAnsi="Arial" w:cs="Arial"/>
          <w:i/>
          <w:iCs/>
        </w:rPr>
        <w:t>ICD-11 for Mortality and Morbidity Statistics</w:t>
      </w:r>
      <w:r w:rsidRPr="00206543">
        <w:rPr>
          <w:rFonts w:ascii="Arial" w:hAnsi="Arial" w:cs="Arial"/>
        </w:rPr>
        <w:t xml:space="preserve">. Available at: </w:t>
      </w:r>
      <w:hyperlink r:id="rId21" w:tgtFrame="_new" w:history="1">
        <w:r w:rsidRPr="00206543">
          <w:rPr>
            <w:rStyle w:val="Hyperlink"/>
            <w:rFonts w:ascii="Arial" w:hAnsi="Arial" w:cs="Arial"/>
          </w:rPr>
          <w:t>https://icd.who.int/browse/2024-01/mms/en</w:t>
        </w:r>
      </w:hyperlink>
      <w:r w:rsidRPr="00206543">
        <w:rPr>
          <w:rFonts w:ascii="Arial" w:hAnsi="Arial" w:cs="Arial"/>
        </w:rPr>
        <w:t xml:space="preserve"> (Accessed: 20 June 2026).</w:t>
      </w:r>
    </w:p>
    <w:p w14:paraId="58867863" w14:textId="77777777" w:rsidR="00206543" w:rsidRPr="00206543" w:rsidRDefault="00206543" w:rsidP="00206543">
      <w:pPr>
        <w:spacing w:line="360" w:lineRule="auto"/>
        <w:rPr>
          <w:rFonts w:ascii="Arial" w:hAnsi="Arial" w:cs="Arial"/>
        </w:rPr>
      </w:pPr>
      <w:r w:rsidRPr="00206543">
        <w:rPr>
          <w:rFonts w:ascii="Arial" w:hAnsi="Arial" w:cs="Arial"/>
        </w:rPr>
        <w:t xml:space="preserve">World Health Organization (2025) </w:t>
      </w:r>
      <w:r w:rsidRPr="00206543">
        <w:rPr>
          <w:rFonts w:ascii="Arial" w:hAnsi="Arial" w:cs="Arial"/>
          <w:i/>
          <w:iCs/>
        </w:rPr>
        <w:t>Bipolar disorder</w:t>
      </w:r>
      <w:r w:rsidRPr="00206543">
        <w:rPr>
          <w:rFonts w:ascii="Arial" w:hAnsi="Arial" w:cs="Arial"/>
        </w:rPr>
        <w:t xml:space="preserve">. Available at: </w:t>
      </w:r>
      <w:hyperlink r:id="rId22" w:tgtFrame="_new" w:history="1">
        <w:r w:rsidRPr="00206543">
          <w:rPr>
            <w:rStyle w:val="Hyperlink"/>
            <w:rFonts w:ascii="Arial" w:hAnsi="Arial" w:cs="Arial"/>
          </w:rPr>
          <w:t>https://www.who.int/news-room/fact-sheets/detail/bipolar-disorder</w:t>
        </w:r>
      </w:hyperlink>
      <w:r w:rsidRPr="00206543">
        <w:rPr>
          <w:rFonts w:ascii="Arial" w:hAnsi="Arial" w:cs="Arial"/>
        </w:rPr>
        <w:t xml:space="preserve"> (Accessed: 26 June 2026).</w:t>
      </w:r>
    </w:p>
    <w:p w14:paraId="2DD98422" w14:textId="44A85685" w:rsidR="00826D0A" w:rsidRPr="00206543" w:rsidRDefault="00826D0A" w:rsidP="00206543">
      <w:pPr>
        <w:spacing w:line="360" w:lineRule="auto"/>
        <w:rPr>
          <w:rFonts w:ascii="Arial" w:hAnsi="Arial" w:cs="Arial"/>
        </w:rPr>
      </w:pPr>
    </w:p>
    <w:p w14:paraId="1BE49D41" w14:textId="77777777" w:rsidR="00826D0A" w:rsidRPr="00206543" w:rsidRDefault="00826D0A" w:rsidP="00206543">
      <w:pPr>
        <w:spacing w:line="360" w:lineRule="auto"/>
        <w:rPr>
          <w:rFonts w:ascii="Arial" w:hAnsi="Arial"/>
        </w:rPr>
      </w:pPr>
    </w:p>
    <w:p w14:paraId="4DB9A0CE" w14:textId="77777777" w:rsidR="00177F79" w:rsidRPr="00206543" w:rsidRDefault="00177F79" w:rsidP="00206543">
      <w:pPr>
        <w:spacing w:line="360" w:lineRule="auto"/>
        <w:rPr>
          <w:rFonts w:ascii="Arial" w:hAnsi="Arial"/>
        </w:rPr>
      </w:pPr>
    </w:p>
    <w:sectPr w:rsidR="00177F79" w:rsidRPr="00206543" w:rsidSect="00177F79">
      <w:pgSz w:w="13041" w:h="19505"/>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7256A"/>
    <w:multiLevelType w:val="multilevel"/>
    <w:tmpl w:val="F404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497A"/>
    <w:multiLevelType w:val="hybridMultilevel"/>
    <w:tmpl w:val="2FFE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91EAE"/>
    <w:multiLevelType w:val="multilevel"/>
    <w:tmpl w:val="4DE6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1010E"/>
    <w:multiLevelType w:val="multilevel"/>
    <w:tmpl w:val="24A8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10ECE"/>
    <w:multiLevelType w:val="multilevel"/>
    <w:tmpl w:val="6AE6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50B49"/>
    <w:multiLevelType w:val="multilevel"/>
    <w:tmpl w:val="60F8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B7529"/>
    <w:multiLevelType w:val="multilevel"/>
    <w:tmpl w:val="052007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7191340"/>
    <w:multiLevelType w:val="hybridMultilevel"/>
    <w:tmpl w:val="83FA9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C075C4"/>
    <w:multiLevelType w:val="multilevel"/>
    <w:tmpl w:val="88F6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2F2377"/>
    <w:multiLevelType w:val="multilevel"/>
    <w:tmpl w:val="7B64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F1D4A"/>
    <w:multiLevelType w:val="multilevel"/>
    <w:tmpl w:val="A5BA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14141F"/>
    <w:multiLevelType w:val="hybridMultilevel"/>
    <w:tmpl w:val="45E8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943B8"/>
    <w:multiLevelType w:val="multilevel"/>
    <w:tmpl w:val="6E5A12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41CD11C7"/>
    <w:multiLevelType w:val="multilevel"/>
    <w:tmpl w:val="7C7E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36395"/>
    <w:multiLevelType w:val="multilevel"/>
    <w:tmpl w:val="539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D38EE"/>
    <w:multiLevelType w:val="hybridMultilevel"/>
    <w:tmpl w:val="8E221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C53BC6"/>
    <w:multiLevelType w:val="multilevel"/>
    <w:tmpl w:val="D9A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065D5"/>
    <w:multiLevelType w:val="multilevel"/>
    <w:tmpl w:val="ECDC5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6637BC"/>
    <w:multiLevelType w:val="multilevel"/>
    <w:tmpl w:val="DABC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96674"/>
    <w:multiLevelType w:val="multilevel"/>
    <w:tmpl w:val="794A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441A32"/>
    <w:multiLevelType w:val="hybridMultilevel"/>
    <w:tmpl w:val="8BDAB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C34940"/>
    <w:multiLevelType w:val="multilevel"/>
    <w:tmpl w:val="CE76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6391513">
    <w:abstractNumId w:val="20"/>
  </w:num>
  <w:num w:numId="2" w16cid:durableId="20513762">
    <w:abstractNumId w:val="8"/>
  </w:num>
  <w:num w:numId="3" w16cid:durableId="360515151">
    <w:abstractNumId w:val="2"/>
  </w:num>
  <w:num w:numId="4" w16cid:durableId="2079355089">
    <w:abstractNumId w:val="12"/>
  </w:num>
  <w:num w:numId="5" w16cid:durableId="1223979643">
    <w:abstractNumId w:val="14"/>
  </w:num>
  <w:num w:numId="6" w16cid:durableId="313264986">
    <w:abstractNumId w:val="11"/>
  </w:num>
  <w:num w:numId="7" w16cid:durableId="1588810712">
    <w:abstractNumId w:val="15"/>
  </w:num>
  <w:num w:numId="8" w16cid:durableId="921187068">
    <w:abstractNumId w:val="6"/>
  </w:num>
  <w:num w:numId="9" w16cid:durableId="385646344">
    <w:abstractNumId w:val="5"/>
  </w:num>
  <w:num w:numId="10" w16cid:durableId="153570049">
    <w:abstractNumId w:val="16"/>
  </w:num>
  <w:num w:numId="11" w16cid:durableId="1494645081">
    <w:abstractNumId w:val="9"/>
  </w:num>
  <w:num w:numId="12" w16cid:durableId="7760877">
    <w:abstractNumId w:val="13"/>
  </w:num>
  <w:num w:numId="13" w16cid:durableId="1216309982">
    <w:abstractNumId w:val="10"/>
  </w:num>
  <w:num w:numId="14" w16cid:durableId="945432174">
    <w:abstractNumId w:val="17"/>
  </w:num>
  <w:num w:numId="15" w16cid:durableId="1371761115">
    <w:abstractNumId w:val="19"/>
  </w:num>
  <w:num w:numId="16" w16cid:durableId="1927877273">
    <w:abstractNumId w:val="18"/>
  </w:num>
  <w:num w:numId="17" w16cid:durableId="1788697603">
    <w:abstractNumId w:val="3"/>
  </w:num>
  <w:num w:numId="18" w16cid:durableId="463012293">
    <w:abstractNumId w:val="0"/>
  </w:num>
  <w:num w:numId="19" w16cid:durableId="1665668243">
    <w:abstractNumId w:val="4"/>
  </w:num>
  <w:num w:numId="20" w16cid:durableId="2130122345">
    <w:abstractNumId w:val="21"/>
  </w:num>
  <w:num w:numId="21" w16cid:durableId="460348725">
    <w:abstractNumId w:val="1"/>
  </w:num>
  <w:num w:numId="22" w16cid:durableId="7229437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91D"/>
    <w:rsid w:val="000427D7"/>
    <w:rsid w:val="00043E1C"/>
    <w:rsid w:val="0008276D"/>
    <w:rsid w:val="000A4520"/>
    <w:rsid w:val="000C260A"/>
    <w:rsid w:val="00144B1E"/>
    <w:rsid w:val="0015555D"/>
    <w:rsid w:val="00174185"/>
    <w:rsid w:val="00177F79"/>
    <w:rsid w:val="001B0EDE"/>
    <w:rsid w:val="001B2D85"/>
    <w:rsid w:val="001B39D1"/>
    <w:rsid w:val="001B60B3"/>
    <w:rsid w:val="001C2536"/>
    <w:rsid w:val="001E1C6F"/>
    <w:rsid w:val="00206543"/>
    <w:rsid w:val="0024352E"/>
    <w:rsid w:val="00243FC6"/>
    <w:rsid w:val="002A1C2D"/>
    <w:rsid w:val="002C372E"/>
    <w:rsid w:val="00304404"/>
    <w:rsid w:val="003B00F6"/>
    <w:rsid w:val="003D0E6E"/>
    <w:rsid w:val="003F095E"/>
    <w:rsid w:val="00471024"/>
    <w:rsid w:val="00473D17"/>
    <w:rsid w:val="00484A86"/>
    <w:rsid w:val="004C62AB"/>
    <w:rsid w:val="004C72C7"/>
    <w:rsid w:val="0053180A"/>
    <w:rsid w:val="00583ABB"/>
    <w:rsid w:val="005C4832"/>
    <w:rsid w:val="005C5C42"/>
    <w:rsid w:val="005D0BC9"/>
    <w:rsid w:val="005F1BB8"/>
    <w:rsid w:val="00611629"/>
    <w:rsid w:val="00617D7D"/>
    <w:rsid w:val="006228DE"/>
    <w:rsid w:val="00635028"/>
    <w:rsid w:val="00652B4D"/>
    <w:rsid w:val="0066723E"/>
    <w:rsid w:val="006B4ECF"/>
    <w:rsid w:val="006D75BC"/>
    <w:rsid w:val="007631AF"/>
    <w:rsid w:val="00822068"/>
    <w:rsid w:val="00826D0A"/>
    <w:rsid w:val="0086776A"/>
    <w:rsid w:val="00896C26"/>
    <w:rsid w:val="008D774E"/>
    <w:rsid w:val="008E4D12"/>
    <w:rsid w:val="008F1AA0"/>
    <w:rsid w:val="008F411D"/>
    <w:rsid w:val="00925642"/>
    <w:rsid w:val="009F42FE"/>
    <w:rsid w:val="00A4799E"/>
    <w:rsid w:val="00A514A1"/>
    <w:rsid w:val="00A554E8"/>
    <w:rsid w:val="00AE73BB"/>
    <w:rsid w:val="00AF6566"/>
    <w:rsid w:val="00B33CFC"/>
    <w:rsid w:val="00B34372"/>
    <w:rsid w:val="00B426F8"/>
    <w:rsid w:val="00B776C6"/>
    <w:rsid w:val="00C20B29"/>
    <w:rsid w:val="00C619CC"/>
    <w:rsid w:val="00C63E49"/>
    <w:rsid w:val="00C81138"/>
    <w:rsid w:val="00CA59B2"/>
    <w:rsid w:val="00CC7917"/>
    <w:rsid w:val="00D4291D"/>
    <w:rsid w:val="00DA034D"/>
    <w:rsid w:val="00DF5857"/>
    <w:rsid w:val="00E3187D"/>
    <w:rsid w:val="00E56306"/>
    <w:rsid w:val="00E67BED"/>
    <w:rsid w:val="00E9164B"/>
    <w:rsid w:val="00E92FCC"/>
    <w:rsid w:val="00EC737C"/>
    <w:rsid w:val="00EE286B"/>
    <w:rsid w:val="00EE3F93"/>
    <w:rsid w:val="00EE4B6D"/>
    <w:rsid w:val="00EE7C9D"/>
    <w:rsid w:val="00F00B32"/>
    <w:rsid w:val="00F07E2E"/>
    <w:rsid w:val="00F6087D"/>
    <w:rsid w:val="00F6613F"/>
    <w:rsid w:val="00F71B42"/>
    <w:rsid w:val="00FA3232"/>
    <w:rsid w:val="00FA3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AF301"/>
  <w15:chartTrackingRefBased/>
  <w15:docId w15:val="{FB06BE73-AEA4-4B01-961A-5AB380737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2AB"/>
  </w:style>
  <w:style w:type="paragraph" w:styleId="Heading1">
    <w:name w:val="heading 1"/>
    <w:basedOn w:val="Normal"/>
    <w:next w:val="Normal"/>
    <w:link w:val="Heading1Char"/>
    <w:uiPriority w:val="9"/>
    <w:qFormat/>
    <w:rsid w:val="00D4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91D"/>
    <w:rPr>
      <w:rFonts w:eastAsiaTheme="majorEastAsia" w:cstheme="majorBidi"/>
      <w:color w:val="272727" w:themeColor="text1" w:themeTint="D8"/>
    </w:rPr>
  </w:style>
  <w:style w:type="paragraph" w:styleId="Title">
    <w:name w:val="Title"/>
    <w:basedOn w:val="Normal"/>
    <w:next w:val="Normal"/>
    <w:link w:val="TitleChar"/>
    <w:uiPriority w:val="10"/>
    <w:qFormat/>
    <w:rsid w:val="00D4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91D"/>
    <w:pPr>
      <w:spacing w:before="160"/>
      <w:jc w:val="center"/>
    </w:pPr>
    <w:rPr>
      <w:i/>
      <w:iCs/>
      <w:color w:val="404040" w:themeColor="text1" w:themeTint="BF"/>
    </w:rPr>
  </w:style>
  <w:style w:type="character" w:customStyle="1" w:styleId="QuoteChar">
    <w:name w:val="Quote Char"/>
    <w:basedOn w:val="DefaultParagraphFont"/>
    <w:link w:val="Quote"/>
    <w:uiPriority w:val="29"/>
    <w:rsid w:val="00D4291D"/>
    <w:rPr>
      <w:i/>
      <w:iCs/>
      <w:color w:val="404040" w:themeColor="text1" w:themeTint="BF"/>
    </w:rPr>
  </w:style>
  <w:style w:type="paragraph" w:styleId="ListParagraph">
    <w:name w:val="List Paragraph"/>
    <w:basedOn w:val="Normal"/>
    <w:uiPriority w:val="34"/>
    <w:qFormat/>
    <w:rsid w:val="00D4291D"/>
    <w:pPr>
      <w:ind w:left="720"/>
      <w:contextualSpacing/>
    </w:pPr>
  </w:style>
  <w:style w:type="character" w:styleId="IntenseEmphasis">
    <w:name w:val="Intense Emphasis"/>
    <w:basedOn w:val="DefaultParagraphFont"/>
    <w:uiPriority w:val="21"/>
    <w:qFormat/>
    <w:rsid w:val="00D4291D"/>
    <w:rPr>
      <w:i/>
      <w:iCs/>
      <w:color w:val="0F4761" w:themeColor="accent1" w:themeShade="BF"/>
    </w:rPr>
  </w:style>
  <w:style w:type="paragraph" w:styleId="IntenseQuote">
    <w:name w:val="Intense Quote"/>
    <w:basedOn w:val="Normal"/>
    <w:next w:val="Normal"/>
    <w:link w:val="IntenseQuoteChar"/>
    <w:uiPriority w:val="30"/>
    <w:qFormat/>
    <w:rsid w:val="00D4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91D"/>
    <w:rPr>
      <w:i/>
      <w:iCs/>
      <w:color w:val="0F4761" w:themeColor="accent1" w:themeShade="BF"/>
    </w:rPr>
  </w:style>
  <w:style w:type="character" w:styleId="IntenseReference">
    <w:name w:val="Intense Reference"/>
    <w:basedOn w:val="DefaultParagraphFont"/>
    <w:uiPriority w:val="32"/>
    <w:qFormat/>
    <w:rsid w:val="00D4291D"/>
    <w:rPr>
      <w:b/>
      <w:bCs/>
      <w:smallCaps/>
      <w:color w:val="0F4761" w:themeColor="accent1" w:themeShade="BF"/>
      <w:spacing w:val="5"/>
    </w:rPr>
  </w:style>
  <w:style w:type="character" w:styleId="Hyperlink">
    <w:name w:val="Hyperlink"/>
    <w:basedOn w:val="DefaultParagraphFont"/>
    <w:uiPriority w:val="99"/>
    <w:unhideWhenUsed/>
    <w:rsid w:val="00F00B32"/>
    <w:rPr>
      <w:color w:val="467886" w:themeColor="hyperlink"/>
      <w:u w:val="single"/>
    </w:rPr>
  </w:style>
  <w:style w:type="character" w:styleId="UnresolvedMention">
    <w:name w:val="Unresolved Mention"/>
    <w:basedOn w:val="DefaultParagraphFont"/>
    <w:uiPriority w:val="99"/>
    <w:semiHidden/>
    <w:unhideWhenUsed/>
    <w:rsid w:val="00F00B32"/>
    <w:rPr>
      <w:color w:val="605E5C"/>
      <w:shd w:val="clear" w:color="auto" w:fill="E1DFDD"/>
    </w:rPr>
  </w:style>
  <w:style w:type="table" w:styleId="GridTable5Dark-Accent3">
    <w:name w:val="Grid Table 5 Dark Accent 3"/>
    <w:basedOn w:val="TableNormal"/>
    <w:uiPriority w:val="50"/>
    <w:rsid w:val="00E318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NoSpacing">
    <w:name w:val="No Spacing"/>
    <w:link w:val="NoSpacingChar"/>
    <w:uiPriority w:val="1"/>
    <w:qFormat/>
    <w:rsid w:val="006D75B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D75BC"/>
    <w:rPr>
      <w:rFonts w:eastAsiaTheme="minorEastAsia"/>
      <w:kern w:val="0"/>
      <w:lang w:val="en-US"/>
      <w14:ligatures w14:val="none"/>
    </w:rPr>
  </w:style>
  <w:style w:type="character" w:styleId="FollowedHyperlink">
    <w:name w:val="FollowedHyperlink"/>
    <w:basedOn w:val="DefaultParagraphFont"/>
    <w:uiPriority w:val="99"/>
    <w:semiHidden/>
    <w:unhideWhenUsed/>
    <w:rsid w:val="005F1BB8"/>
    <w:rPr>
      <w:color w:val="96607D" w:themeColor="followedHyperlink"/>
      <w:u w:val="single"/>
    </w:rPr>
  </w:style>
  <w:style w:type="paragraph" w:customStyle="1" w:styleId="pdq2pgselectionanchorcontainer">
    <w:name w:val="pdq2pg_selectionanchorcontainer"/>
    <w:basedOn w:val="Normal"/>
    <w:rsid w:val="00F661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6613F"/>
    <w:rPr>
      <w:b/>
      <w:bCs/>
    </w:rPr>
  </w:style>
  <w:style w:type="paragraph" w:styleId="Caption">
    <w:name w:val="caption"/>
    <w:basedOn w:val="Normal"/>
    <w:next w:val="Normal"/>
    <w:uiPriority w:val="35"/>
    <w:semiHidden/>
    <w:unhideWhenUsed/>
    <w:qFormat/>
    <w:rsid w:val="00EC737C"/>
    <w:pPr>
      <w:spacing w:after="200" w:line="240" w:lineRule="auto"/>
    </w:pPr>
    <w:rPr>
      <w:i/>
      <w:iCs/>
      <w:color w:val="0E2841" w:themeColor="text2"/>
      <w:sz w:val="18"/>
      <w:szCs w:val="18"/>
    </w:rPr>
  </w:style>
  <w:style w:type="table" w:styleId="GridTable5Dark-Accent5">
    <w:name w:val="Grid Table 5 Dark Accent 5"/>
    <w:basedOn w:val="TableNormal"/>
    <w:uiPriority w:val="50"/>
    <w:rsid w:val="0024352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2">
    <w:name w:val="Grid Table 5 Dark Accent 2"/>
    <w:basedOn w:val="TableNormal"/>
    <w:uiPriority w:val="50"/>
    <w:rsid w:val="00FA3E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www.nhs.uk/mental-health/conditions/bipolar-disorder/?utm_source=chatgpt.com" TargetMode="External"/><Relationship Id="rId3" Type="http://schemas.openxmlformats.org/officeDocument/2006/relationships/numbering" Target="numbering.xml"/><Relationship Id="rId21" Type="http://schemas.openxmlformats.org/officeDocument/2006/relationships/hyperlink" Target="https://icd.who.int/browse/2024-01/mms/en"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hyperlink" Target="https://www.nice.org.uk/guidance/cg185?utm_source=chatgpt.com" TargetMode="External"/><Relationship Id="rId2" Type="http://schemas.openxmlformats.org/officeDocument/2006/relationships/customXml" Target="../customXml/item2.xml"/><Relationship Id="rId16" Type="http://schemas.openxmlformats.org/officeDocument/2006/relationships/hyperlink" Target="https://www.mind.org.uk/about-us/our-policy-work/mental-health-act-reform/" TargetMode="External"/><Relationship Id="rId20" Type="http://schemas.openxmlformats.org/officeDocument/2006/relationships/hyperlink" Target="https://stock.adobe.com/uk/images/cycle-of-bipolar-disorder-and-rapid-emotional-mood-changes-outline-diagram-labeled-educational-psychological-behavior-and-mental-illness-explanation-on-symptoms-polarity-axis-vector-illustration/47324236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31887/DCNS.2020.22.1/wgaebel" TargetMode="Externa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rcpsych.ac.uk/mental-health/treatments-and-wellbeing/mental-health-rehabilitation-services" TargetMode="Externa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s://doi.org/10.1177/1363459317708823" TargetMode="External"/><Relationship Id="rId22" Type="http://schemas.openxmlformats.org/officeDocument/2006/relationships/hyperlink" Target="https://www.who.int/news-room/fact-sheets/detail/bipolar-disorder?utm_source=chatgpt.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D951D5-AD54-4187-B859-E3B9A2BD14B4}"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3E5CA6B3-577D-4AB0-B24C-806454B8BB10}">
      <dgm:prSet phldrT="[Text]" custT="1"/>
      <dgm:spPr/>
      <dgm:t>
        <a:bodyPr/>
        <a:lstStyle/>
        <a:p>
          <a:pPr>
            <a:buFont typeface="Arial" panose="020B0604020202020204" pitchFamily="34" charset="0"/>
            <a:buChar char="•"/>
          </a:pPr>
          <a:r>
            <a:rPr lang="en-GB" sz="1200"/>
            <a:t>❤️ </a:t>
          </a:r>
          <a:r>
            <a:rPr lang="en-GB" sz="1200" b="1"/>
            <a:t>Bipolar Disorder</a:t>
          </a:r>
          <a:r>
            <a:rPr lang="en-GB" sz="1200"/>
            <a:t> </a:t>
          </a:r>
        </a:p>
      </dgm:t>
    </dgm:pt>
    <dgm:pt modelId="{A88A2455-BA0A-4B28-8E52-D4F24A321984}" type="parTrans" cxnId="{C502C47A-EF70-44CC-A870-5C1B5D6E619A}">
      <dgm:prSet/>
      <dgm:spPr/>
      <dgm:t>
        <a:bodyPr/>
        <a:lstStyle/>
        <a:p>
          <a:endParaRPr lang="en-GB"/>
        </a:p>
      </dgm:t>
    </dgm:pt>
    <dgm:pt modelId="{979E32B8-FCF6-47D3-A829-F37A8D44DDF7}" type="sibTrans" cxnId="{C502C47A-EF70-44CC-A870-5C1B5D6E619A}">
      <dgm:prSet/>
      <dgm:spPr/>
      <dgm:t>
        <a:bodyPr/>
        <a:lstStyle/>
        <a:p>
          <a:endParaRPr lang="en-GB"/>
        </a:p>
      </dgm:t>
    </dgm:pt>
    <dgm:pt modelId="{A0D17C33-B929-415F-85ED-15F09FF74D9D}">
      <dgm:prSet phldrT="[Text]" custT="1"/>
      <dgm:spPr>
        <a:solidFill>
          <a:srgbClr val="7030A0"/>
        </a:solidFill>
      </dgm:spPr>
      <dgm:t>
        <a:bodyPr/>
        <a:lstStyle/>
        <a:p>
          <a:pPr>
            <a:buFont typeface="Arial" panose="020B0604020202020204" pitchFamily="34" charset="0"/>
            <a:buChar char="•"/>
          </a:pPr>
          <a:r>
            <a:rPr lang="en-GB" sz="1200"/>
            <a:t>🧠 </a:t>
          </a:r>
          <a:r>
            <a:rPr lang="en-GB" sz="1200" b="1"/>
            <a:t>CBT</a:t>
          </a:r>
          <a:r>
            <a:rPr lang="en-GB" sz="1200"/>
            <a:t> </a:t>
          </a:r>
        </a:p>
      </dgm:t>
    </dgm:pt>
    <dgm:pt modelId="{FD4F026C-6A64-49E6-B2FC-57C12BACD5DE}" type="parTrans" cxnId="{D1EED5B3-A30E-4148-B651-05C70A3F0417}">
      <dgm:prSet/>
      <dgm:spPr/>
      <dgm:t>
        <a:bodyPr/>
        <a:lstStyle/>
        <a:p>
          <a:endParaRPr lang="en-GB"/>
        </a:p>
      </dgm:t>
    </dgm:pt>
    <dgm:pt modelId="{5DA38B31-3DC2-4EA2-BB45-426C9778F226}" type="sibTrans" cxnId="{D1EED5B3-A30E-4148-B651-05C70A3F0417}">
      <dgm:prSet/>
      <dgm:spPr/>
      <dgm:t>
        <a:bodyPr/>
        <a:lstStyle/>
        <a:p>
          <a:endParaRPr lang="en-GB"/>
        </a:p>
      </dgm:t>
    </dgm:pt>
    <dgm:pt modelId="{C1A43E57-33A7-4BA8-A3B2-F604BFFED5A8}">
      <dgm:prSet phldrT="[Text]" custT="1"/>
      <dgm:spPr>
        <a:solidFill>
          <a:srgbClr val="FFC000"/>
        </a:solidFill>
      </dgm:spPr>
      <dgm:t>
        <a:bodyPr/>
        <a:lstStyle/>
        <a:p>
          <a:pPr>
            <a:buFont typeface="Arial" panose="020B0604020202020204" pitchFamily="34" charset="0"/>
            <a:buChar char="•"/>
          </a:pPr>
          <a:r>
            <a:rPr lang="en-GB" sz="1100"/>
            <a:t>👨‍👩‍👧 </a:t>
          </a:r>
          <a:r>
            <a:rPr lang="en-GB" sz="1100" b="1"/>
            <a:t>Family Support</a:t>
          </a:r>
          <a:r>
            <a:rPr lang="en-GB" sz="1100"/>
            <a:t> </a:t>
          </a:r>
        </a:p>
      </dgm:t>
    </dgm:pt>
    <dgm:pt modelId="{72848F9B-7BF3-431A-81F5-AE7E75608DC3}" type="parTrans" cxnId="{FA0E4969-A8C3-48E3-9EA9-AB25B949F91B}">
      <dgm:prSet/>
      <dgm:spPr/>
      <dgm:t>
        <a:bodyPr/>
        <a:lstStyle/>
        <a:p>
          <a:endParaRPr lang="en-GB"/>
        </a:p>
      </dgm:t>
    </dgm:pt>
    <dgm:pt modelId="{3967F83E-BB79-4565-AA36-B35C5AD52898}" type="sibTrans" cxnId="{FA0E4969-A8C3-48E3-9EA9-AB25B949F91B}">
      <dgm:prSet/>
      <dgm:spPr/>
      <dgm:t>
        <a:bodyPr/>
        <a:lstStyle/>
        <a:p>
          <a:endParaRPr lang="en-GB"/>
        </a:p>
      </dgm:t>
    </dgm:pt>
    <dgm:pt modelId="{3E54F250-BB18-4584-A947-0AEF542528E1}">
      <dgm:prSet phldrT="[Text]" custT="1"/>
      <dgm:spPr>
        <a:solidFill>
          <a:schemeClr val="accent3"/>
        </a:solidFill>
      </dgm:spPr>
      <dgm:t>
        <a:bodyPr/>
        <a:lstStyle/>
        <a:p>
          <a:pPr>
            <a:buFont typeface="Arial" panose="020B0604020202020204" pitchFamily="34" charset="0"/>
            <a:buChar char="•"/>
          </a:pPr>
          <a:r>
            <a:rPr lang="en-GB" sz="1100"/>
            <a:t>🤝 </a:t>
          </a:r>
          <a:r>
            <a:rPr lang="en-GB" sz="1100" b="1"/>
            <a:t>Community Support</a:t>
          </a:r>
          <a:r>
            <a:rPr lang="en-GB" sz="1100"/>
            <a:t> </a:t>
          </a:r>
        </a:p>
      </dgm:t>
    </dgm:pt>
    <dgm:pt modelId="{01F7608C-D0CA-4299-B4F1-0C5DA61490F2}" type="parTrans" cxnId="{38156189-94A0-4777-A714-586A683F7890}">
      <dgm:prSet/>
      <dgm:spPr/>
      <dgm:t>
        <a:bodyPr/>
        <a:lstStyle/>
        <a:p>
          <a:endParaRPr lang="en-GB"/>
        </a:p>
      </dgm:t>
    </dgm:pt>
    <dgm:pt modelId="{541DB5E8-2507-4624-AA93-7B8D0F6F41AA}" type="sibTrans" cxnId="{38156189-94A0-4777-A714-586A683F7890}">
      <dgm:prSet/>
      <dgm:spPr/>
      <dgm:t>
        <a:bodyPr/>
        <a:lstStyle/>
        <a:p>
          <a:endParaRPr lang="en-GB"/>
        </a:p>
      </dgm:t>
    </dgm:pt>
    <dgm:pt modelId="{E2A260E1-4878-484C-9A0D-3DA1C19828C9}">
      <dgm:prSet phldrT="[Text]" custT="1"/>
      <dgm:spPr>
        <a:solidFill>
          <a:schemeClr val="tx2">
            <a:lumMod val="50000"/>
            <a:lumOff val="50000"/>
          </a:schemeClr>
        </a:solidFill>
      </dgm:spPr>
      <dgm:t>
        <a:bodyPr/>
        <a:lstStyle/>
        <a:p>
          <a:pPr>
            <a:buFont typeface="Arial" panose="020B0604020202020204" pitchFamily="34" charset="0"/>
            <a:buChar char="•"/>
          </a:pPr>
          <a:r>
            <a:rPr lang="en-GB" sz="1100"/>
            <a:t>💊 </a:t>
          </a:r>
          <a:r>
            <a:rPr lang="en-GB" sz="1100" b="1"/>
            <a:t>Medication</a:t>
          </a:r>
          <a:r>
            <a:rPr lang="en-GB" sz="1100"/>
            <a:t> </a:t>
          </a:r>
        </a:p>
      </dgm:t>
    </dgm:pt>
    <dgm:pt modelId="{D5AEA4C9-8EFE-4E9E-AEAD-62CCE473AF23}" type="parTrans" cxnId="{22D78858-27F0-4257-8D32-61B53CADDAD1}">
      <dgm:prSet/>
      <dgm:spPr/>
      <dgm:t>
        <a:bodyPr/>
        <a:lstStyle/>
        <a:p>
          <a:endParaRPr lang="en-GB"/>
        </a:p>
      </dgm:t>
    </dgm:pt>
    <dgm:pt modelId="{C6F6BF09-DB84-4D86-A5FF-C1A01AE2BEFE}" type="sibTrans" cxnId="{22D78858-27F0-4257-8D32-61B53CADDAD1}">
      <dgm:prSet/>
      <dgm:spPr/>
      <dgm:t>
        <a:bodyPr/>
        <a:lstStyle/>
        <a:p>
          <a:endParaRPr lang="en-GB"/>
        </a:p>
      </dgm:t>
    </dgm:pt>
    <dgm:pt modelId="{FB277755-F041-4E55-80E0-339165AD0F2E}" type="pres">
      <dgm:prSet presAssocID="{FAD951D5-AD54-4187-B859-E3B9A2BD14B4}" presName="cycle" presStyleCnt="0">
        <dgm:presLayoutVars>
          <dgm:chMax val="1"/>
          <dgm:dir/>
          <dgm:animLvl val="ctr"/>
          <dgm:resizeHandles val="exact"/>
        </dgm:presLayoutVars>
      </dgm:prSet>
      <dgm:spPr/>
    </dgm:pt>
    <dgm:pt modelId="{C1A264C8-BE6E-4409-A037-A7978A336943}" type="pres">
      <dgm:prSet presAssocID="{3E5CA6B3-577D-4AB0-B24C-806454B8BB10}" presName="centerShape" presStyleLbl="node0" presStyleIdx="0" presStyleCnt="1" custScaleX="114500" custScaleY="105247"/>
      <dgm:spPr/>
    </dgm:pt>
    <dgm:pt modelId="{EAAAF9B6-8265-4897-ABEB-59A8E88ADB13}" type="pres">
      <dgm:prSet presAssocID="{FD4F026C-6A64-49E6-B2FC-57C12BACD5DE}" presName="Name9" presStyleLbl="parChTrans1D2" presStyleIdx="0" presStyleCnt="4"/>
      <dgm:spPr/>
    </dgm:pt>
    <dgm:pt modelId="{DA37A07D-4875-4955-909D-B4D10BA02B7F}" type="pres">
      <dgm:prSet presAssocID="{FD4F026C-6A64-49E6-B2FC-57C12BACD5DE}" presName="connTx" presStyleLbl="parChTrans1D2" presStyleIdx="0" presStyleCnt="4"/>
      <dgm:spPr/>
    </dgm:pt>
    <dgm:pt modelId="{8B64B8E4-61F5-4650-A779-30FB15F6F9D5}" type="pres">
      <dgm:prSet presAssocID="{A0D17C33-B929-415F-85ED-15F09FF74D9D}" presName="node" presStyleLbl="node1" presStyleIdx="0" presStyleCnt="4">
        <dgm:presLayoutVars>
          <dgm:bulletEnabled val="1"/>
        </dgm:presLayoutVars>
      </dgm:prSet>
      <dgm:spPr/>
    </dgm:pt>
    <dgm:pt modelId="{FA6C83C2-50C8-4CB9-9705-5E9A838F5D5E}" type="pres">
      <dgm:prSet presAssocID="{72848F9B-7BF3-431A-81F5-AE7E75608DC3}" presName="Name9" presStyleLbl="parChTrans1D2" presStyleIdx="1" presStyleCnt="4"/>
      <dgm:spPr/>
    </dgm:pt>
    <dgm:pt modelId="{3245F18D-78EE-4C0D-AD3B-60408B7594FA}" type="pres">
      <dgm:prSet presAssocID="{72848F9B-7BF3-431A-81F5-AE7E75608DC3}" presName="connTx" presStyleLbl="parChTrans1D2" presStyleIdx="1" presStyleCnt="4"/>
      <dgm:spPr/>
    </dgm:pt>
    <dgm:pt modelId="{3362035F-86E8-4A74-B5B0-A98AD8F5F2D1}" type="pres">
      <dgm:prSet presAssocID="{C1A43E57-33A7-4BA8-A3B2-F604BFFED5A8}" presName="node" presStyleLbl="node1" presStyleIdx="1" presStyleCnt="4" custScaleX="120212" custScaleY="101244" custRadScaleRad="132307" custRadScaleInc="-2958">
        <dgm:presLayoutVars>
          <dgm:bulletEnabled val="1"/>
        </dgm:presLayoutVars>
      </dgm:prSet>
      <dgm:spPr/>
    </dgm:pt>
    <dgm:pt modelId="{6AD183EE-E1F8-465A-B11D-1E4C2A559ECA}" type="pres">
      <dgm:prSet presAssocID="{01F7608C-D0CA-4299-B4F1-0C5DA61490F2}" presName="Name9" presStyleLbl="parChTrans1D2" presStyleIdx="2" presStyleCnt="4"/>
      <dgm:spPr/>
    </dgm:pt>
    <dgm:pt modelId="{A644DF9B-BCAE-45C8-81DE-1FDF759B6A74}" type="pres">
      <dgm:prSet presAssocID="{01F7608C-D0CA-4299-B4F1-0C5DA61490F2}" presName="connTx" presStyleLbl="parChTrans1D2" presStyleIdx="2" presStyleCnt="4"/>
      <dgm:spPr/>
    </dgm:pt>
    <dgm:pt modelId="{F0FDD6F3-704B-4268-A345-5B6111520936}" type="pres">
      <dgm:prSet presAssocID="{3E54F250-BB18-4584-A947-0AEF542528E1}" presName="node" presStyleLbl="node1" presStyleIdx="2" presStyleCnt="4" custScaleX="146524">
        <dgm:presLayoutVars>
          <dgm:bulletEnabled val="1"/>
        </dgm:presLayoutVars>
      </dgm:prSet>
      <dgm:spPr/>
    </dgm:pt>
    <dgm:pt modelId="{81451775-A5BE-44A4-8C11-3263C6D801A6}" type="pres">
      <dgm:prSet presAssocID="{D5AEA4C9-8EFE-4E9E-AEAD-62CCE473AF23}" presName="Name9" presStyleLbl="parChTrans1D2" presStyleIdx="3" presStyleCnt="4"/>
      <dgm:spPr/>
    </dgm:pt>
    <dgm:pt modelId="{FA13A948-B2B3-4E3E-9B0D-4C45CB25BB5D}" type="pres">
      <dgm:prSet presAssocID="{D5AEA4C9-8EFE-4E9E-AEAD-62CCE473AF23}" presName="connTx" presStyleLbl="parChTrans1D2" presStyleIdx="3" presStyleCnt="4"/>
      <dgm:spPr/>
    </dgm:pt>
    <dgm:pt modelId="{F92A9C01-CB64-4CB0-9A61-C34593E016CE}" type="pres">
      <dgm:prSet presAssocID="{E2A260E1-4878-484C-9A0D-3DA1C19828C9}" presName="node" presStyleLbl="node1" presStyleIdx="3" presStyleCnt="4" custScaleX="157219" custScaleY="114921" custRadScaleRad="127661">
        <dgm:presLayoutVars>
          <dgm:bulletEnabled val="1"/>
        </dgm:presLayoutVars>
      </dgm:prSet>
      <dgm:spPr/>
    </dgm:pt>
  </dgm:ptLst>
  <dgm:cxnLst>
    <dgm:cxn modelId="{48549F16-628B-4F3B-906A-C21EEF570E6B}" type="presOf" srcId="{FAD951D5-AD54-4187-B859-E3B9A2BD14B4}" destId="{FB277755-F041-4E55-80E0-339165AD0F2E}" srcOrd="0" destOrd="0" presId="urn:microsoft.com/office/officeart/2005/8/layout/radial1"/>
    <dgm:cxn modelId="{5BF49B1E-6FE3-4B8B-82F1-5DDA8091E8A5}" type="presOf" srcId="{3E54F250-BB18-4584-A947-0AEF542528E1}" destId="{F0FDD6F3-704B-4268-A345-5B6111520936}" srcOrd="0" destOrd="0" presId="urn:microsoft.com/office/officeart/2005/8/layout/radial1"/>
    <dgm:cxn modelId="{98456F5C-E7D6-4577-88F1-51CC88C0AE1D}" type="presOf" srcId="{D5AEA4C9-8EFE-4E9E-AEAD-62CCE473AF23}" destId="{81451775-A5BE-44A4-8C11-3263C6D801A6}" srcOrd="0" destOrd="0" presId="urn:microsoft.com/office/officeart/2005/8/layout/radial1"/>
    <dgm:cxn modelId="{60C3895F-04ED-4618-8CD0-2BA5B6541BD2}" type="presOf" srcId="{3E5CA6B3-577D-4AB0-B24C-806454B8BB10}" destId="{C1A264C8-BE6E-4409-A037-A7978A336943}" srcOrd="0" destOrd="0" presId="urn:microsoft.com/office/officeart/2005/8/layout/radial1"/>
    <dgm:cxn modelId="{5D8CD066-A081-4A10-9075-208D7CEFDE1F}" type="presOf" srcId="{D5AEA4C9-8EFE-4E9E-AEAD-62CCE473AF23}" destId="{FA13A948-B2B3-4E3E-9B0D-4C45CB25BB5D}" srcOrd="1" destOrd="0" presId="urn:microsoft.com/office/officeart/2005/8/layout/radial1"/>
    <dgm:cxn modelId="{FA0E4969-A8C3-48E3-9EA9-AB25B949F91B}" srcId="{3E5CA6B3-577D-4AB0-B24C-806454B8BB10}" destId="{C1A43E57-33A7-4BA8-A3B2-F604BFFED5A8}" srcOrd="1" destOrd="0" parTransId="{72848F9B-7BF3-431A-81F5-AE7E75608DC3}" sibTransId="{3967F83E-BB79-4565-AA36-B35C5AD52898}"/>
    <dgm:cxn modelId="{86268270-7A7E-4262-B851-4AC07097AAAB}" type="presOf" srcId="{C1A43E57-33A7-4BA8-A3B2-F604BFFED5A8}" destId="{3362035F-86E8-4A74-B5B0-A98AD8F5F2D1}" srcOrd="0" destOrd="0" presId="urn:microsoft.com/office/officeart/2005/8/layout/radial1"/>
    <dgm:cxn modelId="{AF6ADD74-F776-4080-8D59-822C878608D5}" type="presOf" srcId="{E2A260E1-4878-484C-9A0D-3DA1C19828C9}" destId="{F92A9C01-CB64-4CB0-9A61-C34593E016CE}" srcOrd="0" destOrd="0" presId="urn:microsoft.com/office/officeart/2005/8/layout/radial1"/>
    <dgm:cxn modelId="{22D78858-27F0-4257-8D32-61B53CADDAD1}" srcId="{3E5CA6B3-577D-4AB0-B24C-806454B8BB10}" destId="{E2A260E1-4878-484C-9A0D-3DA1C19828C9}" srcOrd="3" destOrd="0" parTransId="{D5AEA4C9-8EFE-4E9E-AEAD-62CCE473AF23}" sibTransId="{C6F6BF09-DB84-4D86-A5FF-C1A01AE2BEFE}"/>
    <dgm:cxn modelId="{C502C47A-EF70-44CC-A870-5C1B5D6E619A}" srcId="{FAD951D5-AD54-4187-B859-E3B9A2BD14B4}" destId="{3E5CA6B3-577D-4AB0-B24C-806454B8BB10}" srcOrd="0" destOrd="0" parTransId="{A88A2455-BA0A-4B28-8E52-D4F24A321984}" sibTransId="{979E32B8-FCF6-47D3-A829-F37A8D44DDF7}"/>
    <dgm:cxn modelId="{38156189-94A0-4777-A714-586A683F7890}" srcId="{3E5CA6B3-577D-4AB0-B24C-806454B8BB10}" destId="{3E54F250-BB18-4584-A947-0AEF542528E1}" srcOrd="2" destOrd="0" parTransId="{01F7608C-D0CA-4299-B4F1-0C5DA61490F2}" sibTransId="{541DB5E8-2507-4624-AA93-7B8D0F6F41AA}"/>
    <dgm:cxn modelId="{C52E7E8A-8189-45D9-96DD-5A28F787CCB9}" type="presOf" srcId="{72848F9B-7BF3-431A-81F5-AE7E75608DC3}" destId="{3245F18D-78EE-4C0D-AD3B-60408B7594FA}" srcOrd="1" destOrd="0" presId="urn:microsoft.com/office/officeart/2005/8/layout/radial1"/>
    <dgm:cxn modelId="{F9871AB3-6E9F-439D-BAB6-497E2A6D0366}" type="presOf" srcId="{FD4F026C-6A64-49E6-B2FC-57C12BACD5DE}" destId="{DA37A07D-4875-4955-909D-B4D10BA02B7F}" srcOrd="1" destOrd="0" presId="urn:microsoft.com/office/officeart/2005/8/layout/radial1"/>
    <dgm:cxn modelId="{D1EED5B3-A30E-4148-B651-05C70A3F0417}" srcId="{3E5CA6B3-577D-4AB0-B24C-806454B8BB10}" destId="{A0D17C33-B929-415F-85ED-15F09FF74D9D}" srcOrd="0" destOrd="0" parTransId="{FD4F026C-6A64-49E6-B2FC-57C12BACD5DE}" sibTransId="{5DA38B31-3DC2-4EA2-BB45-426C9778F226}"/>
    <dgm:cxn modelId="{5A33B0B4-FA60-4243-BA88-E53253E776B9}" type="presOf" srcId="{72848F9B-7BF3-431A-81F5-AE7E75608DC3}" destId="{FA6C83C2-50C8-4CB9-9705-5E9A838F5D5E}" srcOrd="0" destOrd="0" presId="urn:microsoft.com/office/officeart/2005/8/layout/radial1"/>
    <dgm:cxn modelId="{3F7947EE-E8AE-4986-8395-5FE4DB5605A2}" type="presOf" srcId="{FD4F026C-6A64-49E6-B2FC-57C12BACD5DE}" destId="{EAAAF9B6-8265-4897-ABEB-59A8E88ADB13}" srcOrd="0" destOrd="0" presId="urn:microsoft.com/office/officeart/2005/8/layout/radial1"/>
    <dgm:cxn modelId="{FFBBABF0-53F5-4B13-939F-A8F69B2A2446}" type="presOf" srcId="{A0D17C33-B929-415F-85ED-15F09FF74D9D}" destId="{8B64B8E4-61F5-4650-A779-30FB15F6F9D5}" srcOrd="0" destOrd="0" presId="urn:microsoft.com/office/officeart/2005/8/layout/radial1"/>
    <dgm:cxn modelId="{969DD4FA-6DC0-4DE6-AC15-8AB2E9158585}" type="presOf" srcId="{01F7608C-D0CA-4299-B4F1-0C5DA61490F2}" destId="{6AD183EE-E1F8-465A-B11D-1E4C2A559ECA}" srcOrd="0" destOrd="0" presId="urn:microsoft.com/office/officeart/2005/8/layout/radial1"/>
    <dgm:cxn modelId="{609A32FB-184C-46B3-9E91-1DE61685FE1B}" type="presOf" srcId="{01F7608C-D0CA-4299-B4F1-0C5DA61490F2}" destId="{A644DF9B-BCAE-45C8-81DE-1FDF759B6A74}" srcOrd="1" destOrd="0" presId="urn:microsoft.com/office/officeart/2005/8/layout/radial1"/>
    <dgm:cxn modelId="{9D93B8CA-9BE1-47F6-9EC5-B193FB6EB1BE}" type="presParOf" srcId="{FB277755-F041-4E55-80E0-339165AD0F2E}" destId="{C1A264C8-BE6E-4409-A037-A7978A336943}" srcOrd="0" destOrd="0" presId="urn:microsoft.com/office/officeart/2005/8/layout/radial1"/>
    <dgm:cxn modelId="{56F073D0-DE44-4FC3-8936-ADF9194908A2}" type="presParOf" srcId="{FB277755-F041-4E55-80E0-339165AD0F2E}" destId="{EAAAF9B6-8265-4897-ABEB-59A8E88ADB13}" srcOrd="1" destOrd="0" presId="urn:microsoft.com/office/officeart/2005/8/layout/radial1"/>
    <dgm:cxn modelId="{EEB4D837-0195-40BC-8D84-75D1977DC93E}" type="presParOf" srcId="{EAAAF9B6-8265-4897-ABEB-59A8E88ADB13}" destId="{DA37A07D-4875-4955-909D-B4D10BA02B7F}" srcOrd="0" destOrd="0" presId="urn:microsoft.com/office/officeart/2005/8/layout/radial1"/>
    <dgm:cxn modelId="{FB0FFC9E-434E-44EC-8E44-AA58F4B0ED63}" type="presParOf" srcId="{FB277755-F041-4E55-80E0-339165AD0F2E}" destId="{8B64B8E4-61F5-4650-A779-30FB15F6F9D5}" srcOrd="2" destOrd="0" presId="urn:microsoft.com/office/officeart/2005/8/layout/radial1"/>
    <dgm:cxn modelId="{1483965D-786B-4156-B2A1-7AFDB21BAD39}" type="presParOf" srcId="{FB277755-F041-4E55-80E0-339165AD0F2E}" destId="{FA6C83C2-50C8-4CB9-9705-5E9A838F5D5E}" srcOrd="3" destOrd="0" presId="urn:microsoft.com/office/officeart/2005/8/layout/radial1"/>
    <dgm:cxn modelId="{89D96A93-B861-4AE8-81D1-8C09E4261656}" type="presParOf" srcId="{FA6C83C2-50C8-4CB9-9705-5E9A838F5D5E}" destId="{3245F18D-78EE-4C0D-AD3B-60408B7594FA}" srcOrd="0" destOrd="0" presId="urn:microsoft.com/office/officeart/2005/8/layout/radial1"/>
    <dgm:cxn modelId="{E380D530-62B5-4F4B-8A03-684167FCCD24}" type="presParOf" srcId="{FB277755-F041-4E55-80E0-339165AD0F2E}" destId="{3362035F-86E8-4A74-B5B0-A98AD8F5F2D1}" srcOrd="4" destOrd="0" presId="urn:microsoft.com/office/officeart/2005/8/layout/radial1"/>
    <dgm:cxn modelId="{B23F4F72-F206-478E-A47C-48D6CE8C1BBF}" type="presParOf" srcId="{FB277755-F041-4E55-80E0-339165AD0F2E}" destId="{6AD183EE-E1F8-465A-B11D-1E4C2A559ECA}" srcOrd="5" destOrd="0" presId="urn:microsoft.com/office/officeart/2005/8/layout/radial1"/>
    <dgm:cxn modelId="{412151F3-6C3B-4F1E-AF65-852AEBC10A45}" type="presParOf" srcId="{6AD183EE-E1F8-465A-B11D-1E4C2A559ECA}" destId="{A644DF9B-BCAE-45C8-81DE-1FDF759B6A74}" srcOrd="0" destOrd="0" presId="urn:microsoft.com/office/officeart/2005/8/layout/radial1"/>
    <dgm:cxn modelId="{B1C73FC6-931E-4286-8932-6363D039EDC5}" type="presParOf" srcId="{FB277755-F041-4E55-80E0-339165AD0F2E}" destId="{F0FDD6F3-704B-4268-A345-5B6111520936}" srcOrd="6" destOrd="0" presId="urn:microsoft.com/office/officeart/2005/8/layout/radial1"/>
    <dgm:cxn modelId="{3EF3FC90-56B5-4165-B0E2-19F42044E428}" type="presParOf" srcId="{FB277755-F041-4E55-80E0-339165AD0F2E}" destId="{81451775-A5BE-44A4-8C11-3263C6D801A6}" srcOrd="7" destOrd="0" presId="urn:microsoft.com/office/officeart/2005/8/layout/radial1"/>
    <dgm:cxn modelId="{F134AFB7-6F80-45EC-9F03-2CF8E4B58346}" type="presParOf" srcId="{81451775-A5BE-44A4-8C11-3263C6D801A6}" destId="{FA13A948-B2B3-4E3E-9B0D-4C45CB25BB5D}" srcOrd="0" destOrd="0" presId="urn:microsoft.com/office/officeart/2005/8/layout/radial1"/>
    <dgm:cxn modelId="{12555063-8D97-4455-B0D1-FE57545ABC84}" type="presParOf" srcId="{FB277755-F041-4E55-80E0-339165AD0F2E}" destId="{F92A9C01-CB64-4CB0-9A61-C34593E016CE}"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A264C8-BE6E-4409-A037-A7978A336943}">
      <dsp:nvSpPr>
        <dsp:cNvPr id="0" name=""/>
        <dsp:cNvSpPr/>
      </dsp:nvSpPr>
      <dsp:spPr>
        <a:xfrm>
          <a:off x="1462269" y="944548"/>
          <a:ext cx="838004" cy="7702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kern="1200"/>
            <a:t>❤️ </a:t>
          </a:r>
          <a:r>
            <a:rPr lang="en-GB" sz="1200" b="1" kern="1200"/>
            <a:t>Bipolar Disorder</a:t>
          </a:r>
          <a:r>
            <a:rPr lang="en-GB" sz="1200" kern="1200"/>
            <a:t> </a:t>
          </a:r>
        </a:p>
      </dsp:txBody>
      <dsp:txXfrm>
        <a:off x="1584992" y="1057353"/>
        <a:ext cx="592558" cy="544673"/>
      </dsp:txXfrm>
    </dsp:sp>
    <dsp:sp modelId="{EAAAF9B6-8265-4897-ABEB-59A8E88ADB13}">
      <dsp:nvSpPr>
        <dsp:cNvPr id="0" name=""/>
        <dsp:cNvSpPr/>
      </dsp:nvSpPr>
      <dsp:spPr>
        <a:xfrm rot="16200000">
          <a:off x="1780343" y="825459"/>
          <a:ext cx="201857" cy="36320"/>
        </a:xfrm>
        <a:custGeom>
          <a:avLst/>
          <a:gdLst/>
          <a:ahLst/>
          <a:cxnLst/>
          <a:rect l="0" t="0" r="0" b="0"/>
          <a:pathLst>
            <a:path>
              <a:moveTo>
                <a:pt x="0" y="18160"/>
              </a:moveTo>
              <a:lnTo>
                <a:pt x="201857" y="18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76225" y="838573"/>
        <a:ext cx="10092" cy="10092"/>
      </dsp:txXfrm>
    </dsp:sp>
    <dsp:sp modelId="{8B64B8E4-61F5-4650-A779-30FB15F6F9D5}">
      <dsp:nvSpPr>
        <dsp:cNvPr id="0" name=""/>
        <dsp:cNvSpPr/>
      </dsp:nvSpPr>
      <dsp:spPr>
        <a:xfrm>
          <a:off x="1515331" y="10809"/>
          <a:ext cx="731881" cy="731881"/>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Font typeface="Arial" panose="020B0604020202020204" pitchFamily="34" charset="0"/>
            <a:buNone/>
          </a:pPr>
          <a:r>
            <a:rPr lang="en-GB" sz="1200" kern="1200"/>
            <a:t>🧠 </a:t>
          </a:r>
          <a:r>
            <a:rPr lang="en-GB" sz="1200" b="1" kern="1200"/>
            <a:t>CBT</a:t>
          </a:r>
          <a:r>
            <a:rPr lang="en-GB" sz="1200" kern="1200"/>
            <a:t> </a:t>
          </a:r>
        </a:p>
      </dsp:txBody>
      <dsp:txXfrm>
        <a:off x="1622512" y="117990"/>
        <a:ext cx="517519" cy="517519"/>
      </dsp:txXfrm>
    </dsp:sp>
    <dsp:sp modelId="{FA6C83C2-50C8-4CB9-9705-5E9A838F5D5E}">
      <dsp:nvSpPr>
        <dsp:cNvPr id="0" name=""/>
        <dsp:cNvSpPr/>
      </dsp:nvSpPr>
      <dsp:spPr>
        <a:xfrm rot="21520134">
          <a:off x="2300085" y="1297127"/>
          <a:ext cx="401968" cy="36320"/>
        </a:xfrm>
        <a:custGeom>
          <a:avLst/>
          <a:gdLst/>
          <a:ahLst/>
          <a:cxnLst/>
          <a:rect l="0" t="0" r="0" b="0"/>
          <a:pathLst>
            <a:path>
              <a:moveTo>
                <a:pt x="0" y="18160"/>
              </a:moveTo>
              <a:lnTo>
                <a:pt x="401968" y="18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491021" y="1305238"/>
        <a:ext cx="20098" cy="20098"/>
      </dsp:txXfrm>
    </dsp:sp>
    <dsp:sp modelId="{3362035F-86E8-4A74-B5B0-A98AD8F5F2D1}">
      <dsp:nvSpPr>
        <dsp:cNvPr id="0" name=""/>
        <dsp:cNvSpPr/>
      </dsp:nvSpPr>
      <dsp:spPr>
        <a:xfrm>
          <a:off x="2701833" y="929908"/>
          <a:ext cx="879809" cy="740986"/>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kern="1200"/>
            <a:t>👨‍👩‍👧 </a:t>
          </a:r>
          <a:r>
            <a:rPr lang="en-GB" sz="1100" b="1" kern="1200"/>
            <a:t>Family Support</a:t>
          </a:r>
          <a:r>
            <a:rPr lang="en-GB" sz="1100" kern="1200"/>
            <a:t> </a:t>
          </a:r>
        </a:p>
      </dsp:txBody>
      <dsp:txXfrm>
        <a:off x="2830678" y="1038423"/>
        <a:ext cx="622119" cy="523956"/>
      </dsp:txXfrm>
    </dsp:sp>
    <dsp:sp modelId="{6AD183EE-E1F8-465A-B11D-1E4C2A559ECA}">
      <dsp:nvSpPr>
        <dsp:cNvPr id="0" name=""/>
        <dsp:cNvSpPr/>
      </dsp:nvSpPr>
      <dsp:spPr>
        <a:xfrm rot="5400000">
          <a:off x="1780343" y="1797600"/>
          <a:ext cx="201857" cy="36320"/>
        </a:xfrm>
        <a:custGeom>
          <a:avLst/>
          <a:gdLst/>
          <a:ahLst/>
          <a:cxnLst/>
          <a:rect l="0" t="0" r="0" b="0"/>
          <a:pathLst>
            <a:path>
              <a:moveTo>
                <a:pt x="0" y="18160"/>
              </a:moveTo>
              <a:lnTo>
                <a:pt x="201857" y="18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76225" y="1810713"/>
        <a:ext cx="10092" cy="10092"/>
      </dsp:txXfrm>
    </dsp:sp>
    <dsp:sp modelId="{F0FDD6F3-704B-4268-A345-5B6111520936}">
      <dsp:nvSpPr>
        <dsp:cNvPr id="0" name=""/>
        <dsp:cNvSpPr/>
      </dsp:nvSpPr>
      <dsp:spPr>
        <a:xfrm>
          <a:off x="1345080" y="1916689"/>
          <a:ext cx="1072381" cy="731881"/>
        </a:xfrm>
        <a:prstGeom prst="ellipse">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kern="1200"/>
            <a:t>🤝 </a:t>
          </a:r>
          <a:r>
            <a:rPr lang="en-GB" sz="1100" b="1" kern="1200"/>
            <a:t>Community Support</a:t>
          </a:r>
          <a:r>
            <a:rPr lang="en-GB" sz="1100" kern="1200"/>
            <a:t> </a:t>
          </a:r>
        </a:p>
      </dsp:txBody>
      <dsp:txXfrm>
        <a:off x="1502127" y="2023870"/>
        <a:ext cx="758287" cy="517519"/>
      </dsp:txXfrm>
    </dsp:sp>
    <dsp:sp modelId="{81451775-A5BE-44A4-8C11-3263C6D801A6}">
      <dsp:nvSpPr>
        <dsp:cNvPr id="0" name=""/>
        <dsp:cNvSpPr/>
      </dsp:nvSpPr>
      <dsp:spPr>
        <a:xfrm rot="10800000">
          <a:off x="1240067" y="1311529"/>
          <a:ext cx="222202" cy="36320"/>
        </a:xfrm>
        <a:custGeom>
          <a:avLst/>
          <a:gdLst/>
          <a:ahLst/>
          <a:cxnLst/>
          <a:rect l="0" t="0" r="0" b="0"/>
          <a:pathLst>
            <a:path>
              <a:moveTo>
                <a:pt x="0" y="18160"/>
              </a:moveTo>
              <a:lnTo>
                <a:pt x="222202" y="1816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345613" y="1324134"/>
        <a:ext cx="11110" cy="11110"/>
      </dsp:txXfrm>
    </dsp:sp>
    <dsp:sp modelId="{F92A9C01-CB64-4CB0-9A61-C34593E016CE}">
      <dsp:nvSpPr>
        <dsp:cNvPr id="0" name=""/>
        <dsp:cNvSpPr/>
      </dsp:nvSpPr>
      <dsp:spPr>
        <a:xfrm>
          <a:off x="89410" y="909147"/>
          <a:ext cx="1150656" cy="841085"/>
        </a:xfrm>
        <a:prstGeom prst="ellipse">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Font typeface="Arial" panose="020B0604020202020204" pitchFamily="34" charset="0"/>
            <a:buNone/>
          </a:pPr>
          <a:r>
            <a:rPr lang="en-GB" sz="1100" kern="1200"/>
            <a:t>💊 </a:t>
          </a:r>
          <a:r>
            <a:rPr lang="en-GB" sz="1100" b="1" kern="1200"/>
            <a:t>Medication</a:t>
          </a:r>
          <a:r>
            <a:rPr lang="en-GB" sz="1100" kern="1200"/>
            <a:t> </a:t>
          </a:r>
        </a:p>
      </dsp:txBody>
      <dsp:txXfrm>
        <a:off x="257920" y="1032321"/>
        <a:ext cx="813636" cy="5947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Neale Haddon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769D4E-7094-4749-9109-AC886E983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COMPONENT 1: INDIVIDUAL PRESENTATION (ACADEMIC POSTER)</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INDIVIDUAL PRESENTATION (ACADEMIC POSTER)</dc:title>
  <dc:subject>Module code: BMHP6029</dc:subject>
  <dc:creator>Lutfa Begum</dc:creator>
  <cp:keywords/>
  <dc:description/>
  <cp:lastModifiedBy>Iftekhar Rashid</cp:lastModifiedBy>
  <cp:revision>40</cp:revision>
  <dcterms:created xsi:type="dcterms:W3CDTF">2026-06-25T12:20:00Z</dcterms:created>
  <dcterms:modified xsi:type="dcterms:W3CDTF">2026-07-01T23:20:00Z</dcterms:modified>
</cp:coreProperties>
</file>