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5DA6805B" w14:textId="77777777" w:rsidR="00FA0F53" w:rsidRDefault="00FA0F53" w:rsidP="00FA0F5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Nadine Maddocks-Tudur</w:t>
            </w:r>
          </w:p>
          <w:p w14:paraId="5796F900" w14:textId="77777777" w:rsidR="00FA0F53" w:rsidRDefault="00FA0F53" w:rsidP="00FA0F53">
            <w:pPr>
              <w:overflowPunct/>
              <w:autoSpaceDE/>
              <w:autoSpaceDN/>
              <w:adjustRightInd/>
              <w:ind w:right="-957"/>
              <w:textAlignment w:val="auto"/>
              <w:rPr>
                <w:rFonts w:ascii="Times New Roman" w:hAnsi="Times New Roman" w:cs="Times New Roman"/>
                <w:b/>
                <w:color w:val="auto"/>
                <w:sz w:val="48"/>
              </w:rPr>
            </w:pPr>
          </w:p>
          <w:p w14:paraId="55DB5BF3" w14:textId="77777777" w:rsidR="00FA0F53" w:rsidRDefault="00FA0F53" w:rsidP="00FA0F5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maddocks_nadine@hotmail.co.uk</w:t>
            </w:r>
          </w:p>
          <w:p w14:paraId="5B636925" w14:textId="77777777" w:rsidR="00FA0F53" w:rsidRDefault="00FA0F53" w:rsidP="00FA0F53">
            <w:pPr>
              <w:overflowPunct/>
              <w:autoSpaceDE/>
              <w:autoSpaceDN/>
              <w:adjustRightInd/>
              <w:ind w:right="-957"/>
              <w:textAlignment w:val="auto"/>
              <w:rPr>
                <w:rFonts w:ascii="Times New Roman" w:hAnsi="Times New Roman" w:cs="Times New Roman"/>
                <w:b/>
                <w:color w:val="auto"/>
                <w:sz w:val="48"/>
              </w:rPr>
            </w:pPr>
          </w:p>
          <w:p w14:paraId="0FC5918D" w14:textId="77777777" w:rsidR="00FA0F53" w:rsidRDefault="00FA0F53" w:rsidP="00FA0F5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296D9149" w14:textId="77777777" w:rsidR="00FA0F53" w:rsidRPr="005D3F07" w:rsidRDefault="00FA0F53" w:rsidP="00FA0F53">
            <w:pPr>
              <w:overflowPunct/>
              <w:autoSpaceDE/>
              <w:autoSpaceDN/>
              <w:adjustRightInd/>
              <w:ind w:right="-957"/>
              <w:textAlignment w:val="auto"/>
              <w:rPr>
                <w:rFonts w:ascii="Times New Roman" w:hAnsi="Times New Roman" w:cs="Times New Roman"/>
                <w:b/>
                <w:color w:val="auto"/>
                <w:sz w:val="48"/>
              </w:rPr>
            </w:pPr>
            <w:r w:rsidRPr="00753B7D">
              <w:rPr>
                <w:rFonts w:ascii="Times New Roman" w:hAnsi="Times New Roman" w:cs="Times New Roman"/>
                <w:b/>
                <w:color w:val="auto"/>
                <w:sz w:val="48"/>
              </w:rPr>
              <w:t>2126239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24E26291"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1BEC2A9F" w14:textId="77777777" w:rsidR="00501476" w:rsidRPr="00706BB5" w:rsidRDefault="00501476">
            <w:pPr>
              <w:jc w:val="both"/>
              <w:rPr>
                <w:i/>
                <w:iCs/>
                <w:sz w:val="24"/>
                <w:szCs w:val="24"/>
              </w:rPr>
            </w:pPr>
          </w:p>
          <w:p w14:paraId="224EAD38" w14:textId="3DD3FE74" w:rsidR="0033771E" w:rsidRDefault="0033771E">
            <w:pPr>
              <w:jc w:val="both"/>
              <w:rPr>
                <w:i/>
                <w:iCs/>
                <w:sz w:val="24"/>
                <w:szCs w:val="24"/>
              </w:rPr>
            </w:pPr>
          </w:p>
          <w:p w14:paraId="4F795068"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Further to qualifying as a social worker and working under the </w:t>
            </w:r>
            <w:r w:rsidRPr="00A1047B">
              <w:rPr>
                <w:rFonts w:ascii="Arial" w:hAnsi="Arial" w:cs="Arial"/>
                <w:sz w:val="24"/>
                <w:szCs w:val="24"/>
              </w:rPr>
              <w:t>Social Services and Well</w:t>
            </w:r>
            <w:r>
              <w:rPr>
                <w:rFonts w:ascii="Arial" w:hAnsi="Arial" w:cs="Arial"/>
                <w:sz w:val="24"/>
                <w:szCs w:val="24"/>
              </w:rPr>
              <w:t>-</w:t>
            </w:r>
            <w:r w:rsidRPr="00A1047B">
              <w:rPr>
                <w:rFonts w:ascii="Arial" w:hAnsi="Arial" w:cs="Arial"/>
                <w:sz w:val="24"/>
                <w:szCs w:val="24"/>
              </w:rPr>
              <w:t>being (Wales) Act 2014</w:t>
            </w:r>
            <w:r>
              <w:rPr>
                <w:rFonts w:ascii="Arial" w:hAnsi="Arial" w:cs="Arial"/>
                <w:sz w:val="24"/>
                <w:szCs w:val="24"/>
              </w:rPr>
              <w:t xml:space="preserve"> </w:t>
            </w:r>
            <w:r w:rsidRPr="00A1047B">
              <w:rPr>
                <w:rFonts w:ascii="Arial" w:hAnsi="Arial" w:cs="Arial"/>
                <w:sz w:val="24"/>
                <w:szCs w:val="24"/>
              </w:rPr>
              <w:t>(SSWB(W)A 2014)</w:t>
            </w:r>
            <w:r>
              <w:rPr>
                <w:rFonts w:ascii="Arial" w:hAnsi="Arial" w:cs="Arial"/>
                <w:sz w:val="24"/>
                <w:szCs w:val="24"/>
              </w:rPr>
              <w:t xml:space="preserve">. </w:t>
            </w:r>
            <w:r w:rsidRPr="00521775">
              <w:rPr>
                <w:rFonts w:ascii="Arial" w:hAnsi="Arial" w:cs="Arial"/>
                <w:sz w:val="24"/>
                <w:szCs w:val="24"/>
              </w:rPr>
              <w:t xml:space="preserve">I have continued to develop both professionally and personally and will be using Kolb’s (1984) reflective model to critically reflect upon this. </w:t>
            </w:r>
          </w:p>
          <w:p w14:paraId="7C0E88C2" w14:textId="77777777" w:rsidR="00501476" w:rsidRPr="00521775" w:rsidRDefault="00501476" w:rsidP="00501476">
            <w:pPr>
              <w:pStyle w:val="NoSpacing"/>
              <w:spacing w:line="360" w:lineRule="auto"/>
              <w:jc w:val="both"/>
              <w:rPr>
                <w:rFonts w:ascii="Arial" w:hAnsi="Arial" w:cs="Arial"/>
                <w:sz w:val="24"/>
                <w:szCs w:val="24"/>
              </w:rPr>
            </w:pPr>
          </w:p>
          <w:p w14:paraId="54A178A8"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Critical reflection allows the opportunity to do more than learning about process; considering the use of self and the structure of power within one’s environment (Fook, 2002). Understanding the importance of this has helped me to consider how my practice has changed over this last year and I have identified that my greatest growth has be in relation to being aware of my professional expertise in a multi-disciplinary team, being able to correctly identify the right</w:t>
            </w:r>
            <w:r>
              <w:rPr>
                <w:rFonts w:ascii="Arial" w:hAnsi="Arial" w:cs="Arial"/>
                <w:sz w:val="24"/>
                <w:szCs w:val="24"/>
              </w:rPr>
              <w:t>s</w:t>
            </w:r>
            <w:r w:rsidRPr="00521775">
              <w:rPr>
                <w:rFonts w:ascii="Arial" w:hAnsi="Arial" w:cs="Arial"/>
                <w:sz w:val="24"/>
                <w:szCs w:val="24"/>
              </w:rPr>
              <w:t xml:space="preserve"> of individuals and the legal frameworks that are to be followed. </w:t>
            </w:r>
          </w:p>
          <w:p w14:paraId="519E9A60" w14:textId="77777777" w:rsidR="00501476" w:rsidRPr="00521775" w:rsidRDefault="00501476" w:rsidP="00501476">
            <w:pPr>
              <w:pStyle w:val="NoSpacing"/>
              <w:spacing w:line="360" w:lineRule="auto"/>
              <w:jc w:val="both"/>
              <w:rPr>
                <w:rFonts w:ascii="Arial" w:hAnsi="Arial" w:cs="Arial"/>
                <w:sz w:val="24"/>
                <w:szCs w:val="24"/>
              </w:rPr>
            </w:pPr>
          </w:p>
          <w:p w14:paraId="4C952A71" w14:textId="38EDEDBE"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Kolb (1984) provides a model of reflection that considers learning about one’s practice </w:t>
            </w:r>
            <w:r>
              <w:rPr>
                <w:rFonts w:ascii="Arial" w:hAnsi="Arial" w:cs="Arial"/>
                <w:sz w:val="24"/>
                <w:szCs w:val="24"/>
              </w:rPr>
              <w:t xml:space="preserve">via </w:t>
            </w:r>
            <w:r w:rsidRPr="00521775">
              <w:rPr>
                <w:rFonts w:ascii="Arial" w:hAnsi="Arial" w:cs="Arial"/>
                <w:sz w:val="24"/>
                <w:szCs w:val="24"/>
              </w:rPr>
              <w:t>‘concrete experiences’</w:t>
            </w:r>
            <w:r>
              <w:rPr>
                <w:rFonts w:ascii="Arial" w:hAnsi="Arial" w:cs="Arial"/>
                <w:sz w:val="24"/>
                <w:szCs w:val="24"/>
              </w:rPr>
              <w:t xml:space="preserve">, reflection and </w:t>
            </w:r>
            <w:r w:rsidRPr="00521775">
              <w:rPr>
                <w:rFonts w:ascii="Arial" w:hAnsi="Arial" w:cs="Arial"/>
                <w:sz w:val="24"/>
                <w:szCs w:val="24"/>
              </w:rPr>
              <w:t xml:space="preserve">‘abstract conceptualisation’ followed by ‘active experimentation’ </w:t>
            </w:r>
            <w:r>
              <w:rPr>
                <w:rFonts w:ascii="Arial" w:hAnsi="Arial" w:cs="Arial"/>
                <w:sz w:val="24"/>
                <w:szCs w:val="24"/>
              </w:rPr>
              <w:t>(p</w:t>
            </w:r>
            <w:r w:rsidR="00011FF0">
              <w:rPr>
                <w:rFonts w:ascii="Arial" w:hAnsi="Arial" w:cs="Arial"/>
                <w:sz w:val="24"/>
                <w:szCs w:val="24"/>
              </w:rPr>
              <w:t>.</w:t>
            </w:r>
            <w:r>
              <w:rPr>
                <w:rFonts w:ascii="Arial" w:hAnsi="Arial" w:cs="Arial"/>
                <w:sz w:val="24"/>
                <w:szCs w:val="24"/>
              </w:rPr>
              <w:t xml:space="preserve">27, </w:t>
            </w:r>
            <w:r w:rsidRPr="00C45996">
              <w:rPr>
                <w:rFonts w:ascii="Arial" w:hAnsi="Arial" w:cs="Arial"/>
                <w:sz w:val="24"/>
                <w:szCs w:val="24"/>
              </w:rPr>
              <w:t>Maclean</w:t>
            </w:r>
            <w:r>
              <w:rPr>
                <w:rFonts w:ascii="Arial" w:hAnsi="Arial" w:cs="Arial"/>
                <w:sz w:val="24"/>
                <w:szCs w:val="24"/>
              </w:rPr>
              <w:t xml:space="preserve">, </w:t>
            </w:r>
            <w:r w:rsidRPr="00C45996">
              <w:rPr>
                <w:rFonts w:ascii="Arial" w:hAnsi="Arial" w:cs="Arial"/>
                <w:sz w:val="24"/>
                <w:szCs w:val="24"/>
              </w:rPr>
              <w:t>2010)</w:t>
            </w:r>
            <w:r>
              <w:rPr>
                <w:rFonts w:ascii="Arial" w:hAnsi="Arial" w:cs="Arial"/>
                <w:sz w:val="24"/>
                <w:szCs w:val="24"/>
              </w:rPr>
              <w:t>.</w:t>
            </w:r>
            <w:r w:rsidRPr="00521775">
              <w:rPr>
                <w:rFonts w:ascii="Arial" w:hAnsi="Arial" w:cs="Arial"/>
                <w:sz w:val="24"/>
                <w:szCs w:val="24"/>
              </w:rPr>
              <w:t xml:space="preserve"> In terms of my role, working within a Hospital Social Work Team, I will consider the</w:t>
            </w:r>
            <w:r>
              <w:rPr>
                <w:rFonts w:ascii="Arial" w:hAnsi="Arial" w:cs="Arial"/>
                <w:sz w:val="24"/>
                <w:szCs w:val="24"/>
              </w:rPr>
              <w:t xml:space="preserve"> above process to </w:t>
            </w:r>
            <w:r w:rsidRPr="00521775">
              <w:rPr>
                <w:rFonts w:ascii="Arial" w:hAnsi="Arial" w:cs="Arial"/>
                <w:sz w:val="24"/>
                <w:szCs w:val="24"/>
              </w:rPr>
              <w:t>reflectively observe my own practice, to identify how better practice can be achieved.</w:t>
            </w:r>
          </w:p>
          <w:p w14:paraId="118A1B87"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 </w:t>
            </w:r>
          </w:p>
          <w:p w14:paraId="7A4EC1C9"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In terms of applying analysis in assessment to inform interventions, my experience has been that I have developed my ability to evaluate the risk factors to individuals when planning safer discharges from hospital, whilst gathering information from other professionals involved in their care. </w:t>
            </w:r>
          </w:p>
          <w:p w14:paraId="3A6D419E"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Upon reflection I realise that I have become more confident in discussing short term plans with individuals and their families, in a person-centred way, being able to avoid the medical jargon that is surrounding them daily. </w:t>
            </w:r>
          </w:p>
          <w:p w14:paraId="0C7B1F25"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I am aware that there is a significant hierarchy of power within hospital settings (Heath, 2018), and have used this research to further conceptualise my practice by using the Exchange Model (Smale et al, 2000) in an attempt to readdress the power imbalance, reinforcing the patient as the expert in their own life. </w:t>
            </w:r>
          </w:p>
          <w:p w14:paraId="6A6692A0"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Upon examination of my own practice in relation to this research, I </w:t>
            </w:r>
            <w:r>
              <w:rPr>
                <w:rFonts w:ascii="Arial" w:hAnsi="Arial" w:cs="Arial"/>
                <w:sz w:val="24"/>
                <w:szCs w:val="24"/>
              </w:rPr>
              <w:t xml:space="preserve">have learned </w:t>
            </w:r>
            <w:r w:rsidRPr="00521775">
              <w:rPr>
                <w:rFonts w:ascii="Arial" w:hAnsi="Arial" w:cs="Arial"/>
                <w:sz w:val="24"/>
                <w:szCs w:val="24"/>
              </w:rPr>
              <w:t xml:space="preserve">that I need to further develop this confidence and aim to achieve this by completing further research into evidence-based practice and gaining feedback via observations and peer feedback. </w:t>
            </w:r>
          </w:p>
          <w:p w14:paraId="7C13E933" w14:textId="77777777" w:rsidR="00501476" w:rsidRPr="00521775" w:rsidRDefault="00501476" w:rsidP="00501476">
            <w:pPr>
              <w:pStyle w:val="NoSpacing"/>
              <w:spacing w:line="360" w:lineRule="auto"/>
              <w:jc w:val="both"/>
              <w:rPr>
                <w:rFonts w:ascii="Arial" w:hAnsi="Arial" w:cs="Arial"/>
                <w:sz w:val="24"/>
                <w:szCs w:val="24"/>
              </w:rPr>
            </w:pPr>
          </w:p>
          <w:p w14:paraId="22E64B01"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My experience of working collaboratively with people in need of care and support, has also improved, by considering the use of power and individual needs via consideration and consideration of the Code of Practice to update my knowledge and uphold public trust (Social Care Wales, 2017). However, I have identified </w:t>
            </w:r>
            <w:r>
              <w:rPr>
                <w:rFonts w:ascii="Arial" w:hAnsi="Arial" w:cs="Arial"/>
                <w:sz w:val="24"/>
                <w:szCs w:val="24"/>
              </w:rPr>
              <w:t xml:space="preserve">during </w:t>
            </w:r>
            <w:r w:rsidRPr="00930A1E">
              <w:rPr>
                <w:rFonts w:ascii="Arial" w:hAnsi="Arial" w:cs="Arial"/>
                <w:sz w:val="24"/>
                <w:szCs w:val="24"/>
              </w:rPr>
              <w:t>supervision with my manager</w:t>
            </w:r>
            <w:r>
              <w:rPr>
                <w:rFonts w:ascii="Arial" w:hAnsi="Arial" w:cs="Arial"/>
                <w:sz w:val="24"/>
                <w:szCs w:val="24"/>
              </w:rPr>
              <w:t xml:space="preserve"> </w:t>
            </w:r>
            <w:r w:rsidRPr="00521775">
              <w:rPr>
                <w:rFonts w:ascii="Arial" w:hAnsi="Arial" w:cs="Arial"/>
                <w:sz w:val="24"/>
                <w:szCs w:val="24"/>
              </w:rPr>
              <w:t xml:space="preserve">that I need to better this practice of identifying people’s well-being outcomes </w:t>
            </w:r>
            <w:r w:rsidRPr="00A1047B">
              <w:rPr>
                <w:rFonts w:ascii="Arial" w:hAnsi="Arial" w:cs="Arial"/>
                <w:sz w:val="24"/>
                <w:szCs w:val="24"/>
              </w:rPr>
              <w:t>(SSWB(W)A 2014)</w:t>
            </w:r>
            <w:r w:rsidRPr="00521775">
              <w:rPr>
                <w:rFonts w:ascii="Arial" w:hAnsi="Arial" w:cs="Arial"/>
                <w:sz w:val="24"/>
                <w:szCs w:val="24"/>
              </w:rPr>
              <w:t xml:space="preserve"> in addition to</w:t>
            </w:r>
            <w:r w:rsidRPr="00ED380D">
              <w:rPr>
                <w:rFonts w:ascii="Arial" w:hAnsi="Arial" w:cs="Arial"/>
                <w:color w:val="FF0000"/>
                <w:sz w:val="24"/>
                <w:szCs w:val="24"/>
              </w:rPr>
              <w:t xml:space="preserve"> </w:t>
            </w:r>
            <w:r w:rsidRPr="00930A1E">
              <w:rPr>
                <w:rFonts w:ascii="Arial" w:hAnsi="Arial" w:cs="Arial"/>
                <w:sz w:val="24"/>
                <w:szCs w:val="24"/>
              </w:rPr>
              <w:t>collaborating with</w:t>
            </w:r>
            <w:r w:rsidRPr="00521775">
              <w:rPr>
                <w:rFonts w:ascii="Arial" w:hAnsi="Arial" w:cs="Arial"/>
                <w:sz w:val="24"/>
                <w:szCs w:val="24"/>
              </w:rPr>
              <w:t xml:space="preserve"> carers and other professionals, particularly with service users who are presenting with mental ill</w:t>
            </w:r>
            <w:r>
              <w:rPr>
                <w:rFonts w:ascii="Arial" w:hAnsi="Arial" w:cs="Arial"/>
                <w:sz w:val="24"/>
                <w:szCs w:val="24"/>
              </w:rPr>
              <w:t>-</w:t>
            </w:r>
            <w:r w:rsidRPr="00521775">
              <w:rPr>
                <w:rFonts w:ascii="Arial" w:hAnsi="Arial" w:cs="Arial"/>
                <w:sz w:val="24"/>
                <w:szCs w:val="24"/>
              </w:rPr>
              <w:t xml:space="preserve">health. Seedhouse (1998) claims that ‘working with uncertainty is at the heart of health care’ and I have observed this to be the case, particularly within Psychiatric interventions. This has highlighted that I need to broaden my knowledge of specific mental health </w:t>
            </w:r>
            <w:r w:rsidRPr="00521775">
              <w:rPr>
                <w:rFonts w:ascii="Arial" w:hAnsi="Arial" w:cs="Arial"/>
                <w:sz w:val="24"/>
                <w:szCs w:val="24"/>
              </w:rPr>
              <w:lastRenderedPageBreak/>
              <w:t xml:space="preserve">disorders, and their treatments in order to better work in partnership and collaboration with service users </w:t>
            </w:r>
            <w:r w:rsidRPr="00A1047B">
              <w:rPr>
                <w:rFonts w:ascii="Arial" w:hAnsi="Arial" w:cs="Arial"/>
                <w:sz w:val="24"/>
                <w:szCs w:val="24"/>
              </w:rPr>
              <w:t>(SSWB(W)A 2014)</w:t>
            </w:r>
            <w:r w:rsidRPr="00521775">
              <w:rPr>
                <w:rFonts w:ascii="Arial" w:hAnsi="Arial" w:cs="Arial"/>
                <w:sz w:val="24"/>
                <w:szCs w:val="24"/>
              </w:rPr>
              <w:t>, in order to arrive at better support systems upon discharge.</w:t>
            </w:r>
          </w:p>
          <w:p w14:paraId="77D83A67"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Using Kolb’s (1984) steps of conceptualisation, this will be achieved by retaining allocations of service users who are detained under the Mental Health Act, following their journey through the assessment and treatment period, observing the practice of the specialist Mental Health Nurses and Psychiatrists, in addition to attending training on managing Mental Health risks. This will hopefully allow me to be able to </w:t>
            </w:r>
            <w:r w:rsidRPr="00A1047B">
              <w:rPr>
                <w:rFonts w:ascii="Arial" w:hAnsi="Arial" w:cs="Arial"/>
                <w:sz w:val="24"/>
                <w:szCs w:val="24"/>
              </w:rPr>
              <w:t>apply what I have observed</w:t>
            </w:r>
            <w:r>
              <w:rPr>
                <w:rFonts w:ascii="Arial" w:hAnsi="Arial" w:cs="Arial"/>
                <w:sz w:val="24"/>
                <w:szCs w:val="24"/>
              </w:rPr>
              <w:t xml:space="preserve"> </w:t>
            </w:r>
            <w:r w:rsidRPr="00521775">
              <w:rPr>
                <w:rFonts w:ascii="Arial" w:hAnsi="Arial" w:cs="Arial"/>
                <w:sz w:val="24"/>
                <w:szCs w:val="24"/>
              </w:rPr>
              <w:t xml:space="preserve">what I have observed when working in similar scenarios in future. </w:t>
            </w:r>
          </w:p>
          <w:p w14:paraId="3D4587D7" w14:textId="77777777" w:rsidR="00501476" w:rsidRPr="00521775" w:rsidRDefault="00501476" w:rsidP="00501476">
            <w:pPr>
              <w:pStyle w:val="NoSpacing"/>
              <w:spacing w:line="360" w:lineRule="auto"/>
              <w:jc w:val="both"/>
              <w:rPr>
                <w:rFonts w:ascii="Arial" w:hAnsi="Arial" w:cs="Arial"/>
                <w:sz w:val="24"/>
                <w:szCs w:val="24"/>
              </w:rPr>
            </w:pPr>
          </w:p>
          <w:p w14:paraId="2F7917DA" w14:textId="77777777" w:rsidR="00501476" w:rsidRPr="00521775"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Through discussions in supervision, I have reflected on how my ability to manage risks within short term care planning has improved during my first year in practice and how my professional judgement in complex situations has improved. I have grown in confidence in acknowledging that I cannot remove risks but am better at mitigating them as far as possible, particularly when working with service user who have particularly complex health needs.</w:t>
            </w:r>
          </w:p>
          <w:p w14:paraId="5394CA61" w14:textId="72C28808" w:rsidR="00501476" w:rsidRDefault="00501476" w:rsidP="00501476">
            <w:pPr>
              <w:pStyle w:val="NoSpacing"/>
              <w:spacing w:line="360" w:lineRule="auto"/>
              <w:jc w:val="both"/>
              <w:rPr>
                <w:rFonts w:ascii="Arial" w:hAnsi="Arial" w:cs="Arial"/>
                <w:sz w:val="24"/>
                <w:szCs w:val="24"/>
              </w:rPr>
            </w:pPr>
            <w:r w:rsidRPr="00521775">
              <w:rPr>
                <w:rFonts w:ascii="Arial" w:hAnsi="Arial" w:cs="Arial"/>
                <w:sz w:val="24"/>
                <w:szCs w:val="24"/>
              </w:rPr>
              <w:t xml:space="preserve">I have however addressed via supervision that I need to improve my ability to demonstrate </w:t>
            </w:r>
            <w:r w:rsidR="00B73D4C">
              <w:rPr>
                <w:rFonts w:ascii="Arial" w:hAnsi="Arial" w:cs="Arial"/>
                <w:sz w:val="24"/>
                <w:szCs w:val="24"/>
              </w:rPr>
              <w:t>accountability in</w:t>
            </w:r>
            <w:r w:rsidRPr="00521775">
              <w:rPr>
                <w:rFonts w:ascii="Arial" w:hAnsi="Arial" w:cs="Arial"/>
                <w:sz w:val="24"/>
                <w:szCs w:val="24"/>
              </w:rPr>
              <w:t xml:space="preserve"> practice in my assessments, being able to document and justify my defensible practice with greater depth in my writing. This will be achieved via feedback from managers who authorise assessments, </w:t>
            </w:r>
            <w:r w:rsidR="00682E6E" w:rsidRPr="00521775">
              <w:rPr>
                <w:rFonts w:ascii="Arial" w:hAnsi="Arial" w:cs="Arial"/>
                <w:sz w:val="24"/>
                <w:szCs w:val="24"/>
              </w:rPr>
              <w:t>supervision,</w:t>
            </w:r>
            <w:r w:rsidRPr="00521775">
              <w:rPr>
                <w:rFonts w:ascii="Arial" w:hAnsi="Arial" w:cs="Arial"/>
                <w:sz w:val="24"/>
                <w:szCs w:val="24"/>
              </w:rPr>
              <w:t xml:space="preserve"> and case audit feedback, in order to critically examine not only the professional judgements that are being made, but the justification of this practice. By accessing training in relation to risk management writing and creative writing for Social Workers, I will be able to consider the conceptualisation aspect of Kolb’s cycle in linking this learned theory to practice, to improve my future interventions</w:t>
            </w:r>
            <w:r w:rsidR="005615EB">
              <w:rPr>
                <w:rFonts w:ascii="Arial" w:hAnsi="Arial" w:cs="Arial"/>
                <w:sz w:val="24"/>
                <w:szCs w:val="24"/>
              </w:rPr>
              <w:t xml:space="preserve"> and professional development. </w:t>
            </w:r>
          </w:p>
          <w:p w14:paraId="253D37C3" w14:textId="389100B8" w:rsidR="00046B06" w:rsidRDefault="00046B06" w:rsidP="00501476">
            <w:pPr>
              <w:pStyle w:val="NoSpacing"/>
              <w:spacing w:line="360" w:lineRule="auto"/>
              <w:jc w:val="both"/>
              <w:rPr>
                <w:rFonts w:ascii="Arial" w:hAnsi="Arial" w:cs="Arial"/>
                <w:sz w:val="24"/>
                <w:szCs w:val="24"/>
              </w:rPr>
            </w:pPr>
          </w:p>
          <w:p w14:paraId="2DD55442" w14:textId="07EBB957" w:rsidR="00046B06" w:rsidRPr="00521775" w:rsidRDefault="00956DD7" w:rsidP="00501476">
            <w:pPr>
              <w:pStyle w:val="NoSpacing"/>
              <w:spacing w:line="360" w:lineRule="auto"/>
              <w:jc w:val="both"/>
              <w:rPr>
                <w:rFonts w:ascii="Arial" w:hAnsi="Arial" w:cs="Arial"/>
                <w:sz w:val="24"/>
                <w:szCs w:val="24"/>
              </w:rPr>
            </w:pPr>
            <w:r>
              <w:rPr>
                <w:rFonts w:ascii="Arial" w:hAnsi="Arial" w:cs="Arial"/>
                <w:sz w:val="24"/>
                <w:szCs w:val="24"/>
              </w:rPr>
              <w:t>Whilst</w:t>
            </w:r>
            <w:r w:rsidR="00586876">
              <w:rPr>
                <w:rFonts w:ascii="Arial" w:hAnsi="Arial" w:cs="Arial"/>
                <w:sz w:val="24"/>
                <w:szCs w:val="24"/>
              </w:rPr>
              <w:t xml:space="preserve"> working towards</w:t>
            </w:r>
            <w:r w:rsidR="00046B06">
              <w:rPr>
                <w:rFonts w:ascii="Arial" w:hAnsi="Arial" w:cs="Arial"/>
                <w:sz w:val="24"/>
                <w:szCs w:val="24"/>
              </w:rPr>
              <w:t xml:space="preserve"> the above learning </w:t>
            </w:r>
            <w:r w:rsidR="00551EDC">
              <w:rPr>
                <w:rFonts w:ascii="Arial" w:hAnsi="Arial" w:cs="Arial"/>
                <w:sz w:val="24"/>
                <w:szCs w:val="24"/>
              </w:rPr>
              <w:t>outcomes</w:t>
            </w:r>
            <w:r w:rsidR="000B7A31">
              <w:rPr>
                <w:rFonts w:ascii="Arial" w:hAnsi="Arial" w:cs="Arial"/>
                <w:sz w:val="24"/>
                <w:szCs w:val="24"/>
              </w:rPr>
              <w:t xml:space="preserve">, </w:t>
            </w:r>
            <w:r w:rsidR="00046B06">
              <w:rPr>
                <w:rFonts w:ascii="Arial" w:hAnsi="Arial" w:cs="Arial"/>
                <w:sz w:val="24"/>
                <w:szCs w:val="24"/>
              </w:rPr>
              <w:t xml:space="preserve">I will be </w:t>
            </w:r>
            <w:r w:rsidR="004611F9">
              <w:rPr>
                <w:rFonts w:ascii="Arial" w:hAnsi="Arial" w:cs="Arial"/>
                <w:sz w:val="24"/>
                <w:szCs w:val="24"/>
              </w:rPr>
              <w:t>in</w:t>
            </w:r>
            <w:r w:rsidR="00586876">
              <w:rPr>
                <w:rFonts w:ascii="Arial" w:hAnsi="Arial" w:cs="Arial"/>
                <w:sz w:val="24"/>
                <w:szCs w:val="24"/>
              </w:rPr>
              <w:t xml:space="preserve"> Kolb’s (19</w:t>
            </w:r>
            <w:r w:rsidR="004C3C3B">
              <w:rPr>
                <w:rFonts w:ascii="Arial" w:hAnsi="Arial" w:cs="Arial"/>
                <w:sz w:val="24"/>
                <w:szCs w:val="24"/>
              </w:rPr>
              <w:t>84</w:t>
            </w:r>
            <w:r w:rsidR="00586876">
              <w:rPr>
                <w:rFonts w:ascii="Arial" w:hAnsi="Arial" w:cs="Arial"/>
                <w:sz w:val="24"/>
                <w:szCs w:val="24"/>
              </w:rPr>
              <w:t>) ‘active experimentation’ phase</w:t>
            </w:r>
            <w:r w:rsidR="004C3C3B">
              <w:rPr>
                <w:rFonts w:ascii="Arial" w:hAnsi="Arial" w:cs="Arial"/>
                <w:sz w:val="24"/>
                <w:szCs w:val="24"/>
              </w:rPr>
              <w:t>,</w:t>
            </w:r>
            <w:r w:rsidR="00586876">
              <w:rPr>
                <w:rFonts w:ascii="Arial" w:hAnsi="Arial" w:cs="Arial"/>
                <w:sz w:val="24"/>
                <w:szCs w:val="24"/>
              </w:rPr>
              <w:t xml:space="preserve"> </w:t>
            </w:r>
            <w:r w:rsidR="007F0EEF">
              <w:rPr>
                <w:rFonts w:ascii="Arial" w:hAnsi="Arial" w:cs="Arial"/>
                <w:sz w:val="24"/>
                <w:szCs w:val="24"/>
              </w:rPr>
              <w:t xml:space="preserve">allowing me to </w:t>
            </w:r>
            <w:r w:rsidR="001D2A8A">
              <w:rPr>
                <w:rFonts w:ascii="Arial" w:hAnsi="Arial" w:cs="Arial"/>
                <w:sz w:val="24"/>
                <w:szCs w:val="24"/>
              </w:rPr>
              <w:t>evaluate</w:t>
            </w:r>
            <w:r w:rsidR="007F0EEF">
              <w:rPr>
                <w:rFonts w:ascii="Arial" w:hAnsi="Arial" w:cs="Arial"/>
                <w:sz w:val="24"/>
                <w:szCs w:val="24"/>
              </w:rPr>
              <w:t xml:space="preserve"> aspects of my practice that </w:t>
            </w:r>
            <w:r w:rsidR="00551EDC">
              <w:rPr>
                <w:rFonts w:ascii="Arial" w:hAnsi="Arial" w:cs="Arial"/>
                <w:sz w:val="24"/>
                <w:szCs w:val="24"/>
              </w:rPr>
              <w:t>has developed thus far</w:t>
            </w:r>
            <w:r>
              <w:rPr>
                <w:rFonts w:ascii="Arial" w:hAnsi="Arial" w:cs="Arial"/>
                <w:sz w:val="24"/>
                <w:szCs w:val="24"/>
              </w:rPr>
              <w:t>, whilst informing my future practice</w:t>
            </w:r>
            <w:r w:rsidR="00551EDC">
              <w:rPr>
                <w:rFonts w:ascii="Arial" w:hAnsi="Arial" w:cs="Arial"/>
                <w:sz w:val="24"/>
                <w:szCs w:val="24"/>
              </w:rPr>
              <w:t xml:space="preserve">. </w:t>
            </w:r>
          </w:p>
          <w:p w14:paraId="0E24D052" w14:textId="77777777" w:rsidR="00501476" w:rsidRPr="00521775" w:rsidRDefault="00501476" w:rsidP="00501476">
            <w:pPr>
              <w:pStyle w:val="NoSpacing"/>
              <w:spacing w:line="360" w:lineRule="auto"/>
              <w:jc w:val="both"/>
              <w:rPr>
                <w:rFonts w:ascii="Arial" w:hAnsi="Arial" w:cs="Arial"/>
                <w:sz w:val="24"/>
                <w:szCs w:val="24"/>
              </w:rPr>
            </w:pPr>
          </w:p>
          <w:p w14:paraId="35588E8A" w14:textId="77777777" w:rsidR="00501476" w:rsidRPr="00C95C79" w:rsidRDefault="00501476" w:rsidP="00501476">
            <w:pPr>
              <w:pStyle w:val="NoSpacing"/>
              <w:spacing w:line="360" w:lineRule="auto"/>
              <w:jc w:val="both"/>
              <w:rPr>
                <w:rFonts w:ascii="Arial" w:hAnsi="Arial" w:cs="Arial"/>
                <w:b/>
                <w:bCs/>
                <w:sz w:val="24"/>
                <w:szCs w:val="24"/>
              </w:rPr>
            </w:pPr>
          </w:p>
          <w:p w14:paraId="2161192E" w14:textId="39FC9B93" w:rsidR="00501476" w:rsidRPr="00C95C79" w:rsidRDefault="00501476" w:rsidP="00501476">
            <w:pPr>
              <w:pStyle w:val="NoSpacing"/>
              <w:spacing w:line="360" w:lineRule="auto"/>
              <w:jc w:val="both"/>
              <w:rPr>
                <w:rFonts w:ascii="Arial" w:hAnsi="Arial" w:cs="Arial"/>
                <w:b/>
                <w:bCs/>
                <w:sz w:val="24"/>
                <w:szCs w:val="24"/>
              </w:rPr>
            </w:pPr>
            <w:r w:rsidRPr="00C95C79">
              <w:rPr>
                <w:rFonts w:ascii="Arial" w:hAnsi="Arial" w:cs="Arial"/>
                <w:b/>
                <w:bCs/>
                <w:sz w:val="24"/>
                <w:szCs w:val="24"/>
              </w:rPr>
              <w:t xml:space="preserve">Word count: </w:t>
            </w:r>
            <w:r w:rsidR="004C3C3B">
              <w:rPr>
                <w:rFonts w:ascii="Arial" w:hAnsi="Arial" w:cs="Arial"/>
                <w:b/>
                <w:bCs/>
                <w:sz w:val="24"/>
                <w:szCs w:val="24"/>
              </w:rPr>
              <w:t>817</w:t>
            </w:r>
          </w:p>
          <w:p w14:paraId="3C462DF6" w14:textId="6B5E1C7E" w:rsidR="00D3203C" w:rsidRPr="00501476" w:rsidRDefault="00D3203C">
            <w:pPr>
              <w:jc w:val="both"/>
              <w:rPr>
                <w:sz w:val="24"/>
                <w:szCs w:val="24"/>
              </w:rPr>
            </w:pPr>
          </w:p>
          <w:p w14:paraId="1477FDB8" w14:textId="5A4D3DB4" w:rsidR="00D3203C" w:rsidRDefault="00D3203C">
            <w:pPr>
              <w:jc w:val="both"/>
              <w:rPr>
                <w:i/>
                <w:iCs/>
                <w:sz w:val="24"/>
                <w:szCs w:val="24"/>
              </w:rPr>
            </w:pPr>
          </w:p>
          <w:p w14:paraId="3F57F325" w14:textId="77777777" w:rsidR="008C7770" w:rsidRPr="00706BB5" w:rsidRDefault="008C7770">
            <w:pPr>
              <w:jc w:val="both"/>
              <w:rPr>
                <w:i/>
                <w:iCs/>
                <w:sz w:val="24"/>
                <w:szCs w:val="24"/>
              </w:rPr>
            </w:pPr>
          </w:p>
        </w:tc>
      </w:tr>
    </w:tbl>
    <w:p w14:paraId="3BABE906" w14:textId="715702B3"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49A57ADD"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6C674194" w14:textId="77777777" w:rsidR="00C92388" w:rsidRDefault="00C92388" w:rsidP="00FF7EBB">
            <w:pPr>
              <w:jc w:val="both"/>
              <w:rPr>
                <w:i/>
                <w:sz w:val="24"/>
                <w:szCs w:val="24"/>
              </w:rPr>
            </w:pPr>
          </w:p>
          <w:p w14:paraId="51AE4AE0" w14:textId="267B5F59" w:rsidR="00D3203C" w:rsidRDefault="00D3203C" w:rsidP="00FF7EBB">
            <w:pPr>
              <w:jc w:val="both"/>
              <w:rPr>
                <w:i/>
                <w:sz w:val="24"/>
                <w:szCs w:val="24"/>
              </w:rPr>
            </w:pPr>
          </w:p>
          <w:p w14:paraId="4F5492CD" w14:textId="429AFA99" w:rsidR="00BE7C0E" w:rsidRDefault="00BE7C0E" w:rsidP="00BE7C0E">
            <w:pPr>
              <w:spacing w:line="360" w:lineRule="auto"/>
              <w:jc w:val="both"/>
              <w:rPr>
                <w:iCs/>
                <w:sz w:val="24"/>
                <w:szCs w:val="24"/>
              </w:rPr>
            </w:pPr>
            <w:r>
              <w:rPr>
                <w:iCs/>
                <w:sz w:val="24"/>
                <w:szCs w:val="24"/>
              </w:rPr>
              <w:t xml:space="preserve">Whilst reflecting on my development following completion of the programme, I will use Borton’s (1970) model of reflection. </w:t>
            </w:r>
            <w:r w:rsidR="004F03A4">
              <w:rPr>
                <w:iCs/>
                <w:sz w:val="24"/>
                <w:szCs w:val="24"/>
              </w:rPr>
              <w:t>T</w:t>
            </w:r>
            <w:r>
              <w:rPr>
                <w:iCs/>
                <w:sz w:val="24"/>
                <w:szCs w:val="24"/>
              </w:rPr>
              <w:t xml:space="preserve">his model demonstrates the process of development and reflection as a ‘continuous flow’ (Borton, 1970, cited in </w:t>
            </w:r>
            <w:r w:rsidRPr="00217CA2">
              <w:rPr>
                <w:sz w:val="24"/>
                <w:szCs w:val="24"/>
              </w:rPr>
              <w:t>Jasper, M. (2003)</w:t>
            </w:r>
            <w:r>
              <w:rPr>
                <w:sz w:val="24"/>
                <w:szCs w:val="24"/>
              </w:rPr>
              <w:t xml:space="preserve"> p.3)</w:t>
            </w:r>
            <w:r>
              <w:rPr>
                <w:iCs/>
                <w:sz w:val="24"/>
                <w:szCs w:val="24"/>
              </w:rPr>
              <w:t xml:space="preserve">, with no beginning or end, </w:t>
            </w:r>
            <w:r w:rsidR="00233CBE">
              <w:rPr>
                <w:iCs/>
                <w:sz w:val="24"/>
                <w:szCs w:val="24"/>
              </w:rPr>
              <w:t>which is important to maintain my obligation to the Code of Practice to maintain up to date knowledge and be open and honest in my practice (Social Care Wales, 2017).</w:t>
            </w:r>
          </w:p>
          <w:p w14:paraId="7A90A30D" w14:textId="77777777" w:rsidR="00BE7C0E" w:rsidRDefault="00BE7C0E" w:rsidP="00BE7C0E">
            <w:pPr>
              <w:spacing w:line="360" w:lineRule="auto"/>
              <w:jc w:val="both"/>
              <w:rPr>
                <w:iCs/>
                <w:sz w:val="24"/>
                <w:szCs w:val="24"/>
              </w:rPr>
            </w:pPr>
          </w:p>
          <w:p w14:paraId="19CC2F19" w14:textId="17FDAF6B" w:rsidR="00BE7C0E" w:rsidRDefault="00BE7C0E" w:rsidP="00BE7C0E">
            <w:pPr>
              <w:spacing w:line="360" w:lineRule="auto"/>
              <w:jc w:val="both"/>
              <w:rPr>
                <w:iCs/>
                <w:sz w:val="24"/>
                <w:szCs w:val="24"/>
              </w:rPr>
            </w:pPr>
            <w:r>
              <w:rPr>
                <w:iCs/>
                <w:sz w:val="24"/>
                <w:szCs w:val="24"/>
              </w:rPr>
              <w:t>Borton (1970) considers that spending time to ‘untangle the chaos’ of decisions made allow</w:t>
            </w:r>
            <w:r w:rsidR="009766FB">
              <w:rPr>
                <w:iCs/>
                <w:sz w:val="24"/>
                <w:szCs w:val="24"/>
              </w:rPr>
              <w:t>s</w:t>
            </w:r>
            <w:r>
              <w:rPr>
                <w:iCs/>
                <w:sz w:val="24"/>
                <w:szCs w:val="24"/>
              </w:rPr>
              <w:t xml:space="preserve"> us time to interpret our actions and unearth the value</w:t>
            </w:r>
            <w:r w:rsidR="00AC7B70">
              <w:rPr>
                <w:iCs/>
                <w:sz w:val="24"/>
                <w:szCs w:val="24"/>
              </w:rPr>
              <w:t>s</w:t>
            </w:r>
            <w:r>
              <w:rPr>
                <w:iCs/>
                <w:sz w:val="24"/>
                <w:szCs w:val="24"/>
              </w:rPr>
              <w:t xml:space="preserve"> that may have influenced our decision making in order to learn and move forward as a consciously reflective practitioner. </w:t>
            </w:r>
            <w:r w:rsidR="00AA2670">
              <w:rPr>
                <w:iCs/>
                <w:sz w:val="24"/>
                <w:szCs w:val="24"/>
              </w:rPr>
              <w:t>I have used</w:t>
            </w:r>
            <w:r w:rsidR="00DD10ED">
              <w:rPr>
                <w:iCs/>
                <w:sz w:val="24"/>
                <w:szCs w:val="24"/>
              </w:rPr>
              <w:t xml:space="preserve"> </w:t>
            </w:r>
            <w:r>
              <w:rPr>
                <w:iCs/>
                <w:sz w:val="24"/>
                <w:szCs w:val="24"/>
              </w:rPr>
              <w:t>the three questions in this model, “What</w:t>
            </w:r>
            <w:r w:rsidR="00E21422">
              <w:rPr>
                <w:iCs/>
                <w:sz w:val="24"/>
                <w:szCs w:val="24"/>
              </w:rPr>
              <w:t>?, S</w:t>
            </w:r>
            <w:r>
              <w:rPr>
                <w:iCs/>
                <w:sz w:val="24"/>
                <w:szCs w:val="24"/>
              </w:rPr>
              <w:t>o what</w:t>
            </w:r>
            <w:r w:rsidR="00E21422">
              <w:rPr>
                <w:iCs/>
                <w:sz w:val="24"/>
                <w:szCs w:val="24"/>
              </w:rPr>
              <w:t>?, N</w:t>
            </w:r>
            <w:r>
              <w:rPr>
                <w:iCs/>
                <w:sz w:val="24"/>
                <w:szCs w:val="24"/>
              </w:rPr>
              <w:t xml:space="preserve">ow </w:t>
            </w:r>
            <w:r w:rsidR="00C93112">
              <w:rPr>
                <w:iCs/>
                <w:sz w:val="24"/>
                <w:szCs w:val="24"/>
              </w:rPr>
              <w:t>what?”</w:t>
            </w:r>
            <w:r w:rsidR="00AA2670">
              <w:rPr>
                <w:iCs/>
                <w:sz w:val="24"/>
                <w:szCs w:val="24"/>
              </w:rPr>
              <w:t xml:space="preserve"> </w:t>
            </w:r>
            <w:r>
              <w:rPr>
                <w:iCs/>
                <w:sz w:val="24"/>
                <w:szCs w:val="24"/>
              </w:rPr>
              <w:t xml:space="preserve">in discussions with my supervisor and mentor to </w:t>
            </w:r>
            <w:r w:rsidR="00853D36">
              <w:rPr>
                <w:iCs/>
                <w:sz w:val="24"/>
                <w:szCs w:val="24"/>
              </w:rPr>
              <w:t xml:space="preserve">practice reflectively </w:t>
            </w:r>
            <w:r>
              <w:rPr>
                <w:iCs/>
                <w:sz w:val="24"/>
                <w:szCs w:val="24"/>
              </w:rPr>
              <w:t>and evaluate more concisely, due to its simpl</w:t>
            </w:r>
            <w:r w:rsidR="0077003F">
              <w:rPr>
                <w:iCs/>
                <w:sz w:val="24"/>
                <w:szCs w:val="24"/>
              </w:rPr>
              <w:t>istic</w:t>
            </w:r>
            <w:r>
              <w:rPr>
                <w:iCs/>
                <w:sz w:val="24"/>
                <w:szCs w:val="24"/>
              </w:rPr>
              <w:t xml:space="preserve"> approach. </w:t>
            </w:r>
          </w:p>
          <w:p w14:paraId="493791D9" w14:textId="77777777" w:rsidR="00BE7C0E" w:rsidRPr="00A4665A" w:rsidRDefault="00BE7C0E" w:rsidP="00BE7C0E">
            <w:pPr>
              <w:spacing w:line="360" w:lineRule="auto"/>
              <w:jc w:val="both"/>
              <w:rPr>
                <w:iCs/>
                <w:sz w:val="24"/>
                <w:szCs w:val="24"/>
              </w:rPr>
            </w:pPr>
          </w:p>
          <w:p w14:paraId="73E2FB69" w14:textId="0E17EAAC" w:rsidR="00BE7C0E" w:rsidRDefault="00BE7C0E" w:rsidP="00BE7C0E">
            <w:pPr>
              <w:spacing w:line="360" w:lineRule="auto"/>
              <w:jc w:val="both"/>
              <w:rPr>
                <w:sz w:val="24"/>
                <w:szCs w:val="24"/>
              </w:rPr>
            </w:pPr>
            <w:r w:rsidRPr="00521775">
              <w:rPr>
                <w:sz w:val="24"/>
                <w:szCs w:val="24"/>
              </w:rPr>
              <w:t>In terms of applying analysis in assessment to inform interventions</w:t>
            </w:r>
            <w:r>
              <w:rPr>
                <w:sz w:val="24"/>
                <w:szCs w:val="24"/>
              </w:rPr>
              <w:t xml:space="preserve">, it was my intention to develop my ability to use evidence-based research and gather feedback on my practice. Using Borton’s (1970) “What?”, I have discussed in supervision and mentor sessions that I have </w:t>
            </w:r>
            <w:r>
              <w:rPr>
                <w:sz w:val="24"/>
                <w:szCs w:val="24"/>
              </w:rPr>
              <w:lastRenderedPageBreak/>
              <w:t xml:space="preserve">achieved this by being more specific in my written assessments about the voice of the individual when identifying and managing risks. I have established more confidence in seeking peer feedback in </w:t>
            </w:r>
            <w:r w:rsidR="001D2A8A">
              <w:rPr>
                <w:sz w:val="24"/>
                <w:szCs w:val="24"/>
              </w:rPr>
              <w:t>conducting</w:t>
            </w:r>
            <w:r>
              <w:rPr>
                <w:sz w:val="24"/>
                <w:szCs w:val="24"/>
              </w:rPr>
              <w:t xml:space="preserve"> joint visits to individuals to observe their practice. “So what?” (Borton, 1970) I feel that this awareness of how to analyse and assess, being more aware of the importance of placing individuals at the centre of their care planning has strengthened my ability as a hospital based social worker to achieve better outcomes for individuals, rather than them feeling that they are on a ‘conveyor belt of care’. “Now what?” (Borton, 1970)</w:t>
            </w:r>
            <w:r w:rsidR="007861BD">
              <w:rPr>
                <w:sz w:val="24"/>
                <w:szCs w:val="24"/>
              </w:rPr>
              <w:t>, a</w:t>
            </w:r>
            <w:r>
              <w:rPr>
                <w:sz w:val="24"/>
                <w:szCs w:val="24"/>
              </w:rPr>
              <w:t>lthough I have been able to access training in relation to Risk Management in Domestic Violence and Hoarding in recent months, I have discussed in Supervision the importance of continuing to explore research and future training to maintain my awareness to inform my future practice and professional judgements. It is also during consideration of how I justify my practice that I feel that I have best developed my emotional resilience, being more confident in my decision making, and learning to accept the things that I cannot change</w:t>
            </w:r>
            <w:r w:rsidR="00C93112">
              <w:rPr>
                <w:sz w:val="24"/>
                <w:szCs w:val="24"/>
              </w:rPr>
              <w:t xml:space="preserve">. </w:t>
            </w:r>
          </w:p>
          <w:p w14:paraId="65D3D338" w14:textId="77777777" w:rsidR="00BE7C0E" w:rsidRDefault="00BE7C0E" w:rsidP="00BE7C0E">
            <w:pPr>
              <w:spacing w:line="360" w:lineRule="auto"/>
              <w:jc w:val="both"/>
              <w:rPr>
                <w:sz w:val="24"/>
                <w:szCs w:val="24"/>
              </w:rPr>
            </w:pPr>
          </w:p>
          <w:p w14:paraId="0A5AF0BA" w14:textId="2BB07F38" w:rsidR="00BE7C0E" w:rsidRDefault="00BE7C0E" w:rsidP="00BE7C0E">
            <w:pPr>
              <w:spacing w:line="360" w:lineRule="auto"/>
              <w:jc w:val="both"/>
              <w:rPr>
                <w:sz w:val="24"/>
                <w:szCs w:val="24"/>
              </w:rPr>
            </w:pPr>
            <w:r>
              <w:rPr>
                <w:sz w:val="24"/>
                <w:szCs w:val="24"/>
              </w:rPr>
              <w:t xml:space="preserve">Considering </w:t>
            </w:r>
            <w:r w:rsidRPr="00521775">
              <w:rPr>
                <w:sz w:val="24"/>
                <w:szCs w:val="24"/>
              </w:rPr>
              <w:t>wo</w:t>
            </w:r>
            <w:r>
              <w:rPr>
                <w:sz w:val="24"/>
                <w:szCs w:val="24"/>
              </w:rPr>
              <w:t>rking</w:t>
            </w:r>
            <w:r w:rsidRPr="00521775">
              <w:rPr>
                <w:sz w:val="24"/>
                <w:szCs w:val="24"/>
              </w:rPr>
              <w:t xml:space="preserve"> collaboratively with people in need of care and support</w:t>
            </w:r>
            <w:r>
              <w:rPr>
                <w:sz w:val="24"/>
                <w:szCs w:val="24"/>
              </w:rPr>
              <w:t>, I have identified through feedback from managers that I have improved my ability to identify more personalised well-being outcomes for individuals, promoting their independence and engaging them in collaborative working, bridging the gap between other professionals and advocates also (“</w:t>
            </w:r>
            <w:r w:rsidR="00E21422">
              <w:rPr>
                <w:sz w:val="24"/>
                <w:szCs w:val="24"/>
              </w:rPr>
              <w:t>What?”</w:t>
            </w:r>
            <w:r>
              <w:rPr>
                <w:sz w:val="24"/>
                <w:szCs w:val="24"/>
              </w:rPr>
              <w:t xml:space="preserve"> Borton, 1970). </w:t>
            </w:r>
          </w:p>
          <w:p w14:paraId="5DD1B9D4" w14:textId="58A21760" w:rsidR="00BE7C0E" w:rsidRDefault="00BE7C0E" w:rsidP="00BE7C0E">
            <w:pPr>
              <w:spacing w:line="360" w:lineRule="auto"/>
              <w:jc w:val="both"/>
              <w:rPr>
                <w:sz w:val="24"/>
                <w:szCs w:val="24"/>
              </w:rPr>
            </w:pPr>
            <w:r>
              <w:rPr>
                <w:sz w:val="24"/>
                <w:szCs w:val="24"/>
              </w:rPr>
              <w:t xml:space="preserve">Feedback from service users and their carers, identified that what mattered to them was that I spent the time to listen to them, and was open, </w:t>
            </w:r>
            <w:r w:rsidR="00C93112">
              <w:rPr>
                <w:sz w:val="24"/>
                <w:szCs w:val="24"/>
              </w:rPr>
              <w:t>honest,</w:t>
            </w:r>
            <w:r>
              <w:rPr>
                <w:sz w:val="24"/>
                <w:szCs w:val="24"/>
              </w:rPr>
              <w:t xml:space="preserve"> and approachable. “So what?” (Borton, 1970) This feedback reiterated the importance of sitting with someone in a hospital to ask them their view, including their carers who may no longer be able to visit, or feel a part of the discharge planning. “Now what?” (Borton, 1970) This has highlighted the importance of remaining ‘human’ in this setting, acknowledging my emotions, but recognising how to </w:t>
            </w:r>
            <w:r w:rsidR="00331894">
              <w:rPr>
                <w:sz w:val="24"/>
                <w:szCs w:val="24"/>
              </w:rPr>
              <w:t>manage</w:t>
            </w:r>
            <w:r>
              <w:rPr>
                <w:sz w:val="24"/>
                <w:szCs w:val="24"/>
              </w:rPr>
              <w:t xml:space="preserve"> them, as opposed to being robotic in my approach, and continuing this in my practice. </w:t>
            </w:r>
          </w:p>
          <w:p w14:paraId="51D2E4F0" w14:textId="77777777" w:rsidR="00BE7C0E" w:rsidRDefault="00BE7C0E" w:rsidP="00BE7C0E">
            <w:pPr>
              <w:spacing w:line="360" w:lineRule="auto"/>
              <w:jc w:val="both"/>
              <w:rPr>
                <w:sz w:val="24"/>
                <w:szCs w:val="24"/>
              </w:rPr>
            </w:pPr>
          </w:p>
          <w:p w14:paraId="22A5ACBF" w14:textId="2B354F02" w:rsidR="00BE7C0E" w:rsidRDefault="00BE7C0E" w:rsidP="00BE7C0E">
            <w:pPr>
              <w:spacing w:line="360" w:lineRule="auto"/>
              <w:jc w:val="both"/>
              <w:rPr>
                <w:sz w:val="24"/>
                <w:szCs w:val="24"/>
              </w:rPr>
            </w:pPr>
            <w:r>
              <w:rPr>
                <w:sz w:val="24"/>
                <w:szCs w:val="24"/>
              </w:rPr>
              <w:t xml:space="preserve">In terms of </w:t>
            </w:r>
            <w:r w:rsidRPr="00FF07C3">
              <w:rPr>
                <w:sz w:val="24"/>
                <w:szCs w:val="24"/>
              </w:rPr>
              <w:t>application of professional judgement</w:t>
            </w:r>
            <w:r>
              <w:rPr>
                <w:sz w:val="24"/>
                <w:szCs w:val="24"/>
              </w:rPr>
              <w:t>, “What” (Borton, 1970) has been identified via supervision discussions is that my increased involvement in case work regarding Mental Health matters has heightened my ability to navigate more complex situations and be more positive</w:t>
            </w:r>
            <w:r w:rsidR="00782955">
              <w:rPr>
                <w:sz w:val="24"/>
                <w:szCs w:val="24"/>
              </w:rPr>
              <w:t>ly</w:t>
            </w:r>
            <w:r>
              <w:rPr>
                <w:sz w:val="24"/>
                <w:szCs w:val="24"/>
              </w:rPr>
              <w:t xml:space="preserve"> risk aware in my professional judgements and contributions to multi-disciplinary </w:t>
            </w:r>
            <w:r>
              <w:rPr>
                <w:sz w:val="24"/>
                <w:szCs w:val="24"/>
              </w:rPr>
              <w:lastRenderedPageBreak/>
              <w:t xml:space="preserve">discussions. “So what?” (Borton, 1970) This has given me confidence in approaching mental health work, that I believe is leading to me representing others better. “Now what?” (Borton, 1970) I have since identified a new learning outcome, to broaden my communication skills specifically with those who require the use of sign language, as this appears to be significantly overlooked in emergency care at present. I will also continue to seek training on creative writing for assessments as considered in Task 1a, however this has not yet been available. </w:t>
            </w:r>
          </w:p>
          <w:p w14:paraId="48E0E1E5" w14:textId="77777777" w:rsidR="00BE7C0E" w:rsidRDefault="00BE7C0E" w:rsidP="00BE7C0E">
            <w:pPr>
              <w:spacing w:line="360" w:lineRule="auto"/>
              <w:jc w:val="both"/>
              <w:rPr>
                <w:sz w:val="24"/>
                <w:szCs w:val="24"/>
              </w:rPr>
            </w:pPr>
          </w:p>
          <w:p w14:paraId="7646E51B" w14:textId="27DF86C1" w:rsidR="00BE7C0E" w:rsidRDefault="00153CF1" w:rsidP="00BE7C0E">
            <w:pPr>
              <w:spacing w:line="360" w:lineRule="auto"/>
              <w:jc w:val="both"/>
              <w:rPr>
                <w:sz w:val="24"/>
                <w:szCs w:val="24"/>
              </w:rPr>
            </w:pPr>
            <w:r>
              <w:rPr>
                <w:sz w:val="24"/>
                <w:szCs w:val="24"/>
              </w:rPr>
              <w:t>U</w:t>
            </w:r>
            <w:r w:rsidR="00BE7C0E">
              <w:rPr>
                <w:sz w:val="24"/>
                <w:szCs w:val="24"/>
              </w:rPr>
              <w:t xml:space="preserve">pon reflection, and the context of “Now what?” (Borton, 1970) that I have strengthened by belief of the need for continued critical reflection in practice in the rest of my professional development to become the “well-informed, rationale social worker that the public deserve (Brown and Rutter, 2006)”. </w:t>
            </w:r>
          </w:p>
          <w:p w14:paraId="177BD0E3" w14:textId="0CB44320" w:rsidR="007E5649" w:rsidRDefault="00BE7C0E" w:rsidP="00BE7C0E">
            <w:pPr>
              <w:spacing w:line="360" w:lineRule="auto"/>
              <w:jc w:val="both"/>
              <w:rPr>
                <w:sz w:val="24"/>
                <w:szCs w:val="24"/>
              </w:rPr>
            </w:pPr>
            <w:r>
              <w:rPr>
                <w:sz w:val="24"/>
                <w:szCs w:val="24"/>
              </w:rPr>
              <w:t>I believe I have largely achieved what I had hoped to in the last year, but I have identified th</w:t>
            </w:r>
            <w:r w:rsidR="008D1239">
              <w:rPr>
                <w:sz w:val="24"/>
                <w:szCs w:val="24"/>
              </w:rPr>
              <w:t xml:space="preserve">e </w:t>
            </w:r>
            <w:r>
              <w:rPr>
                <w:sz w:val="24"/>
                <w:szCs w:val="24"/>
              </w:rPr>
              <w:t>need to continue considering evidence-based practice and formal training opportunities as mentioned above</w:t>
            </w:r>
            <w:r w:rsidR="007E5649">
              <w:rPr>
                <w:sz w:val="24"/>
                <w:szCs w:val="24"/>
              </w:rPr>
              <w:t xml:space="preserve">, with </w:t>
            </w:r>
            <w:r w:rsidR="00CD223D">
              <w:rPr>
                <w:sz w:val="24"/>
                <w:szCs w:val="24"/>
              </w:rPr>
              <w:t xml:space="preserve">a particular interest to extend my </w:t>
            </w:r>
            <w:r w:rsidR="00165BD9">
              <w:rPr>
                <w:sz w:val="24"/>
                <w:szCs w:val="24"/>
              </w:rPr>
              <w:t>risk management approach</w:t>
            </w:r>
            <w:r w:rsidR="007E5649">
              <w:rPr>
                <w:sz w:val="24"/>
                <w:szCs w:val="24"/>
              </w:rPr>
              <w:t>es</w:t>
            </w:r>
            <w:r w:rsidR="00165BD9">
              <w:rPr>
                <w:sz w:val="24"/>
                <w:szCs w:val="24"/>
              </w:rPr>
              <w:t>.</w:t>
            </w:r>
            <w:r>
              <w:rPr>
                <w:sz w:val="24"/>
                <w:szCs w:val="24"/>
              </w:rPr>
              <w:t xml:space="preserve"> </w:t>
            </w:r>
          </w:p>
          <w:p w14:paraId="18D031A0" w14:textId="4BC7C13B" w:rsidR="00BE7C0E" w:rsidRDefault="00BE7C0E" w:rsidP="00BE7C0E">
            <w:pPr>
              <w:spacing w:line="360" w:lineRule="auto"/>
              <w:jc w:val="both"/>
              <w:rPr>
                <w:sz w:val="24"/>
                <w:szCs w:val="24"/>
              </w:rPr>
            </w:pPr>
            <w:r>
              <w:rPr>
                <w:sz w:val="24"/>
                <w:szCs w:val="24"/>
              </w:rPr>
              <w:t xml:space="preserve">It is my aspiration that I </w:t>
            </w:r>
            <w:r w:rsidR="00B442DA">
              <w:rPr>
                <w:sz w:val="24"/>
                <w:szCs w:val="24"/>
              </w:rPr>
              <w:t xml:space="preserve">develop an </w:t>
            </w:r>
            <w:r w:rsidR="00153CF1">
              <w:rPr>
                <w:sz w:val="24"/>
                <w:szCs w:val="24"/>
              </w:rPr>
              <w:t>ability</w:t>
            </w:r>
            <w:r w:rsidR="00B442DA">
              <w:rPr>
                <w:sz w:val="24"/>
                <w:szCs w:val="24"/>
              </w:rPr>
              <w:t xml:space="preserve"> to</w:t>
            </w:r>
            <w:r w:rsidR="00153CF1">
              <w:rPr>
                <w:sz w:val="24"/>
                <w:szCs w:val="24"/>
              </w:rPr>
              <w:t xml:space="preserve"> better</w:t>
            </w:r>
            <w:r w:rsidR="00B442DA">
              <w:rPr>
                <w:sz w:val="24"/>
                <w:szCs w:val="24"/>
              </w:rPr>
              <w:t xml:space="preserve"> use research in </w:t>
            </w:r>
            <w:r w:rsidR="00153CF1">
              <w:rPr>
                <w:sz w:val="24"/>
                <w:szCs w:val="24"/>
              </w:rPr>
              <w:t>practice</w:t>
            </w:r>
            <w:r w:rsidR="009E7759">
              <w:rPr>
                <w:sz w:val="24"/>
                <w:szCs w:val="24"/>
              </w:rPr>
              <w:t xml:space="preserve"> by joining a </w:t>
            </w:r>
            <w:r w:rsidR="009E7759" w:rsidRPr="009E7759">
              <w:rPr>
                <w:sz w:val="24"/>
                <w:szCs w:val="24"/>
              </w:rPr>
              <w:t>research in practice group</w:t>
            </w:r>
            <w:r w:rsidR="00153CF1">
              <w:rPr>
                <w:sz w:val="24"/>
                <w:szCs w:val="24"/>
              </w:rPr>
              <w:t xml:space="preserve"> and </w:t>
            </w:r>
            <w:r>
              <w:rPr>
                <w:sz w:val="24"/>
                <w:szCs w:val="24"/>
              </w:rPr>
              <w:t xml:space="preserve">continue to </w:t>
            </w:r>
            <w:r w:rsidR="007B1D1F">
              <w:rPr>
                <w:sz w:val="24"/>
                <w:szCs w:val="24"/>
              </w:rPr>
              <w:t>develop my emotional resilien</w:t>
            </w:r>
            <w:r w:rsidR="00476B47">
              <w:rPr>
                <w:sz w:val="24"/>
                <w:szCs w:val="24"/>
              </w:rPr>
              <w:t>ce</w:t>
            </w:r>
            <w:r w:rsidR="001B096D">
              <w:rPr>
                <w:sz w:val="24"/>
                <w:szCs w:val="24"/>
              </w:rPr>
              <w:t xml:space="preserve"> </w:t>
            </w:r>
            <w:r w:rsidR="00642057">
              <w:rPr>
                <w:sz w:val="24"/>
                <w:szCs w:val="24"/>
              </w:rPr>
              <w:t xml:space="preserve">with consideration for further training. By improving this I hope that I continue to strive </w:t>
            </w:r>
            <w:r>
              <w:rPr>
                <w:sz w:val="24"/>
                <w:szCs w:val="24"/>
              </w:rPr>
              <w:t>to not let people’s voices get lost.</w:t>
            </w:r>
          </w:p>
          <w:p w14:paraId="060C817F" w14:textId="77777777" w:rsidR="00BE7C0E" w:rsidRDefault="00BE7C0E" w:rsidP="00BE7C0E">
            <w:pPr>
              <w:jc w:val="both"/>
              <w:rPr>
                <w:sz w:val="24"/>
                <w:szCs w:val="24"/>
              </w:rPr>
            </w:pPr>
          </w:p>
          <w:p w14:paraId="28D0ABB9" w14:textId="76B89397" w:rsidR="00BE7C0E" w:rsidRPr="006E02C6" w:rsidRDefault="00BE7C0E" w:rsidP="00BE7C0E">
            <w:pPr>
              <w:jc w:val="both"/>
              <w:rPr>
                <w:b/>
                <w:bCs/>
                <w:sz w:val="24"/>
                <w:szCs w:val="24"/>
              </w:rPr>
            </w:pPr>
            <w:r w:rsidRPr="006E02C6">
              <w:rPr>
                <w:b/>
                <w:bCs/>
                <w:sz w:val="24"/>
                <w:szCs w:val="24"/>
              </w:rPr>
              <w:t>Word Count: 8</w:t>
            </w:r>
            <w:r w:rsidR="00642057" w:rsidRPr="006E02C6">
              <w:rPr>
                <w:b/>
                <w:bCs/>
                <w:sz w:val="24"/>
                <w:szCs w:val="24"/>
              </w:rPr>
              <w:t>2</w:t>
            </w:r>
            <w:r w:rsidR="006E02C6" w:rsidRPr="006E02C6">
              <w:rPr>
                <w:b/>
                <w:bCs/>
                <w:sz w:val="24"/>
                <w:szCs w:val="24"/>
              </w:rPr>
              <w:t>4</w:t>
            </w:r>
          </w:p>
          <w:p w14:paraId="68588FBA" w14:textId="77777777" w:rsidR="00BE7C0E" w:rsidRDefault="00BE7C0E" w:rsidP="00BE7C0E">
            <w:pPr>
              <w:jc w:val="both"/>
              <w:rPr>
                <w:i/>
                <w:sz w:val="24"/>
                <w:szCs w:val="24"/>
              </w:rPr>
            </w:pPr>
          </w:p>
          <w:p w14:paraId="11055BF6" w14:textId="32DAF37E" w:rsidR="007A628F" w:rsidRPr="00BE7C0E" w:rsidRDefault="007A628F" w:rsidP="00FF7EBB">
            <w:pPr>
              <w:jc w:val="both"/>
              <w:rPr>
                <w:iCs/>
                <w:sz w:val="24"/>
                <w:szCs w:val="24"/>
              </w:rPr>
            </w:pPr>
          </w:p>
        </w:tc>
      </w:tr>
    </w:tbl>
    <w:p w14:paraId="6A3E3A19" w14:textId="77777777" w:rsidR="002A1A44" w:rsidRDefault="002A1A44" w:rsidP="00FA0F53">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C517F" w14:textId="77777777" w:rsidR="000A46E2" w:rsidRDefault="000A46E2">
      <w:r>
        <w:separator/>
      </w:r>
    </w:p>
  </w:endnote>
  <w:endnote w:type="continuationSeparator" w:id="0">
    <w:p w14:paraId="7BE4D764" w14:textId="77777777" w:rsidR="000A46E2" w:rsidRDefault="000A4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5CFDF" w14:textId="77777777" w:rsidR="000A46E2" w:rsidRDefault="000A46E2">
      <w:r>
        <w:separator/>
      </w:r>
    </w:p>
  </w:footnote>
  <w:footnote w:type="continuationSeparator" w:id="0">
    <w:p w14:paraId="5F58EB99" w14:textId="77777777" w:rsidR="000A46E2" w:rsidRDefault="000A4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F0"/>
    <w:rsid w:val="00012B16"/>
    <w:rsid w:val="00020EEC"/>
    <w:rsid w:val="000213F3"/>
    <w:rsid w:val="0002440E"/>
    <w:rsid w:val="0002759A"/>
    <w:rsid w:val="00027B1F"/>
    <w:rsid w:val="00027BE1"/>
    <w:rsid w:val="0003088B"/>
    <w:rsid w:val="000325D9"/>
    <w:rsid w:val="000372B2"/>
    <w:rsid w:val="0004079F"/>
    <w:rsid w:val="00043543"/>
    <w:rsid w:val="00045B87"/>
    <w:rsid w:val="00045C07"/>
    <w:rsid w:val="00045C40"/>
    <w:rsid w:val="00046861"/>
    <w:rsid w:val="00046B06"/>
    <w:rsid w:val="000516A7"/>
    <w:rsid w:val="00054A07"/>
    <w:rsid w:val="00055D43"/>
    <w:rsid w:val="00056FAC"/>
    <w:rsid w:val="00057751"/>
    <w:rsid w:val="00060655"/>
    <w:rsid w:val="00062E39"/>
    <w:rsid w:val="00064063"/>
    <w:rsid w:val="00064375"/>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46E2"/>
    <w:rsid w:val="000A584A"/>
    <w:rsid w:val="000A6007"/>
    <w:rsid w:val="000A6458"/>
    <w:rsid w:val="000B4DCE"/>
    <w:rsid w:val="000B7A31"/>
    <w:rsid w:val="000C378F"/>
    <w:rsid w:val="000C5C69"/>
    <w:rsid w:val="000C6892"/>
    <w:rsid w:val="000C6FFE"/>
    <w:rsid w:val="000D0BB6"/>
    <w:rsid w:val="000D1716"/>
    <w:rsid w:val="000D2ED2"/>
    <w:rsid w:val="000D6653"/>
    <w:rsid w:val="000E0D51"/>
    <w:rsid w:val="000E26B0"/>
    <w:rsid w:val="000E37C2"/>
    <w:rsid w:val="000E38C3"/>
    <w:rsid w:val="000E4C0C"/>
    <w:rsid w:val="000E6DA0"/>
    <w:rsid w:val="000F1599"/>
    <w:rsid w:val="000F1769"/>
    <w:rsid w:val="000F1A97"/>
    <w:rsid w:val="000F42AE"/>
    <w:rsid w:val="000F6196"/>
    <w:rsid w:val="000F6BC3"/>
    <w:rsid w:val="001021E1"/>
    <w:rsid w:val="0010312C"/>
    <w:rsid w:val="00105026"/>
    <w:rsid w:val="0010662B"/>
    <w:rsid w:val="00106DC7"/>
    <w:rsid w:val="00112391"/>
    <w:rsid w:val="001145A5"/>
    <w:rsid w:val="00114F52"/>
    <w:rsid w:val="00130119"/>
    <w:rsid w:val="00130E60"/>
    <w:rsid w:val="00132812"/>
    <w:rsid w:val="001347F8"/>
    <w:rsid w:val="001359EE"/>
    <w:rsid w:val="00137BB5"/>
    <w:rsid w:val="00137E05"/>
    <w:rsid w:val="001447F6"/>
    <w:rsid w:val="00147DE3"/>
    <w:rsid w:val="00150794"/>
    <w:rsid w:val="0015112F"/>
    <w:rsid w:val="00151DA6"/>
    <w:rsid w:val="00153CF1"/>
    <w:rsid w:val="001608C4"/>
    <w:rsid w:val="00164832"/>
    <w:rsid w:val="00165BD9"/>
    <w:rsid w:val="00171211"/>
    <w:rsid w:val="00171418"/>
    <w:rsid w:val="001772BF"/>
    <w:rsid w:val="001772DE"/>
    <w:rsid w:val="0019496C"/>
    <w:rsid w:val="001961CF"/>
    <w:rsid w:val="001976A1"/>
    <w:rsid w:val="001A59BB"/>
    <w:rsid w:val="001A607E"/>
    <w:rsid w:val="001A6A51"/>
    <w:rsid w:val="001A79C4"/>
    <w:rsid w:val="001B096D"/>
    <w:rsid w:val="001B331A"/>
    <w:rsid w:val="001B421B"/>
    <w:rsid w:val="001B7683"/>
    <w:rsid w:val="001C0237"/>
    <w:rsid w:val="001C0E74"/>
    <w:rsid w:val="001C4DB8"/>
    <w:rsid w:val="001C50B8"/>
    <w:rsid w:val="001D1E31"/>
    <w:rsid w:val="001D229F"/>
    <w:rsid w:val="001D2A8A"/>
    <w:rsid w:val="001E2EB6"/>
    <w:rsid w:val="001F4552"/>
    <w:rsid w:val="002019EB"/>
    <w:rsid w:val="002037BB"/>
    <w:rsid w:val="00204B58"/>
    <w:rsid w:val="00205051"/>
    <w:rsid w:val="00211F65"/>
    <w:rsid w:val="00214047"/>
    <w:rsid w:val="00216563"/>
    <w:rsid w:val="0021792F"/>
    <w:rsid w:val="00220D06"/>
    <w:rsid w:val="002246A0"/>
    <w:rsid w:val="00230439"/>
    <w:rsid w:val="00232A09"/>
    <w:rsid w:val="00233CBE"/>
    <w:rsid w:val="00235176"/>
    <w:rsid w:val="00236061"/>
    <w:rsid w:val="0024100E"/>
    <w:rsid w:val="00241C1B"/>
    <w:rsid w:val="0024288B"/>
    <w:rsid w:val="00243DB0"/>
    <w:rsid w:val="00247265"/>
    <w:rsid w:val="00260663"/>
    <w:rsid w:val="002657E9"/>
    <w:rsid w:val="0026665E"/>
    <w:rsid w:val="0027147E"/>
    <w:rsid w:val="00273BBF"/>
    <w:rsid w:val="002761F4"/>
    <w:rsid w:val="002775E1"/>
    <w:rsid w:val="00277979"/>
    <w:rsid w:val="00291ADD"/>
    <w:rsid w:val="002920DF"/>
    <w:rsid w:val="00292F3D"/>
    <w:rsid w:val="00295CA1"/>
    <w:rsid w:val="002A0E51"/>
    <w:rsid w:val="002A1A44"/>
    <w:rsid w:val="002A291A"/>
    <w:rsid w:val="002A2C54"/>
    <w:rsid w:val="002A3347"/>
    <w:rsid w:val="002A4E2E"/>
    <w:rsid w:val="002A5604"/>
    <w:rsid w:val="002B1701"/>
    <w:rsid w:val="002B23C3"/>
    <w:rsid w:val="002B443A"/>
    <w:rsid w:val="002B5B35"/>
    <w:rsid w:val="002B7AEE"/>
    <w:rsid w:val="002C2536"/>
    <w:rsid w:val="002C256A"/>
    <w:rsid w:val="002C2D02"/>
    <w:rsid w:val="002C3031"/>
    <w:rsid w:val="002C4233"/>
    <w:rsid w:val="002C496D"/>
    <w:rsid w:val="002D05EB"/>
    <w:rsid w:val="002D11A8"/>
    <w:rsid w:val="002D1B93"/>
    <w:rsid w:val="002D2F29"/>
    <w:rsid w:val="002D46C0"/>
    <w:rsid w:val="002D5A92"/>
    <w:rsid w:val="002D65D2"/>
    <w:rsid w:val="002D6B31"/>
    <w:rsid w:val="002E56B7"/>
    <w:rsid w:val="002E6D17"/>
    <w:rsid w:val="002E7017"/>
    <w:rsid w:val="002E7F2C"/>
    <w:rsid w:val="002F1FC7"/>
    <w:rsid w:val="002F2185"/>
    <w:rsid w:val="002F4F6E"/>
    <w:rsid w:val="002F68A2"/>
    <w:rsid w:val="003015C3"/>
    <w:rsid w:val="003106DB"/>
    <w:rsid w:val="0031350A"/>
    <w:rsid w:val="00316815"/>
    <w:rsid w:val="003168CA"/>
    <w:rsid w:val="00321255"/>
    <w:rsid w:val="0032230D"/>
    <w:rsid w:val="00322A0B"/>
    <w:rsid w:val="00330881"/>
    <w:rsid w:val="00331894"/>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3C67"/>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3F1E"/>
    <w:rsid w:val="003F67A4"/>
    <w:rsid w:val="00400786"/>
    <w:rsid w:val="00401FDA"/>
    <w:rsid w:val="004046F0"/>
    <w:rsid w:val="0040668F"/>
    <w:rsid w:val="00411EF7"/>
    <w:rsid w:val="00412677"/>
    <w:rsid w:val="00420E94"/>
    <w:rsid w:val="00425160"/>
    <w:rsid w:val="00430DE3"/>
    <w:rsid w:val="004348AE"/>
    <w:rsid w:val="004376C0"/>
    <w:rsid w:val="0044223A"/>
    <w:rsid w:val="00442686"/>
    <w:rsid w:val="00450B67"/>
    <w:rsid w:val="00451851"/>
    <w:rsid w:val="0045189A"/>
    <w:rsid w:val="00453343"/>
    <w:rsid w:val="004538C3"/>
    <w:rsid w:val="004608B9"/>
    <w:rsid w:val="004611F9"/>
    <w:rsid w:val="00465947"/>
    <w:rsid w:val="004667B1"/>
    <w:rsid w:val="00467B74"/>
    <w:rsid w:val="00467F66"/>
    <w:rsid w:val="00470461"/>
    <w:rsid w:val="00470BB1"/>
    <w:rsid w:val="00473153"/>
    <w:rsid w:val="0047350F"/>
    <w:rsid w:val="004743AF"/>
    <w:rsid w:val="00475600"/>
    <w:rsid w:val="00476B47"/>
    <w:rsid w:val="00482672"/>
    <w:rsid w:val="00482C17"/>
    <w:rsid w:val="00484CE3"/>
    <w:rsid w:val="004911B4"/>
    <w:rsid w:val="0049196A"/>
    <w:rsid w:val="004923DA"/>
    <w:rsid w:val="00492EEB"/>
    <w:rsid w:val="00493434"/>
    <w:rsid w:val="00495A97"/>
    <w:rsid w:val="004968E2"/>
    <w:rsid w:val="004A2A49"/>
    <w:rsid w:val="004A5A64"/>
    <w:rsid w:val="004B5553"/>
    <w:rsid w:val="004B600B"/>
    <w:rsid w:val="004B6822"/>
    <w:rsid w:val="004B69F6"/>
    <w:rsid w:val="004C2D3A"/>
    <w:rsid w:val="004C3C3B"/>
    <w:rsid w:val="004D03C4"/>
    <w:rsid w:val="004D0BF1"/>
    <w:rsid w:val="004D0F4E"/>
    <w:rsid w:val="004D3278"/>
    <w:rsid w:val="004D35A4"/>
    <w:rsid w:val="004D445F"/>
    <w:rsid w:val="004D4D9A"/>
    <w:rsid w:val="004E087B"/>
    <w:rsid w:val="004E44A4"/>
    <w:rsid w:val="004E7B8B"/>
    <w:rsid w:val="004E7BDD"/>
    <w:rsid w:val="004F03A4"/>
    <w:rsid w:val="004F1966"/>
    <w:rsid w:val="004F1E21"/>
    <w:rsid w:val="004F2542"/>
    <w:rsid w:val="004F4E33"/>
    <w:rsid w:val="004F5E00"/>
    <w:rsid w:val="004F740D"/>
    <w:rsid w:val="004F7B8F"/>
    <w:rsid w:val="00500748"/>
    <w:rsid w:val="005011D6"/>
    <w:rsid w:val="00501476"/>
    <w:rsid w:val="00502A14"/>
    <w:rsid w:val="005038FC"/>
    <w:rsid w:val="005042F1"/>
    <w:rsid w:val="0050481B"/>
    <w:rsid w:val="005054A9"/>
    <w:rsid w:val="005113D4"/>
    <w:rsid w:val="0051287D"/>
    <w:rsid w:val="00513C7D"/>
    <w:rsid w:val="00521123"/>
    <w:rsid w:val="00521221"/>
    <w:rsid w:val="0052250B"/>
    <w:rsid w:val="005305C6"/>
    <w:rsid w:val="00540CA8"/>
    <w:rsid w:val="00540EEC"/>
    <w:rsid w:val="005414F4"/>
    <w:rsid w:val="00546187"/>
    <w:rsid w:val="00547B11"/>
    <w:rsid w:val="00551EDC"/>
    <w:rsid w:val="00557D77"/>
    <w:rsid w:val="005615EB"/>
    <w:rsid w:val="00562EAA"/>
    <w:rsid w:val="00563B58"/>
    <w:rsid w:val="005640C4"/>
    <w:rsid w:val="00564628"/>
    <w:rsid w:val="0056684C"/>
    <w:rsid w:val="00574A0C"/>
    <w:rsid w:val="005759CC"/>
    <w:rsid w:val="00577290"/>
    <w:rsid w:val="0057780F"/>
    <w:rsid w:val="00581E0A"/>
    <w:rsid w:val="00586876"/>
    <w:rsid w:val="00586D89"/>
    <w:rsid w:val="005877C8"/>
    <w:rsid w:val="00587923"/>
    <w:rsid w:val="00594F9F"/>
    <w:rsid w:val="005A1B4C"/>
    <w:rsid w:val="005A545C"/>
    <w:rsid w:val="005B271A"/>
    <w:rsid w:val="005C1567"/>
    <w:rsid w:val="005C28D3"/>
    <w:rsid w:val="005C6CE5"/>
    <w:rsid w:val="005D3F07"/>
    <w:rsid w:val="005D4A1E"/>
    <w:rsid w:val="005D4F72"/>
    <w:rsid w:val="005D63A1"/>
    <w:rsid w:val="005E13EA"/>
    <w:rsid w:val="005E17F1"/>
    <w:rsid w:val="005F64AA"/>
    <w:rsid w:val="005F7851"/>
    <w:rsid w:val="00606E27"/>
    <w:rsid w:val="006108C9"/>
    <w:rsid w:val="00614DF7"/>
    <w:rsid w:val="006179BB"/>
    <w:rsid w:val="0062158D"/>
    <w:rsid w:val="006223FD"/>
    <w:rsid w:val="00622FD2"/>
    <w:rsid w:val="006326D1"/>
    <w:rsid w:val="00632E0A"/>
    <w:rsid w:val="00633165"/>
    <w:rsid w:val="00642057"/>
    <w:rsid w:val="006447DE"/>
    <w:rsid w:val="00644889"/>
    <w:rsid w:val="00647499"/>
    <w:rsid w:val="0065276E"/>
    <w:rsid w:val="00654329"/>
    <w:rsid w:val="00654CEC"/>
    <w:rsid w:val="00655507"/>
    <w:rsid w:val="006579FD"/>
    <w:rsid w:val="00660996"/>
    <w:rsid w:val="006635E3"/>
    <w:rsid w:val="006669F3"/>
    <w:rsid w:val="006712A7"/>
    <w:rsid w:val="00672CED"/>
    <w:rsid w:val="00674FC2"/>
    <w:rsid w:val="00675C77"/>
    <w:rsid w:val="00676E35"/>
    <w:rsid w:val="00677E42"/>
    <w:rsid w:val="00681875"/>
    <w:rsid w:val="00682334"/>
    <w:rsid w:val="00682E6E"/>
    <w:rsid w:val="00684732"/>
    <w:rsid w:val="00684B16"/>
    <w:rsid w:val="00687016"/>
    <w:rsid w:val="006872A0"/>
    <w:rsid w:val="0069625A"/>
    <w:rsid w:val="00696A88"/>
    <w:rsid w:val="00696F65"/>
    <w:rsid w:val="00697572"/>
    <w:rsid w:val="006B1464"/>
    <w:rsid w:val="006B4496"/>
    <w:rsid w:val="006B5E67"/>
    <w:rsid w:val="006B636D"/>
    <w:rsid w:val="006B6612"/>
    <w:rsid w:val="006C2EB5"/>
    <w:rsid w:val="006D18A3"/>
    <w:rsid w:val="006D5970"/>
    <w:rsid w:val="006E02C6"/>
    <w:rsid w:val="006E481E"/>
    <w:rsid w:val="006E795F"/>
    <w:rsid w:val="006F0862"/>
    <w:rsid w:val="006F1438"/>
    <w:rsid w:val="006F2A9E"/>
    <w:rsid w:val="006F5ED3"/>
    <w:rsid w:val="00700249"/>
    <w:rsid w:val="00702A9C"/>
    <w:rsid w:val="007069CD"/>
    <w:rsid w:val="00706BB5"/>
    <w:rsid w:val="007071FC"/>
    <w:rsid w:val="0071231A"/>
    <w:rsid w:val="00712E90"/>
    <w:rsid w:val="00713B7E"/>
    <w:rsid w:val="0072678F"/>
    <w:rsid w:val="007276E5"/>
    <w:rsid w:val="00727C4C"/>
    <w:rsid w:val="00734809"/>
    <w:rsid w:val="0073714E"/>
    <w:rsid w:val="007374EF"/>
    <w:rsid w:val="007406E1"/>
    <w:rsid w:val="00743E40"/>
    <w:rsid w:val="00744FEF"/>
    <w:rsid w:val="00745016"/>
    <w:rsid w:val="0075031F"/>
    <w:rsid w:val="00751263"/>
    <w:rsid w:val="007544FC"/>
    <w:rsid w:val="00755427"/>
    <w:rsid w:val="00756548"/>
    <w:rsid w:val="0075673A"/>
    <w:rsid w:val="0075704F"/>
    <w:rsid w:val="0076233A"/>
    <w:rsid w:val="00763B2D"/>
    <w:rsid w:val="00764C84"/>
    <w:rsid w:val="0077003F"/>
    <w:rsid w:val="007710AD"/>
    <w:rsid w:val="00772924"/>
    <w:rsid w:val="0078112D"/>
    <w:rsid w:val="00782955"/>
    <w:rsid w:val="007861BD"/>
    <w:rsid w:val="007872F2"/>
    <w:rsid w:val="007873F9"/>
    <w:rsid w:val="007908E0"/>
    <w:rsid w:val="00793EB3"/>
    <w:rsid w:val="00794205"/>
    <w:rsid w:val="0079422A"/>
    <w:rsid w:val="007A1F6A"/>
    <w:rsid w:val="007A628F"/>
    <w:rsid w:val="007B087E"/>
    <w:rsid w:val="007B0DE3"/>
    <w:rsid w:val="007B1BFD"/>
    <w:rsid w:val="007B1D1F"/>
    <w:rsid w:val="007B2B8F"/>
    <w:rsid w:val="007B6CDD"/>
    <w:rsid w:val="007B7191"/>
    <w:rsid w:val="007C1D94"/>
    <w:rsid w:val="007C34B8"/>
    <w:rsid w:val="007C556F"/>
    <w:rsid w:val="007C5ABE"/>
    <w:rsid w:val="007C6A87"/>
    <w:rsid w:val="007D0A07"/>
    <w:rsid w:val="007D0F11"/>
    <w:rsid w:val="007D133D"/>
    <w:rsid w:val="007D3EB4"/>
    <w:rsid w:val="007D3F16"/>
    <w:rsid w:val="007E5649"/>
    <w:rsid w:val="007F0EEF"/>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D36"/>
    <w:rsid w:val="00854D20"/>
    <w:rsid w:val="008550A1"/>
    <w:rsid w:val="008577FA"/>
    <w:rsid w:val="00861038"/>
    <w:rsid w:val="00864BFC"/>
    <w:rsid w:val="00865B58"/>
    <w:rsid w:val="00866B50"/>
    <w:rsid w:val="00867A63"/>
    <w:rsid w:val="008708F1"/>
    <w:rsid w:val="00871960"/>
    <w:rsid w:val="0087369F"/>
    <w:rsid w:val="00880539"/>
    <w:rsid w:val="008810AC"/>
    <w:rsid w:val="0088225A"/>
    <w:rsid w:val="008859E8"/>
    <w:rsid w:val="0088737B"/>
    <w:rsid w:val="00891078"/>
    <w:rsid w:val="00892716"/>
    <w:rsid w:val="00893067"/>
    <w:rsid w:val="008933DE"/>
    <w:rsid w:val="00895FCE"/>
    <w:rsid w:val="00897F3E"/>
    <w:rsid w:val="008A21B4"/>
    <w:rsid w:val="008B07DE"/>
    <w:rsid w:val="008B101D"/>
    <w:rsid w:val="008B1309"/>
    <w:rsid w:val="008B28E7"/>
    <w:rsid w:val="008B5EB1"/>
    <w:rsid w:val="008B67F6"/>
    <w:rsid w:val="008C14C7"/>
    <w:rsid w:val="008C17EC"/>
    <w:rsid w:val="008C2FFB"/>
    <w:rsid w:val="008C633F"/>
    <w:rsid w:val="008C6EEA"/>
    <w:rsid w:val="008C7770"/>
    <w:rsid w:val="008C79C7"/>
    <w:rsid w:val="008D03B0"/>
    <w:rsid w:val="008D1239"/>
    <w:rsid w:val="008D2150"/>
    <w:rsid w:val="008D5813"/>
    <w:rsid w:val="008D5999"/>
    <w:rsid w:val="008D634E"/>
    <w:rsid w:val="008D778A"/>
    <w:rsid w:val="008D78C9"/>
    <w:rsid w:val="008E3195"/>
    <w:rsid w:val="008E5A35"/>
    <w:rsid w:val="008F02AB"/>
    <w:rsid w:val="008F127E"/>
    <w:rsid w:val="008F32D9"/>
    <w:rsid w:val="00902A65"/>
    <w:rsid w:val="00903932"/>
    <w:rsid w:val="009079BD"/>
    <w:rsid w:val="00912BD9"/>
    <w:rsid w:val="00916FB2"/>
    <w:rsid w:val="00920008"/>
    <w:rsid w:val="00920E5B"/>
    <w:rsid w:val="00926436"/>
    <w:rsid w:val="00926C53"/>
    <w:rsid w:val="0093018C"/>
    <w:rsid w:val="00932103"/>
    <w:rsid w:val="0094331E"/>
    <w:rsid w:val="00944873"/>
    <w:rsid w:val="0094495F"/>
    <w:rsid w:val="009544C0"/>
    <w:rsid w:val="00954FA4"/>
    <w:rsid w:val="00956AE9"/>
    <w:rsid w:val="00956DD7"/>
    <w:rsid w:val="00960015"/>
    <w:rsid w:val="009626B7"/>
    <w:rsid w:val="00964CC6"/>
    <w:rsid w:val="00965A5A"/>
    <w:rsid w:val="00965BFF"/>
    <w:rsid w:val="00967BFA"/>
    <w:rsid w:val="009766FB"/>
    <w:rsid w:val="0098262C"/>
    <w:rsid w:val="0098427C"/>
    <w:rsid w:val="00986B43"/>
    <w:rsid w:val="00986C0B"/>
    <w:rsid w:val="00986CEB"/>
    <w:rsid w:val="00986D46"/>
    <w:rsid w:val="00990F8D"/>
    <w:rsid w:val="00991086"/>
    <w:rsid w:val="00991FDA"/>
    <w:rsid w:val="00992ACA"/>
    <w:rsid w:val="009A5F3B"/>
    <w:rsid w:val="009A5F79"/>
    <w:rsid w:val="009A6F87"/>
    <w:rsid w:val="009B0B61"/>
    <w:rsid w:val="009B28C0"/>
    <w:rsid w:val="009B3178"/>
    <w:rsid w:val="009B3E46"/>
    <w:rsid w:val="009B6F32"/>
    <w:rsid w:val="009B7136"/>
    <w:rsid w:val="009C337F"/>
    <w:rsid w:val="009C52E0"/>
    <w:rsid w:val="009C53E7"/>
    <w:rsid w:val="009C6092"/>
    <w:rsid w:val="009C7342"/>
    <w:rsid w:val="009D4365"/>
    <w:rsid w:val="009D477B"/>
    <w:rsid w:val="009D4E3B"/>
    <w:rsid w:val="009D59C2"/>
    <w:rsid w:val="009D7BC9"/>
    <w:rsid w:val="009E122F"/>
    <w:rsid w:val="009E1982"/>
    <w:rsid w:val="009E4D2C"/>
    <w:rsid w:val="009E7759"/>
    <w:rsid w:val="009F0978"/>
    <w:rsid w:val="009F3AEC"/>
    <w:rsid w:val="009F6801"/>
    <w:rsid w:val="00A00081"/>
    <w:rsid w:val="00A06422"/>
    <w:rsid w:val="00A10D56"/>
    <w:rsid w:val="00A12600"/>
    <w:rsid w:val="00A12AAE"/>
    <w:rsid w:val="00A12F22"/>
    <w:rsid w:val="00A16DD1"/>
    <w:rsid w:val="00A22441"/>
    <w:rsid w:val="00A23F3B"/>
    <w:rsid w:val="00A24386"/>
    <w:rsid w:val="00A24406"/>
    <w:rsid w:val="00A25F64"/>
    <w:rsid w:val="00A275F6"/>
    <w:rsid w:val="00A303B9"/>
    <w:rsid w:val="00A37416"/>
    <w:rsid w:val="00A40ED6"/>
    <w:rsid w:val="00A4665A"/>
    <w:rsid w:val="00A47621"/>
    <w:rsid w:val="00A479CD"/>
    <w:rsid w:val="00A50CFC"/>
    <w:rsid w:val="00A52D53"/>
    <w:rsid w:val="00A54D67"/>
    <w:rsid w:val="00A55A3F"/>
    <w:rsid w:val="00A5656A"/>
    <w:rsid w:val="00A60103"/>
    <w:rsid w:val="00A64626"/>
    <w:rsid w:val="00A652F6"/>
    <w:rsid w:val="00A65861"/>
    <w:rsid w:val="00A732EA"/>
    <w:rsid w:val="00A7489E"/>
    <w:rsid w:val="00A8015F"/>
    <w:rsid w:val="00A85039"/>
    <w:rsid w:val="00A906AA"/>
    <w:rsid w:val="00A94C5E"/>
    <w:rsid w:val="00AA252C"/>
    <w:rsid w:val="00AA2670"/>
    <w:rsid w:val="00AA666E"/>
    <w:rsid w:val="00AA7960"/>
    <w:rsid w:val="00AB5518"/>
    <w:rsid w:val="00AC3722"/>
    <w:rsid w:val="00AC3A0E"/>
    <w:rsid w:val="00AC3C87"/>
    <w:rsid w:val="00AC4A04"/>
    <w:rsid w:val="00AC5679"/>
    <w:rsid w:val="00AC7B70"/>
    <w:rsid w:val="00AD336F"/>
    <w:rsid w:val="00AE134C"/>
    <w:rsid w:val="00AE1868"/>
    <w:rsid w:val="00AE2564"/>
    <w:rsid w:val="00AE301F"/>
    <w:rsid w:val="00AE3302"/>
    <w:rsid w:val="00AE5BA6"/>
    <w:rsid w:val="00AE6231"/>
    <w:rsid w:val="00AE7077"/>
    <w:rsid w:val="00AF61C2"/>
    <w:rsid w:val="00AF6CC6"/>
    <w:rsid w:val="00B0296A"/>
    <w:rsid w:val="00B07E79"/>
    <w:rsid w:val="00B101EB"/>
    <w:rsid w:val="00B12295"/>
    <w:rsid w:val="00B137BE"/>
    <w:rsid w:val="00B15998"/>
    <w:rsid w:val="00B17FA0"/>
    <w:rsid w:val="00B2292C"/>
    <w:rsid w:val="00B22C3C"/>
    <w:rsid w:val="00B24344"/>
    <w:rsid w:val="00B26769"/>
    <w:rsid w:val="00B2754B"/>
    <w:rsid w:val="00B31C91"/>
    <w:rsid w:val="00B3747F"/>
    <w:rsid w:val="00B412A6"/>
    <w:rsid w:val="00B42E76"/>
    <w:rsid w:val="00B43194"/>
    <w:rsid w:val="00B436BF"/>
    <w:rsid w:val="00B442DA"/>
    <w:rsid w:val="00B47734"/>
    <w:rsid w:val="00B50FBA"/>
    <w:rsid w:val="00B54477"/>
    <w:rsid w:val="00B558EB"/>
    <w:rsid w:val="00B577D3"/>
    <w:rsid w:val="00B60466"/>
    <w:rsid w:val="00B615B0"/>
    <w:rsid w:val="00B6548F"/>
    <w:rsid w:val="00B71A32"/>
    <w:rsid w:val="00B73D4C"/>
    <w:rsid w:val="00B7502A"/>
    <w:rsid w:val="00B77305"/>
    <w:rsid w:val="00B774BD"/>
    <w:rsid w:val="00B82CC2"/>
    <w:rsid w:val="00B84A89"/>
    <w:rsid w:val="00B85EA5"/>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BF2"/>
    <w:rsid w:val="00BC4ED3"/>
    <w:rsid w:val="00BC5725"/>
    <w:rsid w:val="00BD30B1"/>
    <w:rsid w:val="00BE0F7B"/>
    <w:rsid w:val="00BE10C2"/>
    <w:rsid w:val="00BE7C0E"/>
    <w:rsid w:val="00BF0D6C"/>
    <w:rsid w:val="00C01D14"/>
    <w:rsid w:val="00C01D97"/>
    <w:rsid w:val="00C025B4"/>
    <w:rsid w:val="00C029EC"/>
    <w:rsid w:val="00C11E06"/>
    <w:rsid w:val="00C1329C"/>
    <w:rsid w:val="00C161FD"/>
    <w:rsid w:val="00C16B00"/>
    <w:rsid w:val="00C17C9F"/>
    <w:rsid w:val="00C23F17"/>
    <w:rsid w:val="00C246F2"/>
    <w:rsid w:val="00C26D0D"/>
    <w:rsid w:val="00C27C95"/>
    <w:rsid w:val="00C300D2"/>
    <w:rsid w:val="00C3270F"/>
    <w:rsid w:val="00C3278B"/>
    <w:rsid w:val="00C33375"/>
    <w:rsid w:val="00C34C23"/>
    <w:rsid w:val="00C368FA"/>
    <w:rsid w:val="00C408F9"/>
    <w:rsid w:val="00C41395"/>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6C0E"/>
    <w:rsid w:val="00C7108B"/>
    <w:rsid w:val="00C723B1"/>
    <w:rsid w:val="00C75883"/>
    <w:rsid w:val="00C77FA5"/>
    <w:rsid w:val="00C8089F"/>
    <w:rsid w:val="00C835FE"/>
    <w:rsid w:val="00C836CC"/>
    <w:rsid w:val="00C852D6"/>
    <w:rsid w:val="00C85A3C"/>
    <w:rsid w:val="00C87A74"/>
    <w:rsid w:val="00C92388"/>
    <w:rsid w:val="00C92C71"/>
    <w:rsid w:val="00C93112"/>
    <w:rsid w:val="00C93F8F"/>
    <w:rsid w:val="00C95C79"/>
    <w:rsid w:val="00CA0894"/>
    <w:rsid w:val="00CA3593"/>
    <w:rsid w:val="00CA5726"/>
    <w:rsid w:val="00CA7E6A"/>
    <w:rsid w:val="00CB097B"/>
    <w:rsid w:val="00CB258E"/>
    <w:rsid w:val="00CB3C8F"/>
    <w:rsid w:val="00CB565E"/>
    <w:rsid w:val="00CB705C"/>
    <w:rsid w:val="00CC02F1"/>
    <w:rsid w:val="00CC1122"/>
    <w:rsid w:val="00CC11A6"/>
    <w:rsid w:val="00CC135E"/>
    <w:rsid w:val="00CC7226"/>
    <w:rsid w:val="00CD0735"/>
    <w:rsid w:val="00CD0C12"/>
    <w:rsid w:val="00CD223D"/>
    <w:rsid w:val="00CD3A5C"/>
    <w:rsid w:val="00CD45E3"/>
    <w:rsid w:val="00CD4771"/>
    <w:rsid w:val="00CD5089"/>
    <w:rsid w:val="00CD5D3F"/>
    <w:rsid w:val="00CD7E1F"/>
    <w:rsid w:val="00CE4BC4"/>
    <w:rsid w:val="00CE7DA2"/>
    <w:rsid w:val="00CF2F8A"/>
    <w:rsid w:val="00CF3DB3"/>
    <w:rsid w:val="00CF4A86"/>
    <w:rsid w:val="00D0274B"/>
    <w:rsid w:val="00D0503D"/>
    <w:rsid w:val="00D052BC"/>
    <w:rsid w:val="00D07026"/>
    <w:rsid w:val="00D146AE"/>
    <w:rsid w:val="00D22BD4"/>
    <w:rsid w:val="00D22C8F"/>
    <w:rsid w:val="00D26098"/>
    <w:rsid w:val="00D3203C"/>
    <w:rsid w:val="00D32DEF"/>
    <w:rsid w:val="00D33491"/>
    <w:rsid w:val="00D3442D"/>
    <w:rsid w:val="00D36F00"/>
    <w:rsid w:val="00D44B67"/>
    <w:rsid w:val="00D44F8E"/>
    <w:rsid w:val="00D51FD5"/>
    <w:rsid w:val="00D55DE0"/>
    <w:rsid w:val="00D60021"/>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5D39"/>
    <w:rsid w:val="00DC1B10"/>
    <w:rsid w:val="00DC2924"/>
    <w:rsid w:val="00DC4729"/>
    <w:rsid w:val="00DD10ED"/>
    <w:rsid w:val="00DD31C5"/>
    <w:rsid w:val="00DD5020"/>
    <w:rsid w:val="00DD63BE"/>
    <w:rsid w:val="00DE4296"/>
    <w:rsid w:val="00DF102F"/>
    <w:rsid w:val="00DF1A56"/>
    <w:rsid w:val="00DF2469"/>
    <w:rsid w:val="00DF5DBC"/>
    <w:rsid w:val="00DF7899"/>
    <w:rsid w:val="00E007A8"/>
    <w:rsid w:val="00E0524C"/>
    <w:rsid w:val="00E15751"/>
    <w:rsid w:val="00E15E2A"/>
    <w:rsid w:val="00E17160"/>
    <w:rsid w:val="00E17D41"/>
    <w:rsid w:val="00E21422"/>
    <w:rsid w:val="00E2311B"/>
    <w:rsid w:val="00E231D1"/>
    <w:rsid w:val="00E268D1"/>
    <w:rsid w:val="00E30DAF"/>
    <w:rsid w:val="00E3288D"/>
    <w:rsid w:val="00E35112"/>
    <w:rsid w:val="00E35BEC"/>
    <w:rsid w:val="00E41A6A"/>
    <w:rsid w:val="00E50821"/>
    <w:rsid w:val="00E51F91"/>
    <w:rsid w:val="00E5498A"/>
    <w:rsid w:val="00E559CE"/>
    <w:rsid w:val="00E60F42"/>
    <w:rsid w:val="00E63625"/>
    <w:rsid w:val="00E65C90"/>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153"/>
    <w:rsid w:val="00EA7ADF"/>
    <w:rsid w:val="00EB124C"/>
    <w:rsid w:val="00EB2173"/>
    <w:rsid w:val="00EB62E6"/>
    <w:rsid w:val="00EB695F"/>
    <w:rsid w:val="00EB6CB3"/>
    <w:rsid w:val="00EC3A85"/>
    <w:rsid w:val="00EC4B89"/>
    <w:rsid w:val="00EC59A5"/>
    <w:rsid w:val="00EC6E15"/>
    <w:rsid w:val="00ED1B30"/>
    <w:rsid w:val="00ED5D03"/>
    <w:rsid w:val="00EE01ED"/>
    <w:rsid w:val="00EE1AC1"/>
    <w:rsid w:val="00EE39D6"/>
    <w:rsid w:val="00EE52AD"/>
    <w:rsid w:val="00EE5BC3"/>
    <w:rsid w:val="00EE6FAB"/>
    <w:rsid w:val="00EF328C"/>
    <w:rsid w:val="00EF3B2E"/>
    <w:rsid w:val="00EF68BB"/>
    <w:rsid w:val="00F01F92"/>
    <w:rsid w:val="00F030D4"/>
    <w:rsid w:val="00F04053"/>
    <w:rsid w:val="00F06573"/>
    <w:rsid w:val="00F10A08"/>
    <w:rsid w:val="00F15354"/>
    <w:rsid w:val="00F1672F"/>
    <w:rsid w:val="00F22AC5"/>
    <w:rsid w:val="00F254D1"/>
    <w:rsid w:val="00F269C9"/>
    <w:rsid w:val="00F30F39"/>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241A"/>
    <w:rsid w:val="00F927A1"/>
    <w:rsid w:val="00F92E4D"/>
    <w:rsid w:val="00F95484"/>
    <w:rsid w:val="00F95D08"/>
    <w:rsid w:val="00FA0F53"/>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678F"/>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Spacing">
    <w:name w:val="No Spacing"/>
    <w:uiPriority w:val="1"/>
    <w:qFormat/>
    <w:rsid w:val="00FA0F5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7</Pages>
  <Words>2037</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Nadine Maddocks-Tudur</cp:lastModifiedBy>
  <cp:revision>171</cp:revision>
  <cp:lastPrinted>2020-02-11T19:20:00Z</cp:lastPrinted>
  <dcterms:created xsi:type="dcterms:W3CDTF">2022-10-25T19:17:00Z</dcterms:created>
  <dcterms:modified xsi:type="dcterms:W3CDTF">2023-02-23T20:53:00Z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