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8821CD2" w14:textId="397D10DA" w:rsidR="00DA27D1" w:rsidRDefault="0065233D">
      <w:r>
        <w:t>Is faith blind or rationale and evidence based?</w:t>
      </w:r>
    </w:p>
    <w:p w14:paraId="2BC6DCAE" w14:textId="523D9281" w:rsidR="00C86084" w:rsidRDefault="00254D47">
      <w:r>
        <w:t>‘Faith is n</w:t>
      </w:r>
      <w:r w:rsidR="00C524D6">
        <w:t xml:space="preserve">ot that human dream and illusion that </w:t>
      </w:r>
      <w:r>
        <w:t>some people think it is</w:t>
      </w:r>
      <w:r w:rsidR="001F765F">
        <w:t>.</w:t>
      </w:r>
      <w:r w:rsidR="007254EA">
        <w:t>’</w:t>
      </w:r>
      <w:r w:rsidR="00C524D6">
        <w:t>.</w:t>
      </w:r>
      <w:r w:rsidR="0026167D">
        <w:rPr>
          <w:rStyle w:val="FootnoteReference"/>
        </w:rPr>
        <w:footnoteReference w:id="1"/>
      </w:r>
      <w:r w:rsidR="00C524D6">
        <w:t xml:space="preserve"> </w:t>
      </w:r>
      <w:r w:rsidR="007254EA">
        <w:t>The</w:t>
      </w:r>
      <w:r w:rsidR="000671DB">
        <w:t xml:space="preserve"> </w:t>
      </w:r>
      <w:r w:rsidR="007254EA">
        <w:t>words of Martin Luther</w:t>
      </w:r>
      <w:r w:rsidR="000671DB">
        <w:t>, although this particular excerpt is in relation</w:t>
      </w:r>
      <w:r w:rsidR="00884DF0">
        <w:t xml:space="preserve"> </w:t>
      </w:r>
      <w:r w:rsidR="009F10F3">
        <w:t xml:space="preserve">to </w:t>
      </w:r>
      <w:r w:rsidR="00884DF0">
        <w:t xml:space="preserve">faith </w:t>
      </w:r>
      <w:r w:rsidR="007A6087">
        <w:t xml:space="preserve">and works. The </w:t>
      </w:r>
      <w:r w:rsidR="001400FC">
        <w:t xml:space="preserve">words however </w:t>
      </w:r>
      <w:r w:rsidR="0055460C">
        <w:t xml:space="preserve">appropriately describe how some may think of </w:t>
      </w:r>
      <w:r w:rsidR="00D87284">
        <w:t xml:space="preserve">what faith is and what is meant by faith. </w:t>
      </w:r>
    </w:p>
    <w:p w14:paraId="29337E32" w14:textId="2518F4FB" w:rsidR="0057453A" w:rsidRDefault="00883082">
      <w:r>
        <w:t xml:space="preserve">The </w:t>
      </w:r>
      <w:r w:rsidR="007A5A72">
        <w:t xml:space="preserve">purpose of this essay is to examine the word faith, which is often used to describe </w:t>
      </w:r>
      <w:r w:rsidR="00D02015">
        <w:t>one’s</w:t>
      </w:r>
      <w:r w:rsidR="007A5A72">
        <w:t xml:space="preserve"> </w:t>
      </w:r>
      <w:r w:rsidR="0090114D">
        <w:t>belief or trust in a</w:t>
      </w:r>
      <w:r w:rsidR="00222FCB">
        <w:t>n object, theory or individual</w:t>
      </w:r>
      <w:r w:rsidR="0090114D">
        <w:t>. The word faith</w:t>
      </w:r>
      <w:r w:rsidR="002754ED">
        <w:t xml:space="preserve"> is</w:t>
      </w:r>
      <w:r w:rsidR="0090114D">
        <w:t xml:space="preserve"> </w:t>
      </w:r>
      <w:r w:rsidR="00890A2B">
        <w:t xml:space="preserve">often associated with </w:t>
      </w:r>
      <w:r w:rsidR="0090114D">
        <w:t>religio</w:t>
      </w:r>
      <w:r w:rsidR="00973907">
        <w:t>n however this is not the sole purpose and use of the word faith</w:t>
      </w:r>
      <w:r w:rsidR="0090114D">
        <w:t xml:space="preserve">. The connotation </w:t>
      </w:r>
      <w:r w:rsidR="00222FCB">
        <w:t xml:space="preserve">that is often </w:t>
      </w:r>
      <w:r w:rsidR="005D770F">
        <w:t>derived</w:t>
      </w:r>
      <w:r w:rsidR="00222FCB">
        <w:t xml:space="preserve"> </w:t>
      </w:r>
      <w:r w:rsidR="0090114D">
        <w:t xml:space="preserve">when </w:t>
      </w:r>
      <w:r w:rsidR="005D770F">
        <w:t xml:space="preserve">faith is </w:t>
      </w:r>
      <w:r w:rsidR="001231F0">
        <w:t>used to discuss religion</w:t>
      </w:r>
      <w:r w:rsidR="00BA5B50">
        <w:t>,</w:t>
      </w:r>
      <w:r w:rsidR="001231F0">
        <w:t xml:space="preserve"> is faith is something someone must </w:t>
      </w:r>
      <w:r w:rsidR="005D770F">
        <w:t>possess</w:t>
      </w:r>
      <w:r w:rsidR="001231F0">
        <w:t xml:space="preserve"> due </w:t>
      </w:r>
      <w:r w:rsidR="005D770F">
        <w:t xml:space="preserve">to </w:t>
      </w:r>
      <w:r w:rsidR="001231F0">
        <w:t xml:space="preserve">a lack of </w:t>
      </w:r>
      <w:r w:rsidR="00A81862">
        <w:t>objective truth</w:t>
      </w:r>
      <w:r w:rsidR="008A0B42">
        <w:t xml:space="preserve"> or evidenc</w:t>
      </w:r>
      <w:r w:rsidR="00731F8B">
        <w:t>e</w:t>
      </w:r>
      <w:r w:rsidR="008A0B42">
        <w:t xml:space="preserve">. </w:t>
      </w:r>
    </w:p>
    <w:p w14:paraId="658F8116" w14:textId="53213C24" w:rsidR="000206F6" w:rsidRDefault="00170E0C">
      <w:r>
        <w:t>A word that</w:t>
      </w:r>
      <w:r w:rsidR="000206F6">
        <w:t xml:space="preserve"> is often accompanied by the </w:t>
      </w:r>
      <w:r>
        <w:t>word</w:t>
      </w:r>
      <w:r w:rsidR="000206F6">
        <w:t xml:space="preserve"> </w:t>
      </w:r>
      <w:r>
        <w:t xml:space="preserve">faith is </w:t>
      </w:r>
      <w:r w:rsidR="000206F6">
        <w:t>‘blind’.</w:t>
      </w:r>
      <w:r w:rsidR="001E4BF3">
        <w:rPr>
          <w:rStyle w:val="FootnoteReference"/>
        </w:rPr>
        <w:footnoteReference w:id="2"/>
      </w:r>
      <w:r w:rsidR="000206F6">
        <w:t xml:space="preserve"> Blind faith is a term often considered how best to describe </w:t>
      </w:r>
      <w:r w:rsidR="006E4BA8">
        <w:t>one’s</w:t>
      </w:r>
      <w:r w:rsidR="000206F6">
        <w:t xml:space="preserve"> faith due</w:t>
      </w:r>
      <w:r w:rsidR="00AB32A3">
        <w:t xml:space="preserve"> </w:t>
      </w:r>
      <w:r w:rsidR="005513BC">
        <w:t xml:space="preserve">another’s </w:t>
      </w:r>
      <w:r w:rsidR="000206F6">
        <w:t xml:space="preserve">belief </w:t>
      </w:r>
      <w:r w:rsidR="00A96ABA">
        <w:t>in</w:t>
      </w:r>
      <w:r w:rsidR="000206F6">
        <w:t xml:space="preserve"> a lack of evidence to support </w:t>
      </w:r>
      <w:r w:rsidR="00A96ABA">
        <w:t xml:space="preserve">that </w:t>
      </w:r>
      <w:r w:rsidR="007A2C66">
        <w:t>person’s</w:t>
      </w:r>
      <w:r w:rsidR="000206F6">
        <w:t xml:space="preserve"> faith claims. </w:t>
      </w:r>
      <w:r w:rsidR="00D06472">
        <w:t>Suggesting that someone believes something for no reason</w:t>
      </w:r>
      <w:r w:rsidR="005513BC">
        <w:t xml:space="preserve"> other than they just do</w:t>
      </w:r>
      <w:r w:rsidR="00D06472">
        <w:t xml:space="preserve">. </w:t>
      </w:r>
    </w:p>
    <w:p w14:paraId="04FFDEDF" w14:textId="23708AD3" w:rsidR="001E4BF3" w:rsidRDefault="00F26996">
      <w:r>
        <w:t xml:space="preserve">However blind faith is not a true reflection of the word faith. This essay will </w:t>
      </w:r>
      <w:r w:rsidR="00FB0D6C">
        <w:t xml:space="preserve">seek to provide good rationale for there being no such thing as blind faith. </w:t>
      </w:r>
      <w:r w:rsidR="006C3722">
        <w:t>The term itself could be considered an oxymoron</w:t>
      </w:r>
      <w:r w:rsidR="00F96B51">
        <w:t>,</w:t>
      </w:r>
      <w:r w:rsidR="003855BF">
        <w:t xml:space="preserve"> </w:t>
      </w:r>
      <w:r w:rsidR="00F96B51">
        <w:t>evidence for which will be examined in this essay</w:t>
      </w:r>
      <w:r w:rsidR="006C3722">
        <w:t xml:space="preserve">. </w:t>
      </w:r>
      <w:r w:rsidR="00F31C55">
        <w:t xml:space="preserve">The word faith will be examined within the Christian context, specifically the </w:t>
      </w:r>
      <w:r w:rsidR="00035F99">
        <w:t>New Testament</w:t>
      </w:r>
      <w:r w:rsidR="00F31C55">
        <w:t xml:space="preserve"> texts </w:t>
      </w:r>
      <w:r w:rsidR="003B1C40">
        <w:t>in</w:t>
      </w:r>
      <w:r w:rsidR="0054450D">
        <w:t xml:space="preserve"> Romans five, attributed to the author Paul</w:t>
      </w:r>
      <w:r w:rsidR="000546D2">
        <w:t xml:space="preserve">. </w:t>
      </w:r>
      <w:r w:rsidR="002D5E50">
        <w:t xml:space="preserve">The purpose is to provide evidence to support that all faith can be considered rationale, </w:t>
      </w:r>
      <w:r w:rsidR="00FF1E1C">
        <w:t>even though the matter may still be considered subjective</w:t>
      </w:r>
      <w:r w:rsidR="0040093A">
        <w:t>ly</w:t>
      </w:r>
      <w:r w:rsidR="00FF1E1C">
        <w:t xml:space="preserve"> true</w:t>
      </w:r>
      <w:r w:rsidR="007E1FBB">
        <w:t xml:space="preserve"> there can be good reason </w:t>
      </w:r>
      <w:r w:rsidR="00D54EDE">
        <w:t xml:space="preserve">to understand why </w:t>
      </w:r>
      <w:r w:rsidR="00E950E4">
        <w:t>someone believes it to be true</w:t>
      </w:r>
      <w:r w:rsidR="00233434">
        <w:t xml:space="preserve">. </w:t>
      </w:r>
      <w:r w:rsidR="002D3A72">
        <w:t>Furthermore,</w:t>
      </w:r>
      <w:r w:rsidR="00233434">
        <w:t xml:space="preserve"> the essay will briefly examine why i</w:t>
      </w:r>
      <w:r w:rsidR="00D54EDE">
        <w:t>t may never be achievable for</w:t>
      </w:r>
      <w:r w:rsidR="0040093A">
        <w:t xml:space="preserve"> Christianity </w:t>
      </w:r>
      <w:r w:rsidR="00D02015">
        <w:t>at least</w:t>
      </w:r>
      <w:r w:rsidR="00233434">
        <w:t>,</w:t>
      </w:r>
      <w:r w:rsidR="0040093A">
        <w:t xml:space="preserve"> to be objectively true</w:t>
      </w:r>
      <w:r w:rsidR="00233434">
        <w:t xml:space="preserve"> based on their own </w:t>
      </w:r>
      <w:r w:rsidR="002D30BD">
        <w:t>writings</w:t>
      </w:r>
      <w:r w:rsidR="006653C3">
        <w:t xml:space="preserve"> recorded in the Bible</w:t>
      </w:r>
      <w:r w:rsidR="00FF1E1C">
        <w:t>.</w:t>
      </w:r>
      <w:r w:rsidR="00AE2B94">
        <w:t xml:space="preserve"> This </w:t>
      </w:r>
      <w:r w:rsidR="00130673">
        <w:t xml:space="preserve">is </w:t>
      </w:r>
      <w:r w:rsidR="00954EAF">
        <w:t>not</w:t>
      </w:r>
      <w:r w:rsidR="00035F99">
        <w:t xml:space="preserve"> to</w:t>
      </w:r>
      <w:r w:rsidR="00954EAF">
        <w:t xml:space="preserve"> </w:t>
      </w:r>
      <w:r w:rsidR="00AA33C6">
        <w:t>suggest</w:t>
      </w:r>
      <w:r w:rsidR="00954EAF">
        <w:t xml:space="preserve"> that </w:t>
      </w:r>
      <w:r w:rsidR="00AA33C6">
        <w:t>Christianity</w:t>
      </w:r>
      <w:r w:rsidR="00954EAF">
        <w:t xml:space="preserve"> is not capable of being true, but to provide further evidence that </w:t>
      </w:r>
      <w:r w:rsidR="006653C3">
        <w:t xml:space="preserve">the </w:t>
      </w:r>
      <w:r w:rsidR="00954EAF">
        <w:t xml:space="preserve">faith </w:t>
      </w:r>
      <w:r w:rsidR="00020CB8">
        <w:t xml:space="preserve">of Christians may be unachievable for </w:t>
      </w:r>
      <w:r w:rsidR="002D3A72">
        <w:t>non-Christians</w:t>
      </w:r>
      <w:r w:rsidR="00AA33C6">
        <w:t xml:space="preserve"> and their rationale and evidence may go beyond what is </w:t>
      </w:r>
      <w:r w:rsidR="002D3A72">
        <w:t>humanly</w:t>
      </w:r>
      <w:r w:rsidR="00AA33C6">
        <w:t xml:space="preserve"> achiev</w:t>
      </w:r>
      <w:r w:rsidR="002D3A72">
        <w:t>able</w:t>
      </w:r>
      <w:r w:rsidR="00130673">
        <w:t>. Luther himself writes that faith is</w:t>
      </w:r>
      <w:r w:rsidR="00347FC2">
        <w:t xml:space="preserve"> a work of God</w:t>
      </w:r>
      <w:r w:rsidR="008F74C1">
        <w:t xml:space="preserve">, </w:t>
      </w:r>
      <w:r w:rsidR="00035F99">
        <w:t>not humans</w:t>
      </w:r>
      <w:r w:rsidR="00020CB8">
        <w:t>.</w:t>
      </w:r>
      <w:r w:rsidR="006E4BA8">
        <w:rPr>
          <w:rStyle w:val="FootnoteReference"/>
        </w:rPr>
        <w:footnoteReference w:id="3"/>
      </w:r>
      <w:r w:rsidR="00020CB8">
        <w:t xml:space="preserve"> </w:t>
      </w:r>
    </w:p>
    <w:p w14:paraId="118E8A8A" w14:textId="1C8D0830" w:rsidR="00F00BB1" w:rsidRDefault="00FC243F">
      <w:pPr>
        <w:rPr>
          <w:b/>
          <w:bCs/>
        </w:rPr>
      </w:pPr>
      <w:r>
        <w:t xml:space="preserve">Faith is used on a daily basis to describe many of the behaviours and actions that we undertake. </w:t>
      </w:r>
      <w:r w:rsidR="0030275C">
        <w:t xml:space="preserve">For example, Fred M Doner notes that when historically examining texts, historians </w:t>
      </w:r>
      <w:r w:rsidR="00A060B5">
        <w:t xml:space="preserve">themselves use a </w:t>
      </w:r>
      <w:r w:rsidR="00E14523">
        <w:t>faith-based</w:t>
      </w:r>
      <w:r w:rsidR="00A060B5">
        <w:t xml:space="preserve"> system. A system described as </w:t>
      </w:r>
      <w:r w:rsidR="000F5500">
        <w:t>having assumptions that are accepted as binding or absolute</w:t>
      </w:r>
      <w:r w:rsidR="001B0107">
        <w:rPr>
          <w:b/>
          <w:bCs/>
        </w:rPr>
        <w:t>.</w:t>
      </w:r>
      <w:r w:rsidR="00333BF7">
        <w:rPr>
          <w:rStyle w:val="FootnoteReference"/>
          <w:b/>
          <w:bCs/>
        </w:rPr>
        <w:footnoteReference w:id="4"/>
      </w:r>
      <w:r w:rsidR="00396569">
        <w:rPr>
          <w:b/>
          <w:bCs/>
        </w:rPr>
        <w:t xml:space="preserve"> </w:t>
      </w:r>
      <w:r w:rsidR="00396569">
        <w:t>Done</w:t>
      </w:r>
      <w:r w:rsidR="00AB519F">
        <w:t>r</w:t>
      </w:r>
      <w:r w:rsidR="00396569">
        <w:t xml:space="preserve"> explains that whe</w:t>
      </w:r>
      <w:r w:rsidR="001F28E1">
        <w:t xml:space="preserve">n historians are reconstructing </w:t>
      </w:r>
      <w:r w:rsidR="00040F64">
        <w:t>and interp</w:t>
      </w:r>
      <w:r w:rsidR="00F50E71">
        <w:t>re</w:t>
      </w:r>
      <w:r w:rsidR="00040F64">
        <w:t xml:space="preserve">ting the past they may only be able to do so to a limited degree based on what is available, and therefor they </w:t>
      </w:r>
      <w:r w:rsidR="00F00BB1">
        <w:t xml:space="preserve">may make educated guesses based on other historical phenomena which is comparative to what they are attempting to reconstruct. </w:t>
      </w:r>
      <w:r w:rsidR="006B09DF">
        <w:rPr>
          <w:b/>
          <w:bCs/>
        </w:rPr>
        <w:t xml:space="preserve"> </w:t>
      </w:r>
    </w:p>
    <w:p w14:paraId="68B863D6" w14:textId="118BE3F0" w:rsidR="00F00BB1" w:rsidRPr="00F00BB1" w:rsidRDefault="00F00BB1">
      <w:r>
        <w:t xml:space="preserve">The idea that faith </w:t>
      </w:r>
      <w:r w:rsidR="002C652B">
        <w:t>systems</w:t>
      </w:r>
      <w:r w:rsidR="00902E1D">
        <w:t xml:space="preserve"> rely on assumptions, or educated guesses is also shared by Laura Francis. Francis explains faith as being implemented when one stops searching for evidence and acts on a proposition. Francis </w:t>
      </w:r>
      <w:r w:rsidR="00B70ADB">
        <w:t>likens faith to a scale</w:t>
      </w:r>
      <w:r w:rsidR="002C652B">
        <w:t>, y</w:t>
      </w:r>
      <w:r w:rsidR="00B70ADB">
        <w:t>ou can have more faith in one thing than another.</w:t>
      </w:r>
      <w:r w:rsidR="00B70ADB">
        <w:rPr>
          <w:rStyle w:val="FootnoteReference"/>
        </w:rPr>
        <w:footnoteReference w:id="5"/>
      </w:r>
      <w:r w:rsidR="004731D0">
        <w:t xml:space="preserve"> This however is due to the persons knowledge or experience, both of which would form p</w:t>
      </w:r>
      <w:r w:rsidR="00E55F1C">
        <w:t>a</w:t>
      </w:r>
      <w:r w:rsidR="004731D0">
        <w:t xml:space="preserve">rt of the evidential make up for determining </w:t>
      </w:r>
      <w:r w:rsidR="00E55F1C">
        <w:t>the faith. Francis gives the example of a football team winning a competition</w:t>
      </w:r>
      <w:r w:rsidR="003F74E5">
        <w:t xml:space="preserve"> and</w:t>
      </w:r>
      <w:r w:rsidR="002C6828">
        <w:t xml:space="preserve"> having faith </w:t>
      </w:r>
      <w:r w:rsidR="003F74E5">
        <w:t xml:space="preserve">in </w:t>
      </w:r>
      <w:r w:rsidR="002C6828">
        <w:t xml:space="preserve">one team beating the other. This faith is built upon the evidence, </w:t>
      </w:r>
      <w:r w:rsidR="002C6828">
        <w:lastRenderedPageBreak/>
        <w:t xml:space="preserve">from knowing previous encounters, current form, injuries and so on. All of that evidence allows </w:t>
      </w:r>
      <w:r w:rsidR="00732E85">
        <w:t xml:space="preserve">a person </w:t>
      </w:r>
      <w:r w:rsidR="002C6828">
        <w:t>to make a decision</w:t>
      </w:r>
      <w:r w:rsidR="004E6F0C">
        <w:t xml:space="preserve">, the decision </w:t>
      </w:r>
      <w:r w:rsidR="00732E85">
        <w:t xml:space="preserve">made would be based on </w:t>
      </w:r>
      <w:r w:rsidR="004E6F0C">
        <w:t>faith.</w:t>
      </w:r>
      <w:r w:rsidR="004E6F0C">
        <w:rPr>
          <w:rStyle w:val="FootnoteReference"/>
        </w:rPr>
        <w:footnoteReference w:id="6"/>
      </w:r>
      <w:r w:rsidR="004E6F0C">
        <w:t xml:space="preserve"> </w:t>
      </w:r>
      <w:r w:rsidR="00E55F1C">
        <w:t xml:space="preserve"> </w:t>
      </w:r>
    </w:p>
    <w:p w14:paraId="48C3C538" w14:textId="7180A08B" w:rsidR="001E4BF3" w:rsidRPr="001B0107" w:rsidRDefault="00750DD3">
      <w:r>
        <w:t xml:space="preserve">The descriptions that are used to describe faith such as assumptions </w:t>
      </w:r>
      <w:r w:rsidR="00C11DEE">
        <w:t xml:space="preserve">or educated guesses often </w:t>
      </w:r>
      <w:r>
        <w:t>have a negative connotation which imply a lack of credibility</w:t>
      </w:r>
      <w:r w:rsidR="00C11DEE">
        <w:t xml:space="preserve"> and reliability</w:t>
      </w:r>
      <w:r>
        <w:t xml:space="preserve">. </w:t>
      </w:r>
      <w:r w:rsidR="00C7725D">
        <w:t xml:space="preserve">These connotations are those which are drawn upon by </w:t>
      </w:r>
      <w:r w:rsidR="00E14523">
        <w:t>well-known</w:t>
      </w:r>
      <w:r w:rsidR="00C7725D">
        <w:t xml:space="preserve"> atheists</w:t>
      </w:r>
      <w:r w:rsidR="00EF2754">
        <w:t xml:space="preserve"> such as Richard Dawkins</w:t>
      </w:r>
      <w:r w:rsidR="005B1623">
        <w:t xml:space="preserve"> who often pair the word Faith with ‘blind’.</w:t>
      </w:r>
      <w:r w:rsidR="005B1623">
        <w:rPr>
          <w:rStyle w:val="FootnoteReference"/>
        </w:rPr>
        <w:footnoteReference w:id="7"/>
      </w:r>
      <w:r w:rsidR="007B468C">
        <w:t xml:space="preserve"> When discussing faith with John Lennox, </w:t>
      </w:r>
      <w:r w:rsidR="00EF2754">
        <w:t xml:space="preserve">Dawkins </w:t>
      </w:r>
      <w:r w:rsidR="007B468C">
        <w:t xml:space="preserve">himself is also </w:t>
      </w:r>
      <w:r w:rsidR="00EF2754">
        <w:t>unable to avoid</w:t>
      </w:r>
      <w:r w:rsidR="007B468C">
        <w:t xml:space="preserve"> the</w:t>
      </w:r>
      <w:r w:rsidR="00EF2754">
        <w:t xml:space="preserve"> utilising</w:t>
      </w:r>
      <w:r w:rsidR="007A5B15">
        <w:t xml:space="preserve"> term</w:t>
      </w:r>
      <w:r w:rsidR="00EF2754">
        <w:t xml:space="preserve"> faith in his everyday life as Lennox explained during their debate</w:t>
      </w:r>
      <w:r w:rsidR="00074CF8">
        <w:t xml:space="preserve">. The discussion moved to </w:t>
      </w:r>
      <w:r w:rsidR="00A12434">
        <w:t>Dawkins and his marriage with</w:t>
      </w:r>
      <w:r w:rsidR="000E72CE">
        <w:t xml:space="preserve"> Lennox point</w:t>
      </w:r>
      <w:r w:rsidR="00A12434">
        <w:t xml:space="preserve">ing </w:t>
      </w:r>
      <w:r w:rsidR="000E72CE">
        <w:t>out that Dawkins has faith in his wife</w:t>
      </w:r>
      <w:r w:rsidR="00333BF7">
        <w:t>.</w:t>
      </w:r>
      <w:r w:rsidR="00333BF7">
        <w:rPr>
          <w:rStyle w:val="FootnoteReference"/>
        </w:rPr>
        <w:footnoteReference w:id="8"/>
      </w:r>
      <w:r w:rsidR="007A5B15">
        <w:t xml:space="preserve"> </w:t>
      </w:r>
      <w:r w:rsidR="00B53910">
        <w:t>Dawkin’s</w:t>
      </w:r>
      <w:r w:rsidR="007A5B15">
        <w:t xml:space="preserve"> faith regarding his wife would be built upon trust, evidence, and lived experience</w:t>
      </w:r>
      <w:r w:rsidR="00BA67DF">
        <w:t xml:space="preserve"> from the time that they had spent together. </w:t>
      </w:r>
    </w:p>
    <w:p w14:paraId="32714870" w14:textId="3C9FFB0C" w:rsidR="00B1288E" w:rsidRDefault="00D02015">
      <w:r>
        <w:t>Faith therefor</w:t>
      </w:r>
      <w:r w:rsidR="00903405">
        <w:t xml:space="preserve"> is not something that is solely applicable to religious people or Christians</w:t>
      </w:r>
      <w:r w:rsidR="00B53910">
        <w:t xml:space="preserve"> but is utilised on a daily basis and </w:t>
      </w:r>
      <w:r w:rsidR="00903405">
        <w:t xml:space="preserve"> </w:t>
      </w:r>
    </w:p>
    <w:p w14:paraId="27EA59B7" w14:textId="61EAE1C9" w:rsidR="00DA27D1" w:rsidRDefault="0070286A">
      <w:r>
        <w:t xml:space="preserve">The understanding that has been developed of the word faith from an objective point of view allows the examination of the scriptures </w:t>
      </w:r>
      <w:r w:rsidR="00B324A3">
        <w:t xml:space="preserve">in Romans five to truly communicate what is meant when using the word faith. </w:t>
      </w:r>
      <w:r w:rsidR="00552C36">
        <w:t>Furthermore,</w:t>
      </w:r>
      <w:r w:rsidR="00B324A3">
        <w:t xml:space="preserve"> understanding the route of the word, further supports earlier prepositions that faith is built on evidence. </w:t>
      </w:r>
      <w:r w:rsidR="00BA67DF">
        <w:t xml:space="preserve">Evidence that allows one to trust. </w:t>
      </w:r>
    </w:p>
    <w:p w14:paraId="720D7316" w14:textId="12DABF7B" w:rsidR="00926317" w:rsidRDefault="00552C36">
      <w:r>
        <w:t xml:space="preserve">The first two versus of Romans five states, </w:t>
      </w:r>
      <w:r w:rsidR="00926317">
        <w:t xml:space="preserve"> </w:t>
      </w:r>
    </w:p>
    <w:p w14:paraId="470E1883" w14:textId="4F1D0533" w:rsidR="00863DCE" w:rsidRDefault="00863DCE" w:rsidP="00926317">
      <w:pPr>
        <w:ind w:left="720"/>
      </w:pPr>
      <w:r w:rsidRPr="002F76CE">
        <w:t>Therefore, since we are justified by faith, we have peace with God through our Lord Jesus Christ, </w:t>
      </w:r>
      <w:r w:rsidRPr="002F76CE">
        <w:rPr>
          <w:b/>
          <w:bCs/>
          <w:vertAlign w:val="superscript"/>
        </w:rPr>
        <w:t>2 </w:t>
      </w:r>
      <w:r w:rsidRPr="002F76CE">
        <w:t>through whom we have obtained acces</w:t>
      </w:r>
      <w:r w:rsidR="0029434A">
        <w:t>s</w:t>
      </w:r>
      <w:r w:rsidRPr="002F76CE">
        <w:t> to this grace in which we stand, and we boast in our hope of sharing the glory of God</w:t>
      </w:r>
      <w:r>
        <w:t xml:space="preserve">. </w:t>
      </w:r>
      <w:r>
        <w:rPr>
          <w:rStyle w:val="FootnoteReference"/>
        </w:rPr>
        <w:footnoteReference w:id="9"/>
      </w:r>
    </w:p>
    <w:p w14:paraId="437BAD76" w14:textId="73D96B0B" w:rsidR="005F6DC9" w:rsidRDefault="00805CE8">
      <w:r>
        <w:t>The English word faith originates form the Greek word ‘</w:t>
      </w:r>
      <w:proofErr w:type="spellStart"/>
      <w:r>
        <w:t>pistis</w:t>
      </w:r>
      <w:proofErr w:type="spellEnd"/>
      <w:r>
        <w:t>’ which is what would have been written in the original texts.</w:t>
      </w:r>
      <w:r>
        <w:rPr>
          <w:rStyle w:val="FootnoteReference"/>
        </w:rPr>
        <w:footnoteReference w:id="10"/>
      </w:r>
      <w:r w:rsidR="00FC7343">
        <w:t xml:space="preserve"> The term </w:t>
      </w:r>
      <w:proofErr w:type="spellStart"/>
      <w:r w:rsidR="00FC7343">
        <w:t>pistis</w:t>
      </w:r>
      <w:proofErr w:type="spellEnd"/>
      <w:r w:rsidR="00FC7343">
        <w:t xml:space="preserve"> is one that</w:t>
      </w:r>
      <w:r w:rsidR="00B00F65">
        <w:t xml:space="preserve"> implores trust and reliability, allowing one to be persuaded</w:t>
      </w:r>
      <w:r w:rsidR="00FC7343">
        <w:t>.</w:t>
      </w:r>
      <w:r w:rsidR="00FC7343">
        <w:rPr>
          <w:rStyle w:val="FootnoteReference"/>
        </w:rPr>
        <w:footnoteReference w:id="11"/>
      </w:r>
      <w:r w:rsidR="00FC7343">
        <w:t xml:space="preserve"> The trust and reliability that Paul is writing of would be derived from evidence which would have been available to him at the time of writing. </w:t>
      </w:r>
    </w:p>
    <w:p w14:paraId="23F36226" w14:textId="65D4DE79" w:rsidR="005E0202" w:rsidRDefault="008112BC">
      <w:r>
        <w:t>Based on the earlier understanding of the word faith</w:t>
      </w:r>
      <w:r w:rsidR="00C6402D">
        <w:t xml:space="preserve">, </w:t>
      </w:r>
      <w:proofErr w:type="gramStart"/>
      <w:r w:rsidR="00C6402D">
        <w:t>Pauls</w:t>
      </w:r>
      <w:proofErr w:type="gramEnd"/>
      <w:r w:rsidR="00C6402D">
        <w:t xml:space="preserve"> use of the word faith would be justified in that he may have a certain amount of evidence that Jesus is God, but the objective truth </w:t>
      </w:r>
      <w:r w:rsidR="000A76A4">
        <w:t>cannot</w:t>
      </w:r>
      <w:r w:rsidR="00C6402D">
        <w:t xml:space="preserve"> truly be revealed until after death of Paul himself</w:t>
      </w:r>
      <w:r w:rsidR="001C3230">
        <w:t xml:space="preserve"> and he meets his maker</w:t>
      </w:r>
      <w:r w:rsidR="00C6402D">
        <w:t xml:space="preserve">. </w:t>
      </w:r>
      <w:r w:rsidR="000A76A4">
        <w:t>Therefore,</w:t>
      </w:r>
      <w:r w:rsidR="00884240">
        <w:t xml:space="preserve"> the faith is one based on evidence</w:t>
      </w:r>
      <w:r w:rsidR="001C3230">
        <w:t xml:space="preserve"> available</w:t>
      </w:r>
      <w:r w:rsidR="00884240">
        <w:t xml:space="preserve"> at the time.</w:t>
      </w:r>
    </w:p>
    <w:p w14:paraId="6030BD6D" w14:textId="11783F84" w:rsidR="00D12C71" w:rsidRDefault="00334C0C">
      <w:r>
        <w:t>Just as Pauls faith is evidence based</w:t>
      </w:r>
      <w:r w:rsidR="001F1F3F">
        <w:t xml:space="preserve">, </w:t>
      </w:r>
      <w:r>
        <w:t>Christians</w:t>
      </w:r>
      <w:r w:rsidR="001F1F3F">
        <w:t xml:space="preserve"> today base their faith on evidence, evidence being the scriptures themselves</w:t>
      </w:r>
      <w:r w:rsidR="00537A61">
        <w:t xml:space="preserve"> and experiences.</w:t>
      </w:r>
      <w:r w:rsidR="003F178F">
        <w:t xml:space="preserve"> </w:t>
      </w:r>
      <w:r w:rsidR="00D12C71">
        <w:t xml:space="preserve">Christians would argue that the </w:t>
      </w:r>
      <w:r w:rsidR="003F178F">
        <w:t xml:space="preserve">experiential </w:t>
      </w:r>
      <w:r w:rsidR="001158FA">
        <w:t xml:space="preserve">evidence that </w:t>
      </w:r>
      <w:r w:rsidR="00D12C71">
        <w:t>support</w:t>
      </w:r>
      <w:r w:rsidR="001158FA">
        <w:t>s</w:t>
      </w:r>
      <w:r w:rsidR="00D12C71">
        <w:t xml:space="preserve"> their rationale </w:t>
      </w:r>
      <w:r w:rsidR="001158FA">
        <w:t>of</w:t>
      </w:r>
      <w:r w:rsidR="00D12C71">
        <w:t xml:space="preserve"> faith can not be obtained through human </w:t>
      </w:r>
      <w:r w:rsidR="001158FA">
        <w:t>intellect</w:t>
      </w:r>
      <w:r w:rsidR="00D12C71">
        <w:t xml:space="preserve">. As </w:t>
      </w:r>
      <w:r w:rsidR="008C4255">
        <w:t xml:space="preserve">Martin Luther writes faith is a gift from God, </w:t>
      </w:r>
      <w:r w:rsidR="00006022">
        <w:t xml:space="preserve">one that a person must ask God to </w:t>
      </w:r>
      <w:r w:rsidR="001172D9">
        <w:t>possess</w:t>
      </w:r>
      <w:r w:rsidR="00006022">
        <w:t>.</w:t>
      </w:r>
      <w:r w:rsidR="001172D9">
        <w:rPr>
          <w:rStyle w:val="FootnoteReference"/>
        </w:rPr>
        <w:footnoteReference w:id="12"/>
      </w:r>
      <w:r w:rsidR="00006022">
        <w:t xml:space="preserve"> This idea is supported with scriptures</w:t>
      </w:r>
      <w:r w:rsidR="005E575D">
        <w:t xml:space="preserve"> </w:t>
      </w:r>
      <w:r w:rsidR="00932281">
        <w:t>One Corinthians chapter two.</w:t>
      </w:r>
    </w:p>
    <w:p w14:paraId="21F55139" w14:textId="6F3CCD52" w:rsidR="00B53725" w:rsidRDefault="00672305" w:rsidP="00B53725">
      <w:pPr>
        <w:ind w:left="720"/>
      </w:pPr>
      <w:r>
        <w:lastRenderedPageBreak/>
        <w:t>The person without the Spirit does not accept the things that come from the Spirit of God but considers them foolishness, and cannot understand them because they are discerned only through the Spirit. The person with the Spirit makes judgments about all things, but such a person is not subject to merely human judgments, for, “Who has known the mind of the Lord so as to instruct him?”</w:t>
      </w:r>
      <w:r>
        <w:t xml:space="preserve"> </w:t>
      </w:r>
      <w:r>
        <w:t>But we have the mind of Christ.</w:t>
      </w:r>
      <w:r>
        <w:rPr>
          <w:rStyle w:val="FootnoteReference"/>
        </w:rPr>
        <w:footnoteReference w:id="13"/>
      </w:r>
    </w:p>
    <w:p w14:paraId="53AEB877" w14:textId="5D3CC3E4" w:rsidR="008E136F" w:rsidRDefault="00B53725">
      <w:r>
        <w:t xml:space="preserve">To summarise, </w:t>
      </w:r>
      <w:r w:rsidR="00FB127E">
        <w:t>‘Faith is a</w:t>
      </w:r>
      <w:r w:rsidR="00522B14">
        <w:t xml:space="preserve"> living, unshakeable confidence in </w:t>
      </w:r>
      <w:proofErr w:type="spellStart"/>
      <w:r w:rsidR="00522B14">
        <w:t>Gods</w:t>
      </w:r>
      <w:proofErr w:type="spellEnd"/>
      <w:r w:rsidR="00522B14">
        <w:t xml:space="preserve"> grace.’.</w:t>
      </w:r>
      <w:r w:rsidR="008159D9">
        <w:rPr>
          <w:rStyle w:val="FootnoteReference"/>
        </w:rPr>
        <w:footnoteReference w:id="14"/>
      </w:r>
      <w:r w:rsidR="008B0AC4">
        <w:t xml:space="preserve"> Faith can be said to be a living unshakeable confidence in the thing that the person has faith in,</w:t>
      </w:r>
      <w:r w:rsidR="008E136F">
        <w:t xml:space="preserve"> whether attributed to Christianity,</w:t>
      </w:r>
      <w:r w:rsidR="008B0AC4">
        <w:t xml:space="preserve"> other religions or </w:t>
      </w:r>
      <w:r w:rsidR="00C81590">
        <w:t>non-religious</w:t>
      </w:r>
      <w:r w:rsidR="008E136F">
        <w:t xml:space="preserve"> people</w:t>
      </w:r>
      <w:r w:rsidR="008B0AC4">
        <w:t>.</w:t>
      </w:r>
      <w:r w:rsidR="00F54B42">
        <w:t xml:space="preserve"> That faith a person holds does not need to be based on </w:t>
      </w:r>
      <w:r w:rsidR="006B573A">
        <w:t xml:space="preserve">blind </w:t>
      </w:r>
      <w:r w:rsidR="00F54B42">
        <w:t>assumptions but</w:t>
      </w:r>
      <w:r w:rsidR="008B0AC4">
        <w:t xml:space="preserve"> </w:t>
      </w:r>
      <w:r w:rsidR="00F54B42">
        <w:t xml:space="preserve">can be </w:t>
      </w:r>
      <w:r w:rsidR="007F7339">
        <w:t>considered rationale and evidence</w:t>
      </w:r>
      <w:r w:rsidR="008E136F">
        <w:t xml:space="preserve"> based.</w:t>
      </w:r>
      <w:r w:rsidR="00BC2F7E">
        <w:t xml:space="preserve"> That is not to say that there is not room for doubts</w:t>
      </w:r>
      <w:r w:rsidR="00E93DE1">
        <w:t>.</w:t>
      </w:r>
      <w:r w:rsidR="00947CCB">
        <w:t xml:space="preserve"> Christianity is often put on trial</w:t>
      </w:r>
      <w:r w:rsidR="00264E87">
        <w:t>,</w:t>
      </w:r>
      <w:r w:rsidR="00947CCB">
        <w:t xml:space="preserve"> debated </w:t>
      </w:r>
      <w:r w:rsidR="001D199C">
        <w:t xml:space="preserve">by </w:t>
      </w:r>
      <w:r w:rsidR="00C81590">
        <w:t>philosophers</w:t>
      </w:r>
      <w:r w:rsidR="00264E87">
        <w:t xml:space="preserve"> and</w:t>
      </w:r>
      <w:r w:rsidR="001D199C">
        <w:t xml:space="preserve"> theologians</w:t>
      </w:r>
      <w:r w:rsidR="00264E87">
        <w:t xml:space="preserve">. </w:t>
      </w:r>
      <w:r w:rsidR="00970F1C">
        <w:t>However,</w:t>
      </w:r>
      <w:r w:rsidR="00470C17">
        <w:t xml:space="preserve"> th</w:t>
      </w:r>
      <w:r w:rsidR="00E22984">
        <w:t>e ability to provide doubt does</w:t>
      </w:r>
      <w:r w:rsidR="00C81590">
        <w:t xml:space="preserve"> not </w:t>
      </w:r>
      <w:r w:rsidR="00BA08F3">
        <w:t xml:space="preserve">discount someone’s faith </w:t>
      </w:r>
      <w:r w:rsidR="00470C17">
        <w:t xml:space="preserve">from </w:t>
      </w:r>
      <w:r w:rsidR="00BA08F3">
        <w:t xml:space="preserve">being </w:t>
      </w:r>
      <w:r w:rsidR="00572F53">
        <w:t>based on evidence</w:t>
      </w:r>
      <w:r w:rsidR="00C81590">
        <w:t>.</w:t>
      </w:r>
      <w:r w:rsidR="008E136F">
        <w:t xml:space="preserve"> </w:t>
      </w:r>
      <w:r w:rsidR="00AF1E0E">
        <w:t>T</w:t>
      </w:r>
      <w:r w:rsidR="005F404A">
        <w:t xml:space="preserve">he very nature of the word does not lend itself to believing something blindly. </w:t>
      </w:r>
      <w:r w:rsidR="00572F53">
        <w:t>Each person uses faith</w:t>
      </w:r>
      <w:r w:rsidR="00D42718">
        <w:t>.</w:t>
      </w:r>
      <w:r w:rsidR="00572F53">
        <w:t xml:space="preserve"> </w:t>
      </w:r>
      <w:r w:rsidR="00D42718">
        <w:t>W</w:t>
      </w:r>
      <w:r w:rsidR="00572F53">
        <w:t xml:space="preserve">hether they choose to accept the subjective truth is based on the objective evidence that they have evaluated knowingly or unknowingly. </w:t>
      </w:r>
    </w:p>
    <w:p w14:paraId="03EB9E60" w14:textId="5BD43D4D" w:rsidR="003A017C" w:rsidRDefault="003A017C">
      <w:r>
        <w:t xml:space="preserve">During the writing of this essay AI has not been used, sourced are recorded and referenced in the bibliography. </w:t>
      </w:r>
    </w:p>
    <w:p w14:paraId="60F38763" w14:textId="6359C415" w:rsidR="003A017C" w:rsidRPr="003A017C" w:rsidRDefault="003A017C">
      <w:pPr>
        <w:rPr>
          <w:i/>
          <w:iCs/>
        </w:rPr>
      </w:pPr>
      <w:r>
        <w:tab/>
      </w:r>
      <w:r>
        <w:tab/>
      </w:r>
      <w:r>
        <w:tab/>
      </w:r>
      <w:r>
        <w:tab/>
      </w:r>
      <w:r>
        <w:tab/>
      </w:r>
      <w:r>
        <w:tab/>
      </w:r>
      <w:r>
        <w:tab/>
      </w:r>
      <w:r>
        <w:tab/>
      </w:r>
      <w:r>
        <w:tab/>
      </w:r>
      <w:r>
        <w:tab/>
      </w:r>
      <w:r>
        <w:rPr>
          <w:i/>
          <w:iCs/>
        </w:rPr>
        <w:t>Word count: 1</w:t>
      </w:r>
      <w:r w:rsidR="00242FEA">
        <w:rPr>
          <w:i/>
          <w:iCs/>
        </w:rPr>
        <w:t>486</w:t>
      </w:r>
      <w:r>
        <w:rPr>
          <w:i/>
          <w:iCs/>
        </w:rPr>
        <w:t>.</w:t>
      </w:r>
    </w:p>
    <w:p w14:paraId="19035491" w14:textId="77777777" w:rsidR="0078248C" w:rsidRDefault="0078248C"/>
    <w:p w14:paraId="062629CD" w14:textId="77777777" w:rsidR="005E213C" w:rsidRDefault="005E213C"/>
    <w:p w14:paraId="59D11996" w14:textId="77777777" w:rsidR="0078248C" w:rsidRDefault="0078248C"/>
    <w:p w14:paraId="3189DCB6" w14:textId="77777777" w:rsidR="00946A63" w:rsidRDefault="00946A63"/>
    <w:p w14:paraId="3D17128A" w14:textId="77777777" w:rsidR="00946A63" w:rsidRDefault="00946A63"/>
    <w:p w14:paraId="5DE28E5A" w14:textId="77777777" w:rsidR="00946A63" w:rsidRDefault="00946A63"/>
    <w:p w14:paraId="4A27FEAE" w14:textId="77777777" w:rsidR="00946A63" w:rsidRDefault="00946A63"/>
    <w:p w14:paraId="01C605F8" w14:textId="77777777" w:rsidR="00946A63" w:rsidRDefault="00946A63"/>
    <w:p w14:paraId="31368B60" w14:textId="77777777" w:rsidR="00946A63" w:rsidRDefault="00946A63"/>
    <w:p w14:paraId="18D23669" w14:textId="77777777" w:rsidR="00946A63" w:rsidRDefault="00946A63"/>
    <w:p w14:paraId="2755ED7E" w14:textId="77777777" w:rsidR="00946A63" w:rsidRDefault="00946A63"/>
    <w:p w14:paraId="5061C244" w14:textId="77777777" w:rsidR="00946A63" w:rsidRDefault="00946A63"/>
    <w:p w14:paraId="687591F2" w14:textId="77777777" w:rsidR="00946A63" w:rsidRDefault="00946A63"/>
    <w:p w14:paraId="4900D960" w14:textId="77777777" w:rsidR="00946A63" w:rsidRDefault="00946A63"/>
    <w:p w14:paraId="5850110E" w14:textId="77777777" w:rsidR="00946A63" w:rsidRDefault="00946A63"/>
    <w:p w14:paraId="4AE04E2A" w14:textId="77777777" w:rsidR="00946A63" w:rsidRDefault="00946A63"/>
    <w:p w14:paraId="5F3EB3DB" w14:textId="77777777" w:rsidR="00946A63" w:rsidRDefault="00946A63"/>
    <w:p w14:paraId="6211FDBE" w14:textId="77777777" w:rsidR="00946A63" w:rsidRDefault="00946A63"/>
    <w:p w14:paraId="2759528B" w14:textId="77777777" w:rsidR="00946A63" w:rsidRDefault="00946A63"/>
    <w:p w14:paraId="78F82261" w14:textId="259E5D4B" w:rsidR="00946A63" w:rsidRDefault="00946A63">
      <w:r>
        <w:t>Bibliography:</w:t>
      </w:r>
    </w:p>
    <w:p w14:paraId="2EB380B5" w14:textId="4485575D" w:rsidR="00946A63" w:rsidRDefault="00946A63"/>
    <w:p w14:paraId="650FF776" w14:textId="283B159A" w:rsidR="00624A56" w:rsidRPr="00C86084" w:rsidRDefault="00624A56" w:rsidP="00624A56">
      <w:proofErr w:type="spellStart"/>
      <w:r>
        <w:t>Biblehub</w:t>
      </w:r>
      <w:proofErr w:type="spellEnd"/>
      <w:r>
        <w:t>, &lt;</w:t>
      </w:r>
      <w:hyperlink r:id="rId6" w:history="1">
        <w:r w:rsidRPr="00771558">
          <w:rPr>
            <w:rStyle w:val="Hyperlink"/>
          </w:rPr>
          <w:t>https://biblehub.com/greek/4102.htm</w:t>
        </w:r>
      </w:hyperlink>
      <w:r>
        <w:t xml:space="preserve">&gt; </w:t>
      </w:r>
    </w:p>
    <w:p w14:paraId="0EEF555D" w14:textId="5D6F32FC" w:rsidR="00FE08D4" w:rsidRDefault="00FE08D4">
      <w:r w:rsidRPr="00BC7810">
        <w:rPr>
          <w:sz w:val="20"/>
          <w:szCs w:val="20"/>
        </w:rPr>
        <w:t xml:space="preserve">Callahan, Laura Frances, and Timothy O’Connor, eds., </w:t>
      </w:r>
      <w:r w:rsidRPr="00BC7810">
        <w:rPr>
          <w:i/>
          <w:iCs/>
          <w:sz w:val="20"/>
          <w:szCs w:val="20"/>
        </w:rPr>
        <w:t>Religious Faith and Intellectual Virtue</w:t>
      </w:r>
      <w:r w:rsidRPr="00BC7810">
        <w:rPr>
          <w:sz w:val="20"/>
          <w:szCs w:val="20"/>
        </w:rPr>
        <w:t>, First edition. (Oxford University Press, 2014)</w:t>
      </w:r>
      <w:r w:rsidR="007663E5">
        <w:t>.</w:t>
      </w:r>
    </w:p>
    <w:p w14:paraId="4EFB2DC7" w14:textId="6F3A407B" w:rsidR="005813F7" w:rsidRDefault="005813F7">
      <w:r>
        <w:t xml:space="preserve">Donner, </w:t>
      </w:r>
      <w:r w:rsidR="00624A56">
        <w:t xml:space="preserve">Fred M, </w:t>
      </w:r>
      <w:r>
        <w:rPr>
          <w:i/>
          <w:iCs/>
        </w:rPr>
        <w:t xml:space="preserve">New perspectives on the Quran, </w:t>
      </w:r>
      <w:r>
        <w:t>(Routledge, 2011)</w:t>
      </w:r>
      <w:r w:rsidR="007663E5">
        <w:t>.</w:t>
      </w:r>
    </w:p>
    <w:p w14:paraId="6867A55F" w14:textId="0A2610C1" w:rsidR="007663E5" w:rsidRDefault="007663E5" w:rsidP="007663E5">
      <w:r>
        <w:t xml:space="preserve">Luther, Martin, </w:t>
      </w:r>
      <w:r w:rsidRPr="0007281B">
        <w:rPr>
          <w:i/>
          <w:iCs/>
          <w:sz w:val="20"/>
          <w:szCs w:val="20"/>
        </w:rPr>
        <w:t>Preface to the Letter of St. Paul to the Romans</w:t>
      </w:r>
      <w:r>
        <w:rPr>
          <w:i/>
          <w:iCs/>
        </w:rPr>
        <w:t xml:space="preserve">, </w:t>
      </w:r>
      <w:r>
        <w:t>(CCL)</w:t>
      </w:r>
      <w:r>
        <w:t>.</w:t>
      </w:r>
    </w:p>
    <w:p w14:paraId="7FD123F4" w14:textId="1690898E" w:rsidR="007663E5" w:rsidRDefault="007663E5" w:rsidP="007663E5">
      <w:r w:rsidRPr="000757BE">
        <w:rPr>
          <w:sz w:val="20"/>
          <w:szCs w:val="20"/>
        </w:rPr>
        <w:t>Richard Dawkins vs John Lennox</w:t>
      </w:r>
      <w:r w:rsidRPr="000757BE">
        <w:t>,</w:t>
      </w:r>
      <w:r w:rsidRPr="000757BE">
        <w:rPr>
          <w:sz w:val="20"/>
          <w:szCs w:val="20"/>
        </w:rPr>
        <w:t xml:space="preserve"> </w:t>
      </w:r>
      <w:r w:rsidRPr="000757BE">
        <w:rPr>
          <w:i/>
          <w:iCs/>
          <w:sz w:val="20"/>
          <w:szCs w:val="20"/>
        </w:rPr>
        <w:t>The God Delusion Debate</w:t>
      </w:r>
      <w:r>
        <w:rPr>
          <w:i/>
          <w:iCs/>
        </w:rPr>
        <w:t xml:space="preserve">, </w:t>
      </w:r>
      <w:r>
        <w:t>2015 &lt;</w:t>
      </w:r>
      <w:hyperlink r:id="rId7" w:history="1">
        <w:r w:rsidRPr="00771558">
          <w:rPr>
            <w:rStyle w:val="Hyperlink"/>
          </w:rPr>
          <w:t>https://www.youtube.com/watch?v=zF5bPI92-5o</w:t>
        </w:r>
      </w:hyperlink>
      <w:r>
        <w:t xml:space="preserve">&gt; </w:t>
      </w:r>
    </w:p>
    <w:p w14:paraId="3CE19BC1" w14:textId="1E0C2AAD" w:rsidR="007663E5" w:rsidRDefault="007663E5" w:rsidP="007663E5">
      <w:proofErr w:type="spellStart"/>
      <w:r w:rsidRPr="00E50E7E">
        <w:rPr>
          <w:sz w:val="20"/>
          <w:szCs w:val="20"/>
        </w:rPr>
        <w:t>Sierksma-Agteres</w:t>
      </w:r>
      <w:proofErr w:type="spellEnd"/>
      <w:r w:rsidRPr="00E50E7E">
        <w:rPr>
          <w:sz w:val="20"/>
          <w:szCs w:val="20"/>
        </w:rPr>
        <w:t xml:space="preserve">, </w:t>
      </w:r>
      <w:r>
        <w:rPr>
          <w:sz w:val="20"/>
          <w:szCs w:val="20"/>
        </w:rPr>
        <w:t xml:space="preserve">Suzan, </w:t>
      </w:r>
      <w:r w:rsidRPr="00E50E7E">
        <w:rPr>
          <w:i/>
          <w:iCs/>
          <w:sz w:val="20"/>
          <w:szCs w:val="20"/>
        </w:rPr>
        <w:t xml:space="preserve">Paul and the Philosophers’ </w:t>
      </w:r>
      <w:proofErr w:type="gramStart"/>
      <w:r w:rsidRPr="00E50E7E">
        <w:rPr>
          <w:i/>
          <w:iCs/>
          <w:sz w:val="20"/>
          <w:szCs w:val="20"/>
        </w:rPr>
        <w:t>Faith :</w:t>
      </w:r>
      <w:proofErr w:type="gramEnd"/>
      <w:r w:rsidRPr="00E50E7E">
        <w:rPr>
          <w:i/>
          <w:iCs/>
          <w:sz w:val="20"/>
          <w:szCs w:val="20"/>
        </w:rPr>
        <w:t xml:space="preserve"> Discourses of Pistis in the Graeco-Roman World</w:t>
      </w:r>
      <w:r w:rsidRPr="00E50E7E">
        <w:rPr>
          <w:sz w:val="20"/>
          <w:szCs w:val="20"/>
        </w:rPr>
        <w:t>, First edition. (Brill, 2024)</w:t>
      </w:r>
      <w:r>
        <w:t>.</w:t>
      </w:r>
    </w:p>
    <w:p w14:paraId="459B3709" w14:textId="3AB968DC" w:rsidR="007663E5" w:rsidRDefault="007663E5" w:rsidP="007663E5">
      <w:r>
        <w:t>The Holy Bible, New revised standard version.</w:t>
      </w:r>
    </w:p>
    <w:p w14:paraId="4C1E687C" w14:textId="77777777" w:rsidR="007663E5" w:rsidRDefault="007663E5" w:rsidP="007663E5"/>
    <w:p w14:paraId="7EBD3D32" w14:textId="77777777" w:rsidR="007663E5" w:rsidRDefault="007663E5" w:rsidP="007663E5"/>
    <w:p w14:paraId="5234B1FF" w14:textId="77777777" w:rsidR="007663E5" w:rsidRDefault="007663E5"/>
    <w:p w14:paraId="69938FA9" w14:textId="7192D184" w:rsidR="005813F7" w:rsidRPr="00C86084" w:rsidRDefault="005813F7"/>
    <w:sectPr w:rsidR="005813F7" w:rsidRPr="00C8608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C117CD2" w14:textId="77777777" w:rsidR="00271C2B" w:rsidRDefault="00271C2B" w:rsidP="001E4BF3">
      <w:pPr>
        <w:spacing w:after="0" w:line="240" w:lineRule="auto"/>
      </w:pPr>
      <w:r>
        <w:separator/>
      </w:r>
    </w:p>
  </w:endnote>
  <w:endnote w:type="continuationSeparator" w:id="0">
    <w:p w14:paraId="71427053" w14:textId="77777777" w:rsidR="00271C2B" w:rsidRDefault="00271C2B" w:rsidP="001E4BF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502C4F8" w14:textId="77777777" w:rsidR="00271C2B" w:rsidRDefault="00271C2B" w:rsidP="001E4BF3">
      <w:pPr>
        <w:spacing w:after="0" w:line="240" w:lineRule="auto"/>
      </w:pPr>
      <w:r>
        <w:separator/>
      </w:r>
    </w:p>
  </w:footnote>
  <w:footnote w:type="continuationSeparator" w:id="0">
    <w:p w14:paraId="716AFDF0" w14:textId="77777777" w:rsidR="00271C2B" w:rsidRDefault="00271C2B" w:rsidP="001E4BF3">
      <w:pPr>
        <w:spacing w:after="0" w:line="240" w:lineRule="auto"/>
      </w:pPr>
      <w:r>
        <w:continuationSeparator/>
      </w:r>
    </w:p>
  </w:footnote>
  <w:footnote w:id="1">
    <w:p w14:paraId="02D20488" w14:textId="4CA66043" w:rsidR="0026167D" w:rsidRPr="0026167D" w:rsidRDefault="0026167D">
      <w:pPr>
        <w:pStyle w:val="FootnoteText"/>
        <w:rPr>
          <w:b/>
          <w:bCs/>
        </w:rPr>
      </w:pPr>
      <w:r>
        <w:rPr>
          <w:rStyle w:val="FootnoteReference"/>
        </w:rPr>
        <w:footnoteRef/>
      </w:r>
      <w:r>
        <w:t xml:space="preserve"> </w:t>
      </w:r>
      <w:r w:rsidR="001F0E90">
        <w:t xml:space="preserve">Martin Luther, </w:t>
      </w:r>
      <w:r w:rsidRPr="0007281B">
        <w:rPr>
          <w:i/>
          <w:iCs/>
        </w:rPr>
        <w:t>Preface to the Letter of St. Paul to the Romans</w:t>
      </w:r>
      <w:r w:rsidR="001D4B08">
        <w:rPr>
          <w:i/>
          <w:iCs/>
        </w:rPr>
        <w:t xml:space="preserve">, </w:t>
      </w:r>
      <w:r w:rsidR="001D4B08">
        <w:t>(CCL)</w:t>
      </w:r>
      <w:r w:rsidR="000E7355">
        <w:t>, p.</w:t>
      </w:r>
      <w:r w:rsidR="0055460C" w:rsidRPr="000E7355">
        <w:t xml:space="preserve"> 5.</w:t>
      </w:r>
      <w:r w:rsidR="0055460C">
        <w:rPr>
          <w:b/>
          <w:bCs/>
        </w:rPr>
        <w:t xml:space="preserve">  </w:t>
      </w:r>
    </w:p>
  </w:footnote>
  <w:footnote w:id="2">
    <w:p w14:paraId="50FDEEB0" w14:textId="277CD576" w:rsidR="001E4BF3" w:rsidRDefault="001E4BF3">
      <w:pPr>
        <w:pStyle w:val="FootnoteText"/>
      </w:pPr>
      <w:r>
        <w:rPr>
          <w:rStyle w:val="FootnoteReference"/>
        </w:rPr>
        <w:footnoteRef/>
      </w:r>
      <w:r>
        <w:t xml:space="preserve"> </w:t>
      </w:r>
      <w:r w:rsidR="008C29C3" w:rsidRPr="000757BE">
        <w:t xml:space="preserve">Richard Dawkins vs John Lennox, </w:t>
      </w:r>
      <w:r w:rsidR="008C29C3" w:rsidRPr="000757BE">
        <w:rPr>
          <w:i/>
          <w:iCs/>
        </w:rPr>
        <w:t>The God Delusion Debate</w:t>
      </w:r>
      <w:r w:rsidR="008C29C3">
        <w:rPr>
          <w:i/>
          <w:iCs/>
        </w:rPr>
        <w:t xml:space="preserve">, </w:t>
      </w:r>
      <w:r w:rsidR="008C29C3">
        <w:t>2015 &lt;</w:t>
      </w:r>
      <w:hyperlink r:id="rId1" w:history="1">
        <w:r w:rsidR="008C29C3" w:rsidRPr="00771558">
          <w:rPr>
            <w:rStyle w:val="Hyperlink"/>
          </w:rPr>
          <w:t>https://www.youtube.com/watch?v=zF5bPI92-5o</w:t>
        </w:r>
      </w:hyperlink>
      <w:r w:rsidR="008C29C3">
        <w:t>&gt; [Accessed 4</w:t>
      </w:r>
      <w:r w:rsidR="008C29C3" w:rsidRPr="008C29C3">
        <w:rPr>
          <w:vertAlign w:val="superscript"/>
        </w:rPr>
        <w:t>th</w:t>
      </w:r>
      <w:r w:rsidR="008C29C3">
        <w:t xml:space="preserve"> December 2025]</w:t>
      </w:r>
      <w:r w:rsidR="00946A63">
        <w:t>.</w:t>
      </w:r>
    </w:p>
  </w:footnote>
  <w:footnote w:id="3">
    <w:p w14:paraId="50D5BC84" w14:textId="67F6E97F" w:rsidR="006E4BA8" w:rsidRDefault="006E4BA8">
      <w:pPr>
        <w:pStyle w:val="FootnoteText"/>
      </w:pPr>
      <w:r>
        <w:rPr>
          <w:rStyle w:val="FootnoteReference"/>
        </w:rPr>
        <w:footnoteRef/>
      </w:r>
      <w:r>
        <w:t xml:space="preserve"> </w:t>
      </w:r>
      <w:r w:rsidR="006F63ED">
        <w:t xml:space="preserve">Martin Luther, </w:t>
      </w:r>
      <w:r w:rsidR="006F63ED" w:rsidRPr="0007281B">
        <w:rPr>
          <w:i/>
          <w:iCs/>
        </w:rPr>
        <w:t>Preface to the Letter of St. Paul to the Romans</w:t>
      </w:r>
      <w:r w:rsidR="006F63ED">
        <w:rPr>
          <w:i/>
          <w:iCs/>
        </w:rPr>
        <w:t xml:space="preserve">, </w:t>
      </w:r>
      <w:r w:rsidR="006F63ED">
        <w:t>(CCL), p.</w:t>
      </w:r>
      <w:r w:rsidR="006F63ED" w:rsidRPr="000E7355">
        <w:t xml:space="preserve"> </w:t>
      </w:r>
      <w:r w:rsidR="006F63ED">
        <w:t>6.</w:t>
      </w:r>
    </w:p>
  </w:footnote>
  <w:footnote w:id="4">
    <w:p w14:paraId="0ABB8699" w14:textId="57F9CEC7" w:rsidR="00333BF7" w:rsidRDefault="00333BF7">
      <w:pPr>
        <w:pStyle w:val="FootnoteText"/>
      </w:pPr>
      <w:r>
        <w:rPr>
          <w:rStyle w:val="FootnoteReference"/>
        </w:rPr>
        <w:footnoteRef/>
      </w:r>
      <w:r>
        <w:t xml:space="preserve"> </w:t>
      </w:r>
      <w:r w:rsidR="008A5209">
        <w:t xml:space="preserve">Fred M Donner, </w:t>
      </w:r>
      <w:r w:rsidR="00B74DBC">
        <w:rPr>
          <w:i/>
          <w:iCs/>
        </w:rPr>
        <w:t xml:space="preserve">New perspectives on the Quran, </w:t>
      </w:r>
      <w:r w:rsidR="00A60854">
        <w:t xml:space="preserve">(Routledge, 2011), p. 32. </w:t>
      </w:r>
    </w:p>
  </w:footnote>
  <w:footnote w:id="5">
    <w:p w14:paraId="2C49F15E" w14:textId="35D8F613" w:rsidR="00B70ADB" w:rsidRDefault="00B70ADB">
      <w:pPr>
        <w:pStyle w:val="FootnoteText"/>
      </w:pPr>
      <w:r>
        <w:rPr>
          <w:rStyle w:val="FootnoteReference"/>
        </w:rPr>
        <w:footnoteRef/>
      </w:r>
      <w:r>
        <w:t xml:space="preserve"> </w:t>
      </w:r>
      <w:r w:rsidR="004E6F0C" w:rsidRPr="00BC7810">
        <w:t>Laura Frances</w:t>
      </w:r>
      <w:r w:rsidR="005813F7">
        <w:t xml:space="preserve"> Callahan</w:t>
      </w:r>
      <w:r w:rsidR="004E6F0C" w:rsidRPr="00BC7810">
        <w:t xml:space="preserve">, and Timothy O’Connor, eds., </w:t>
      </w:r>
      <w:r w:rsidR="004E6F0C" w:rsidRPr="00BC7810">
        <w:rPr>
          <w:i/>
          <w:iCs/>
        </w:rPr>
        <w:t>Religious Faith and Intellectual Virtue</w:t>
      </w:r>
      <w:r w:rsidR="004E6F0C" w:rsidRPr="00BC7810">
        <w:t>, First edition. (Oxford University Press, 2014)</w:t>
      </w:r>
      <w:r w:rsidR="004E6F0C">
        <w:t xml:space="preserve"> p49.</w:t>
      </w:r>
    </w:p>
  </w:footnote>
  <w:footnote w:id="6">
    <w:p w14:paraId="47B881BC" w14:textId="7012B2CD" w:rsidR="004E6F0C" w:rsidRDefault="004E6F0C">
      <w:pPr>
        <w:pStyle w:val="FootnoteText"/>
      </w:pPr>
      <w:r>
        <w:rPr>
          <w:rStyle w:val="FootnoteReference"/>
        </w:rPr>
        <w:footnoteRef/>
      </w:r>
      <w:r>
        <w:t xml:space="preserve"> </w:t>
      </w:r>
      <w:r w:rsidRPr="00BC7810">
        <w:t>Laura Frances</w:t>
      </w:r>
      <w:r w:rsidR="00FE08D4">
        <w:t xml:space="preserve"> Callahan</w:t>
      </w:r>
      <w:r w:rsidRPr="00BC7810">
        <w:t xml:space="preserve">, and Timothy O’Connor, eds., </w:t>
      </w:r>
      <w:r w:rsidRPr="00BC7810">
        <w:rPr>
          <w:i/>
          <w:iCs/>
        </w:rPr>
        <w:t>Religious Faith and Intellectual Virtue</w:t>
      </w:r>
      <w:r w:rsidRPr="00BC7810">
        <w:t>, First edition. (Oxford University Press, 2014)</w:t>
      </w:r>
      <w:r>
        <w:t xml:space="preserve"> p. 50.  </w:t>
      </w:r>
    </w:p>
  </w:footnote>
  <w:footnote w:id="7">
    <w:p w14:paraId="7ACCADE8" w14:textId="7B15DACB" w:rsidR="005B1623" w:rsidRPr="003779D2" w:rsidRDefault="005B1623">
      <w:pPr>
        <w:pStyle w:val="FootnoteText"/>
      </w:pPr>
      <w:r>
        <w:rPr>
          <w:rStyle w:val="FootnoteReference"/>
        </w:rPr>
        <w:footnoteRef/>
      </w:r>
      <w:r>
        <w:t xml:space="preserve"> </w:t>
      </w:r>
      <w:r w:rsidR="000757BE" w:rsidRPr="000757BE">
        <w:t>Richard Dawkins vs John Lennox</w:t>
      </w:r>
      <w:r w:rsidR="000757BE" w:rsidRPr="000757BE">
        <w:t>,</w:t>
      </w:r>
      <w:r w:rsidR="000757BE" w:rsidRPr="000757BE">
        <w:t xml:space="preserve"> </w:t>
      </w:r>
      <w:r w:rsidR="000757BE" w:rsidRPr="000757BE">
        <w:rPr>
          <w:i/>
          <w:iCs/>
        </w:rPr>
        <w:t>The God Delusion Debate</w:t>
      </w:r>
      <w:r w:rsidR="000757BE">
        <w:rPr>
          <w:i/>
          <w:iCs/>
        </w:rPr>
        <w:t>,</w:t>
      </w:r>
      <w:r w:rsidR="003779D2">
        <w:rPr>
          <w:i/>
          <w:iCs/>
        </w:rPr>
        <w:t xml:space="preserve"> </w:t>
      </w:r>
      <w:r w:rsidR="003779D2">
        <w:t xml:space="preserve">2015 </w:t>
      </w:r>
      <w:r w:rsidR="00E9463F">
        <w:t>&lt;</w:t>
      </w:r>
      <w:hyperlink r:id="rId2" w:history="1">
        <w:r w:rsidR="00E9463F" w:rsidRPr="00771558">
          <w:rPr>
            <w:rStyle w:val="Hyperlink"/>
          </w:rPr>
          <w:t>https://www.youtube.com/watch?v=zF5bPI92-5o</w:t>
        </w:r>
      </w:hyperlink>
      <w:r w:rsidR="00E9463F">
        <w:t xml:space="preserve">&gt; [Accessed </w:t>
      </w:r>
      <w:r w:rsidR="008C29C3">
        <w:t>4</w:t>
      </w:r>
      <w:r w:rsidR="008C29C3" w:rsidRPr="008C29C3">
        <w:rPr>
          <w:vertAlign w:val="superscript"/>
        </w:rPr>
        <w:t>th</w:t>
      </w:r>
      <w:r w:rsidR="008C29C3">
        <w:t xml:space="preserve"> December 2025]</w:t>
      </w:r>
      <w:r w:rsidR="00946A63">
        <w:t>.</w:t>
      </w:r>
    </w:p>
  </w:footnote>
  <w:footnote w:id="8">
    <w:p w14:paraId="37D8F035" w14:textId="1077902A" w:rsidR="00333BF7" w:rsidRDefault="00333BF7">
      <w:pPr>
        <w:pStyle w:val="FootnoteText"/>
      </w:pPr>
      <w:r>
        <w:rPr>
          <w:rStyle w:val="FootnoteReference"/>
        </w:rPr>
        <w:footnoteRef/>
      </w:r>
      <w:r>
        <w:t xml:space="preserve"> </w:t>
      </w:r>
      <w:r w:rsidR="008C29C3" w:rsidRPr="000757BE">
        <w:t xml:space="preserve">Richard Dawkins vs John Lennox, </w:t>
      </w:r>
      <w:r w:rsidR="008C29C3" w:rsidRPr="000757BE">
        <w:rPr>
          <w:i/>
          <w:iCs/>
        </w:rPr>
        <w:t>The God Delusion Debate</w:t>
      </w:r>
      <w:r w:rsidR="008C29C3">
        <w:rPr>
          <w:i/>
          <w:iCs/>
        </w:rPr>
        <w:t xml:space="preserve">, </w:t>
      </w:r>
      <w:r w:rsidR="008C29C3">
        <w:t>2015 &lt;</w:t>
      </w:r>
      <w:hyperlink r:id="rId3" w:history="1">
        <w:r w:rsidR="008C29C3" w:rsidRPr="00771558">
          <w:rPr>
            <w:rStyle w:val="Hyperlink"/>
          </w:rPr>
          <w:t>https://www.youtube.com/watch?v=zF5bPI92-5o</w:t>
        </w:r>
      </w:hyperlink>
      <w:r w:rsidR="008C29C3">
        <w:t>&gt; [Accessed 4</w:t>
      </w:r>
      <w:r w:rsidR="008C29C3" w:rsidRPr="008C29C3">
        <w:rPr>
          <w:vertAlign w:val="superscript"/>
        </w:rPr>
        <w:t>th</w:t>
      </w:r>
      <w:r w:rsidR="008C29C3">
        <w:t xml:space="preserve"> December 2025]</w:t>
      </w:r>
      <w:r w:rsidR="00946A63">
        <w:t>.</w:t>
      </w:r>
    </w:p>
  </w:footnote>
  <w:footnote w:id="9">
    <w:p w14:paraId="02CF2725" w14:textId="4A98E829" w:rsidR="00863DCE" w:rsidRDefault="00863DCE" w:rsidP="00863DCE">
      <w:pPr>
        <w:pStyle w:val="FootnoteText"/>
      </w:pPr>
      <w:r>
        <w:rPr>
          <w:rStyle w:val="FootnoteReference"/>
        </w:rPr>
        <w:footnoteRef/>
      </w:r>
      <w:r>
        <w:t xml:space="preserve"> </w:t>
      </w:r>
      <w:r w:rsidR="0067445D">
        <w:t xml:space="preserve">The Holy Bible, </w:t>
      </w:r>
      <w:r w:rsidR="00467881">
        <w:t>N</w:t>
      </w:r>
      <w:r w:rsidR="0067445D">
        <w:t xml:space="preserve">ew revised standard version, Romans 5 </w:t>
      </w:r>
      <w:r w:rsidR="00357FAE">
        <w:t xml:space="preserve">1 – 2. </w:t>
      </w:r>
      <w:r>
        <w:t xml:space="preserve"> </w:t>
      </w:r>
    </w:p>
  </w:footnote>
  <w:footnote w:id="10">
    <w:p w14:paraId="54E5A686" w14:textId="09C3917A" w:rsidR="00805CE8" w:rsidRDefault="00805CE8">
      <w:pPr>
        <w:pStyle w:val="FootnoteText"/>
      </w:pPr>
      <w:r>
        <w:rPr>
          <w:rStyle w:val="FootnoteReference"/>
        </w:rPr>
        <w:footnoteRef/>
      </w:r>
      <w:r>
        <w:t xml:space="preserve"> </w:t>
      </w:r>
      <w:r w:rsidR="00E50E7E">
        <w:t xml:space="preserve">Suzan </w:t>
      </w:r>
      <w:r w:rsidR="00E50E7E" w:rsidRPr="00E50E7E">
        <w:t>Sierksma-</w:t>
      </w:r>
      <w:proofErr w:type="spellStart"/>
      <w:r w:rsidR="00E50E7E" w:rsidRPr="00E50E7E">
        <w:t>Agteres</w:t>
      </w:r>
      <w:proofErr w:type="spellEnd"/>
      <w:r w:rsidR="00E50E7E" w:rsidRPr="00E50E7E">
        <w:t xml:space="preserve">, </w:t>
      </w:r>
      <w:r w:rsidR="00E50E7E" w:rsidRPr="00E50E7E">
        <w:rPr>
          <w:i/>
          <w:iCs/>
        </w:rPr>
        <w:t xml:space="preserve">Paul and the Philosophers’ </w:t>
      </w:r>
      <w:proofErr w:type="gramStart"/>
      <w:r w:rsidR="00E50E7E" w:rsidRPr="00E50E7E">
        <w:rPr>
          <w:i/>
          <w:iCs/>
        </w:rPr>
        <w:t>Faith :</w:t>
      </w:r>
      <w:proofErr w:type="gramEnd"/>
      <w:r w:rsidR="00E50E7E" w:rsidRPr="00E50E7E">
        <w:rPr>
          <w:i/>
          <w:iCs/>
        </w:rPr>
        <w:t xml:space="preserve"> Discourses of Pistis in the Graeco-Roman World</w:t>
      </w:r>
      <w:r w:rsidR="00E50E7E" w:rsidRPr="00E50E7E">
        <w:t>, First edition. (Brill, 2024)</w:t>
      </w:r>
      <w:r w:rsidR="00E50E7E">
        <w:t xml:space="preserve"> p. </w:t>
      </w:r>
      <w:r w:rsidR="00467881">
        <w:t xml:space="preserve">1. </w:t>
      </w:r>
    </w:p>
  </w:footnote>
  <w:footnote w:id="11">
    <w:p w14:paraId="5F1F8E86" w14:textId="10693E9D" w:rsidR="00FC7343" w:rsidRDefault="00FC7343">
      <w:pPr>
        <w:pStyle w:val="FootnoteText"/>
      </w:pPr>
      <w:r>
        <w:rPr>
          <w:rStyle w:val="FootnoteReference"/>
        </w:rPr>
        <w:footnoteRef/>
      </w:r>
      <w:r>
        <w:t xml:space="preserve"> </w:t>
      </w:r>
      <w:proofErr w:type="spellStart"/>
      <w:r w:rsidR="00603380">
        <w:t>Biblehub</w:t>
      </w:r>
      <w:proofErr w:type="spellEnd"/>
      <w:r w:rsidR="00603380">
        <w:t xml:space="preserve">, </w:t>
      </w:r>
      <w:r w:rsidR="001B3F93">
        <w:t>&lt;</w:t>
      </w:r>
      <w:hyperlink r:id="rId4" w:history="1">
        <w:r w:rsidR="001B3F93" w:rsidRPr="00771558">
          <w:rPr>
            <w:rStyle w:val="Hyperlink"/>
          </w:rPr>
          <w:t>https://biblehub.com/greek/4102.htm</w:t>
        </w:r>
      </w:hyperlink>
      <w:r w:rsidR="001B3F93">
        <w:t>&gt; [Accessed</w:t>
      </w:r>
      <w:r w:rsidR="00C14F1B">
        <w:t xml:space="preserve"> 4</w:t>
      </w:r>
      <w:r w:rsidR="00C14F1B" w:rsidRPr="00C14F1B">
        <w:rPr>
          <w:vertAlign w:val="superscript"/>
        </w:rPr>
        <w:t>th</w:t>
      </w:r>
      <w:r w:rsidR="00C14F1B">
        <w:t xml:space="preserve"> December 2025].</w:t>
      </w:r>
    </w:p>
  </w:footnote>
  <w:footnote w:id="12">
    <w:p w14:paraId="3A917EAB" w14:textId="77777777" w:rsidR="00A60854" w:rsidRDefault="001172D9" w:rsidP="00A60854">
      <w:pPr>
        <w:pStyle w:val="FootnoteText"/>
      </w:pPr>
      <w:r>
        <w:rPr>
          <w:rStyle w:val="FootnoteReference"/>
        </w:rPr>
        <w:footnoteRef/>
      </w:r>
      <w:r>
        <w:t xml:space="preserve"> </w:t>
      </w:r>
      <w:r w:rsidR="00A60854">
        <w:t xml:space="preserve">Martin Luther, </w:t>
      </w:r>
      <w:r w:rsidR="00A60854" w:rsidRPr="0007281B">
        <w:rPr>
          <w:i/>
          <w:iCs/>
        </w:rPr>
        <w:t>Preface to the Letter of St. Paul to the Romans</w:t>
      </w:r>
      <w:r w:rsidR="00A60854">
        <w:rPr>
          <w:i/>
          <w:iCs/>
        </w:rPr>
        <w:t xml:space="preserve">, </w:t>
      </w:r>
      <w:r w:rsidR="00A60854">
        <w:t>(CCL), p.</w:t>
      </w:r>
      <w:r w:rsidR="00A60854" w:rsidRPr="000E7355">
        <w:t xml:space="preserve"> </w:t>
      </w:r>
      <w:r w:rsidR="00A60854">
        <w:t>6.</w:t>
      </w:r>
    </w:p>
    <w:p w14:paraId="1CD6C1F7" w14:textId="7AB543B4" w:rsidR="001172D9" w:rsidRDefault="001172D9">
      <w:pPr>
        <w:pStyle w:val="FootnoteText"/>
      </w:pPr>
    </w:p>
  </w:footnote>
  <w:footnote w:id="13">
    <w:p w14:paraId="22D2AED0" w14:textId="3EE16DF0" w:rsidR="00672305" w:rsidRDefault="00672305">
      <w:pPr>
        <w:pStyle w:val="FootnoteText"/>
      </w:pPr>
      <w:r>
        <w:rPr>
          <w:rStyle w:val="FootnoteReference"/>
        </w:rPr>
        <w:footnoteRef/>
      </w:r>
      <w:r>
        <w:t xml:space="preserve"> </w:t>
      </w:r>
      <w:r w:rsidR="00467881">
        <w:t xml:space="preserve">The Holy Bible, New revised standard version, </w:t>
      </w:r>
      <w:r w:rsidR="00467881">
        <w:t xml:space="preserve">1 Corinthians 2: 14-16. </w:t>
      </w:r>
    </w:p>
  </w:footnote>
  <w:footnote w:id="14">
    <w:p w14:paraId="4398EE35" w14:textId="06DD2505" w:rsidR="00946A63" w:rsidRDefault="008159D9">
      <w:pPr>
        <w:pStyle w:val="FootnoteText"/>
      </w:pPr>
      <w:r>
        <w:rPr>
          <w:rStyle w:val="FootnoteReference"/>
        </w:rPr>
        <w:footnoteRef/>
      </w:r>
      <w:r>
        <w:t xml:space="preserve"> </w:t>
      </w:r>
      <w:r w:rsidR="00467881">
        <w:t xml:space="preserve">Martin Luther, </w:t>
      </w:r>
      <w:r w:rsidR="00467881" w:rsidRPr="0007281B">
        <w:rPr>
          <w:i/>
          <w:iCs/>
        </w:rPr>
        <w:t>Preface to the Letter of St. Paul to the Romans</w:t>
      </w:r>
      <w:r w:rsidR="00467881">
        <w:rPr>
          <w:i/>
          <w:iCs/>
        </w:rPr>
        <w:t xml:space="preserve">, </w:t>
      </w:r>
      <w:r w:rsidR="00467881">
        <w:t>(CCL), p.</w:t>
      </w:r>
      <w:r w:rsidR="00467881" w:rsidRPr="000E7355">
        <w:t xml:space="preserve"> </w:t>
      </w:r>
      <w:r w:rsidR="00467881">
        <w:t>6.</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86084"/>
    <w:rsid w:val="00001396"/>
    <w:rsid w:val="00006022"/>
    <w:rsid w:val="000206F6"/>
    <w:rsid w:val="00020CB8"/>
    <w:rsid w:val="00025620"/>
    <w:rsid w:val="00035F99"/>
    <w:rsid w:val="00040F64"/>
    <w:rsid w:val="000546D2"/>
    <w:rsid w:val="000671DB"/>
    <w:rsid w:val="0007281B"/>
    <w:rsid w:val="00074CF8"/>
    <w:rsid w:val="000757BE"/>
    <w:rsid w:val="000A3ED7"/>
    <w:rsid w:val="000A76A4"/>
    <w:rsid w:val="000B06DD"/>
    <w:rsid w:val="000C315F"/>
    <w:rsid w:val="000E72CE"/>
    <w:rsid w:val="000E7355"/>
    <w:rsid w:val="000F5500"/>
    <w:rsid w:val="001158FA"/>
    <w:rsid w:val="001172D9"/>
    <w:rsid w:val="001231F0"/>
    <w:rsid w:val="00125004"/>
    <w:rsid w:val="00130673"/>
    <w:rsid w:val="001400FC"/>
    <w:rsid w:val="00167A3E"/>
    <w:rsid w:val="00170E0C"/>
    <w:rsid w:val="001B0107"/>
    <w:rsid w:val="001B3F93"/>
    <w:rsid w:val="001B618F"/>
    <w:rsid w:val="001C3230"/>
    <w:rsid w:val="001D199C"/>
    <w:rsid w:val="001D4B08"/>
    <w:rsid w:val="001E4BF3"/>
    <w:rsid w:val="001F0E90"/>
    <w:rsid w:val="001F1F3F"/>
    <w:rsid w:val="001F28E1"/>
    <w:rsid w:val="001F636B"/>
    <w:rsid w:val="001F765F"/>
    <w:rsid w:val="00207C42"/>
    <w:rsid w:val="00217622"/>
    <w:rsid w:val="00222FCB"/>
    <w:rsid w:val="00233434"/>
    <w:rsid w:val="00242FEA"/>
    <w:rsid w:val="002434EF"/>
    <w:rsid w:val="00254D47"/>
    <w:rsid w:val="0026167D"/>
    <w:rsid w:val="00264E87"/>
    <w:rsid w:val="0026653F"/>
    <w:rsid w:val="00267AFF"/>
    <w:rsid w:val="00271C2B"/>
    <w:rsid w:val="002754ED"/>
    <w:rsid w:val="0029434A"/>
    <w:rsid w:val="002A14F9"/>
    <w:rsid w:val="002C652B"/>
    <w:rsid w:val="002C6828"/>
    <w:rsid w:val="002C75FD"/>
    <w:rsid w:val="002D30BD"/>
    <w:rsid w:val="002D3A72"/>
    <w:rsid w:val="002D5E50"/>
    <w:rsid w:val="002F12B9"/>
    <w:rsid w:val="002F76CE"/>
    <w:rsid w:val="002F787C"/>
    <w:rsid w:val="0030275C"/>
    <w:rsid w:val="00315203"/>
    <w:rsid w:val="00333BF7"/>
    <w:rsid w:val="00334C0C"/>
    <w:rsid w:val="00347FC2"/>
    <w:rsid w:val="00357FAE"/>
    <w:rsid w:val="00364B1A"/>
    <w:rsid w:val="003779D2"/>
    <w:rsid w:val="003855BF"/>
    <w:rsid w:val="00396569"/>
    <w:rsid w:val="003A017C"/>
    <w:rsid w:val="003B1C40"/>
    <w:rsid w:val="003D7BD4"/>
    <w:rsid w:val="003F178F"/>
    <w:rsid w:val="003F74E5"/>
    <w:rsid w:val="0040093A"/>
    <w:rsid w:val="004310D9"/>
    <w:rsid w:val="00467881"/>
    <w:rsid w:val="00470C17"/>
    <w:rsid w:val="004731D0"/>
    <w:rsid w:val="00481518"/>
    <w:rsid w:val="004A764C"/>
    <w:rsid w:val="004B0092"/>
    <w:rsid w:val="004D4D54"/>
    <w:rsid w:val="004E6F0C"/>
    <w:rsid w:val="004F7553"/>
    <w:rsid w:val="00522B14"/>
    <w:rsid w:val="0052470A"/>
    <w:rsid w:val="00537A61"/>
    <w:rsid w:val="00543054"/>
    <w:rsid w:val="0054450D"/>
    <w:rsid w:val="005513BC"/>
    <w:rsid w:val="00552C36"/>
    <w:rsid w:val="0055460C"/>
    <w:rsid w:val="00572F53"/>
    <w:rsid w:val="0057453A"/>
    <w:rsid w:val="005813F7"/>
    <w:rsid w:val="005B1623"/>
    <w:rsid w:val="005D770F"/>
    <w:rsid w:val="005D7C92"/>
    <w:rsid w:val="005E0202"/>
    <w:rsid w:val="005E213C"/>
    <w:rsid w:val="005E575D"/>
    <w:rsid w:val="005F3EC2"/>
    <w:rsid w:val="005F404A"/>
    <w:rsid w:val="005F6DC9"/>
    <w:rsid w:val="00603380"/>
    <w:rsid w:val="00616CE3"/>
    <w:rsid w:val="00624A56"/>
    <w:rsid w:val="00626DC3"/>
    <w:rsid w:val="00644D35"/>
    <w:rsid w:val="0065233D"/>
    <w:rsid w:val="006653C3"/>
    <w:rsid w:val="00672305"/>
    <w:rsid w:val="0067445D"/>
    <w:rsid w:val="006B09DF"/>
    <w:rsid w:val="006B573A"/>
    <w:rsid w:val="006C3722"/>
    <w:rsid w:val="006E4BA8"/>
    <w:rsid w:val="006F63ED"/>
    <w:rsid w:val="0070286A"/>
    <w:rsid w:val="007254EA"/>
    <w:rsid w:val="00731F8B"/>
    <w:rsid w:val="007326E6"/>
    <w:rsid w:val="00732E85"/>
    <w:rsid w:val="00750DD3"/>
    <w:rsid w:val="007663E5"/>
    <w:rsid w:val="00770CAB"/>
    <w:rsid w:val="00772A05"/>
    <w:rsid w:val="0078248C"/>
    <w:rsid w:val="007A2C66"/>
    <w:rsid w:val="007A5A72"/>
    <w:rsid w:val="007A5B15"/>
    <w:rsid w:val="007A6087"/>
    <w:rsid w:val="007B468C"/>
    <w:rsid w:val="007E1FBB"/>
    <w:rsid w:val="007F7339"/>
    <w:rsid w:val="00805CE8"/>
    <w:rsid w:val="008112BC"/>
    <w:rsid w:val="008159D9"/>
    <w:rsid w:val="00820899"/>
    <w:rsid w:val="008448C5"/>
    <w:rsid w:val="00862057"/>
    <w:rsid w:val="00863DCE"/>
    <w:rsid w:val="00883082"/>
    <w:rsid w:val="008831EE"/>
    <w:rsid w:val="00884240"/>
    <w:rsid w:val="00884DF0"/>
    <w:rsid w:val="00887B5F"/>
    <w:rsid w:val="00890A2B"/>
    <w:rsid w:val="008A0B42"/>
    <w:rsid w:val="008A5209"/>
    <w:rsid w:val="008B0AC4"/>
    <w:rsid w:val="008C29C3"/>
    <w:rsid w:val="008C4255"/>
    <w:rsid w:val="008E136F"/>
    <w:rsid w:val="008F2550"/>
    <w:rsid w:val="008F74C1"/>
    <w:rsid w:val="0090114D"/>
    <w:rsid w:val="00902E1D"/>
    <w:rsid w:val="00903405"/>
    <w:rsid w:val="00926317"/>
    <w:rsid w:val="00932281"/>
    <w:rsid w:val="00946A63"/>
    <w:rsid w:val="00947CCB"/>
    <w:rsid w:val="00954EAF"/>
    <w:rsid w:val="00970F1C"/>
    <w:rsid w:val="00973907"/>
    <w:rsid w:val="0097679C"/>
    <w:rsid w:val="009A4B5D"/>
    <w:rsid w:val="009D0444"/>
    <w:rsid w:val="009E4999"/>
    <w:rsid w:val="009F10F3"/>
    <w:rsid w:val="00A060B5"/>
    <w:rsid w:val="00A12434"/>
    <w:rsid w:val="00A15060"/>
    <w:rsid w:val="00A23177"/>
    <w:rsid w:val="00A5335B"/>
    <w:rsid w:val="00A60854"/>
    <w:rsid w:val="00A81862"/>
    <w:rsid w:val="00A81BD4"/>
    <w:rsid w:val="00A940AB"/>
    <w:rsid w:val="00A96ABA"/>
    <w:rsid w:val="00AA33C6"/>
    <w:rsid w:val="00AA6AA5"/>
    <w:rsid w:val="00AB32A3"/>
    <w:rsid w:val="00AB519F"/>
    <w:rsid w:val="00AD50EF"/>
    <w:rsid w:val="00AE2A34"/>
    <w:rsid w:val="00AE2B94"/>
    <w:rsid w:val="00AF1E0E"/>
    <w:rsid w:val="00B00F65"/>
    <w:rsid w:val="00B1288E"/>
    <w:rsid w:val="00B324A3"/>
    <w:rsid w:val="00B335ED"/>
    <w:rsid w:val="00B53725"/>
    <w:rsid w:val="00B53910"/>
    <w:rsid w:val="00B70ADB"/>
    <w:rsid w:val="00B74DBC"/>
    <w:rsid w:val="00B82766"/>
    <w:rsid w:val="00BA08F3"/>
    <w:rsid w:val="00BA5B50"/>
    <w:rsid w:val="00BA67DF"/>
    <w:rsid w:val="00BC2F7E"/>
    <w:rsid w:val="00BC7810"/>
    <w:rsid w:val="00BD1D50"/>
    <w:rsid w:val="00BE6EA3"/>
    <w:rsid w:val="00C05851"/>
    <w:rsid w:val="00C11DEE"/>
    <w:rsid w:val="00C14F1B"/>
    <w:rsid w:val="00C2506E"/>
    <w:rsid w:val="00C37E35"/>
    <w:rsid w:val="00C524D6"/>
    <w:rsid w:val="00C6402D"/>
    <w:rsid w:val="00C7725D"/>
    <w:rsid w:val="00C81590"/>
    <w:rsid w:val="00C86084"/>
    <w:rsid w:val="00CB1549"/>
    <w:rsid w:val="00CC7E5F"/>
    <w:rsid w:val="00CF0A08"/>
    <w:rsid w:val="00D02015"/>
    <w:rsid w:val="00D06472"/>
    <w:rsid w:val="00D12C71"/>
    <w:rsid w:val="00D42596"/>
    <w:rsid w:val="00D42718"/>
    <w:rsid w:val="00D54EDE"/>
    <w:rsid w:val="00D60E79"/>
    <w:rsid w:val="00D87284"/>
    <w:rsid w:val="00DA27D1"/>
    <w:rsid w:val="00E06538"/>
    <w:rsid w:val="00E134F4"/>
    <w:rsid w:val="00E14523"/>
    <w:rsid w:val="00E22984"/>
    <w:rsid w:val="00E31833"/>
    <w:rsid w:val="00E350DE"/>
    <w:rsid w:val="00E41235"/>
    <w:rsid w:val="00E50E7E"/>
    <w:rsid w:val="00E55F1C"/>
    <w:rsid w:val="00E650AC"/>
    <w:rsid w:val="00E72174"/>
    <w:rsid w:val="00E93DE1"/>
    <w:rsid w:val="00E9463F"/>
    <w:rsid w:val="00E94CE6"/>
    <w:rsid w:val="00E950E4"/>
    <w:rsid w:val="00EA03AC"/>
    <w:rsid w:val="00EA2FEA"/>
    <w:rsid w:val="00EE503F"/>
    <w:rsid w:val="00EF2754"/>
    <w:rsid w:val="00F00BB1"/>
    <w:rsid w:val="00F1551A"/>
    <w:rsid w:val="00F26996"/>
    <w:rsid w:val="00F31C55"/>
    <w:rsid w:val="00F50E71"/>
    <w:rsid w:val="00F52E48"/>
    <w:rsid w:val="00F54B42"/>
    <w:rsid w:val="00F96B51"/>
    <w:rsid w:val="00FB0D6C"/>
    <w:rsid w:val="00FB127E"/>
    <w:rsid w:val="00FC243F"/>
    <w:rsid w:val="00FC583F"/>
    <w:rsid w:val="00FC7343"/>
    <w:rsid w:val="00FE08D4"/>
    <w:rsid w:val="00FF1E1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C9BDC98"/>
  <w15:chartTrackingRefBased/>
  <w15:docId w15:val="{80FEF212-6FE8-4F51-B654-A757310EBD5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86084"/>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unhideWhenUsed/>
    <w:qFormat/>
    <w:rsid w:val="00C86084"/>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C86084"/>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C86084"/>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C86084"/>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C8608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8608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8608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8608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86084"/>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rsid w:val="00C86084"/>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C86084"/>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C86084"/>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C86084"/>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C8608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8608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8608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86084"/>
    <w:rPr>
      <w:rFonts w:eastAsiaTheme="majorEastAsia" w:cstheme="majorBidi"/>
      <w:color w:val="272727" w:themeColor="text1" w:themeTint="D8"/>
    </w:rPr>
  </w:style>
  <w:style w:type="paragraph" w:styleId="Title">
    <w:name w:val="Title"/>
    <w:basedOn w:val="Normal"/>
    <w:next w:val="Normal"/>
    <w:link w:val="TitleChar"/>
    <w:uiPriority w:val="10"/>
    <w:qFormat/>
    <w:rsid w:val="00C8608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8608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8608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8608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86084"/>
    <w:pPr>
      <w:spacing w:before="160"/>
      <w:jc w:val="center"/>
    </w:pPr>
    <w:rPr>
      <w:i/>
      <w:iCs/>
      <w:color w:val="404040" w:themeColor="text1" w:themeTint="BF"/>
    </w:rPr>
  </w:style>
  <w:style w:type="character" w:customStyle="1" w:styleId="QuoteChar">
    <w:name w:val="Quote Char"/>
    <w:basedOn w:val="DefaultParagraphFont"/>
    <w:link w:val="Quote"/>
    <w:uiPriority w:val="29"/>
    <w:rsid w:val="00C86084"/>
    <w:rPr>
      <w:i/>
      <w:iCs/>
      <w:color w:val="404040" w:themeColor="text1" w:themeTint="BF"/>
    </w:rPr>
  </w:style>
  <w:style w:type="paragraph" w:styleId="ListParagraph">
    <w:name w:val="List Paragraph"/>
    <w:basedOn w:val="Normal"/>
    <w:uiPriority w:val="34"/>
    <w:qFormat/>
    <w:rsid w:val="00C86084"/>
    <w:pPr>
      <w:ind w:left="720"/>
      <w:contextualSpacing/>
    </w:pPr>
  </w:style>
  <w:style w:type="character" w:styleId="IntenseEmphasis">
    <w:name w:val="Intense Emphasis"/>
    <w:basedOn w:val="DefaultParagraphFont"/>
    <w:uiPriority w:val="21"/>
    <w:qFormat/>
    <w:rsid w:val="00C86084"/>
    <w:rPr>
      <w:i/>
      <w:iCs/>
      <w:color w:val="2F5496" w:themeColor="accent1" w:themeShade="BF"/>
    </w:rPr>
  </w:style>
  <w:style w:type="paragraph" w:styleId="IntenseQuote">
    <w:name w:val="Intense Quote"/>
    <w:basedOn w:val="Normal"/>
    <w:next w:val="Normal"/>
    <w:link w:val="IntenseQuoteChar"/>
    <w:uiPriority w:val="30"/>
    <w:qFormat/>
    <w:rsid w:val="00C86084"/>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C86084"/>
    <w:rPr>
      <w:i/>
      <w:iCs/>
      <w:color w:val="2F5496" w:themeColor="accent1" w:themeShade="BF"/>
    </w:rPr>
  </w:style>
  <w:style w:type="character" w:styleId="IntenseReference">
    <w:name w:val="Intense Reference"/>
    <w:basedOn w:val="DefaultParagraphFont"/>
    <w:uiPriority w:val="32"/>
    <w:qFormat/>
    <w:rsid w:val="00C86084"/>
    <w:rPr>
      <w:b/>
      <w:bCs/>
      <w:smallCaps/>
      <w:color w:val="2F5496" w:themeColor="accent1" w:themeShade="BF"/>
      <w:spacing w:val="5"/>
    </w:rPr>
  </w:style>
  <w:style w:type="paragraph" w:styleId="FootnoteText">
    <w:name w:val="footnote text"/>
    <w:basedOn w:val="Normal"/>
    <w:link w:val="FootnoteTextChar"/>
    <w:uiPriority w:val="99"/>
    <w:semiHidden/>
    <w:unhideWhenUsed/>
    <w:rsid w:val="001E4BF3"/>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1E4BF3"/>
    <w:rPr>
      <w:sz w:val="20"/>
      <w:szCs w:val="20"/>
    </w:rPr>
  </w:style>
  <w:style w:type="character" w:styleId="FootnoteReference">
    <w:name w:val="footnote reference"/>
    <w:basedOn w:val="DefaultParagraphFont"/>
    <w:uiPriority w:val="99"/>
    <w:semiHidden/>
    <w:unhideWhenUsed/>
    <w:rsid w:val="001E4BF3"/>
    <w:rPr>
      <w:vertAlign w:val="superscript"/>
    </w:rPr>
  </w:style>
  <w:style w:type="character" w:styleId="Hyperlink">
    <w:name w:val="Hyperlink"/>
    <w:basedOn w:val="DefaultParagraphFont"/>
    <w:uiPriority w:val="99"/>
    <w:unhideWhenUsed/>
    <w:rsid w:val="0055460C"/>
    <w:rPr>
      <w:color w:val="0563C1" w:themeColor="hyperlink"/>
      <w:u w:val="single"/>
    </w:rPr>
  </w:style>
  <w:style w:type="character" w:styleId="UnresolvedMention">
    <w:name w:val="Unresolved Mention"/>
    <w:basedOn w:val="DefaultParagraphFont"/>
    <w:uiPriority w:val="99"/>
    <w:semiHidden/>
    <w:unhideWhenUsed/>
    <w:rsid w:val="0055460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yperlink" Target="https://www.youtube.com/watch?v=zF5bPI92-5o"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biblehub.com/greek/4102.htm" TargetMode="External"/><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_rels/footnotes.xml.rels><?xml version="1.0" encoding="UTF-8" standalone="yes"?>
<Relationships xmlns="http://schemas.openxmlformats.org/package/2006/relationships"><Relationship Id="rId3" Type="http://schemas.openxmlformats.org/officeDocument/2006/relationships/hyperlink" Target="https://www.youtube.com/watch?v=zF5bPI92-5o" TargetMode="External"/><Relationship Id="rId2" Type="http://schemas.openxmlformats.org/officeDocument/2006/relationships/hyperlink" Target="https://www.youtube.com/watch?v=zF5bPI92-5o" TargetMode="External"/><Relationship Id="rId1" Type="http://schemas.openxmlformats.org/officeDocument/2006/relationships/hyperlink" Target="https://www.youtube.com/watch?v=zF5bPI92-5o" TargetMode="External"/><Relationship Id="rId4" Type="http://schemas.openxmlformats.org/officeDocument/2006/relationships/hyperlink" Target="https://biblehub.com/greek/4102.ht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4</Pages>
  <Words>1250</Words>
  <Characters>7129</Characters>
  <Application>Microsoft Office Word</Application>
  <DocSecurity>0</DocSecurity>
  <Lines>59</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8363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Marcus Chick</dc:creator>
  <cp:keywords/>
  <dc:description/>
  <cp:lastModifiedBy>Marcus Chick</cp:lastModifiedBy>
  <cp:revision>2</cp:revision>
  <dcterms:created xsi:type="dcterms:W3CDTF">2025-12-10T21:18:00Z</dcterms:created>
  <dcterms:modified xsi:type="dcterms:W3CDTF">2025-12-10T21:18:00Z</dcterms:modified>
</cp:coreProperties>
</file>