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7E315E" w14:textId="77777777" w:rsidR="002C377E" w:rsidRPr="008E76BA" w:rsidRDefault="002C377E" w:rsidP="00CA0D05">
      <w:pPr>
        <w:jc w:val="both"/>
        <w:rPr>
          <w:rFonts w:ascii="Times New Roman" w:eastAsia="Arial" w:hAnsi="Times New Roman" w:cs="Times New Roman"/>
          <w:b/>
          <w:bCs/>
          <w:kern w:val="0"/>
          <w:sz w:val="44"/>
          <w:szCs w:val="44"/>
          <w14:ligatures w14:val="none"/>
        </w:rPr>
      </w:pPr>
      <w:r w:rsidRPr="008E76BA">
        <w:rPr>
          <w:rFonts w:ascii="Times New Roman" w:eastAsia="Arial" w:hAnsi="Times New Roman" w:cs="Times New Roman"/>
          <w:b/>
          <w:bCs/>
          <w:kern w:val="0"/>
          <w:sz w:val="44"/>
          <w:szCs w:val="44"/>
          <w14:ligatures w14:val="none"/>
        </w:rPr>
        <w:t>PROFESSIONAL REFLECTION</w:t>
      </w:r>
    </w:p>
    <w:p w14:paraId="3A38B9C4" w14:textId="77777777" w:rsidR="002C377E" w:rsidRPr="00E51D38" w:rsidRDefault="002C377E" w:rsidP="00CA0D05">
      <w:pPr>
        <w:jc w:val="both"/>
        <w:rPr>
          <w:rFonts w:ascii="Times New Roman" w:eastAsia="Arial" w:hAnsi="Times New Roman" w:cs="Times New Roman"/>
          <w:b/>
          <w:bCs/>
          <w:kern w:val="0"/>
          <w:sz w:val="24"/>
          <w:szCs w:val="24"/>
          <w14:ligatures w14:val="none"/>
        </w:rPr>
      </w:pPr>
    </w:p>
    <w:p w14:paraId="2D3B6D25" w14:textId="77777777" w:rsidR="002C377E" w:rsidRPr="00E51D38" w:rsidRDefault="002C377E" w:rsidP="00CA0D05">
      <w:pPr>
        <w:jc w:val="both"/>
        <w:rPr>
          <w:rFonts w:ascii="Times New Roman" w:eastAsia="Times New Roman" w:hAnsi="Times New Roman" w:cs="Times New Roman"/>
          <w:b/>
          <w:bCs/>
          <w:sz w:val="24"/>
          <w:szCs w:val="24"/>
        </w:rPr>
      </w:pPr>
    </w:p>
    <w:p w14:paraId="5BD6EF38" w14:textId="77777777" w:rsidR="002C377E" w:rsidRPr="00E51D38" w:rsidRDefault="002C377E" w:rsidP="00CA0D05">
      <w:pPr>
        <w:jc w:val="both"/>
        <w:rPr>
          <w:rFonts w:ascii="Times New Roman" w:eastAsia="Times New Roman" w:hAnsi="Times New Roman" w:cs="Times New Roman"/>
          <w:b/>
          <w:bCs/>
          <w:sz w:val="24"/>
          <w:szCs w:val="24"/>
        </w:rPr>
      </w:pPr>
    </w:p>
    <w:p w14:paraId="5FA41BD2" w14:textId="77777777" w:rsidR="002C377E" w:rsidRPr="00E51D38" w:rsidRDefault="002C377E" w:rsidP="00CA0D05">
      <w:pPr>
        <w:jc w:val="both"/>
        <w:rPr>
          <w:rFonts w:ascii="Times New Roman" w:eastAsia="Times New Roman" w:hAnsi="Times New Roman" w:cs="Times New Roman"/>
          <w:b/>
          <w:bCs/>
          <w:sz w:val="24"/>
          <w:szCs w:val="24"/>
        </w:rPr>
      </w:pPr>
    </w:p>
    <w:p w14:paraId="35CC3762" w14:textId="77777777" w:rsidR="002C377E" w:rsidRPr="00E51D38" w:rsidRDefault="002C377E" w:rsidP="00CA0D05">
      <w:pPr>
        <w:jc w:val="both"/>
        <w:rPr>
          <w:rFonts w:ascii="Times New Roman" w:eastAsia="Times New Roman" w:hAnsi="Times New Roman" w:cs="Times New Roman"/>
          <w:b/>
          <w:bCs/>
          <w:sz w:val="24"/>
          <w:szCs w:val="24"/>
        </w:rPr>
      </w:pPr>
    </w:p>
    <w:p w14:paraId="76757A3F" w14:textId="77777777" w:rsidR="002C377E" w:rsidRPr="00E51D38" w:rsidRDefault="002C377E" w:rsidP="00CA0D05">
      <w:pPr>
        <w:jc w:val="both"/>
        <w:rPr>
          <w:rFonts w:ascii="Times New Roman" w:eastAsia="Times New Roman" w:hAnsi="Times New Roman" w:cs="Times New Roman"/>
          <w:b/>
          <w:bCs/>
          <w:sz w:val="24"/>
          <w:szCs w:val="24"/>
        </w:rPr>
      </w:pPr>
    </w:p>
    <w:p w14:paraId="13DFC650" w14:textId="77777777" w:rsidR="002C377E" w:rsidRPr="00E51D38" w:rsidRDefault="002C377E" w:rsidP="00CA0D05">
      <w:pPr>
        <w:jc w:val="both"/>
        <w:rPr>
          <w:rFonts w:ascii="Times New Roman" w:eastAsia="Times New Roman" w:hAnsi="Times New Roman" w:cs="Times New Roman"/>
          <w:b/>
          <w:bCs/>
          <w:sz w:val="24"/>
          <w:szCs w:val="24"/>
        </w:rPr>
      </w:pPr>
    </w:p>
    <w:p w14:paraId="0AC7B59F" w14:textId="77777777" w:rsidR="002C377E" w:rsidRPr="00E51D38" w:rsidRDefault="002C377E" w:rsidP="00CA0D05">
      <w:pPr>
        <w:jc w:val="both"/>
        <w:rPr>
          <w:rFonts w:ascii="Times New Roman" w:eastAsia="Times New Roman" w:hAnsi="Times New Roman" w:cs="Times New Roman"/>
          <w:b/>
          <w:bCs/>
          <w:sz w:val="24"/>
          <w:szCs w:val="24"/>
        </w:rPr>
      </w:pPr>
    </w:p>
    <w:p w14:paraId="2A8F3DF9" w14:textId="77777777" w:rsidR="002C377E" w:rsidRPr="00E51D38" w:rsidRDefault="002C377E" w:rsidP="00CA0D05">
      <w:pPr>
        <w:spacing w:before="283"/>
        <w:ind w:right="662"/>
        <w:jc w:val="both"/>
        <w:rPr>
          <w:rFonts w:ascii="Times New Roman" w:eastAsia="Times New Roman" w:hAnsi="Times New Roman" w:cs="Times New Roman"/>
          <w:b/>
          <w:sz w:val="24"/>
          <w:szCs w:val="24"/>
        </w:rPr>
      </w:pPr>
    </w:p>
    <w:p w14:paraId="54494F8C" w14:textId="77777777" w:rsidR="002C377E" w:rsidRPr="00E51D38" w:rsidRDefault="002C377E" w:rsidP="00CA0D05">
      <w:pPr>
        <w:spacing w:before="283"/>
        <w:ind w:right="662"/>
        <w:jc w:val="both"/>
        <w:rPr>
          <w:rFonts w:ascii="Times New Roman" w:eastAsia="Times New Roman" w:hAnsi="Times New Roman" w:cs="Times New Roman"/>
          <w:b/>
          <w:sz w:val="24"/>
          <w:szCs w:val="24"/>
        </w:rPr>
      </w:pPr>
    </w:p>
    <w:p w14:paraId="1B7DA2C0" w14:textId="77777777" w:rsidR="002C377E" w:rsidRDefault="002C377E" w:rsidP="00CA0D05">
      <w:pPr>
        <w:spacing w:before="283"/>
        <w:ind w:right="662"/>
        <w:jc w:val="both"/>
        <w:rPr>
          <w:rFonts w:ascii="Times New Roman" w:eastAsia="Times New Roman" w:hAnsi="Times New Roman" w:cs="Times New Roman"/>
          <w:b/>
          <w:sz w:val="24"/>
          <w:szCs w:val="24"/>
        </w:rPr>
      </w:pPr>
    </w:p>
    <w:p w14:paraId="3DD96103" w14:textId="77777777" w:rsidR="002C377E" w:rsidRDefault="002C377E" w:rsidP="00CA0D05">
      <w:pPr>
        <w:spacing w:before="283"/>
        <w:ind w:right="662"/>
        <w:jc w:val="both"/>
        <w:rPr>
          <w:rFonts w:ascii="Times New Roman" w:eastAsia="Times New Roman" w:hAnsi="Times New Roman" w:cs="Times New Roman"/>
          <w:b/>
          <w:sz w:val="24"/>
          <w:szCs w:val="24"/>
        </w:rPr>
      </w:pPr>
    </w:p>
    <w:p w14:paraId="576B91F2" w14:textId="77777777" w:rsidR="002C377E" w:rsidRDefault="002C377E" w:rsidP="00CA0D05">
      <w:pPr>
        <w:spacing w:before="283"/>
        <w:ind w:right="662"/>
        <w:jc w:val="both"/>
        <w:rPr>
          <w:rFonts w:ascii="Times New Roman" w:eastAsia="Times New Roman" w:hAnsi="Times New Roman" w:cs="Times New Roman"/>
          <w:b/>
          <w:sz w:val="24"/>
          <w:szCs w:val="24"/>
        </w:rPr>
      </w:pPr>
    </w:p>
    <w:p w14:paraId="54CAD34B" w14:textId="77777777" w:rsidR="002C377E" w:rsidRPr="00E51D38" w:rsidRDefault="002C377E" w:rsidP="00CA0D05">
      <w:pPr>
        <w:spacing w:before="283"/>
        <w:ind w:right="662"/>
        <w:jc w:val="both"/>
        <w:rPr>
          <w:rFonts w:ascii="Times New Roman" w:eastAsia="Times New Roman" w:hAnsi="Times New Roman" w:cs="Times New Roman"/>
          <w:b/>
          <w:sz w:val="24"/>
          <w:szCs w:val="24"/>
        </w:rPr>
      </w:pPr>
    </w:p>
    <w:p w14:paraId="0418D10C" w14:textId="77777777" w:rsidR="002C377E" w:rsidRPr="00E51D38" w:rsidRDefault="002C377E" w:rsidP="00CA0D05">
      <w:pPr>
        <w:spacing w:before="283"/>
        <w:ind w:right="662"/>
        <w:jc w:val="both"/>
        <w:rPr>
          <w:rFonts w:ascii="Times New Roman" w:eastAsia="Times New Roman" w:hAnsi="Times New Roman" w:cs="Times New Roman"/>
          <w:b/>
          <w:sz w:val="24"/>
          <w:szCs w:val="24"/>
        </w:rPr>
      </w:pPr>
    </w:p>
    <w:p w14:paraId="471862F2" w14:textId="77777777" w:rsidR="002C377E" w:rsidRPr="00E51D38" w:rsidRDefault="002C377E" w:rsidP="00CA0D05">
      <w:pPr>
        <w:spacing w:before="283"/>
        <w:ind w:right="662"/>
        <w:jc w:val="both"/>
        <w:rPr>
          <w:rFonts w:ascii="Times New Roman" w:eastAsia="Times New Roman" w:hAnsi="Times New Roman" w:cs="Times New Roman"/>
          <w:b/>
          <w:sz w:val="24"/>
          <w:szCs w:val="24"/>
        </w:rPr>
      </w:pPr>
    </w:p>
    <w:p w14:paraId="0D98B07D" w14:textId="77777777" w:rsidR="002C377E" w:rsidRPr="00E51D38" w:rsidRDefault="002C377E" w:rsidP="00CA0D05">
      <w:pPr>
        <w:spacing w:before="283"/>
        <w:ind w:right="662"/>
        <w:jc w:val="both"/>
        <w:rPr>
          <w:rFonts w:ascii="Times New Roman" w:eastAsia="Times New Roman" w:hAnsi="Times New Roman" w:cs="Times New Roman"/>
          <w:b/>
          <w:sz w:val="24"/>
          <w:szCs w:val="24"/>
        </w:rPr>
      </w:pPr>
    </w:p>
    <w:p w14:paraId="35B76555" w14:textId="77777777" w:rsidR="002C377E" w:rsidRPr="00E51D38" w:rsidRDefault="002C377E" w:rsidP="00CA0D05">
      <w:pPr>
        <w:spacing w:before="283"/>
        <w:ind w:right="662"/>
        <w:jc w:val="both"/>
        <w:rPr>
          <w:rFonts w:ascii="Times New Roman" w:eastAsia="Times New Roman" w:hAnsi="Times New Roman" w:cs="Times New Roman"/>
          <w:b/>
          <w:sz w:val="24"/>
          <w:szCs w:val="24"/>
        </w:rPr>
      </w:pPr>
    </w:p>
    <w:p w14:paraId="57B73103" w14:textId="77777777" w:rsidR="002C377E" w:rsidRPr="008E76BA" w:rsidRDefault="002C377E" w:rsidP="00CA0D05">
      <w:pPr>
        <w:spacing w:line="360" w:lineRule="auto"/>
        <w:jc w:val="both"/>
        <w:rPr>
          <w:rFonts w:ascii="Times New Roman" w:eastAsia="Arial" w:hAnsi="Times New Roman" w:cs="Times New Roman"/>
          <w:b/>
          <w:bCs/>
          <w:kern w:val="0"/>
          <w:sz w:val="28"/>
          <w:szCs w:val="28"/>
          <w14:ligatures w14:val="none"/>
        </w:rPr>
      </w:pPr>
      <w:r w:rsidRPr="008E76BA">
        <w:rPr>
          <w:rFonts w:ascii="Times New Roman" w:eastAsia="Arial" w:hAnsi="Times New Roman" w:cs="Times New Roman"/>
          <w:b/>
          <w:bCs/>
          <w:kern w:val="0"/>
          <w:sz w:val="28"/>
          <w:szCs w:val="28"/>
          <w14:ligatures w14:val="none"/>
        </w:rPr>
        <w:t>Name: Valentina Stoian</w:t>
      </w:r>
    </w:p>
    <w:p w14:paraId="29E036B4" w14:textId="77777777" w:rsidR="002C377E" w:rsidRPr="008E76BA" w:rsidRDefault="002C377E" w:rsidP="00CA0D05">
      <w:pPr>
        <w:spacing w:line="360" w:lineRule="auto"/>
        <w:jc w:val="both"/>
        <w:rPr>
          <w:rFonts w:ascii="Times New Roman" w:eastAsia="Arial" w:hAnsi="Times New Roman" w:cs="Times New Roman"/>
          <w:b/>
          <w:bCs/>
          <w:kern w:val="0"/>
          <w:sz w:val="28"/>
          <w:szCs w:val="28"/>
          <w14:ligatures w14:val="none"/>
        </w:rPr>
      </w:pPr>
      <w:r w:rsidRPr="008E76BA">
        <w:rPr>
          <w:rFonts w:ascii="Times New Roman" w:eastAsia="Arial" w:hAnsi="Times New Roman" w:cs="Times New Roman"/>
          <w:b/>
          <w:bCs/>
          <w:kern w:val="0"/>
          <w:sz w:val="28"/>
          <w:szCs w:val="28"/>
          <w14:ligatures w14:val="none"/>
        </w:rPr>
        <w:t>Student ID: 2209627</w:t>
      </w:r>
    </w:p>
    <w:p w14:paraId="199F5F79" w14:textId="77777777" w:rsidR="002C377E" w:rsidRPr="008E76BA" w:rsidRDefault="002C377E" w:rsidP="00CA0D05">
      <w:pPr>
        <w:spacing w:line="360" w:lineRule="auto"/>
        <w:jc w:val="both"/>
        <w:rPr>
          <w:rFonts w:ascii="Times New Roman" w:eastAsia="Arial" w:hAnsi="Times New Roman" w:cs="Times New Roman"/>
          <w:b/>
          <w:bCs/>
          <w:kern w:val="0"/>
          <w:sz w:val="28"/>
          <w:szCs w:val="28"/>
          <w14:ligatures w14:val="none"/>
        </w:rPr>
      </w:pPr>
      <w:r w:rsidRPr="008E76BA">
        <w:rPr>
          <w:rFonts w:ascii="Times New Roman" w:eastAsia="Arial" w:hAnsi="Times New Roman" w:cs="Times New Roman"/>
          <w:b/>
          <w:bCs/>
          <w:kern w:val="0"/>
          <w:sz w:val="28"/>
          <w:szCs w:val="28"/>
          <w14:ligatures w14:val="none"/>
        </w:rPr>
        <w:t>Module: Foreign Languages and Cultural Awareness, BMIH5003</w:t>
      </w:r>
    </w:p>
    <w:p w14:paraId="121E74C2" w14:textId="1E1F5A04" w:rsidR="002C377E" w:rsidRPr="008E76BA" w:rsidRDefault="002C377E" w:rsidP="00CA0D05">
      <w:pPr>
        <w:jc w:val="both"/>
        <w:rPr>
          <w:rFonts w:ascii="Times New Roman" w:hAnsi="Times New Roman" w:cs="Times New Roman"/>
          <w:b/>
          <w:bCs/>
          <w:sz w:val="28"/>
          <w:szCs w:val="28"/>
        </w:rPr>
      </w:pPr>
      <w:r w:rsidRPr="008E76BA">
        <w:rPr>
          <w:rFonts w:ascii="Times New Roman" w:hAnsi="Times New Roman" w:cs="Times New Roman"/>
          <w:b/>
          <w:bCs/>
          <w:sz w:val="28"/>
          <w:szCs w:val="28"/>
        </w:rPr>
        <w:t xml:space="preserve">Word Count: </w:t>
      </w:r>
      <w:r>
        <w:rPr>
          <w:rFonts w:ascii="Times New Roman" w:hAnsi="Times New Roman" w:cs="Times New Roman"/>
          <w:b/>
          <w:bCs/>
          <w:sz w:val="28"/>
          <w:szCs w:val="28"/>
        </w:rPr>
        <w:t>53</w:t>
      </w:r>
      <w:r w:rsidRPr="008E76BA">
        <w:rPr>
          <w:rFonts w:ascii="Times New Roman" w:hAnsi="Times New Roman" w:cs="Times New Roman"/>
          <w:b/>
          <w:bCs/>
          <w:sz w:val="28"/>
          <w:szCs w:val="28"/>
        </w:rPr>
        <w:t>2 words</w:t>
      </w:r>
    </w:p>
    <w:p w14:paraId="3B1ADE18" w14:textId="220E74DC" w:rsidR="001049DD" w:rsidRPr="00213448" w:rsidRDefault="00A46C67" w:rsidP="00CA0D05">
      <w:pPr>
        <w:jc w:val="both"/>
        <w:rPr>
          <w:rFonts w:ascii="Arial" w:hAnsi="Arial" w:cs="Arial"/>
        </w:rPr>
      </w:pPr>
      <w:r w:rsidRPr="00213448">
        <w:rPr>
          <w:noProof/>
        </w:rPr>
        <w:lastRenderedPageBreak/>
        <w:drawing>
          <wp:inline distT="0" distB="0" distL="0" distR="0" wp14:anchorId="1FA5DB63" wp14:editId="2A3C6AE7">
            <wp:extent cx="5898333" cy="2199005"/>
            <wp:effectExtent l="0" t="0" r="7620" b="0"/>
            <wp:docPr id="752380911" name="Picture 1" descr="A person's head with arrows pointing to her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380911" name="Picture 1" descr="A person's head with arrows pointing to her face&#10;&#10;Description automatically generated"/>
                    <pic:cNvPicPr/>
                  </pic:nvPicPr>
                  <pic:blipFill>
                    <a:blip r:embed="rId7"/>
                    <a:stretch>
                      <a:fillRect/>
                    </a:stretch>
                  </pic:blipFill>
                  <pic:spPr>
                    <a:xfrm>
                      <a:off x="0" y="0"/>
                      <a:ext cx="5902986" cy="2200740"/>
                    </a:xfrm>
                    <a:prstGeom prst="rect">
                      <a:avLst/>
                    </a:prstGeom>
                  </pic:spPr>
                </pic:pic>
              </a:graphicData>
            </a:graphic>
          </wp:inline>
        </w:drawing>
      </w:r>
      <w:r w:rsidR="00EE72F3" w:rsidRPr="00213448">
        <w:rPr>
          <w:rFonts w:ascii="Arial" w:hAnsi="Arial" w:cs="Arial"/>
        </w:rPr>
        <w:t>Utilizing Gibbs' Reflective Cycle, a widely recognized model for detailed reflection, I will critically reflect on the self-development I experienced during the preparation of my presentation on "Multilingualism: A Strategic Edge."</w:t>
      </w:r>
    </w:p>
    <w:p w14:paraId="10C71CE8" w14:textId="2B20E309" w:rsidR="001049DD" w:rsidRPr="00213448" w:rsidRDefault="001049DD" w:rsidP="00CA0D05">
      <w:pPr>
        <w:jc w:val="both"/>
        <w:rPr>
          <w:rFonts w:ascii="Arial" w:hAnsi="Arial" w:cs="Arial"/>
        </w:rPr>
      </w:pPr>
      <w:r w:rsidRPr="00213448">
        <w:rPr>
          <w:rFonts w:ascii="Arial" w:hAnsi="Arial" w:cs="Arial"/>
        </w:rPr>
        <w:t>Starting this project felt like stepping into a world filled with linguistic complexities and cultural differences. The study was not just an academic pursuit, but rather an in-depth exploration of the complex field of multilingualism within the dynamic context of the hospitality sector</w:t>
      </w:r>
      <w:r w:rsidR="007221E2" w:rsidRPr="00213448">
        <w:rPr>
          <w:rFonts w:ascii="Arial" w:hAnsi="Arial" w:cs="Arial"/>
        </w:rPr>
        <w:t xml:space="preserve"> (Marian, Farah &amp; </w:t>
      </w:r>
      <w:proofErr w:type="spellStart"/>
      <w:r w:rsidR="007221E2" w:rsidRPr="00213448">
        <w:rPr>
          <w:rFonts w:ascii="Arial" w:hAnsi="Arial" w:cs="Arial"/>
        </w:rPr>
        <w:t>Spotti</w:t>
      </w:r>
      <w:proofErr w:type="spellEnd"/>
      <w:r w:rsidR="007221E2" w:rsidRPr="00213448">
        <w:rPr>
          <w:rFonts w:ascii="Arial" w:hAnsi="Arial" w:cs="Arial"/>
        </w:rPr>
        <w:t>, 2013)</w:t>
      </w:r>
      <w:r w:rsidRPr="00213448">
        <w:rPr>
          <w:rFonts w:ascii="Arial" w:hAnsi="Arial" w:cs="Arial"/>
        </w:rPr>
        <w:t xml:space="preserve">. The decision to </w:t>
      </w:r>
      <w:proofErr w:type="spellStart"/>
      <w:r w:rsidRPr="00213448">
        <w:rPr>
          <w:rFonts w:ascii="Arial" w:hAnsi="Arial" w:cs="Arial"/>
        </w:rPr>
        <w:t>prioritise</w:t>
      </w:r>
      <w:proofErr w:type="spellEnd"/>
      <w:r w:rsidRPr="00213448">
        <w:rPr>
          <w:rFonts w:ascii="Arial" w:hAnsi="Arial" w:cs="Arial"/>
        </w:rPr>
        <w:t xml:space="preserve"> the study of the Italian language was not random, but rather a deliberate selection with the goal of exploring the historical, traditional, and emotional depths expressed within its spoken structure</w:t>
      </w:r>
      <w:r w:rsidR="007221E2" w:rsidRPr="00213448">
        <w:rPr>
          <w:rFonts w:ascii="Arial" w:hAnsi="Arial" w:cs="Arial"/>
        </w:rPr>
        <w:t xml:space="preserve"> (</w:t>
      </w:r>
      <w:proofErr w:type="spellStart"/>
      <w:r w:rsidR="007221E2" w:rsidRPr="00213448">
        <w:rPr>
          <w:rFonts w:ascii="Arial" w:hAnsi="Arial" w:cs="Arial"/>
        </w:rPr>
        <w:t>Ethnologue</w:t>
      </w:r>
      <w:proofErr w:type="spellEnd"/>
      <w:r w:rsidR="007221E2" w:rsidRPr="00213448">
        <w:rPr>
          <w:rFonts w:ascii="Arial" w:hAnsi="Arial" w:cs="Arial"/>
        </w:rPr>
        <w:t>, 2021)</w:t>
      </w:r>
      <w:r w:rsidRPr="00213448">
        <w:rPr>
          <w:rFonts w:ascii="Arial" w:hAnsi="Arial" w:cs="Arial"/>
        </w:rPr>
        <w:t xml:space="preserve">. The task was immense. My objective was to collect information as well as </w:t>
      </w:r>
      <w:r w:rsidR="002C0EB7" w:rsidRPr="00213448">
        <w:rPr>
          <w:rFonts w:ascii="Arial" w:hAnsi="Arial" w:cs="Arial"/>
        </w:rPr>
        <w:t>construct</w:t>
      </w:r>
      <w:r w:rsidRPr="00213448">
        <w:rPr>
          <w:rFonts w:ascii="Arial" w:hAnsi="Arial" w:cs="Arial"/>
        </w:rPr>
        <w:t xml:space="preserve"> a coherent narrative</w:t>
      </w:r>
      <w:r w:rsidR="00457AFC" w:rsidRPr="00213448">
        <w:rPr>
          <w:rFonts w:ascii="Arial" w:hAnsi="Arial" w:cs="Arial"/>
        </w:rPr>
        <w:t xml:space="preserve"> (Calabretta, Montana &amp; Iglesias, 2008)</w:t>
      </w:r>
      <w:r w:rsidRPr="00213448">
        <w:rPr>
          <w:rFonts w:ascii="Arial" w:hAnsi="Arial" w:cs="Arial"/>
        </w:rPr>
        <w:t>. This narrative explores the interplay between language, cultural influences, and their impact on experiences within the hospitality industry.</w:t>
      </w:r>
    </w:p>
    <w:p w14:paraId="41ACB01F" w14:textId="77777777" w:rsidR="001049DD" w:rsidRPr="00213448" w:rsidRDefault="001049DD" w:rsidP="00CA0D05">
      <w:pPr>
        <w:jc w:val="both"/>
        <w:rPr>
          <w:rFonts w:ascii="Arial" w:hAnsi="Arial" w:cs="Arial"/>
        </w:rPr>
      </w:pPr>
    </w:p>
    <w:p w14:paraId="0313DDF8" w14:textId="68C1D2A5" w:rsidR="001049DD" w:rsidRPr="00213448" w:rsidRDefault="001049DD" w:rsidP="00CA0D05">
      <w:pPr>
        <w:jc w:val="both"/>
        <w:rPr>
          <w:rFonts w:ascii="Arial" w:hAnsi="Arial" w:cs="Arial"/>
        </w:rPr>
      </w:pPr>
      <w:r w:rsidRPr="00213448">
        <w:rPr>
          <w:rFonts w:ascii="Arial" w:hAnsi="Arial" w:cs="Arial"/>
          <w:b/>
          <w:bCs/>
        </w:rPr>
        <w:t>Feelings</w:t>
      </w:r>
      <w:r w:rsidR="00102CE2" w:rsidRPr="00213448">
        <w:rPr>
          <w:rFonts w:ascii="Arial" w:hAnsi="Arial" w:cs="Arial"/>
          <w:b/>
          <w:bCs/>
        </w:rPr>
        <w:t xml:space="preserve">: </w:t>
      </w:r>
      <w:r w:rsidRPr="00213448">
        <w:rPr>
          <w:rFonts w:ascii="Arial" w:hAnsi="Arial" w:cs="Arial"/>
        </w:rPr>
        <w:t>Like any challenging task, my journey was a hectic experience filled with intense emotions. The thrill of discovering new information, the pleasure of making unexpected connections, and the sense of accomplishment in constructing a cohesive narrative were frequently accompanied by periods of discomfort and uncertainty. As I progressed, I experienced alternating emotions of assurance and dissatisfaction: "Can I construct a narrative that accurately conveys the multitude of insights I am discovering?"</w:t>
      </w:r>
      <w:r w:rsidR="00EE03B6" w:rsidRPr="00213448">
        <w:rPr>
          <w:rFonts w:ascii="Arial" w:hAnsi="Arial" w:cs="Arial"/>
        </w:rPr>
        <w:t xml:space="preserve"> (Foreign Service Institute, n.d.)</w:t>
      </w:r>
    </w:p>
    <w:p w14:paraId="098E0660" w14:textId="5FB54492" w:rsidR="001049DD" w:rsidRPr="00213448" w:rsidRDefault="001049DD" w:rsidP="00CA0D05">
      <w:pPr>
        <w:jc w:val="both"/>
        <w:rPr>
          <w:rFonts w:ascii="Arial" w:hAnsi="Arial" w:cs="Arial"/>
        </w:rPr>
      </w:pPr>
      <w:r w:rsidRPr="00213448">
        <w:rPr>
          <w:rFonts w:ascii="Arial" w:hAnsi="Arial" w:cs="Arial"/>
          <w:b/>
          <w:bCs/>
        </w:rPr>
        <w:t>Evaluation</w:t>
      </w:r>
      <w:r w:rsidRPr="00213448">
        <w:rPr>
          <w:rFonts w:ascii="Arial" w:hAnsi="Arial" w:cs="Arial"/>
        </w:rPr>
        <w:t xml:space="preserve">: My research phase resembled the process of navigating a complex puzzle. I experienced moments of great delight when I ran into case studies </w:t>
      </w:r>
      <w:r w:rsidR="00382AE4" w:rsidRPr="00213448">
        <w:rPr>
          <w:rFonts w:ascii="Arial" w:hAnsi="Arial" w:cs="Arial"/>
        </w:rPr>
        <w:t xml:space="preserve">(Callahan, 2010) </w:t>
      </w:r>
      <w:r w:rsidRPr="00213448">
        <w:rPr>
          <w:rFonts w:ascii="Arial" w:hAnsi="Arial" w:cs="Arial"/>
        </w:rPr>
        <w:t xml:space="preserve">which successfully exemplified my arguments, illustrating lively Italian restaurants and peaceful hotels. However, there were also instances characterised by a sense of unease. Instances of feeling overwhelmed, flooded </w:t>
      </w:r>
      <w:r w:rsidR="00C86A18" w:rsidRPr="00213448">
        <w:rPr>
          <w:rFonts w:ascii="Arial" w:hAnsi="Arial" w:cs="Arial"/>
        </w:rPr>
        <w:t>with</w:t>
      </w:r>
      <w:r w:rsidRPr="00213448">
        <w:rPr>
          <w:rFonts w:ascii="Arial" w:hAnsi="Arial" w:cs="Arial"/>
        </w:rPr>
        <w:t xml:space="preserve"> an abundance of information, while actively seeking a common solution.</w:t>
      </w:r>
    </w:p>
    <w:p w14:paraId="79EEB404" w14:textId="5ACD8730" w:rsidR="001049DD" w:rsidRPr="00213448" w:rsidRDefault="001049DD" w:rsidP="00CA0D05">
      <w:pPr>
        <w:jc w:val="both"/>
        <w:rPr>
          <w:rFonts w:ascii="Arial" w:hAnsi="Arial" w:cs="Arial"/>
        </w:rPr>
      </w:pPr>
      <w:r w:rsidRPr="00213448">
        <w:rPr>
          <w:rFonts w:ascii="Arial" w:hAnsi="Arial" w:cs="Arial"/>
          <w:b/>
          <w:bCs/>
        </w:rPr>
        <w:t>Analysis</w:t>
      </w:r>
      <w:r w:rsidR="00102CE2" w:rsidRPr="00213448">
        <w:rPr>
          <w:rFonts w:ascii="Arial" w:hAnsi="Arial" w:cs="Arial"/>
          <w:b/>
          <w:bCs/>
        </w:rPr>
        <w:t xml:space="preserve">: </w:t>
      </w:r>
      <w:r w:rsidRPr="00213448">
        <w:rPr>
          <w:rFonts w:ascii="Arial" w:hAnsi="Arial" w:cs="Arial"/>
        </w:rPr>
        <w:t>Upon further investigation, it became evident that within the field of hospitality, language held a significance that surpassed its linguistic function</w:t>
      </w:r>
      <w:r w:rsidR="00CF34C5" w:rsidRPr="00213448">
        <w:rPr>
          <w:rFonts w:ascii="Arial" w:hAnsi="Arial" w:cs="Arial"/>
        </w:rPr>
        <w:t xml:space="preserve"> (Piller, 2007)</w:t>
      </w:r>
      <w:r w:rsidRPr="00213448">
        <w:rPr>
          <w:rFonts w:ascii="Arial" w:hAnsi="Arial" w:cs="Arial"/>
        </w:rPr>
        <w:t>. It served as an instrument of emotional expression, facilitated cultural exchange, and facilitated the sharing of collective experiences. The Italian language, known for its lyrical beauty, served as a prime example. Distinguishing the formal connotations of 'Lei' and the personal implications of '</w:t>
      </w:r>
      <w:proofErr w:type="spellStart"/>
      <w:r w:rsidRPr="00213448">
        <w:rPr>
          <w:rFonts w:ascii="Arial" w:hAnsi="Arial" w:cs="Arial"/>
        </w:rPr>
        <w:t>tu</w:t>
      </w:r>
      <w:proofErr w:type="spellEnd"/>
      <w:r w:rsidRPr="00213448">
        <w:rPr>
          <w:rFonts w:ascii="Arial" w:hAnsi="Arial" w:cs="Arial"/>
        </w:rPr>
        <w:t xml:space="preserve">' </w:t>
      </w:r>
      <w:r w:rsidRPr="00213448">
        <w:rPr>
          <w:rFonts w:ascii="Arial" w:hAnsi="Arial" w:cs="Arial"/>
        </w:rPr>
        <w:lastRenderedPageBreak/>
        <w:t>extended beyond just grammatical considerations. The focus was on capturing the core of human interactions and examining how these differences can significantly influence a guest's experience.</w:t>
      </w:r>
    </w:p>
    <w:p w14:paraId="7CD77897" w14:textId="2E79FDE9" w:rsidR="001049DD" w:rsidRPr="00213448" w:rsidRDefault="001049DD" w:rsidP="00CA0D05">
      <w:pPr>
        <w:jc w:val="both"/>
        <w:rPr>
          <w:rFonts w:ascii="Arial" w:hAnsi="Arial" w:cs="Arial"/>
        </w:rPr>
      </w:pPr>
      <w:r w:rsidRPr="00213448">
        <w:rPr>
          <w:rFonts w:ascii="Arial" w:hAnsi="Arial" w:cs="Arial"/>
          <w:b/>
          <w:bCs/>
        </w:rPr>
        <w:t>Conclusion</w:t>
      </w:r>
      <w:r w:rsidR="00006C80" w:rsidRPr="00213448">
        <w:rPr>
          <w:rFonts w:ascii="Arial" w:hAnsi="Arial" w:cs="Arial"/>
        </w:rPr>
        <w:t xml:space="preserve">: </w:t>
      </w:r>
      <w:r w:rsidRPr="00213448">
        <w:rPr>
          <w:rFonts w:ascii="Arial" w:hAnsi="Arial" w:cs="Arial"/>
        </w:rPr>
        <w:t xml:space="preserve">Upon reflection, this project proved to be an </w:t>
      </w:r>
      <w:r w:rsidR="00102CE2" w:rsidRPr="00213448">
        <w:rPr>
          <w:rFonts w:ascii="Arial" w:hAnsi="Arial" w:cs="Arial"/>
        </w:rPr>
        <w:t>educational</w:t>
      </w:r>
      <w:r w:rsidRPr="00213448">
        <w:rPr>
          <w:rFonts w:ascii="Arial" w:hAnsi="Arial" w:cs="Arial"/>
        </w:rPr>
        <w:t xml:space="preserve"> expedition. It highlighted the inseparable connection among language, culture, and industry-specific interactions. In the hospitality industry, linguistic skills and cultural awareness are crucial due to the significant impact that gestures, words, and expressions can have on a person's experience</w:t>
      </w:r>
      <w:r w:rsidR="003D0F18" w:rsidRPr="00213448">
        <w:rPr>
          <w:rFonts w:ascii="Arial" w:hAnsi="Arial" w:cs="Arial"/>
        </w:rPr>
        <w:t xml:space="preserve"> (Marian, Farah &amp; </w:t>
      </w:r>
      <w:proofErr w:type="spellStart"/>
      <w:r w:rsidR="003D0F18" w:rsidRPr="00213448">
        <w:rPr>
          <w:rFonts w:ascii="Arial" w:hAnsi="Arial" w:cs="Arial"/>
        </w:rPr>
        <w:t>Spotti</w:t>
      </w:r>
      <w:proofErr w:type="spellEnd"/>
      <w:r w:rsidR="003D0F18" w:rsidRPr="00213448">
        <w:rPr>
          <w:rFonts w:ascii="Arial" w:hAnsi="Arial" w:cs="Arial"/>
        </w:rPr>
        <w:t>, 2013)</w:t>
      </w:r>
      <w:r w:rsidRPr="00213448">
        <w:rPr>
          <w:rFonts w:ascii="Arial" w:hAnsi="Arial" w:cs="Arial"/>
        </w:rPr>
        <w:t>. This is not just an academic hypothesis, but rather a practical and actionable observation that carries significant implications.</w:t>
      </w:r>
    </w:p>
    <w:p w14:paraId="1820A81D" w14:textId="4F29D9F4" w:rsidR="001049DD" w:rsidRPr="00213448" w:rsidRDefault="001049DD" w:rsidP="00CA0D05">
      <w:pPr>
        <w:jc w:val="both"/>
        <w:rPr>
          <w:rFonts w:ascii="Arial" w:hAnsi="Arial" w:cs="Arial"/>
        </w:rPr>
      </w:pPr>
      <w:r w:rsidRPr="00213448">
        <w:rPr>
          <w:rFonts w:ascii="Arial" w:hAnsi="Arial" w:cs="Arial"/>
          <w:b/>
          <w:bCs/>
        </w:rPr>
        <w:t>Action plan</w:t>
      </w:r>
      <w:r w:rsidR="00006C80" w:rsidRPr="00213448">
        <w:rPr>
          <w:rFonts w:ascii="Arial" w:hAnsi="Arial" w:cs="Arial"/>
          <w:b/>
          <w:bCs/>
        </w:rPr>
        <w:t xml:space="preserve">: </w:t>
      </w:r>
      <w:r w:rsidRPr="00213448">
        <w:rPr>
          <w:rFonts w:ascii="Arial" w:hAnsi="Arial" w:cs="Arial"/>
        </w:rPr>
        <w:t xml:space="preserve">The process has strengthened my dedication to maintaining scholarly accuracy and depth. As I consider future projects, my intention is to engage more profoundly, ensuring that each attempt is not only a factual </w:t>
      </w:r>
      <w:proofErr w:type="gramStart"/>
      <w:r w:rsidR="00C86A18" w:rsidRPr="00213448">
        <w:rPr>
          <w:rFonts w:ascii="Arial" w:hAnsi="Arial" w:cs="Arial"/>
        </w:rPr>
        <w:t>account</w:t>
      </w:r>
      <w:proofErr w:type="gramEnd"/>
      <w:r w:rsidRPr="00213448">
        <w:rPr>
          <w:rFonts w:ascii="Arial" w:hAnsi="Arial" w:cs="Arial"/>
        </w:rPr>
        <w:t xml:space="preserve"> but a dynamic narrative filled with profound observations. Building upon this project, my objective is to dig deeper into the complex connections between language, culture, and industry, crafting narratives that foster wisdom, knowledge, and motivation.</w:t>
      </w:r>
    </w:p>
    <w:p w14:paraId="1A838357" w14:textId="43A0B6D8" w:rsidR="00C5030E" w:rsidRPr="006E1CD1" w:rsidRDefault="00C5030E" w:rsidP="00CA0D05">
      <w:pPr>
        <w:jc w:val="both"/>
        <w:rPr>
          <w:rFonts w:ascii="Arial" w:hAnsi="Arial" w:cs="Arial"/>
          <w:sz w:val="24"/>
          <w:szCs w:val="24"/>
        </w:rPr>
      </w:pPr>
    </w:p>
    <w:p w14:paraId="70C39C4E" w14:textId="77777777" w:rsidR="00FC6099" w:rsidRPr="006E1CD1" w:rsidRDefault="00FC6099" w:rsidP="00CA0D05">
      <w:pPr>
        <w:jc w:val="both"/>
        <w:rPr>
          <w:rFonts w:ascii="Arial" w:hAnsi="Arial" w:cs="Arial"/>
          <w:sz w:val="24"/>
          <w:szCs w:val="24"/>
        </w:rPr>
      </w:pPr>
    </w:p>
    <w:p w14:paraId="7559C789" w14:textId="77777777" w:rsidR="00FC6099" w:rsidRPr="006E1CD1" w:rsidRDefault="00FC6099" w:rsidP="00CA0D05">
      <w:pPr>
        <w:jc w:val="both"/>
        <w:rPr>
          <w:rFonts w:ascii="Arial" w:hAnsi="Arial" w:cs="Arial"/>
          <w:sz w:val="24"/>
          <w:szCs w:val="24"/>
        </w:rPr>
      </w:pPr>
    </w:p>
    <w:p w14:paraId="519F3123" w14:textId="77777777" w:rsidR="00FC6099" w:rsidRPr="006E1CD1" w:rsidRDefault="00FC6099" w:rsidP="00CA0D05">
      <w:pPr>
        <w:jc w:val="both"/>
        <w:rPr>
          <w:rFonts w:ascii="Arial" w:hAnsi="Arial" w:cs="Arial"/>
          <w:sz w:val="24"/>
          <w:szCs w:val="24"/>
        </w:rPr>
      </w:pPr>
    </w:p>
    <w:p w14:paraId="4C3E6C75" w14:textId="77777777" w:rsidR="00FC6099" w:rsidRPr="006E1CD1" w:rsidRDefault="00FC6099" w:rsidP="00CA0D05">
      <w:pPr>
        <w:jc w:val="both"/>
        <w:rPr>
          <w:rFonts w:ascii="Arial" w:hAnsi="Arial" w:cs="Arial"/>
          <w:sz w:val="24"/>
          <w:szCs w:val="24"/>
        </w:rPr>
      </w:pPr>
    </w:p>
    <w:p w14:paraId="7D5D53EC" w14:textId="77777777" w:rsidR="00FC6099" w:rsidRPr="006E1CD1" w:rsidRDefault="00FC6099" w:rsidP="00CA0D05">
      <w:pPr>
        <w:jc w:val="both"/>
        <w:rPr>
          <w:rFonts w:ascii="Arial" w:hAnsi="Arial" w:cs="Arial"/>
          <w:sz w:val="24"/>
          <w:szCs w:val="24"/>
        </w:rPr>
      </w:pPr>
    </w:p>
    <w:p w14:paraId="6C3A5034" w14:textId="77777777" w:rsidR="00FC6099" w:rsidRPr="006E1CD1" w:rsidRDefault="00FC6099" w:rsidP="00CA0D05">
      <w:pPr>
        <w:jc w:val="both"/>
        <w:rPr>
          <w:rFonts w:ascii="Arial" w:hAnsi="Arial" w:cs="Arial"/>
          <w:sz w:val="24"/>
          <w:szCs w:val="24"/>
        </w:rPr>
      </w:pPr>
    </w:p>
    <w:p w14:paraId="3CF83A88" w14:textId="77777777" w:rsidR="00FC6099" w:rsidRPr="006E1CD1" w:rsidRDefault="00FC6099" w:rsidP="00CA0D05">
      <w:pPr>
        <w:jc w:val="both"/>
        <w:rPr>
          <w:rFonts w:ascii="Arial" w:hAnsi="Arial" w:cs="Arial"/>
          <w:sz w:val="24"/>
          <w:szCs w:val="24"/>
        </w:rPr>
      </w:pPr>
    </w:p>
    <w:p w14:paraId="496940AD" w14:textId="77777777" w:rsidR="00FC6099" w:rsidRPr="006E1CD1" w:rsidRDefault="00FC6099" w:rsidP="00CA0D05">
      <w:pPr>
        <w:jc w:val="both"/>
        <w:rPr>
          <w:rFonts w:ascii="Arial" w:hAnsi="Arial" w:cs="Arial"/>
          <w:sz w:val="24"/>
          <w:szCs w:val="24"/>
        </w:rPr>
      </w:pPr>
    </w:p>
    <w:p w14:paraId="50790BA3" w14:textId="77777777" w:rsidR="00FC6099" w:rsidRPr="006E1CD1" w:rsidRDefault="00FC6099" w:rsidP="00CA0D05">
      <w:pPr>
        <w:jc w:val="both"/>
        <w:rPr>
          <w:rFonts w:ascii="Arial" w:hAnsi="Arial" w:cs="Arial"/>
          <w:sz w:val="24"/>
          <w:szCs w:val="24"/>
        </w:rPr>
      </w:pPr>
    </w:p>
    <w:p w14:paraId="412CBA2E" w14:textId="77777777" w:rsidR="00FC6099" w:rsidRPr="006E1CD1" w:rsidRDefault="00FC6099" w:rsidP="00CA0D05">
      <w:pPr>
        <w:jc w:val="both"/>
        <w:rPr>
          <w:rFonts w:ascii="Arial" w:hAnsi="Arial" w:cs="Arial"/>
          <w:sz w:val="24"/>
          <w:szCs w:val="24"/>
        </w:rPr>
      </w:pPr>
    </w:p>
    <w:p w14:paraId="57EC17A4" w14:textId="77777777" w:rsidR="00FC6099" w:rsidRPr="006E1CD1" w:rsidRDefault="00FC6099" w:rsidP="00CA0D05">
      <w:pPr>
        <w:jc w:val="both"/>
        <w:rPr>
          <w:rFonts w:ascii="Arial" w:hAnsi="Arial" w:cs="Arial"/>
          <w:sz w:val="24"/>
          <w:szCs w:val="24"/>
        </w:rPr>
      </w:pPr>
    </w:p>
    <w:p w14:paraId="07F117DF" w14:textId="77777777" w:rsidR="00FC6099" w:rsidRPr="006E1CD1" w:rsidRDefault="00FC6099" w:rsidP="00CA0D05">
      <w:pPr>
        <w:jc w:val="both"/>
        <w:rPr>
          <w:rFonts w:ascii="Arial" w:hAnsi="Arial" w:cs="Arial"/>
          <w:sz w:val="24"/>
          <w:szCs w:val="24"/>
        </w:rPr>
      </w:pPr>
    </w:p>
    <w:p w14:paraId="33F4209B" w14:textId="77777777" w:rsidR="00FC6099" w:rsidRPr="006E1CD1" w:rsidRDefault="00FC6099" w:rsidP="00CA0D05">
      <w:pPr>
        <w:jc w:val="both"/>
        <w:rPr>
          <w:rFonts w:ascii="Arial" w:hAnsi="Arial" w:cs="Arial"/>
          <w:sz w:val="24"/>
          <w:szCs w:val="24"/>
        </w:rPr>
      </w:pPr>
    </w:p>
    <w:p w14:paraId="16F6263C" w14:textId="77777777" w:rsidR="00A46C67" w:rsidRDefault="00A46C67" w:rsidP="00CA0D05">
      <w:pPr>
        <w:jc w:val="both"/>
        <w:rPr>
          <w:rFonts w:ascii="Arial" w:hAnsi="Arial" w:cs="Arial"/>
          <w:sz w:val="24"/>
          <w:szCs w:val="24"/>
        </w:rPr>
      </w:pPr>
    </w:p>
    <w:p w14:paraId="6D89B042" w14:textId="77777777" w:rsidR="00213448" w:rsidRDefault="00213448" w:rsidP="00CA0D05">
      <w:pPr>
        <w:jc w:val="both"/>
        <w:rPr>
          <w:rFonts w:ascii="Arial" w:hAnsi="Arial" w:cs="Arial"/>
          <w:sz w:val="24"/>
          <w:szCs w:val="24"/>
        </w:rPr>
      </w:pPr>
    </w:p>
    <w:p w14:paraId="4E1A2A79" w14:textId="77777777" w:rsidR="00213448" w:rsidRDefault="00213448" w:rsidP="00CA0D05">
      <w:pPr>
        <w:jc w:val="both"/>
        <w:rPr>
          <w:rFonts w:ascii="Arial" w:hAnsi="Arial" w:cs="Arial"/>
          <w:sz w:val="24"/>
          <w:szCs w:val="24"/>
        </w:rPr>
      </w:pPr>
    </w:p>
    <w:p w14:paraId="0BA28599" w14:textId="77777777" w:rsidR="00213448" w:rsidRDefault="00213448" w:rsidP="00CA0D05">
      <w:pPr>
        <w:jc w:val="both"/>
        <w:rPr>
          <w:rFonts w:ascii="Arial" w:hAnsi="Arial" w:cs="Arial"/>
          <w:sz w:val="24"/>
          <w:szCs w:val="24"/>
        </w:rPr>
      </w:pPr>
    </w:p>
    <w:p w14:paraId="1D38BE06" w14:textId="77777777" w:rsidR="00213448" w:rsidRDefault="00213448" w:rsidP="00CA0D05">
      <w:pPr>
        <w:jc w:val="both"/>
        <w:rPr>
          <w:rFonts w:ascii="Arial" w:hAnsi="Arial" w:cs="Arial"/>
          <w:sz w:val="24"/>
          <w:szCs w:val="24"/>
        </w:rPr>
      </w:pPr>
    </w:p>
    <w:p w14:paraId="51363175" w14:textId="150FB742" w:rsidR="006E1CD1" w:rsidRPr="006E1CD1" w:rsidRDefault="006E1CD1" w:rsidP="00CA0D05">
      <w:pPr>
        <w:jc w:val="both"/>
        <w:rPr>
          <w:rFonts w:ascii="Arial" w:hAnsi="Arial" w:cs="Arial"/>
          <w:b/>
          <w:bCs/>
          <w:sz w:val="24"/>
          <w:szCs w:val="24"/>
        </w:rPr>
      </w:pPr>
      <w:r w:rsidRPr="006E1CD1">
        <w:rPr>
          <w:rFonts w:ascii="Arial" w:hAnsi="Arial" w:cs="Arial"/>
          <w:b/>
          <w:bCs/>
          <w:sz w:val="24"/>
          <w:szCs w:val="24"/>
        </w:rPr>
        <w:lastRenderedPageBreak/>
        <w:t>Reference List</w:t>
      </w:r>
    </w:p>
    <w:p w14:paraId="5E09B5A3" w14:textId="77777777" w:rsidR="00FC6099" w:rsidRPr="006E1CD1" w:rsidRDefault="00FC6099" w:rsidP="00CA0D05">
      <w:pPr>
        <w:jc w:val="both"/>
        <w:rPr>
          <w:rFonts w:ascii="Arial" w:hAnsi="Arial" w:cs="Arial"/>
          <w:sz w:val="24"/>
          <w:szCs w:val="24"/>
        </w:rPr>
      </w:pPr>
    </w:p>
    <w:p w14:paraId="454A83B6" w14:textId="549AE10D" w:rsidR="00FC6099" w:rsidRPr="00213448" w:rsidRDefault="00FC6099" w:rsidP="00CA0D05">
      <w:pPr>
        <w:numPr>
          <w:ilvl w:val="0"/>
          <w:numId w:val="2"/>
        </w:numPr>
        <w:jc w:val="both"/>
        <w:rPr>
          <w:rFonts w:ascii="Arial" w:hAnsi="Arial" w:cs="Arial"/>
        </w:rPr>
      </w:pPr>
      <w:r w:rsidRPr="00213448">
        <w:rPr>
          <w:rFonts w:ascii="Arial" w:hAnsi="Arial" w:cs="Arial"/>
        </w:rPr>
        <w:t>Calabretta, G., Montana, J. and Iglesias, O., 2008. A cross</w:t>
      </w:r>
      <w:r w:rsidRPr="00213448">
        <w:rPr>
          <w:rFonts w:ascii="Cambria Math" w:hAnsi="Cambria Math" w:cs="Cambria Math"/>
        </w:rPr>
        <w:t>‐</w:t>
      </w:r>
      <w:r w:rsidRPr="00213448">
        <w:rPr>
          <w:rFonts w:ascii="Arial" w:hAnsi="Arial" w:cs="Arial"/>
        </w:rPr>
        <w:t>cultural assessment of leading values in design</w:t>
      </w:r>
      <w:r w:rsidRPr="00213448">
        <w:rPr>
          <w:rFonts w:ascii="Cambria Math" w:hAnsi="Cambria Math" w:cs="Cambria Math"/>
        </w:rPr>
        <w:t>‐</w:t>
      </w:r>
      <w:r w:rsidRPr="00213448">
        <w:rPr>
          <w:rFonts w:ascii="Arial" w:hAnsi="Arial" w:cs="Arial"/>
        </w:rPr>
        <w:t>oriented companies. Cross Cultural Management: An International Journal, 15(4), pp.379-398.</w:t>
      </w:r>
    </w:p>
    <w:p w14:paraId="56ABACC4" w14:textId="77777777" w:rsidR="00FC6099" w:rsidRPr="00213448" w:rsidRDefault="00FC6099" w:rsidP="00CA0D05">
      <w:pPr>
        <w:numPr>
          <w:ilvl w:val="0"/>
          <w:numId w:val="2"/>
        </w:numPr>
        <w:jc w:val="both"/>
        <w:rPr>
          <w:rFonts w:ascii="Arial" w:hAnsi="Arial" w:cs="Arial"/>
        </w:rPr>
      </w:pPr>
      <w:r w:rsidRPr="00213448">
        <w:rPr>
          <w:rFonts w:ascii="Arial" w:hAnsi="Arial" w:cs="Arial"/>
        </w:rPr>
        <w:t>Callahan, L., 2010. Hotel Multilingual Capacity: A Study of Language and Communication. International Journal of Hospitality Management.</w:t>
      </w:r>
    </w:p>
    <w:p w14:paraId="130FB844" w14:textId="5B7FD415" w:rsidR="00FC6099" w:rsidRPr="00213448" w:rsidRDefault="00FC6099" w:rsidP="00CA0D05">
      <w:pPr>
        <w:numPr>
          <w:ilvl w:val="0"/>
          <w:numId w:val="2"/>
        </w:numPr>
        <w:jc w:val="both"/>
        <w:rPr>
          <w:rFonts w:ascii="Arial" w:hAnsi="Arial" w:cs="Arial"/>
        </w:rPr>
      </w:pPr>
      <w:proofErr w:type="spellStart"/>
      <w:r w:rsidRPr="00213448">
        <w:rPr>
          <w:rFonts w:ascii="Arial" w:hAnsi="Arial" w:cs="Arial"/>
        </w:rPr>
        <w:t>Ethnologue</w:t>
      </w:r>
      <w:proofErr w:type="spellEnd"/>
      <w:r w:rsidRPr="00213448">
        <w:rPr>
          <w:rFonts w:ascii="Arial" w:hAnsi="Arial" w:cs="Arial"/>
        </w:rPr>
        <w:t xml:space="preserve">, 2021. Italian language. </w:t>
      </w:r>
      <w:proofErr w:type="spellStart"/>
      <w:r w:rsidRPr="00213448">
        <w:rPr>
          <w:rFonts w:ascii="Arial" w:hAnsi="Arial" w:cs="Arial"/>
        </w:rPr>
        <w:t>Ethnologue</w:t>
      </w:r>
      <w:proofErr w:type="spellEnd"/>
      <w:r w:rsidRPr="00213448">
        <w:rPr>
          <w:rFonts w:ascii="Arial" w:hAnsi="Arial" w:cs="Arial"/>
        </w:rPr>
        <w:t xml:space="preserve">: Languages of the World. </w:t>
      </w:r>
    </w:p>
    <w:p w14:paraId="5D1CD31B" w14:textId="6BE80940" w:rsidR="00FC6099" w:rsidRPr="00213448" w:rsidRDefault="00FC6099" w:rsidP="00CA0D05">
      <w:pPr>
        <w:numPr>
          <w:ilvl w:val="0"/>
          <w:numId w:val="2"/>
        </w:numPr>
        <w:jc w:val="both"/>
        <w:rPr>
          <w:rFonts w:ascii="Arial" w:hAnsi="Arial" w:cs="Arial"/>
        </w:rPr>
      </w:pPr>
      <w:r w:rsidRPr="00213448">
        <w:rPr>
          <w:rFonts w:ascii="Arial" w:hAnsi="Arial" w:cs="Arial"/>
        </w:rPr>
        <w:t xml:space="preserve">Foreign Service Institute, n.d. Language Difficulty Ranking. </w:t>
      </w:r>
    </w:p>
    <w:p w14:paraId="35DB9ACF" w14:textId="77777777" w:rsidR="00FC6099" w:rsidRPr="00213448" w:rsidRDefault="00FC6099" w:rsidP="00CA0D05">
      <w:pPr>
        <w:numPr>
          <w:ilvl w:val="0"/>
          <w:numId w:val="2"/>
        </w:numPr>
        <w:jc w:val="both"/>
        <w:rPr>
          <w:rFonts w:ascii="Arial" w:hAnsi="Arial" w:cs="Arial"/>
        </w:rPr>
      </w:pPr>
      <w:r w:rsidRPr="00213448">
        <w:rPr>
          <w:rFonts w:ascii="Arial" w:hAnsi="Arial" w:cs="Arial"/>
        </w:rPr>
        <w:t xml:space="preserve">Marian, V., Farah, R. and </w:t>
      </w:r>
      <w:proofErr w:type="spellStart"/>
      <w:r w:rsidRPr="00213448">
        <w:rPr>
          <w:rFonts w:ascii="Arial" w:hAnsi="Arial" w:cs="Arial"/>
        </w:rPr>
        <w:t>Spotti</w:t>
      </w:r>
      <w:proofErr w:type="spellEnd"/>
      <w:r w:rsidRPr="00213448">
        <w:rPr>
          <w:rFonts w:ascii="Arial" w:hAnsi="Arial" w:cs="Arial"/>
        </w:rPr>
        <w:t>, M., 2013. Multilingualism in the Hospitality Industry. Journal of Hospitality Management.</w:t>
      </w:r>
    </w:p>
    <w:p w14:paraId="44CED589" w14:textId="77777777" w:rsidR="00FC6099" w:rsidRPr="00213448" w:rsidRDefault="00FC6099" w:rsidP="00CA0D05">
      <w:pPr>
        <w:numPr>
          <w:ilvl w:val="0"/>
          <w:numId w:val="2"/>
        </w:numPr>
        <w:jc w:val="both"/>
        <w:rPr>
          <w:rFonts w:ascii="Arial" w:hAnsi="Arial" w:cs="Arial"/>
        </w:rPr>
      </w:pPr>
      <w:r w:rsidRPr="00213448">
        <w:rPr>
          <w:rFonts w:ascii="Arial" w:hAnsi="Arial" w:cs="Arial"/>
        </w:rPr>
        <w:t>Piller, I., 2007. Linguistic Diversity in the Hospitality Industry. Language and Intercultural Communication.</w:t>
      </w:r>
    </w:p>
    <w:p w14:paraId="47B67851" w14:textId="77777777" w:rsidR="00FC6099" w:rsidRPr="006E1CD1" w:rsidRDefault="00FC6099" w:rsidP="00CA0D05">
      <w:pPr>
        <w:jc w:val="both"/>
        <w:rPr>
          <w:rFonts w:ascii="Arial" w:hAnsi="Arial" w:cs="Arial"/>
          <w:sz w:val="24"/>
          <w:szCs w:val="24"/>
        </w:rPr>
      </w:pPr>
    </w:p>
    <w:sectPr w:rsidR="00FC6099" w:rsidRPr="006E1CD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276012" w14:textId="77777777" w:rsidR="00C1207C" w:rsidRDefault="00C1207C" w:rsidP="00C1207C">
      <w:pPr>
        <w:spacing w:after="0" w:line="240" w:lineRule="auto"/>
      </w:pPr>
      <w:r>
        <w:separator/>
      </w:r>
    </w:p>
  </w:endnote>
  <w:endnote w:type="continuationSeparator" w:id="0">
    <w:p w14:paraId="30929274" w14:textId="77777777" w:rsidR="00C1207C" w:rsidRDefault="00C1207C" w:rsidP="00C120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7FEC29" w14:textId="77777777" w:rsidR="00C1207C" w:rsidRDefault="00C1207C" w:rsidP="00C1207C">
      <w:pPr>
        <w:spacing w:after="0" w:line="240" w:lineRule="auto"/>
      </w:pPr>
      <w:r>
        <w:separator/>
      </w:r>
    </w:p>
  </w:footnote>
  <w:footnote w:type="continuationSeparator" w:id="0">
    <w:p w14:paraId="1C02A96D" w14:textId="77777777" w:rsidR="00C1207C" w:rsidRDefault="00C1207C" w:rsidP="00C120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583F5D"/>
    <w:multiLevelType w:val="hybridMultilevel"/>
    <w:tmpl w:val="2DEAF6CC"/>
    <w:lvl w:ilvl="0" w:tplc="B4E668A6">
      <w:start w:val="1"/>
      <w:numFmt w:val="decimal"/>
      <w:lvlText w:val="%1."/>
      <w:lvlJc w:val="left"/>
      <w:pPr>
        <w:tabs>
          <w:tab w:val="num" w:pos="720"/>
        </w:tabs>
        <w:ind w:left="720" w:hanging="360"/>
      </w:pPr>
    </w:lvl>
    <w:lvl w:ilvl="1" w:tplc="0ABAEA24" w:tentative="1">
      <w:start w:val="1"/>
      <w:numFmt w:val="decimal"/>
      <w:lvlText w:val="%2."/>
      <w:lvlJc w:val="left"/>
      <w:pPr>
        <w:tabs>
          <w:tab w:val="num" w:pos="1440"/>
        </w:tabs>
        <w:ind w:left="1440" w:hanging="360"/>
      </w:pPr>
    </w:lvl>
    <w:lvl w:ilvl="2" w:tplc="12A243A0" w:tentative="1">
      <w:start w:val="1"/>
      <w:numFmt w:val="decimal"/>
      <w:lvlText w:val="%3."/>
      <w:lvlJc w:val="left"/>
      <w:pPr>
        <w:tabs>
          <w:tab w:val="num" w:pos="2160"/>
        </w:tabs>
        <w:ind w:left="2160" w:hanging="360"/>
      </w:pPr>
    </w:lvl>
    <w:lvl w:ilvl="3" w:tplc="D4A8CA32" w:tentative="1">
      <w:start w:val="1"/>
      <w:numFmt w:val="decimal"/>
      <w:lvlText w:val="%4."/>
      <w:lvlJc w:val="left"/>
      <w:pPr>
        <w:tabs>
          <w:tab w:val="num" w:pos="2880"/>
        </w:tabs>
        <w:ind w:left="2880" w:hanging="360"/>
      </w:pPr>
    </w:lvl>
    <w:lvl w:ilvl="4" w:tplc="700043F8" w:tentative="1">
      <w:start w:val="1"/>
      <w:numFmt w:val="decimal"/>
      <w:lvlText w:val="%5."/>
      <w:lvlJc w:val="left"/>
      <w:pPr>
        <w:tabs>
          <w:tab w:val="num" w:pos="3600"/>
        </w:tabs>
        <w:ind w:left="3600" w:hanging="360"/>
      </w:pPr>
    </w:lvl>
    <w:lvl w:ilvl="5" w:tplc="E4C2A324" w:tentative="1">
      <w:start w:val="1"/>
      <w:numFmt w:val="decimal"/>
      <w:lvlText w:val="%6."/>
      <w:lvlJc w:val="left"/>
      <w:pPr>
        <w:tabs>
          <w:tab w:val="num" w:pos="4320"/>
        </w:tabs>
        <w:ind w:left="4320" w:hanging="360"/>
      </w:pPr>
    </w:lvl>
    <w:lvl w:ilvl="6" w:tplc="2EB41E24" w:tentative="1">
      <w:start w:val="1"/>
      <w:numFmt w:val="decimal"/>
      <w:lvlText w:val="%7."/>
      <w:lvlJc w:val="left"/>
      <w:pPr>
        <w:tabs>
          <w:tab w:val="num" w:pos="5040"/>
        </w:tabs>
        <w:ind w:left="5040" w:hanging="360"/>
      </w:pPr>
    </w:lvl>
    <w:lvl w:ilvl="7" w:tplc="B1325E86" w:tentative="1">
      <w:start w:val="1"/>
      <w:numFmt w:val="decimal"/>
      <w:lvlText w:val="%8."/>
      <w:lvlJc w:val="left"/>
      <w:pPr>
        <w:tabs>
          <w:tab w:val="num" w:pos="5760"/>
        </w:tabs>
        <w:ind w:left="5760" w:hanging="360"/>
      </w:pPr>
    </w:lvl>
    <w:lvl w:ilvl="8" w:tplc="9ACC0D92" w:tentative="1">
      <w:start w:val="1"/>
      <w:numFmt w:val="decimal"/>
      <w:lvlText w:val="%9."/>
      <w:lvlJc w:val="left"/>
      <w:pPr>
        <w:tabs>
          <w:tab w:val="num" w:pos="6480"/>
        </w:tabs>
        <w:ind w:left="6480" w:hanging="360"/>
      </w:pPr>
    </w:lvl>
  </w:abstractNum>
  <w:abstractNum w:abstractNumId="1" w15:restartNumberingAfterBreak="0">
    <w:nsid w:val="6AB164F5"/>
    <w:multiLevelType w:val="hybridMultilevel"/>
    <w:tmpl w:val="3C2856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79137707">
    <w:abstractNumId w:val="1"/>
  </w:num>
  <w:num w:numId="2" w16cid:durableId="18005678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82"/>
    <w:rsid w:val="00006C80"/>
    <w:rsid w:val="00010CA6"/>
    <w:rsid w:val="00066600"/>
    <w:rsid w:val="00093282"/>
    <w:rsid w:val="000E2DBA"/>
    <w:rsid w:val="00102CE2"/>
    <w:rsid w:val="001049DD"/>
    <w:rsid w:val="00162E10"/>
    <w:rsid w:val="00213448"/>
    <w:rsid w:val="002C0EB7"/>
    <w:rsid w:val="002C377E"/>
    <w:rsid w:val="00301F90"/>
    <w:rsid w:val="00382AE4"/>
    <w:rsid w:val="003B0807"/>
    <w:rsid w:val="003D0F18"/>
    <w:rsid w:val="00457AFC"/>
    <w:rsid w:val="00497134"/>
    <w:rsid w:val="004C717E"/>
    <w:rsid w:val="004D32E7"/>
    <w:rsid w:val="006B63A2"/>
    <w:rsid w:val="006E1CD1"/>
    <w:rsid w:val="007221E2"/>
    <w:rsid w:val="00737FD6"/>
    <w:rsid w:val="008048DC"/>
    <w:rsid w:val="00834FBD"/>
    <w:rsid w:val="008E0EA1"/>
    <w:rsid w:val="009F2794"/>
    <w:rsid w:val="00A46C67"/>
    <w:rsid w:val="00AD51D1"/>
    <w:rsid w:val="00B23B14"/>
    <w:rsid w:val="00BC4787"/>
    <w:rsid w:val="00BF0762"/>
    <w:rsid w:val="00C1207C"/>
    <w:rsid w:val="00C5030E"/>
    <w:rsid w:val="00C86A18"/>
    <w:rsid w:val="00CA0D05"/>
    <w:rsid w:val="00CF34C5"/>
    <w:rsid w:val="00DA0236"/>
    <w:rsid w:val="00E82EFC"/>
    <w:rsid w:val="00EE03B6"/>
    <w:rsid w:val="00EE72F3"/>
    <w:rsid w:val="00F71057"/>
    <w:rsid w:val="00F924B4"/>
    <w:rsid w:val="00FA7048"/>
    <w:rsid w:val="00FC6099"/>
    <w:rsid w:val="00FF7E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F640C0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D32E7"/>
    <w:rPr>
      <w:b/>
      <w:bCs/>
    </w:rPr>
  </w:style>
  <w:style w:type="paragraph" w:styleId="ListParagraph">
    <w:name w:val="List Paragraph"/>
    <w:basedOn w:val="Normal"/>
    <w:uiPriority w:val="34"/>
    <w:qFormat/>
    <w:rsid w:val="00C5030E"/>
    <w:pPr>
      <w:ind w:left="720"/>
      <w:contextualSpacing/>
    </w:pPr>
  </w:style>
  <w:style w:type="paragraph" w:styleId="NormalWeb">
    <w:name w:val="Normal (Web)"/>
    <w:basedOn w:val="Normal"/>
    <w:uiPriority w:val="99"/>
    <w:semiHidden/>
    <w:unhideWhenUsed/>
    <w:rsid w:val="0006660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C120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207C"/>
  </w:style>
  <w:style w:type="paragraph" w:styleId="Footer">
    <w:name w:val="footer"/>
    <w:basedOn w:val="Normal"/>
    <w:link w:val="FooterChar"/>
    <w:uiPriority w:val="99"/>
    <w:unhideWhenUsed/>
    <w:rsid w:val="00C120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20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691393">
      <w:bodyDiv w:val="1"/>
      <w:marLeft w:val="0"/>
      <w:marRight w:val="0"/>
      <w:marTop w:val="0"/>
      <w:marBottom w:val="0"/>
      <w:divBdr>
        <w:top w:val="none" w:sz="0" w:space="0" w:color="auto"/>
        <w:left w:val="none" w:sz="0" w:space="0" w:color="auto"/>
        <w:bottom w:val="none" w:sz="0" w:space="0" w:color="auto"/>
        <w:right w:val="none" w:sz="0" w:space="0" w:color="auto"/>
      </w:divBdr>
    </w:div>
    <w:div w:id="162207769">
      <w:bodyDiv w:val="1"/>
      <w:marLeft w:val="0"/>
      <w:marRight w:val="0"/>
      <w:marTop w:val="0"/>
      <w:marBottom w:val="0"/>
      <w:divBdr>
        <w:top w:val="none" w:sz="0" w:space="0" w:color="auto"/>
        <w:left w:val="none" w:sz="0" w:space="0" w:color="auto"/>
        <w:bottom w:val="none" w:sz="0" w:space="0" w:color="auto"/>
        <w:right w:val="none" w:sz="0" w:space="0" w:color="auto"/>
      </w:divBdr>
    </w:div>
    <w:div w:id="462620526">
      <w:bodyDiv w:val="1"/>
      <w:marLeft w:val="0"/>
      <w:marRight w:val="0"/>
      <w:marTop w:val="0"/>
      <w:marBottom w:val="0"/>
      <w:divBdr>
        <w:top w:val="none" w:sz="0" w:space="0" w:color="auto"/>
        <w:left w:val="none" w:sz="0" w:space="0" w:color="auto"/>
        <w:bottom w:val="none" w:sz="0" w:space="0" w:color="auto"/>
        <w:right w:val="none" w:sz="0" w:space="0" w:color="auto"/>
      </w:divBdr>
    </w:div>
    <w:div w:id="542255955">
      <w:bodyDiv w:val="1"/>
      <w:marLeft w:val="0"/>
      <w:marRight w:val="0"/>
      <w:marTop w:val="0"/>
      <w:marBottom w:val="0"/>
      <w:divBdr>
        <w:top w:val="none" w:sz="0" w:space="0" w:color="auto"/>
        <w:left w:val="none" w:sz="0" w:space="0" w:color="auto"/>
        <w:bottom w:val="none" w:sz="0" w:space="0" w:color="auto"/>
        <w:right w:val="none" w:sz="0" w:space="0" w:color="auto"/>
      </w:divBdr>
    </w:div>
    <w:div w:id="660428866">
      <w:bodyDiv w:val="1"/>
      <w:marLeft w:val="0"/>
      <w:marRight w:val="0"/>
      <w:marTop w:val="0"/>
      <w:marBottom w:val="0"/>
      <w:divBdr>
        <w:top w:val="none" w:sz="0" w:space="0" w:color="auto"/>
        <w:left w:val="none" w:sz="0" w:space="0" w:color="auto"/>
        <w:bottom w:val="none" w:sz="0" w:space="0" w:color="auto"/>
        <w:right w:val="none" w:sz="0" w:space="0" w:color="auto"/>
      </w:divBdr>
      <w:divsChild>
        <w:div w:id="278488929">
          <w:marLeft w:val="0"/>
          <w:marRight w:val="0"/>
          <w:marTop w:val="0"/>
          <w:marBottom w:val="0"/>
          <w:divBdr>
            <w:top w:val="single" w:sz="2" w:space="0" w:color="auto"/>
            <w:left w:val="single" w:sz="2" w:space="0" w:color="auto"/>
            <w:bottom w:val="single" w:sz="6" w:space="0" w:color="auto"/>
            <w:right w:val="single" w:sz="2" w:space="0" w:color="auto"/>
          </w:divBdr>
          <w:divsChild>
            <w:div w:id="1194031269">
              <w:marLeft w:val="0"/>
              <w:marRight w:val="0"/>
              <w:marTop w:val="100"/>
              <w:marBottom w:val="100"/>
              <w:divBdr>
                <w:top w:val="single" w:sz="2" w:space="0" w:color="D9D9E3"/>
                <w:left w:val="single" w:sz="2" w:space="0" w:color="D9D9E3"/>
                <w:bottom w:val="single" w:sz="2" w:space="0" w:color="D9D9E3"/>
                <w:right w:val="single" w:sz="2" w:space="0" w:color="D9D9E3"/>
              </w:divBdr>
              <w:divsChild>
                <w:div w:id="555821798">
                  <w:marLeft w:val="0"/>
                  <w:marRight w:val="0"/>
                  <w:marTop w:val="0"/>
                  <w:marBottom w:val="0"/>
                  <w:divBdr>
                    <w:top w:val="single" w:sz="2" w:space="0" w:color="D9D9E3"/>
                    <w:left w:val="single" w:sz="2" w:space="0" w:color="D9D9E3"/>
                    <w:bottom w:val="single" w:sz="2" w:space="0" w:color="D9D9E3"/>
                    <w:right w:val="single" w:sz="2" w:space="0" w:color="D9D9E3"/>
                  </w:divBdr>
                  <w:divsChild>
                    <w:div w:id="482083330">
                      <w:marLeft w:val="0"/>
                      <w:marRight w:val="0"/>
                      <w:marTop w:val="0"/>
                      <w:marBottom w:val="0"/>
                      <w:divBdr>
                        <w:top w:val="single" w:sz="2" w:space="0" w:color="D9D9E3"/>
                        <w:left w:val="single" w:sz="2" w:space="0" w:color="D9D9E3"/>
                        <w:bottom w:val="single" w:sz="2" w:space="0" w:color="D9D9E3"/>
                        <w:right w:val="single" w:sz="2" w:space="0" w:color="D9D9E3"/>
                      </w:divBdr>
                      <w:divsChild>
                        <w:div w:id="1245186877">
                          <w:marLeft w:val="0"/>
                          <w:marRight w:val="0"/>
                          <w:marTop w:val="0"/>
                          <w:marBottom w:val="0"/>
                          <w:divBdr>
                            <w:top w:val="single" w:sz="2" w:space="0" w:color="D9D9E3"/>
                            <w:left w:val="single" w:sz="2" w:space="0" w:color="D9D9E3"/>
                            <w:bottom w:val="single" w:sz="2" w:space="0" w:color="D9D9E3"/>
                            <w:right w:val="single" w:sz="2" w:space="0" w:color="D9D9E3"/>
                          </w:divBdr>
                          <w:divsChild>
                            <w:div w:id="2137403861">
                              <w:marLeft w:val="0"/>
                              <w:marRight w:val="0"/>
                              <w:marTop w:val="0"/>
                              <w:marBottom w:val="0"/>
                              <w:divBdr>
                                <w:top w:val="single" w:sz="2" w:space="0" w:color="D9D9E3"/>
                                <w:left w:val="single" w:sz="2" w:space="0" w:color="D9D9E3"/>
                                <w:bottom w:val="single" w:sz="2" w:space="0" w:color="D9D9E3"/>
                                <w:right w:val="single" w:sz="2" w:space="0" w:color="D9D9E3"/>
                              </w:divBdr>
                              <w:divsChild>
                                <w:div w:id="1040937361">
                                  <w:marLeft w:val="0"/>
                                  <w:marRight w:val="0"/>
                                  <w:marTop w:val="0"/>
                                  <w:marBottom w:val="0"/>
                                  <w:divBdr>
                                    <w:top w:val="single" w:sz="2" w:space="0" w:color="D9D9E3"/>
                                    <w:left w:val="single" w:sz="2" w:space="0" w:color="D9D9E3"/>
                                    <w:bottom w:val="single" w:sz="2" w:space="0" w:color="D9D9E3"/>
                                    <w:right w:val="single" w:sz="2" w:space="0" w:color="D9D9E3"/>
                                  </w:divBdr>
                                  <w:divsChild>
                                    <w:div w:id="3390419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770900764">
      <w:bodyDiv w:val="1"/>
      <w:marLeft w:val="0"/>
      <w:marRight w:val="0"/>
      <w:marTop w:val="0"/>
      <w:marBottom w:val="0"/>
      <w:divBdr>
        <w:top w:val="none" w:sz="0" w:space="0" w:color="auto"/>
        <w:left w:val="none" w:sz="0" w:space="0" w:color="auto"/>
        <w:bottom w:val="none" w:sz="0" w:space="0" w:color="auto"/>
        <w:right w:val="none" w:sz="0" w:space="0" w:color="auto"/>
      </w:divBdr>
    </w:div>
    <w:div w:id="891967076">
      <w:bodyDiv w:val="1"/>
      <w:marLeft w:val="0"/>
      <w:marRight w:val="0"/>
      <w:marTop w:val="0"/>
      <w:marBottom w:val="0"/>
      <w:divBdr>
        <w:top w:val="none" w:sz="0" w:space="0" w:color="auto"/>
        <w:left w:val="none" w:sz="0" w:space="0" w:color="auto"/>
        <w:bottom w:val="none" w:sz="0" w:space="0" w:color="auto"/>
        <w:right w:val="none" w:sz="0" w:space="0" w:color="auto"/>
      </w:divBdr>
    </w:div>
    <w:div w:id="1480993823">
      <w:bodyDiv w:val="1"/>
      <w:marLeft w:val="0"/>
      <w:marRight w:val="0"/>
      <w:marTop w:val="0"/>
      <w:marBottom w:val="0"/>
      <w:divBdr>
        <w:top w:val="none" w:sz="0" w:space="0" w:color="auto"/>
        <w:left w:val="none" w:sz="0" w:space="0" w:color="auto"/>
        <w:bottom w:val="none" w:sz="0" w:space="0" w:color="auto"/>
        <w:right w:val="none" w:sz="0" w:space="0" w:color="auto"/>
      </w:divBdr>
    </w:div>
    <w:div w:id="1713072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647</Words>
  <Characters>4051</Characters>
  <Application>Microsoft Office Word</Application>
  <DocSecurity>0</DocSecurity>
  <Lines>101</Lines>
  <Paragraphs>22</Paragraphs>
  <ScaleCrop>false</ScaleCrop>
  <Company/>
  <LinksUpToDate>false</LinksUpToDate>
  <CharactersWithSpaces>4676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2023-10-31T14:43:00Z</dcterms:created>
  <dcterms:modified xsi:type="dcterms:W3CDTF">2023-10-31T14:43:00Z</dcterms:modified>
</cp:coreProperties>
</file>