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4C9A" w:rsidRPr="000E202C" w:rsidRDefault="00454C9A" w:rsidP="00454C9A">
      <w:pPr>
        <w:jc w:val="center"/>
        <w:rPr>
          <w:rFonts w:cstheme="minorHAnsi"/>
          <w:sz w:val="24"/>
          <w:szCs w:val="24"/>
        </w:rPr>
      </w:pPr>
    </w:p>
    <w:p w:rsidR="0022289D" w:rsidRPr="009C7861" w:rsidRDefault="009C7861" w:rsidP="009C7861">
      <w:pPr>
        <w:rPr>
          <w:rFonts w:ascii="Times New Roman" w:hAnsi="Times New Roman" w:cs="Times New Roman"/>
          <w:sz w:val="28"/>
          <w:szCs w:val="28"/>
        </w:rPr>
      </w:pPr>
      <w:r>
        <w:rPr>
          <w:noProof/>
          <w:lang w:eastAsia="en-GB"/>
        </w:rPr>
        <w:drawing>
          <wp:inline distT="0" distB="0" distL="0" distR="0" wp14:anchorId="436F019B" wp14:editId="149D5CC5">
            <wp:extent cx="1733550" cy="693971"/>
            <wp:effectExtent l="0" t="0" r="0" b="0"/>
            <wp:docPr id="2" name="Picture 2" descr="C:\Users\tanzina\Desktop\2016076_ci_university_of_wales_trinity_st_david_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anzina\Desktop\2016076_ci_university_of_wales_trinity_st_david_logo_large.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56385" cy="703112"/>
                    </a:xfrm>
                    <a:prstGeom prst="rect">
                      <a:avLst/>
                    </a:prstGeom>
                    <a:noFill/>
                    <a:ln>
                      <a:noFill/>
                    </a:ln>
                  </pic:spPr>
                </pic:pic>
              </a:graphicData>
            </a:graphic>
          </wp:inline>
        </w:drawing>
      </w:r>
    </w:p>
    <w:p w:rsidR="00454C9A" w:rsidRPr="000E202C" w:rsidRDefault="00454C9A" w:rsidP="00454C9A">
      <w:pPr>
        <w:rPr>
          <w:rFonts w:cstheme="minorHAnsi"/>
          <w:sz w:val="24"/>
          <w:szCs w:val="24"/>
        </w:rPr>
      </w:pPr>
    </w:p>
    <w:p w:rsidR="00454C9A" w:rsidRDefault="00454C9A" w:rsidP="00454C9A">
      <w:pPr>
        <w:rPr>
          <w:rFonts w:cstheme="minorHAnsi"/>
          <w:sz w:val="24"/>
          <w:szCs w:val="24"/>
        </w:rPr>
      </w:pPr>
    </w:p>
    <w:p w:rsidR="000E202C" w:rsidRDefault="009C7861" w:rsidP="00454C9A">
      <w:pPr>
        <w:rPr>
          <w:rFonts w:cstheme="minorHAnsi"/>
          <w:sz w:val="24"/>
          <w:szCs w:val="24"/>
        </w:rPr>
      </w:pPr>
      <w:r>
        <w:rPr>
          <w:rFonts w:cstheme="minorHAnsi"/>
          <w:sz w:val="24"/>
          <w:szCs w:val="24"/>
        </w:rPr>
        <w:t xml:space="preserve">Project Planning </w:t>
      </w:r>
    </w:p>
    <w:p w:rsidR="009C7861" w:rsidRDefault="009C7861" w:rsidP="00454C9A">
      <w:pPr>
        <w:rPr>
          <w:rFonts w:cstheme="minorHAnsi"/>
          <w:sz w:val="24"/>
          <w:szCs w:val="24"/>
        </w:rPr>
      </w:pPr>
      <w:r>
        <w:rPr>
          <w:rFonts w:cstheme="minorHAnsi"/>
          <w:sz w:val="24"/>
          <w:szCs w:val="24"/>
        </w:rPr>
        <w:t>John Paul</w:t>
      </w:r>
      <w:r w:rsidR="0041405C">
        <w:rPr>
          <w:rFonts w:cstheme="minorHAnsi"/>
          <w:sz w:val="24"/>
          <w:szCs w:val="24"/>
        </w:rPr>
        <w:t xml:space="preserve"> Okeke</w:t>
      </w:r>
      <w:bookmarkStart w:id="0" w:name="_GoBack"/>
      <w:bookmarkEnd w:id="0"/>
    </w:p>
    <w:p w:rsidR="000E202C" w:rsidRDefault="000E202C" w:rsidP="00454C9A">
      <w:pPr>
        <w:rPr>
          <w:rFonts w:cstheme="minorHAnsi"/>
          <w:sz w:val="24"/>
          <w:szCs w:val="24"/>
        </w:rPr>
      </w:pPr>
    </w:p>
    <w:p w:rsidR="000E202C" w:rsidRDefault="000E202C" w:rsidP="00454C9A">
      <w:pPr>
        <w:rPr>
          <w:rFonts w:cstheme="minorHAnsi"/>
          <w:sz w:val="24"/>
          <w:szCs w:val="24"/>
        </w:rPr>
      </w:pPr>
    </w:p>
    <w:p w:rsidR="000E202C" w:rsidRDefault="000E202C" w:rsidP="00454C9A">
      <w:pPr>
        <w:rPr>
          <w:rFonts w:cstheme="minorHAnsi"/>
          <w:sz w:val="24"/>
          <w:szCs w:val="24"/>
        </w:rPr>
      </w:pPr>
    </w:p>
    <w:p w:rsidR="000E202C" w:rsidRDefault="000E202C" w:rsidP="00454C9A">
      <w:pPr>
        <w:rPr>
          <w:rFonts w:cstheme="minorHAnsi"/>
          <w:sz w:val="24"/>
          <w:szCs w:val="24"/>
        </w:rPr>
      </w:pPr>
    </w:p>
    <w:p w:rsidR="00EA6252" w:rsidRDefault="00EA6252" w:rsidP="00454C9A">
      <w:pPr>
        <w:rPr>
          <w:rFonts w:cstheme="minorHAnsi"/>
          <w:sz w:val="24"/>
          <w:szCs w:val="24"/>
        </w:rPr>
      </w:pPr>
    </w:p>
    <w:p w:rsidR="00EA6252" w:rsidRPr="000E202C" w:rsidRDefault="00EA6252" w:rsidP="00454C9A">
      <w:pPr>
        <w:rPr>
          <w:rFonts w:cstheme="minorHAnsi"/>
          <w:sz w:val="24"/>
          <w:szCs w:val="24"/>
        </w:rPr>
      </w:pPr>
    </w:p>
    <w:p w:rsidR="00454C9A" w:rsidRPr="000E202C" w:rsidRDefault="00454C9A" w:rsidP="00454C9A">
      <w:pPr>
        <w:rPr>
          <w:rFonts w:cstheme="minorHAnsi"/>
          <w:sz w:val="24"/>
          <w:szCs w:val="24"/>
        </w:rPr>
      </w:pPr>
    </w:p>
    <w:p w:rsidR="00454C9A" w:rsidRPr="000E202C" w:rsidRDefault="00454C9A" w:rsidP="00454C9A">
      <w:pPr>
        <w:rPr>
          <w:rFonts w:cstheme="minorHAnsi"/>
          <w:sz w:val="24"/>
          <w:szCs w:val="24"/>
        </w:rPr>
      </w:pPr>
      <w:r w:rsidRPr="000E202C">
        <w:rPr>
          <w:rFonts w:cstheme="minorHAnsi"/>
          <w:sz w:val="24"/>
          <w:szCs w:val="24"/>
        </w:rPr>
        <w:t>SHELLY BEGUM – 1605797</w:t>
      </w:r>
    </w:p>
    <w:p w:rsidR="00454C9A" w:rsidRPr="000E202C" w:rsidRDefault="00454C9A" w:rsidP="00454C9A">
      <w:pPr>
        <w:rPr>
          <w:rFonts w:cstheme="minorHAnsi"/>
          <w:sz w:val="24"/>
          <w:szCs w:val="24"/>
        </w:rPr>
      </w:pPr>
      <w:r w:rsidRPr="000E202C">
        <w:rPr>
          <w:rFonts w:cstheme="minorHAnsi"/>
          <w:sz w:val="24"/>
          <w:szCs w:val="24"/>
        </w:rPr>
        <w:t>DELWAR HUSSAIN – 1605768</w:t>
      </w:r>
    </w:p>
    <w:p w:rsidR="00454C9A" w:rsidRPr="000E202C" w:rsidRDefault="00454C9A" w:rsidP="00454C9A">
      <w:pPr>
        <w:rPr>
          <w:rFonts w:cstheme="minorHAnsi"/>
          <w:sz w:val="24"/>
          <w:szCs w:val="24"/>
        </w:rPr>
      </w:pPr>
      <w:r w:rsidRPr="000E202C">
        <w:rPr>
          <w:rFonts w:cstheme="minorHAnsi"/>
          <w:sz w:val="24"/>
          <w:szCs w:val="24"/>
        </w:rPr>
        <w:t>FARZANA OMAR MUNNE – 1605706</w:t>
      </w:r>
    </w:p>
    <w:p w:rsidR="00454C9A" w:rsidRPr="000E202C" w:rsidRDefault="00454C9A" w:rsidP="00454C9A">
      <w:pPr>
        <w:rPr>
          <w:rFonts w:cstheme="minorHAnsi"/>
          <w:sz w:val="24"/>
          <w:szCs w:val="24"/>
        </w:rPr>
      </w:pPr>
      <w:r w:rsidRPr="000E202C">
        <w:rPr>
          <w:rFonts w:cstheme="minorHAnsi"/>
          <w:sz w:val="24"/>
          <w:szCs w:val="24"/>
        </w:rPr>
        <w:t>KAMRUN NAHAR – 1605807</w:t>
      </w:r>
    </w:p>
    <w:p w:rsidR="00454C9A" w:rsidRPr="000E202C" w:rsidRDefault="00454C9A" w:rsidP="00454C9A">
      <w:pPr>
        <w:rPr>
          <w:rFonts w:cstheme="minorHAnsi"/>
          <w:sz w:val="24"/>
          <w:szCs w:val="24"/>
        </w:rPr>
      </w:pPr>
      <w:r w:rsidRPr="000E202C">
        <w:rPr>
          <w:rFonts w:cstheme="minorHAnsi"/>
          <w:sz w:val="24"/>
          <w:szCs w:val="24"/>
        </w:rPr>
        <w:t>KAZI TANZINA KHATUN – 1605805</w:t>
      </w:r>
    </w:p>
    <w:p w:rsidR="00454C9A" w:rsidRPr="000E202C" w:rsidRDefault="00454C9A" w:rsidP="00454C9A">
      <w:pPr>
        <w:rPr>
          <w:rFonts w:cstheme="minorHAnsi"/>
          <w:sz w:val="24"/>
          <w:szCs w:val="24"/>
        </w:rPr>
      </w:pPr>
      <w:r w:rsidRPr="000E202C">
        <w:rPr>
          <w:rFonts w:cstheme="minorHAnsi"/>
          <w:sz w:val="24"/>
          <w:szCs w:val="24"/>
        </w:rPr>
        <w:t>JASY BEGUM – 1605820</w:t>
      </w:r>
    </w:p>
    <w:p w:rsidR="00454C9A" w:rsidRPr="000E202C" w:rsidRDefault="00454C9A" w:rsidP="00614E93">
      <w:pPr>
        <w:rPr>
          <w:rFonts w:cstheme="minorHAnsi"/>
          <w:sz w:val="24"/>
          <w:szCs w:val="24"/>
        </w:rPr>
      </w:pPr>
    </w:p>
    <w:p w:rsidR="000E202C" w:rsidRPr="000E202C" w:rsidRDefault="000E202C" w:rsidP="00614E93">
      <w:pPr>
        <w:rPr>
          <w:rFonts w:cstheme="minorHAnsi"/>
          <w:sz w:val="24"/>
          <w:szCs w:val="24"/>
        </w:rPr>
      </w:pPr>
    </w:p>
    <w:p w:rsidR="000E202C" w:rsidRPr="000E202C" w:rsidRDefault="000E202C" w:rsidP="00614E93">
      <w:pPr>
        <w:rPr>
          <w:rFonts w:cstheme="minorHAnsi"/>
          <w:sz w:val="24"/>
          <w:szCs w:val="24"/>
        </w:rPr>
      </w:pPr>
    </w:p>
    <w:p w:rsidR="000E202C" w:rsidRPr="000E202C" w:rsidRDefault="000E202C" w:rsidP="00614E93">
      <w:pPr>
        <w:rPr>
          <w:rFonts w:cstheme="minorHAnsi"/>
          <w:sz w:val="24"/>
          <w:szCs w:val="24"/>
        </w:rPr>
      </w:pPr>
    </w:p>
    <w:p w:rsidR="000E202C" w:rsidRPr="000E202C" w:rsidRDefault="000E202C" w:rsidP="00614E93">
      <w:pPr>
        <w:rPr>
          <w:rFonts w:cstheme="minorHAnsi"/>
          <w:sz w:val="24"/>
          <w:szCs w:val="24"/>
        </w:rPr>
      </w:pPr>
    </w:p>
    <w:p w:rsidR="000E202C" w:rsidRDefault="000E202C" w:rsidP="00614E93">
      <w:pPr>
        <w:rPr>
          <w:rFonts w:cstheme="minorHAnsi"/>
          <w:sz w:val="24"/>
          <w:szCs w:val="24"/>
        </w:rPr>
      </w:pPr>
    </w:p>
    <w:p w:rsidR="009C7861" w:rsidRDefault="009C7861" w:rsidP="00614E93">
      <w:pPr>
        <w:rPr>
          <w:rFonts w:cstheme="minorHAnsi"/>
          <w:sz w:val="24"/>
          <w:szCs w:val="24"/>
        </w:rPr>
      </w:pPr>
    </w:p>
    <w:p w:rsidR="009C7861" w:rsidRDefault="009C7861" w:rsidP="00614E93">
      <w:pPr>
        <w:rPr>
          <w:rFonts w:cstheme="minorHAnsi"/>
          <w:sz w:val="24"/>
          <w:szCs w:val="24"/>
        </w:rPr>
      </w:pPr>
    </w:p>
    <w:p w:rsidR="009C7861" w:rsidRDefault="009C7861"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lastRenderedPageBreak/>
        <w:t>Shelly Begum</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b/>
          <w:sz w:val="24"/>
          <w:szCs w:val="24"/>
          <w:u w:val="single"/>
        </w:rPr>
        <w:t>SUMMARY</w:t>
      </w:r>
      <w:r w:rsidRPr="000E202C">
        <w:rPr>
          <w:rFonts w:cstheme="minorHAnsi"/>
          <w:sz w:val="24"/>
          <w:szCs w:val="24"/>
        </w:rPr>
        <w:t xml:space="preserve"> – </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Subway is a well-established brand across the world with over 45,000 locations in 105 countries. In the UK and Ireland alone, there are over 1,900 locations. </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The subway brand is the number one quick service restaurant brand by total store count. The first subway store opened in the UK in 1996 since then the brand has grown at an exceptional rate and continues to do so. </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Subway is actively seeking new franchisees to become part of their success story and we aim to do just that.</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One of the attractions for choosing subway as a franchise is their commitment to making a positive impact in everything it does – from providing great tasting food choices, to reducing its carbon footprint and creating a positive influence in the communities it serves around the world.</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This plan includes chapters on products and services, market focus, action plans and forecasts, management team and financial plan.</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0E202C" w:rsidRPr="000E202C" w:rsidRDefault="000E202C" w:rsidP="00614E93">
      <w:pPr>
        <w:rPr>
          <w:rFonts w:cstheme="minorHAnsi"/>
          <w:b/>
          <w:sz w:val="24"/>
          <w:szCs w:val="24"/>
          <w:u w:val="single"/>
        </w:rPr>
      </w:pPr>
    </w:p>
    <w:p w:rsidR="000E202C" w:rsidRPr="000E202C" w:rsidRDefault="000E202C" w:rsidP="00614E93">
      <w:pPr>
        <w:rPr>
          <w:rFonts w:cstheme="minorHAnsi"/>
          <w:b/>
          <w:sz w:val="24"/>
          <w:szCs w:val="24"/>
          <w:u w:val="single"/>
        </w:rPr>
      </w:pPr>
    </w:p>
    <w:p w:rsidR="000E202C" w:rsidRDefault="000E202C" w:rsidP="00614E93">
      <w:pPr>
        <w:rPr>
          <w:rFonts w:cstheme="minorHAnsi"/>
          <w:b/>
          <w:sz w:val="24"/>
          <w:szCs w:val="24"/>
          <w:u w:val="single"/>
        </w:rPr>
      </w:pPr>
    </w:p>
    <w:p w:rsidR="000E202C" w:rsidRDefault="000E202C" w:rsidP="00614E93">
      <w:pPr>
        <w:rPr>
          <w:rFonts w:cstheme="minorHAnsi"/>
          <w:b/>
          <w:sz w:val="24"/>
          <w:szCs w:val="24"/>
          <w:u w:val="single"/>
        </w:rPr>
      </w:pPr>
    </w:p>
    <w:p w:rsidR="000E202C" w:rsidRDefault="000E202C" w:rsidP="00614E93">
      <w:pPr>
        <w:rPr>
          <w:rFonts w:cstheme="minorHAnsi"/>
          <w:b/>
          <w:sz w:val="24"/>
          <w:szCs w:val="24"/>
          <w:u w:val="single"/>
        </w:rPr>
      </w:pPr>
    </w:p>
    <w:p w:rsidR="000E202C" w:rsidRDefault="000E202C" w:rsidP="00614E93">
      <w:pPr>
        <w:rPr>
          <w:rFonts w:cstheme="minorHAnsi"/>
          <w:b/>
          <w:sz w:val="24"/>
          <w:szCs w:val="24"/>
          <w:u w:val="single"/>
        </w:rPr>
      </w:pPr>
    </w:p>
    <w:p w:rsidR="000E202C" w:rsidRDefault="000E202C" w:rsidP="00614E93">
      <w:pPr>
        <w:rPr>
          <w:rFonts w:cstheme="minorHAnsi"/>
          <w:b/>
          <w:sz w:val="24"/>
          <w:szCs w:val="24"/>
          <w:u w:val="single"/>
        </w:rPr>
      </w:pPr>
    </w:p>
    <w:p w:rsidR="00614E93" w:rsidRPr="000E202C" w:rsidRDefault="00614E93" w:rsidP="00614E93">
      <w:pPr>
        <w:rPr>
          <w:rFonts w:cstheme="minorHAnsi"/>
          <w:sz w:val="24"/>
          <w:szCs w:val="24"/>
        </w:rPr>
      </w:pPr>
      <w:r w:rsidRPr="000E202C">
        <w:rPr>
          <w:rFonts w:cstheme="minorHAnsi"/>
          <w:b/>
          <w:sz w:val="24"/>
          <w:szCs w:val="24"/>
          <w:u w:val="single"/>
        </w:rPr>
        <w:lastRenderedPageBreak/>
        <w:t>OBJECTIVES</w:t>
      </w:r>
      <w:r w:rsidRPr="000E202C">
        <w:rPr>
          <w:rFonts w:cstheme="minorHAnsi"/>
          <w:sz w:val="24"/>
          <w:szCs w:val="24"/>
        </w:rPr>
        <w:t xml:space="preserve"> - </w:t>
      </w:r>
    </w:p>
    <w:p w:rsidR="00614E93" w:rsidRPr="000E202C" w:rsidRDefault="00614E93" w:rsidP="00614E93">
      <w:pPr>
        <w:rPr>
          <w:rFonts w:cstheme="minorHAnsi"/>
          <w:sz w:val="24"/>
          <w:szCs w:val="24"/>
        </w:rPr>
      </w:pPr>
    </w:p>
    <w:p w:rsidR="00614E93" w:rsidRPr="000E202C" w:rsidRDefault="00614E93" w:rsidP="00614E93">
      <w:pPr>
        <w:pStyle w:val="ListParagraph"/>
        <w:numPr>
          <w:ilvl w:val="0"/>
          <w:numId w:val="1"/>
        </w:numPr>
        <w:rPr>
          <w:rFonts w:cstheme="minorHAnsi"/>
          <w:sz w:val="24"/>
          <w:szCs w:val="24"/>
        </w:rPr>
      </w:pPr>
      <w:r w:rsidRPr="000E202C">
        <w:rPr>
          <w:rFonts w:cstheme="minorHAnsi"/>
          <w:sz w:val="24"/>
          <w:szCs w:val="24"/>
        </w:rPr>
        <w:t>To have sales approaching and surpassing £1,000,000 by the end of the first year</w:t>
      </w:r>
    </w:p>
    <w:p w:rsidR="00614E93" w:rsidRPr="000E202C" w:rsidRDefault="00614E93" w:rsidP="00614E93">
      <w:pPr>
        <w:pStyle w:val="ListParagraph"/>
        <w:rPr>
          <w:rFonts w:cstheme="minorHAnsi"/>
          <w:sz w:val="24"/>
          <w:szCs w:val="24"/>
        </w:rPr>
      </w:pPr>
    </w:p>
    <w:p w:rsidR="00614E93" w:rsidRPr="000E202C" w:rsidRDefault="00614E93" w:rsidP="00614E93">
      <w:pPr>
        <w:pStyle w:val="ListParagraph"/>
        <w:numPr>
          <w:ilvl w:val="0"/>
          <w:numId w:val="1"/>
        </w:numPr>
        <w:rPr>
          <w:rFonts w:cstheme="minorHAnsi"/>
          <w:sz w:val="24"/>
          <w:szCs w:val="24"/>
        </w:rPr>
      </w:pPr>
      <w:r w:rsidRPr="000E202C">
        <w:rPr>
          <w:rFonts w:cstheme="minorHAnsi"/>
          <w:sz w:val="24"/>
          <w:szCs w:val="24"/>
        </w:rPr>
        <w:t>Targeting and maintaining a net profit of at least 25% by the second year</w:t>
      </w:r>
    </w:p>
    <w:p w:rsidR="00614E93" w:rsidRPr="000E202C" w:rsidRDefault="00614E93" w:rsidP="00614E93">
      <w:pPr>
        <w:pStyle w:val="ListParagraph"/>
        <w:rPr>
          <w:rFonts w:cstheme="minorHAnsi"/>
          <w:sz w:val="24"/>
          <w:szCs w:val="24"/>
        </w:rPr>
      </w:pPr>
    </w:p>
    <w:p w:rsidR="00614E93" w:rsidRPr="000E202C" w:rsidRDefault="00614E93" w:rsidP="00614E93">
      <w:pPr>
        <w:pStyle w:val="ListParagraph"/>
        <w:numPr>
          <w:ilvl w:val="0"/>
          <w:numId w:val="1"/>
        </w:numPr>
        <w:rPr>
          <w:rFonts w:cstheme="minorHAnsi"/>
          <w:sz w:val="24"/>
          <w:szCs w:val="24"/>
        </w:rPr>
      </w:pPr>
      <w:r w:rsidRPr="000E202C">
        <w:rPr>
          <w:rFonts w:cstheme="minorHAnsi"/>
          <w:sz w:val="24"/>
          <w:szCs w:val="24"/>
        </w:rPr>
        <w:t>To cultivate monthly sales to reach £30,000 by the end of the fourth month, and £45,000 weekly by the end of the first year of operation</w:t>
      </w:r>
    </w:p>
    <w:p w:rsidR="00614E93" w:rsidRPr="000E202C" w:rsidRDefault="00614E93" w:rsidP="00614E93">
      <w:pPr>
        <w:pStyle w:val="ListParagraph"/>
        <w:rPr>
          <w:rFonts w:cstheme="minorHAnsi"/>
          <w:sz w:val="24"/>
          <w:szCs w:val="24"/>
        </w:rPr>
      </w:pPr>
    </w:p>
    <w:p w:rsidR="00614E93" w:rsidRPr="000E202C" w:rsidRDefault="00614E93" w:rsidP="00614E93">
      <w:pPr>
        <w:pStyle w:val="ListParagraph"/>
        <w:numPr>
          <w:ilvl w:val="0"/>
          <w:numId w:val="1"/>
        </w:numPr>
        <w:rPr>
          <w:rFonts w:cstheme="minorHAnsi"/>
          <w:sz w:val="24"/>
          <w:szCs w:val="24"/>
        </w:rPr>
      </w:pPr>
      <w:r w:rsidRPr="000E202C">
        <w:rPr>
          <w:rFonts w:cstheme="minorHAnsi"/>
          <w:sz w:val="24"/>
          <w:szCs w:val="24"/>
        </w:rPr>
        <w:t>Ensuring my selected team will be constantly involved in individual parts of the project.</w:t>
      </w:r>
    </w:p>
    <w:p w:rsidR="00614E93" w:rsidRPr="000E202C" w:rsidRDefault="00614E93" w:rsidP="00614E93">
      <w:pPr>
        <w:pStyle w:val="ListParagraph"/>
        <w:rPr>
          <w:rFonts w:cstheme="minorHAnsi"/>
          <w:sz w:val="24"/>
          <w:szCs w:val="24"/>
        </w:rPr>
      </w:pPr>
    </w:p>
    <w:p w:rsidR="00614E93" w:rsidRPr="000E202C" w:rsidRDefault="00614E93" w:rsidP="00614E93">
      <w:pPr>
        <w:pStyle w:val="ListParagraph"/>
        <w:numPr>
          <w:ilvl w:val="0"/>
          <w:numId w:val="1"/>
        </w:numPr>
        <w:rPr>
          <w:rFonts w:cstheme="minorHAnsi"/>
          <w:sz w:val="24"/>
          <w:szCs w:val="24"/>
        </w:rPr>
      </w:pPr>
      <w:r w:rsidRPr="000E202C">
        <w:rPr>
          <w:rFonts w:cstheme="minorHAnsi"/>
          <w:sz w:val="24"/>
          <w:szCs w:val="24"/>
        </w:rPr>
        <w:t xml:space="preserve">Making sure there is </w:t>
      </w:r>
      <w:r w:rsidR="00AE242E" w:rsidRPr="000E202C">
        <w:rPr>
          <w:rFonts w:cstheme="minorHAnsi"/>
          <w:sz w:val="24"/>
          <w:szCs w:val="24"/>
        </w:rPr>
        <w:t>enough</w:t>
      </w:r>
      <w:r w:rsidRPr="000E202C">
        <w:rPr>
          <w:rFonts w:cstheme="minorHAnsi"/>
          <w:sz w:val="24"/>
          <w:szCs w:val="24"/>
        </w:rPr>
        <w:t xml:space="preserve"> resources and materials for the new business.</w:t>
      </w:r>
    </w:p>
    <w:p w:rsidR="00614E93" w:rsidRPr="000E202C" w:rsidRDefault="00614E93" w:rsidP="00614E93">
      <w:pPr>
        <w:rPr>
          <w:rFonts w:cstheme="minorHAnsi"/>
          <w:sz w:val="24"/>
          <w:szCs w:val="24"/>
        </w:rPr>
      </w:pPr>
    </w:p>
    <w:p w:rsidR="00614E93" w:rsidRPr="000E202C" w:rsidRDefault="00614E93" w:rsidP="00614E93">
      <w:pPr>
        <w:tabs>
          <w:tab w:val="left" w:pos="3505"/>
        </w:tabs>
        <w:rPr>
          <w:rFonts w:cstheme="minorHAnsi"/>
          <w:sz w:val="24"/>
          <w:szCs w:val="24"/>
        </w:rPr>
      </w:pPr>
      <w:r w:rsidRPr="000E202C">
        <w:rPr>
          <w:rFonts w:cstheme="minorHAnsi"/>
          <w:sz w:val="24"/>
          <w:szCs w:val="24"/>
        </w:rPr>
        <w:tab/>
      </w:r>
    </w:p>
    <w:p w:rsidR="00614E93" w:rsidRPr="000E202C" w:rsidRDefault="00614E93" w:rsidP="00614E93">
      <w:pPr>
        <w:tabs>
          <w:tab w:val="left" w:pos="3505"/>
        </w:tabs>
        <w:rPr>
          <w:rFonts w:cstheme="minorHAnsi"/>
          <w:sz w:val="24"/>
          <w:szCs w:val="24"/>
        </w:rPr>
      </w:pPr>
    </w:p>
    <w:p w:rsidR="00614E93" w:rsidRPr="000E202C" w:rsidRDefault="00614E93" w:rsidP="00614E93">
      <w:pPr>
        <w:tabs>
          <w:tab w:val="left" w:pos="3505"/>
        </w:tabs>
        <w:rPr>
          <w:rFonts w:cstheme="minorHAnsi"/>
          <w:sz w:val="24"/>
          <w:szCs w:val="24"/>
        </w:rPr>
      </w:pPr>
    </w:p>
    <w:p w:rsidR="00614E93" w:rsidRPr="000E202C" w:rsidRDefault="00614E93" w:rsidP="00614E93">
      <w:pPr>
        <w:tabs>
          <w:tab w:val="left" w:pos="3505"/>
        </w:tabs>
        <w:rPr>
          <w:rFonts w:cstheme="minorHAnsi"/>
          <w:sz w:val="24"/>
          <w:szCs w:val="24"/>
        </w:rPr>
      </w:pPr>
    </w:p>
    <w:p w:rsidR="00614E93" w:rsidRPr="000E202C" w:rsidRDefault="00614E93" w:rsidP="00614E93">
      <w:pPr>
        <w:tabs>
          <w:tab w:val="left" w:pos="3505"/>
        </w:tabs>
        <w:rPr>
          <w:rFonts w:cstheme="minorHAnsi"/>
          <w:sz w:val="24"/>
          <w:szCs w:val="24"/>
        </w:rPr>
      </w:pPr>
    </w:p>
    <w:p w:rsidR="00614E93" w:rsidRPr="000E202C" w:rsidRDefault="00614E93" w:rsidP="00614E93">
      <w:pPr>
        <w:tabs>
          <w:tab w:val="left" w:pos="3505"/>
        </w:tabs>
        <w:rPr>
          <w:rFonts w:cstheme="minorHAnsi"/>
          <w:sz w:val="24"/>
          <w:szCs w:val="24"/>
        </w:rPr>
      </w:pPr>
    </w:p>
    <w:p w:rsidR="00614E93" w:rsidRPr="000E202C" w:rsidRDefault="00614E93" w:rsidP="00614E93">
      <w:pPr>
        <w:tabs>
          <w:tab w:val="left" w:pos="3505"/>
        </w:tabs>
        <w:rPr>
          <w:rFonts w:cstheme="minorHAnsi"/>
          <w:sz w:val="24"/>
          <w:szCs w:val="24"/>
        </w:rPr>
      </w:pPr>
    </w:p>
    <w:p w:rsidR="00614E93" w:rsidRPr="000E202C" w:rsidRDefault="00614E93" w:rsidP="00614E93">
      <w:pPr>
        <w:tabs>
          <w:tab w:val="left" w:pos="3505"/>
        </w:tabs>
        <w:rPr>
          <w:rFonts w:cstheme="minorHAnsi"/>
          <w:sz w:val="24"/>
          <w:szCs w:val="24"/>
        </w:rPr>
      </w:pPr>
    </w:p>
    <w:p w:rsidR="00614E93" w:rsidRPr="000E202C" w:rsidRDefault="00614E93" w:rsidP="00614E93">
      <w:pPr>
        <w:tabs>
          <w:tab w:val="left" w:pos="3505"/>
        </w:tabs>
        <w:rPr>
          <w:rFonts w:cstheme="minorHAnsi"/>
          <w:sz w:val="24"/>
          <w:szCs w:val="24"/>
        </w:rPr>
      </w:pPr>
    </w:p>
    <w:p w:rsidR="00614E93" w:rsidRPr="000E202C" w:rsidRDefault="00614E93" w:rsidP="00614E93">
      <w:pPr>
        <w:rPr>
          <w:rFonts w:cstheme="minorHAnsi"/>
          <w:sz w:val="24"/>
          <w:szCs w:val="24"/>
        </w:rPr>
      </w:pPr>
    </w:p>
    <w:p w:rsidR="000E202C" w:rsidRDefault="000E202C" w:rsidP="00614E93">
      <w:pPr>
        <w:rPr>
          <w:rFonts w:cstheme="minorHAnsi"/>
          <w:sz w:val="24"/>
          <w:szCs w:val="24"/>
        </w:rPr>
      </w:pPr>
    </w:p>
    <w:p w:rsidR="000E202C" w:rsidRDefault="000E202C" w:rsidP="00614E93">
      <w:pPr>
        <w:rPr>
          <w:rFonts w:cstheme="minorHAnsi"/>
          <w:sz w:val="24"/>
          <w:szCs w:val="24"/>
        </w:rPr>
      </w:pPr>
    </w:p>
    <w:p w:rsidR="000E202C" w:rsidRDefault="000E202C" w:rsidP="00614E93">
      <w:pPr>
        <w:rPr>
          <w:rFonts w:cstheme="minorHAnsi"/>
          <w:sz w:val="24"/>
          <w:szCs w:val="24"/>
        </w:rPr>
      </w:pPr>
    </w:p>
    <w:p w:rsidR="000E202C" w:rsidRDefault="000E202C" w:rsidP="00614E93">
      <w:pPr>
        <w:rPr>
          <w:rFonts w:cstheme="minorHAnsi"/>
          <w:sz w:val="24"/>
          <w:szCs w:val="24"/>
        </w:rPr>
      </w:pPr>
    </w:p>
    <w:p w:rsidR="000E202C" w:rsidRDefault="000E202C" w:rsidP="00614E93">
      <w:pPr>
        <w:rPr>
          <w:rFonts w:cstheme="minorHAnsi"/>
          <w:sz w:val="24"/>
          <w:szCs w:val="24"/>
        </w:rPr>
      </w:pPr>
    </w:p>
    <w:p w:rsidR="000E202C" w:rsidRDefault="000E202C" w:rsidP="00614E93">
      <w:pPr>
        <w:rPr>
          <w:rFonts w:cstheme="minorHAnsi"/>
          <w:sz w:val="24"/>
          <w:szCs w:val="24"/>
        </w:rPr>
      </w:pPr>
    </w:p>
    <w:p w:rsidR="000E202C" w:rsidRDefault="000E202C" w:rsidP="00614E93">
      <w:pPr>
        <w:rPr>
          <w:rFonts w:cstheme="minorHAnsi"/>
          <w:sz w:val="24"/>
          <w:szCs w:val="24"/>
        </w:rPr>
      </w:pPr>
    </w:p>
    <w:p w:rsidR="000E202C" w:rsidRDefault="000E202C" w:rsidP="00614E93">
      <w:pPr>
        <w:rPr>
          <w:rFonts w:cstheme="minorHAnsi"/>
          <w:sz w:val="24"/>
          <w:szCs w:val="24"/>
        </w:rPr>
      </w:pPr>
    </w:p>
    <w:p w:rsidR="000E202C" w:rsidRDefault="000E202C"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lastRenderedPageBreak/>
        <w:t>MANAGEMENT SUMMARY</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The Subway company will be equally </w:t>
      </w:r>
      <w:r w:rsidR="006B533B" w:rsidRPr="000E202C">
        <w:rPr>
          <w:rFonts w:cstheme="minorHAnsi"/>
          <w:sz w:val="24"/>
          <w:szCs w:val="24"/>
        </w:rPr>
        <w:t>managed</w:t>
      </w:r>
      <w:r w:rsidRPr="000E202C">
        <w:rPr>
          <w:rFonts w:cstheme="minorHAnsi"/>
          <w:sz w:val="24"/>
          <w:szCs w:val="24"/>
        </w:rPr>
        <w:t xml:space="preserve"> by Shelly, Dilwar, Farzana, Jay, Tanzina and Kamrun. Each will play an active role in managing the business as well as the day to day operations and all will assist in maintaining and reviewing operations of the business.</w:t>
      </w:r>
      <w:r w:rsidR="006B533B" w:rsidRPr="000E202C">
        <w:rPr>
          <w:rFonts w:cstheme="minorHAnsi"/>
          <w:sz w:val="24"/>
          <w:szCs w:val="24"/>
        </w:rPr>
        <w:t xml:space="preserve"> We will present weekly updates to the clients on the business performance weekly.</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Additionally, there will be an assistant manager (to be hired) to perform secondary management functions.</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We will also employ part time personnel to handle serving customers and day to day running of the business.</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The organizational structure of the business will be as follows:</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Owners – Shelly, Dilwar and Farzana will operate as general managers/managing partners, whilst Jay, Tanzina and Kamrun will take care of the Marketing and Accounting function for the business</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Assistant manager – will be a salaried employee, will provide regular customer service and assistance to the managers.</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Team leaders – will run the shifts throughout the week to ensure service and product standards are maintained.</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Customer service assistants – to be hired to provide customer service and all daily activities in running the business</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Personnel Plan:</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The plan calls for 4 full time salaried employees at </w:t>
      </w:r>
      <w:r w:rsidR="00AE242E" w:rsidRPr="000E202C">
        <w:rPr>
          <w:rFonts w:cstheme="minorHAnsi"/>
          <w:sz w:val="24"/>
          <w:szCs w:val="24"/>
        </w:rPr>
        <w:t>start-up</w:t>
      </w:r>
      <w:r w:rsidRPr="000E202C">
        <w:rPr>
          <w:rFonts w:cstheme="minorHAnsi"/>
          <w:sz w:val="24"/>
          <w:szCs w:val="24"/>
        </w:rPr>
        <w:t xml:space="preserve"> and </w:t>
      </w:r>
      <w:r w:rsidR="00AE242E" w:rsidRPr="000E202C">
        <w:rPr>
          <w:rFonts w:cstheme="minorHAnsi"/>
          <w:sz w:val="24"/>
          <w:szCs w:val="24"/>
        </w:rPr>
        <w:t>14-part</w:t>
      </w:r>
      <w:r w:rsidRPr="000E202C">
        <w:rPr>
          <w:rFonts w:cstheme="minorHAnsi"/>
          <w:sz w:val="24"/>
          <w:szCs w:val="24"/>
        </w:rPr>
        <w:t xml:space="preserve"> time staff. This will allow 112 hours of operation cover per week. </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lastRenderedPageBreak/>
        <w:t>References</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 (subway, </w:t>
      </w:r>
      <w:hyperlink r:id="rId9" w:history="1">
        <w:r w:rsidRPr="000E202C">
          <w:rPr>
            <w:rStyle w:val="Hyperlink"/>
            <w:rFonts w:cstheme="minorHAnsi"/>
            <w:sz w:val="24"/>
            <w:szCs w:val="24"/>
          </w:rPr>
          <w:t>http://www.subway.com/en-gb/aboutus/socialresponsibility/sustainablesourcing</w:t>
        </w:r>
      </w:hyperlink>
      <w:r w:rsidRPr="000E202C">
        <w:rPr>
          <w:rFonts w:cstheme="minorHAnsi"/>
          <w:sz w:val="24"/>
          <w:szCs w:val="24"/>
        </w:rPr>
        <w:t>) [Accessed 27</w:t>
      </w:r>
      <w:r w:rsidRPr="000E202C">
        <w:rPr>
          <w:rFonts w:cstheme="minorHAnsi"/>
          <w:sz w:val="24"/>
          <w:szCs w:val="24"/>
          <w:vertAlign w:val="superscript"/>
        </w:rPr>
        <w:t>th</w:t>
      </w:r>
      <w:r w:rsidRPr="000E202C">
        <w:rPr>
          <w:rFonts w:cstheme="minorHAnsi"/>
          <w:sz w:val="24"/>
          <w:szCs w:val="24"/>
        </w:rPr>
        <w:t xml:space="preserve"> Nov 2017]</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(study mode research, </w:t>
      </w:r>
      <w:hyperlink r:id="rId10" w:history="1">
        <w:r w:rsidRPr="000E202C">
          <w:rPr>
            <w:rStyle w:val="Hyperlink"/>
            <w:rFonts w:cstheme="minorHAnsi"/>
            <w:sz w:val="24"/>
            <w:szCs w:val="24"/>
          </w:rPr>
          <w:t>http://www.studymode.com/subjects/business-plan-of-subway-sandwich-page1.html</w:t>
        </w:r>
      </w:hyperlink>
      <w:r w:rsidRPr="000E202C">
        <w:rPr>
          <w:rFonts w:cstheme="minorHAnsi"/>
          <w:sz w:val="24"/>
          <w:szCs w:val="24"/>
        </w:rPr>
        <w:t>) [accessed 27</w:t>
      </w:r>
      <w:r w:rsidRPr="000E202C">
        <w:rPr>
          <w:rFonts w:cstheme="minorHAnsi"/>
          <w:sz w:val="24"/>
          <w:szCs w:val="24"/>
          <w:vertAlign w:val="superscript"/>
        </w:rPr>
        <w:t>th</w:t>
      </w:r>
      <w:r w:rsidRPr="000E202C">
        <w:rPr>
          <w:rFonts w:cstheme="minorHAnsi"/>
          <w:sz w:val="24"/>
          <w:szCs w:val="24"/>
        </w:rPr>
        <w:t xml:space="preserve"> Nov 2017] </w:t>
      </w:r>
    </w:p>
    <w:p w:rsidR="00614E93" w:rsidRPr="000E202C" w:rsidRDefault="00614E93" w:rsidP="00614E93">
      <w:pPr>
        <w:rPr>
          <w:rFonts w:cstheme="minorHAnsi"/>
          <w:sz w:val="24"/>
          <w:szCs w:val="24"/>
        </w:rPr>
      </w:pPr>
    </w:p>
    <w:p w:rsidR="00614E93" w:rsidRPr="000E202C" w:rsidRDefault="00614E93" w:rsidP="00614E93">
      <w:pPr>
        <w:spacing w:after="200"/>
        <w:jc w:val="center"/>
        <w:rPr>
          <w:rFonts w:eastAsia="Times New Roman" w:cstheme="minorHAnsi"/>
          <w:b/>
          <w:sz w:val="24"/>
          <w:szCs w:val="24"/>
        </w:rPr>
      </w:pPr>
    </w:p>
    <w:p w:rsidR="00614E93" w:rsidRPr="000E202C" w:rsidRDefault="00614E93" w:rsidP="00614E93">
      <w:pPr>
        <w:spacing w:after="200"/>
        <w:jc w:val="center"/>
        <w:rPr>
          <w:rFonts w:eastAsia="Times New Roman" w:cstheme="minorHAnsi"/>
          <w:b/>
          <w:sz w:val="24"/>
          <w:szCs w:val="24"/>
        </w:rPr>
      </w:pPr>
    </w:p>
    <w:p w:rsidR="00614E93" w:rsidRPr="000E202C" w:rsidRDefault="00614E93" w:rsidP="00614E93">
      <w:pPr>
        <w:spacing w:after="200"/>
        <w:jc w:val="center"/>
        <w:rPr>
          <w:rFonts w:eastAsia="Times New Roman" w:cstheme="minorHAnsi"/>
          <w:b/>
          <w:sz w:val="24"/>
          <w:szCs w:val="24"/>
        </w:rPr>
      </w:pPr>
    </w:p>
    <w:p w:rsidR="00614E93" w:rsidRPr="000E202C" w:rsidRDefault="00614E93" w:rsidP="00614E93">
      <w:pPr>
        <w:spacing w:after="200"/>
        <w:jc w:val="center"/>
        <w:rPr>
          <w:rFonts w:eastAsia="Times New Roman" w:cstheme="minorHAnsi"/>
          <w:b/>
          <w:sz w:val="24"/>
          <w:szCs w:val="24"/>
        </w:rPr>
      </w:pPr>
    </w:p>
    <w:p w:rsidR="00614E93" w:rsidRPr="000E202C" w:rsidRDefault="00614E93" w:rsidP="00614E93">
      <w:pPr>
        <w:spacing w:after="200"/>
        <w:jc w:val="center"/>
        <w:rPr>
          <w:rFonts w:eastAsia="Times New Roman" w:cstheme="minorHAnsi"/>
          <w:b/>
          <w:sz w:val="24"/>
          <w:szCs w:val="24"/>
        </w:rPr>
      </w:pPr>
    </w:p>
    <w:p w:rsidR="00614E93" w:rsidRPr="000E202C" w:rsidRDefault="00614E93" w:rsidP="00614E93">
      <w:pPr>
        <w:spacing w:after="200"/>
        <w:jc w:val="center"/>
        <w:rPr>
          <w:rFonts w:eastAsia="Times New Roman" w:cstheme="minorHAnsi"/>
          <w:b/>
          <w:sz w:val="24"/>
          <w:szCs w:val="24"/>
        </w:rPr>
      </w:pPr>
    </w:p>
    <w:p w:rsidR="00614E93" w:rsidRPr="000E202C" w:rsidRDefault="00614E93" w:rsidP="00614E93">
      <w:pPr>
        <w:spacing w:after="200"/>
        <w:jc w:val="center"/>
        <w:rPr>
          <w:rFonts w:eastAsia="Times New Roman" w:cstheme="minorHAnsi"/>
          <w:b/>
          <w:sz w:val="24"/>
          <w:szCs w:val="24"/>
        </w:rPr>
      </w:pPr>
    </w:p>
    <w:p w:rsidR="00614E93" w:rsidRPr="000E202C" w:rsidRDefault="00614E93" w:rsidP="00614E93">
      <w:pPr>
        <w:spacing w:after="200"/>
        <w:jc w:val="center"/>
        <w:rPr>
          <w:rFonts w:eastAsia="Times New Roman" w:cstheme="minorHAnsi"/>
          <w:b/>
          <w:sz w:val="24"/>
          <w:szCs w:val="24"/>
        </w:rPr>
      </w:pPr>
    </w:p>
    <w:p w:rsidR="00614E93" w:rsidRDefault="00614E93" w:rsidP="00614E93">
      <w:pPr>
        <w:spacing w:after="200"/>
        <w:jc w:val="center"/>
        <w:rPr>
          <w:rFonts w:eastAsia="Times New Roman" w:cstheme="minorHAnsi"/>
          <w:b/>
          <w:sz w:val="24"/>
          <w:szCs w:val="24"/>
        </w:rPr>
      </w:pPr>
    </w:p>
    <w:p w:rsidR="000E202C" w:rsidRDefault="000E202C" w:rsidP="00614E93">
      <w:pPr>
        <w:spacing w:after="200"/>
        <w:jc w:val="center"/>
        <w:rPr>
          <w:rFonts w:eastAsia="Times New Roman" w:cstheme="minorHAnsi"/>
          <w:b/>
          <w:sz w:val="24"/>
          <w:szCs w:val="24"/>
        </w:rPr>
      </w:pPr>
    </w:p>
    <w:p w:rsidR="000E202C" w:rsidRDefault="000E202C" w:rsidP="00614E93">
      <w:pPr>
        <w:spacing w:after="200"/>
        <w:jc w:val="center"/>
        <w:rPr>
          <w:rFonts w:eastAsia="Times New Roman" w:cstheme="minorHAnsi"/>
          <w:b/>
          <w:sz w:val="24"/>
          <w:szCs w:val="24"/>
        </w:rPr>
      </w:pPr>
    </w:p>
    <w:p w:rsidR="000E202C" w:rsidRDefault="000E202C" w:rsidP="00614E93">
      <w:pPr>
        <w:spacing w:after="200"/>
        <w:jc w:val="center"/>
        <w:rPr>
          <w:rFonts w:eastAsia="Times New Roman" w:cstheme="minorHAnsi"/>
          <w:b/>
          <w:sz w:val="24"/>
          <w:szCs w:val="24"/>
        </w:rPr>
      </w:pPr>
    </w:p>
    <w:p w:rsidR="000E202C" w:rsidRDefault="000E202C" w:rsidP="00614E93">
      <w:pPr>
        <w:spacing w:after="200"/>
        <w:jc w:val="center"/>
        <w:rPr>
          <w:rFonts w:eastAsia="Times New Roman" w:cstheme="minorHAnsi"/>
          <w:b/>
          <w:sz w:val="24"/>
          <w:szCs w:val="24"/>
        </w:rPr>
      </w:pPr>
    </w:p>
    <w:p w:rsidR="000E202C" w:rsidRDefault="000E202C" w:rsidP="00614E93">
      <w:pPr>
        <w:spacing w:after="200"/>
        <w:jc w:val="center"/>
        <w:rPr>
          <w:rFonts w:eastAsia="Times New Roman" w:cstheme="minorHAnsi"/>
          <w:b/>
          <w:sz w:val="24"/>
          <w:szCs w:val="24"/>
        </w:rPr>
      </w:pPr>
    </w:p>
    <w:p w:rsidR="000E202C" w:rsidRPr="000E202C" w:rsidRDefault="000E202C" w:rsidP="00614E93">
      <w:pPr>
        <w:spacing w:after="200"/>
        <w:jc w:val="center"/>
        <w:rPr>
          <w:rFonts w:eastAsia="Times New Roman" w:cstheme="minorHAnsi"/>
          <w:b/>
          <w:sz w:val="24"/>
          <w:szCs w:val="24"/>
        </w:rPr>
      </w:pPr>
    </w:p>
    <w:p w:rsidR="00614E93" w:rsidRPr="000E202C" w:rsidRDefault="00614E93" w:rsidP="00614E93">
      <w:pPr>
        <w:spacing w:after="200"/>
        <w:jc w:val="center"/>
        <w:rPr>
          <w:rFonts w:eastAsia="Times New Roman" w:cstheme="minorHAnsi"/>
          <w:b/>
          <w:sz w:val="24"/>
          <w:szCs w:val="24"/>
        </w:rPr>
      </w:pPr>
    </w:p>
    <w:p w:rsidR="000E202C" w:rsidRDefault="000E202C" w:rsidP="00614E93">
      <w:pPr>
        <w:spacing w:after="200"/>
        <w:jc w:val="center"/>
        <w:rPr>
          <w:rFonts w:eastAsia="Times New Roman" w:cstheme="minorHAnsi"/>
          <w:b/>
          <w:sz w:val="24"/>
          <w:szCs w:val="24"/>
        </w:rPr>
      </w:pPr>
    </w:p>
    <w:p w:rsidR="000E202C" w:rsidRDefault="000E202C" w:rsidP="00614E93">
      <w:pPr>
        <w:spacing w:after="200"/>
        <w:jc w:val="center"/>
        <w:rPr>
          <w:rFonts w:eastAsia="Times New Roman" w:cstheme="minorHAnsi"/>
          <w:b/>
          <w:sz w:val="24"/>
          <w:szCs w:val="24"/>
        </w:rPr>
      </w:pPr>
    </w:p>
    <w:p w:rsidR="000E202C" w:rsidRDefault="000E202C" w:rsidP="00614E93">
      <w:pPr>
        <w:spacing w:after="200"/>
        <w:jc w:val="center"/>
        <w:rPr>
          <w:rFonts w:eastAsia="Times New Roman" w:cstheme="minorHAnsi"/>
          <w:b/>
          <w:sz w:val="24"/>
          <w:szCs w:val="24"/>
        </w:rPr>
      </w:pPr>
    </w:p>
    <w:p w:rsidR="000E202C" w:rsidRDefault="000E202C" w:rsidP="00614E93">
      <w:pPr>
        <w:spacing w:after="200"/>
        <w:jc w:val="center"/>
        <w:rPr>
          <w:rFonts w:eastAsia="Times New Roman" w:cstheme="minorHAnsi"/>
          <w:b/>
          <w:sz w:val="24"/>
          <w:szCs w:val="24"/>
        </w:rPr>
      </w:pPr>
    </w:p>
    <w:p w:rsidR="000E202C" w:rsidRPr="000E202C" w:rsidRDefault="00614E93" w:rsidP="000E202C">
      <w:pPr>
        <w:spacing w:after="200"/>
        <w:jc w:val="center"/>
        <w:rPr>
          <w:rFonts w:eastAsia="Times New Roman" w:cstheme="minorHAnsi"/>
          <w:b/>
          <w:sz w:val="24"/>
          <w:szCs w:val="24"/>
        </w:rPr>
      </w:pPr>
      <w:r w:rsidRPr="000E202C">
        <w:rPr>
          <w:rFonts w:eastAsia="Times New Roman" w:cstheme="minorHAnsi"/>
          <w:b/>
          <w:sz w:val="24"/>
          <w:szCs w:val="24"/>
        </w:rPr>
        <w:lastRenderedPageBreak/>
        <w:t>DELWAR HUSSAIN</w:t>
      </w:r>
      <w:bookmarkStart w:id="1" w:name="_Toc501881699"/>
    </w:p>
    <w:p w:rsidR="00B4023A" w:rsidRDefault="00B4023A" w:rsidP="000E202C">
      <w:pPr>
        <w:rPr>
          <w:rFonts w:eastAsia="Times New Roman" w:cstheme="minorHAnsi"/>
          <w:sz w:val="24"/>
          <w:szCs w:val="24"/>
        </w:rPr>
      </w:pPr>
    </w:p>
    <w:p w:rsidR="00B4023A" w:rsidRDefault="00B4023A" w:rsidP="000E202C">
      <w:pPr>
        <w:rPr>
          <w:rFonts w:eastAsia="Times New Roman" w:cstheme="minorHAnsi"/>
          <w:sz w:val="24"/>
          <w:szCs w:val="24"/>
        </w:rPr>
      </w:pPr>
    </w:p>
    <w:p w:rsidR="00614E93" w:rsidRPr="000E202C" w:rsidRDefault="00614E93" w:rsidP="000E202C">
      <w:pPr>
        <w:rPr>
          <w:rFonts w:eastAsia="Arial" w:cstheme="minorHAnsi"/>
          <w:color w:val="000000"/>
          <w:sz w:val="24"/>
          <w:szCs w:val="24"/>
        </w:rPr>
      </w:pPr>
      <w:r w:rsidRPr="000E202C">
        <w:rPr>
          <w:rFonts w:eastAsia="Times New Roman" w:cstheme="minorHAnsi"/>
          <w:sz w:val="24"/>
          <w:szCs w:val="24"/>
        </w:rPr>
        <w:t>Business report on Business case</w:t>
      </w:r>
      <w:bookmarkEnd w:id="1"/>
    </w:p>
    <w:p w:rsidR="00B4023A" w:rsidRDefault="00B4023A" w:rsidP="00614E93">
      <w:pPr>
        <w:pStyle w:val="Heading1"/>
        <w:rPr>
          <w:rFonts w:asciiTheme="minorHAnsi" w:eastAsia="Times New Roman" w:hAnsiTheme="minorHAnsi" w:cstheme="minorHAnsi"/>
          <w:szCs w:val="24"/>
        </w:rPr>
      </w:pPr>
      <w:bookmarkStart w:id="2" w:name="_Toc501881700"/>
    </w:p>
    <w:p w:rsidR="00614E93" w:rsidRPr="00B4023A" w:rsidRDefault="00614E93" w:rsidP="00614E93">
      <w:pPr>
        <w:pStyle w:val="Heading1"/>
        <w:rPr>
          <w:rFonts w:asciiTheme="minorHAnsi" w:eastAsia="Times New Roman" w:hAnsiTheme="minorHAnsi" w:cstheme="minorHAnsi"/>
          <w:szCs w:val="24"/>
          <w:u w:val="single"/>
        </w:rPr>
      </w:pPr>
      <w:r w:rsidRPr="00B4023A">
        <w:rPr>
          <w:rFonts w:asciiTheme="minorHAnsi" w:eastAsia="Times New Roman" w:hAnsiTheme="minorHAnsi" w:cstheme="minorHAnsi"/>
          <w:szCs w:val="24"/>
          <w:u w:val="single"/>
        </w:rPr>
        <w:t>Introduction</w:t>
      </w:r>
      <w:bookmarkEnd w:id="2"/>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The study is to be made on the </w:t>
      </w:r>
      <w:r w:rsidR="00AE242E" w:rsidRPr="000E202C">
        <w:rPr>
          <w:rFonts w:asciiTheme="minorHAnsi" w:eastAsia="Times New Roman" w:hAnsiTheme="minorHAnsi" w:cstheme="minorHAnsi"/>
          <w:sz w:val="24"/>
          <w:szCs w:val="24"/>
        </w:rPr>
        <w:t>given information</w:t>
      </w:r>
      <w:r w:rsidRPr="000E202C">
        <w:rPr>
          <w:rFonts w:asciiTheme="minorHAnsi" w:eastAsia="Times New Roman" w:hAnsiTheme="minorHAnsi" w:cstheme="minorHAnsi"/>
          <w:sz w:val="24"/>
          <w:szCs w:val="24"/>
        </w:rPr>
        <w:t xml:space="preserve"> and instructions in the project tasks which states that the report is to be made on the subway company by analyzing the data </w:t>
      </w:r>
      <w:r w:rsidR="00AE242E" w:rsidRPr="000E202C">
        <w:rPr>
          <w:rFonts w:asciiTheme="minorHAnsi" w:eastAsia="Times New Roman" w:hAnsiTheme="minorHAnsi" w:cstheme="minorHAnsi"/>
          <w:sz w:val="24"/>
          <w:szCs w:val="24"/>
        </w:rPr>
        <w:t>and information</w:t>
      </w:r>
      <w:r w:rsidRPr="000E202C">
        <w:rPr>
          <w:rFonts w:asciiTheme="minorHAnsi" w:eastAsia="Times New Roman" w:hAnsiTheme="minorHAnsi" w:cstheme="minorHAnsi"/>
          <w:sz w:val="24"/>
          <w:szCs w:val="24"/>
        </w:rPr>
        <w:t xml:space="preserve"> </w:t>
      </w:r>
      <w:r w:rsidR="00AE242E" w:rsidRPr="000E202C">
        <w:rPr>
          <w:rFonts w:asciiTheme="minorHAnsi" w:eastAsia="Times New Roman" w:hAnsiTheme="minorHAnsi" w:cstheme="minorHAnsi"/>
          <w:sz w:val="24"/>
          <w:szCs w:val="24"/>
        </w:rPr>
        <w:t>to</w:t>
      </w:r>
      <w:r w:rsidRPr="000E202C">
        <w:rPr>
          <w:rFonts w:asciiTheme="minorHAnsi" w:eastAsia="Times New Roman" w:hAnsiTheme="minorHAnsi" w:cstheme="minorHAnsi"/>
          <w:sz w:val="24"/>
          <w:szCs w:val="24"/>
        </w:rPr>
        <w:t xml:space="preserve"> establish conclusions on business progresses and cost benefit analysis. </w:t>
      </w:r>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The strengths and weaknesses can be estimated of the alternatives such as investment, business activities, transactions and more by using cost benefit analysis. The importance of cost benefit analysis is to compare the benefit of an activity with its total cost (</w:t>
      </w:r>
      <w:r w:rsidR="00AE242E" w:rsidRPr="000E202C">
        <w:rPr>
          <w:rFonts w:asciiTheme="minorHAnsi" w:hAnsiTheme="minorHAnsi" w:cstheme="minorHAnsi"/>
          <w:sz w:val="24"/>
          <w:szCs w:val="24"/>
        </w:rPr>
        <w:t>Broadway</w:t>
      </w:r>
      <w:r w:rsidRPr="000E202C">
        <w:rPr>
          <w:rFonts w:asciiTheme="minorHAnsi" w:hAnsiTheme="minorHAnsi" w:cstheme="minorHAnsi"/>
          <w:sz w:val="24"/>
          <w:szCs w:val="24"/>
        </w:rPr>
        <w:t>, 2016</w:t>
      </w:r>
      <w:r w:rsidRPr="000E202C">
        <w:rPr>
          <w:rFonts w:asciiTheme="minorHAnsi" w:eastAsia="Times New Roman" w:hAnsiTheme="minorHAnsi" w:cstheme="minorHAnsi"/>
          <w:sz w:val="24"/>
          <w:szCs w:val="24"/>
        </w:rPr>
        <w:t xml:space="preserve">). The cost benefit analysis is to be done </w:t>
      </w:r>
      <w:r w:rsidR="00AE242E" w:rsidRPr="000E202C">
        <w:rPr>
          <w:rFonts w:asciiTheme="minorHAnsi" w:eastAsia="Times New Roman" w:hAnsiTheme="minorHAnsi" w:cstheme="minorHAnsi"/>
          <w:sz w:val="24"/>
          <w:szCs w:val="24"/>
        </w:rPr>
        <w:t>to</w:t>
      </w:r>
      <w:r w:rsidRPr="000E202C">
        <w:rPr>
          <w:rFonts w:asciiTheme="minorHAnsi" w:eastAsia="Times New Roman" w:hAnsiTheme="minorHAnsi" w:cstheme="minorHAnsi"/>
          <w:sz w:val="24"/>
          <w:szCs w:val="24"/>
        </w:rPr>
        <w:t xml:space="preserve"> assume the market position of the investment of the Subway Company in the international market, thus the cost benefit analysis </w:t>
      </w:r>
      <w:r w:rsidR="00AE242E" w:rsidRPr="000E202C">
        <w:rPr>
          <w:rFonts w:asciiTheme="minorHAnsi" w:eastAsia="Times New Roman" w:hAnsiTheme="minorHAnsi" w:cstheme="minorHAnsi"/>
          <w:sz w:val="24"/>
          <w:szCs w:val="24"/>
        </w:rPr>
        <w:t>reflects</w:t>
      </w:r>
      <w:r w:rsidRPr="000E202C">
        <w:rPr>
          <w:rFonts w:asciiTheme="minorHAnsi" w:eastAsia="Times New Roman" w:hAnsiTheme="minorHAnsi" w:cstheme="minorHAnsi"/>
          <w:sz w:val="24"/>
          <w:szCs w:val="24"/>
        </w:rPr>
        <w:t xml:space="preserve"> the justifications of the projects and investments that are done in the market and to judge whether the investments and financial activities are profitable or not.</w:t>
      </w:r>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p>
    <w:p w:rsidR="00B4023A" w:rsidRDefault="00B4023A" w:rsidP="00614E93">
      <w:pPr>
        <w:pStyle w:val="Heading1"/>
        <w:rPr>
          <w:rFonts w:asciiTheme="minorHAnsi" w:eastAsia="Times New Roman" w:hAnsiTheme="minorHAnsi" w:cstheme="minorHAnsi"/>
          <w:szCs w:val="24"/>
        </w:rPr>
      </w:pPr>
      <w:bookmarkStart w:id="3" w:name="_Toc501881701"/>
    </w:p>
    <w:p w:rsidR="00614E93" w:rsidRPr="00B4023A" w:rsidRDefault="00614E93" w:rsidP="00614E93">
      <w:pPr>
        <w:pStyle w:val="Heading1"/>
        <w:rPr>
          <w:rFonts w:asciiTheme="minorHAnsi" w:eastAsia="Times New Roman" w:hAnsiTheme="minorHAnsi" w:cstheme="minorHAnsi"/>
          <w:szCs w:val="24"/>
          <w:u w:val="single"/>
        </w:rPr>
      </w:pPr>
      <w:r w:rsidRPr="00B4023A">
        <w:rPr>
          <w:rFonts w:asciiTheme="minorHAnsi" w:eastAsia="Times New Roman" w:hAnsiTheme="minorHAnsi" w:cstheme="minorHAnsi"/>
          <w:szCs w:val="24"/>
          <w:u w:val="single"/>
        </w:rPr>
        <w:t>Project benefits</w:t>
      </w:r>
      <w:bookmarkEnd w:id="3"/>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The section consists of the facts that are identified </w:t>
      </w:r>
      <w:r w:rsidR="00AE242E" w:rsidRPr="000E202C">
        <w:rPr>
          <w:rFonts w:asciiTheme="minorHAnsi" w:eastAsia="Times New Roman" w:hAnsiTheme="minorHAnsi" w:cstheme="minorHAnsi"/>
          <w:sz w:val="24"/>
          <w:szCs w:val="24"/>
        </w:rPr>
        <w:t>to</w:t>
      </w:r>
      <w:r w:rsidRPr="000E202C">
        <w:rPr>
          <w:rFonts w:asciiTheme="minorHAnsi" w:eastAsia="Times New Roman" w:hAnsiTheme="minorHAnsi" w:cstheme="minorHAnsi"/>
          <w:sz w:val="24"/>
          <w:szCs w:val="24"/>
        </w:rPr>
        <w:t xml:space="preserve"> generate the information regarding to the project benefits. The benefits of the development of such analysis can be stated as the information gatherers for the justification of the market investments and financial activities (</w:t>
      </w:r>
      <w:r w:rsidRPr="000E202C">
        <w:rPr>
          <w:rFonts w:asciiTheme="minorHAnsi" w:hAnsiTheme="minorHAnsi" w:cstheme="minorHAnsi"/>
          <w:sz w:val="24"/>
          <w:szCs w:val="24"/>
        </w:rPr>
        <w:t>Olawale and Sun, 2015</w:t>
      </w:r>
      <w:r w:rsidRPr="000E202C">
        <w:rPr>
          <w:rFonts w:asciiTheme="minorHAnsi" w:eastAsia="Times New Roman" w:hAnsiTheme="minorHAnsi" w:cstheme="minorHAnsi"/>
          <w:sz w:val="24"/>
          <w:szCs w:val="24"/>
        </w:rPr>
        <w:t>).</w:t>
      </w:r>
    </w:p>
    <w:p w:rsidR="00614E93" w:rsidRPr="00B4023A" w:rsidRDefault="00614E93" w:rsidP="00614E93">
      <w:pPr>
        <w:pStyle w:val="Heading1"/>
        <w:rPr>
          <w:rFonts w:asciiTheme="minorHAnsi" w:eastAsia="Times New Roman" w:hAnsiTheme="minorHAnsi" w:cstheme="minorHAnsi"/>
          <w:szCs w:val="24"/>
          <w:u w:val="single"/>
        </w:rPr>
      </w:pPr>
      <w:bookmarkStart w:id="4" w:name="_Toc501881702"/>
      <w:r w:rsidRPr="00B4023A">
        <w:rPr>
          <w:rFonts w:asciiTheme="minorHAnsi" w:eastAsia="Times New Roman" w:hAnsiTheme="minorHAnsi" w:cstheme="minorHAnsi"/>
          <w:szCs w:val="24"/>
          <w:u w:val="single"/>
        </w:rPr>
        <w:t>Options</w:t>
      </w:r>
      <w:bookmarkEnd w:id="4"/>
    </w:p>
    <w:p w:rsidR="00B4023A" w:rsidRPr="00B4023A" w:rsidRDefault="00614E93" w:rsidP="00B4023A">
      <w:pPr>
        <w:pStyle w:val="Normal1"/>
        <w:spacing w:line="360" w:lineRule="auto"/>
        <w:jc w:val="both"/>
        <w:rPr>
          <w:rFonts w:asciiTheme="minorHAnsi" w:eastAsia="Times New Roman" w:hAnsiTheme="minorHAnsi" w:cstheme="minorHAnsi"/>
          <w:b/>
          <w:sz w:val="24"/>
          <w:szCs w:val="24"/>
        </w:rPr>
      </w:pPr>
      <w:r w:rsidRPr="000E202C">
        <w:rPr>
          <w:rFonts w:asciiTheme="minorHAnsi" w:eastAsia="Times New Roman" w:hAnsiTheme="minorHAnsi" w:cstheme="minorHAnsi"/>
          <w:sz w:val="24"/>
          <w:szCs w:val="24"/>
        </w:rPr>
        <w:t>The development of such project provides with the options of generating decision regarding to the investment and strategies of the firm in the international market, thus better and effective decisions and strategies can be obtained (</w:t>
      </w:r>
      <w:r w:rsidRPr="000E202C">
        <w:rPr>
          <w:rFonts w:asciiTheme="minorHAnsi" w:hAnsiTheme="minorHAnsi" w:cstheme="minorHAnsi"/>
          <w:color w:val="222222"/>
          <w:sz w:val="24"/>
          <w:szCs w:val="24"/>
          <w:shd w:val="clear" w:color="auto" w:fill="FFFFFF"/>
        </w:rPr>
        <w:t>Cooper,</w:t>
      </w:r>
      <w:r w:rsidRPr="000E202C">
        <w:rPr>
          <w:rFonts w:asciiTheme="minorHAnsi" w:eastAsia="Times New Roman" w:hAnsiTheme="minorHAnsi" w:cstheme="minorHAnsi"/>
          <w:sz w:val="24"/>
          <w:szCs w:val="24"/>
        </w:rPr>
        <w:t xml:space="preserve"> 2017). </w:t>
      </w:r>
      <w:r w:rsidRPr="000E202C">
        <w:rPr>
          <w:rFonts w:asciiTheme="minorHAnsi" w:eastAsia="Times New Roman" w:hAnsiTheme="minorHAnsi" w:cstheme="minorHAnsi"/>
          <w:b/>
          <w:sz w:val="24"/>
          <w:szCs w:val="24"/>
        </w:rPr>
        <w:t xml:space="preserve"> </w:t>
      </w:r>
    </w:p>
    <w:p w:rsidR="00B4023A" w:rsidRDefault="00B4023A" w:rsidP="00B4023A">
      <w:pPr>
        <w:spacing w:line="360" w:lineRule="auto"/>
        <w:rPr>
          <w:rFonts w:cstheme="minorHAnsi"/>
          <w:sz w:val="24"/>
          <w:szCs w:val="24"/>
        </w:rPr>
      </w:pPr>
    </w:p>
    <w:tbl>
      <w:tblPr>
        <w:tblW w:w="57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158"/>
        <w:gridCol w:w="1594"/>
        <w:gridCol w:w="1474"/>
        <w:gridCol w:w="1474"/>
      </w:tblGrid>
      <w:tr w:rsidR="00B4023A" w:rsidRPr="000E202C" w:rsidTr="0062441B">
        <w:trPr>
          <w:trHeight w:val="500"/>
        </w:trPr>
        <w:tc>
          <w:tcPr>
            <w:tcW w:w="5705" w:type="dxa"/>
            <w:gridSpan w:val="4"/>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Cost-benefit analysis</w:t>
            </w:r>
          </w:p>
        </w:tc>
      </w:tr>
      <w:tr w:rsidR="00B4023A" w:rsidRPr="000E202C" w:rsidTr="0062441B">
        <w:trPr>
          <w:trHeight w:val="1100"/>
        </w:trPr>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Year </w:t>
            </w:r>
          </w:p>
        </w:tc>
        <w:tc>
          <w:tcPr>
            <w:tcW w:w="1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Net cash flow from the project</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Discounting factor @ 10%</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Discounted cash inflows</w:t>
            </w:r>
          </w:p>
        </w:tc>
      </w:tr>
      <w:tr w:rsidR="00B4023A" w:rsidRPr="000E202C" w:rsidTr="0062441B">
        <w:trPr>
          <w:trHeight w:val="760"/>
        </w:trPr>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1</w:t>
            </w:r>
          </w:p>
        </w:tc>
        <w:tc>
          <w:tcPr>
            <w:tcW w:w="1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£ 1,000.00</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0.909090909</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£ 909.09</w:t>
            </w:r>
          </w:p>
        </w:tc>
      </w:tr>
      <w:tr w:rsidR="00B4023A" w:rsidRPr="000E202C" w:rsidTr="0062441B">
        <w:trPr>
          <w:trHeight w:val="760"/>
        </w:trPr>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2</w:t>
            </w:r>
          </w:p>
        </w:tc>
        <w:tc>
          <w:tcPr>
            <w:tcW w:w="1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£ 2,000.00</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0.826446281</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£ 1,652.89</w:t>
            </w:r>
          </w:p>
        </w:tc>
      </w:tr>
      <w:tr w:rsidR="00B4023A" w:rsidRPr="000E202C" w:rsidTr="0062441B">
        <w:trPr>
          <w:trHeight w:val="760"/>
        </w:trPr>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3</w:t>
            </w:r>
          </w:p>
        </w:tc>
        <w:tc>
          <w:tcPr>
            <w:tcW w:w="1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£ 2,500.00</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0.751314801</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£ 1,878.29</w:t>
            </w:r>
          </w:p>
        </w:tc>
      </w:tr>
      <w:tr w:rsidR="00B4023A" w:rsidRPr="000E202C" w:rsidTr="0062441B">
        <w:trPr>
          <w:trHeight w:val="500"/>
        </w:trPr>
        <w:tc>
          <w:tcPr>
            <w:tcW w:w="4230" w:type="dxa"/>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Present value of cash inflow</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£ 4,440.27</w:t>
            </w:r>
          </w:p>
        </w:tc>
      </w:tr>
      <w:tr w:rsidR="00B4023A" w:rsidRPr="000E202C" w:rsidTr="0062441B">
        <w:trPr>
          <w:trHeight w:val="500"/>
        </w:trPr>
        <w:tc>
          <w:tcPr>
            <w:tcW w:w="4230" w:type="dxa"/>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Present value of initial investment </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£ 3,000.00</w:t>
            </w:r>
          </w:p>
        </w:tc>
      </w:tr>
      <w:tr w:rsidR="00B4023A" w:rsidRPr="000E202C" w:rsidTr="0062441B">
        <w:trPr>
          <w:trHeight w:val="1140"/>
        </w:trPr>
        <w:tc>
          <w:tcPr>
            <w:tcW w:w="4230" w:type="dxa"/>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Cost-benefit index (Present value of cash inflow / Present value of initial investment)</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B4023A" w:rsidRPr="000E202C" w:rsidRDefault="00B4023A" w:rsidP="0062441B">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1.480090158</w:t>
            </w:r>
          </w:p>
        </w:tc>
      </w:tr>
    </w:tbl>
    <w:p w:rsidR="00614E93" w:rsidRPr="000E202C" w:rsidRDefault="00614E93" w:rsidP="00614E93">
      <w:pPr>
        <w:pStyle w:val="Heading1"/>
        <w:rPr>
          <w:rFonts w:asciiTheme="minorHAnsi" w:eastAsia="Times New Roman" w:hAnsiTheme="minorHAnsi" w:cstheme="minorHAnsi"/>
          <w:szCs w:val="24"/>
        </w:rPr>
      </w:pPr>
    </w:p>
    <w:p w:rsidR="00614E93" w:rsidRPr="00B4023A" w:rsidRDefault="00614E93" w:rsidP="00614E93">
      <w:pPr>
        <w:pStyle w:val="Heading1"/>
        <w:rPr>
          <w:rFonts w:asciiTheme="minorHAnsi" w:eastAsia="Times New Roman" w:hAnsiTheme="minorHAnsi" w:cstheme="minorHAnsi"/>
          <w:color w:val="auto"/>
          <w:szCs w:val="24"/>
          <w:u w:val="single"/>
        </w:rPr>
      </w:pPr>
      <w:bookmarkStart w:id="5" w:name="_Toc501881704"/>
      <w:r w:rsidRPr="00B4023A">
        <w:rPr>
          <w:rFonts w:asciiTheme="minorHAnsi" w:eastAsia="Times New Roman" w:hAnsiTheme="minorHAnsi" w:cstheme="minorHAnsi"/>
          <w:szCs w:val="24"/>
          <w:u w:val="single"/>
        </w:rPr>
        <w:t>Cost time scale</w:t>
      </w:r>
      <w:bookmarkEnd w:id="5"/>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The cost time scale reflects the aspects regarding to the costs that are incurred during a certain timer periods regarding to the facts of the cost analysis. The cost time scale is important to look after the cost benefit according to the time. An organisation can analyse its different costs in different time, which is helpful for them to plan their activities more appropriately. </w:t>
      </w:r>
    </w:p>
    <w:p w:rsidR="00B4023A" w:rsidRDefault="00B4023A" w:rsidP="00614E93">
      <w:pPr>
        <w:pStyle w:val="Heading1"/>
        <w:rPr>
          <w:rFonts w:asciiTheme="minorHAnsi" w:eastAsia="Times New Roman" w:hAnsiTheme="minorHAnsi" w:cstheme="minorHAnsi"/>
          <w:szCs w:val="24"/>
        </w:rPr>
      </w:pPr>
      <w:bookmarkStart w:id="6" w:name="_Toc501881705"/>
    </w:p>
    <w:p w:rsidR="00614E93" w:rsidRPr="00B4023A" w:rsidRDefault="00614E93" w:rsidP="00614E93">
      <w:pPr>
        <w:pStyle w:val="Heading1"/>
        <w:rPr>
          <w:rFonts w:asciiTheme="minorHAnsi" w:eastAsia="Times New Roman" w:hAnsiTheme="minorHAnsi" w:cstheme="minorHAnsi"/>
          <w:szCs w:val="24"/>
          <w:u w:val="single"/>
        </w:rPr>
      </w:pPr>
      <w:r w:rsidRPr="00B4023A">
        <w:rPr>
          <w:rFonts w:asciiTheme="minorHAnsi" w:eastAsia="Times New Roman" w:hAnsiTheme="minorHAnsi" w:cstheme="minorHAnsi"/>
          <w:szCs w:val="24"/>
          <w:u w:val="single"/>
        </w:rPr>
        <w:t>References</w:t>
      </w:r>
      <w:bookmarkEnd w:id="6"/>
    </w:p>
    <w:p w:rsidR="00C2728D" w:rsidRPr="00C2728D" w:rsidRDefault="00C2728D" w:rsidP="00C2728D">
      <w:pPr>
        <w:rPr>
          <w:lang w:val="en-US"/>
        </w:rPr>
      </w:pPr>
    </w:p>
    <w:p w:rsidR="00614E93" w:rsidRPr="000E202C" w:rsidRDefault="00614E93" w:rsidP="00614E93">
      <w:pPr>
        <w:rPr>
          <w:rFonts w:eastAsia="Arial" w:cstheme="minorHAnsi"/>
          <w:color w:val="000000" w:themeColor="text1"/>
          <w:sz w:val="24"/>
          <w:szCs w:val="24"/>
          <w:shd w:val="clear" w:color="auto" w:fill="FFFFFF"/>
        </w:rPr>
      </w:pPr>
      <w:r w:rsidRPr="000E202C">
        <w:rPr>
          <w:rFonts w:cstheme="minorHAnsi"/>
          <w:color w:val="000000" w:themeColor="text1"/>
          <w:sz w:val="24"/>
          <w:szCs w:val="24"/>
          <w:shd w:val="clear" w:color="auto" w:fill="FFFFFF"/>
        </w:rPr>
        <w:t>Cooper, R., 2017. </w:t>
      </w:r>
      <w:r w:rsidRPr="000E202C">
        <w:rPr>
          <w:rFonts w:cstheme="minorHAnsi"/>
          <w:i/>
          <w:iCs/>
          <w:color w:val="000000" w:themeColor="text1"/>
          <w:sz w:val="24"/>
          <w:szCs w:val="24"/>
          <w:shd w:val="clear" w:color="auto" w:fill="FFFFFF"/>
        </w:rPr>
        <w:t>Target costing and value engineering</w:t>
      </w:r>
      <w:r w:rsidRPr="000E202C">
        <w:rPr>
          <w:rFonts w:cstheme="minorHAnsi"/>
          <w:color w:val="000000" w:themeColor="text1"/>
          <w:sz w:val="24"/>
          <w:szCs w:val="24"/>
          <w:shd w:val="clear" w:color="auto" w:fill="FFFFFF"/>
        </w:rPr>
        <w:t>. Routledge.</w:t>
      </w:r>
    </w:p>
    <w:p w:rsidR="00614E93" w:rsidRPr="000E202C" w:rsidRDefault="00614E93" w:rsidP="00614E93">
      <w:pPr>
        <w:rPr>
          <w:rFonts w:cstheme="minorHAnsi"/>
          <w:color w:val="000000"/>
          <w:sz w:val="24"/>
          <w:szCs w:val="24"/>
        </w:rPr>
      </w:pPr>
      <w:r w:rsidRPr="000E202C">
        <w:rPr>
          <w:rFonts w:cstheme="minorHAnsi"/>
          <w:sz w:val="24"/>
          <w:szCs w:val="24"/>
        </w:rPr>
        <w:t>Olawale, Y. and Sun, M., 2015. Construction project control in the UK: Current practice, existing problems and recommendations for future improvement. </w:t>
      </w:r>
      <w:r w:rsidRPr="000E202C">
        <w:rPr>
          <w:rFonts w:cstheme="minorHAnsi"/>
          <w:i/>
          <w:iCs/>
          <w:sz w:val="24"/>
          <w:szCs w:val="24"/>
        </w:rPr>
        <w:t>International journal of project management</w:t>
      </w:r>
      <w:r w:rsidRPr="000E202C">
        <w:rPr>
          <w:rFonts w:cstheme="minorHAnsi"/>
          <w:sz w:val="24"/>
          <w:szCs w:val="24"/>
        </w:rPr>
        <w:t>, </w:t>
      </w:r>
      <w:r w:rsidRPr="000E202C">
        <w:rPr>
          <w:rFonts w:cstheme="minorHAnsi"/>
          <w:i/>
          <w:iCs/>
          <w:sz w:val="24"/>
          <w:szCs w:val="24"/>
        </w:rPr>
        <w:t>33</w:t>
      </w:r>
      <w:r w:rsidRPr="000E202C">
        <w:rPr>
          <w:rFonts w:cstheme="minorHAnsi"/>
          <w:sz w:val="24"/>
          <w:szCs w:val="24"/>
        </w:rPr>
        <w:t>(3), pp.623-637.</w:t>
      </w:r>
    </w:p>
    <w:p w:rsidR="00614E93" w:rsidRPr="000E202C" w:rsidRDefault="00AE242E" w:rsidP="00614E93">
      <w:pPr>
        <w:rPr>
          <w:rFonts w:cstheme="minorHAnsi"/>
          <w:sz w:val="24"/>
          <w:szCs w:val="24"/>
        </w:rPr>
      </w:pPr>
      <w:r w:rsidRPr="000E202C">
        <w:rPr>
          <w:rFonts w:cstheme="minorHAnsi"/>
          <w:sz w:val="24"/>
          <w:szCs w:val="24"/>
        </w:rPr>
        <w:t>Broadway</w:t>
      </w:r>
      <w:r w:rsidR="00614E93" w:rsidRPr="000E202C">
        <w:rPr>
          <w:rFonts w:cstheme="minorHAnsi"/>
          <w:sz w:val="24"/>
          <w:szCs w:val="24"/>
        </w:rPr>
        <w:t>, R., 2016. Cost-benefit analysis. </w:t>
      </w:r>
      <w:r w:rsidR="00614E93" w:rsidRPr="000E202C">
        <w:rPr>
          <w:rFonts w:cstheme="minorHAnsi"/>
          <w:i/>
          <w:iCs/>
          <w:sz w:val="24"/>
          <w:szCs w:val="24"/>
        </w:rPr>
        <w:t>The Oxford Handbook of Well-Being and Public Policy</w:t>
      </w:r>
      <w:r w:rsidR="00614E93" w:rsidRPr="000E202C">
        <w:rPr>
          <w:rFonts w:cstheme="minorHAnsi"/>
          <w:sz w:val="24"/>
          <w:szCs w:val="24"/>
        </w:rPr>
        <w:t>, p.1569.</w:t>
      </w:r>
    </w:p>
    <w:p w:rsidR="00614E93" w:rsidRPr="000E202C" w:rsidRDefault="00614E93" w:rsidP="00614E93">
      <w:pPr>
        <w:jc w:val="both"/>
        <w:rPr>
          <w:rFonts w:eastAsia="Times New Roman" w:cstheme="minorHAnsi"/>
          <w:sz w:val="24"/>
          <w:szCs w:val="24"/>
        </w:rPr>
      </w:pPr>
    </w:p>
    <w:p w:rsidR="00614E93" w:rsidRPr="000E202C" w:rsidRDefault="00614E93" w:rsidP="00614E93">
      <w:pPr>
        <w:jc w:val="center"/>
        <w:rPr>
          <w:rFonts w:cstheme="minorHAnsi"/>
          <w:b/>
          <w:smallCaps/>
          <w:sz w:val="24"/>
          <w:szCs w:val="24"/>
        </w:rPr>
      </w:pPr>
    </w:p>
    <w:p w:rsidR="00614E93" w:rsidRPr="000E202C" w:rsidRDefault="00614E93" w:rsidP="00614E93">
      <w:pPr>
        <w:jc w:val="center"/>
        <w:rPr>
          <w:rFonts w:cstheme="minorHAnsi"/>
          <w:b/>
          <w:smallCaps/>
          <w:sz w:val="24"/>
          <w:szCs w:val="24"/>
        </w:rPr>
      </w:pPr>
    </w:p>
    <w:p w:rsidR="00614E93" w:rsidRPr="000E202C" w:rsidRDefault="00614E93" w:rsidP="00614E93">
      <w:pPr>
        <w:pStyle w:val="Heading1"/>
        <w:rPr>
          <w:rFonts w:asciiTheme="minorHAnsi" w:hAnsiTheme="minorHAnsi" w:cstheme="minorHAnsi"/>
          <w:szCs w:val="24"/>
        </w:rPr>
      </w:pPr>
      <w:r w:rsidRPr="000E202C">
        <w:rPr>
          <w:rFonts w:asciiTheme="minorHAnsi" w:hAnsiTheme="minorHAnsi" w:cstheme="minorHAnsi"/>
          <w:szCs w:val="24"/>
        </w:rPr>
        <w:t>Farzana Omar Munne</w:t>
      </w:r>
    </w:p>
    <w:p w:rsidR="00614E93" w:rsidRPr="000E202C" w:rsidRDefault="00614E93" w:rsidP="00614E93">
      <w:pPr>
        <w:pStyle w:val="Heading1"/>
        <w:rPr>
          <w:rFonts w:asciiTheme="minorHAnsi" w:hAnsiTheme="minorHAnsi" w:cstheme="minorHAnsi"/>
          <w:szCs w:val="24"/>
        </w:rPr>
      </w:pPr>
      <w:r w:rsidRPr="000E202C">
        <w:rPr>
          <w:rFonts w:asciiTheme="minorHAnsi" w:hAnsiTheme="minorHAnsi" w:cstheme="minorHAnsi"/>
          <w:szCs w:val="24"/>
        </w:rPr>
        <w:t>1. Location Analysis</w:t>
      </w:r>
    </w:p>
    <w:p w:rsidR="00614E93" w:rsidRPr="000E202C" w:rsidRDefault="00614E93" w:rsidP="00614E93">
      <w:pPr>
        <w:rPr>
          <w:rFonts w:cstheme="minorHAnsi"/>
          <w:sz w:val="24"/>
          <w:szCs w:val="24"/>
        </w:rPr>
      </w:pPr>
      <w:r w:rsidRPr="000E202C">
        <w:rPr>
          <w:rFonts w:cstheme="minorHAnsi"/>
          <w:sz w:val="24"/>
          <w:szCs w:val="24"/>
        </w:rPr>
        <w:t xml:space="preserve">The proposed business location for the Subway restaurant is 138 Kennington Park Road (0 miles away from the park), </w:t>
      </w:r>
      <w:r w:rsidRPr="000E202C">
        <w:rPr>
          <w:rFonts w:cstheme="minorHAnsi"/>
          <w:sz w:val="24"/>
          <w:szCs w:val="24"/>
        </w:rPr>
        <w:tab/>
        <w:t xml:space="preserve">48 cleaver square (.1 miles away from the park) and 344 </w:t>
      </w:r>
      <w:r w:rsidR="00AE242E" w:rsidRPr="000E202C">
        <w:rPr>
          <w:rFonts w:cstheme="minorHAnsi"/>
          <w:sz w:val="24"/>
          <w:szCs w:val="24"/>
        </w:rPr>
        <w:t>Kennington</w:t>
      </w:r>
      <w:r w:rsidRPr="000E202C">
        <w:rPr>
          <w:rFonts w:cstheme="minorHAnsi"/>
          <w:sz w:val="24"/>
          <w:szCs w:val="24"/>
        </w:rPr>
        <w:t xml:space="preserve"> road (.2 miles away from the park) (Subwaydevelopmentgroup.com, 2017</w:t>
      </w:r>
      <w:r w:rsidR="00AE242E" w:rsidRPr="000E202C">
        <w:rPr>
          <w:rFonts w:cstheme="minorHAnsi"/>
          <w:sz w:val="24"/>
          <w:szCs w:val="24"/>
        </w:rPr>
        <w:t>).</w:t>
      </w:r>
      <w:r w:rsidRPr="000E202C">
        <w:rPr>
          <w:rFonts w:cstheme="minorHAnsi"/>
          <w:sz w:val="24"/>
          <w:szCs w:val="24"/>
        </w:rPr>
        <w:t xml:space="preserve"> The area required is planned to be 500-700 square feet which includes operating area (counter, serving area, display cases etc), outside eating area and rest room.         </w:t>
      </w:r>
    </w:p>
    <w:p w:rsidR="00614E93" w:rsidRDefault="00614E93" w:rsidP="00614E93">
      <w:pPr>
        <w:rPr>
          <w:rFonts w:cstheme="minorHAnsi"/>
          <w:sz w:val="24"/>
          <w:szCs w:val="24"/>
        </w:rPr>
      </w:pPr>
      <w:r w:rsidRPr="000E202C">
        <w:rPr>
          <w:rFonts w:cstheme="minorHAnsi"/>
          <w:sz w:val="24"/>
          <w:szCs w:val="24"/>
        </w:rPr>
        <w:t xml:space="preserve">The places are rated considering the factors that will have positive or negative impact on the financial performance and operational performance of the subway restaurants:   </w:t>
      </w:r>
    </w:p>
    <w:p w:rsidR="0022289D" w:rsidRPr="000E202C" w:rsidRDefault="0022289D" w:rsidP="00614E93">
      <w:pPr>
        <w:rPr>
          <w:rFonts w:cstheme="minorHAnsi"/>
          <w:sz w:val="24"/>
          <w:szCs w:val="24"/>
        </w:rPr>
      </w:pPr>
      <w:r>
        <w:rPr>
          <w:rFonts w:cstheme="minorHAnsi"/>
          <w:sz w:val="24"/>
          <w:szCs w:val="24"/>
        </w:rPr>
        <w:t>See appendix 1.4</w:t>
      </w:r>
    </w:p>
    <w:p w:rsidR="00614E93" w:rsidRPr="000E202C" w:rsidRDefault="00614E93" w:rsidP="00614E93">
      <w:pPr>
        <w:rPr>
          <w:rFonts w:cstheme="minorHAnsi"/>
          <w:sz w:val="24"/>
          <w:szCs w:val="24"/>
        </w:rPr>
      </w:pPr>
      <w:r w:rsidRPr="000E202C">
        <w:rPr>
          <w:rFonts w:cstheme="minorHAnsi"/>
          <w:sz w:val="24"/>
          <w:szCs w:val="24"/>
        </w:rPr>
        <w:t xml:space="preserve">Considering the factor rating, the recommended/planned area of opening the Subway restaurant is 138 Kennington Park Road.   </w:t>
      </w:r>
    </w:p>
    <w:p w:rsidR="00614E93" w:rsidRPr="000E202C" w:rsidRDefault="00614E93" w:rsidP="00614E93">
      <w:pPr>
        <w:pStyle w:val="Heading1"/>
        <w:rPr>
          <w:rFonts w:asciiTheme="minorHAnsi" w:hAnsiTheme="minorHAnsi" w:cstheme="minorHAnsi"/>
          <w:szCs w:val="24"/>
        </w:rPr>
      </w:pPr>
      <w:r w:rsidRPr="000E202C">
        <w:rPr>
          <w:rFonts w:asciiTheme="minorHAnsi" w:hAnsiTheme="minorHAnsi" w:cstheme="minorHAnsi"/>
          <w:szCs w:val="24"/>
        </w:rPr>
        <w:t>1.2: Location &amp; Facilities (cost)</w:t>
      </w:r>
    </w:p>
    <w:p w:rsidR="00614E93" w:rsidRDefault="00614E93" w:rsidP="00614E93">
      <w:pPr>
        <w:rPr>
          <w:rFonts w:cstheme="minorHAnsi"/>
          <w:sz w:val="24"/>
          <w:szCs w:val="24"/>
        </w:rPr>
      </w:pPr>
      <w:r w:rsidRPr="000E202C">
        <w:rPr>
          <w:rFonts w:cstheme="minorHAnsi"/>
          <w:sz w:val="24"/>
          <w:szCs w:val="24"/>
        </w:rPr>
        <w:t>The Subway restaurant will be placed in a brick &amp; mortar store equipped with the wooden furniture’s, other display &amp; kitchen facility (chilled and ambient display cases) and operational facilities (e.g. point of sales). The space will be leased from the land lord in compensation of an upfront fee initially and monthly rent. Followings are the costs estimated to be incurred in the setting up of the location &amp; facilities:</w:t>
      </w:r>
    </w:p>
    <w:p w:rsidR="0022289D" w:rsidRPr="000E202C" w:rsidRDefault="0022289D" w:rsidP="00614E93">
      <w:pPr>
        <w:rPr>
          <w:rFonts w:cstheme="minorHAnsi"/>
          <w:sz w:val="24"/>
          <w:szCs w:val="24"/>
        </w:rPr>
      </w:pPr>
      <w:r>
        <w:rPr>
          <w:rFonts w:cstheme="minorHAnsi"/>
          <w:sz w:val="24"/>
          <w:szCs w:val="24"/>
        </w:rPr>
        <w:t>See appendix 1.5</w:t>
      </w:r>
    </w:p>
    <w:p w:rsidR="00614E93" w:rsidRPr="000E202C" w:rsidRDefault="00614E93" w:rsidP="00614E93">
      <w:pPr>
        <w:pStyle w:val="Heading1"/>
        <w:rPr>
          <w:rFonts w:asciiTheme="minorHAnsi" w:hAnsiTheme="minorHAnsi" w:cstheme="minorHAnsi"/>
          <w:szCs w:val="24"/>
        </w:rPr>
      </w:pPr>
      <w:r w:rsidRPr="000E202C">
        <w:rPr>
          <w:rFonts w:asciiTheme="minorHAnsi" w:hAnsiTheme="minorHAnsi" w:cstheme="minorHAnsi"/>
          <w:szCs w:val="24"/>
        </w:rPr>
        <w:lastRenderedPageBreak/>
        <w:t xml:space="preserve">3. Target Market </w:t>
      </w:r>
    </w:p>
    <w:p w:rsidR="00614E93" w:rsidRPr="000E202C" w:rsidRDefault="00614E93" w:rsidP="00614E93">
      <w:pPr>
        <w:rPr>
          <w:rFonts w:cstheme="minorHAnsi"/>
          <w:sz w:val="24"/>
          <w:szCs w:val="24"/>
        </w:rPr>
      </w:pPr>
      <w:r w:rsidRPr="000E202C">
        <w:rPr>
          <w:rFonts w:cstheme="minorHAnsi"/>
          <w:sz w:val="24"/>
          <w:szCs w:val="24"/>
        </w:rPr>
        <w:t>The subway restaurant is planned to locate near to the Kennington Park (138 Kennington Park Road: 0 miles away from the park), with an intention to get attention from or to ensure convenience to the visitors to the park. The major target segment is the families and friends looking for good environment for eating while they are visiting to the park to spend their off-time.</w:t>
      </w:r>
    </w:p>
    <w:p w:rsidR="00614E93" w:rsidRPr="000E202C" w:rsidRDefault="00614E93" w:rsidP="00614E93">
      <w:pPr>
        <w:rPr>
          <w:rFonts w:cstheme="minorHAnsi"/>
          <w:sz w:val="24"/>
          <w:szCs w:val="24"/>
        </w:rPr>
      </w:pPr>
      <w:r w:rsidRPr="000E202C">
        <w:rPr>
          <w:rFonts w:cstheme="minorHAnsi"/>
          <w:sz w:val="24"/>
          <w:szCs w:val="24"/>
        </w:rPr>
        <w:t xml:space="preserve">From demographic perspective, three customer segments are identified: </w:t>
      </w:r>
    </w:p>
    <w:p w:rsidR="00614E93" w:rsidRPr="000E202C" w:rsidRDefault="00614E93" w:rsidP="00614E93">
      <w:pPr>
        <w:pStyle w:val="ListParagraph"/>
        <w:numPr>
          <w:ilvl w:val="0"/>
          <w:numId w:val="2"/>
        </w:numPr>
        <w:spacing w:after="200" w:line="360" w:lineRule="auto"/>
        <w:jc w:val="both"/>
        <w:rPr>
          <w:rFonts w:cstheme="minorHAnsi"/>
          <w:sz w:val="24"/>
          <w:szCs w:val="24"/>
        </w:rPr>
      </w:pPr>
      <w:r w:rsidRPr="000E202C">
        <w:rPr>
          <w:rFonts w:cstheme="minorHAnsi"/>
          <w:sz w:val="24"/>
          <w:szCs w:val="24"/>
        </w:rPr>
        <w:t>Fresh &amp; nutritious zero fat foods (fitness freaky customers of ages ranges from18-39)</w:t>
      </w:r>
    </w:p>
    <w:p w:rsidR="00614E93" w:rsidRPr="000E202C" w:rsidRDefault="00614E93" w:rsidP="00614E93">
      <w:pPr>
        <w:pStyle w:val="ListParagraph"/>
        <w:numPr>
          <w:ilvl w:val="0"/>
          <w:numId w:val="2"/>
        </w:numPr>
        <w:spacing w:after="200" w:line="360" w:lineRule="auto"/>
        <w:jc w:val="both"/>
        <w:rPr>
          <w:rFonts w:cstheme="minorHAnsi"/>
          <w:sz w:val="24"/>
          <w:szCs w:val="24"/>
        </w:rPr>
      </w:pPr>
      <w:r w:rsidRPr="000E202C">
        <w:rPr>
          <w:rFonts w:cstheme="minorHAnsi"/>
          <w:sz w:val="24"/>
          <w:szCs w:val="24"/>
        </w:rPr>
        <w:t xml:space="preserve">Low fat (16%) for people of all ages </w:t>
      </w:r>
    </w:p>
    <w:p w:rsidR="00614E93" w:rsidRPr="000E202C" w:rsidRDefault="00614E93" w:rsidP="00614E93">
      <w:pPr>
        <w:pStyle w:val="ListParagraph"/>
        <w:numPr>
          <w:ilvl w:val="0"/>
          <w:numId w:val="2"/>
        </w:numPr>
        <w:spacing w:after="200" w:line="360" w:lineRule="auto"/>
        <w:jc w:val="both"/>
        <w:rPr>
          <w:rFonts w:cstheme="minorHAnsi"/>
          <w:sz w:val="24"/>
          <w:szCs w:val="24"/>
        </w:rPr>
      </w:pPr>
      <w:r w:rsidRPr="000E202C">
        <w:rPr>
          <w:rFonts w:cstheme="minorHAnsi"/>
          <w:sz w:val="24"/>
          <w:szCs w:val="24"/>
        </w:rPr>
        <w:t>Kids’ meal.</w:t>
      </w:r>
    </w:p>
    <w:p w:rsidR="00614E93" w:rsidRPr="000E202C" w:rsidRDefault="00614E93" w:rsidP="00614E93">
      <w:pPr>
        <w:rPr>
          <w:rFonts w:cstheme="minorHAnsi"/>
          <w:sz w:val="24"/>
          <w:szCs w:val="24"/>
        </w:rPr>
      </w:pPr>
      <w:r w:rsidRPr="000E202C">
        <w:rPr>
          <w:rFonts w:cstheme="minorHAnsi"/>
          <w:sz w:val="24"/>
          <w:szCs w:val="24"/>
        </w:rPr>
        <w:t xml:space="preserve">From psychological perspective, Subway restaurant will target people who put more weight on the healthy life style. And from </w:t>
      </w:r>
      <w:r w:rsidR="00AE242E" w:rsidRPr="000E202C">
        <w:rPr>
          <w:rFonts w:cstheme="minorHAnsi"/>
          <w:sz w:val="24"/>
          <w:szCs w:val="24"/>
        </w:rPr>
        <w:t>behavioural</w:t>
      </w:r>
      <w:r w:rsidRPr="000E202C">
        <w:rPr>
          <w:rFonts w:cstheme="minorHAnsi"/>
          <w:sz w:val="24"/>
          <w:szCs w:val="24"/>
        </w:rPr>
        <w:t xml:space="preserve"> perspective, the target customer will be customers who want pay premium price for healthy &amp; safe foods.      </w:t>
      </w:r>
    </w:p>
    <w:p w:rsidR="00614E93" w:rsidRPr="000E202C" w:rsidRDefault="00614E93" w:rsidP="00614E93">
      <w:pPr>
        <w:rPr>
          <w:rFonts w:cstheme="minorHAnsi"/>
          <w:sz w:val="24"/>
          <w:szCs w:val="24"/>
        </w:rPr>
      </w:pPr>
      <w:r w:rsidRPr="000E202C">
        <w:rPr>
          <w:rFonts w:cstheme="minorHAnsi"/>
          <w:sz w:val="24"/>
          <w:szCs w:val="24"/>
        </w:rPr>
        <w:t xml:space="preserve">The </w:t>
      </w:r>
      <w:r w:rsidRPr="000E202C">
        <w:rPr>
          <w:rFonts w:cstheme="minorHAnsi"/>
          <w:b/>
          <w:sz w:val="24"/>
          <w:szCs w:val="24"/>
        </w:rPr>
        <w:t>positioning policy</w:t>
      </w:r>
      <w:r w:rsidRPr="000E202C">
        <w:rPr>
          <w:rFonts w:cstheme="minorHAnsi"/>
          <w:sz w:val="24"/>
          <w:szCs w:val="24"/>
        </w:rPr>
        <w:t xml:space="preserve"> will be the high value for high quality while the motto will be focused on the fresh &amp; healthy food.        </w:t>
      </w:r>
    </w:p>
    <w:p w:rsidR="00614E93" w:rsidRPr="000E202C" w:rsidRDefault="00614E93" w:rsidP="00614E93">
      <w:pPr>
        <w:pStyle w:val="Heading1"/>
        <w:rPr>
          <w:rFonts w:asciiTheme="minorHAnsi" w:hAnsiTheme="minorHAnsi" w:cstheme="minorHAnsi"/>
          <w:szCs w:val="24"/>
        </w:rPr>
      </w:pPr>
      <w:r w:rsidRPr="000E202C">
        <w:rPr>
          <w:rFonts w:asciiTheme="minorHAnsi" w:hAnsiTheme="minorHAnsi" w:cstheme="minorHAnsi"/>
          <w:szCs w:val="24"/>
        </w:rPr>
        <w:t>4. Marketing</w:t>
      </w:r>
    </w:p>
    <w:tbl>
      <w:tblPr>
        <w:tblStyle w:val="TableGrid"/>
        <w:tblW w:w="0" w:type="auto"/>
        <w:tblLook w:val="04A0" w:firstRow="1" w:lastRow="0" w:firstColumn="1" w:lastColumn="0" w:noHBand="0" w:noVBand="1"/>
      </w:tblPr>
      <w:tblGrid>
        <w:gridCol w:w="1529"/>
        <w:gridCol w:w="7487"/>
      </w:tblGrid>
      <w:tr w:rsidR="00614E93" w:rsidRPr="000E202C" w:rsidTr="00FB140C">
        <w:trPr>
          <w:trHeight w:val="496"/>
        </w:trPr>
        <w:tc>
          <w:tcPr>
            <w:tcW w:w="154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614E93" w:rsidRPr="000E202C" w:rsidRDefault="00614E93" w:rsidP="00FB140C">
            <w:pPr>
              <w:rPr>
                <w:rFonts w:cstheme="minorHAnsi"/>
                <w:sz w:val="24"/>
                <w:szCs w:val="24"/>
              </w:rPr>
            </w:pPr>
            <w:r w:rsidRPr="000E202C">
              <w:rPr>
                <w:rFonts w:cstheme="minorHAnsi"/>
                <w:sz w:val="24"/>
                <w:szCs w:val="24"/>
              </w:rPr>
              <w:t xml:space="preserve">Products </w:t>
            </w:r>
          </w:p>
        </w:tc>
        <w:tc>
          <w:tcPr>
            <w:tcW w:w="7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614E93" w:rsidRPr="000E202C" w:rsidRDefault="00614E93" w:rsidP="00FB140C">
            <w:pPr>
              <w:rPr>
                <w:rFonts w:cstheme="minorHAnsi"/>
                <w:sz w:val="24"/>
                <w:szCs w:val="24"/>
              </w:rPr>
            </w:pPr>
            <w:r w:rsidRPr="000E202C">
              <w:rPr>
                <w:rFonts w:cstheme="minorHAnsi"/>
                <w:sz w:val="24"/>
                <w:szCs w:val="24"/>
              </w:rPr>
              <w:t xml:space="preserve">The products to be included in the marketing mix are Veggie Delite, English muffins, Sandwich, Tuna Chicken Teriyaki etc. The product line will be developed considering the targeted segments.    </w:t>
            </w:r>
          </w:p>
        </w:tc>
      </w:tr>
      <w:tr w:rsidR="00614E93" w:rsidRPr="000E202C" w:rsidTr="00FB140C">
        <w:trPr>
          <w:trHeight w:val="479"/>
        </w:trPr>
        <w:tc>
          <w:tcPr>
            <w:tcW w:w="154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614E93" w:rsidRPr="000E202C" w:rsidRDefault="00614E93" w:rsidP="00FB140C">
            <w:pPr>
              <w:rPr>
                <w:rFonts w:cstheme="minorHAnsi"/>
                <w:sz w:val="24"/>
                <w:szCs w:val="24"/>
              </w:rPr>
            </w:pPr>
            <w:r w:rsidRPr="000E202C">
              <w:rPr>
                <w:rFonts w:cstheme="minorHAnsi"/>
                <w:sz w:val="24"/>
                <w:szCs w:val="24"/>
              </w:rPr>
              <w:t xml:space="preserve">Price </w:t>
            </w:r>
          </w:p>
        </w:tc>
        <w:tc>
          <w:tcPr>
            <w:tcW w:w="7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614E93" w:rsidRPr="000E202C" w:rsidRDefault="00614E93" w:rsidP="00FB140C">
            <w:pPr>
              <w:rPr>
                <w:rFonts w:cstheme="minorHAnsi"/>
                <w:sz w:val="24"/>
                <w:szCs w:val="24"/>
              </w:rPr>
            </w:pPr>
            <w:r w:rsidRPr="000E202C">
              <w:rPr>
                <w:rFonts w:cstheme="minorHAnsi"/>
                <w:sz w:val="24"/>
                <w:szCs w:val="24"/>
              </w:rPr>
              <w:t xml:space="preserve">Premium pricing strategy: High value- High quality  </w:t>
            </w:r>
          </w:p>
        </w:tc>
      </w:tr>
      <w:tr w:rsidR="00614E93" w:rsidRPr="000E202C" w:rsidTr="00FB140C">
        <w:trPr>
          <w:trHeight w:val="496"/>
        </w:trPr>
        <w:tc>
          <w:tcPr>
            <w:tcW w:w="154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614E93" w:rsidRPr="000E202C" w:rsidRDefault="00614E93" w:rsidP="00FB140C">
            <w:pPr>
              <w:rPr>
                <w:rFonts w:cstheme="minorHAnsi"/>
                <w:sz w:val="24"/>
                <w:szCs w:val="24"/>
              </w:rPr>
            </w:pPr>
            <w:r w:rsidRPr="000E202C">
              <w:rPr>
                <w:rFonts w:cstheme="minorHAnsi"/>
                <w:sz w:val="24"/>
                <w:szCs w:val="24"/>
              </w:rPr>
              <w:t>Promotion</w:t>
            </w:r>
          </w:p>
        </w:tc>
        <w:tc>
          <w:tcPr>
            <w:tcW w:w="7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614E93" w:rsidRPr="000E202C" w:rsidRDefault="00614E93" w:rsidP="00FB140C">
            <w:pPr>
              <w:rPr>
                <w:rFonts w:cstheme="minorHAnsi"/>
                <w:sz w:val="24"/>
                <w:szCs w:val="24"/>
              </w:rPr>
            </w:pPr>
            <w:r w:rsidRPr="000E202C">
              <w:rPr>
                <w:rFonts w:cstheme="minorHAnsi"/>
                <w:sz w:val="24"/>
                <w:szCs w:val="24"/>
              </w:rPr>
              <w:t xml:space="preserve">The main support will come from the Subway Franchisee Advertising Fund trust (e.g. TV show sponsoring, charitable contributions, sport event sponsoring). But as a franchise the focus will be on road side poster advertising, Display ads, Product Listing ads.  </w:t>
            </w:r>
          </w:p>
        </w:tc>
      </w:tr>
      <w:tr w:rsidR="00614E93" w:rsidRPr="000E202C" w:rsidTr="00FB140C">
        <w:trPr>
          <w:trHeight w:val="496"/>
        </w:trPr>
        <w:tc>
          <w:tcPr>
            <w:tcW w:w="154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614E93" w:rsidRPr="000E202C" w:rsidRDefault="00614E93" w:rsidP="00FB140C">
            <w:pPr>
              <w:rPr>
                <w:rFonts w:cstheme="minorHAnsi"/>
                <w:sz w:val="24"/>
                <w:szCs w:val="24"/>
              </w:rPr>
            </w:pPr>
            <w:r w:rsidRPr="000E202C">
              <w:rPr>
                <w:rFonts w:cstheme="minorHAnsi"/>
                <w:sz w:val="24"/>
                <w:szCs w:val="24"/>
              </w:rPr>
              <w:t xml:space="preserve">Place </w:t>
            </w:r>
          </w:p>
        </w:tc>
        <w:tc>
          <w:tcPr>
            <w:tcW w:w="7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614E93" w:rsidRPr="000E202C" w:rsidRDefault="00614E93" w:rsidP="00FB140C">
            <w:pPr>
              <w:rPr>
                <w:rFonts w:cstheme="minorHAnsi"/>
                <w:sz w:val="24"/>
                <w:szCs w:val="24"/>
              </w:rPr>
            </w:pPr>
            <w:r w:rsidRPr="000E202C">
              <w:rPr>
                <w:rFonts w:cstheme="minorHAnsi"/>
                <w:sz w:val="24"/>
                <w:szCs w:val="24"/>
              </w:rPr>
              <w:t>The Kennington road area.</w:t>
            </w:r>
          </w:p>
        </w:tc>
      </w:tr>
    </w:tbl>
    <w:p w:rsidR="000E202C" w:rsidRDefault="000E202C" w:rsidP="00614E93">
      <w:pPr>
        <w:pStyle w:val="Heading1"/>
        <w:rPr>
          <w:rFonts w:asciiTheme="minorHAnsi" w:hAnsiTheme="minorHAnsi" w:cstheme="minorHAnsi"/>
          <w:szCs w:val="24"/>
        </w:rPr>
      </w:pPr>
    </w:p>
    <w:p w:rsidR="00C2728D" w:rsidRDefault="00C2728D" w:rsidP="00C2728D">
      <w:pPr>
        <w:rPr>
          <w:lang w:val="en-US"/>
        </w:rPr>
      </w:pPr>
    </w:p>
    <w:p w:rsidR="00C2728D" w:rsidRPr="00C2728D" w:rsidRDefault="00C2728D" w:rsidP="00C2728D">
      <w:pPr>
        <w:rPr>
          <w:lang w:val="en-US"/>
        </w:rPr>
      </w:pPr>
    </w:p>
    <w:p w:rsidR="00614E93" w:rsidRDefault="00614E93" w:rsidP="00614E93">
      <w:pPr>
        <w:pStyle w:val="Heading1"/>
        <w:rPr>
          <w:rFonts w:asciiTheme="minorHAnsi" w:hAnsiTheme="minorHAnsi" w:cstheme="minorHAnsi"/>
          <w:szCs w:val="24"/>
        </w:rPr>
      </w:pPr>
      <w:r w:rsidRPr="000E202C">
        <w:rPr>
          <w:rFonts w:asciiTheme="minorHAnsi" w:hAnsiTheme="minorHAnsi" w:cstheme="minorHAnsi"/>
          <w:szCs w:val="24"/>
        </w:rPr>
        <w:t>References</w:t>
      </w:r>
    </w:p>
    <w:p w:rsidR="00336341" w:rsidRPr="00336341" w:rsidRDefault="00336341" w:rsidP="00336341">
      <w:pPr>
        <w:rPr>
          <w:lang w:val="en-US"/>
        </w:rPr>
      </w:pPr>
    </w:p>
    <w:p w:rsidR="00614E93" w:rsidRPr="000E202C" w:rsidRDefault="00614E93" w:rsidP="00614E93">
      <w:pPr>
        <w:rPr>
          <w:rFonts w:cstheme="minorHAnsi"/>
          <w:sz w:val="24"/>
          <w:szCs w:val="24"/>
        </w:rPr>
      </w:pPr>
      <w:r w:rsidRPr="000E202C">
        <w:rPr>
          <w:rFonts w:cstheme="minorHAnsi"/>
          <w:sz w:val="24"/>
          <w:szCs w:val="24"/>
        </w:rPr>
        <w:t>Subwaydevelopmentgroup.com. (2017). </w:t>
      </w:r>
      <w:r w:rsidRPr="000E202C">
        <w:rPr>
          <w:rFonts w:cstheme="minorHAnsi"/>
          <w:i/>
          <w:iCs/>
          <w:sz w:val="24"/>
          <w:szCs w:val="24"/>
        </w:rPr>
        <w:t>How do I become a subway franchisee? Subway Development</w:t>
      </w:r>
      <w:r w:rsidRPr="000E202C">
        <w:rPr>
          <w:rFonts w:cstheme="minorHAnsi"/>
          <w:sz w:val="24"/>
          <w:szCs w:val="24"/>
        </w:rPr>
        <w:t>. [online] Available at: http://www.subwaydevelopmentgroup.com/faq.html [Accessed 19 Nov. 2017].</w:t>
      </w:r>
    </w:p>
    <w:p w:rsidR="00614E93" w:rsidRPr="009C7861" w:rsidRDefault="00614E93" w:rsidP="009C7861">
      <w:pPr>
        <w:pStyle w:val="Heading1"/>
      </w:pPr>
      <w:r w:rsidRPr="009C7861">
        <w:lastRenderedPageBreak/>
        <w:t>Kamrun Nahar</w:t>
      </w:r>
    </w:p>
    <w:p w:rsidR="00614E93" w:rsidRPr="000E202C" w:rsidRDefault="00614E93" w:rsidP="00614E93">
      <w:pPr>
        <w:rPr>
          <w:rFonts w:cstheme="minorHAnsi"/>
          <w:b/>
          <w:smallCaps/>
          <w:sz w:val="24"/>
          <w:szCs w:val="24"/>
        </w:rPr>
      </w:pPr>
      <w:r w:rsidRPr="000E202C">
        <w:rPr>
          <w:rFonts w:cstheme="minorHAnsi"/>
          <w:sz w:val="24"/>
          <w:szCs w:val="24"/>
        </w:rPr>
        <w:t xml:space="preserve">Licensing </w:t>
      </w:r>
    </w:p>
    <w:p w:rsidR="00614E93" w:rsidRPr="000E202C" w:rsidRDefault="00AE242E" w:rsidP="00614E93">
      <w:pPr>
        <w:rPr>
          <w:rFonts w:cstheme="minorHAnsi"/>
          <w:sz w:val="24"/>
          <w:szCs w:val="24"/>
        </w:rPr>
      </w:pPr>
      <w:r w:rsidRPr="000E202C">
        <w:rPr>
          <w:rFonts w:cstheme="minorHAnsi"/>
          <w:sz w:val="24"/>
          <w:szCs w:val="24"/>
        </w:rPr>
        <w:t>To</w:t>
      </w:r>
      <w:r w:rsidR="00614E93" w:rsidRPr="000E202C">
        <w:rPr>
          <w:rFonts w:cstheme="minorHAnsi"/>
          <w:sz w:val="24"/>
          <w:szCs w:val="24"/>
        </w:rPr>
        <w:t xml:space="preserve"> open a Subway restaurant in the Kennington Park, application for the following approval should be prepared and posted, before committing resources to the project:</w:t>
      </w:r>
    </w:p>
    <w:p w:rsidR="00614E93" w:rsidRPr="000E202C" w:rsidRDefault="00614E93" w:rsidP="00614E93">
      <w:pPr>
        <w:pStyle w:val="ListParagraph"/>
        <w:numPr>
          <w:ilvl w:val="0"/>
          <w:numId w:val="3"/>
        </w:numPr>
        <w:spacing w:after="200" w:line="360" w:lineRule="auto"/>
        <w:jc w:val="both"/>
        <w:rPr>
          <w:rFonts w:cstheme="minorHAnsi"/>
          <w:sz w:val="24"/>
          <w:szCs w:val="24"/>
          <w:lang w:val="en-GB"/>
        </w:rPr>
      </w:pPr>
      <w:r w:rsidRPr="000E202C">
        <w:rPr>
          <w:rFonts w:cstheme="minorHAnsi"/>
          <w:sz w:val="24"/>
          <w:szCs w:val="24"/>
          <w:lang w:val="en-GB"/>
        </w:rPr>
        <w:t xml:space="preserve">Application for registering the premises with the city council under Regulation (EC) No 852/2004. For which, Food safety plan should be </w:t>
      </w:r>
      <w:r w:rsidR="00AE242E" w:rsidRPr="000E202C">
        <w:rPr>
          <w:rFonts w:cstheme="minorHAnsi"/>
          <w:sz w:val="24"/>
          <w:szCs w:val="24"/>
          <w:lang w:val="en-GB"/>
        </w:rPr>
        <w:t>outlined,</w:t>
      </w:r>
      <w:r w:rsidRPr="000E202C">
        <w:rPr>
          <w:rFonts w:cstheme="minorHAnsi"/>
          <w:sz w:val="24"/>
          <w:szCs w:val="24"/>
          <w:lang w:val="en-GB"/>
        </w:rPr>
        <w:t xml:space="preserve"> and application should be made through official website of the UK govt. The licence will cost an initial fee of (£150-1950). The food business in the Kennington are placed in the £1050 fee band (</w:t>
      </w:r>
      <w:r w:rsidRPr="000E202C">
        <w:rPr>
          <w:rFonts w:cstheme="minorHAnsi"/>
          <w:sz w:val="24"/>
          <w:szCs w:val="24"/>
        </w:rPr>
        <w:t>Gov.uk, 2017)</w:t>
      </w:r>
      <w:r w:rsidRPr="000E202C">
        <w:rPr>
          <w:rFonts w:cstheme="minorHAnsi"/>
          <w:sz w:val="24"/>
          <w:szCs w:val="24"/>
          <w:lang w:val="en-GB"/>
        </w:rPr>
        <w:t xml:space="preserve">     </w:t>
      </w:r>
    </w:p>
    <w:p w:rsidR="00614E93" w:rsidRPr="000E202C" w:rsidRDefault="00614E93" w:rsidP="00614E93">
      <w:pPr>
        <w:pStyle w:val="ListParagraph"/>
        <w:numPr>
          <w:ilvl w:val="0"/>
          <w:numId w:val="3"/>
        </w:numPr>
        <w:spacing w:after="200" w:line="360" w:lineRule="auto"/>
        <w:jc w:val="both"/>
        <w:rPr>
          <w:rFonts w:cstheme="minorHAnsi"/>
          <w:sz w:val="24"/>
          <w:szCs w:val="24"/>
          <w:lang w:val="en-GB"/>
        </w:rPr>
      </w:pPr>
      <w:r w:rsidRPr="000E202C">
        <w:rPr>
          <w:rFonts w:cstheme="minorHAnsi"/>
          <w:sz w:val="24"/>
          <w:szCs w:val="24"/>
          <w:lang w:val="en-GB"/>
        </w:rPr>
        <w:t>Application for the franchises license which will cost £15000</w:t>
      </w:r>
      <w:r w:rsidRPr="000E202C">
        <w:rPr>
          <w:rFonts w:cstheme="minorHAnsi"/>
          <w:color w:val="000000"/>
          <w:sz w:val="24"/>
          <w:szCs w:val="24"/>
        </w:rPr>
        <w:t>. </w:t>
      </w:r>
    </w:p>
    <w:p w:rsidR="00614E93" w:rsidRPr="000E202C" w:rsidRDefault="00614E93" w:rsidP="00614E93">
      <w:pPr>
        <w:pStyle w:val="ListParagraph"/>
        <w:numPr>
          <w:ilvl w:val="0"/>
          <w:numId w:val="3"/>
        </w:numPr>
        <w:spacing w:after="200" w:line="360" w:lineRule="auto"/>
        <w:jc w:val="both"/>
        <w:rPr>
          <w:rFonts w:cstheme="minorHAnsi"/>
          <w:sz w:val="24"/>
          <w:szCs w:val="24"/>
          <w:lang w:val="en-GB"/>
        </w:rPr>
      </w:pPr>
      <w:r w:rsidRPr="000E202C">
        <w:rPr>
          <w:rFonts w:cstheme="minorHAnsi"/>
          <w:sz w:val="24"/>
          <w:szCs w:val="24"/>
          <w:lang w:val="en-GB"/>
        </w:rPr>
        <w:t xml:space="preserve">Application for the registration with General Food law authority and Quality Control commission should also be made. </w:t>
      </w:r>
    </w:p>
    <w:p w:rsidR="00614E93" w:rsidRPr="000E202C" w:rsidRDefault="00614E93" w:rsidP="00614E93">
      <w:pPr>
        <w:pStyle w:val="Heading1"/>
        <w:rPr>
          <w:rFonts w:asciiTheme="minorHAnsi" w:hAnsiTheme="minorHAnsi" w:cstheme="minorHAnsi"/>
          <w:szCs w:val="24"/>
          <w:lang w:val="en-GB"/>
        </w:rPr>
      </w:pPr>
      <w:r w:rsidRPr="000E202C">
        <w:rPr>
          <w:rFonts w:asciiTheme="minorHAnsi" w:hAnsiTheme="minorHAnsi" w:cstheme="minorHAnsi"/>
          <w:szCs w:val="24"/>
          <w:lang w:val="en-GB"/>
        </w:rPr>
        <w:t>Project Schedule</w:t>
      </w:r>
    </w:p>
    <w:p w:rsidR="00614E93" w:rsidRPr="000E202C" w:rsidRDefault="00614E93" w:rsidP="00614E93">
      <w:pPr>
        <w:rPr>
          <w:rFonts w:cstheme="minorHAnsi"/>
          <w:sz w:val="24"/>
          <w:szCs w:val="24"/>
        </w:rPr>
      </w:pPr>
    </w:p>
    <w:tbl>
      <w:tblPr>
        <w:tblW w:w="5000" w:type="pct"/>
        <w:tblLook w:val="04A0" w:firstRow="1" w:lastRow="0" w:firstColumn="1" w:lastColumn="0" w:noHBand="0" w:noVBand="1"/>
      </w:tblPr>
      <w:tblGrid>
        <w:gridCol w:w="2628"/>
        <w:gridCol w:w="1449"/>
        <w:gridCol w:w="1750"/>
        <w:gridCol w:w="1750"/>
        <w:gridCol w:w="1449"/>
      </w:tblGrid>
      <w:tr w:rsidR="00614E93" w:rsidRPr="000E202C" w:rsidTr="000E202C">
        <w:trPr>
          <w:trHeight w:val="345"/>
        </w:trPr>
        <w:tc>
          <w:tcPr>
            <w:tcW w:w="1304" w:type="pct"/>
            <w:noWrap/>
            <w:vAlign w:val="bottom"/>
            <w:hideMark/>
          </w:tcPr>
          <w:p w:rsidR="00614E93" w:rsidRPr="000E202C" w:rsidRDefault="00614E93" w:rsidP="00FB140C">
            <w:pPr>
              <w:rPr>
                <w:rFonts w:cstheme="minorHAnsi"/>
                <w:sz w:val="24"/>
                <w:szCs w:val="24"/>
              </w:rPr>
            </w:pPr>
          </w:p>
        </w:tc>
        <w:tc>
          <w:tcPr>
            <w:tcW w:w="2034" w:type="pct"/>
            <w:gridSpan w:val="2"/>
            <w:tcBorders>
              <w:top w:val="single" w:sz="8" w:space="0" w:color="auto"/>
              <w:left w:val="single" w:sz="8" w:space="0" w:color="auto"/>
              <w:bottom w:val="single" w:sz="8" w:space="0" w:color="auto"/>
              <w:right w:val="single" w:sz="8" w:space="0" w:color="000000"/>
            </w:tcBorders>
            <w:noWrap/>
            <w:vAlign w:val="bottom"/>
            <w:hideMark/>
          </w:tcPr>
          <w:p w:rsidR="00614E93" w:rsidRPr="000E202C" w:rsidRDefault="00614E93" w:rsidP="00FB140C">
            <w:pPr>
              <w:jc w:val="center"/>
              <w:rPr>
                <w:rFonts w:eastAsia="Times New Roman" w:cstheme="minorHAnsi"/>
                <w:b/>
                <w:bCs/>
                <w:color w:val="000000"/>
                <w:sz w:val="24"/>
                <w:szCs w:val="24"/>
              </w:rPr>
            </w:pPr>
            <w:r w:rsidRPr="000E202C">
              <w:rPr>
                <w:rFonts w:eastAsia="Times New Roman" w:cstheme="minorHAnsi"/>
                <w:b/>
                <w:bCs/>
                <w:color w:val="000000"/>
                <w:sz w:val="24"/>
                <w:szCs w:val="24"/>
              </w:rPr>
              <w:t>WBS</w:t>
            </w:r>
          </w:p>
        </w:tc>
        <w:tc>
          <w:tcPr>
            <w:tcW w:w="946" w:type="pct"/>
            <w:noWrap/>
            <w:vAlign w:val="bottom"/>
            <w:hideMark/>
          </w:tcPr>
          <w:p w:rsidR="00614E93" w:rsidRPr="000E202C" w:rsidRDefault="00614E93" w:rsidP="00FB140C">
            <w:pPr>
              <w:rPr>
                <w:rFonts w:eastAsia="Times New Roman" w:cstheme="minorHAnsi"/>
                <w:b/>
                <w:bCs/>
                <w:color w:val="000000"/>
                <w:sz w:val="24"/>
                <w:szCs w:val="24"/>
              </w:rPr>
            </w:pPr>
          </w:p>
        </w:tc>
        <w:tc>
          <w:tcPr>
            <w:tcW w:w="716" w:type="pct"/>
            <w:noWrap/>
            <w:vAlign w:val="bottom"/>
            <w:hideMark/>
          </w:tcPr>
          <w:p w:rsidR="00614E93" w:rsidRPr="000E202C" w:rsidRDefault="00614E93" w:rsidP="00FB140C">
            <w:pPr>
              <w:spacing w:line="276" w:lineRule="auto"/>
              <w:rPr>
                <w:rFonts w:cstheme="minorHAnsi"/>
                <w:sz w:val="24"/>
                <w:szCs w:val="24"/>
                <w:lang w:eastAsia="en-GB"/>
              </w:rPr>
            </w:pPr>
          </w:p>
        </w:tc>
      </w:tr>
      <w:tr w:rsidR="00614E93" w:rsidRPr="000E202C" w:rsidTr="000E202C">
        <w:trPr>
          <w:trHeight w:val="255"/>
        </w:trPr>
        <w:tc>
          <w:tcPr>
            <w:tcW w:w="1304" w:type="pct"/>
            <w:noWrap/>
            <w:vAlign w:val="bottom"/>
            <w:hideMark/>
          </w:tcPr>
          <w:p w:rsidR="00614E93" w:rsidRPr="000E202C" w:rsidRDefault="00614E93" w:rsidP="00FB140C">
            <w:pPr>
              <w:rPr>
                <w:rFonts w:eastAsia="Times New Roman" w:cstheme="minorHAnsi"/>
                <w:color w:val="000000"/>
                <w:sz w:val="24"/>
                <w:szCs w:val="24"/>
              </w:rPr>
            </w:pPr>
            <w:r w:rsidRPr="000E202C">
              <w:rPr>
                <w:rFonts w:cstheme="minorHAnsi"/>
                <w:noProof/>
                <w:sz w:val="24"/>
                <w:szCs w:val="24"/>
              </w:rPr>
              <mc:AlternateContent>
                <mc:Choice Requires="wps">
                  <w:drawing>
                    <wp:anchor distT="0" distB="0" distL="114300" distR="114300" simplePos="0" relativeHeight="251659264" behindDoc="0" locked="0" layoutInCell="1" allowOverlap="1" wp14:anchorId="428A7F4E" wp14:editId="56429A24">
                      <wp:simplePos x="0" y="0"/>
                      <wp:positionH relativeFrom="column">
                        <wp:posOffset>752475</wp:posOffset>
                      </wp:positionH>
                      <wp:positionV relativeFrom="paragraph">
                        <wp:posOffset>0</wp:posOffset>
                      </wp:positionV>
                      <wp:extent cx="2249170" cy="295275"/>
                      <wp:effectExtent l="38100" t="0" r="17780" b="104775"/>
                      <wp:wrapNone/>
                      <wp:docPr id="4" name="Straight Arrow Connector 4"/>
                      <wp:cNvGraphicFramePr/>
                      <a:graphic xmlns:a="http://schemas.openxmlformats.org/drawingml/2006/main">
                        <a:graphicData uri="http://schemas.microsoft.com/office/word/2010/wordprocessingShape">
                          <wps:wsp>
                            <wps:cNvCnPr/>
                            <wps:spPr>
                              <a:xfrm rot="10800000" flipV="1">
                                <a:off x="0" y="0"/>
                                <a:ext cx="2152650" cy="3524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4EEFDFE5" id="_x0000_t32" coordsize="21600,21600" o:spt="32" o:oned="t" path="m,l21600,21600e" filled="f">
                      <v:path arrowok="t" fillok="f" o:connecttype="none"/>
                      <o:lock v:ext="edit" shapetype="t"/>
                    </v:shapetype>
                    <v:shape id="Straight Arrow Connector 4" o:spid="_x0000_s1026" type="#_x0000_t32" style="position:absolute;margin-left:59.25pt;margin-top:0;width:177.1pt;height:23.25pt;rotation:180;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" strokecolor="#4472c4 [3204]" strokeweight=".5pt">
                      <v:stroke endarrow="open" joinstyle="miter"/>
                    </v:shape>
                  </w:pict>
                </mc:Fallback>
              </mc:AlternateContent>
            </w:r>
            <w:r w:rsidRPr="000E202C">
              <w:rPr>
                <w:rFonts w:cstheme="minorHAnsi"/>
                <w:noProof/>
                <w:sz w:val="24"/>
                <w:szCs w:val="24"/>
              </w:rPr>
              <mc:AlternateContent>
                <mc:Choice Requires="wps">
                  <w:drawing>
                    <wp:anchor distT="0" distB="0" distL="114300" distR="114300" simplePos="0" relativeHeight="251660288" behindDoc="0" locked="0" layoutInCell="1" allowOverlap="1" wp14:anchorId="542049DE" wp14:editId="75BEADF9">
                      <wp:simplePos x="0" y="0"/>
                      <wp:positionH relativeFrom="column">
                        <wp:posOffset>2390775</wp:posOffset>
                      </wp:positionH>
                      <wp:positionV relativeFrom="paragraph">
                        <wp:posOffset>38100</wp:posOffset>
                      </wp:positionV>
                      <wp:extent cx="603250" cy="257175"/>
                      <wp:effectExtent l="38100" t="0" r="25400" b="66675"/>
                      <wp:wrapNone/>
                      <wp:docPr id="6" name="Straight Arrow Connector 6"/>
                      <wp:cNvGraphicFramePr/>
                      <a:graphic xmlns:a="http://schemas.openxmlformats.org/drawingml/2006/main">
                        <a:graphicData uri="http://schemas.microsoft.com/office/word/2010/wordprocessingShape">
                          <wps:wsp>
                            <wps:cNvCnPr/>
                            <wps:spPr>
                              <a:xfrm rot="10800000" flipV="1">
                                <a:off x="0" y="0"/>
                                <a:ext cx="504825" cy="3143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C52C3B9" id="Straight Arrow Connector 6" o:spid="_x0000_s1026" type="#_x0000_t32" style="position:absolute;margin-left:188.25pt;margin-top:3pt;width:47.5pt;height:20.25pt;rotation:180;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" strokecolor="#4472c4 [3204]" strokeweight=".5pt">
                      <v:stroke endarrow="open" joinstyle="miter"/>
                    </v:shape>
                  </w:pict>
                </mc:Fallback>
              </mc:AlternateContent>
            </w:r>
            <w:r w:rsidRPr="000E202C">
              <w:rPr>
                <w:rFonts w:cstheme="minorHAnsi"/>
                <w:noProof/>
                <w:sz w:val="24"/>
                <w:szCs w:val="24"/>
              </w:rPr>
              <mc:AlternateContent>
                <mc:Choice Requires="wps">
                  <w:drawing>
                    <wp:anchor distT="0" distB="0" distL="114300" distR="114300" simplePos="0" relativeHeight="251661312" behindDoc="0" locked="0" layoutInCell="1" allowOverlap="1" wp14:anchorId="2F2531FA" wp14:editId="40FB1BDC">
                      <wp:simplePos x="0" y="0"/>
                      <wp:positionH relativeFrom="column">
                        <wp:posOffset>3009900</wp:posOffset>
                      </wp:positionH>
                      <wp:positionV relativeFrom="paragraph">
                        <wp:posOffset>19050</wp:posOffset>
                      </wp:positionV>
                      <wp:extent cx="609600" cy="276225"/>
                      <wp:effectExtent l="0" t="0" r="95250" b="66675"/>
                      <wp:wrapNone/>
                      <wp:docPr id="8" name="Straight Arrow Connector 8"/>
                      <wp:cNvGraphicFramePr/>
                      <a:graphic xmlns:a="http://schemas.openxmlformats.org/drawingml/2006/main">
                        <a:graphicData uri="http://schemas.microsoft.com/office/word/2010/wordprocessingShape">
                          <wps:wsp>
                            <wps:cNvCnPr/>
                            <wps:spPr>
                              <a:xfrm>
                                <a:off x="0" y="0"/>
                                <a:ext cx="514350" cy="3524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027A0AE3" id="Straight Arrow Connector 8" o:spid="_x0000_s1026" type="#_x0000_t32" style="position:absolute;margin-left:237pt;margin-top:1.5pt;width:48pt;height:2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" strokecolor="#4472c4 [3204]" strokeweight=".5pt">
                      <v:stroke endarrow="open" joinstyle="miter"/>
                    </v:shape>
                  </w:pict>
                </mc:Fallback>
              </mc:AlternateContent>
            </w:r>
            <w:r w:rsidRPr="000E202C">
              <w:rPr>
                <w:rFonts w:cstheme="minorHAnsi"/>
                <w:noProof/>
                <w:sz w:val="24"/>
                <w:szCs w:val="24"/>
              </w:rPr>
              <mc:AlternateContent>
                <mc:Choice Requires="wps">
                  <w:drawing>
                    <wp:anchor distT="0" distB="0" distL="114300" distR="114300" simplePos="0" relativeHeight="251662336" behindDoc="0" locked="0" layoutInCell="1" allowOverlap="1" wp14:anchorId="7C68B12B" wp14:editId="5761AE30">
                      <wp:simplePos x="0" y="0"/>
                      <wp:positionH relativeFrom="column">
                        <wp:posOffset>3028950</wp:posOffset>
                      </wp:positionH>
                      <wp:positionV relativeFrom="paragraph">
                        <wp:posOffset>0</wp:posOffset>
                      </wp:positionV>
                      <wp:extent cx="3057525" cy="295275"/>
                      <wp:effectExtent l="0" t="0" r="85725" b="104775"/>
                      <wp:wrapNone/>
                      <wp:docPr id="11" name="Straight Arrow Connector 11"/>
                      <wp:cNvGraphicFramePr/>
                      <a:graphic xmlns:a="http://schemas.openxmlformats.org/drawingml/2006/main">
                        <a:graphicData uri="http://schemas.microsoft.com/office/word/2010/wordprocessingShape">
                          <wps:wsp>
                            <wps:cNvCnPr/>
                            <wps:spPr>
                              <a:xfrm>
                                <a:off x="0" y="0"/>
                                <a:ext cx="3000375" cy="3143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F0A509E" id="Straight Arrow Connector 11" o:spid="_x0000_s1026" type="#_x0000_t32" style="position:absolute;margin-left:238.5pt;margin-top:0;width:240.75pt;height:23.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" strokecolor="#4472c4 [3204]" strokeweight=".5pt">
                      <v:stroke endarrow="open" joinstyle="miter"/>
                    </v:shape>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2412"/>
            </w:tblGrid>
            <w:tr w:rsidR="00614E93" w:rsidRPr="000E202C" w:rsidTr="00FB140C">
              <w:trPr>
                <w:trHeight w:val="255"/>
                <w:tblCellSpacing w:w="0" w:type="dxa"/>
              </w:trPr>
              <w:tc>
                <w:tcPr>
                  <w:tcW w:w="2540" w:type="dxa"/>
                  <w:noWrap/>
                  <w:vAlign w:val="bottom"/>
                  <w:hideMark/>
                </w:tcPr>
                <w:p w:rsidR="00614E93" w:rsidRPr="000E202C" w:rsidRDefault="00614E93" w:rsidP="00FB140C">
                  <w:pPr>
                    <w:rPr>
                      <w:rFonts w:eastAsia="Times New Roman" w:cstheme="minorHAnsi"/>
                      <w:color w:val="000000"/>
                      <w:sz w:val="24"/>
                      <w:szCs w:val="24"/>
                    </w:rPr>
                  </w:pPr>
                </w:p>
              </w:tc>
            </w:tr>
          </w:tbl>
          <w:p w:rsidR="00614E93" w:rsidRPr="000E202C" w:rsidRDefault="00614E93" w:rsidP="00FB140C">
            <w:pPr>
              <w:spacing w:line="276" w:lineRule="auto"/>
              <w:rPr>
                <w:rFonts w:cstheme="minorHAnsi"/>
                <w:sz w:val="24"/>
                <w:szCs w:val="24"/>
              </w:rPr>
            </w:pPr>
          </w:p>
        </w:tc>
        <w:tc>
          <w:tcPr>
            <w:tcW w:w="1088" w:type="pct"/>
            <w:noWrap/>
            <w:vAlign w:val="bottom"/>
            <w:hideMark/>
          </w:tcPr>
          <w:p w:rsidR="00614E93" w:rsidRPr="000E202C" w:rsidRDefault="00614E93" w:rsidP="00FB140C">
            <w:pPr>
              <w:spacing w:line="276" w:lineRule="auto"/>
              <w:rPr>
                <w:rFonts w:cstheme="minorHAnsi"/>
                <w:sz w:val="24"/>
                <w:szCs w:val="24"/>
                <w:lang w:eastAsia="en-GB"/>
              </w:rPr>
            </w:pPr>
          </w:p>
        </w:tc>
        <w:tc>
          <w:tcPr>
            <w:tcW w:w="946" w:type="pct"/>
            <w:noWrap/>
            <w:vAlign w:val="bottom"/>
            <w:hideMark/>
          </w:tcPr>
          <w:p w:rsidR="00614E93" w:rsidRPr="000E202C" w:rsidRDefault="00614E93" w:rsidP="00FB140C">
            <w:pPr>
              <w:spacing w:line="276" w:lineRule="auto"/>
              <w:rPr>
                <w:rFonts w:cstheme="minorHAnsi"/>
                <w:sz w:val="24"/>
                <w:szCs w:val="24"/>
                <w:lang w:eastAsia="en-GB"/>
              </w:rPr>
            </w:pPr>
          </w:p>
        </w:tc>
        <w:tc>
          <w:tcPr>
            <w:tcW w:w="946" w:type="pct"/>
            <w:noWrap/>
            <w:vAlign w:val="bottom"/>
            <w:hideMark/>
          </w:tcPr>
          <w:p w:rsidR="00614E93" w:rsidRPr="000E202C" w:rsidRDefault="00614E93" w:rsidP="00FB140C">
            <w:pPr>
              <w:spacing w:line="276" w:lineRule="auto"/>
              <w:rPr>
                <w:rFonts w:cstheme="minorHAnsi"/>
                <w:sz w:val="24"/>
                <w:szCs w:val="24"/>
                <w:lang w:eastAsia="en-GB"/>
              </w:rPr>
            </w:pPr>
          </w:p>
        </w:tc>
        <w:tc>
          <w:tcPr>
            <w:tcW w:w="716" w:type="pct"/>
            <w:noWrap/>
            <w:vAlign w:val="bottom"/>
            <w:hideMark/>
          </w:tcPr>
          <w:p w:rsidR="00614E93" w:rsidRPr="000E202C" w:rsidRDefault="00614E93" w:rsidP="00FB140C">
            <w:pPr>
              <w:spacing w:line="276" w:lineRule="auto"/>
              <w:rPr>
                <w:rFonts w:cstheme="minorHAnsi"/>
                <w:sz w:val="24"/>
                <w:szCs w:val="24"/>
                <w:lang w:eastAsia="en-GB"/>
              </w:rPr>
            </w:pPr>
          </w:p>
        </w:tc>
      </w:tr>
      <w:tr w:rsidR="00614E93" w:rsidRPr="000E202C" w:rsidTr="000E202C">
        <w:trPr>
          <w:trHeight w:val="75"/>
        </w:trPr>
        <w:tc>
          <w:tcPr>
            <w:tcW w:w="1304" w:type="pct"/>
            <w:noWrap/>
            <w:vAlign w:val="bottom"/>
            <w:hideMark/>
          </w:tcPr>
          <w:p w:rsidR="00614E93" w:rsidRPr="000E202C" w:rsidRDefault="00614E93" w:rsidP="00FB140C">
            <w:pPr>
              <w:spacing w:line="276" w:lineRule="auto"/>
              <w:rPr>
                <w:rFonts w:cstheme="minorHAnsi"/>
                <w:sz w:val="24"/>
                <w:szCs w:val="24"/>
                <w:lang w:eastAsia="en-GB"/>
              </w:rPr>
            </w:pPr>
          </w:p>
        </w:tc>
        <w:tc>
          <w:tcPr>
            <w:tcW w:w="1088" w:type="pct"/>
            <w:noWrap/>
            <w:vAlign w:val="bottom"/>
            <w:hideMark/>
          </w:tcPr>
          <w:p w:rsidR="00614E93" w:rsidRPr="000E202C" w:rsidRDefault="00614E93" w:rsidP="00FB140C">
            <w:pPr>
              <w:spacing w:line="276" w:lineRule="auto"/>
              <w:rPr>
                <w:rFonts w:cstheme="minorHAnsi"/>
                <w:sz w:val="24"/>
                <w:szCs w:val="24"/>
                <w:lang w:eastAsia="en-GB"/>
              </w:rPr>
            </w:pPr>
          </w:p>
        </w:tc>
        <w:tc>
          <w:tcPr>
            <w:tcW w:w="946" w:type="pct"/>
            <w:noWrap/>
            <w:vAlign w:val="bottom"/>
            <w:hideMark/>
          </w:tcPr>
          <w:p w:rsidR="00614E93" w:rsidRPr="000E202C" w:rsidRDefault="00614E93" w:rsidP="00FB140C">
            <w:pPr>
              <w:spacing w:line="276" w:lineRule="auto"/>
              <w:rPr>
                <w:rFonts w:cstheme="minorHAnsi"/>
                <w:sz w:val="24"/>
                <w:szCs w:val="24"/>
                <w:lang w:eastAsia="en-GB"/>
              </w:rPr>
            </w:pPr>
          </w:p>
        </w:tc>
        <w:tc>
          <w:tcPr>
            <w:tcW w:w="946" w:type="pct"/>
            <w:noWrap/>
            <w:vAlign w:val="bottom"/>
            <w:hideMark/>
          </w:tcPr>
          <w:p w:rsidR="00614E93" w:rsidRPr="000E202C" w:rsidRDefault="00614E93" w:rsidP="00FB140C">
            <w:pPr>
              <w:spacing w:line="276" w:lineRule="auto"/>
              <w:rPr>
                <w:rFonts w:cstheme="minorHAnsi"/>
                <w:sz w:val="24"/>
                <w:szCs w:val="24"/>
                <w:lang w:eastAsia="en-GB"/>
              </w:rPr>
            </w:pPr>
          </w:p>
        </w:tc>
        <w:tc>
          <w:tcPr>
            <w:tcW w:w="716" w:type="pct"/>
            <w:noWrap/>
            <w:vAlign w:val="bottom"/>
            <w:hideMark/>
          </w:tcPr>
          <w:p w:rsidR="00614E93" w:rsidRPr="000E202C" w:rsidRDefault="00614E93" w:rsidP="00FB140C">
            <w:pPr>
              <w:spacing w:line="276" w:lineRule="auto"/>
              <w:rPr>
                <w:rFonts w:cstheme="minorHAnsi"/>
                <w:sz w:val="24"/>
                <w:szCs w:val="24"/>
                <w:lang w:eastAsia="en-GB"/>
              </w:rPr>
            </w:pPr>
          </w:p>
        </w:tc>
      </w:tr>
      <w:tr w:rsidR="00614E93" w:rsidRPr="000E202C" w:rsidTr="000E202C">
        <w:trPr>
          <w:trHeight w:val="975"/>
        </w:trPr>
        <w:tc>
          <w:tcPr>
            <w:tcW w:w="1304" w:type="pct"/>
            <w:tcBorders>
              <w:top w:val="single" w:sz="8" w:space="0" w:color="auto"/>
              <w:left w:val="single" w:sz="8" w:space="0" w:color="auto"/>
              <w:bottom w:val="single" w:sz="8" w:space="0" w:color="auto"/>
              <w:right w:val="single" w:sz="8" w:space="0" w:color="auto"/>
            </w:tcBorders>
            <w:hideMark/>
          </w:tcPr>
          <w:p w:rsidR="00614E93" w:rsidRPr="000E202C" w:rsidRDefault="00614E93" w:rsidP="00FB140C">
            <w:pPr>
              <w:rPr>
                <w:rFonts w:eastAsia="Times New Roman" w:cstheme="minorHAnsi"/>
                <w:b/>
                <w:bCs/>
                <w:color w:val="000000"/>
                <w:sz w:val="24"/>
                <w:szCs w:val="24"/>
              </w:rPr>
            </w:pPr>
            <w:r w:rsidRPr="000E202C">
              <w:rPr>
                <w:rFonts w:eastAsia="Times New Roman" w:cstheme="minorHAnsi"/>
                <w:b/>
                <w:bCs/>
                <w:color w:val="000000"/>
                <w:sz w:val="24"/>
                <w:szCs w:val="24"/>
              </w:rPr>
              <w:t>1. Business Case Evaluation &amp; Project Initiation</w:t>
            </w:r>
          </w:p>
        </w:tc>
        <w:tc>
          <w:tcPr>
            <w:tcW w:w="1088" w:type="pct"/>
            <w:tcBorders>
              <w:top w:val="single" w:sz="8" w:space="0" w:color="auto"/>
              <w:left w:val="nil"/>
              <w:bottom w:val="single" w:sz="8" w:space="0" w:color="auto"/>
              <w:right w:val="single" w:sz="8" w:space="0" w:color="auto"/>
            </w:tcBorders>
            <w:hideMark/>
          </w:tcPr>
          <w:p w:rsidR="00614E93" w:rsidRPr="000E202C" w:rsidRDefault="00614E93" w:rsidP="00FB140C">
            <w:pPr>
              <w:rPr>
                <w:rFonts w:eastAsia="Times New Roman" w:cstheme="minorHAnsi"/>
                <w:b/>
                <w:bCs/>
                <w:color w:val="000000"/>
                <w:sz w:val="24"/>
                <w:szCs w:val="24"/>
              </w:rPr>
            </w:pPr>
            <w:r w:rsidRPr="000E202C">
              <w:rPr>
                <w:rFonts w:eastAsia="Times New Roman" w:cstheme="minorHAnsi"/>
                <w:b/>
                <w:bCs/>
                <w:color w:val="000000"/>
                <w:sz w:val="24"/>
                <w:szCs w:val="24"/>
              </w:rPr>
              <w:t>2. Planning the exhibition</w:t>
            </w:r>
          </w:p>
        </w:tc>
        <w:tc>
          <w:tcPr>
            <w:tcW w:w="946" w:type="pct"/>
            <w:tcBorders>
              <w:top w:val="single" w:sz="8" w:space="0" w:color="auto"/>
              <w:left w:val="nil"/>
              <w:bottom w:val="single" w:sz="8" w:space="0" w:color="auto"/>
              <w:right w:val="single" w:sz="8" w:space="0" w:color="auto"/>
            </w:tcBorders>
            <w:hideMark/>
          </w:tcPr>
          <w:p w:rsidR="00614E93" w:rsidRPr="000E202C" w:rsidRDefault="00614E93" w:rsidP="00FB140C">
            <w:pPr>
              <w:rPr>
                <w:rFonts w:eastAsia="Times New Roman" w:cstheme="minorHAnsi"/>
                <w:b/>
                <w:bCs/>
                <w:color w:val="000000"/>
                <w:sz w:val="24"/>
                <w:szCs w:val="24"/>
              </w:rPr>
            </w:pPr>
            <w:r w:rsidRPr="000E202C">
              <w:rPr>
                <w:rFonts w:eastAsia="Times New Roman" w:cstheme="minorHAnsi"/>
                <w:b/>
                <w:bCs/>
                <w:color w:val="000000"/>
                <w:sz w:val="24"/>
                <w:szCs w:val="24"/>
              </w:rPr>
              <w:t>3. pre- Executing &amp; Implementation Process</w:t>
            </w:r>
          </w:p>
        </w:tc>
        <w:tc>
          <w:tcPr>
            <w:tcW w:w="946" w:type="pct"/>
            <w:tcBorders>
              <w:top w:val="single" w:sz="8" w:space="0" w:color="auto"/>
              <w:left w:val="nil"/>
              <w:bottom w:val="single" w:sz="8" w:space="0" w:color="auto"/>
              <w:right w:val="single" w:sz="8" w:space="0" w:color="auto"/>
            </w:tcBorders>
            <w:hideMark/>
          </w:tcPr>
          <w:p w:rsidR="00614E93" w:rsidRPr="000E202C" w:rsidRDefault="00614E93" w:rsidP="00FB140C">
            <w:pPr>
              <w:rPr>
                <w:rFonts w:eastAsia="Times New Roman" w:cstheme="minorHAnsi"/>
                <w:b/>
                <w:bCs/>
                <w:color w:val="000000"/>
                <w:sz w:val="24"/>
                <w:szCs w:val="24"/>
              </w:rPr>
            </w:pPr>
            <w:r w:rsidRPr="000E202C">
              <w:rPr>
                <w:rFonts w:eastAsia="Times New Roman" w:cstheme="minorHAnsi"/>
                <w:b/>
                <w:bCs/>
                <w:color w:val="000000"/>
                <w:sz w:val="24"/>
                <w:szCs w:val="24"/>
              </w:rPr>
              <w:t>4.  On spot Executing &amp; Implementation Process</w:t>
            </w:r>
          </w:p>
        </w:tc>
        <w:tc>
          <w:tcPr>
            <w:tcW w:w="716" w:type="pct"/>
            <w:tcBorders>
              <w:top w:val="single" w:sz="8" w:space="0" w:color="auto"/>
              <w:left w:val="nil"/>
              <w:bottom w:val="single" w:sz="8" w:space="0" w:color="auto"/>
              <w:right w:val="single" w:sz="8" w:space="0" w:color="auto"/>
            </w:tcBorders>
            <w:hideMark/>
          </w:tcPr>
          <w:p w:rsidR="00614E93" w:rsidRPr="000E202C" w:rsidRDefault="00614E93" w:rsidP="00FB140C">
            <w:pPr>
              <w:rPr>
                <w:rFonts w:eastAsia="Times New Roman" w:cstheme="minorHAnsi"/>
                <w:b/>
                <w:bCs/>
                <w:color w:val="000000"/>
                <w:sz w:val="24"/>
                <w:szCs w:val="24"/>
              </w:rPr>
            </w:pPr>
            <w:r w:rsidRPr="000E202C">
              <w:rPr>
                <w:rFonts w:eastAsia="Times New Roman" w:cstheme="minorHAnsi"/>
                <w:b/>
                <w:bCs/>
                <w:color w:val="000000"/>
                <w:sz w:val="24"/>
                <w:szCs w:val="24"/>
              </w:rPr>
              <w:t xml:space="preserve">5. Closure </w:t>
            </w:r>
          </w:p>
        </w:tc>
      </w:tr>
      <w:tr w:rsidR="00614E93" w:rsidRPr="000E202C" w:rsidTr="000E202C">
        <w:trPr>
          <w:trHeight w:val="1350"/>
        </w:trPr>
        <w:tc>
          <w:tcPr>
            <w:tcW w:w="1304" w:type="pct"/>
            <w:tcBorders>
              <w:top w:val="nil"/>
              <w:left w:val="single" w:sz="4" w:space="0" w:color="auto"/>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1.1: Business case evaluation (location analysis, market analysis, feasibility analysis)</w:t>
            </w:r>
          </w:p>
        </w:tc>
        <w:tc>
          <w:tcPr>
            <w:tcW w:w="1088"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xml:space="preserve">2.1: Resource management </w:t>
            </w:r>
            <w:r w:rsidR="00AE242E" w:rsidRPr="000E202C">
              <w:rPr>
                <w:rFonts w:eastAsia="Times New Roman" w:cstheme="minorHAnsi"/>
                <w:color w:val="000000"/>
                <w:sz w:val="24"/>
                <w:szCs w:val="24"/>
              </w:rPr>
              <w:t>planning, scope</w:t>
            </w:r>
            <w:r w:rsidRPr="000E202C">
              <w:rPr>
                <w:rFonts w:eastAsia="Times New Roman" w:cstheme="minorHAnsi"/>
                <w:color w:val="000000"/>
                <w:sz w:val="24"/>
                <w:szCs w:val="24"/>
              </w:rPr>
              <w:t xml:space="preserve"> management planning and risk management planning     </w:t>
            </w:r>
          </w:p>
        </w:tc>
        <w:tc>
          <w:tcPr>
            <w:tcW w:w="94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xml:space="preserve">3.1: Applying </w:t>
            </w:r>
            <w:r w:rsidR="00AE242E" w:rsidRPr="000E202C">
              <w:rPr>
                <w:rFonts w:eastAsia="Times New Roman" w:cstheme="minorHAnsi"/>
                <w:color w:val="000000"/>
                <w:sz w:val="24"/>
                <w:szCs w:val="24"/>
              </w:rPr>
              <w:t>for registering</w:t>
            </w:r>
            <w:r w:rsidRPr="000E202C">
              <w:rPr>
                <w:rFonts w:eastAsia="Times New Roman" w:cstheme="minorHAnsi"/>
                <w:color w:val="000000"/>
                <w:sz w:val="24"/>
                <w:szCs w:val="24"/>
              </w:rPr>
              <w:t xml:space="preserve"> the premises with the city council under Regulation (EC) and getting approval</w:t>
            </w:r>
          </w:p>
        </w:tc>
        <w:tc>
          <w:tcPr>
            <w:tcW w:w="94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xml:space="preserve">4.1: Improving </w:t>
            </w:r>
            <w:r w:rsidR="00AE242E" w:rsidRPr="000E202C">
              <w:rPr>
                <w:rFonts w:eastAsia="Times New Roman" w:cstheme="minorHAnsi"/>
                <w:color w:val="000000"/>
                <w:sz w:val="24"/>
                <w:szCs w:val="24"/>
              </w:rPr>
              <w:t>leasehold:</w:t>
            </w:r>
            <w:r w:rsidRPr="000E202C">
              <w:rPr>
                <w:rFonts w:eastAsia="Times New Roman" w:cstheme="minorHAnsi"/>
                <w:color w:val="000000"/>
                <w:sz w:val="24"/>
                <w:szCs w:val="24"/>
              </w:rPr>
              <w:t xml:space="preserve"> site modification </w:t>
            </w:r>
          </w:p>
        </w:tc>
        <w:tc>
          <w:tcPr>
            <w:tcW w:w="71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xml:space="preserve">5.1: Performance goals validation </w:t>
            </w:r>
          </w:p>
        </w:tc>
      </w:tr>
      <w:tr w:rsidR="00614E93" w:rsidRPr="000E202C" w:rsidTr="000E202C">
        <w:trPr>
          <w:trHeight w:val="975"/>
        </w:trPr>
        <w:tc>
          <w:tcPr>
            <w:tcW w:w="1304" w:type="pct"/>
            <w:tcBorders>
              <w:top w:val="nil"/>
              <w:left w:val="single" w:sz="4" w:space="0" w:color="auto"/>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xml:space="preserve">1.2: Project manager recruitment, resources </w:t>
            </w:r>
            <w:r w:rsidRPr="000E202C">
              <w:rPr>
                <w:rFonts w:eastAsia="Times New Roman" w:cstheme="minorHAnsi"/>
                <w:color w:val="000000"/>
                <w:sz w:val="24"/>
                <w:szCs w:val="24"/>
              </w:rPr>
              <w:lastRenderedPageBreak/>
              <w:t xml:space="preserve">requirement </w:t>
            </w:r>
            <w:r w:rsidR="00AE242E" w:rsidRPr="000E202C">
              <w:rPr>
                <w:rFonts w:eastAsia="Times New Roman" w:cstheme="minorHAnsi"/>
                <w:color w:val="000000"/>
                <w:sz w:val="24"/>
                <w:szCs w:val="24"/>
              </w:rPr>
              <w:t>assessment etc</w:t>
            </w:r>
          </w:p>
        </w:tc>
        <w:tc>
          <w:tcPr>
            <w:tcW w:w="1088"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lastRenderedPageBreak/>
              <w:t>2.2: Funding source identificatio</w:t>
            </w:r>
            <w:r w:rsidRPr="000E202C">
              <w:rPr>
                <w:rFonts w:eastAsia="Times New Roman" w:cstheme="minorHAnsi"/>
                <w:color w:val="000000"/>
                <w:sz w:val="24"/>
                <w:szCs w:val="24"/>
              </w:rPr>
              <w:lastRenderedPageBreak/>
              <w:t xml:space="preserve">n &amp; preparing Budget </w:t>
            </w:r>
          </w:p>
        </w:tc>
        <w:tc>
          <w:tcPr>
            <w:tcW w:w="94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lastRenderedPageBreak/>
              <w:t xml:space="preserve">3.2: Application for the Franchise </w:t>
            </w:r>
            <w:r w:rsidRPr="000E202C">
              <w:rPr>
                <w:rFonts w:eastAsia="Times New Roman" w:cstheme="minorHAnsi"/>
                <w:color w:val="000000"/>
                <w:sz w:val="24"/>
                <w:szCs w:val="24"/>
              </w:rPr>
              <w:lastRenderedPageBreak/>
              <w:t>license and getting approval</w:t>
            </w:r>
          </w:p>
        </w:tc>
        <w:tc>
          <w:tcPr>
            <w:tcW w:w="94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lastRenderedPageBreak/>
              <w:t xml:space="preserve">4.2: Leasing </w:t>
            </w:r>
            <w:r w:rsidR="00AE242E" w:rsidRPr="000E202C">
              <w:rPr>
                <w:rFonts w:eastAsia="Times New Roman" w:cstheme="minorHAnsi"/>
                <w:color w:val="000000"/>
                <w:sz w:val="24"/>
                <w:szCs w:val="24"/>
              </w:rPr>
              <w:t>equipment’s</w:t>
            </w:r>
          </w:p>
        </w:tc>
        <w:tc>
          <w:tcPr>
            <w:tcW w:w="71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xml:space="preserve">5.2: Preparing </w:t>
            </w:r>
            <w:r w:rsidRPr="000E202C">
              <w:rPr>
                <w:rFonts w:eastAsia="Times New Roman" w:cstheme="minorHAnsi"/>
                <w:color w:val="000000"/>
                <w:sz w:val="24"/>
                <w:szCs w:val="24"/>
              </w:rPr>
              <w:lastRenderedPageBreak/>
              <w:t>the close out report</w:t>
            </w:r>
          </w:p>
        </w:tc>
      </w:tr>
      <w:tr w:rsidR="00614E93" w:rsidRPr="000E202C" w:rsidTr="000E202C">
        <w:trPr>
          <w:trHeight w:val="1320"/>
        </w:trPr>
        <w:tc>
          <w:tcPr>
            <w:tcW w:w="1304" w:type="pct"/>
            <w:tcBorders>
              <w:top w:val="nil"/>
              <w:left w:val="single" w:sz="4" w:space="0" w:color="auto"/>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lastRenderedPageBreak/>
              <w:t xml:space="preserve">1.3: Project charter development </w:t>
            </w:r>
          </w:p>
        </w:tc>
        <w:tc>
          <w:tcPr>
            <w:tcW w:w="1088"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2.3: Training project team members and arranging brief session</w:t>
            </w:r>
          </w:p>
        </w:tc>
        <w:tc>
          <w:tcPr>
            <w:tcW w:w="94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xml:space="preserve">3.3: Application for approval from the QCC and getting approval </w:t>
            </w:r>
          </w:p>
        </w:tc>
        <w:tc>
          <w:tcPr>
            <w:tcW w:w="94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xml:space="preserve">4.3: Shifting </w:t>
            </w:r>
            <w:r w:rsidR="00AE242E" w:rsidRPr="000E202C">
              <w:rPr>
                <w:rFonts w:eastAsia="Times New Roman" w:cstheme="minorHAnsi"/>
                <w:color w:val="000000"/>
                <w:sz w:val="24"/>
                <w:szCs w:val="24"/>
              </w:rPr>
              <w:t>equipment’s</w:t>
            </w:r>
            <w:r w:rsidRPr="000E202C">
              <w:rPr>
                <w:rFonts w:eastAsia="Times New Roman" w:cstheme="minorHAnsi"/>
                <w:color w:val="000000"/>
                <w:sz w:val="24"/>
                <w:szCs w:val="24"/>
              </w:rPr>
              <w:t xml:space="preserve"> </w:t>
            </w:r>
          </w:p>
        </w:tc>
        <w:tc>
          <w:tcPr>
            <w:tcW w:w="71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xml:space="preserve">5.3: handing over to the management for the initiation of the business </w:t>
            </w:r>
          </w:p>
        </w:tc>
      </w:tr>
      <w:tr w:rsidR="00614E93" w:rsidRPr="000E202C" w:rsidTr="000E202C">
        <w:trPr>
          <w:trHeight w:val="1305"/>
        </w:trPr>
        <w:tc>
          <w:tcPr>
            <w:tcW w:w="1304" w:type="pct"/>
            <w:tcBorders>
              <w:top w:val="nil"/>
              <w:left w:val="single" w:sz="4" w:space="0" w:color="auto"/>
              <w:bottom w:val="single" w:sz="4" w:space="0" w:color="auto"/>
              <w:right w:val="single" w:sz="4" w:space="0" w:color="auto"/>
            </w:tcBorders>
            <w:vAlign w:val="bottom"/>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xml:space="preserve">1.4: Approval from the project sponsors </w:t>
            </w:r>
          </w:p>
        </w:tc>
        <w:tc>
          <w:tcPr>
            <w:tcW w:w="1088"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2.4: Resource allocation according to RACI framework</w:t>
            </w:r>
          </w:p>
        </w:tc>
        <w:tc>
          <w:tcPr>
            <w:tcW w:w="94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3.4: Forming collaboration with the landlord &amp; leasing Space</w:t>
            </w:r>
          </w:p>
        </w:tc>
        <w:tc>
          <w:tcPr>
            <w:tcW w:w="94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xml:space="preserve">4.4: Installing </w:t>
            </w:r>
            <w:r w:rsidR="00AE242E" w:rsidRPr="000E202C">
              <w:rPr>
                <w:rFonts w:eastAsia="Times New Roman" w:cstheme="minorHAnsi"/>
                <w:color w:val="000000"/>
                <w:sz w:val="24"/>
                <w:szCs w:val="24"/>
              </w:rPr>
              <w:t>equipment’s</w:t>
            </w:r>
          </w:p>
        </w:tc>
        <w:tc>
          <w:tcPr>
            <w:tcW w:w="716" w:type="pct"/>
            <w:tcBorders>
              <w:top w:val="nil"/>
              <w:left w:val="nil"/>
              <w:bottom w:val="single" w:sz="4" w:space="0" w:color="auto"/>
              <w:right w:val="single" w:sz="4" w:space="0" w:color="auto"/>
            </w:tcBorders>
            <w:noWrap/>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w:t>
            </w:r>
          </w:p>
        </w:tc>
      </w:tr>
      <w:tr w:rsidR="00614E93" w:rsidRPr="000E202C" w:rsidTr="000E202C">
        <w:trPr>
          <w:trHeight w:val="1110"/>
        </w:trPr>
        <w:tc>
          <w:tcPr>
            <w:tcW w:w="1304" w:type="pct"/>
            <w:tcBorders>
              <w:top w:val="nil"/>
              <w:left w:val="single" w:sz="4" w:space="0" w:color="auto"/>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w:t>
            </w:r>
          </w:p>
        </w:tc>
        <w:tc>
          <w:tcPr>
            <w:tcW w:w="1088"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xml:space="preserve"> 2.5: Quality management planning</w:t>
            </w:r>
          </w:p>
        </w:tc>
        <w:tc>
          <w:tcPr>
            <w:tcW w:w="94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w:t>
            </w:r>
          </w:p>
        </w:tc>
        <w:tc>
          <w:tcPr>
            <w:tcW w:w="94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xml:space="preserve">4.5: Installing the display facilities to facilitate marketing </w:t>
            </w:r>
          </w:p>
        </w:tc>
        <w:tc>
          <w:tcPr>
            <w:tcW w:w="716" w:type="pct"/>
            <w:tcBorders>
              <w:top w:val="nil"/>
              <w:left w:val="nil"/>
              <w:bottom w:val="single" w:sz="4" w:space="0" w:color="auto"/>
              <w:right w:val="single" w:sz="4" w:space="0" w:color="auto"/>
            </w:tcBorders>
            <w:noWrap/>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w:t>
            </w:r>
          </w:p>
        </w:tc>
      </w:tr>
      <w:tr w:rsidR="00614E93" w:rsidRPr="000E202C" w:rsidTr="000E202C">
        <w:trPr>
          <w:trHeight w:val="1425"/>
        </w:trPr>
        <w:tc>
          <w:tcPr>
            <w:tcW w:w="1304" w:type="pct"/>
            <w:tcBorders>
              <w:top w:val="nil"/>
              <w:left w:val="single" w:sz="4" w:space="0" w:color="auto"/>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p>
        </w:tc>
        <w:tc>
          <w:tcPr>
            <w:tcW w:w="1088"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w:t>
            </w:r>
          </w:p>
        </w:tc>
        <w:tc>
          <w:tcPr>
            <w:tcW w:w="94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w:t>
            </w:r>
          </w:p>
        </w:tc>
        <w:tc>
          <w:tcPr>
            <w:tcW w:w="946" w:type="pct"/>
            <w:tcBorders>
              <w:top w:val="nil"/>
              <w:left w:val="nil"/>
              <w:bottom w:val="single" w:sz="4" w:space="0" w:color="auto"/>
              <w:right w:val="single" w:sz="4" w:space="0" w:color="auto"/>
            </w:tcBorders>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4.6: Recruiting required employees to conduct the operations of the business</w:t>
            </w:r>
          </w:p>
        </w:tc>
        <w:tc>
          <w:tcPr>
            <w:tcW w:w="716" w:type="pct"/>
            <w:tcBorders>
              <w:top w:val="nil"/>
              <w:left w:val="nil"/>
              <w:bottom w:val="single" w:sz="4" w:space="0" w:color="auto"/>
              <w:right w:val="single" w:sz="4" w:space="0" w:color="auto"/>
            </w:tcBorders>
            <w:noWrap/>
            <w:vAlign w:val="center"/>
            <w:hideMark/>
          </w:tcPr>
          <w:p w:rsidR="00614E93" w:rsidRPr="000E202C" w:rsidRDefault="00614E93" w:rsidP="00FB140C">
            <w:pPr>
              <w:rPr>
                <w:rFonts w:eastAsia="Times New Roman" w:cstheme="minorHAnsi"/>
                <w:color w:val="000000"/>
                <w:sz w:val="24"/>
                <w:szCs w:val="24"/>
              </w:rPr>
            </w:pPr>
            <w:r w:rsidRPr="000E202C">
              <w:rPr>
                <w:rFonts w:eastAsia="Times New Roman" w:cstheme="minorHAnsi"/>
                <w:color w:val="000000"/>
                <w:sz w:val="24"/>
                <w:szCs w:val="24"/>
              </w:rPr>
              <w:t> </w:t>
            </w:r>
          </w:p>
        </w:tc>
      </w:tr>
    </w:tbl>
    <w:p w:rsidR="00614E93" w:rsidRPr="000E202C" w:rsidRDefault="00614E93" w:rsidP="00614E93">
      <w:pPr>
        <w:rPr>
          <w:rFonts w:eastAsiaTheme="minorEastAsia" w:cstheme="minorHAnsi"/>
          <w:sz w:val="24"/>
          <w:szCs w:val="24"/>
        </w:rPr>
      </w:pPr>
    </w:p>
    <w:p w:rsidR="00614E93" w:rsidRPr="000E202C" w:rsidRDefault="00614E93" w:rsidP="00614E93">
      <w:pPr>
        <w:jc w:val="center"/>
        <w:rPr>
          <w:rFonts w:cstheme="minorHAnsi"/>
          <w:sz w:val="24"/>
          <w:szCs w:val="24"/>
        </w:rPr>
      </w:pPr>
      <w:r w:rsidRPr="000E202C">
        <w:rPr>
          <w:rFonts w:cstheme="minorHAnsi"/>
          <w:noProof/>
          <w:sz w:val="24"/>
          <w:szCs w:val="24"/>
        </w:rPr>
        <w:lastRenderedPageBreak/>
        <w:drawing>
          <wp:inline distT="0" distB="0" distL="0" distR="0" wp14:anchorId="5964531C" wp14:editId="78D533AF">
            <wp:extent cx="4200525" cy="5048250"/>
            <wp:effectExtent l="0" t="0" r="9525" b="0"/>
            <wp:docPr id="1" name="Picture 1" descr="hjdav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jdav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00525" cy="5048250"/>
                    </a:xfrm>
                    <a:prstGeom prst="rect">
                      <a:avLst/>
                    </a:prstGeom>
                    <a:noFill/>
                    <a:ln>
                      <a:noFill/>
                    </a:ln>
                  </pic:spPr>
                </pic:pic>
              </a:graphicData>
            </a:graphic>
          </wp:inline>
        </w:drawing>
      </w:r>
    </w:p>
    <w:p w:rsidR="00614E93" w:rsidRPr="000E202C" w:rsidRDefault="00614E93" w:rsidP="00614E93">
      <w:pPr>
        <w:pStyle w:val="Heading1"/>
        <w:rPr>
          <w:rFonts w:asciiTheme="minorHAnsi" w:hAnsiTheme="minorHAnsi" w:cstheme="minorHAnsi"/>
          <w:szCs w:val="24"/>
          <w:lang w:val="en-GB"/>
        </w:rPr>
      </w:pPr>
      <w:r w:rsidRPr="000E202C">
        <w:rPr>
          <w:rFonts w:asciiTheme="minorHAnsi" w:hAnsiTheme="minorHAnsi" w:cstheme="minorHAnsi"/>
          <w:szCs w:val="24"/>
          <w:lang w:val="en-GB"/>
        </w:rPr>
        <w:t>Milestones</w:t>
      </w:r>
    </w:p>
    <w:p w:rsidR="00614E93" w:rsidRPr="000E202C" w:rsidRDefault="00614E93" w:rsidP="00614E93">
      <w:pPr>
        <w:rPr>
          <w:rFonts w:cstheme="minorHAnsi"/>
          <w:sz w:val="24"/>
          <w:szCs w:val="24"/>
        </w:rPr>
      </w:pPr>
      <w:r w:rsidRPr="000E202C">
        <w:rPr>
          <w:rFonts w:cstheme="minorHAnsi"/>
          <w:sz w:val="24"/>
          <w:szCs w:val="24"/>
        </w:rPr>
        <w:t>The Project is planned to be started on the 1</w:t>
      </w:r>
      <w:r w:rsidRPr="000E202C">
        <w:rPr>
          <w:rFonts w:cstheme="minorHAnsi"/>
          <w:sz w:val="24"/>
          <w:szCs w:val="24"/>
          <w:vertAlign w:val="superscript"/>
        </w:rPr>
        <w:t>st</w:t>
      </w:r>
      <w:r w:rsidRPr="000E202C">
        <w:rPr>
          <w:rFonts w:cstheme="minorHAnsi"/>
          <w:sz w:val="24"/>
          <w:szCs w:val="24"/>
        </w:rPr>
        <w:t xml:space="preserve"> January of 2018 and to be completed by 7</w:t>
      </w:r>
      <w:r w:rsidRPr="000E202C">
        <w:rPr>
          <w:rFonts w:cstheme="minorHAnsi"/>
          <w:sz w:val="24"/>
          <w:szCs w:val="24"/>
          <w:vertAlign w:val="superscript"/>
        </w:rPr>
        <w:t>th</w:t>
      </w:r>
      <w:r w:rsidRPr="000E202C">
        <w:rPr>
          <w:rFonts w:cstheme="minorHAnsi"/>
          <w:sz w:val="24"/>
          <w:szCs w:val="24"/>
        </w:rPr>
        <w:t xml:space="preserve"> march of 2018. Following are milestones which can used to assess the successful completion of the project and to communicate the insights to the project stakeholders.</w:t>
      </w:r>
    </w:p>
    <w:p w:rsidR="00614E93" w:rsidRPr="000E202C" w:rsidRDefault="00614E93" w:rsidP="00614E93">
      <w:pPr>
        <w:pStyle w:val="ListParagraph"/>
        <w:numPr>
          <w:ilvl w:val="0"/>
          <w:numId w:val="4"/>
        </w:numPr>
        <w:spacing w:after="200" w:line="360" w:lineRule="auto"/>
        <w:jc w:val="both"/>
        <w:rPr>
          <w:rFonts w:cstheme="minorHAnsi"/>
          <w:sz w:val="24"/>
          <w:szCs w:val="24"/>
          <w:lang w:val="en-GB"/>
        </w:rPr>
      </w:pPr>
      <w:r w:rsidRPr="000E202C">
        <w:rPr>
          <w:rFonts w:cstheme="minorHAnsi"/>
          <w:sz w:val="24"/>
          <w:szCs w:val="24"/>
          <w:lang w:val="en-GB"/>
        </w:rPr>
        <w:t>Submission of the franchisee license application and approval of the franchise by 2</w:t>
      </w:r>
      <w:r w:rsidRPr="000E202C">
        <w:rPr>
          <w:rFonts w:cstheme="minorHAnsi"/>
          <w:sz w:val="24"/>
          <w:szCs w:val="24"/>
          <w:vertAlign w:val="superscript"/>
          <w:lang w:val="en-GB"/>
        </w:rPr>
        <w:t>nd</w:t>
      </w:r>
      <w:r w:rsidRPr="000E202C">
        <w:rPr>
          <w:rFonts w:cstheme="minorHAnsi"/>
          <w:sz w:val="24"/>
          <w:szCs w:val="24"/>
          <w:lang w:val="en-GB"/>
        </w:rPr>
        <w:t xml:space="preserve"> February of 2018.</w:t>
      </w:r>
    </w:p>
    <w:p w:rsidR="00614E93" w:rsidRPr="000E202C" w:rsidRDefault="00614E93" w:rsidP="00614E93">
      <w:pPr>
        <w:pStyle w:val="ListParagraph"/>
        <w:numPr>
          <w:ilvl w:val="0"/>
          <w:numId w:val="4"/>
        </w:numPr>
        <w:spacing w:after="200" w:line="360" w:lineRule="auto"/>
        <w:jc w:val="both"/>
        <w:rPr>
          <w:rFonts w:cstheme="minorHAnsi"/>
          <w:sz w:val="24"/>
          <w:szCs w:val="24"/>
          <w:lang w:val="en-GB"/>
        </w:rPr>
      </w:pPr>
      <w:r w:rsidRPr="000E202C">
        <w:rPr>
          <w:rFonts w:cstheme="minorHAnsi"/>
          <w:sz w:val="24"/>
          <w:szCs w:val="24"/>
          <w:lang w:val="en-GB"/>
        </w:rPr>
        <w:t>Getting approval from the City council &amp; QCC by 30</w:t>
      </w:r>
      <w:r w:rsidRPr="000E202C">
        <w:rPr>
          <w:rFonts w:cstheme="minorHAnsi"/>
          <w:sz w:val="24"/>
          <w:szCs w:val="24"/>
          <w:vertAlign w:val="superscript"/>
          <w:lang w:val="en-GB"/>
        </w:rPr>
        <w:t>th</w:t>
      </w:r>
      <w:r w:rsidRPr="000E202C">
        <w:rPr>
          <w:rFonts w:cstheme="minorHAnsi"/>
          <w:sz w:val="24"/>
          <w:szCs w:val="24"/>
          <w:lang w:val="en-GB"/>
        </w:rPr>
        <w:t xml:space="preserve"> February of 2018</w:t>
      </w:r>
    </w:p>
    <w:p w:rsidR="00614E93" w:rsidRPr="000E202C" w:rsidRDefault="00614E93" w:rsidP="00614E93">
      <w:pPr>
        <w:pStyle w:val="ListParagraph"/>
        <w:numPr>
          <w:ilvl w:val="0"/>
          <w:numId w:val="4"/>
        </w:numPr>
        <w:spacing w:after="200" w:line="360" w:lineRule="auto"/>
        <w:jc w:val="both"/>
        <w:rPr>
          <w:rFonts w:cstheme="minorHAnsi"/>
          <w:sz w:val="24"/>
          <w:szCs w:val="24"/>
          <w:lang w:val="en-GB"/>
        </w:rPr>
      </w:pPr>
      <w:r w:rsidRPr="000E202C">
        <w:rPr>
          <w:rFonts w:cstheme="minorHAnsi"/>
          <w:sz w:val="24"/>
          <w:szCs w:val="24"/>
          <w:lang w:val="en-GB"/>
        </w:rPr>
        <w:t>Accomplishing space &amp; equipment leasing agreements by 19</w:t>
      </w:r>
      <w:r w:rsidRPr="000E202C">
        <w:rPr>
          <w:rFonts w:cstheme="minorHAnsi"/>
          <w:sz w:val="24"/>
          <w:szCs w:val="24"/>
          <w:vertAlign w:val="superscript"/>
          <w:lang w:val="en-GB"/>
        </w:rPr>
        <w:t>th</w:t>
      </w:r>
      <w:r w:rsidRPr="000E202C">
        <w:rPr>
          <w:rFonts w:cstheme="minorHAnsi"/>
          <w:sz w:val="24"/>
          <w:szCs w:val="24"/>
          <w:lang w:val="en-GB"/>
        </w:rPr>
        <w:t xml:space="preserve"> February of 2018</w:t>
      </w:r>
    </w:p>
    <w:p w:rsidR="00614E93" w:rsidRPr="000E202C" w:rsidRDefault="00614E93" w:rsidP="00614E93">
      <w:pPr>
        <w:pStyle w:val="ListParagraph"/>
        <w:numPr>
          <w:ilvl w:val="0"/>
          <w:numId w:val="4"/>
        </w:numPr>
        <w:spacing w:after="200" w:line="360" w:lineRule="auto"/>
        <w:jc w:val="both"/>
        <w:rPr>
          <w:rFonts w:cstheme="minorHAnsi"/>
          <w:sz w:val="24"/>
          <w:szCs w:val="24"/>
          <w:lang w:val="en-GB"/>
        </w:rPr>
      </w:pPr>
      <w:r w:rsidRPr="000E202C">
        <w:rPr>
          <w:rFonts w:cstheme="minorHAnsi"/>
          <w:sz w:val="24"/>
          <w:szCs w:val="24"/>
          <w:lang w:val="en-GB"/>
        </w:rPr>
        <w:t>Completing the whole leasehold development process (e.g. installation &amp; furnishing) by 27</w:t>
      </w:r>
      <w:r w:rsidRPr="000E202C">
        <w:rPr>
          <w:rFonts w:cstheme="minorHAnsi"/>
          <w:sz w:val="24"/>
          <w:szCs w:val="24"/>
          <w:vertAlign w:val="superscript"/>
          <w:lang w:val="en-GB"/>
        </w:rPr>
        <w:t>th</w:t>
      </w:r>
      <w:r w:rsidRPr="000E202C">
        <w:rPr>
          <w:rFonts w:cstheme="minorHAnsi"/>
          <w:sz w:val="24"/>
          <w:szCs w:val="24"/>
          <w:lang w:val="en-GB"/>
        </w:rPr>
        <w:t xml:space="preserve"> of February</w:t>
      </w:r>
    </w:p>
    <w:p w:rsidR="00614E93" w:rsidRPr="000E202C" w:rsidRDefault="00614E93" w:rsidP="00614E93">
      <w:pPr>
        <w:pStyle w:val="ListParagraph"/>
        <w:numPr>
          <w:ilvl w:val="0"/>
          <w:numId w:val="4"/>
        </w:numPr>
        <w:spacing w:after="200" w:line="360" w:lineRule="auto"/>
        <w:jc w:val="both"/>
        <w:rPr>
          <w:rFonts w:cstheme="minorHAnsi"/>
          <w:sz w:val="24"/>
          <w:szCs w:val="24"/>
          <w:lang w:val="en-GB"/>
        </w:rPr>
      </w:pPr>
      <w:r w:rsidRPr="000E202C">
        <w:rPr>
          <w:rFonts w:cstheme="minorHAnsi"/>
          <w:sz w:val="24"/>
          <w:szCs w:val="24"/>
          <w:lang w:val="en-GB"/>
        </w:rPr>
        <w:t>Ensuring the recruitment of required individual to carry on the operations and handing over the project before the 2</w:t>
      </w:r>
      <w:r w:rsidRPr="000E202C">
        <w:rPr>
          <w:rFonts w:cstheme="minorHAnsi"/>
          <w:sz w:val="24"/>
          <w:szCs w:val="24"/>
          <w:vertAlign w:val="superscript"/>
          <w:lang w:val="en-GB"/>
        </w:rPr>
        <w:t>nd</w:t>
      </w:r>
      <w:r w:rsidRPr="000E202C">
        <w:rPr>
          <w:rFonts w:cstheme="minorHAnsi"/>
          <w:sz w:val="24"/>
          <w:szCs w:val="24"/>
          <w:lang w:val="en-GB"/>
        </w:rPr>
        <w:t xml:space="preserve"> week of the February.</w:t>
      </w:r>
    </w:p>
    <w:p w:rsidR="00614E93" w:rsidRPr="000E202C" w:rsidRDefault="00614E93" w:rsidP="00614E93">
      <w:pPr>
        <w:rPr>
          <w:rFonts w:cstheme="minorHAnsi"/>
          <w:sz w:val="24"/>
          <w:szCs w:val="24"/>
        </w:rPr>
      </w:pPr>
      <w:r w:rsidRPr="000E202C">
        <w:rPr>
          <w:rFonts w:cstheme="minorHAnsi"/>
          <w:sz w:val="24"/>
          <w:szCs w:val="24"/>
        </w:rPr>
        <w:lastRenderedPageBreak/>
        <w:t xml:space="preserve"> </w:t>
      </w:r>
    </w:p>
    <w:p w:rsidR="00614E93" w:rsidRPr="000E202C" w:rsidRDefault="00614E93" w:rsidP="00614E93">
      <w:pPr>
        <w:pStyle w:val="Heading1"/>
        <w:rPr>
          <w:rFonts w:asciiTheme="minorHAnsi" w:hAnsiTheme="minorHAnsi" w:cstheme="minorHAnsi"/>
          <w:szCs w:val="24"/>
          <w:lang w:val="en-GB"/>
        </w:rPr>
      </w:pPr>
      <w:r w:rsidRPr="000E202C">
        <w:rPr>
          <w:rFonts w:asciiTheme="minorHAnsi" w:hAnsiTheme="minorHAnsi" w:cstheme="minorHAnsi"/>
          <w:szCs w:val="24"/>
          <w:lang w:val="en-GB"/>
        </w:rPr>
        <w:t>References</w:t>
      </w:r>
    </w:p>
    <w:p w:rsidR="00614E93" w:rsidRPr="000E202C" w:rsidRDefault="00614E93" w:rsidP="00614E93">
      <w:pPr>
        <w:rPr>
          <w:rFonts w:cstheme="minorHAnsi"/>
          <w:sz w:val="24"/>
          <w:szCs w:val="24"/>
        </w:rPr>
      </w:pPr>
      <w:r w:rsidRPr="000E202C">
        <w:rPr>
          <w:rFonts w:cstheme="minorHAnsi"/>
          <w:sz w:val="24"/>
          <w:szCs w:val="24"/>
        </w:rPr>
        <w:t>Gov.uk. (2017). </w:t>
      </w:r>
      <w:r w:rsidRPr="000E202C">
        <w:rPr>
          <w:rFonts w:cstheme="minorHAnsi"/>
          <w:i/>
          <w:iCs/>
          <w:sz w:val="24"/>
          <w:szCs w:val="24"/>
        </w:rPr>
        <w:t>Premises licence (England and Wales) - GOV.UK</w:t>
      </w:r>
      <w:r w:rsidRPr="000E202C">
        <w:rPr>
          <w:rFonts w:cstheme="minorHAnsi"/>
          <w:sz w:val="24"/>
          <w:szCs w:val="24"/>
        </w:rPr>
        <w:t>. [online] Available at: https://www.gov.uk/premises-licence [Accessed 19 Nov. 2017]</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lastRenderedPageBreak/>
        <w:t>Jasy Begum</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Communication</w:t>
      </w:r>
    </w:p>
    <w:p w:rsidR="00614E93" w:rsidRPr="000E202C" w:rsidRDefault="00614E93" w:rsidP="00614E93">
      <w:pPr>
        <w:rPr>
          <w:rFonts w:cstheme="minorHAnsi"/>
          <w:sz w:val="24"/>
          <w:szCs w:val="24"/>
        </w:rPr>
      </w:pPr>
      <w:r w:rsidRPr="000E202C">
        <w:rPr>
          <w:rFonts w:cstheme="minorHAnsi"/>
          <w:sz w:val="24"/>
          <w:szCs w:val="24"/>
        </w:rPr>
        <w:t xml:space="preserve">Communication is a vital tool in this venture. </w:t>
      </w:r>
    </w:p>
    <w:p w:rsidR="00614E93" w:rsidRPr="000E202C" w:rsidRDefault="00614E93" w:rsidP="00614E93">
      <w:pPr>
        <w:rPr>
          <w:rFonts w:cstheme="minorHAnsi"/>
          <w:sz w:val="24"/>
          <w:szCs w:val="24"/>
        </w:rPr>
      </w:pPr>
    </w:p>
    <w:p w:rsidR="00614E93" w:rsidRPr="000E202C" w:rsidRDefault="00AE242E" w:rsidP="00614E93">
      <w:pPr>
        <w:rPr>
          <w:rFonts w:cstheme="minorHAnsi"/>
          <w:sz w:val="24"/>
          <w:szCs w:val="24"/>
        </w:rPr>
      </w:pPr>
      <w:r w:rsidRPr="000E202C">
        <w:rPr>
          <w:rFonts w:cstheme="minorHAnsi"/>
          <w:sz w:val="24"/>
          <w:szCs w:val="24"/>
        </w:rPr>
        <w:t>Firstly,</w:t>
      </w:r>
      <w:r w:rsidR="00614E93" w:rsidRPr="000E202C">
        <w:rPr>
          <w:rFonts w:cstheme="minorHAnsi"/>
          <w:sz w:val="24"/>
          <w:szCs w:val="24"/>
        </w:rPr>
        <w:t xml:space="preserve"> </w:t>
      </w:r>
      <w:r w:rsidRPr="000E202C">
        <w:rPr>
          <w:rFonts w:cstheme="minorHAnsi"/>
          <w:sz w:val="24"/>
          <w:szCs w:val="24"/>
        </w:rPr>
        <w:t>it’s</w:t>
      </w:r>
      <w:r w:rsidR="00614E93" w:rsidRPr="000E202C">
        <w:rPr>
          <w:rFonts w:cstheme="minorHAnsi"/>
          <w:sz w:val="24"/>
          <w:szCs w:val="24"/>
        </w:rPr>
        <w:t xml:space="preserve"> important to differentiate between internal and external communication. Internal communication will be used to ensure the smooth running of our business. Internal communication can take many forms, via intranet, emails, newsletters or message boards and meetings whether in a group or one to one. </w:t>
      </w:r>
    </w:p>
    <w:p w:rsidR="00614E93" w:rsidRPr="000E202C" w:rsidRDefault="00614E93" w:rsidP="00614E93">
      <w:pPr>
        <w:rPr>
          <w:rFonts w:cstheme="minorHAnsi"/>
          <w:sz w:val="24"/>
          <w:szCs w:val="24"/>
        </w:rPr>
      </w:pPr>
    </w:p>
    <w:p w:rsidR="00614E93" w:rsidRPr="000E202C" w:rsidRDefault="00AE242E" w:rsidP="00614E93">
      <w:pPr>
        <w:rPr>
          <w:rFonts w:cstheme="minorHAnsi"/>
          <w:sz w:val="24"/>
          <w:szCs w:val="24"/>
        </w:rPr>
      </w:pPr>
      <w:r w:rsidRPr="000E202C">
        <w:rPr>
          <w:rFonts w:cstheme="minorHAnsi"/>
          <w:sz w:val="24"/>
          <w:szCs w:val="24"/>
        </w:rPr>
        <w:t>It’s</w:t>
      </w:r>
      <w:r w:rsidR="00614E93" w:rsidRPr="000E202C">
        <w:rPr>
          <w:rFonts w:cstheme="minorHAnsi"/>
          <w:sz w:val="24"/>
          <w:szCs w:val="24"/>
        </w:rPr>
        <w:t xml:space="preserve"> important to create a culture where clear and honest communication exists as it can be a motivational tool. Involving employees in decision making or keeping people informed of how the business is doing will encourage loyalty, as well as mutual trust and respect. </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Harry Kramer, a Kellogg professor about leadership states in his book, from values to actions, a simple equation:</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Change + uncertainty = chaos</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To avoid </w:t>
      </w:r>
      <w:r w:rsidR="00AE242E" w:rsidRPr="000E202C">
        <w:rPr>
          <w:rFonts w:cstheme="minorHAnsi"/>
          <w:sz w:val="24"/>
          <w:szCs w:val="24"/>
        </w:rPr>
        <w:t>chaos,</w:t>
      </w:r>
      <w:r w:rsidRPr="000E202C">
        <w:rPr>
          <w:rFonts w:cstheme="minorHAnsi"/>
          <w:sz w:val="24"/>
          <w:szCs w:val="24"/>
        </w:rPr>
        <w:t xml:space="preserve"> </w:t>
      </w:r>
      <w:r w:rsidR="00AE242E" w:rsidRPr="000E202C">
        <w:rPr>
          <w:rFonts w:cstheme="minorHAnsi"/>
          <w:sz w:val="24"/>
          <w:szCs w:val="24"/>
        </w:rPr>
        <w:t>it’s</w:t>
      </w:r>
      <w:r w:rsidRPr="000E202C">
        <w:rPr>
          <w:rFonts w:cstheme="minorHAnsi"/>
          <w:sz w:val="24"/>
          <w:szCs w:val="24"/>
        </w:rPr>
        <w:t xml:space="preserve"> important to remove uncertainty as change is inevitable in business. Communication is key to complete this step. By communicating good news as well as bad news will aid in the removal of uncertainty. </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Communicating frequently with your teams the good news and the bad will help build trust and loyalty. Communicating critical news as soon as it happens and asking for help is important. All this builds confidence and keeps morale high in the team.</w:t>
      </w:r>
    </w:p>
    <w:p w:rsidR="00614E93" w:rsidRPr="000E202C" w:rsidRDefault="00614E93"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614E93" w:rsidRPr="000E202C" w:rsidRDefault="00EA6252" w:rsidP="00614E93">
      <w:pPr>
        <w:rPr>
          <w:rFonts w:cstheme="minorHAnsi"/>
          <w:sz w:val="24"/>
          <w:szCs w:val="24"/>
        </w:rPr>
      </w:pPr>
      <w:r>
        <w:rPr>
          <w:rFonts w:cstheme="minorHAnsi"/>
          <w:sz w:val="24"/>
          <w:szCs w:val="24"/>
        </w:rPr>
        <w:lastRenderedPageBreak/>
        <w:t>Next to review</w:t>
      </w:r>
      <w:r w:rsidR="00614E93" w:rsidRPr="000E202C">
        <w:rPr>
          <w:rFonts w:cstheme="minorHAnsi"/>
          <w:sz w:val="24"/>
          <w:szCs w:val="24"/>
        </w:rPr>
        <w:t xml:space="preserve"> external communication. This can be split in to two categories to help simplify the strategy. First external communication with the audience/target market. This is important as during the setup we must communicate with the target market so that we have them available for our opening day. This may include advertising around the premises or using the brand name we must create customer trust and loyalty.</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The second audience to communicate with would be </w:t>
      </w:r>
      <w:r w:rsidR="00EA6252">
        <w:rPr>
          <w:rFonts w:cstheme="minorHAnsi"/>
          <w:sz w:val="24"/>
          <w:szCs w:val="24"/>
        </w:rPr>
        <w:t>the</w:t>
      </w:r>
      <w:r w:rsidRPr="000E202C">
        <w:rPr>
          <w:rFonts w:cstheme="minorHAnsi"/>
          <w:sz w:val="24"/>
          <w:szCs w:val="24"/>
        </w:rPr>
        <w:t xml:space="preserve"> suppliers. </w:t>
      </w:r>
      <w:r w:rsidR="00EA6252">
        <w:rPr>
          <w:rFonts w:cstheme="minorHAnsi"/>
          <w:sz w:val="24"/>
          <w:szCs w:val="24"/>
        </w:rPr>
        <w:t>It is imperative</w:t>
      </w:r>
      <w:r w:rsidRPr="000E202C">
        <w:rPr>
          <w:rFonts w:cstheme="minorHAnsi"/>
          <w:sz w:val="24"/>
          <w:szCs w:val="24"/>
        </w:rPr>
        <w:t xml:space="preserve"> to keep them updated with progress on our opening to ensure a smooth opening. It’s important to build a relationship of trust and confidence from the beginning and keeping the suppliers up to date will </w:t>
      </w:r>
      <w:r w:rsidR="00EA6252">
        <w:rPr>
          <w:rFonts w:cstheme="minorHAnsi"/>
          <w:sz w:val="24"/>
          <w:szCs w:val="24"/>
        </w:rPr>
        <w:t>make it easier</w:t>
      </w:r>
      <w:r w:rsidRPr="000E202C">
        <w:rPr>
          <w:rFonts w:cstheme="minorHAnsi"/>
          <w:sz w:val="24"/>
          <w:szCs w:val="24"/>
        </w:rPr>
        <w:t xml:space="preserve"> to ask for help if required</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lastRenderedPageBreak/>
        <w:t>Quality Assurance</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Value – </w:t>
      </w:r>
      <w:r w:rsidR="00FB140C" w:rsidRPr="000E202C">
        <w:rPr>
          <w:rFonts w:cstheme="minorHAnsi"/>
          <w:sz w:val="24"/>
          <w:szCs w:val="24"/>
        </w:rPr>
        <w:t>the</w:t>
      </w:r>
      <w:r w:rsidRPr="000E202C">
        <w:rPr>
          <w:rFonts w:cstheme="minorHAnsi"/>
          <w:sz w:val="24"/>
          <w:szCs w:val="24"/>
        </w:rPr>
        <w:t xml:space="preserve"> value proposition is clear and easily distinguished from others in the market. </w:t>
      </w:r>
      <w:r w:rsidR="00454C9A" w:rsidRPr="000E202C">
        <w:rPr>
          <w:rFonts w:cstheme="minorHAnsi"/>
          <w:sz w:val="24"/>
          <w:szCs w:val="24"/>
        </w:rPr>
        <w:t>Subway offers</w:t>
      </w:r>
      <w:r w:rsidRPr="000E202C">
        <w:rPr>
          <w:rFonts w:cstheme="minorHAnsi"/>
          <w:sz w:val="24"/>
          <w:szCs w:val="24"/>
        </w:rPr>
        <w:t xml:space="preserve"> affordable healthy fast food with a variety of sandwiches and subs. </w:t>
      </w:r>
      <w:r w:rsidR="00454C9A" w:rsidRPr="000E202C">
        <w:rPr>
          <w:rFonts w:cstheme="minorHAnsi"/>
          <w:sz w:val="24"/>
          <w:szCs w:val="24"/>
        </w:rPr>
        <w:t>The client will offer</w:t>
      </w:r>
      <w:r w:rsidRPr="000E202C">
        <w:rPr>
          <w:rFonts w:cstheme="minorHAnsi"/>
          <w:sz w:val="24"/>
          <w:szCs w:val="24"/>
        </w:rPr>
        <w:t xml:space="preserve"> custom sandwiches tailored to the customer.</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Pricing </w:t>
      </w:r>
      <w:r w:rsidR="00454C9A" w:rsidRPr="000E202C">
        <w:rPr>
          <w:rFonts w:cstheme="minorHAnsi"/>
          <w:sz w:val="24"/>
          <w:szCs w:val="24"/>
        </w:rPr>
        <w:t>–</w:t>
      </w:r>
      <w:r w:rsidRPr="000E202C">
        <w:rPr>
          <w:rFonts w:cstheme="minorHAnsi"/>
          <w:sz w:val="24"/>
          <w:szCs w:val="24"/>
        </w:rPr>
        <w:t xml:space="preserve"> </w:t>
      </w:r>
      <w:r w:rsidR="00454C9A" w:rsidRPr="000E202C">
        <w:rPr>
          <w:rFonts w:cstheme="minorHAnsi"/>
          <w:sz w:val="24"/>
          <w:szCs w:val="24"/>
        </w:rPr>
        <w:t xml:space="preserve">the </w:t>
      </w:r>
      <w:r w:rsidRPr="000E202C">
        <w:rPr>
          <w:rFonts w:cstheme="minorHAnsi"/>
          <w:sz w:val="24"/>
          <w:szCs w:val="24"/>
        </w:rPr>
        <w:t xml:space="preserve">food and drinks options are priced to give an attractive margin while at the same time offering value to the consumer. </w:t>
      </w:r>
      <w:r w:rsidR="00454C9A" w:rsidRPr="000E202C">
        <w:rPr>
          <w:rFonts w:cstheme="minorHAnsi"/>
          <w:sz w:val="24"/>
          <w:szCs w:val="24"/>
        </w:rPr>
        <w:t>R</w:t>
      </w:r>
      <w:r w:rsidRPr="000E202C">
        <w:rPr>
          <w:rFonts w:cstheme="minorHAnsi"/>
          <w:sz w:val="24"/>
          <w:szCs w:val="24"/>
        </w:rPr>
        <w:t>epeat business</w:t>
      </w:r>
      <w:r w:rsidR="00454C9A" w:rsidRPr="000E202C">
        <w:rPr>
          <w:rFonts w:cstheme="minorHAnsi"/>
          <w:sz w:val="24"/>
          <w:szCs w:val="24"/>
        </w:rPr>
        <w:t xml:space="preserve"> is a must</w:t>
      </w:r>
      <w:r w:rsidRPr="000E202C">
        <w:rPr>
          <w:rFonts w:cstheme="minorHAnsi"/>
          <w:sz w:val="24"/>
          <w:szCs w:val="24"/>
        </w:rPr>
        <w:t>. Being a franchise simplifies this as pricing is consistent throughout all the franchises creating trust in the business and across the brand</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Service – </w:t>
      </w:r>
      <w:r w:rsidR="00454C9A" w:rsidRPr="000E202C">
        <w:rPr>
          <w:rFonts w:cstheme="minorHAnsi"/>
          <w:sz w:val="24"/>
          <w:szCs w:val="24"/>
        </w:rPr>
        <w:t>the</w:t>
      </w:r>
      <w:r w:rsidRPr="000E202C">
        <w:rPr>
          <w:rFonts w:cstheme="minorHAnsi"/>
          <w:sz w:val="24"/>
          <w:szCs w:val="24"/>
        </w:rPr>
        <w:t xml:space="preserve"> aim </w:t>
      </w:r>
      <w:r w:rsidR="00454C9A" w:rsidRPr="000E202C">
        <w:rPr>
          <w:rFonts w:cstheme="minorHAnsi"/>
          <w:sz w:val="24"/>
          <w:szCs w:val="24"/>
        </w:rPr>
        <w:t xml:space="preserve">is </w:t>
      </w:r>
      <w:r w:rsidRPr="000E202C">
        <w:rPr>
          <w:rFonts w:cstheme="minorHAnsi"/>
          <w:sz w:val="24"/>
          <w:szCs w:val="24"/>
        </w:rPr>
        <w:t xml:space="preserve">to provide excellent customer service throughout the day with all customers leaving happy. To do this </w:t>
      </w:r>
      <w:r w:rsidR="00454C9A" w:rsidRPr="000E202C">
        <w:rPr>
          <w:rFonts w:cstheme="minorHAnsi"/>
          <w:sz w:val="24"/>
          <w:szCs w:val="24"/>
        </w:rPr>
        <w:t xml:space="preserve">there will be </w:t>
      </w:r>
      <w:r w:rsidRPr="000E202C">
        <w:rPr>
          <w:rFonts w:cstheme="minorHAnsi"/>
          <w:sz w:val="24"/>
          <w:szCs w:val="24"/>
        </w:rPr>
        <w:t xml:space="preserve">a robust training scheme which all staff will go through to ensure that the service is consistent and of top quality. </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To assure quality throughout the business </w:t>
      </w:r>
      <w:r w:rsidR="00454C9A" w:rsidRPr="000E202C">
        <w:rPr>
          <w:rFonts w:cstheme="minorHAnsi"/>
          <w:sz w:val="24"/>
          <w:szCs w:val="24"/>
        </w:rPr>
        <w:t>there will be</w:t>
      </w:r>
      <w:r w:rsidRPr="000E202C">
        <w:rPr>
          <w:rFonts w:cstheme="minorHAnsi"/>
          <w:sz w:val="24"/>
          <w:szCs w:val="24"/>
        </w:rPr>
        <w:t xml:space="preserve"> regular observations from the management and </w:t>
      </w:r>
      <w:r w:rsidR="00454C9A" w:rsidRPr="000E202C">
        <w:rPr>
          <w:rFonts w:cstheme="minorHAnsi"/>
          <w:sz w:val="24"/>
          <w:szCs w:val="24"/>
        </w:rPr>
        <w:t>there will</w:t>
      </w:r>
      <w:r w:rsidRPr="000E202C">
        <w:rPr>
          <w:rFonts w:cstheme="minorHAnsi"/>
          <w:sz w:val="24"/>
          <w:szCs w:val="24"/>
        </w:rPr>
        <w:t xml:space="preserve"> also </w:t>
      </w:r>
      <w:r w:rsidR="00454C9A" w:rsidRPr="000E202C">
        <w:rPr>
          <w:rFonts w:cstheme="minorHAnsi"/>
          <w:sz w:val="24"/>
          <w:szCs w:val="24"/>
        </w:rPr>
        <w:t>be</w:t>
      </w:r>
      <w:r w:rsidRPr="000E202C">
        <w:rPr>
          <w:rFonts w:cstheme="minorHAnsi"/>
          <w:sz w:val="24"/>
          <w:szCs w:val="24"/>
        </w:rPr>
        <w:t xml:space="preserve"> mystery customers to check on the service being offered.</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For people looking for a fast, friendly, and tasty lunch, we produce a quick meal. </w:t>
      </w:r>
      <w:r w:rsidR="00454C9A" w:rsidRPr="000E202C">
        <w:rPr>
          <w:rFonts w:cstheme="minorHAnsi"/>
          <w:sz w:val="24"/>
          <w:szCs w:val="24"/>
        </w:rPr>
        <w:t>The</w:t>
      </w:r>
      <w:r w:rsidRPr="000E202C">
        <w:rPr>
          <w:rFonts w:cstheme="minorHAnsi"/>
          <w:sz w:val="24"/>
          <w:szCs w:val="24"/>
        </w:rPr>
        <w:t xml:space="preserve"> seating area will be </w:t>
      </w:r>
      <w:r w:rsidR="00AE242E" w:rsidRPr="000E202C">
        <w:rPr>
          <w:rFonts w:cstheme="minorHAnsi"/>
          <w:sz w:val="24"/>
          <w:szCs w:val="24"/>
        </w:rPr>
        <w:t>clean,</w:t>
      </w:r>
      <w:r w:rsidRPr="000E202C">
        <w:rPr>
          <w:rFonts w:cstheme="minorHAnsi"/>
          <w:sz w:val="24"/>
          <w:szCs w:val="24"/>
        </w:rPr>
        <w:t xml:space="preserve"> and the overall ambiance of the place will be pleasing to the senses.  The food will be good and the service, friendly and fast.</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References</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 xml:space="preserve">(Management decision, </w:t>
      </w:r>
      <w:hyperlink r:id="rId12" w:history="1">
        <w:r w:rsidRPr="000E202C">
          <w:rPr>
            <w:rStyle w:val="Hyperlink"/>
            <w:rFonts w:cstheme="minorHAnsi"/>
            <w:sz w:val="24"/>
            <w:szCs w:val="24"/>
          </w:rPr>
          <w:t>http://www.emeraldinsight.com/doi/pdfplus/10.1108/EUM0000000005365</w:t>
        </w:r>
      </w:hyperlink>
      <w:r w:rsidRPr="000E202C">
        <w:rPr>
          <w:rFonts w:cstheme="minorHAnsi"/>
          <w:sz w:val="24"/>
          <w:szCs w:val="24"/>
        </w:rPr>
        <w:t>) [accessed 27</w:t>
      </w:r>
      <w:r w:rsidRPr="000E202C">
        <w:rPr>
          <w:rFonts w:cstheme="minorHAnsi"/>
          <w:sz w:val="24"/>
          <w:szCs w:val="24"/>
          <w:vertAlign w:val="superscript"/>
        </w:rPr>
        <w:t>th</w:t>
      </w:r>
      <w:r w:rsidRPr="000E202C">
        <w:rPr>
          <w:rFonts w:cstheme="minorHAnsi"/>
          <w:sz w:val="24"/>
          <w:szCs w:val="24"/>
        </w:rPr>
        <w:t xml:space="preserve"> Nov 2017]</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r w:rsidRPr="000E202C">
        <w:rPr>
          <w:rFonts w:cstheme="minorHAnsi"/>
          <w:sz w:val="24"/>
          <w:szCs w:val="24"/>
        </w:rPr>
        <w:t>(</w:t>
      </w:r>
      <w:r w:rsidR="00AE242E" w:rsidRPr="000E202C">
        <w:rPr>
          <w:rFonts w:cstheme="minorHAnsi"/>
          <w:sz w:val="24"/>
          <w:szCs w:val="24"/>
        </w:rPr>
        <w:t>start-up</w:t>
      </w:r>
      <w:r w:rsidRPr="000E202C">
        <w:rPr>
          <w:rFonts w:cstheme="minorHAnsi"/>
          <w:sz w:val="24"/>
          <w:szCs w:val="24"/>
        </w:rPr>
        <w:t xml:space="preserve"> biz model, </w:t>
      </w:r>
      <w:hyperlink r:id="rId13" w:history="1">
        <w:r w:rsidRPr="000E202C">
          <w:rPr>
            <w:rStyle w:val="Hyperlink"/>
            <w:rFonts w:cstheme="minorHAnsi"/>
            <w:sz w:val="24"/>
            <w:szCs w:val="24"/>
          </w:rPr>
          <w:t>https://startupbizmodel.com/2016/12/03/the-importance-of-communication-in-a-startup-part-i/</w:t>
        </w:r>
      </w:hyperlink>
      <w:r w:rsidRPr="000E202C">
        <w:rPr>
          <w:rFonts w:cstheme="minorHAnsi"/>
          <w:sz w:val="24"/>
          <w:szCs w:val="24"/>
        </w:rPr>
        <w:t>) [accessed 27</w:t>
      </w:r>
      <w:r w:rsidRPr="000E202C">
        <w:rPr>
          <w:rFonts w:cstheme="minorHAnsi"/>
          <w:sz w:val="24"/>
          <w:szCs w:val="24"/>
          <w:vertAlign w:val="superscript"/>
        </w:rPr>
        <w:t>th</w:t>
      </w:r>
      <w:r w:rsidRPr="000E202C">
        <w:rPr>
          <w:rFonts w:cstheme="minorHAnsi"/>
          <w:sz w:val="24"/>
          <w:szCs w:val="24"/>
        </w:rPr>
        <w:t xml:space="preserve"> Nov 2017]</w:t>
      </w: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EA6252" w:rsidRDefault="00EA6252" w:rsidP="00614E93">
      <w:pPr>
        <w:rPr>
          <w:rFonts w:eastAsia="MS PGothic" w:cstheme="minorHAnsi"/>
          <w:b/>
          <w:bCs/>
          <w:sz w:val="24"/>
          <w:szCs w:val="24"/>
        </w:rPr>
      </w:pPr>
    </w:p>
    <w:p w:rsidR="00EA6252" w:rsidRDefault="00EA6252" w:rsidP="00614E93">
      <w:pPr>
        <w:rPr>
          <w:rFonts w:eastAsia="MS PGothic" w:cstheme="minorHAnsi"/>
          <w:b/>
          <w:bCs/>
          <w:sz w:val="24"/>
          <w:szCs w:val="24"/>
        </w:rPr>
      </w:pPr>
    </w:p>
    <w:p w:rsidR="00EA6252" w:rsidRDefault="00EA6252" w:rsidP="00614E93">
      <w:pPr>
        <w:rPr>
          <w:rFonts w:eastAsia="MS PGothic" w:cstheme="minorHAnsi"/>
          <w:b/>
          <w:bCs/>
          <w:sz w:val="24"/>
          <w:szCs w:val="24"/>
        </w:rPr>
      </w:pPr>
    </w:p>
    <w:p w:rsidR="00EA6252" w:rsidRDefault="00EA6252" w:rsidP="00614E93">
      <w:pPr>
        <w:rPr>
          <w:rFonts w:eastAsia="MS PGothic" w:cstheme="minorHAnsi"/>
          <w:b/>
          <w:bCs/>
          <w:sz w:val="24"/>
          <w:szCs w:val="24"/>
        </w:rPr>
      </w:pPr>
    </w:p>
    <w:p w:rsidR="00EA6252" w:rsidRDefault="00EA6252" w:rsidP="00614E93">
      <w:pPr>
        <w:rPr>
          <w:rFonts w:eastAsia="MS PGothic" w:cstheme="minorHAnsi"/>
          <w:b/>
          <w:bCs/>
          <w:sz w:val="24"/>
          <w:szCs w:val="24"/>
        </w:rPr>
      </w:pPr>
    </w:p>
    <w:p w:rsidR="00614E93" w:rsidRPr="000E202C" w:rsidRDefault="00614E93" w:rsidP="00614E93">
      <w:pPr>
        <w:rPr>
          <w:rFonts w:eastAsia="Times New Roman" w:cstheme="minorHAnsi"/>
          <w:b/>
          <w:sz w:val="24"/>
          <w:szCs w:val="24"/>
        </w:rPr>
      </w:pPr>
      <w:r w:rsidRPr="000E202C">
        <w:rPr>
          <w:rFonts w:eastAsia="MS PGothic" w:cstheme="minorHAnsi"/>
          <w:sz w:val="24"/>
          <w:szCs w:val="24"/>
        </w:rPr>
        <w:lastRenderedPageBreak/>
        <w:t xml:space="preserve">Kazi Tanzina Khatun </w:t>
      </w:r>
    </w:p>
    <w:p w:rsidR="00614E93" w:rsidRPr="000E202C" w:rsidRDefault="00614E93" w:rsidP="00614E93">
      <w:pPr>
        <w:rPr>
          <w:rFonts w:eastAsia="Times New Roman" w:cstheme="minorHAnsi"/>
          <w:b/>
          <w:iCs/>
          <w:color w:val="000000" w:themeColor="text1"/>
          <w:sz w:val="24"/>
          <w:szCs w:val="24"/>
        </w:rPr>
      </w:pPr>
    </w:p>
    <w:p w:rsidR="00614E93" w:rsidRPr="000E202C" w:rsidRDefault="00614E93" w:rsidP="00614E93">
      <w:pPr>
        <w:pStyle w:val="Heading7"/>
        <w:jc w:val="both"/>
        <w:rPr>
          <w:rFonts w:asciiTheme="minorHAnsi" w:eastAsia="Times New Roman" w:hAnsiTheme="minorHAnsi" w:cstheme="minorHAnsi"/>
          <w:b/>
          <w:sz w:val="24"/>
          <w:szCs w:val="24"/>
        </w:rPr>
      </w:pPr>
      <w:bookmarkStart w:id="7" w:name="_Toc500603350"/>
      <w:r w:rsidRPr="000E202C">
        <w:rPr>
          <w:rFonts w:asciiTheme="minorHAnsi" w:eastAsia="Times New Roman" w:hAnsiTheme="minorHAnsi" w:cstheme="minorHAnsi"/>
          <w:sz w:val="24"/>
          <w:szCs w:val="24"/>
        </w:rPr>
        <w:t>Business report on Risk monitoring</w:t>
      </w:r>
      <w:bookmarkEnd w:id="7"/>
    </w:p>
    <w:p w:rsidR="00614E93" w:rsidRPr="000E202C" w:rsidRDefault="00614E93" w:rsidP="00614E93">
      <w:pPr>
        <w:pStyle w:val="Normal1"/>
        <w:spacing w:line="360" w:lineRule="auto"/>
        <w:jc w:val="both"/>
        <w:rPr>
          <w:rFonts w:asciiTheme="minorHAnsi" w:eastAsia="Times New Roman" w:hAnsiTheme="minorHAnsi" w:cstheme="minorHAnsi"/>
          <w:b/>
          <w:sz w:val="24"/>
          <w:szCs w:val="24"/>
        </w:rPr>
      </w:pPr>
    </w:p>
    <w:p w:rsidR="00614E93" w:rsidRPr="000E202C" w:rsidRDefault="00614E93" w:rsidP="00614E93">
      <w:pPr>
        <w:pStyle w:val="Normal1"/>
        <w:spacing w:line="360" w:lineRule="auto"/>
        <w:jc w:val="both"/>
        <w:rPr>
          <w:rFonts w:asciiTheme="minorHAnsi" w:eastAsia="Times New Roman" w:hAnsiTheme="minorHAnsi" w:cstheme="minorHAnsi"/>
          <w:b/>
          <w:sz w:val="24"/>
          <w:szCs w:val="24"/>
        </w:rPr>
      </w:pPr>
      <w:r w:rsidRPr="000E202C">
        <w:rPr>
          <w:rFonts w:asciiTheme="minorHAnsi" w:eastAsia="Times New Roman" w:hAnsiTheme="minorHAnsi" w:cstheme="minorHAnsi"/>
          <w:b/>
          <w:sz w:val="24"/>
          <w:szCs w:val="24"/>
        </w:rPr>
        <w:t>Introduction</w:t>
      </w:r>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In projects, risk monitoring is very crucial in the management of risk that may arise in projects.</w:t>
      </w:r>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The study shows on millions of successful projects falling due to not having enough collaboration between the team members. Not being able to meet target requirement or not having the correct ideas and support in place or in time. As it’s said by Standish Group an effective and accomplished project is that it performs with “Value and sponsor satisfaction”. </w:t>
      </w:r>
      <w:sdt>
        <w:sdtPr>
          <w:rPr>
            <w:rFonts w:asciiTheme="minorHAnsi" w:eastAsia="Times New Roman" w:hAnsiTheme="minorHAnsi" w:cstheme="minorHAnsi"/>
            <w:sz w:val="24"/>
            <w:szCs w:val="24"/>
          </w:rPr>
          <w:id w:val="1805813718"/>
          <w:citation/>
        </w:sdtPr>
        <w:sdtEndPr/>
        <w:sdtContent>
          <w:r w:rsidRPr="000E202C">
            <w:rPr>
              <w:rFonts w:asciiTheme="minorHAnsi" w:eastAsia="Times New Roman" w:hAnsiTheme="minorHAnsi" w:cstheme="minorHAnsi"/>
              <w:sz w:val="24"/>
              <w:szCs w:val="24"/>
            </w:rPr>
            <w:fldChar w:fldCharType="begin"/>
          </w:r>
          <w:r w:rsidRPr="000E202C">
            <w:rPr>
              <w:rFonts w:asciiTheme="minorHAnsi" w:eastAsia="Times New Roman" w:hAnsiTheme="minorHAnsi" w:cstheme="minorHAnsi"/>
              <w:sz w:val="24"/>
              <w:szCs w:val="24"/>
              <w:lang w:val="en-GB"/>
            </w:rPr>
            <w:instrText xml:space="preserve">CITATION Pro15 \l 2057 </w:instrText>
          </w:r>
          <w:r w:rsidRPr="000E202C">
            <w:rPr>
              <w:rFonts w:asciiTheme="minorHAnsi" w:eastAsia="Times New Roman" w:hAnsiTheme="minorHAnsi" w:cstheme="minorHAnsi"/>
              <w:sz w:val="24"/>
              <w:szCs w:val="24"/>
            </w:rPr>
            <w:fldChar w:fldCharType="separate"/>
          </w:r>
          <w:r w:rsidRPr="000E202C">
            <w:rPr>
              <w:rFonts w:asciiTheme="minorHAnsi" w:eastAsia="Times New Roman" w:hAnsiTheme="minorHAnsi" w:cstheme="minorHAnsi"/>
              <w:noProof/>
              <w:sz w:val="24"/>
              <w:szCs w:val="24"/>
              <w:lang w:val="en-GB"/>
            </w:rPr>
            <w:t>(Johnes, 2015)</w:t>
          </w:r>
          <w:r w:rsidRPr="000E202C">
            <w:rPr>
              <w:rFonts w:asciiTheme="minorHAnsi" w:eastAsia="Times New Roman" w:hAnsiTheme="minorHAnsi" w:cstheme="minorHAnsi"/>
              <w:sz w:val="24"/>
              <w:szCs w:val="24"/>
            </w:rPr>
            <w:fldChar w:fldCharType="end"/>
          </w:r>
        </w:sdtContent>
      </w:sdt>
      <w:r w:rsidRPr="000E202C">
        <w:rPr>
          <w:rFonts w:asciiTheme="minorHAnsi" w:eastAsia="Times New Roman" w:hAnsiTheme="minorHAnsi" w:cstheme="minorHAnsi"/>
          <w:sz w:val="24"/>
          <w:szCs w:val="24"/>
        </w:rPr>
        <w:t>.</w:t>
      </w:r>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Business has </w:t>
      </w:r>
      <w:r w:rsidR="00AE242E" w:rsidRPr="000E202C">
        <w:rPr>
          <w:rFonts w:asciiTheme="minorHAnsi" w:eastAsia="Times New Roman" w:hAnsiTheme="minorHAnsi" w:cstheme="minorHAnsi"/>
          <w:sz w:val="24"/>
          <w:szCs w:val="24"/>
        </w:rPr>
        <w:t>many ways</w:t>
      </w:r>
      <w:r w:rsidRPr="000E202C">
        <w:rPr>
          <w:rFonts w:asciiTheme="minorHAnsi" w:eastAsia="Times New Roman" w:hAnsiTheme="minorHAnsi" w:cstheme="minorHAnsi"/>
          <w:sz w:val="24"/>
          <w:szCs w:val="24"/>
        </w:rPr>
        <w:t xml:space="preserve"> to address project management risk. The incorrect way is to assume a project plan is successful without leasing and hiring the correct team. Also moving ahead without plan B. The risk prevention methods and the identifications of the risk aspects are to be done by conducting several researches on the market conditions and financial </w:t>
      </w:r>
      <w:r w:rsidR="00AE242E" w:rsidRPr="000E202C">
        <w:rPr>
          <w:rFonts w:asciiTheme="minorHAnsi" w:eastAsia="Times New Roman" w:hAnsiTheme="minorHAnsi" w:cstheme="minorHAnsi"/>
          <w:sz w:val="24"/>
          <w:szCs w:val="24"/>
        </w:rPr>
        <w:t>stoke changes</w:t>
      </w:r>
      <w:r w:rsidRPr="000E202C">
        <w:rPr>
          <w:rFonts w:asciiTheme="minorHAnsi" w:eastAsia="Times New Roman" w:hAnsiTheme="minorHAnsi" w:cstheme="minorHAnsi"/>
          <w:sz w:val="24"/>
          <w:szCs w:val="24"/>
        </w:rPr>
        <w:t xml:space="preserve"> during the financial year. Succeeding and falling must be organized and accepted at various levels by risk management owner. The finish plan needs to be reviewed again and again, intervene with the team member’s, documenting requirements to the agreement across to stakeholders.</w:t>
      </w:r>
      <w:sdt>
        <w:sdtPr>
          <w:rPr>
            <w:rFonts w:asciiTheme="minorHAnsi" w:eastAsia="Times New Roman" w:hAnsiTheme="minorHAnsi" w:cstheme="minorHAnsi"/>
            <w:sz w:val="24"/>
            <w:szCs w:val="24"/>
          </w:rPr>
          <w:id w:val="1855380451"/>
          <w:citation/>
        </w:sdtPr>
        <w:sdtEndPr/>
        <w:sdtContent>
          <w:r w:rsidRPr="000E202C">
            <w:rPr>
              <w:rFonts w:asciiTheme="minorHAnsi" w:eastAsia="Times New Roman" w:hAnsiTheme="minorHAnsi" w:cstheme="minorHAnsi"/>
              <w:sz w:val="24"/>
              <w:szCs w:val="24"/>
            </w:rPr>
            <w:fldChar w:fldCharType="begin"/>
          </w:r>
          <w:r w:rsidRPr="000E202C">
            <w:rPr>
              <w:rFonts w:asciiTheme="minorHAnsi" w:eastAsia="Times New Roman" w:hAnsiTheme="minorHAnsi" w:cstheme="minorHAnsi"/>
              <w:sz w:val="24"/>
              <w:szCs w:val="24"/>
              <w:lang w:val="en-GB"/>
            </w:rPr>
            <w:instrText xml:space="preserve">CITATION JHA09 \l 2057 </w:instrText>
          </w:r>
          <w:r w:rsidRPr="000E202C">
            <w:rPr>
              <w:rFonts w:asciiTheme="minorHAnsi" w:eastAsia="Times New Roman" w:hAnsiTheme="minorHAnsi" w:cstheme="minorHAnsi"/>
              <w:sz w:val="24"/>
              <w:szCs w:val="24"/>
            </w:rPr>
            <w:fldChar w:fldCharType="separate"/>
          </w:r>
          <w:r w:rsidRPr="000E202C">
            <w:rPr>
              <w:rFonts w:asciiTheme="minorHAnsi" w:eastAsia="Times New Roman" w:hAnsiTheme="minorHAnsi" w:cstheme="minorHAnsi"/>
              <w:noProof/>
              <w:sz w:val="24"/>
              <w:szCs w:val="24"/>
              <w:lang w:val="en-GB"/>
            </w:rPr>
            <w:t xml:space="preserve"> (Hamton, 2009)</w:t>
          </w:r>
          <w:r w:rsidRPr="000E202C">
            <w:rPr>
              <w:rFonts w:asciiTheme="minorHAnsi" w:eastAsia="Times New Roman" w:hAnsiTheme="minorHAnsi" w:cstheme="minorHAnsi"/>
              <w:sz w:val="24"/>
              <w:szCs w:val="24"/>
            </w:rPr>
            <w:fldChar w:fldCharType="end"/>
          </w:r>
        </w:sdtContent>
      </w:sdt>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p>
    <w:p w:rsidR="00614E93" w:rsidRPr="000E202C" w:rsidRDefault="00614E93" w:rsidP="00614E93">
      <w:pPr>
        <w:pStyle w:val="Normal1"/>
        <w:numPr>
          <w:ilvl w:val="0"/>
          <w:numId w:val="5"/>
        </w:numPr>
        <w:spacing w:line="360" w:lineRule="auto"/>
        <w:jc w:val="both"/>
        <w:rPr>
          <w:rFonts w:asciiTheme="minorHAnsi" w:eastAsia="Times New Roman" w:hAnsiTheme="minorHAnsi" w:cstheme="minorHAnsi"/>
          <w:b/>
          <w:sz w:val="24"/>
          <w:szCs w:val="24"/>
        </w:rPr>
      </w:pPr>
      <w:r w:rsidRPr="000E202C">
        <w:rPr>
          <w:rFonts w:asciiTheme="minorHAnsi" w:eastAsia="Times New Roman" w:hAnsiTheme="minorHAnsi" w:cstheme="minorHAnsi"/>
          <w:b/>
          <w:sz w:val="24"/>
          <w:szCs w:val="24"/>
        </w:rPr>
        <w:t>Risk analysis</w:t>
      </w:r>
    </w:p>
    <w:p w:rsidR="00614E93" w:rsidRPr="000E202C" w:rsidRDefault="00614E93" w:rsidP="00614E93">
      <w:pPr>
        <w:pStyle w:val="Normal1"/>
        <w:spacing w:line="360" w:lineRule="auto"/>
        <w:ind w:left="36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The market risks and changes are to identify and analyzed </w:t>
      </w:r>
      <w:r w:rsidR="00AE242E" w:rsidRPr="000E202C">
        <w:rPr>
          <w:rFonts w:asciiTheme="minorHAnsi" w:eastAsia="Times New Roman" w:hAnsiTheme="minorHAnsi" w:cstheme="minorHAnsi"/>
          <w:sz w:val="24"/>
          <w:szCs w:val="24"/>
        </w:rPr>
        <w:t>to</w:t>
      </w:r>
      <w:r w:rsidRPr="000E202C">
        <w:rPr>
          <w:rFonts w:asciiTheme="minorHAnsi" w:eastAsia="Times New Roman" w:hAnsiTheme="minorHAnsi" w:cstheme="minorHAnsi"/>
          <w:sz w:val="24"/>
          <w:szCs w:val="24"/>
        </w:rPr>
        <w:t xml:space="preserve"> briefly discuss the methods. Observation of relocation and analyze the risks terms carefully. </w:t>
      </w:r>
      <w:sdt>
        <w:sdtPr>
          <w:rPr>
            <w:rFonts w:asciiTheme="minorHAnsi" w:eastAsia="Times New Roman" w:hAnsiTheme="minorHAnsi" w:cstheme="minorHAnsi"/>
            <w:sz w:val="24"/>
            <w:szCs w:val="24"/>
          </w:rPr>
          <w:id w:val="766741772"/>
          <w:citation/>
        </w:sdtPr>
        <w:sdtEndPr/>
        <w:sdtContent>
          <w:r w:rsidRPr="000E202C">
            <w:rPr>
              <w:rFonts w:asciiTheme="minorHAnsi" w:eastAsia="Times New Roman" w:hAnsiTheme="minorHAnsi" w:cstheme="minorHAnsi"/>
              <w:sz w:val="24"/>
              <w:szCs w:val="24"/>
            </w:rPr>
            <w:fldChar w:fldCharType="begin"/>
          </w:r>
          <w:r w:rsidRPr="000E202C">
            <w:rPr>
              <w:rFonts w:asciiTheme="minorHAnsi" w:eastAsia="Times New Roman" w:hAnsiTheme="minorHAnsi" w:cstheme="minorHAnsi"/>
              <w:sz w:val="24"/>
              <w:szCs w:val="24"/>
              <w:lang w:val="en-GB"/>
            </w:rPr>
            <w:instrText xml:space="preserve"> CITATION Mic17 \l 2057 </w:instrText>
          </w:r>
          <w:r w:rsidRPr="000E202C">
            <w:rPr>
              <w:rFonts w:asciiTheme="minorHAnsi" w:eastAsia="Times New Roman" w:hAnsiTheme="minorHAnsi" w:cstheme="minorHAnsi"/>
              <w:sz w:val="24"/>
              <w:szCs w:val="24"/>
            </w:rPr>
            <w:fldChar w:fldCharType="separate"/>
          </w:r>
          <w:r w:rsidRPr="000E202C">
            <w:rPr>
              <w:rFonts w:asciiTheme="minorHAnsi" w:eastAsia="Times New Roman" w:hAnsiTheme="minorHAnsi" w:cstheme="minorHAnsi"/>
              <w:noProof/>
              <w:sz w:val="24"/>
              <w:szCs w:val="24"/>
              <w:lang w:val="en-GB"/>
            </w:rPr>
            <w:t>(Greenberg, 2017)</w:t>
          </w:r>
          <w:r w:rsidRPr="000E202C">
            <w:rPr>
              <w:rFonts w:asciiTheme="minorHAnsi" w:eastAsia="Times New Roman" w:hAnsiTheme="minorHAnsi" w:cstheme="minorHAnsi"/>
              <w:sz w:val="24"/>
              <w:szCs w:val="24"/>
            </w:rPr>
            <w:fldChar w:fldCharType="end"/>
          </w:r>
        </w:sdtContent>
      </w:sdt>
    </w:p>
    <w:p w:rsidR="00614E93" w:rsidRPr="000E202C" w:rsidRDefault="00614E93" w:rsidP="00614E93">
      <w:pPr>
        <w:pStyle w:val="Normal1"/>
        <w:numPr>
          <w:ilvl w:val="0"/>
          <w:numId w:val="5"/>
        </w:numPr>
        <w:spacing w:line="360" w:lineRule="auto"/>
        <w:jc w:val="both"/>
        <w:rPr>
          <w:rFonts w:asciiTheme="minorHAnsi" w:eastAsia="Times New Roman" w:hAnsiTheme="minorHAnsi" w:cstheme="minorHAnsi"/>
          <w:b/>
          <w:sz w:val="24"/>
          <w:szCs w:val="24"/>
        </w:rPr>
      </w:pPr>
      <w:r w:rsidRPr="000E202C">
        <w:rPr>
          <w:rFonts w:asciiTheme="minorHAnsi" w:eastAsia="Times New Roman" w:hAnsiTheme="minorHAnsi" w:cstheme="minorHAnsi"/>
          <w:b/>
          <w:sz w:val="24"/>
          <w:szCs w:val="24"/>
        </w:rPr>
        <w:t>Risk identification</w:t>
      </w:r>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Risk Identification is the first step to acknowledge the risks that could potentially occur during the project launch. The correct methods and aspects to resolve the errors </w:t>
      </w:r>
      <w:r w:rsidR="00AE242E" w:rsidRPr="000E202C">
        <w:rPr>
          <w:rFonts w:asciiTheme="minorHAnsi" w:eastAsia="Times New Roman" w:hAnsiTheme="minorHAnsi" w:cstheme="minorHAnsi"/>
          <w:sz w:val="24"/>
          <w:szCs w:val="24"/>
        </w:rPr>
        <w:t>to</w:t>
      </w:r>
      <w:r w:rsidRPr="000E202C">
        <w:rPr>
          <w:rFonts w:asciiTheme="minorHAnsi" w:eastAsia="Times New Roman" w:hAnsiTheme="minorHAnsi" w:cstheme="minorHAnsi"/>
          <w:sz w:val="24"/>
          <w:szCs w:val="24"/>
        </w:rPr>
        <w:t xml:space="preserve"> generate the essential revenues. By observing or having track of your project could reduce the risk level significantly.</w:t>
      </w:r>
      <w:sdt>
        <w:sdtPr>
          <w:rPr>
            <w:rFonts w:asciiTheme="minorHAnsi" w:eastAsia="Times New Roman" w:hAnsiTheme="minorHAnsi" w:cstheme="minorHAnsi"/>
            <w:sz w:val="24"/>
            <w:szCs w:val="24"/>
          </w:rPr>
          <w:id w:val="1013036818"/>
          <w:citation/>
        </w:sdtPr>
        <w:sdtEndPr/>
        <w:sdtContent>
          <w:r w:rsidRPr="000E202C">
            <w:rPr>
              <w:rFonts w:asciiTheme="minorHAnsi" w:eastAsia="Times New Roman" w:hAnsiTheme="minorHAnsi" w:cstheme="minorHAnsi"/>
              <w:sz w:val="24"/>
              <w:szCs w:val="24"/>
            </w:rPr>
            <w:fldChar w:fldCharType="begin"/>
          </w:r>
          <w:r w:rsidRPr="000E202C">
            <w:rPr>
              <w:rFonts w:asciiTheme="minorHAnsi" w:eastAsia="Times New Roman" w:hAnsiTheme="minorHAnsi" w:cstheme="minorHAnsi"/>
              <w:sz w:val="24"/>
              <w:szCs w:val="24"/>
              <w:lang w:val="en-GB"/>
            </w:rPr>
            <w:instrText xml:space="preserve"> CITATION Alb17 \l 2057 </w:instrText>
          </w:r>
          <w:r w:rsidRPr="000E202C">
            <w:rPr>
              <w:rFonts w:asciiTheme="minorHAnsi" w:eastAsia="Times New Roman" w:hAnsiTheme="minorHAnsi" w:cstheme="minorHAnsi"/>
              <w:sz w:val="24"/>
              <w:szCs w:val="24"/>
            </w:rPr>
            <w:fldChar w:fldCharType="separate"/>
          </w:r>
          <w:r w:rsidRPr="000E202C">
            <w:rPr>
              <w:rFonts w:asciiTheme="minorHAnsi" w:eastAsia="Times New Roman" w:hAnsiTheme="minorHAnsi" w:cstheme="minorHAnsi"/>
              <w:noProof/>
              <w:sz w:val="24"/>
              <w:szCs w:val="24"/>
              <w:lang w:val="en-GB"/>
            </w:rPr>
            <w:t xml:space="preserve"> (Lester, 2017)</w:t>
          </w:r>
          <w:r w:rsidRPr="000E202C">
            <w:rPr>
              <w:rFonts w:asciiTheme="minorHAnsi" w:eastAsia="Times New Roman" w:hAnsiTheme="minorHAnsi" w:cstheme="minorHAnsi"/>
              <w:sz w:val="24"/>
              <w:szCs w:val="24"/>
            </w:rPr>
            <w:fldChar w:fldCharType="end"/>
          </w:r>
        </w:sdtContent>
      </w:sdt>
    </w:p>
    <w:p w:rsidR="00614E93" w:rsidRPr="000E202C" w:rsidRDefault="00614E93" w:rsidP="00614E93">
      <w:pPr>
        <w:pStyle w:val="Normal1"/>
        <w:numPr>
          <w:ilvl w:val="0"/>
          <w:numId w:val="5"/>
        </w:numPr>
        <w:spacing w:line="360" w:lineRule="auto"/>
        <w:jc w:val="both"/>
        <w:rPr>
          <w:rFonts w:asciiTheme="minorHAnsi" w:eastAsia="Times New Roman" w:hAnsiTheme="minorHAnsi" w:cstheme="minorHAnsi"/>
          <w:b/>
          <w:sz w:val="24"/>
          <w:szCs w:val="24"/>
        </w:rPr>
      </w:pPr>
      <w:r w:rsidRPr="000E202C">
        <w:rPr>
          <w:rFonts w:asciiTheme="minorHAnsi" w:eastAsia="Times New Roman" w:hAnsiTheme="minorHAnsi" w:cstheme="minorHAnsi"/>
          <w:b/>
          <w:sz w:val="24"/>
          <w:szCs w:val="24"/>
        </w:rPr>
        <w:t>Risk prevention</w:t>
      </w:r>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The risk prevention process requires you to identify areas very carefully; communicating with the various team members’ to be firm everyone on the team is on the same page as the senior </w:t>
      </w:r>
      <w:r w:rsidRPr="000E202C">
        <w:rPr>
          <w:rFonts w:asciiTheme="minorHAnsi" w:eastAsia="Times New Roman" w:hAnsiTheme="minorHAnsi" w:cstheme="minorHAnsi"/>
          <w:sz w:val="24"/>
          <w:szCs w:val="24"/>
        </w:rPr>
        <w:lastRenderedPageBreak/>
        <w:t xml:space="preserve">team leader. To keep the risk to minimal ASTA power project software is recommended by many major companies </w:t>
      </w:r>
      <w:r w:rsidR="00AE242E" w:rsidRPr="000E202C">
        <w:rPr>
          <w:rFonts w:asciiTheme="minorHAnsi" w:eastAsia="Times New Roman" w:hAnsiTheme="minorHAnsi" w:cstheme="minorHAnsi"/>
          <w:sz w:val="24"/>
          <w:szCs w:val="24"/>
        </w:rPr>
        <w:t>i.e.</w:t>
      </w:r>
      <w:r w:rsidRPr="000E202C">
        <w:rPr>
          <w:rFonts w:asciiTheme="minorHAnsi" w:eastAsia="Times New Roman" w:hAnsiTheme="minorHAnsi" w:cstheme="minorHAnsi"/>
          <w:sz w:val="24"/>
          <w:szCs w:val="24"/>
        </w:rPr>
        <w:t xml:space="preserve"> “</w:t>
      </w:r>
      <w:r w:rsidR="00AE242E" w:rsidRPr="000E202C">
        <w:rPr>
          <w:rFonts w:asciiTheme="minorHAnsi" w:eastAsia="Times New Roman" w:hAnsiTheme="minorHAnsi" w:cstheme="minorHAnsi"/>
          <w:sz w:val="24"/>
          <w:szCs w:val="24"/>
        </w:rPr>
        <w:t>Cross rail</w:t>
      </w:r>
      <w:r w:rsidRPr="000E202C">
        <w:rPr>
          <w:rFonts w:asciiTheme="minorHAnsi" w:eastAsia="Times New Roman" w:hAnsiTheme="minorHAnsi" w:cstheme="minorHAnsi"/>
          <w:sz w:val="24"/>
          <w:szCs w:val="24"/>
        </w:rPr>
        <w:t xml:space="preserve">”. </w:t>
      </w:r>
      <w:r w:rsidR="00AE242E" w:rsidRPr="000E202C">
        <w:rPr>
          <w:rFonts w:asciiTheme="minorHAnsi" w:eastAsia="Times New Roman" w:hAnsiTheme="minorHAnsi" w:cstheme="minorHAnsi"/>
          <w:sz w:val="24"/>
          <w:szCs w:val="24"/>
        </w:rPr>
        <w:t>Asti</w:t>
      </w:r>
      <w:r w:rsidRPr="000E202C">
        <w:rPr>
          <w:rFonts w:asciiTheme="minorHAnsi" w:eastAsia="Times New Roman" w:hAnsiTheme="minorHAnsi" w:cstheme="minorHAnsi"/>
          <w:sz w:val="24"/>
          <w:szCs w:val="24"/>
        </w:rPr>
        <w:t xml:space="preserve"> power project has made communication very steady, easy and updated for all areas of workers on the team.</w:t>
      </w:r>
      <w:sdt>
        <w:sdtPr>
          <w:rPr>
            <w:rFonts w:asciiTheme="minorHAnsi" w:eastAsia="Times New Roman" w:hAnsiTheme="minorHAnsi" w:cstheme="minorHAnsi"/>
            <w:sz w:val="24"/>
            <w:szCs w:val="24"/>
          </w:rPr>
          <w:id w:val="1462383941"/>
          <w:citation/>
        </w:sdtPr>
        <w:sdtEndPr/>
        <w:sdtContent>
          <w:r w:rsidRPr="000E202C">
            <w:rPr>
              <w:rFonts w:asciiTheme="minorHAnsi" w:eastAsia="Times New Roman" w:hAnsiTheme="minorHAnsi" w:cstheme="minorHAnsi"/>
              <w:sz w:val="24"/>
              <w:szCs w:val="24"/>
            </w:rPr>
            <w:fldChar w:fldCharType="begin"/>
          </w:r>
          <w:r w:rsidRPr="000E202C">
            <w:rPr>
              <w:rFonts w:asciiTheme="minorHAnsi" w:eastAsia="Times New Roman" w:hAnsiTheme="minorHAnsi" w:cstheme="minorHAnsi"/>
              <w:sz w:val="24"/>
              <w:szCs w:val="24"/>
              <w:lang w:val="en-GB"/>
            </w:rPr>
            <w:instrText xml:space="preserve"> CITATION htt172 \l 2057 </w:instrText>
          </w:r>
          <w:r w:rsidRPr="000E202C">
            <w:rPr>
              <w:rFonts w:asciiTheme="minorHAnsi" w:eastAsia="Times New Roman" w:hAnsiTheme="minorHAnsi" w:cstheme="minorHAnsi"/>
              <w:sz w:val="24"/>
              <w:szCs w:val="24"/>
            </w:rPr>
            <w:fldChar w:fldCharType="separate"/>
          </w:r>
          <w:r w:rsidRPr="000E202C">
            <w:rPr>
              <w:rFonts w:asciiTheme="minorHAnsi" w:eastAsia="Times New Roman" w:hAnsiTheme="minorHAnsi" w:cstheme="minorHAnsi"/>
              <w:noProof/>
              <w:sz w:val="24"/>
              <w:szCs w:val="24"/>
              <w:lang w:val="en-GB"/>
            </w:rPr>
            <w:t xml:space="preserve"> (https://www.elecosoft.com/software/asta-powerproject-home/)</w:t>
          </w:r>
          <w:r w:rsidRPr="000E202C">
            <w:rPr>
              <w:rFonts w:asciiTheme="minorHAnsi" w:eastAsia="Times New Roman" w:hAnsiTheme="minorHAnsi" w:cstheme="minorHAnsi"/>
              <w:sz w:val="24"/>
              <w:szCs w:val="24"/>
            </w:rPr>
            <w:fldChar w:fldCharType="end"/>
          </w:r>
        </w:sdtContent>
      </w:sdt>
    </w:p>
    <w:p w:rsidR="00614E93" w:rsidRPr="000E202C" w:rsidRDefault="00614E93" w:rsidP="00614E93">
      <w:pPr>
        <w:pStyle w:val="Normal1"/>
        <w:numPr>
          <w:ilvl w:val="0"/>
          <w:numId w:val="5"/>
        </w:numPr>
        <w:spacing w:line="360" w:lineRule="auto"/>
        <w:jc w:val="both"/>
        <w:rPr>
          <w:rFonts w:asciiTheme="minorHAnsi" w:eastAsia="Times New Roman" w:hAnsiTheme="minorHAnsi" w:cstheme="minorHAnsi"/>
          <w:b/>
          <w:sz w:val="24"/>
          <w:szCs w:val="24"/>
        </w:rPr>
      </w:pPr>
      <w:r w:rsidRPr="000E202C">
        <w:rPr>
          <w:rFonts w:asciiTheme="minorHAnsi" w:eastAsia="Times New Roman" w:hAnsiTheme="minorHAnsi" w:cstheme="minorHAnsi"/>
          <w:b/>
          <w:sz w:val="24"/>
          <w:szCs w:val="24"/>
        </w:rPr>
        <w:t>Risk management</w:t>
      </w:r>
    </w:p>
    <w:p w:rsidR="00614E93" w:rsidRPr="000E202C" w:rsidRDefault="00614E93" w:rsidP="00614E93">
      <w:pPr>
        <w:pStyle w:val="Normal1"/>
        <w:spacing w:line="360" w:lineRule="auto"/>
        <w:ind w:left="36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The firm needs to develop strategies and plans to develop the methods which can be utilized to manage the risk aspects of the markets. The market changes and trends are to be observed </w:t>
      </w:r>
      <w:r w:rsidR="00AE242E" w:rsidRPr="000E202C">
        <w:rPr>
          <w:rFonts w:asciiTheme="minorHAnsi" w:eastAsia="Times New Roman" w:hAnsiTheme="minorHAnsi" w:cstheme="minorHAnsi"/>
          <w:sz w:val="24"/>
          <w:szCs w:val="24"/>
        </w:rPr>
        <w:t>to</w:t>
      </w:r>
      <w:r w:rsidRPr="000E202C">
        <w:rPr>
          <w:rFonts w:asciiTheme="minorHAnsi" w:eastAsia="Times New Roman" w:hAnsiTheme="minorHAnsi" w:cstheme="minorHAnsi"/>
          <w:sz w:val="24"/>
          <w:szCs w:val="24"/>
        </w:rPr>
        <w:t xml:space="preserve"> assume the future trends and valuation of the market (Chawla, 2016). </w:t>
      </w:r>
    </w:p>
    <w:p w:rsidR="00614E93" w:rsidRPr="000E202C" w:rsidRDefault="00614E93" w:rsidP="00614E93">
      <w:pPr>
        <w:pStyle w:val="Normal1"/>
        <w:numPr>
          <w:ilvl w:val="0"/>
          <w:numId w:val="5"/>
        </w:numPr>
        <w:spacing w:line="360" w:lineRule="auto"/>
        <w:jc w:val="both"/>
        <w:rPr>
          <w:rFonts w:asciiTheme="minorHAnsi" w:eastAsia="Times New Roman" w:hAnsiTheme="minorHAnsi" w:cstheme="minorHAnsi"/>
          <w:b/>
          <w:sz w:val="24"/>
          <w:szCs w:val="24"/>
        </w:rPr>
      </w:pPr>
      <w:r w:rsidRPr="000E202C">
        <w:rPr>
          <w:rFonts w:asciiTheme="minorHAnsi" w:eastAsia="Times New Roman" w:hAnsiTheme="minorHAnsi" w:cstheme="minorHAnsi"/>
          <w:b/>
          <w:sz w:val="24"/>
          <w:szCs w:val="24"/>
        </w:rPr>
        <w:t>Risk monitoring</w:t>
      </w:r>
    </w:p>
    <w:p w:rsidR="00614E93" w:rsidRPr="000E202C" w:rsidRDefault="00614E93" w:rsidP="00614E93">
      <w:pPr>
        <w:pStyle w:val="Normal1"/>
        <w:spacing w:line="360" w:lineRule="auto"/>
        <w:jc w:val="both"/>
        <w:rPr>
          <w:rFonts w:asciiTheme="minorHAnsi" w:eastAsia="Times New Roman" w:hAnsiTheme="minorHAnsi" w:cstheme="minorHAnsi"/>
          <w:b/>
          <w:sz w:val="24"/>
          <w:szCs w:val="24"/>
        </w:rPr>
      </w:pPr>
      <w:r w:rsidRPr="000E202C">
        <w:rPr>
          <w:rFonts w:asciiTheme="minorHAnsi" w:eastAsia="Times New Roman" w:hAnsiTheme="minorHAnsi" w:cstheme="minorHAnsi"/>
          <w:sz w:val="24"/>
          <w:szCs w:val="24"/>
        </w:rPr>
        <w:t xml:space="preserve">Risk monitoring is a very crucial task to be carried out by the team leader on a regular basis to get a positive outcome. Ongoing communication is necessary. A plan lay out and discussed with the wide range of investors, shareholders and </w:t>
      </w:r>
      <w:r w:rsidRPr="000E202C">
        <w:rPr>
          <w:rFonts w:asciiTheme="minorHAnsi" w:hAnsiTheme="minorHAnsi" w:cstheme="minorHAnsi"/>
          <w:color w:val="222222"/>
          <w:sz w:val="24"/>
          <w:szCs w:val="24"/>
          <w:shd w:val="clear" w:color="auto" w:fill="FFFFFF"/>
        </w:rPr>
        <w:t>maintenance</w:t>
      </w:r>
      <w:r w:rsidRPr="000E202C">
        <w:rPr>
          <w:rFonts w:asciiTheme="minorHAnsi" w:eastAsia="Times New Roman" w:hAnsiTheme="minorHAnsi" w:cstheme="minorHAnsi"/>
          <w:sz w:val="24"/>
          <w:szCs w:val="24"/>
        </w:rPr>
        <w:t xml:space="preserve"> team. Who are involved with the project.</w:t>
      </w:r>
    </w:p>
    <w:p w:rsidR="00614E93" w:rsidRPr="000E202C" w:rsidRDefault="00614E93" w:rsidP="00614E93">
      <w:pPr>
        <w:pStyle w:val="Normal1"/>
        <w:spacing w:line="360" w:lineRule="auto"/>
        <w:jc w:val="both"/>
        <w:rPr>
          <w:rFonts w:asciiTheme="minorHAnsi" w:eastAsia="Times New Roman" w:hAnsiTheme="minorHAnsi" w:cstheme="minorHAnsi"/>
          <w:b/>
          <w:sz w:val="24"/>
          <w:szCs w:val="24"/>
        </w:rPr>
      </w:pPr>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p>
    <w:p w:rsidR="00EA6252" w:rsidRDefault="00EA6252" w:rsidP="00614E93">
      <w:pPr>
        <w:pStyle w:val="Heading7"/>
        <w:jc w:val="both"/>
        <w:rPr>
          <w:rFonts w:asciiTheme="minorHAnsi" w:eastAsia="Times New Roman" w:hAnsiTheme="minorHAnsi" w:cstheme="minorHAnsi"/>
          <w:i w:val="0"/>
          <w:iCs w:val="0"/>
          <w:color w:val="000000"/>
          <w:sz w:val="24"/>
          <w:szCs w:val="24"/>
        </w:rPr>
      </w:pPr>
      <w:bookmarkStart w:id="8" w:name="_Toc500603351"/>
    </w:p>
    <w:p w:rsidR="00EA6252" w:rsidRDefault="00EA6252" w:rsidP="00614E93">
      <w:pPr>
        <w:pStyle w:val="Heading7"/>
        <w:jc w:val="both"/>
        <w:rPr>
          <w:rFonts w:asciiTheme="minorHAnsi" w:eastAsia="Times New Roman" w:hAnsiTheme="minorHAnsi" w:cstheme="minorHAnsi"/>
          <w:sz w:val="24"/>
          <w:szCs w:val="24"/>
        </w:rPr>
      </w:pPr>
    </w:p>
    <w:p w:rsidR="001A2B15" w:rsidRDefault="001A2B15" w:rsidP="001A2B15">
      <w:pPr>
        <w:rPr>
          <w:lang w:val="en-US"/>
        </w:rPr>
      </w:pPr>
    </w:p>
    <w:p w:rsidR="001A2B15" w:rsidRDefault="001A2B15" w:rsidP="001A2B15">
      <w:pPr>
        <w:rPr>
          <w:lang w:val="en-US"/>
        </w:rPr>
      </w:pPr>
    </w:p>
    <w:p w:rsidR="001A2B15" w:rsidRDefault="001A2B15" w:rsidP="001A2B15">
      <w:pPr>
        <w:rPr>
          <w:lang w:val="en-US"/>
        </w:rPr>
      </w:pPr>
    </w:p>
    <w:p w:rsidR="001A2B15" w:rsidRDefault="001A2B15" w:rsidP="001A2B15">
      <w:pPr>
        <w:rPr>
          <w:lang w:val="en-US"/>
        </w:rPr>
      </w:pPr>
    </w:p>
    <w:p w:rsidR="001A2B15" w:rsidRDefault="001A2B15" w:rsidP="001A2B15">
      <w:pPr>
        <w:rPr>
          <w:lang w:val="en-US"/>
        </w:rPr>
      </w:pPr>
    </w:p>
    <w:p w:rsidR="001A2B15" w:rsidRDefault="001A2B15" w:rsidP="001A2B15">
      <w:pPr>
        <w:rPr>
          <w:lang w:val="en-US"/>
        </w:rPr>
      </w:pPr>
    </w:p>
    <w:p w:rsidR="00614E93" w:rsidRPr="000E202C" w:rsidRDefault="00614E93" w:rsidP="00614E93">
      <w:pPr>
        <w:pStyle w:val="Heading7"/>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References</w:t>
      </w:r>
      <w:bookmarkEnd w:id="8"/>
      <w:r w:rsidRPr="000E202C">
        <w:rPr>
          <w:rFonts w:asciiTheme="minorHAnsi" w:eastAsia="Times New Roman" w:hAnsiTheme="minorHAnsi" w:cstheme="minorHAnsi"/>
          <w:sz w:val="24"/>
          <w:szCs w:val="24"/>
        </w:rPr>
        <w:t xml:space="preserve"> and bibliography</w:t>
      </w:r>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Jones. D, (2015), </w:t>
      </w:r>
      <w:r w:rsidRPr="000E202C">
        <w:rPr>
          <w:rFonts w:asciiTheme="minorHAnsi" w:eastAsia="Times New Roman" w:hAnsiTheme="minorHAnsi" w:cstheme="minorHAnsi"/>
          <w:i/>
          <w:sz w:val="24"/>
          <w:szCs w:val="24"/>
        </w:rPr>
        <w:t xml:space="preserve">66%of projects fail, </w:t>
      </w:r>
      <w:r w:rsidRPr="000E202C">
        <w:rPr>
          <w:rFonts w:asciiTheme="minorHAnsi" w:eastAsia="Times New Roman" w:hAnsiTheme="minorHAnsi" w:cstheme="minorHAnsi"/>
          <w:sz w:val="24"/>
          <w:szCs w:val="24"/>
        </w:rPr>
        <w:t xml:space="preserve">project general [Online] Available at: </w:t>
      </w:r>
    </w:p>
    <w:p w:rsidR="00614E93" w:rsidRPr="000E202C" w:rsidRDefault="00B577EC" w:rsidP="00614E93">
      <w:pPr>
        <w:pStyle w:val="Normal1"/>
        <w:spacing w:line="360" w:lineRule="auto"/>
        <w:jc w:val="both"/>
        <w:rPr>
          <w:rFonts w:asciiTheme="minorHAnsi" w:eastAsia="Times New Roman" w:hAnsiTheme="minorHAnsi" w:cstheme="minorHAnsi"/>
          <w:sz w:val="24"/>
          <w:szCs w:val="24"/>
        </w:rPr>
      </w:pPr>
      <w:hyperlink r:id="rId14" w:history="1">
        <w:r w:rsidR="00614E93" w:rsidRPr="000E202C">
          <w:rPr>
            <w:rStyle w:val="Hyperlink"/>
            <w:rFonts w:asciiTheme="minorHAnsi" w:eastAsia="Times New Roman" w:hAnsiTheme="minorHAnsi" w:cstheme="minorHAnsi"/>
            <w:sz w:val="24"/>
            <w:szCs w:val="24"/>
          </w:rPr>
          <w:t>https://projectjournal.co.uk/2016/02/20/66-of-it-projects-fail/</w:t>
        </w:r>
      </w:hyperlink>
      <w:r w:rsidR="00614E93" w:rsidRPr="000E202C">
        <w:rPr>
          <w:rFonts w:asciiTheme="minorHAnsi" w:eastAsia="Times New Roman" w:hAnsiTheme="minorHAnsi" w:cstheme="minorHAnsi"/>
          <w:sz w:val="24"/>
          <w:szCs w:val="24"/>
        </w:rPr>
        <w:t xml:space="preserve"> (Accessed 10</w:t>
      </w:r>
      <w:r w:rsidR="00614E93" w:rsidRPr="000E202C">
        <w:rPr>
          <w:rFonts w:asciiTheme="minorHAnsi" w:eastAsia="Times New Roman" w:hAnsiTheme="minorHAnsi" w:cstheme="minorHAnsi"/>
          <w:sz w:val="24"/>
          <w:szCs w:val="24"/>
          <w:vertAlign w:val="superscript"/>
        </w:rPr>
        <w:t>th</w:t>
      </w:r>
      <w:r w:rsidR="00614E93" w:rsidRPr="000E202C">
        <w:rPr>
          <w:rFonts w:asciiTheme="minorHAnsi" w:eastAsia="Times New Roman" w:hAnsiTheme="minorHAnsi" w:cstheme="minorHAnsi"/>
          <w:sz w:val="24"/>
          <w:szCs w:val="24"/>
        </w:rPr>
        <w:t xml:space="preserve"> Dec 2017)</w:t>
      </w:r>
    </w:p>
    <w:p w:rsidR="00614E93" w:rsidRPr="000E202C" w:rsidRDefault="00614E93" w:rsidP="00614E93">
      <w:pPr>
        <w:pStyle w:val="Normal1"/>
        <w:spacing w:line="360" w:lineRule="auto"/>
        <w:jc w:val="both"/>
        <w:rPr>
          <w:rFonts w:asciiTheme="minorHAnsi" w:eastAsia="Times New Roman" w:hAnsiTheme="minorHAnsi" w:cstheme="minorHAnsi"/>
          <w:sz w:val="24"/>
          <w:szCs w:val="24"/>
        </w:rPr>
      </w:pPr>
    </w:p>
    <w:p w:rsidR="00906F40" w:rsidRPr="00B4023A" w:rsidRDefault="00614E93" w:rsidP="00B4023A">
      <w:pPr>
        <w:pStyle w:val="Normal1"/>
        <w:spacing w:line="360" w:lineRule="auto"/>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Hamton, J. (2009), Fundamentals of Enterprise Risk Management: How Top Companies Assess Risk, Manage Exposures, and Seize Opportunities. Contributors. </w:t>
      </w:r>
      <w:r w:rsidRPr="000E202C">
        <w:rPr>
          <w:rFonts w:asciiTheme="minorHAnsi" w:eastAsia="Times New Roman" w:hAnsiTheme="minorHAnsi" w:cstheme="minorHAnsi"/>
          <w:i/>
          <w:sz w:val="24"/>
          <w:szCs w:val="24"/>
        </w:rPr>
        <w:t>Enterprises risk management:</w:t>
      </w:r>
      <w:r w:rsidRPr="000E202C">
        <w:rPr>
          <w:rFonts w:asciiTheme="minorHAnsi" w:eastAsia="Times New Roman" w:hAnsiTheme="minorHAnsi" w:cstheme="minorHAnsi"/>
          <w:sz w:val="24"/>
          <w:szCs w:val="24"/>
        </w:rPr>
        <w:t xml:space="preserve"> (p.3) New York: American Management Association.</w:t>
      </w:r>
    </w:p>
    <w:tbl>
      <w:tblPr>
        <w:tblStyle w:val="TableGrid"/>
        <w:tblW w:w="5000" w:type="pct"/>
        <w:tblLook w:val="04A0" w:firstRow="1" w:lastRow="0" w:firstColumn="1" w:lastColumn="0" w:noHBand="0" w:noVBand="1"/>
      </w:tblPr>
      <w:tblGrid>
        <w:gridCol w:w="5988"/>
        <w:gridCol w:w="3028"/>
      </w:tblGrid>
      <w:tr w:rsidR="00906F40" w:rsidRPr="000E202C" w:rsidTr="00EA6252">
        <w:trPr>
          <w:trHeight w:val="841"/>
        </w:trPr>
        <w:tc>
          <w:tcPr>
            <w:tcW w:w="3321" w:type="pct"/>
            <w:shd w:val="clear" w:color="auto" w:fill="44546A" w:themeFill="text2"/>
          </w:tcPr>
          <w:p w:rsidR="00906F40" w:rsidRPr="000E202C" w:rsidRDefault="00906F40" w:rsidP="00FB140C">
            <w:pPr>
              <w:pStyle w:val="Header"/>
              <w:rPr>
                <w:rFonts w:asciiTheme="minorHAnsi" w:hAnsiTheme="minorHAnsi" w:cstheme="minorHAnsi"/>
                <w:b/>
                <w:color w:val="FFFFFF" w:themeColor="background1"/>
                <w:sz w:val="24"/>
                <w:szCs w:val="24"/>
              </w:rPr>
            </w:pPr>
            <w:r w:rsidRPr="000E202C">
              <w:rPr>
                <w:rFonts w:asciiTheme="minorHAnsi" w:hAnsiTheme="minorHAnsi" w:cstheme="minorHAnsi"/>
                <w:b/>
                <w:color w:val="FFFFFF" w:themeColor="background1"/>
                <w:sz w:val="24"/>
                <w:szCs w:val="24"/>
              </w:rPr>
              <w:lastRenderedPageBreak/>
              <w:t>1.3 Project Initiation Document (PID)</w:t>
            </w:r>
          </w:p>
          <w:p w:rsidR="00906F40" w:rsidRPr="000E202C" w:rsidRDefault="00906F40" w:rsidP="00FB140C">
            <w:pPr>
              <w:pStyle w:val="Header"/>
              <w:rPr>
                <w:rFonts w:asciiTheme="minorHAnsi" w:hAnsiTheme="minorHAnsi" w:cstheme="minorHAnsi"/>
                <w:b/>
                <w:sz w:val="24"/>
                <w:szCs w:val="24"/>
              </w:rPr>
            </w:pPr>
            <w:r w:rsidRPr="000E202C">
              <w:rPr>
                <w:rFonts w:asciiTheme="minorHAnsi" w:hAnsiTheme="minorHAnsi" w:cstheme="minorHAnsi"/>
                <w:b/>
                <w:color w:val="FFFFFF" w:themeColor="background1"/>
                <w:sz w:val="24"/>
                <w:szCs w:val="24"/>
              </w:rPr>
              <w:t xml:space="preserve"> (Blank PID to copy and paste into your assignment to fill in)</w:t>
            </w:r>
          </w:p>
        </w:tc>
        <w:tc>
          <w:tcPr>
            <w:tcW w:w="1679" w:type="pct"/>
            <w:shd w:val="clear" w:color="auto" w:fill="44546A" w:themeFill="text2"/>
          </w:tcPr>
          <w:p w:rsidR="00906F40" w:rsidRPr="000E202C" w:rsidRDefault="00906F40" w:rsidP="00FB140C">
            <w:pPr>
              <w:jc w:val="center"/>
              <w:rPr>
                <w:rFonts w:cstheme="minorHAnsi"/>
                <w:b/>
                <w:sz w:val="24"/>
                <w:szCs w:val="24"/>
              </w:rPr>
            </w:pPr>
            <w:r w:rsidRPr="000E202C">
              <w:rPr>
                <w:rFonts w:cstheme="minorHAnsi"/>
                <w:b/>
                <w:color w:val="FFFFFF" w:themeColor="background1"/>
                <w:sz w:val="24"/>
                <w:szCs w:val="24"/>
              </w:rPr>
              <w:t xml:space="preserve">Tick when complete                      </w:t>
            </w:r>
            <w:r w:rsidRPr="000E202C">
              <w:rPr>
                <w:rFonts w:cstheme="minorHAnsi"/>
                <w:b/>
                <w:color w:val="FFFFFF" w:themeColor="background1"/>
                <w:sz w:val="24"/>
                <w:szCs w:val="24"/>
              </w:rPr>
              <w:sym w:font="Wingdings" w:char="F0FC"/>
            </w:r>
          </w:p>
        </w:tc>
      </w:tr>
      <w:tr w:rsidR="00B4023A" w:rsidRPr="000E202C" w:rsidTr="00EA6252">
        <w:trPr>
          <w:trHeight w:val="841"/>
        </w:trPr>
        <w:tc>
          <w:tcPr>
            <w:tcW w:w="3321" w:type="pct"/>
            <w:shd w:val="clear" w:color="auto" w:fill="44546A" w:themeFill="text2"/>
          </w:tcPr>
          <w:p w:rsidR="00B4023A" w:rsidRPr="000E202C" w:rsidRDefault="00B4023A" w:rsidP="00FB140C">
            <w:pPr>
              <w:pStyle w:val="Header"/>
              <w:rPr>
                <w:rFonts w:asciiTheme="minorHAnsi" w:hAnsiTheme="minorHAnsi" w:cstheme="minorHAnsi"/>
                <w:b/>
                <w:color w:val="FFFFFF" w:themeColor="background1"/>
                <w:sz w:val="24"/>
                <w:szCs w:val="24"/>
              </w:rPr>
            </w:pPr>
          </w:p>
        </w:tc>
        <w:tc>
          <w:tcPr>
            <w:tcW w:w="1679" w:type="pct"/>
            <w:shd w:val="clear" w:color="auto" w:fill="44546A" w:themeFill="text2"/>
          </w:tcPr>
          <w:p w:rsidR="00B4023A" w:rsidRPr="000E202C" w:rsidRDefault="00B4023A" w:rsidP="00FB140C">
            <w:pPr>
              <w:jc w:val="center"/>
              <w:rPr>
                <w:rFonts w:cstheme="minorHAnsi"/>
                <w:b/>
                <w:color w:val="FFFFFF" w:themeColor="background1"/>
                <w:sz w:val="24"/>
                <w:szCs w:val="24"/>
              </w:rPr>
            </w:pPr>
          </w:p>
        </w:tc>
      </w:tr>
      <w:tr w:rsidR="00906F40" w:rsidRPr="000E202C" w:rsidTr="00EA6252">
        <w:tc>
          <w:tcPr>
            <w:tcW w:w="3321" w:type="pct"/>
            <w:shd w:val="clear" w:color="auto" w:fill="ACB9CA" w:themeFill="text2" w:themeFillTint="66"/>
          </w:tcPr>
          <w:p w:rsidR="00906F40" w:rsidRPr="000E202C" w:rsidRDefault="00906F40" w:rsidP="00FB140C">
            <w:pPr>
              <w:rPr>
                <w:rFonts w:cstheme="minorHAnsi"/>
                <w:b/>
                <w:sz w:val="24"/>
                <w:szCs w:val="24"/>
              </w:rPr>
            </w:pPr>
            <w:r w:rsidRPr="000E202C">
              <w:rPr>
                <w:rFonts w:cstheme="minorHAnsi"/>
                <w:b/>
                <w:sz w:val="24"/>
                <w:szCs w:val="24"/>
              </w:rPr>
              <w:t>Section 1 – What is the project all about?</w:t>
            </w:r>
          </w:p>
          <w:p w:rsidR="00906F40" w:rsidRPr="000E202C" w:rsidRDefault="00906F40" w:rsidP="00FB140C">
            <w:pPr>
              <w:rPr>
                <w:rFonts w:cstheme="minorHAnsi"/>
                <w:b/>
                <w:sz w:val="24"/>
                <w:szCs w:val="24"/>
              </w:rPr>
            </w:pPr>
          </w:p>
        </w:tc>
        <w:tc>
          <w:tcPr>
            <w:tcW w:w="1679" w:type="pct"/>
            <w:shd w:val="clear" w:color="auto" w:fill="ACB9CA" w:themeFill="text2" w:themeFillTint="66"/>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sz w:val="24"/>
                <w:szCs w:val="24"/>
              </w:rPr>
            </w:pPr>
            <w:r w:rsidRPr="000E202C">
              <w:rPr>
                <w:rFonts w:cstheme="minorHAnsi"/>
                <w:b/>
                <w:sz w:val="24"/>
                <w:szCs w:val="24"/>
              </w:rPr>
              <w:t>Project Title:</w:t>
            </w:r>
          </w:p>
          <w:p w:rsidR="00906F40" w:rsidRPr="000E202C" w:rsidRDefault="00906F40" w:rsidP="00FB140C">
            <w:pPr>
              <w:rPr>
                <w:rFonts w:cstheme="minorHAnsi"/>
                <w:sz w:val="24"/>
                <w:szCs w:val="24"/>
              </w:rPr>
            </w:pPr>
            <w:r w:rsidRPr="000E202C">
              <w:rPr>
                <w:rFonts w:cstheme="minorHAnsi"/>
                <w:b/>
                <w:sz w:val="24"/>
                <w:szCs w:val="24"/>
              </w:rPr>
              <w:t xml:space="preserve"> </w:t>
            </w:r>
            <w:r w:rsidRPr="000E202C">
              <w:rPr>
                <w:rFonts w:cstheme="minorHAnsi"/>
                <w:sz w:val="24"/>
                <w:szCs w:val="24"/>
              </w:rPr>
              <w:t>Relocation of Subway</w:t>
            </w:r>
          </w:p>
          <w:p w:rsidR="00906F40" w:rsidRPr="000E202C" w:rsidRDefault="00906F40" w:rsidP="00FB140C">
            <w:pPr>
              <w:rPr>
                <w:rFonts w:cstheme="minorHAnsi"/>
                <w:i/>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sz w:val="24"/>
                <w:szCs w:val="24"/>
              </w:rPr>
            </w:pPr>
            <w:r w:rsidRPr="000E202C">
              <w:rPr>
                <w:rFonts w:cstheme="minorHAnsi"/>
                <w:b/>
                <w:sz w:val="24"/>
                <w:szCs w:val="24"/>
              </w:rPr>
              <w:t xml:space="preserve">Background: </w:t>
            </w:r>
          </w:p>
          <w:p w:rsidR="00906F40" w:rsidRPr="000E202C" w:rsidRDefault="00906F40" w:rsidP="00FB140C">
            <w:pPr>
              <w:rPr>
                <w:rFonts w:cstheme="minorHAnsi"/>
                <w:sz w:val="24"/>
                <w:szCs w:val="24"/>
              </w:rPr>
            </w:pPr>
            <w:r w:rsidRPr="000E202C">
              <w:rPr>
                <w:rFonts w:cstheme="minorHAnsi"/>
                <w:sz w:val="24"/>
                <w:szCs w:val="24"/>
              </w:rPr>
              <w:t>To produce a business plan on relocation of subway to Kennington Place</w:t>
            </w:r>
          </w:p>
          <w:p w:rsidR="00906F40" w:rsidRPr="000E202C" w:rsidRDefault="00906F40" w:rsidP="00FB140C">
            <w:pPr>
              <w:rPr>
                <w:rFonts w:cstheme="minorHAnsi"/>
                <w:i/>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sz w:val="24"/>
                <w:szCs w:val="24"/>
              </w:rPr>
            </w:pPr>
            <w:r w:rsidRPr="000E202C">
              <w:rPr>
                <w:rFonts w:cstheme="minorHAnsi"/>
                <w:b/>
                <w:sz w:val="24"/>
                <w:szCs w:val="24"/>
              </w:rPr>
              <w:t>Purpose:</w:t>
            </w:r>
          </w:p>
          <w:p w:rsidR="00906F40" w:rsidRPr="000E202C" w:rsidRDefault="00906F40" w:rsidP="00FB140C">
            <w:pPr>
              <w:rPr>
                <w:rFonts w:cstheme="minorHAnsi"/>
                <w:i/>
                <w:sz w:val="24"/>
                <w:szCs w:val="24"/>
              </w:rPr>
            </w:pPr>
            <w:r w:rsidRPr="000E202C">
              <w:rPr>
                <w:rFonts w:cstheme="minorHAnsi"/>
                <w:b/>
                <w:sz w:val="24"/>
                <w:szCs w:val="24"/>
              </w:rPr>
              <w:t xml:space="preserve"> </w:t>
            </w:r>
            <w:r w:rsidRPr="000E202C">
              <w:rPr>
                <w:rFonts w:cstheme="minorHAnsi"/>
                <w:sz w:val="24"/>
                <w:szCs w:val="24"/>
              </w:rPr>
              <w:t>Relocate subway to Kennington place</w:t>
            </w:r>
          </w:p>
          <w:p w:rsidR="00906F40" w:rsidRPr="000E202C" w:rsidRDefault="00906F40" w:rsidP="00FB140C">
            <w:pPr>
              <w:rPr>
                <w:rFonts w:cstheme="minorHAnsi"/>
                <w:i/>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pStyle w:val="ListParagraph"/>
              <w:spacing w:after="160" w:line="259" w:lineRule="auto"/>
              <w:rPr>
                <w:rFonts w:cstheme="minorHAnsi"/>
                <w:sz w:val="24"/>
                <w:szCs w:val="24"/>
              </w:rPr>
            </w:pPr>
            <w:r w:rsidRPr="000E202C">
              <w:rPr>
                <w:rFonts w:cstheme="minorHAnsi"/>
                <w:b/>
                <w:sz w:val="24"/>
                <w:szCs w:val="24"/>
              </w:rPr>
              <w:t xml:space="preserve">Objectives (and how they will be measured): </w:t>
            </w:r>
          </w:p>
          <w:p w:rsidR="00906F40" w:rsidRPr="000E202C" w:rsidRDefault="00906F40" w:rsidP="00906F40">
            <w:pPr>
              <w:pStyle w:val="ListParagraph"/>
              <w:numPr>
                <w:ilvl w:val="0"/>
                <w:numId w:val="6"/>
              </w:numPr>
              <w:spacing w:after="160" w:line="259" w:lineRule="auto"/>
              <w:jc w:val="both"/>
              <w:rPr>
                <w:rFonts w:cstheme="minorHAnsi"/>
                <w:sz w:val="24"/>
                <w:szCs w:val="24"/>
              </w:rPr>
            </w:pPr>
            <w:r w:rsidRPr="000E202C">
              <w:rPr>
                <w:rFonts w:cstheme="minorHAnsi"/>
                <w:sz w:val="24"/>
                <w:szCs w:val="24"/>
              </w:rPr>
              <w:t xml:space="preserve">To achieve 1 million in sales we must take an average of 19230 per week with average sales of £5 per customer this means we must serve 3800 customers per week or 550 customers per day </w:t>
            </w:r>
          </w:p>
          <w:p w:rsidR="00906F40" w:rsidRPr="000E202C" w:rsidRDefault="00906F40" w:rsidP="00906F40">
            <w:pPr>
              <w:pStyle w:val="ListParagraph"/>
              <w:numPr>
                <w:ilvl w:val="0"/>
                <w:numId w:val="6"/>
              </w:numPr>
              <w:spacing w:after="160" w:line="259" w:lineRule="auto"/>
              <w:jc w:val="both"/>
              <w:rPr>
                <w:rFonts w:cstheme="minorHAnsi"/>
                <w:sz w:val="24"/>
                <w:szCs w:val="24"/>
              </w:rPr>
            </w:pPr>
            <w:r w:rsidRPr="000E202C">
              <w:rPr>
                <w:rFonts w:cstheme="minorHAnsi"/>
                <w:sz w:val="24"/>
                <w:szCs w:val="24"/>
              </w:rPr>
              <w:t>By minimizing costs and having a large profit margin achieving 25% profit should be easily achievable wants the business is established we will review the personnel structure to labor match more accurately.</w:t>
            </w:r>
          </w:p>
          <w:p w:rsidR="00906F40" w:rsidRPr="000E202C" w:rsidRDefault="00906F40" w:rsidP="00906F40">
            <w:pPr>
              <w:pStyle w:val="ListParagraph"/>
              <w:numPr>
                <w:ilvl w:val="0"/>
                <w:numId w:val="6"/>
              </w:numPr>
              <w:spacing w:after="160" w:line="259" w:lineRule="auto"/>
              <w:jc w:val="both"/>
              <w:rPr>
                <w:rFonts w:cstheme="minorHAnsi"/>
                <w:sz w:val="24"/>
                <w:szCs w:val="24"/>
              </w:rPr>
            </w:pPr>
            <w:r w:rsidRPr="000E202C">
              <w:rPr>
                <w:rFonts w:cstheme="minorHAnsi"/>
                <w:sz w:val="24"/>
                <w:szCs w:val="24"/>
              </w:rPr>
              <w:t xml:space="preserve">To obtain sales of 45000 per week it is important we continue marketing throughout the year to increase trade and awareness for new customers </w:t>
            </w:r>
          </w:p>
          <w:p w:rsidR="00906F40" w:rsidRPr="000E202C" w:rsidRDefault="00906F40" w:rsidP="00906F40">
            <w:pPr>
              <w:pStyle w:val="ListParagraph"/>
              <w:numPr>
                <w:ilvl w:val="0"/>
                <w:numId w:val="6"/>
              </w:numPr>
              <w:spacing w:after="160" w:line="259" w:lineRule="auto"/>
              <w:jc w:val="both"/>
              <w:rPr>
                <w:rFonts w:cstheme="minorHAnsi"/>
                <w:sz w:val="24"/>
                <w:szCs w:val="24"/>
              </w:rPr>
            </w:pPr>
            <w:r w:rsidRPr="000E202C">
              <w:rPr>
                <w:rFonts w:cstheme="minorHAnsi"/>
                <w:sz w:val="24"/>
                <w:szCs w:val="24"/>
              </w:rPr>
              <w:t xml:space="preserve">Communication will be key in keeping the team involved in all aspects of the project </w:t>
            </w:r>
          </w:p>
          <w:p w:rsidR="00906F40" w:rsidRPr="000E202C" w:rsidRDefault="00906F40" w:rsidP="00906F40">
            <w:pPr>
              <w:pStyle w:val="ListParagraph"/>
              <w:numPr>
                <w:ilvl w:val="0"/>
                <w:numId w:val="6"/>
              </w:numPr>
              <w:spacing w:after="160" w:line="259" w:lineRule="auto"/>
              <w:jc w:val="both"/>
              <w:rPr>
                <w:rFonts w:cstheme="minorHAnsi"/>
                <w:sz w:val="24"/>
                <w:szCs w:val="24"/>
              </w:rPr>
            </w:pPr>
            <w:r w:rsidRPr="000E202C">
              <w:rPr>
                <w:rFonts w:cstheme="minorHAnsi"/>
                <w:sz w:val="24"/>
                <w:szCs w:val="24"/>
              </w:rPr>
              <w:t xml:space="preserve">Ensuring enough resources and materials will be based on two elements one will be dependent on our forecasts and the other will be for the management team to ensure communication, so we will be proactive in our ordering rather than re active </w:t>
            </w: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sz w:val="24"/>
                <w:szCs w:val="24"/>
              </w:rPr>
            </w:pPr>
            <w:r w:rsidRPr="000E202C">
              <w:rPr>
                <w:rFonts w:cstheme="minorHAnsi"/>
                <w:b/>
                <w:sz w:val="24"/>
                <w:szCs w:val="24"/>
              </w:rPr>
              <w:t xml:space="preserve">Project scope: </w:t>
            </w:r>
          </w:p>
          <w:p w:rsidR="00906F40" w:rsidRPr="000E202C" w:rsidRDefault="00906F40" w:rsidP="00FB140C">
            <w:pPr>
              <w:rPr>
                <w:rFonts w:cstheme="minorHAnsi"/>
                <w:sz w:val="24"/>
                <w:szCs w:val="24"/>
              </w:rPr>
            </w:pPr>
            <w:r w:rsidRPr="000E202C">
              <w:rPr>
                <w:rFonts w:cstheme="minorHAnsi"/>
                <w:sz w:val="24"/>
                <w:szCs w:val="24"/>
              </w:rPr>
              <w:t>All employees will be included in the project.</w:t>
            </w:r>
          </w:p>
          <w:p w:rsidR="00906F40" w:rsidRPr="000E202C" w:rsidRDefault="00906F40" w:rsidP="00FB140C">
            <w:pPr>
              <w:rPr>
                <w:rFonts w:cstheme="minorHAnsi"/>
                <w:i/>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 xml:space="preserve">Exclusions from scope: </w:t>
            </w:r>
          </w:p>
          <w:p w:rsidR="00906F40" w:rsidRPr="000E202C" w:rsidRDefault="00906F40" w:rsidP="00FB140C">
            <w:pPr>
              <w:rPr>
                <w:rFonts w:cstheme="minorHAnsi"/>
                <w:color w:val="000000"/>
                <w:sz w:val="24"/>
                <w:szCs w:val="24"/>
              </w:rPr>
            </w:pPr>
            <w:r w:rsidRPr="000E202C">
              <w:rPr>
                <w:rFonts w:cstheme="minorHAnsi"/>
                <w:color w:val="000000"/>
                <w:sz w:val="24"/>
                <w:szCs w:val="24"/>
              </w:rPr>
              <w:t>None</w:t>
            </w:r>
          </w:p>
          <w:p w:rsidR="00906F40" w:rsidRPr="000E202C" w:rsidRDefault="00906F40" w:rsidP="00FB140C">
            <w:pPr>
              <w:rPr>
                <w:rFonts w:cstheme="minorHAnsi"/>
                <w:i/>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 xml:space="preserve">Deliverables (including dates of completion): </w:t>
            </w:r>
          </w:p>
          <w:p w:rsidR="00906F40" w:rsidRPr="000E202C" w:rsidRDefault="00906F40" w:rsidP="00906F40">
            <w:pPr>
              <w:pStyle w:val="ListParagraph"/>
              <w:numPr>
                <w:ilvl w:val="0"/>
                <w:numId w:val="4"/>
              </w:numPr>
              <w:spacing w:after="200" w:line="360" w:lineRule="auto"/>
              <w:jc w:val="both"/>
              <w:rPr>
                <w:rFonts w:cstheme="minorHAnsi"/>
                <w:sz w:val="24"/>
                <w:szCs w:val="24"/>
              </w:rPr>
            </w:pPr>
            <w:r w:rsidRPr="000E202C">
              <w:rPr>
                <w:rFonts w:cstheme="minorHAnsi"/>
                <w:sz w:val="24"/>
                <w:szCs w:val="24"/>
              </w:rPr>
              <w:lastRenderedPageBreak/>
              <w:t>Submission of the franchisee license application and approval of the franchise by 2</w:t>
            </w:r>
            <w:r w:rsidRPr="000E202C">
              <w:rPr>
                <w:rFonts w:cstheme="minorHAnsi"/>
                <w:sz w:val="24"/>
                <w:szCs w:val="24"/>
                <w:vertAlign w:val="superscript"/>
              </w:rPr>
              <w:t>nd</w:t>
            </w:r>
            <w:r w:rsidRPr="000E202C">
              <w:rPr>
                <w:rFonts w:cstheme="minorHAnsi"/>
                <w:sz w:val="24"/>
                <w:szCs w:val="24"/>
              </w:rPr>
              <w:t xml:space="preserve"> February of 2018.</w:t>
            </w:r>
          </w:p>
          <w:p w:rsidR="00906F40" w:rsidRPr="000E202C" w:rsidRDefault="00906F40" w:rsidP="00906F40">
            <w:pPr>
              <w:pStyle w:val="ListParagraph"/>
              <w:numPr>
                <w:ilvl w:val="0"/>
                <w:numId w:val="4"/>
              </w:numPr>
              <w:spacing w:after="200" w:line="360" w:lineRule="auto"/>
              <w:jc w:val="both"/>
              <w:rPr>
                <w:rFonts w:cstheme="minorHAnsi"/>
                <w:sz w:val="24"/>
                <w:szCs w:val="24"/>
              </w:rPr>
            </w:pPr>
            <w:r w:rsidRPr="000E202C">
              <w:rPr>
                <w:rFonts w:cstheme="minorHAnsi"/>
                <w:sz w:val="24"/>
                <w:szCs w:val="24"/>
              </w:rPr>
              <w:t>Getting approval from the City council &amp; QCC by 30</w:t>
            </w:r>
            <w:r w:rsidRPr="000E202C">
              <w:rPr>
                <w:rFonts w:cstheme="minorHAnsi"/>
                <w:sz w:val="24"/>
                <w:szCs w:val="24"/>
                <w:vertAlign w:val="superscript"/>
              </w:rPr>
              <w:t>th</w:t>
            </w:r>
            <w:r w:rsidRPr="000E202C">
              <w:rPr>
                <w:rFonts w:cstheme="minorHAnsi"/>
                <w:sz w:val="24"/>
                <w:szCs w:val="24"/>
              </w:rPr>
              <w:t xml:space="preserve"> February of 2018</w:t>
            </w:r>
          </w:p>
          <w:p w:rsidR="00906F40" w:rsidRPr="000E202C" w:rsidRDefault="00906F40" w:rsidP="00906F40">
            <w:pPr>
              <w:pStyle w:val="ListParagraph"/>
              <w:numPr>
                <w:ilvl w:val="0"/>
                <w:numId w:val="4"/>
              </w:numPr>
              <w:spacing w:after="200" w:line="360" w:lineRule="auto"/>
              <w:jc w:val="both"/>
              <w:rPr>
                <w:rFonts w:cstheme="minorHAnsi"/>
                <w:sz w:val="24"/>
                <w:szCs w:val="24"/>
              </w:rPr>
            </w:pPr>
            <w:r w:rsidRPr="000E202C">
              <w:rPr>
                <w:rFonts w:cstheme="minorHAnsi"/>
                <w:sz w:val="24"/>
                <w:szCs w:val="24"/>
              </w:rPr>
              <w:t>Accomplishing space &amp; equipment leasing agreements by 19</w:t>
            </w:r>
            <w:r w:rsidRPr="000E202C">
              <w:rPr>
                <w:rFonts w:cstheme="minorHAnsi"/>
                <w:sz w:val="24"/>
                <w:szCs w:val="24"/>
                <w:vertAlign w:val="superscript"/>
              </w:rPr>
              <w:t>th</w:t>
            </w:r>
            <w:r w:rsidRPr="000E202C">
              <w:rPr>
                <w:rFonts w:cstheme="minorHAnsi"/>
                <w:sz w:val="24"/>
                <w:szCs w:val="24"/>
              </w:rPr>
              <w:t xml:space="preserve"> February of 2018</w:t>
            </w:r>
          </w:p>
          <w:p w:rsidR="00906F40" w:rsidRPr="000E202C" w:rsidRDefault="00906F40" w:rsidP="00906F40">
            <w:pPr>
              <w:pStyle w:val="ListParagraph"/>
              <w:numPr>
                <w:ilvl w:val="0"/>
                <w:numId w:val="4"/>
              </w:numPr>
              <w:spacing w:after="200" w:line="360" w:lineRule="auto"/>
              <w:jc w:val="both"/>
              <w:rPr>
                <w:rFonts w:cstheme="minorHAnsi"/>
                <w:sz w:val="24"/>
                <w:szCs w:val="24"/>
              </w:rPr>
            </w:pPr>
            <w:r w:rsidRPr="000E202C">
              <w:rPr>
                <w:rFonts w:cstheme="minorHAnsi"/>
                <w:sz w:val="24"/>
                <w:szCs w:val="24"/>
              </w:rPr>
              <w:t>Completing the whole leasehold development process (e.g. installation &amp; furnishing) by 27</w:t>
            </w:r>
            <w:r w:rsidRPr="000E202C">
              <w:rPr>
                <w:rFonts w:cstheme="minorHAnsi"/>
                <w:sz w:val="24"/>
                <w:szCs w:val="24"/>
                <w:vertAlign w:val="superscript"/>
              </w:rPr>
              <w:t>th</w:t>
            </w:r>
            <w:r w:rsidRPr="000E202C">
              <w:rPr>
                <w:rFonts w:cstheme="minorHAnsi"/>
                <w:sz w:val="24"/>
                <w:szCs w:val="24"/>
              </w:rPr>
              <w:t xml:space="preserve"> of February</w:t>
            </w:r>
          </w:p>
          <w:p w:rsidR="00906F40" w:rsidRPr="000E202C" w:rsidRDefault="00906F40" w:rsidP="00906F40">
            <w:pPr>
              <w:pStyle w:val="ListParagraph"/>
              <w:numPr>
                <w:ilvl w:val="0"/>
                <w:numId w:val="4"/>
              </w:numPr>
              <w:spacing w:after="200" w:line="360" w:lineRule="auto"/>
              <w:jc w:val="both"/>
              <w:rPr>
                <w:rFonts w:cstheme="minorHAnsi"/>
                <w:sz w:val="24"/>
                <w:szCs w:val="24"/>
              </w:rPr>
            </w:pPr>
            <w:r w:rsidRPr="000E202C">
              <w:rPr>
                <w:rFonts w:cstheme="minorHAnsi"/>
                <w:sz w:val="24"/>
                <w:szCs w:val="24"/>
              </w:rPr>
              <w:t>Ensuring the recruitment of required individual to carry on the operations and handing over the project before the 2</w:t>
            </w:r>
            <w:r w:rsidRPr="000E202C">
              <w:rPr>
                <w:rFonts w:cstheme="minorHAnsi"/>
                <w:sz w:val="24"/>
                <w:szCs w:val="24"/>
                <w:vertAlign w:val="superscript"/>
              </w:rPr>
              <w:t>nd</w:t>
            </w:r>
            <w:r w:rsidRPr="000E202C">
              <w:rPr>
                <w:rFonts w:cstheme="minorHAnsi"/>
                <w:sz w:val="24"/>
                <w:szCs w:val="24"/>
              </w:rPr>
              <w:t xml:space="preserve"> week of the February.</w:t>
            </w:r>
          </w:p>
          <w:p w:rsidR="00906F40" w:rsidRPr="000E202C" w:rsidRDefault="00906F40" w:rsidP="00FB140C">
            <w:pPr>
              <w:rPr>
                <w:rFonts w:cstheme="minorHAnsi"/>
                <w:b/>
                <w:color w:val="000000"/>
                <w:sz w:val="24"/>
                <w:szCs w:val="24"/>
              </w:rPr>
            </w:pPr>
          </w:p>
          <w:p w:rsidR="00906F40" w:rsidRPr="000E202C" w:rsidRDefault="00906F40" w:rsidP="00FB140C">
            <w:pPr>
              <w:pStyle w:val="ListParagraph"/>
              <w:rPr>
                <w:rFonts w:cstheme="minorHAnsi"/>
                <w:color w:val="000000"/>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Constraints:</w:t>
            </w:r>
          </w:p>
          <w:p w:rsidR="00906F40" w:rsidRPr="000E202C" w:rsidRDefault="00906F40" w:rsidP="00FB140C">
            <w:pPr>
              <w:rPr>
                <w:rFonts w:cstheme="minorHAnsi"/>
                <w:color w:val="000000"/>
                <w:sz w:val="24"/>
                <w:szCs w:val="24"/>
              </w:rPr>
            </w:pPr>
            <w:r w:rsidRPr="000E202C">
              <w:rPr>
                <w:rFonts w:cstheme="minorHAnsi"/>
                <w:color w:val="000000"/>
                <w:sz w:val="24"/>
                <w:szCs w:val="24"/>
              </w:rPr>
              <w:t>None</w:t>
            </w:r>
          </w:p>
          <w:p w:rsidR="00906F40" w:rsidRPr="000E202C" w:rsidRDefault="00906F40" w:rsidP="00FB140C">
            <w:pPr>
              <w:rPr>
                <w:rFonts w:cstheme="minorHAnsi"/>
                <w:i/>
                <w:color w:val="000000"/>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Borders>
              <w:bottom w:val="single" w:sz="4" w:space="0" w:color="auto"/>
            </w:tcBorders>
          </w:tcPr>
          <w:p w:rsidR="00906F40" w:rsidRPr="000E202C" w:rsidRDefault="00906F40" w:rsidP="00FB140C">
            <w:pPr>
              <w:rPr>
                <w:rFonts w:cstheme="minorHAnsi"/>
                <w:b/>
                <w:color w:val="000000"/>
                <w:sz w:val="24"/>
                <w:szCs w:val="24"/>
              </w:rPr>
            </w:pPr>
          </w:p>
          <w:p w:rsidR="00906F40" w:rsidRPr="000E202C" w:rsidRDefault="00906F40" w:rsidP="00FB140C">
            <w:pPr>
              <w:rPr>
                <w:rFonts w:cstheme="minorHAnsi"/>
                <w:b/>
                <w:color w:val="000000"/>
                <w:sz w:val="24"/>
                <w:szCs w:val="24"/>
              </w:rPr>
            </w:pPr>
            <w:r w:rsidRPr="000E202C">
              <w:rPr>
                <w:rFonts w:cstheme="minorHAnsi"/>
                <w:b/>
                <w:color w:val="000000"/>
                <w:sz w:val="24"/>
                <w:szCs w:val="24"/>
              </w:rPr>
              <w:t>Assumptions:</w:t>
            </w:r>
          </w:p>
          <w:p w:rsidR="00906F40" w:rsidRPr="000E202C" w:rsidRDefault="00906F40" w:rsidP="00FB140C">
            <w:pPr>
              <w:rPr>
                <w:rFonts w:cstheme="minorHAnsi"/>
                <w:color w:val="000000"/>
                <w:sz w:val="24"/>
                <w:szCs w:val="24"/>
              </w:rPr>
            </w:pPr>
            <w:r w:rsidRPr="000E202C">
              <w:rPr>
                <w:rFonts w:cstheme="minorHAnsi"/>
                <w:color w:val="000000"/>
                <w:sz w:val="24"/>
                <w:szCs w:val="24"/>
              </w:rPr>
              <w:t>None</w:t>
            </w:r>
          </w:p>
          <w:p w:rsidR="00906F40" w:rsidRPr="000E202C" w:rsidRDefault="00906F40" w:rsidP="00FB140C">
            <w:pPr>
              <w:rPr>
                <w:rFonts w:cstheme="minorHAnsi"/>
                <w:i/>
                <w:color w:val="000000"/>
                <w:sz w:val="24"/>
                <w:szCs w:val="24"/>
              </w:rPr>
            </w:pPr>
          </w:p>
        </w:tc>
        <w:tc>
          <w:tcPr>
            <w:tcW w:w="1679" w:type="pct"/>
            <w:tcBorders>
              <w:bottom w:val="single" w:sz="4" w:space="0" w:color="auto"/>
            </w:tcBorders>
          </w:tcPr>
          <w:p w:rsidR="00906F40" w:rsidRPr="000E202C" w:rsidRDefault="00906F40" w:rsidP="00FB140C">
            <w:pPr>
              <w:jc w:val="center"/>
              <w:rPr>
                <w:rFonts w:cstheme="minorHAnsi"/>
                <w:sz w:val="24"/>
                <w:szCs w:val="24"/>
              </w:rPr>
            </w:pPr>
          </w:p>
        </w:tc>
      </w:tr>
      <w:tr w:rsidR="00906F40" w:rsidRPr="000E202C" w:rsidTr="00EA6252">
        <w:tc>
          <w:tcPr>
            <w:tcW w:w="3321" w:type="pct"/>
            <w:shd w:val="clear" w:color="auto" w:fill="ACB9CA" w:themeFill="text2" w:themeFillTint="66"/>
          </w:tcPr>
          <w:p w:rsidR="00906F40" w:rsidRPr="000E202C" w:rsidRDefault="00906F40" w:rsidP="00FB140C">
            <w:pPr>
              <w:rPr>
                <w:rFonts w:cstheme="minorHAnsi"/>
                <w:b/>
                <w:color w:val="000000"/>
                <w:sz w:val="24"/>
                <w:szCs w:val="24"/>
              </w:rPr>
            </w:pPr>
            <w:r w:rsidRPr="000E202C">
              <w:rPr>
                <w:rFonts w:cstheme="minorHAnsi"/>
                <w:b/>
                <w:color w:val="000000"/>
                <w:sz w:val="24"/>
                <w:szCs w:val="24"/>
              </w:rPr>
              <w:t>Section 2: Why should this project go ahead?</w:t>
            </w:r>
          </w:p>
          <w:p w:rsidR="00906F40" w:rsidRPr="000E202C" w:rsidRDefault="00906F40" w:rsidP="00FB140C">
            <w:pPr>
              <w:rPr>
                <w:rFonts w:cstheme="minorHAnsi"/>
                <w:b/>
                <w:color w:val="000000"/>
                <w:sz w:val="24"/>
                <w:szCs w:val="24"/>
              </w:rPr>
            </w:pPr>
          </w:p>
        </w:tc>
        <w:tc>
          <w:tcPr>
            <w:tcW w:w="1679" w:type="pct"/>
            <w:shd w:val="clear" w:color="auto" w:fill="ACB9CA" w:themeFill="text2" w:themeFillTint="66"/>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Business case: Project Benefits:</w:t>
            </w:r>
          </w:p>
          <w:p w:rsidR="00906F40" w:rsidRPr="000E202C" w:rsidRDefault="00906F40" w:rsidP="00FB140C">
            <w:pPr>
              <w:rPr>
                <w:rFonts w:cstheme="minorHAnsi"/>
                <w:color w:val="000000"/>
                <w:sz w:val="24"/>
                <w:szCs w:val="24"/>
              </w:rPr>
            </w:pPr>
            <w:r w:rsidRPr="000E202C">
              <w:rPr>
                <w:rFonts w:cstheme="minorHAnsi"/>
                <w:color w:val="000000"/>
                <w:sz w:val="24"/>
                <w:szCs w:val="24"/>
              </w:rPr>
              <w:t xml:space="preserve">Expansion of franchise </w:t>
            </w:r>
          </w:p>
          <w:p w:rsidR="00906F40" w:rsidRPr="000E202C" w:rsidRDefault="00906F40" w:rsidP="00FB140C">
            <w:pPr>
              <w:pStyle w:val="ListParagraph"/>
              <w:rPr>
                <w:rFonts w:cstheme="minorHAnsi"/>
                <w:i/>
                <w:color w:val="000000"/>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 xml:space="preserve">Options: purchase of premises </w:t>
            </w:r>
          </w:p>
          <w:p w:rsidR="00906F40" w:rsidRPr="000E202C" w:rsidRDefault="00906F40" w:rsidP="00FB140C">
            <w:pPr>
              <w:rPr>
                <w:rFonts w:cstheme="minorHAnsi"/>
                <w:color w:val="000000"/>
                <w:sz w:val="24"/>
                <w:szCs w:val="24"/>
              </w:rPr>
            </w:pPr>
            <w:r w:rsidRPr="000E202C">
              <w:rPr>
                <w:rFonts w:cstheme="minorHAnsi"/>
                <w:color w:val="000000"/>
                <w:sz w:val="24"/>
                <w:szCs w:val="24"/>
              </w:rPr>
              <w:t>Leasing of premises</w:t>
            </w:r>
          </w:p>
          <w:p w:rsidR="00906F40" w:rsidRPr="000E202C" w:rsidRDefault="00906F40" w:rsidP="00FB140C">
            <w:pPr>
              <w:rPr>
                <w:rFonts w:cstheme="minorHAnsi"/>
                <w:i/>
                <w:color w:val="4472C4" w:themeColor="accent1"/>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Cost and Timescale:</w:t>
            </w:r>
          </w:p>
          <w:p w:rsidR="00906F40" w:rsidRPr="000E202C" w:rsidRDefault="00906F40" w:rsidP="00FB140C">
            <w:pPr>
              <w:rPr>
                <w:rFonts w:cstheme="minorHAnsi"/>
                <w:color w:val="000000"/>
                <w:sz w:val="24"/>
                <w:szCs w:val="24"/>
              </w:rPr>
            </w:pPr>
            <w:r w:rsidRPr="000E202C">
              <w:rPr>
                <w:rFonts w:cstheme="minorHAnsi"/>
                <w:color w:val="000000"/>
                <w:sz w:val="24"/>
                <w:szCs w:val="24"/>
              </w:rPr>
              <w:t>Full completion by 1</w:t>
            </w:r>
            <w:r w:rsidRPr="000E202C">
              <w:rPr>
                <w:rFonts w:cstheme="minorHAnsi"/>
                <w:color w:val="000000"/>
                <w:sz w:val="24"/>
                <w:szCs w:val="24"/>
                <w:vertAlign w:val="superscript"/>
              </w:rPr>
              <w:t>st</w:t>
            </w:r>
            <w:r w:rsidRPr="000E202C">
              <w:rPr>
                <w:rFonts w:cstheme="minorHAnsi"/>
                <w:color w:val="000000"/>
                <w:sz w:val="24"/>
                <w:szCs w:val="24"/>
              </w:rPr>
              <w:t xml:space="preserve"> of march at a cost of £120000</w:t>
            </w:r>
          </w:p>
          <w:p w:rsidR="00906F40" w:rsidRPr="000E202C" w:rsidRDefault="00906F40" w:rsidP="00FB140C">
            <w:pPr>
              <w:rPr>
                <w:rFonts w:cstheme="minorHAnsi"/>
                <w:b/>
                <w:color w:val="000000"/>
                <w:sz w:val="24"/>
                <w:szCs w:val="24"/>
              </w:rPr>
            </w:pPr>
          </w:p>
          <w:p w:rsidR="00906F40" w:rsidRPr="000E202C" w:rsidRDefault="00906F40" w:rsidP="00FB140C">
            <w:pPr>
              <w:rPr>
                <w:rFonts w:cstheme="minorHAnsi"/>
                <w:i/>
                <w:color w:val="000000"/>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Cost/Benefit Analysis</w:t>
            </w:r>
          </w:p>
          <w:p w:rsidR="00906F40" w:rsidRPr="000E202C" w:rsidRDefault="00906F40" w:rsidP="00FB140C">
            <w:pPr>
              <w:rPr>
                <w:rFonts w:cstheme="minorHAnsi"/>
                <w:color w:val="000000"/>
                <w:sz w:val="24"/>
                <w:szCs w:val="24"/>
              </w:rPr>
            </w:pPr>
            <w:r w:rsidRPr="000E202C">
              <w:rPr>
                <w:rFonts w:cstheme="minorHAnsi"/>
                <w:color w:val="000000"/>
                <w:sz w:val="24"/>
                <w:szCs w:val="24"/>
              </w:rPr>
              <w:t>See appendix 1.1</w:t>
            </w:r>
          </w:p>
          <w:p w:rsidR="00906F40" w:rsidRPr="000E202C" w:rsidRDefault="00906F40" w:rsidP="00FB140C">
            <w:pPr>
              <w:rPr>
                <w:rFonts w:cstheme="minorHAnsi"/>
                <w:i/>
                <w:color w:val="4472C4" w:themeColor="accent1"/>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Risk Analysis: Risk Identification</w:t>
            </w:r>
          </w:p>
          <w:p w:rsidR="00906F40" w:rsidRPr="000E202C" w:rsidRDefault="00906F40" w:rsidP="00FB140C">
            <w:pPr>
              <w:rPr>
                <w:rFonts w:cstheme="minorHAnsi"/>
                <w:color w:val="000000"/>
                <w:sz w:val="24"/>
                <w:szCs w:val="24"/>
              </w:rPr>
            </w:pPr>
            <w:r w:rsidRPr="000E202C">
              <w:rPr>
                <w:rFonts w:cstheme="minorHAnsi"/>
                <w:color w:val="000000"/>
                <w:sz w:val="24"/>
                <w:szCs w:val="24"/>
              </w:rPr>
              <w:t xml:space="preserve">Poor planning and communication may lead to start up failure </w:t>
            </w:r>
          </w:p>
          <w:p w:rsidR="00906F40" w:rsidRPr="000E202C" w:rsidRDefault="00906F40" w:rsidP="00FB140C">
            <w:pPr>
              <w:rPr>
                <w:rFonts w:cstheme="minorHAnsi"/>
                <w:color w:val="000000"/>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lastRenderedPageBreak/>
              <w:t>Risk prevention</w:t>
            </w:r>
          </w:p>
          <w:p w:rsidR="00906F40" w:rsidRPr="000E202C" w:rsidRDefault="00906F40" w:rsidP="00FB140C">
            <w:pPr>
              <w:rPr>
                <w:rFonts w:cstheme="minorHAnsi"/>
                <w:color w:val="000000"/>
                <w:sz w:val="24"/>
                <w:szCs w:val="24"/>
              </w:rPr>
            </w:pPr>
            <w:r w:rsidRPr="000E202C">
              <w:rPr>
                <w:rFonts w:cstheme="minorHAnsi"/>
                <w:color w:val="000000"/>
                <w:sz w:val="24"/>
                <w:szCs w:val="24"/>
              </w:rPr>
              <w:t>Constant communication with all members of the team and a robust project plan to complete the transition</w:t>
            </w:r>
          </w:p>
          <w:p w:rsidR="00906F40" w:rsidRPr="000E202C" w:rsidRDefault="00906F40" w:rsidP="00FB140C">
            <w:pPr>
              <w:rPr>
                <w:rFonts w:cstheme="minorHAnsi"/>
                <w:color w:val="000000"/>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Risk Management</w:t>
            </w:r>
          </w:p>
          <w:p w:rsidR="00906F40" w:rsidRPr="000E202C" w:rsidRDefault="00906F40" w:rsidP="00FB140C">
            <w:pPr>
              <w:rPr>
                <w:rFonts w:cstheme="minorHAnsi"/>
                <w:color w:val="000000"/>
                <w:sz w:val="24"/>
                <w:szCs w:val="24"/>
              </w:rPr>
            </w:pPr>
            <w:r w:rsidRPr="000E202C">
              <w:rPr>
                <w:rFonts w:cstheme="minorHAnsi"/>
                <w:color w:val="000000"/>
                <w:sz w:val="24"/>
                <w:szCs w:val="24"/>
              </w:rPr>
              <w:t>None</w:t>
            </w: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Borders>
              <w:bottom w:val="single" w:sz="4" w:space="0" w:color="auto"/>
            </w:tcBorders>
          </w:tcPr>
          <w:p w:rsidR="00906F40" w:rsidRPr="000E202C" w:rsidRDefault="00906F40" w:rsidP="00FB140C">
            <w:pPr>
              <w:rPr>
                <w:rFonts w:cstheme="minorHAnsi"/>
                <w:b/>
                <w:color w:val="000000"/>
                <w:sz w:val="24"/>
                <w:szCs w:val="24"/>
              </w:rPr>
            </w:pPr>
            <w:r w:rsidRPr="000E202C">
              <w:rPr>
                <w:rFonts w:cstheme="minorHAnsi"/>
                <w:b/>
                <w:color w:val="000000"/>
                <w:sz w:val="24"/>
                <w:szCs w:val="24"/>
              </w:rPr>
              <w:t>Risk Monitoring</w:t>
            </w:r>
          </w:p>
          <w:p w:rsidR="00906F40" w:rsidRPr="000E202C" w:rsidRDefault="00906F40" w:rsidP="00FB140C">
            <w:pPr>
              <w:rPr>
                <w:rFonts w:cstheme="minorHAnsi"/>
                <w:color w:val="000000"/>
                <w:sz w:val="24"/>
                <w:szCs w:val="24"/>
              </w:rPr>
            </w:pPr>
            <w:r w:rsidRPr="000E202C">
              <w:rPr>
                <w:rFonts w:cstheme="minorHAnsi"/>
                <w:color w:val="000000"/>
                <w:sz w:val="24"/>
                <w:szCs w:val="24"/>
              </w:rPr>
              <w:t xml:space="preserve">Each member of management to control an element of the project plan to ensure success </w:t>
            </w:r>
          </w:p>
          <w:p w:rsidR="00906F40" w:rsidRPr="000E202C" w:rsidRDefault="00906F40" w:rsidP="00FB140C">
            <w:pPr>
              <w:rPr>
                <w:rFonts w:cstheme="minorHAnsi"/>
                <w:color w:val="000000"/>
                <w:sz w:val="24"/>
                <w:szCs w:val="24"/>
              </w:rPr>
            </w:pPr>
            <w:r w:rsidRPr="000E202C">
              <w:rPr>
                <w:rFonts w:cstheme="minorHAnsi"/>
                <w:i/>
                <w:color w:val="4472C4" w:themeColor="accent1"/>
                <w:sz w:val="24"/>
                <w:szCs w:val="24"/>
              </w:rPr>
              <w:t xml:space="preserve"> </w:t>
            </w:r>
          </w:p>
        </w:tc>
        <w:tc>
          <w:tcPr>
            <w:tcW w:w="1679" w:type="pct"/>
            <w:tcBorders>
              <w:bottom w:val="single" w:sz="4" w:space="0" w:color="auto"/>
            </w:tcBorders>
          </w:tcPr>
          <w:p w:rsidR="00906F40" w:rsidRPr="000E202C" w:rsidRDefault="00906F40" w:rsidP="00FB140C">
            <w:pPr>
              <w:jc w:val="center"/>
              <w:rPr>
                <w:rFonts w:cstheme="minorHAnsi"/>
                <w:sz w:val="24"/>
                <w:szCs w:val="24"/>
              </w:rPr>
            </w:pPr>
          </w:p>
        </w:tc>
      </w:tr>
      <w:tr w:rsidR="00906F40" w:rsidRPr="000E202C" w:rsidTr="00EA6252">
        <w:tc>
          <w:tcPr>
            <w:tcW w:w="3321" w:type="pct"/>
            <w:shd w:val="clear" w:color="auto" w:fill="ACB9CA" w:themeFill="text2" w:themeFillTint="66"/>
          </w:tcPr>
          <w:p w:rsidR="00906F40" w:rsidRPr="000E202C" w:rsidRDefault="00906F40" w:rsidP="00FB140C">
            <w:pPr>
              <w:rPr>
                <w:rFonts w:cstheme="minorHAnsi"/>
                <w:b/>
                <w:color w:val="000000"/>
                <w:sz w:val="24"/>
                <w:szCs w:val="24"/>
              </w:rPr>
            </w:pPr>
            <w:r w:rsidRPr="000E202C">
              <w:rPr>
                <w:rFonts w:cstheme="minorHAnsi"/>
                <w:b/>
                <w:color w:val="000000"/>
                <w:sz w:val="24"/>
                <w:szCs w:val="24"/>
              </w:rPr>
              <w:t>Section 3:  Who will work on the project?</w:t>
            </w:r>
          </w:p>
          <w:p w:rsidR="00906F40" w:rsidRPr="000E202C" w:rsidRDefault="00906F40" w:rsidP="00FB140C">
            <w:pPr>
              <w:rPr>
                <w:rFonts w:cstheme="minorHAnsi"/>
                <w:b/>
                <w:color w:val="000000"/>
                <w:sz w:val="24"/>
                <w:szCs w:val="24"/>
              </w:rPr>
            </w:pPr>
          </w:p>
        </w:tc>
        <w:tc>
          <w:tcPr>
            <w:tcW w:w="1679" w:type="pct"/>
            <w:shd w:val="clear" w:color="auto" w:fill="ACB9CA" w:themeFill="text2" w:themeFillTint="66"/>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Roles and Responsibilities</w:t>
            </w:r>
          </w:p>
          <w:p w:rsidR="00906F40" w:rsidRPr="000E202C" w:rsidRDefault="00906F40" w:rsidP="00FB140C">
            <w:pPr>
              <w:rPr>
                <w:rFonts w:cstheme="minorHAnsi"/>
                <w:color w:val="000000"/>
                <w:sz w:val="24"/>
                <w:szCs w:val="24"/>
              </w:rPr>
            </w:pPr>
            <w:r w:rsidRPr="000E202C">
              <w:rPr>
                <w:rFonts w:cstheme="minorHAnsi"/>
                <w:color w:val="000000"/>
                <w:sz w:val="24"/>
                <w:szCs w:val="24"/>
              </w:rPr>
              <w:t>Summary objectives and management summary – SB</w:t>
            </w:r>
          </w:p>
          <w:p w:rsidR="00906F40" w:rsidRPr="000E202C" w:rsidRDefault="00906F40" w:rsidP="00FB140C">
            <w:pPr>
              <w:rPr>
                <w:rFonts w:cstheme="minorHAnsi"/>
                <w:color w:val="000000"/>
                <w:sz w:val="24"/>
                <w:szCs w:val="24"/>
              </w:rPr>
            </w:pPr>
            <w:r w:rsidRPr="000E202C">
              <w:rPr>
                <w:rFonts w:cstheme="minorHAnsi"/>
                <w:color w:val="000000"/>
                <w:sz w:val="24"/>
                <w:szCs w:val="24"/>
              </w:rPr>
              <w:t>Financial costs- DH</w:t>
            </w:r>
          </w:p>
          <w:p w:rsidR="00906F40" w:rsidRPr="000E202C" w:rsidRDefault="00906F40" w:rsidP="00FB140C">
            <w:pPr>
              <w:rPr>
                <w:rFonts w:cstheme="minorHAnsi"/>
                <w:color w:val="000000"/>
                <w:sz w:val="24"/>
                <w:szCs w:val="24"/>
              </w:rPr>
            </w:pPr>
            <w:r w:rsidRPr="000E202C">
              <w:rPr>
                <w:rFonts w:cstheme="minorHAnsi"/>
                <w:color w:val="000000"/>
                <w:sz w:val="24"/>
                <w:szCs w:val="24"/>
              </w:rPr>
              <w:t>Location and facilities analysis- FOM</w:t>
            </w:r>
          </w:p>
          <w:p w:rsidR="00906F40" w:rsidRPr="000E202C" w:rsidRDefault="00906F40" w:rsidP="00FB140C">
            <w:pPr>
              <w:rPr>
                <w:rFonts w:cstheme="minorHAnsi"/>
                <w:color w:val="000000"/>
                <w:sz w:val="24"/>
                <w:szCs w:val="24"/>
              </w:rPr>
            </w:pPr>
            <w:r w:rsidRPr="000E202C">
              <w:rPr>
                <w:rFonts w:cstheme="minorHAnsi"/>
                <w:color w:val="000000"/>
                <w:sz w:val="24"/>
                <w:szCs w:val="24"/>
              </w:rPr>
              <w:t>Marketing and target market – FOM</w:t>
            </w:r>
          </w:p>
          <w:p w:rsidR="00906F40" w:rsidRPr="000E202C" w:rsidRDefault="00906F40" w:rsidP="00FB140C">
            <w:pPr>
              <w:rPr>
                <w:rFonts w:cstheme="minorHAnsi"/>
                <w:color w:val="000000"/>
                <w:sz w:val="24"/>
                <w:szCs w:val="24"/>
              </w:rPr>
            </w:pPr>
            <w:r w:rsidRPr="000E202C">
              <w:rPr>
                <w:rFonts w:cstheme="minorHAnsi"/>
                <w:color w:val="000000"/>
                <w:sz w:val="24"/>
                <w:szCs w:val="24"/>
              </w:rPr>
              <w:t>Licensing- KN</w:t>
            </w:r>
          </w:p>
          <w:p w:rsidR="00906F40" w:rsidRPr="000E202C" w:rsidRDefault="00906F40" w:rsidP="00FB140C">
            <w:pPr>
              <w:rPr>
                <w:rFonts w:cstheme="minorHAnsi"/>
                <w:color w:val="000000"/>
                <w:sz w:val="24"/>
                <w:szCs w:val="24"/>
              </w:rPr>
            </w:pPr>
            <w:r w:rsidRPr="000E202C">
              <w:rPr>
                <w:rFonts w:cstheme="minorHAnsi"/>
                <w:color w:val="000000"/>
                <w:sz w:val="24"/>
                <w:szCs w:val="24"/>
              </w:rPr>
              <w:t>Project schedule and milestones – KN</w:t>
            </w:r>
          </w:p>
          <w:p w:rsidR="00906F40" w:rsidRPr="000E202C" w:rsidRDefault="00906F40" w:rsidP="00FB140C">
            <w:pPr>
              <w:rPr>
                <w:rFonts w:cstheme="minorHAnsi"/>
                <w:color w:val="000000"/>
                <w:sz w:val="24"/>
                <w:szCs w:val="24"/>
              </w:rPr>
            </w:pPr>
            <w:r w:rsidRPr="000E202C">
              <w:rPr>
                <w:rFonts w:cstheme="minorHAnsi"/>
                <w:color w:val="000000"/>
                <w:sz w:val="24"/>
                <w:szCs w:val="24"/>
              </w:rPr>
              <w:t>Communication -JB</w:t>
            </w:r>
          </w:p>
          <w:p w:rsidR="00906F40" w:rsidRPr="000E202C" w:rsidRDefault="00906F40" w:rsidP="00FB140C">
            <w:pPr>
              <w:rPr>
                <w:rFonts w:cstheme="minorHAnsi"/>
                <w:color w:val="000000"/>
                <w:sz w:val="24"/>
                <w:szCs w:val="24"/>
              </w:rPr>
            </w:pPr>
            <w:r w:rsidRPr="000E202C">
              <w:rPr>
                <w:rFonts w:cstheme="minorHAnsi"/>
                <w:color w:val="000000"/>
                <w:sz w:val="24"/>
                <w:szCs w:val="24"/>
              </w:rPr>
              <w:t>Quality assurance – JB</w:t>
            </w:r>
          </w:p>
          <w:p w:rsidR="00906F40" w:rsidRPr="000E202C" w:rsidRDefault="00906F40" w:rsidP="00FB140C">
            <w:pPr>
              <w:rPr>
                <w:rFonts w:cstheme="minorHAnsi"/>
                <w:color w:val="000000"/>
                <w:sz w:val="24"/>
                <w:szCs w:val="24"/>
              </w:rPr>
            </w:pPr>
            <w:r w:rsidRPr="000E202C">
              <w:rPr>
                <w:rFonts w:cstheme="minorHAnsi"/>
                <w:color w:val="000000"/>
                <w:sz w:val="24"/>
                <w:szCs w:val="24"/>
              </w:rPr>
              <w:t>Risk analysis – KTK</w:t>
            </w:r>
          </w:p>
          <w:p w:rsidR="00906F40" w:rsidRPr="000E202C" w:rsidRDefault="00906F40" w:rsidP="00FB140C">
            <w:pPr>
              <w:rPr>
                <w:rFonts w:cstheme="minorHAnsi"/>
                <w:b/>
                <w:color w:val="000000"/>
                <w:sz w:val="24"/>
                <w:szCs w:val="24"/>
              </w:rPr>
            </w:pPr>
          </w:p>
          <w:p w:rsidR="00906F40" w:rsidRPr="000E202C" w:rsidRDefault="00906F40" w:rsidP="00FB140C">
            <w:pPr>
              <w:rPr>
                <w:rFonts w:cstheme="minorHAnsi"/>
                <w:b/>
                <w:color w:val="000000"/>
                <w:sz w:val="24"/>
                <w:szCs w:val="24"/>
              </w:rPr>
            </w:pPr>
          </w:p>
          <w:p w:rsidR="00906F40" w:rsidRPr="000E202C" w:rsidRDefault="00906F40" w:rsidP="00FB140C">
            <w:pPr>
              <w:pStyle w:val="ListParagraph"/>
              <w:rPr>
                <w:rFonts w:cstheme="minorHAnsi"/>
                <w:color w:val="000000"/>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rPr>
          <w:trHeight w:val="3279"/>
        </w:trPr>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Project Organisation Chart/Structure diagram</w:t>
            </w:r>
          </w:p>
          <w:p w:rsidR="00906F40" w:rsidRPr="000E202C" w:rsidRDefault="00906F40" w:rsidP="00FB140C">
            <w:pPr>
              <w:rPr>
                <w:rFonts w:cstheme="minorHAnsi"/>
                <w:sz w:val="24"/>
                <w:szCs w:val="24"/>
              </w:rPr>
            </w:pPr>
          </w:p>
          <w:p w:rsidR="00906F40" w:rsidRPr="000E202C" w:rsidRDefault="00906F40" w:rsidP="00FB140C">
            <w:pPr>
              <w:rPr>
                <w:rFonts w:cstheme="minorHAnsi"/>
                <w:i/>
                <w:color w:val="4472C4" w:themeColor="accent1"/>
                <w:sz w:val="24"/>
                <w:szCs w:val="24"/>
              </w:rPr>
            </w:pPr>
            <w:r w:rsidRPr="000E202C">
              <w:rPr>
                <w:rFonts w:cstheme="minorHAnsi"/>
                <w:noProof/>
                <w:sz w:val="24"/>
                <w:szCs w:val="24"/>
              </w:rPr>
              <w:drawing>
                <wp:inline distT="0" distB="0" distL="0" distR="0" wp14:anchorId="26B168F8" wp14:editId="7F14AD0F">
                  <wp:extent cx="2571750" cy="2714625"/>
                  <wp:effectExtent l="0" t="38100" r="1905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906F40" w:rsidRPr="000E202C" w:rsidRDefault="00906F40" w:rsidP="00FB140C">
            <w:pPr>
              <w:jc w:val="center"/>
              <w:rPr>
                <w:rFonts w:cstheme="minorHAnsi"/>
                <w:b/>
                <w:color w:val="000000"/>
                <w:sz w:val="24"/>
                <w:szCs w:val="24"/>
              </w:rPr>
            </w:pPr>
            <w:r w:rsidRPr="000E202C">
              <w:rPr>
                <w:rFonts w:cstheme="minorHAnsi"/>
                <w:noProof/>
                <w:sz w:val="24"/>
                <w:szCs w:val="24"/>
              </w:rPr>
              <mc:AlternateContent>
                <mc:Choice Requires="wps">
                  <w:drawing>
                    <wp:anchor distT="0" distB="0" distL="114300" distR="114300" simplePos="0" relativeHeight="251671552" behindDoc="0" locked="0" layoutInCell="1" allowOverlap="1" wp14:anchorId="574016C7" wp14:editId="50B6B3B9">
                      <wp:simplePos x="0" y="0"/>
                      <wp:positionH relativeFrom="column">
                        <wp:posOffset>2314271</wp:posOffset>
                      </wp:positionH>
                      <wp:positionV relativeFrom="paragraph">
                        <wp:posOffset>343314</wp:posOffset>
                      </wp:positionV>
                      <wp:extent cx="0" cy="87464"/>
                      <wp:effectExtent l="0" t="0" r="19050" b="27305"/>
                      <wp:wrapNone/>
                      <wp:docPr id="5" name="Straight Connector 5"/>
                      <wp:cNvGraphicFramePr/>
                      <a:graphic xmlns:a="http://schemas.openxmlformats.org/drawingml/2006/main">
                        <a:graphicData uri="http://schemas.microsoft.com/office/word/2010/wordprocessingShape">
                          <wps:wsp>
                            <wps:cNvCnPr/>
                            <wps:spPr>
                              <a:xfrm>
                                <a:off x="0" y="0"/>
                                <a:ext cx="0" cy="87464"/>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1909C6FC" id="Straight Connector 5"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182.25pt,27.05pt" to="182.25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" strokecolor="#4472c4" strokeweight=".5pt">
                      <v:stroke joinstyle="miter"/>
                    </v:line>
                  </w:pict>
                </mc:Fallback>
              </mc:AlternateContent>
            </w: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Names of: Project Sponsor</w:t>
            </w:r>
          </w:p>
          <w:p w:rsidR="00906F40" w:rsidRPr="000E202C" w:rsidRDefault="00906F40" w:rsidP="00FB140C">
            <w:pPr>
              <w:rPr>
                <w:rFonts w:cstheme="minorHAnsi"/>
                <w:color w:val="000000"/>
                <w:sz w:val="24"/>
                <w:szCs w:val="24"/>
              </w:rPr>
            </w:pPr>
            <w:r w:rsidRPr="000E202C">
              <w:rPr>
                <w:rFonts w:cstheme="minorHAnsi"/>
                <w:color w:val="000000"/>
                <w:sz w:val="24"/>
                <w:szCs w:val="24"/>
              </w:rPr>
              <w:t>Subway</w:t>
            </w:r>
          </w:p>
          <w:p w:rsidR="00906F40" w:rsidRPr="000E202C" w:rsidRDefault="00906F40" w:rsidP="00FB140C">
            <w:pPr>
              <w:rPr>
                <w:rFonts w:cstheme="minorHAnsi"/>
                <w:i/>
                <w:color w:val="000000"/>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Borders>
              <w:bottom w:val="single" w:sz="4" w:space="0" w:color="auto"/>
            </w:tcBorders>
          </w:tcPr>
          <w:p w:rsidR="00906F40" w:rsidRPr="000E202C" w:rsidRDefault="00906F40" w:rsidP="00FB140C">
            <w:pPr>
              <w:rPr>
                <w:rFonts w:cstheme="minorHAnsi"/>
                <w:b/>
                <w:color w:val="000000"/>
                <w:sz w:val="24"/>
                <w:szCs w:val="24"/>
              </w:rPr>
            </w:pPr>
            <w:r w:rsidRPr="000E202C">
              <w:rPr>
                <w:rFonts w:cstheme="minorHAnsi"/>
                <w:b/>
                <w:color w:val="000000"/>
                <w:sz w:val="24"/>
                <w:szCs w:val="24"/>
              </w:rPr>
              <w:t>Project Manager (PM)</w:t>
            </w:r>
          </w:p>
          <w:p w:rsidR="00906F40" w:rsidRPr="000E202C" w:rsidRDefault="00906F40" w:rsidP="00FB140C">
            <w:pPr>
              <w:rPr>
                <w:rFonts w:cstheme="minorHAnsi"/>
                <w:color w:val="000000"/>
                <w:sz w:val="24"/>
                <w:szCs w:val="24"/>
              </w:rPr>
            </w:pPr>
            <w:r w:rsidRPr="000E202C">
              <w:rPr>
                <w:rFonts w:cstheme="minorHAnsi"/>
                <w:color w:val="000000"/>
                <w:sz w:val="24"/>
                <w:szCs w:val="24"/>
              </w:rPr>
              <w:lastRenderedPageBreak/>
              <w:t>Shelly Begum</w:t>
            </w:r>
          </w:p>
          <w:p w:rsidR="00906F40" w:rsidRPr="000E202C" w:rsidRDefault="00906F40" w:rsidP="00FB140C">
            <w:pPr>
              <w:rPr>
                <w:rFonts w:cstheme="minorHAnsi"/>
                <w:i/>
                <w:color w:val="000000"/>
                <w:sz w:val="24"/>
                <w:szCs w:val="24"/>
              </w:rPr>
            </w:pPr>
          </w:p>
        </w:tc>
        <w:tc>
          <w:tcPr>
            <w:tcW w:w="1679" w:type="pct"/>
            <w:tcBorders>
              <w:bottom w:val="single" w:sz="4" w:space="0" w:color="auto"/>
            </w:tcBorders>
          </w:tcPr>
          <w:p w:rsidR="00906F40" w:rsidRPr="000E202C" w:rsidRDefault="00906F40" w:rsidP="00FB140C">
            <w:pPr>
              <w:jc w:val="center"/>
              <w:rPr>
                <w:rFonts w:cstheme="minorHAnsi"/>
                <w:sz w:val="24"/>
                <w:szCs w:val="24"/>
              </w:rPr>
            </w:pPr>
          </w:p>
        </w:tc>
      </w:tr>
      <w:tr w:rsidR="00906F40" w:rsidRPr="000E202C" w:rsidTr="00EA6252">
        <w:tc>
          <w:tcPr>
            <w:tcW w:w="3321" w:type="pct"/>
            <w:shd w:val="clear" w:color="auto" w:fill="ACB9CA" w:themeFill="text2" w:themeFillTint="66"/>
          </w:tcPr>
          <w:p w:rsidR="00906F40" w:rsidRPr="000E202C" w:rsidRDefault="00906F40" w:rsidP="00FB140C">
            <w:pPr>
              <w:rPr>
                <w:rFonts w:cstheme="minorHAnsi"/>
                <w:b/>
                <w:color w:val="000000"/>
                <w:sz w:val="24"/>
                <w:szCs w:val="24"/>
              </w:rPr>
            </w:pPr>
            <w:r w:rsidRPr="000E202C">
              <w:rPr>
                <w:rFonts w:cstheme="minorHAnsi"/>
                <w:b/>
                <w:color w:val="000000"/>
                <w:sz w:val="24"/>
                <w:szCs w:val="24"/>
              </w:rPr>
              <w:t>Section 4:  How and when will the project be delivered?</w:t>
            </w:r>
          </w:p>
          <w:p w:rsidR="00906F40" w:rsidRPr="000E202C" w:rsidRDefault="00906F40" w:rsidP="00FB140C">
            <w:pPr>
              <w:rPr>
                <w:rFonts w:cstheme="minorHAnsi"/>
                <w:b/>
                <w:color w:val="000000"/>
                <w:sz w:val="24"/>
                <w:szCs w:val="24"/>
              </w:rPr>
            </w:pPr>
          </w:p>
        </w:tc>
        <w:tc>
          <w:tcPr>
            <w:tcW w:w="1679" w:type="pct"/>
            <w:shd w:val="clear" w:color="auto" w:fill="ACB9CA" w:themeFill="text2" w:themeFillTint="66"/>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Initial Project Plan</w:t>
            </w:r>
          </w:p>
          <w:p w:rsidR="00906F40" w:rsidRPr="000E202C" w:rsidRDefault="00906F40" w:rsidP="00FB140C">
            <w:pPr>
              <w:rPr>
                <w:rFonts w:cstheme="minorHAnsi"/>
                <w:b/>
                <w:color w:val="000000"/>
                <w:sz w:val="24"/>
                <w:szCs w:val="24"/>
              </w:rPr>
            </w:pPr>
          </w:p>
          <w:p w:rsidR="00906F40" w:rsidRPr="000E202C" w:rsidRDefault="00906F40" w:rsidP="00FB140C">
            <w:pPr>
              <w:rPr>
                <w:rFonts w:cstheme="minorHAnsi"/>
                <w:b/>
                <w:color w:val="000000"/>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Assignments/Milestones</w:t>
            </w:r>
          </w:p>
          <w:p w:rsidR="00906F40" w:rsidRPr="000E202C" w:rsidRDefault="00906F40" w:rsidP="00906F40">
            <w:pPr>
              <w:pStyle w:val="ListParagraph"/>
              <w:numPr>
                <w:ilvl w:val="0"/>
                <w:numId w:val="4"/>
              </w:numPr>
              <w:spacing w:after="200" w:line="360" w:lineRule="auto"/>
              <w:jc w:val="both"/>
              <w:rPr>
                <w:rFonts w:cstheme="minorHAnsi"/>
                <w:sz w:val="24"/>
                <w:szCs w:val="24"/>
              </w:rPr>
            </w:pPr>
            <w:r w:rsidRPr="000E202C">
              <w:rPr>
                <w:rFonts w:cstheme="minorHAnsi"/>
                <w:sz w:val="24"/>
                <w:szCs w:val="24"/>
              </w:rPr>
              <w:t>Submission of the franchisee license application and approval of the franchise by 2</w:t>
            </w:r>
            <w:r w:rsidRPr="000E202C">
              <w:rPr>
                <w:rFonts w:cstheme="minorHAnsi"/>
                <w:sz w:val="24"/>
                <w:szCs w:val="24"/>
                <w:vertAlign w:val="superscript"/>
              </w:rPr>
              <w:t>nd</w:t>
            </w:r>
            <w:r w:rsidRPr="000E202C">
              <w:rPr>
                <w:rFonts w:cstheme="minorHAnsi"/>
                <w:sz w:val="24"/>
                <w:szCs w:val="24"/>
              </w:rPr>
              <w:t xml:space="preserve"> February of 2018.</w:t>
            </w:r>
          </w:p>
          <w:p w:rsidR="00906F40" w:rsidRPr="000E202C" w:rsidRDefault="00906F40" w:rsidP="00906F40">
            <w:pPr>
              <w:pStyle w:val="ListParagraph"/>
              <w:numPr>
                <w:ilvl w:val="0"/>
                <w:numId w:val="4"/>
              </w:numPr>
              <w:spacing w:after="200" w:line="360" w:lineRule="auto"/>
              <w:jc w:val="both"/>
              <w:rPr>
                <w:rFonts w:cstheme="minorHAnsi"/>
                <w:sz w:val="24"/>
                <w:szCs w:val="24"/>
              </w:rPr>
            </w:pPr>
            <w:r w:rsidRPr="000E202C">
              <w:rPr>
                <w:rFonts w:cstheme="minorHAnsi"/>
                <w:sz w:val="24"/>
                <w:szCs w:val="24"/>
              </w:rPr>
              <w:t>Getting approval from the City council &amp; QCC by 30</w:t>
            </w:r>
            <w:r w:rsidRPr="000E202C">
              <w:rPr>
                <w:rFonts w:cstheme="minorHAnsi"/>
                <w:sz w:val="24"/>
                <w:szCs w:val="24"/>
                <w:vertAlign w:val="superscript"/>
              </w:rPr>
              <w:t>th</w:t>
            </w:r>
            <w:r w:rsidRPr="000E202C">
              <w:rPr>
                <w:rFonts w:cstheme="minorHAnsi"/>
                <w:sz w:val="24"/>
                <w:szCs w:val="24"/>
              </w:rPr>
              <w:t xml:space="preserve"> February of 2018</w:t>
            </w:r>
          </w:p>
          <w:p w:rsidR="00906F40" w:rsidRPr="000E202C" w:rsidRDefault="00906F40" w:rsidP="00906F40">
            <w:pPr>
              <w:pStyle w:val="ListParagraph"/>
              <w:numPr>
                <w:ilvl w:val="0"/>
                <w:numId w:val="4"/>
              </w:numPr>
              <w:spacing w:after="200" w:line="360" w:lineRule="auto"/>
              <w:jc w:val="both"/>
              <w:rPr>
                <w:rFonts w:cstheme="minorHAnsi"/>
                <w:sz w:val="24"/>
                <w:szCs w:val="24"/>
              </w:rPr>
            </w:pPr>
            <w:r w:rsidRPr="000E202C">
              <w:rPr>
                <w:rFonts w:cstheme="minorHAnsi"/>
                <w:sz w:val="24"/>
                <w:szCs w:val="24"/>
              </w:rPr>
              <w:t>Accomplishing space &amp; equipment leasing agreements by 19</w:t>
            </w:r>
            <w:r w:rsidRPr="000E202C">
              <w:rPr>
                <w:rFonts w:cstheme="minorHAnsi"/>
                <w:sz w:val="24"/>
                <w:szCs w:val="24"/>
                <w:vertAlign w:val="superscript"/>
              </w:rPr>
              <w:t>th</w:t>
            </w:r>
            <w:r w:rsidRPr="000E202C">
              <w:rPr>
                <w:rFonts w:cstheme="minorHAnsi"/>
                <w:sz w:val="24"/>
                <w:szCs w:val="24"/>
              </w:rPr>
              <w:t xml:space="preserve"> February of 2018</w:t>
            </w:r>
          </w:p>
          <w:p w:rsidR="00906F40" w:rsidRPr="000E202C" w:rsidRDefault="00906F40" w:rsidP="00906F40">
            <w:pPr>
              <w:pStyle w:val="ListParagraph"/>
              <w:numPr>
                <w:ilvl w:val="0"/>
                <w:numId w:val="4"/>
              </w:numPr>
              <w:spacing w:after="200" w:line="360" w:lineRule="auto"/>
              <w:jc w:val="both"/>
              <w:rPr>
                <w:rFonts w:cstheme="minorHAnsi"/>
                <w:sz w:val="24"/>
                <w:szCs w:val="24"/>
              </w:rPr>
            </w:pPr>
            <w:r w:rsidRPr="000E202C">
              <w:rPr>
                <w:rFonts w:cstheme="minorHAnsi"/>
                <w:sz w:val="24"/>
                <w:szCs w:val="24"/>
              </w:rPr>
              <w:t>Completing the whole leasehold development process (e.g. installation &amp; furnishing) by 27</w:t>
            </w:r>
            <w:r w:rsidRPr="000E202C">
              <w:rPr>
                <w:rFonts w:cstheme="minorHAnsi"/>
                <w:sz w:val="24"/>
                <w:szCs w:val="24"/>
                <w:vertAlign w:val="superscript"/>
              </w:rPr>
              <w:t>th</w:t>
            </w:r>
            <w:r w:rsidRPr="000E202C">
              <w:rPr>
                <w:rFonts w:cstheme="minorHAnsi"/>
                <w:sz w:val="24"/>
                <w:szCs w:val="24"/>
              </w:rPr>
              <w:t xml:space="preserve"> of February</w:t>
            </w:r>
          </w:p>
          <w:p w:rsidR="00906F40" w:rsidRPr="000E202C" w:rsidRDefault="00906F40" w:rsidP="00906F40">
            <w:pPr>
              <w:pStyle w:val="ListParagraph"/>
              <w:numPr>
                <w:ilvl w:val="0"/>
                <w:numId w:val="4"/>
              </w:numPr>
              <w:spacing w:after="200" w:line="360" w:lineRule="auto"/>
              <w:jc w:val="both"/>
              <w:rPr>
                <w:rFonts w:cstheme="minorHAnsi"/>
                <w:sz w:val="24"/>
                <w:szCs w:val="24"/>
              </w:rPr>
            </w:pPr>
            <w:r w:rsidRPr="000E202C">
              <w:rPr>
                <w:rFonts w:cstheme="minorHAnsi"/>
                <w:sz w:val="24"/>
                <w:szCs w:val="24"/>
              </w:rPr>
              <w:t>Ensuring the recruitment of required individual to carry on the operations and handing over the project before the 2</w:t>
            </w:r>
            <w:r w:rsidRPr="000E202C">
              <w:rPr>
                <w:rFonts w:cstheme="minorHAnsi"/>
                <w:sz w:val="24"/>
                <w:szCs w:val="24"/>
                <w:vertAlign w:val="superscript"/>
              </w:rPr>
              <w:t>nd</w:t>
            </w:r>
            <w:r w:rsidRPr="000E202C">
              <w:rPr>
                <w:rFonts w:cstheme="minorHAnsi"/>
                <w:sz w:val="24"/>
                <w:szCs w:val="24"/>
              </w:rPr>
              <w:t xml:space="preserve"> week of the February.</w:t>
            </w:r>
          </w:p>
          <w:p w:rsidR="00906F40" w:rsidRPr="000E202C" w:rsidRDefault="00906F40" w:rsidP="00FB140C">
            <w:pPr>
              <w:rPr>
                <w:rFonts w:cstheme="minorHAnsi"/>
                <w:b/>
                <w:color w:val="000000"/>
                <w:sz w:val="24"/>
                <w:szCs w:val="24"/>
              </w:rPr>
            </w:pPr>
          </w:p>
          <w:p w:rsidR="00906F40" w:rsidRPr="000E202C" w:rsidRDefault="00906F40" w:rsidP="00FB140C">
            <w:pPr>
              <w:rPr>
                <w:rFonts w:cstheme="minorHAnsi"/>
                <w:color w:val="000000"/>
                <w:sz w:val="24"/>
                <w:szCs w:val="24"/>
              </w:rPr>
            </w:pPr>
            <w:r w:rsidRPr="000E202C">
              <w:rPr>
                <w:rFonts w:cstheme="minorHAnsi"/>
                <w:color w:val="000000"/>
                <w:sz w:val="24"/>
                <w:szCs w:val="24"/>
              </w:rPr>
              <w:tab/>
            </w:r>
            <w:r w:rsidRPr="000E202C">
              <w:rPr>
                <w:rFonts w:cstheme="minorHAnsi"/>
                <w:color w:val="000000"/>
                <w:sz w:val="24"/>
                <w:szCs w:val="24"/>
              </w:rPr>
              <w:tab/>
            </w:r>
            <w:r w:rsidRPr="000E202C">
              <w:rPr>
                <w:rFonts w:cstheme="minorHAnsi"/>
                <w:color w:val="000000"/>
                <w:sz w:val="24"/>
                <w:szCs w:val="24"/>
              </w:rPr>
              <w:tab/>
            </w: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Schedule (Gantt Chart)</w:t>
            </w:r>
          </w:p>
          <w:p w:rsidR="00906F40" w:rsidRPr="000E202C" w:rsidRDefault="00906F40" w:rsidP="00FB140C">
            <w:pPr>
              <w:rPr>
                <w:rFonts w:cstheme="minorHAnsi"/>
                <w:b/>
                <w:color w:val="000000"/>
                <w:sz w:val="24"/>
                <w:szCs w:val="24"/>
              </w:rPr>
            </w:pPr>
            <w:r w:rsidRPr="000E202C">
              <w:rPr>
                <w:rFonts w:cstheme="minorHAnsi"/>
                <w:b/>
                <w:color w:val="000000"/>
                <w:sz w:val="24"/>
                <w:szCs w:val="24"/>
              </w:rPr>
              <w:t>See appendix 1.2</w:t>
            </w:r>
          </w:p>
          <w:p w:rsidR="00906F40" w:rsidRPr="000E202C" w:rsidRDefault="00906F40" w:rsidP="00FB140C">
            <w:pPr>
              <w:rPr>
                <w:rFonts w:cstheme="minorHAnsi"/>
                <w:color w:val="000000"/>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 xml:space="preserve">Human Resource Requirements:  </w:t>
            </w:r>
          </w:p>
          <w:p w:rsidR="00906F40" w:rsidRPr="000E202C" w:rsidRDefault="00906F40" w:rsidP="00FB140C">
            <w:pPr>
              <w:rPr>
                <w:rFonts w:cstheme="minorHAnsi"/>
                <w:color w:val="000000"/>
                <w:sz w:val="24"/>
                <w:szCs w:val="24"/>
              </w:rPr>
            </w:pPr>
            <w:r w:rsidRPr="000E202C">
              <w:rPr>
                <w:rFonts w:cstheme="minorHAnsi"/>
                <w:color w:val="000000"/>
                <w:sz w:val="24"/>
                <w:szCs w:val="24"/>
              </w:rPr>
              <w:t>1 assistant manager, 2 team leaders, and 14 customer service assistants</w:t>
            </w:r>
          </w:p>
          <w:p w:rsidR="00906F40" w:rsidRPr="000E202C" w:rsidRDefault="00906F40" w:rsidP="00FB140C">
            <w:pPr>
              <w:rPr>
                <w:rFonts w:cstheme="minorHAnsi"/>
                <w:i/>
                <w:color w:val="000000"/>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Support Staff:</w:t>
            </w:r>
          </w:p>
          <w:p w:rsidR="00906F40" w:rsidRPr="000E202C" w:rsidRDefault="00906F40" w:rsidP="00FB140C">
            <w:pPr>
              <w:rPr>
                <w:rFonts w:cstheme="minorHAnsi"/>
                <w:color w:val="000000"/>
                <w:sz w:val="24"/>
                <w:szCs w:val="24"/>
              </w:rPr>
            </w:pPr>
            <w:r w:rsidRPr="000E202C">
              <w:rPr>
                <w:rFonts w:cstheme="minorHAnsi"/>
                <w:color w:val="000000"/>
                <w:sz w:val="24"/>
                <w:szCs w:val="24"/>
              </w:rPr>
              <w:t xml:space="preserve"> none required </w:t>
            </w:r>
          </w:p>
          <w:p w:rsidR="00906F40" w:rsidRPr="000E202C" w:rsidRDefault="00906F40" w:rsidP="00FB140C">
            <w:pPr>
              <w:rPr>
                <w:rFonts w:cstheme="minorHAnsi"/>
                <w:color w:val="000000"/>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Additional Staff:</w:t>
            </w:r>
          </w:p>
          <w:p w:rsidR="00906F40" w:rsidRPr="000E202C" w:rsidRDefault="00906F40" w:rsidP="00FB140C">
            <w:pPr>
              <w:rPr>
                <w:rFonts w:cstheme="minorHAnsi"/>
                <w:color w:val="000000"/>
                <w:sz w:val="24"/>
                <w:szCs w:val="24"/>
              </w:rPr>
            </w:pPr>
            <w:r w:rsidRPr="000E202C">
              <w:rPr>
                <w:rFonts w:cstheme="minorHAnsi"/>
                <w:color w:val="000000"/>
                <w:sz w:val="24"/>
                <w:szCs w:val="24"/>
              </w:rPr>
              <w:t xml:space="preserve"> none required </w:t>
            </w:r>
          </w:p>
          <w:p w:rsidR="00906F40" w:rsidRPr="000E202C" w:rsidRDefault="00906F40" w:rsidP="00FB140C">
            <w:pPr>
              <w:rPr>
                <w:rFonts w:cstheme="minorHAnsi"/>
                <w:color w:val="000000"/>
                <w:sz w:val="24"/>
                <w:szCs w:val="24"/>
              </w:rPr>
            </w:pPr>
          </w:p>
        </w:tc>
        <w:tc>
          <w:tcPr>
            <w:tcW w:w="1679" w:type="pct"/>
          </w:tcPr>
          <w:p w:rsidR="00906F40" w:rsidRPr="000E202C" w:rsidRDefault="00906F40" w:rsidP="00FB140C">
            <w:pP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Project Control:  Monitoring mechanisms</w:t>
            </w:r>
          </w:p>
          <w:p w:rsidR="00906F40" w:rsidRPr="000E202C" w:rsidRDefault="00906F40" w:rsidP="00FB140C">
            <w:pPr>
              <w:rPr>
                <w:rFonts w:cstheme="minorHAnsi"/>
                <w:color w:val="000000"/>
                <w:sz w:val="24"/>
                <w:szCs w:val="24"/>
              </w:rPr>
            </w:pPr>
            <w:r w:rsidRPr="000E202C">
              <w:rPr>
                <w:rFonts w:cstheme="minorHAnsi"/>
                <w:color w:val="000000"/>
                <w:sz w:val="24"/>
                <w:szCs w:val="24"/>
              </w:rPr>
              <w:t xml:space="preserve">Project will be monitored by weekly reports to the directors of finance and marketing </w:t>
            </w:r>
          </w:p>
          <w:p w:rsidR="00906F40" w:rsidRPr="000E202C" w:rsidRDefault="00906F40" w:rsidP="00FB140C">
            <w:pPr>
              <w:rPr>
                <w:rFonts w:cstheme="minorHAnsi"/>
                <w:color w:val="000000"/>
                <w:sz w:val="24"/>
                <w:szCs w:val="24"/>
              </w:rPr>
            </w:pPr>
            <w:r w:rsidRPr="000E202C">
              <w:rPr>
                <w:rFonts w:cstheme="minorHAnsi"/>
                <w:color w:val="4472C4" w:themeColor="accent1"/>
                <w:sz w:val="24"/>
                <w:szCs w:val="24"/>
              </w:rPr>
              <w:t xml:space="preserve"> </w:t>
            </w: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Communication channels and schedules</w:t>
            </w:r>
          </w:p>
          <w:p w:rsidR="00906F40" w:rsidRPr="000E202C" w:rsidRDefault="00906F40" w:rsidP="00FB140C">
            <w:pPr>
              <w:rPr>
                <w:rFonts w:cstheme="minorHAnsi"/>
                <w:color w:val="000000"/>
                <w:sz w:val="24"/>
                <w:szCs w:val="24"/>
              </w:rPr>
            </w:pPr>
            <w:r w:rsidRPr="000E202C">
              <w:rPr>
                <w:rFonts w:cstheme="minorHAnsi"/>
                <w:color w:val="000000"/>
                <w:sz w:val="24"/>
                <w:szCs w:val="24"/>
              </w:rPr>
              <w:lastRenderedPageBreak/>
              <w:t xml:space="preserve">All staff will be advised of any changes by email and updates will be communicated weekly on progress being made </w:t>
            </w:r>
          </w:p>
          <w:p w:rsidR="00906F40" w:rsidRPr="000E202C" w:rsidRDefault="00906F40" w:rsidP="00FB140C">
            <w:pPr>
              <w:rPr>
                <w:rFonts w:cstheme="minorHAnsi"/>
                <w:i/>
                <w:color w:val="000000"/>
                <w:sz w:val="24"/>
                <w:szCs w:val="24"/>
              </w:rPr>
            </w:pPr>
          </w:p>
        </w:tc>
        <w:tc>
          <w:tcPr>
            <w:tcW w:w="1679" w:type="pct"/>
          </w:tcPr>
          <w:p w:rsidR="00906F40" w:rsidRPr="000E202C" w:rsidRDefault="00906F40" w:rsidP="00FB140C">
            <w:pPr>
              <w:jc w:val="center"/>
              <w:rPr>
                <w:rFonts w:cstheme="minorHAnsi"/>
                <w:sz w:val="24"/>
                <w:szCs w:val="24"/>
              </w:rPr>
            </w:pPr>
          </w:p>
        </w:tc>
      </w:tr>
      <w:tr w:rsidR="00906F40" w:rsidRPr="000E202C" w:rsidTr="00EA6252">
        <w:tc>
          <w:tcPr>
            <w:tcW w:w="3321" w:type="pct"/>
          </w:tcPr>
          <w:p w:rsidR="00906F40" w:rsidRPr="000E202C" w:rsidRDefault="00906F40" w:rsidP="00FB140C">
            <w:pPr>
              <w:rPr>
                <w:rFonts w:cstheme="minorHAnsi"/>
                <w:b/>
                <w:color w:val="000000"/>
                <w:sz w:val="24"/>
                <w:szCs w:val="24"/>
              </w:rPr>
            </w:pPr>
            <w:r w:rsidRPr="000E202C">
              <w:rPr>
                <w:rFonts w:cstheme="minorHAnsi"/>
                <w:b/>
                <w:color w:val="000000"/>
                <w:sz w:val="24"/>
                <w:szCs w:val="24"/>
              </w:rPr>
              <w:t>Quality Control</w:t>
            </w:r>
          </w:p>
          <w:p w:rsidR="00906F40" w:rsidRPr="000E202C" w:rsidRDefault="00906F40" w:rsidP="00FB140C">
            <w:pPr>
              <w:rPr>
                <w:rFonts w:cstheme="minorHAnsi"/>
                <w:color w:val="000000"/>
                <w:sz w:val="24"/>
                <w:szCs w:val="24"/>
              </w:rPr>
            </w:pPr>
            <w:r w:rsidRPr="000E202C">
              <w:rPr>
                <w:rFonts w:cstheme="minorHAnsi"/>
                <w:color w:val="000000"/>
                <w:sz w:val="24"/>
                <w:szCs w:val="24"/>
              </w:rPr>
              <w:t>The success of the project will be evaluated weekly and a review will take place monthly after completion</w:t>
            </w:r>
          </w:p>
          <w:p w:rsidR="00906F40" w:rsidRPr="000E202C" w:rsidRDefault="00906F40" w:rsidP="00FB140C">
            <w:pPr>
              <w:rPr>
                <w:rFonts w:cstheme="minorHAnsi"/>
                <w:color w:val="000000"/>
                <w:sz w:val="24"/>
                <w:szCs w:val="24"/>
              </w:rPr>
            </w:pPr>
          </w:p>
        </w:tc>
        <w:tc>
          <w:tcPr>
            <w:tcW w:w="1679" w:type="pct"/>
          </w:tcPr>
          <w:p w:rsidR="00906F40" w:rsidRPr="000E202C" w:rsidRDefault="00906F40" w:rsidP="00FB140C">
            <w:pPr>
              <w:jc w:val="center"/>
              <w:rPr>
                <w:rFonts w:cstheme="minorHAnsi"/>
                <w:sz w:val="24"/>
                <w:szCs w:val="24"/>
              </w:rPr>
            </w:pPr>
          </w:p>
        </w:tc>
      </w:tr>
    </w:tbl>
    <w:p w:rsidR="00906F40" w:rsidRPr="000E202C" w:rsidRDefault="00906F40" w:rsidP="00906F40">
      <w:pPr>
        <w:rPr>
          <w:rFonts w:cstheme="minorHAnsi"/>
          <w:sz w:val="24"/>
          <w:szCs w:val="24"/>
        </w:rPr>
      </w:pPr>
    </w:p>
    <w:p w:rsidR="00906F40" w:rsidRPr="000E202C" w:rsidRDefault="00906F40" w:rsidP="00906F40">
      <w:pPr>
        <w:spacing w:line="360" w:lineRule="auto"/>
        <w:rPr>
          <w:rFonts w:cstheme="minorHAnsi"/>
          <w:sz w:val="24"/>
          <w:szCs w:val="24"/>
        </w:rPr>
      </w:pPr>
    </w:p>
    <w:p w:rsidR="00906F40" w:rsidRPr="000E202C" w:rsidRDefault="00906F40" w:rsidP="00906F40">
      <w:pPr>
        <w:rPr>
          <w:rFonts w:cstheme="minorHAnsi"/>
          <w:sz w:val="24"/>
          <w:szCs w:val="24"/>
        </w:rPr>
      </w:pPr>
    </w:p>
    <w:p w:rsidR="00906F40" w:rsidRPr="000E202C" w:rsidRDefault="00906F40"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Default="00614E93"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Default="00EA6252" w:rsidP="00614E93">
      <w:pPr>
        <w:rPr>
          <w:rFonts w:cstheme="minorHAnsi"/>
          <w:sz w:val="24"/>
          <w:szCs w:val="24"/>
        </w:rPr>
      </w:pPr>
    </w:p>
    <w:p w:rsidR="00EA6252" w:rsidRPr="000E202C" w:rsidRDefault="00EA6252"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614E93" w:rsidRPr="000E202C" w:rsidRDefault="00614E93" w:rsidP="00614E93">
      <w:pPr>
        <w:rPr>
          <w:rFonts w:cstheme="minorHAnsi"/>
          <w:sz w:val="24"/>
          <w:szCs w:val="24"/>
        </w:rPr>
      </w:pPr>
    </w:p>
    <w:p w:rsidR="00AE242E" w:rsidRPr="000E202C" w:rsidRDefault="00AE242E" w:rsidP="00AE242E">
      <w:pPr>
        <w:rPr>
          <w:rFonts w:cstheme="minorHAnsi"/>
          <w:sz w:val="24"/>
          <w:szCs w:val="24"/>
        </w:rPr>
      </w:pPr>
      <w:r w:rsidRPr="000E202C">
        <w:rPr>
          <w:rFonts w:cstheme="minorHAnsi"/>
          <w:sz w:val="24"/>
          <w:szCs w:val="24"/>
        </w:rPr>
        <w:t xml:space="preserve">Appendix </w:t>
      </w:r>
    </w:p>
    <w:p w:rsidR="00AE242E" w:rsidRPr="000E202C" w:rsidRDefault="00AE242E" w:rsidP="00AE242E">
      <w:pPr>
        <w:rPr>
          <w:rFonts w:cstheme="minorHAnsi"/>
          <w:sz w:val="24"/>
          <w:szCs w:val="24"/>
        </w:rPr>
      </w:pPr>
      <w:r w:rsidRPr="000E202C">
        <w:rPr>
          <w:rFonts w:cstheme="minorHAnsi"/>
          <w:sz w:val="24"/>
          <w:szCs w:val="24"/>
        </w:rPr>
        <w:t xml:space="preserve">1.1 </w:t>
      </w:r>
    </w:p>
    <w:tbl>
      <w:tblPr>
        <w:tblpPr w:leftFromText="180" w:rightFromText="180" w:vertAnchor="text" w:tblpY="1"/>
        <w:tblOverlap w:val="neve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600" w:firstRow="0" w:lastRow="0" w:firstColumn="0" w:lastColumn="0" w:noHBand="1" w:noVBand="1"/>
      </w:tblPr>
      <w:tblGrid>
        <w:gridCol w:w="1831"/>
        <w:gridCol w:w="2521"/>
        <w:gridCol w:w="2332"/>
        <w:gridCol w:w="2332"/>
      </w:tblGrid>
      <w:tr w:rsidR="00AE242E" w:rsidRPr="000E202C" w:rsidTr="00EA6252">
        <w:trPr>
          <w:trHeight w:val="505"/>
        </w:trPr>
        <w:tc>
          <w:tcPr>
            <w:tcW w:w="5000" w:type="pct"/>
            <w:gridSpan w:val="4"/>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Cost-benefit analysis</w:t>
            </w:r>
          </w:p>
        </w:tc>
      </w:tr>
      <w:tr w:rsidR="00AE242E" w:rsidRPr="000E202C" w:rsidTr="00EA6252">
        <w:trPr>
          <w:trHeight w:val="1112"/>
        </w:trPr>
        <w:tc>
          <w:tcPr>
            <w:tcW w:w="1016"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Year </w:t>
            </w:r>
          </w:p>
        </w:tc>
        <w:tc>
          <w:tcPr>
            <w:tcW w:w="139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Net cash flow from the project</w:t>
            </w:r>
          </w:p>
        </w:tc>
        <w:tc>
          <w:tcPr>
            <w:tcW w:w="129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Discounting factor @ 10%</w:t>
            </w:r>
          </w:p>
        </w:tc>
        <w:tc>
          <w:tcPr>
            <w:tcW w:w="129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Discounted cash inflows</w:t>
            </w:r>
          </w:p>
        </w:tc>
      </w:tr>
      <w:tr w:rsidR="00AE242E" w:rsidRPr="000E202C" w:rsidTr="00EA6252">
        <w:trPr>
          <w:trHeight w:val="768"/>
        </w:trPr>
        <w:tc>
          <w:tcPr>
            <w:tcW w:w="1016"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1</w:t>
            </w:r>
          </w:p>
        </w:tc>
        <w:tc>
          <w:tcPr>
            <w:tcW w:w="139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£ 1,000.00</w:t>
            </w:r>
          </w:p>
        </w:tc>
        <w:tc>
          <w:tcPr>
            <w:tcW w:w="129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0.909090909</w:t>
            </w:r>
          </w:p>
        </w:tc>
        <w:tc>
          <w:tcPr>
            <w:tcW w:w="129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£ 909.09</w:t>
            </w:r>
          </w:p>
        </w:tc>
      </w:tr>
      <w:tr w:rsidR="00AE242E" w:rsidRPr="000E202C" w:rsidTr="00EA6252">
        <w:trPr>
          <w:trHeight w:val="768"/>
        </w:trPr>
        <w:tc>
          <w:tcPr>
            <w:tcW w:w="1016"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2</w:t>
            </w:r>
          </w:p>
        </w:tc>
        <w:tc>
          <w:tcPr>
            <w:tcW w:w="139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£ 2,000.00</w:t>
            </w:r>
          </w:p>
        </w:tc>
        <w:tc>
          <w:tcPr>
            <w:tcW w:w="129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0.826446281</w:t>
            </w:r>
          </w:p>
        </w:tc>
        <w:tc>
          <w:tcPr>
            <w:tcW w:w="129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£ 1,652.89</w:t>
            </w:r>
          </w:p>
        </w:tc>
      </w:tr>
      <w:tr w:rsidR="00AE242E" w:rsidRPr="000E202C" w:rsidTr="00EA6252">
        <w:trPr>
          <w:trHeight w:val="768"/>
        </w:trPr>
        <w:tc>
          <w:tcPr>
            <w:tcW w:w="1016"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3</w:t>
            </w:r>
          </w:p>
        </w:tc>
        <w:tc>
          <w:tcPr>
            <w:tcW w:w="139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£ 2,500.00</w:t>
            </w:r>
          </w:p>
        </w:tc>
        <w:tc>
          <w:tcPr>
            <w:tcW w:w="129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0.751314801</w:t>
            </w:r>
          </w:p>
        </w:tc>
        <w:tc>
          <w:tcPr>
            <w:tcW w:w="129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£ 1,878.29</w:t>
            </w:r>
          </w:p>
        </w:tc>
      </w:tr>
      <w:tr w:rsidR="00AE242E" w:rsidRPr="000E202C" w:rsidTr="00EA6252">
        <w:trPr>
          <w:trHeight w:val="505"/>
        </w:trPr>
        <w:tc>
          <w:tcPr>
            <w:tcW w:w="3707" w:type="pct"/>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Present value of cash inflow</w:t>
            </w:r>
          </w:p>
        </w:tc>
        <w:tc>
          <w:tcPr>
            <w:tcW w:w="129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£ 4,440.27</w:t>
            </w:r>
          </w:p>
        </w:tc>
      </w:tr>
      <w:tr w:rsidR="00AE242E" w:rsidRPr="000E202C" w:rsidTr="00EA6252">
        <w:trPr>
          <w:trHeight w:val="505"/>
        </w:trPr>
        <w:tc>
          <w:tcPr>
            <w:tcW w:w="3707" w:type="pct"/>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Present value of initial investment </w:t>
            </w:r>
          </w:p>
        </w:tc>
        <w:tc>
          <w:tcPr>
            <w:tcW w:w="129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£ 3,000.00</w:t>
            </w:r>
          </w:p>
        </w:tc>
      </w:tr>
      <w:tr w:rsidR="00AE242E" w:rsidRPr="000E202C" w:rsidTr="00EA6252">
        <w:trPr>
          <w:trHeight w:val="1152"/>
        </w:trPr>
        <w:tc>
          <w:tcPr>
            <w:tcW w:w="3707" w:type="pct"/>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Cost-benefit index (Present value of cash inflow / Present value of initial investment)</w:t>
            </w:r>
          </w:p>
        </w:tc>
        <w:tc>
          <w:tcPr>
            <w:tcW w:w="129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AE242E" w:rsidRPr="000E202C" w:rsidRDefault="00AE242E" w:rsidP="00AE242E">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1.480090158</w:t>
            </w:r>
          </w:p>
        </w:tc>
      </w:tr>
    </w:tbl>
    <w:p w:rsidR="00AE242E" w:rsidRPr="000E202C" w:rsidRDefault="00AE242E" w:rsidP="00AE242E">
      <w:pPr>
        <w:rPr>
          <w:rFonts w:cstheme="minorHAnsi"/>
          <w:sz w:val="24"/>
          <w:szCs w:val="24"/>
        </w:rPr>
      </w:pPr>
    </w:p>
    <w:p w:rsidR="00EA6252" w:rsidRDefault="00EA6252" w:rsidP="00AE242E">
      <w:pPr>
        <w:rPr>
          <w:rFonts w:cstheme="minorHAnsi"/>
          <w:sz w:val="24"/>
          <w:szCs w:val="24"/>
        </w:rPr>
      </w:pPr>
    </w:p>
    <w:p w:rsidR="00EA6252" w:rsidRDefault="00EA6252" w:rsidP="00AE242E">
      <w:pPr>
        <w:rPr>
          <w:rFonts w:cstheme="minorHAnsi"/>
          <w:sz w:val="24"/>
          <w:szCs w:val="24"/>
        </w:rPr>
      </w:pPr>
    </w:p>
    <w:p w:rsidR="00EA6252" w:rsidRDefault="00EA6252" w:rsidP="00AE242E">
      <w:pPr>
        <w:rPr>
          <w:rFonts w:cstheme="minorHAnsi"/>
          <w:sz w:val="24"/>
          <w:szCs w:val="24"/>
        </w:rPr>
      </w:pPr>
    </w:p>
    <w:p w:rsidR="00EA6252" w:rsidRDefault="00EA6252" w:rsidP="00AE242E">
      <w:pPr>
        <w:rPr>
          <w:rFonts w:cstheme="minorHAnsi"/>
          <w:sz w:val="24"/>
          <w:szCs w:val="24"/>
        </w:rPr>
      </w:pPr>
    </w:p>
    <w:p w:rsidR="00EA6252" w:rsidRDefault="00EA6252" w:rsidP="00AE242E">
      <w:pPr>
        <w:rPr>
          <w:rFonts w:cstheme="minorHAnsi"/>
          <w:sz w:val="24"/>
          <w:szCs w:val="24"/>
        </w:rPr>
      </w:pPr>
    </w:p>
    <w:p w:rsidR="00EA6252" w:rsidRDefault="00EA6252" w:rsidP="00AE242E">
      <w:pPr>
        <w:rPr>
          <w:rFonts w:cstheme="minorHAnsi"/>
          <w:sz w:val="24"/>
          <w:szCs w:val="24"/>
        </w:rPr>
      </w:pPr>
    </w:p>
    <w:p w:rsidR="00EA6252" w:rsidRDefault="00EA6252" w:rsidP="00AE242E">
      <w:pPr>
        <w:rPr>
          <w:rFonts w:cstheme="minorHAnsi"/>
          <w:sz w:val="24"/>
          <w:szCs w:val="24"/>
        </w:rPr>
      </w:pPr>
    </w:p>
    <w:p w:rsidR="00EA6252" w:rsidRDefault="00EA6252" w:rsidP="00AE242E">
      <w:pPr>
        <w:rPr>
          <w:rFonts w:cstheme="minorHAnsi"/>
          <w:sz w:val="24"/>
          <w:szCs w:val="24"/>
        </w:rPr>
      </w:pPr>
    </w:p>
    <w:p w:rsidR="00EA6252" w:rsidRDefault="00EA6252" w:rsidP="00AE242E">
      <w:pPr>
        <w:rPr>
          <w:rFonts w:cstheme="minorHAnsi"/>
          <w:sz w:val="24"/>
          <w:szCs w:val="24"/>
        </w:rPr>
      </w:pPr>
    </w:p>
    <w:p w:rsidR="00EA6252" w:rsidRDefault="00EA6252" w:rsidP="00AE242E">
      <w:pPr>
        <w:rPr>
          <w:rFonts w:cstheme="minorHAnsi"/>
          <w:sz w:val="24"/>
          <w:szCs w:val="24"/>
        </w:rPr>
      </w:pPr>
    </w:p>
    <w:p w:rsidR="00AE242E" w:rsidRPr="000E202C" w:rsidRDefault="00AE242E" w:rsidP="00AE242E">
      <w:pPr>
        <w:rPr>
          <w:rFonts w:cstheme="minorHAnsi"/>
          <w:sz w:val="24"/>
          <w:szCs w:val="24"/>
        </w:rPr>
      </w:pPr>
      <w:r w:rsidRPr="000E202C">
        <w:rPr>
          <w:rFonts w:cstheme="minorHAnsi"/>
          <w:sz w:val="24"/>
          <w:szCs w:val="24"/>
        </w:rPr>
        <w:t>1.2</w:t>
      </w:r>
    </w:p>
    <w:p w:rsidR="00AE242E" w:rsidRPr="000E202C" w:rsidRDefault="00AE242E" w:rsidP="00AE242E">
      <w:pPr>
        <w:rPr>
          <w:rFonts w:cstheme="minorHAnsi"/>
          <w:sz w:val="24"/>
          <w:szCs w:val="24"/>
        </w:rPr>
      </w:pPr>
    </w:p>
    <w:tbl>
      <w:tblPr>
        <w:tblW w:w="5000" w:type="pct"/>
        <w:tblLook w:val="04A0" w:firstRow="1" w:lastRow="0" w:firstColumn="1" w:lastColumn="0" w:noHBand="0" w:noVBand="1"/>
      </w:tblPr>
      <w:tblGrid>
        <w:gridCol w:w="2628"/>
        <w:gridCol w:w="1449"/>
        <w:gridCol w:w="1750"/>
        <w:gridCol w:w="1750"/>
        <w:gridCol w:w="1449"/>
      </w:tblGrid>
      <w:tr w:rsidR="00AE242E" w:rsidRPr="000E202C" w:rsidTr="00EA6252">
        <w:trPr>
          <w:trHeight w:val="345"/>
        </w:trPr>
        <w:tc>
          <w:tcPr>
            <w:tcW w:w="1296" w:type="pct"/>
            <w:noWrap/>
            <w:vAlign w:val="bottom"/>
            <w:hideMark/>
          </w:tcPr>
          <w:p w:rsidR="00AE242E" w:rsidRPr="000E202C" w:rsidRDefault="00AE242E" w:rsidP="00FB140C">
            <w:pPr>
              <w:rPr>
                <w:rFonts w:cstheme="minorHAnsi"/>
                <w:sz w:val="24"/>
                <w:szCs w:val="24"/>
              </w:rPr>
            </w:pPr>
          </w:p>
        </w:tc>
        <w:tc>
          <w:tcPr>
            <w:tcW w:w="1991" w:type="pct"/>
            <w:gridSpan w:val="2"/>
            <w:tcBorders>
              <w:top w:val="single" w:sz="8" w:space="0" w:color="auto"/>
              <w:left w:val="single" w:sz="8" w:space="0" w:color="auto"/>
              <w:bottom w:val="single" w:sz="8" w:space="0" w:color="auto"/>
              <w:right w:val="single" w:sz="8" w:space="0" w:color="000000"/>
            </w:tcBorders>
            <w:noWrap/>
            <w:vAlign w:val="bottom"/>
            <w:hideMark/>
          </w:tcPr>
          <w:p w:rsidR="00AE242E" w:rsidRPr="000E202C" w:rsidRDefault="00AE242E" w:rsidP="00FB140C">
            <w:pPr>
              <w:spacing w:after="0" w:line="240" w:lineRule="auto"/>
              <w:jc w:val="center"/>
              <w:rPr>
                <w:rFonts w:eastAsia="Times New Roman" w:cstheme="minorHAnsi"/>
                <w:b/>
                <w:bCs/>
                <w:color w:val="000000"/>
                <w:sz w:val="24"/>
                <w:szCs w:val="24"/>
                <w:lang w:val="en-US"/>
              </w:rPr>
            </w:pPr>
            <w:r w:rsidRPr="000E202C">
              <w:rPr>
                <w:rFonts w:eastAsia="Times New Roman" w:cstheme="minorHAnsi"/>
                <w:b/>
                <w:bCs/>
                <w:color w:val="000000"/>
                <w:sz w:val="24"/>
                <w:szCs w:val="24"/>
              </w:rPr>
              <w:t>WBS</w:t>
            </w:r>
          </w:p>
        </w:tc>
        <w:tc>
          <w:tcPr>
            <w:tcW w:w="787" w:type="pct"/>
            <w:noWrap/>
            <w:vAlign w:val="bottom"/>
            <w:hideMark/>
          </w:tcPr>
          <w:p w:rsidR="00AE242E" w:rsidRPr="000E202C" w:rsidRDefault="00AE242E" w:rsidP="00FB140C">
            <w:pPr>
              <w:rPr>
                <w:rFonts w:eastAsia="Times New Roman" w:cstheme="minorHAnsi"/>
                <w:b/>
                <w:bCs/>
                <w:color w:val="000000"/>
                <w:sz w:val="24"/>
                <w:szCs w:val="24"/>
              </w:rPr>
            </w:pPr>
          </w:p>
        </w:tc>
        <w:tc>
          <w:tcPr>
            <w:tcW w:w="926" w:type="pct"/>
            <w:noWrap/>
            <w:vAlign w:val="bottom"/>
            <w:hideMark/>
          </w:tcPr>
          <w:p w:rsidR="00AE242E" w:rsidRPr="000E202C" w:rsidRDefault="00AE242E" w:rsidP="00FB140C">
            <w:pPr>
              <w:spacing w:after="0" w:line="276" w:lineRule="auto"/>
              <w:rPr>
                <w:rFonts w:cstheme="minorHAnsi"/>
                <w:sz w:val="24"/>
                <w:szCs w:val="24"/>
                <w:lang w:eastAsia="en-GB"/>
              </w:rPr>
            </w:pPr>
          </w:p>
        </w:tc>
      </w:tr>
      <w:tr w:rsidR="00AE242E" w:rsidRPr="000E202C" w:rsidTr="00EA6252">
        <w:trPr>
          <w:trHeight w:val="255"/>
        </w:trPr>
        <w:tc>
          <w:tcPr>
            <w:tcW w:w="1296" w:type="pct"/>
            <w:noWrap/>
            <w:vAlign w:val="bottom"/>
            <w:hideMark/>
          </w:tcPr>
          <w:p w:rsidR="00AE242E" w:rsidRPr="000E202C" w:rsidRDefault="00AE242E" w:rsidP="00FB140C">
            <w:pPr>
              <w:spacing w:after="0" w:line="240" w:lineRule="auto"/>
              <w:rPr>
                <w:rFonts w:eastAsia="Times New Roman" w:cstheme="minorHAnsi"/>
                <w:color w:val="000000"/>
                <w:sz w:val="24"/>
                <w:szCs w:val="24"/>
                <w:lang w:val="en-US"/>
              </w:rPr>
            </w:pPr>
            <w:r w:rsidRPr="000E202C">
              <w:rPr>
                <w:rFonts w:cstheme="minorHAnsi"/>
                <w:noProof/>
                <w:sz w:val="24"/>
                <w:szCs w:val="24"/>
                <w:lang w:val="en-US"/>
              </w:rPr>
              <mc:AlternateContent>
                <mc:Choice Requires="wps">
                  <w:drawing>
                    <wp:anchor distT="0" distB="0" distL="114300" distR="114300" simplePos="0" relativeHeight="251666432" behindDoc="0" locked="0" layoutInCell="1" allowOverlap="1" wp14:anchorId="3B1B8599" wp14:editId="29E105EA">
                      <wp:simplePos x="0" y="0"/>
                      <wp:positionH relativeFrom="column">
                        <wp:posOffset>752475</wp:posOffset>
                      </wp:positionH>
                      <wp:positionV relativeFrom="paragraph">
                        <wp:posOffset>0</wp:posOffset>
                      </wp:positionV>
                      <wp:extent cx="2249170" cy="295275"/>
                      <wp:effectExtent l="38100" t="0" r="17780" b="104775"/>
                      <wp:wrapNone/>
                      <wp:docPr id="9" name="Straight Arrow Connector 9"/>
                      <wp:cNvGraphicFramePr/>
                      <a:graphic xmlns:a="http://schemas.openxmlformats.org/drawingml/2006/main">
                        <a:graphicData uri="http://schemas.microsoft.com/office/word/2010/wordprocessingShape">
                          <wps:wsp>
                            <wps:cNvCnPr/>
                            <wps:spPr>
                              <a:xfrm rot="10800000" flipV="1">
                                <a:off x="0" y="0"/>
                                <a:ext cx="2152650" cy="352425"/>
                              </a:xfrm>
                              <a:prstGeom prst="straightConnector1">
                                <a:avLst/>
                              </a:prstGeom>
                              <a:noFill/>
                              <a:ln w="6350" cap="flat" cmpd="sng" algn="ctr">
                                <a:solidFill>
                                  <a:srgbClr val="4472C4"/>
                                </a:solidFill>
                                <a:prstDash val="solid"/>
                                <a:miter lim="800000"/>
                                <a:tailEnd type="arrow"/>
                              </a:ln>
                              <a:effectLst/>
                            </wps:spPr>
                            <wps:bodyPr/>
                          </wps:wsp>
                        </a:graphicData>
                      </a:graphic>
                      <wp14:sizeRelH relativeFrom="page">
                        <wp14:pctWidth>0</wp14:pctWidth>
                      </wp14:sizeRelH>
                      <wp14:sizeRelV relativeFrom="page">
                        <wp14:pctHeight>0</wp14:pctHeight>
                      </wp14:sizeRelV>
                    </wp:anchor>
                  </w:drawing>
                </mc:Choice>
                <mc:Fallback>
                  <w:pict>
                    <v:shape w14:anchorId="0B72830C" id="Straight Arrow Connector 9" o:spid="_x0000_s1026" type="#_x0000_t32" style="position:absolute;margin-left:59.25pt;margin-top:0;width:177.1pt;height:23.25pt;rotation:180;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" strokecolor="#4472c4" strokeweight=".5pt">
                      <v:stroke endarrow="open" joinstyle="miter"/>
                    </v:shape>
                  </w:pict>
                </mc:Fallback>
              </mc:AlternateContent>
            </w:r>
            <w:r w:rsidRPr="000E202C">
              <w:rPr>
                <w:rFonts w:cstheme="minorHAnsi"/>
                <w:noProof/>
                <w:sz w:val="24"/>
                <w:szCs w:val="24"/>
                <w:lang w:val="en-US"/>
              </w:rPr>
              <mc:AlternateContent>
                <mc:Choice Requires="wps">
                  <w:drawing>
                    <wp:anchor distT="0" distB="0" distL="114300" distR="114300" simplePos="0" relativeHeight="251667456" behindDoc="0" locked="0" layoutInCell="1" allowOverlap="1" wp14:anchorId="38ACB8DA" wp14:editId="553C4AAD">
                      <wp:simplePos x="0" y="0"/>
                      <wp:positionH relativeFrom="column">
                        <wp:posOffset>2390775</wp:posOffset>
                      </wp:positionH>
                      <wp:positionV relativeFrom="paragraph">
                        <wp:posOffset>38100</wp:posOffset>
                      </wp:positionV>
                      <wp:extent cx="603250" cy="257175"/>
                      <wp:effectExtent l="38100" t="0" r="25400" b="66675"/>
                      <wp:wrapNone/>
                      <wp:docPr id="10" name="Straight Arrow Connector 10"/>
                      <wp:cNvGraphicFramePr/>
                      <a:graphic xmlns:a="http://schemas.openxmlformats.org/drawingml/2006/main">
                        <a:graphicData uri="http://schemas.microsoft.com/office/word/2010/wordprocessingShape">
                          <wps:wsp>
                            <wps:cNvCnPr/>
                            <wps:spPr>
                              <a:xfrm rot="10800000" flipV="1">
                                <a:off x="0" y="0"/>
                                <a:ext cx="504825" cy="314325"/>
                              </a:xfrm>
                              <a:prstGeom prst="straightConnector1">
                                <a:avLst/>
                              </a:prstGeom>
                              <a:noFill/>
                              <a:ln w="6350" cap="flat" cmpd="sng" algn="ctr">
                                <a:solidFill>
                                  <a:srgbClr val="4472C4"/>
                                </a:solidFill>
                                <a:prstDash val="solid"/>
                                <a:miter lim="800000"/>
                                <a:tailEnd type="arrow"/>
                              </a:ln>
                              <a:effectLst/>
                            </wps:spPr>
                            <wps:bodyPr/>
                          </wps:wsp>
                        </a:graphicData>
                      </a:graphic>
                      <wp14:sizeRelH relativeFrom="page">
                        <wp14:pctWidth>0</wp14:pctWidth>
                      </wp14:sizeRelH>
                      <wp14:sizeRelV relativeFrom="page">
                        <wp14:pctHeight>0</wp14:pctHeight>
                      </wp14:sizeRelV>
                    </wp:anchor>
                  </w:drawing>
                </mc:Choice>
                <mc:Fallback>
                  <w:pict>
                    <v:shape w14:anchorId="3B6D0911" id="Straight Arrow Connector 10" o:spid="_x0000_s1026" type="#_x0000_t32" style="position:absolute;margin-left:188.25pt;margin-top:3pt;width:47.5pt;height:20.25pt;rotation:180;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" strokecolor="#4472c4" strokeweight=".5pt">
                      <v:stroke endarrow="open" joinstyle="miter"/>
                    </v:shape>
                  </w:pict>
                </mc:Fallback>
              </mc:AlternateContent>
            </w:r>
            <w:r w:rsidRPr="000E202C">
              <w:rPr>
                <w:rFonts w:cstheme="minorHAnsi"/>
                <w:noProof/>
                <w:sz w:val="24"/>
                <w:szCs w:val="24"/>
                <w:lang w:val="en-US"/>
              </w:rPr>
              <mc:AlternateContent>
                <mc:Choice Requires="wps">
                  <w:drawing>
                    <wp:anchor distT="0" distB="0" distL="114300" distR="114300" simplePos="0" relativeHeight="251668480" behindDoc="0" locked="0" layoutInCell="1" allowOverlap="1" wp14:anchorId="0509B3A1" wp14:editId="603CE6BA">
                      <wp:simplePos x="0" y="0"/>
                      <wp:positionH relativeFrom="column">
                        <wp:posOffset>3009900</wp:posOffset>
                      </wp:positionH>
                      <wp:positionV relativeFrom="paragraph">
                        <wp:posOffset>19050</wp:posOffset>
                      </wp:positionV>
                      <wp:extent cx="609600" cy="276225"/>
                      <wp:effectExtent l="0" t="0" r="95250" b="66675"/>
                      <wp:wrapNone/>
                      <wp:docPr id="12" name="Straight Arrow Connector 12"/>
                      <wp:cNvGraphicFramePr/>
                      <a:graphic xmlns:a="http://schemas.openxmlformats.org/drawingml/2006/main">
                        <a:graphicData uri="http://schemas.microsoft.com/office/word/2010/wordprocessingShape">
                          <wps:wsp>
                            <wps:cNvCnPr/>
                            <wps:spPr>
                              <a:xfrm>
                                <a:off x="0" y="0"/>
                                <a:ext cx="514350" cy="352425"/>
                              </a:xfrm>
                              <a:prstGeom prst="straightConnector1">
                                <a:avLst/>
                              </a:prstGeom>
                              <a:noFill/>
                              <a:ln w="6350" cap="flat" cmpd="sng" algn="ctr">
                                <a:solidFill>
                                  <a:srgbClr val="4472C4"/>
                                </a:solidFill>
                                <a:prstDash val="solid"/>
                                <a:miter lim="800000"/>
                                <a:tailEnd type="arrow"/>
                              </a:ln>
                              <a:effectLst/>
                            </wps:spPr>
                            <wps:bodyPr/>
                          </wps:wsp>
                        </a:graphicData>
                      </a:graphic>
                      <wp14:sizeRelH relativeFrom="page">
                        <wp14:pctWidth>0</wp14:pctWidth>
                      </wp14:sizeRelH>
                      <wp14:sizeRelV relativeFrom="page">
                        <wp14:pctHeight>0</wp14:pctHeight>
                      </wp14:sizeRelV>
                    </wp:anchor>
                  </w:drawing>
                </mc:Choice>
                <mc:Fallback>
                  <w:pict>
                    <v:shape w14:anchorId="67383229" id="Straight Arrow Connector 12" o:spid="_x0000_s1026" type="#_x0000_t32" style="position:absolute;margin-left:237pt;margin-top:1.5pt;width:48pt;height:21.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" strokecolor="#4472c4" strokeweight=".5pt">
                      <v:stroke endarrow="open" joinstyle="miter"/>
                    </v:shape>
                  </w:pict>
                </mc:Fallback>
              </mc:AlternateContent>
            </w:r>
            <w:r w:rsidRPr="000E202C">
              <w:rPr>
                <w:rFonts w:cstheme="minorHAnsi"/>
                <w:noProof/>
                <w:sz w:val="24"/>
                <w:szCs w:val="24"/>
                <w:lang w:val="en-US"/>
              </w:rPr>
              <mc:AlternateContent>
                <mc:Choice Requires="wps">
                  <w:drawing>
                    <wp:anchor distT="0" distB="0" distL="114300" distR="114300" simplePos="0" relativeHeight="251669504" behindDoc="0" locked="0" layoutInCell="1" allowOverlap="1" wp14:anchorId="1B6C531A" wp14:editId="25BCC4A5">
                      <wp:simplePos x="0" y="0"/>
                      <wp:positionH relativeFrom="column">
                        <wp:posOffset>3028950</wp:posOffset>
                      </wp:positionH>
                      <wp:positionV relativeFrom="paragraph">
                        <wp:posOffset>0</wp:posOffset>
                      </wp:positionV>
                      <wp:extent cx="3057525" cy="295275"/>
                      <wp:effectExtent l="0" t="0" r="85725" b="104775"/>
                      <wp:wrapNone/>
                      <wp:docPr id="13" name="Straight Arrow Connector 13"/>
                      <wp:cNvGraphicFramePr/>
                      <a:graphic xmlns:a="http://schemas.openxmlformats.org/drawingml/2006/main">
                        <a:graphicData uri="http://schemas.microsoft.com/office/word/2010/wordprocessingShape">
                          <wps:wsp>
                            <wps:cNvCnPr/>
                            <wps:spPr>
                              <a:xfrm>
                                <a:off x="0" y="0"/>
                                <a:ext cx="3000375" cy="314325"/>
                              </a:xfrm>
                              <a:prstGeom prst="straightConnector1">
                                <a:avLst/>
                              </a:prstGeom>
                              <a:noFill/>
                              <a:ln w="6350" cap="flat" cmpd="sng" algn="ctr">
                                <a:solidFill>
                                  <a:srgbClr val="4472C4"/>
                                </a:solidFill>
                                <a:prstDash val="solid"/>
                                <a:miter lim="800000"/>
                                <a:tailEnd type="arrow"/>
                              </a:ln>
                              <a:effectLst/>
                            </wps:spPr>
                            <wps:bodyPr/>
                          </wps:wsp>
                        </a:graphicData>
                      </a:graphic>
                      <wp14:sizeRelH relativeFrom="page">
                        <wp14:pctWidth>0</wp14:pctWidth>
                      </wp14:sizeRelH>
                      <wp14:sizeRelV relativeFrom="page">
                        <wp14:pctHeight>0</wp14:pctHeight>
                      </wp14:sizeRelV>
                    </wp:anchor>
                  </w:drawing>
                </mc:Choice>
                <mc:Fallback>
                  <w:pict>
                    <v:shape w14:anchorId="1F232C53" id="Straight Arrow Connector 13" o:spid="_x0000_s1026" type="#_x0000_t32" style="position:absolute;margin-left:238.5pt;margin-top:0;width:240.75pt;height:23.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" strokecolor="#4472c4" strokeweight=".5pt">
                      <v:stroke endarrow="open" joinstyle="miter"/>
                    </v:shape>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2412"/>
            </w:tblGrid>
            <w:tr w:rsidR="00AE242E" w:rsidRPr="000E202C" w:rsidTr="00FB140C">
              <w:trPr>
                <w:trHeight w:val="255"/>
                <w:tblCellSpacing w:w="0" w:type="dxa"/>
              </w:trPr>
              <w:tc>
                <w:tcPr>
                  <w:tcW w:w="2540" w:type="dxa"/>
                  <w:noWrap/>
                  <w:vAlign w:val="bottom"/>
                  <w:hideMark/>
                </w:tcPr>
                <w:p w:rsidR="00AE242E" w:rsidRPr="000E202C" w:rsidRDefault="00AE242E" w:rsidP="00FB140C">
                  <w:pPr>
                    <w:rPr>
                      <w:rFonts w:eastAsia="Times New Roman" w:cstheme="minorHAnsi"/>
                      <w:color w:val="000000"/>
                      <w:sz w:val="24"/>
                      <w:szCs w:val="24"/>
                    </w:rPr>
                  </w:pPr>
                </w:p>
              </w:tc>
            </w:tr>
          </w:tbl>
          <w:p w:rsidR="00AE242E" w:rsidRPr="000E202C" w:rsidRDefault="00AE242E" w:rsidP="00FB140C">
            <w:pPr>
              <w:spacing w:after="0" w:line="276" w:lineRule="auto"/>
              <w:rPr>
                <w:rFonts w:cstheme="minorHAnsi"/>
                <w:sz w:val="24"/>
                <w:szCs w:val="24"/>
                <w:lang w:val="en-US"/>
              </w:rPr>
            </w:pPr>
          </w:p>
        </w:tc>
        <w:tc>
          <w:tcPr>
            <w:tcW w:w="972" w:type="pct"/>
            <w:noWrap/>
            <w:vAlign w:val="bottom"/>
            <w:hideMark/>
          </w:tcPr>
          <w:p w:rsidR="00AE242E" w:rsidRPr="000E202C" w:rsidRDefault="00AE242E" w:rsidP="00FB140C">
            <w:pPr>
              <w:spacing w:after="0" w:line="276" w:lineRule="auto"/>
              <w:rPr>
                <w:rFonts w:cstheme="minorHAnsi"/>
                <w:sz w:val="24"/>
                <w:szCs w:val="24"/>
                <w:lang w:eastAsia="en-GB"/>
              </w:rPr>
            </w:pPr>
          </w:p>
        </w:tc>
        <w:tc>
          <w:tcPr>
            <w:tcW w:w="1019" w:type="pct"/>
            <w:noWrap/>
            <w:vAlign w:val="bottom"/>
            <w:hideMark/>
          </w:tcPr>
          <w:p w:rsidR="00AE242E" w:rsidRPr="000E202C" w:rsidRDefault="00AE242E" w:rsidP="00FB140C">
            <w:pPr>
              <w:spacing w:after="0" w:line="276" w:lineRule="auto"/>
              <w:rPr>
                <w:rFonts w:cstheme="minorHAnsi"/>
                <w:sz w:val="24"/>
                <w:szCs w:val="24"/>
                <w:lang w:eastAsia="en-GB"/>
              </w:rPr>
            </w:pPr>
          </w:p>
        </w:tc>
        <w:tc>
          <w:tcPr>
            <w:tcW w:w="787" w:type="pct"/>
            <w:noWrap/>
            <w:vAlign w:val="bottom"/>
            <w:hideMark/>
          </w:tcPr>
          <w:p w:rsidR="00AE242E" w:rsidRPr="000E202C" w:rsidRDefault="00AE242E" w:rsidP="00FB140C">
            <w:pPr>
              <w:spacing w:after="0" w:line="276" w:lineRule="auto"/>
              <w:rPr>
                <w:rFonts w:cstheme="minorHAnsi"/>
                <w:sz w:val="24"/>
                <w:szCs w:val="24"/>
                <w:lang w:eastAsia="en-GB"/>
              </w:rPr>
            </w:pPr>
          </w:p>
        </w:tc>
        <w:tc>
          <w:tcPr>
            <w:tcW w:w="926" w:type="pct"/>
            <w:noWrap/>
            <w:vAlign w:val="bottom"/>
            <w:hideMark/>
          </w:tcPr>
          <w:p w:rsidR="00AE242E" w:rsidRPr="000E202C" w:rsidRDefault="00AE242E" w:rsidP="00FB140C">
            <w:pPr>
              <w:spacing w:after="0" w:line="276" w:lineRule="auto"/>
              <w:rPr>
                <w:rFonts w:cstheme="minorHAnsi"/>
                <w:sz w:val="24"/>
                <w:szCs w:val="24"/>
                <w:lang w:eastAsia="en-GB"/>
              </w:rPr>
            </w:pPr>
          </w:p>
        </w:tc>
      </w:tr>
      <w:tr w:rsidR="00AE242E" w:rsidRPr="000E202C" w:rsidTr="00EA6252">
        <w:trPr>
          <w:trHeight w:val="75"/>
        </w:trPr>
        <w:tc>
          <w:tcPr>
            <w:tcW w:w="1296" w:type="pct"/>
            <w:noWrap/>
            <w:vAlign w:val="bottom"/>
            <w:hideMark/>
          </w:tcPr>
          <w:p w:rsidR="00AE242E" w:rsidRPr="000E202C" w:rsidRDefault="00AE242E" w:rsidP="00FB140C">
            <w:pPr>
              <w:spacing w:after="0" w:line="276" w:lineRule="auto"/>
              <w:rPr>
                <w:rFonts w:cstheme="minorHAnsi"/>
                <w:sz w:val="24"/>
                <w:szCs w:val="24"/>
                <w:lang w:eastAsia="en-GB"/>
              </w:rPr>
            </w:pPr>
          </w:p>
        </w:tc>
        <w:tc>
          <w:tcPr>
            <w:tcW w:w="972" w:type="pct"/>
            <w:noWrap/>
            <w:vAlign w:val="bottom"/>
            <w:hideMark/>
          </w:tcPr>
          <w:p w:rsidR="00AE242E" w:rsidRPr="000E202C" w:rsidRDefault="00AE242E" w:rsidP="00FB140C">
            <w:pPr>
              <w:spacing w:after="0" w:line="276" w:lineRule="auto"/>
              <w:rPr>
                <w:rFonts w:cstheme="minorHAnsi"/>
                <w:sz w:val="24"/>
                <w:szCs w:val="24"/>
                <w:lang w:eastAsia="en-GB"/>
              </w:rPr>
            </w:pPr>
          </w:p>
        </w:tc>
        <w:tc>
          <w:tcPr>
            <w:tcW w:w="1019" w:type="pct"/>
            <w:noWrap/>
            <w:vAlign w:val="bottom"/>
            <w:hideMark/>
          </w:tcPr>
          <w:p w:rsidR="00AE242E" w:rsidRPr="000E202C" w:rsidRDefault="00AE242E" w:rsidP="00FB140C">
            <w:pPr>
              <w:spacing w:after="0" w:line="276" w:lineRule="auto"/>
              <w:rPr>
                <w:rFonts w:cstheme="minorHAnsi"/>
                <w:sz w:val="24"/>
                <w:szCs w:val="24"/>
                <w:lang w:eastAsia="en-GB"/>
              </w:rPr>
            </w:pPr>
          </w:p>
        </w:tc>
        <w:tc>
          <w:tcPr>
            <w:tcW w:w="787" w:type="pct"/>
            <w:noWrap/>
            <w:vAlign w:val="bottom"/>
            <w:hideMark/>
          </w:tcPr>
          <w:p w:rsidR="00AE242E" w:rsidRPr="000E202C" w:rsidRDefault="00AE242E" w:rsidP="00FB140C">
            <w:pPr>
              <w:spacing w:after="0" w:line="276" w:lineRule="auto"/>
              <w:rPr>
                <w:rFonts w:cstheme="minorHAnsi"/>
                <w:sz w:val="24"/>
                <w:szCs w:val="24"/>
                <w:lang w:eastAsia="en-GB"/>
              </w:rPr>
            </w:pPr>
          </w:p>
        </w:tc>
        <w:tc>
          <w:tcPr>
            <w:tcW w:w="926" w:type="pct"/>
            <w:noWrap/>
            <w:vAlign w:val="bottom"/>
            <w:hideMark/>
          </w:tcPr>
          <w:p w:rsidR="00AE242E" w:rsidRPr="000E202C" w:rsidRDefault="00AE242E" w:rsidP="00FB140C">
            <w:pPr>
              <w:spacing w:after="0" w:line="276" w:lineRule="auto"/>
              <w:rPr>
                <w:rFonts w:cstheme="minorHAnsi"/>
                <w:sz w:val="24"/>
                <w:szCs w:val="24"/>
                <w:lang w:eastAsia="en-GB"/>
              </w:rPr>
            </w:pPr>
          </w:p>
        </w:tc>
      </w:tr>
      <w:tr w:rsidR="00AE242E" w:rsidRPr="000E202C" w:rsidTr="00EA6252">
        <w:trPr>
          <w:trHeight w:val="975"/>
        </w:trPr>
        <w:tc>
          <w:tcPr>
            <w:tcW w:w="1296" w:type="pct"/>
            <w:tcBorders>
              <w:top w:val="single" w:sz="8" w:space="0" w:color="auto"/>
              <w:left w:val="single" w:sz="8" w:space="0" w:color="auto"/>
              <w:bottom w:val="single" w:sz="8" w:space="0" w:color="auto"/>
              <w:right w:val="single" w:sz="8" w:space="0" w:color="auto"/>
            </w:tcBorders>
            <w:hideMark/>
          </w:tcPr>
          <w:p w:rsidR="00AE242E" w:rsidRPr="000E202C" w:rsidRDefault="00AE242E" w:rsidP="00FB140C">
            <w:pPr>
              <w:spacing w:after="0" w:line="240" w:lineRule="auto"/>
              <w:rPr>
                <w:rFonts w:eastAsia="Times New Roman" w:cstheme="minorHAnsi"/>
                <w:b/>
                <w:bCs/>
                <w:color w:val="000000"/>
                <w:sz w:val="24"/>
                <w:szCs w:val="24"/>
                <w:lang w:val="en-US"/>
              </w:rPr>
            </w:pPr>
            <w:r w:rsidRPr="000E202C">
              <w:rPr>
                <w:rFonts w:eastAsia="Times New Roman" w:cstheme="minorHAnsi"/>
                <w:b/>
                <w:bCs/>
                <w:color w:val="000000"/>
                <w:sz w:val="24"/>
                <w:szCs w:val="24"/>
              </w:rPr>
              <w:t>1. Business Case Evaluation &amp; Project Initiation</w:t>
            </w:r>
          </w:p>
        </w:tc>
        <w:tc>
          <w:tcPr>
            <w:tcW w:w="972" w:type="pct"/>
            <w:tcBorders>
              <w:top w:val="single" w:sz="8" w:space="0" w:color="auto"/>
              <w:left w:val="nil"/>
              <w:bottom w:val="single" w:sz="8" w:space="0" w:color="auto"/>
              <w:right w:val="single" w:sz="8" w:space="0" w:color="auto"/>
            </w:tcBorders>
            <w:hideMark/>
          </w:tcPr>
          <w:p w:rsidR="00AE242E" w:rsidRPr="000E202C" w:rsidRDefault="00AE242E" w:rsidP="00FB140C">
            <w:pPr>
              <w:spacing w:after="0" w:line="240" w:lineRule="auto"/>
              <w:rPr>
                <w:rFonts w:eastAsia="Times New Roman" w:cstheme="minorHAnsi"/>
                <w:b/>
                <w:bCs/>
                <w:color w:val="000000"/>
                <w:sz w:val="24"/>
                <w:szCs w:val="24"/>
              </w:rPr>
            </w:pPr>
            <w:r w:rsidRPr="000E202C">
              <w:rPr>
                <w:rFonts w:eastAsia="Times New Roman" w:cstheme="minorHAnsi"/>
                <w:b/>
                <w:bCs/>
                <w:color w:val="000000"/>
                <w:sz w:val="24"/>
                <w:szCs w:val="24"/>
              </w:rPr>
              <w:t>2. Planning the exhibition</w:t>
            </w:r>
          </w:p>
        </w:tc>
        <w:tc>
          <w:tcPr>
            <w:tcW w:w="1019" w:type="pct"/>
            <w:tcBorders>
              <w:top w:val="single" w:sz="8" w:space="0" w:color="auto"/>
              <w:left w:val="nil"/>
              <w:bottom w:val="single" w:sz="8" w:space="0" w:color="auto"/>
              <w:right w:val="single" w:sz="8" w:space="0" w:color="auto"/>
            </w:tcBorders>
            <w:hideMark/>
          </w:tcPr>
          <w:p w:rsidR="00AE242E" w:rsidRPr="000E202C" w:rsidRDefault="00AE242E" w:rsidP="00FB140C">
            <w:pPr>
              <w:spacing w:after="0" w:line="240" w:lineRule="auto"/>
              <w:rPr>
                <w:rFonts w:eastAsia="Times New Roman" w:cstheme="minorHAnsi"/>
                <w:b/>
                <w:bCs/>
                <w:color w:val="000000"/>
                <w:sz w:val="24"/>
                <w:szCs w:val="24"/>
              </w:rPr>
            </w:pPr>
            <w:r w:rsidRPr="000E202C">
              <w:rPr>
                <w:rFonts w:eastAsia="Times New Roman" w:cstheme="minorHAnsi"/>
                <w:b/>
                <w:bCs/>
                <w:color w:val="000000"/>
                <w:sz w:val="24"/>
                <w:szCs w:val="24"/>
              </w:rPr>
              <w:t>3. pre- Executing &amp; Implementation Process</w:t>
            </w:r>
          </w:p>
        </w:tc>
        <w:tc>
          <w:tcPr>
            <w:tcW w:w="787" w:type="pct"/>
            <w:tcBorders>
              <w:top w:val="single" w:sz="8" w:space="0" w:color="auto"/>
              <w:left w:val="nil"/>
              <w:bottom w:val="single" w:sz="8" w:space="0" w:color="auto"/>
              <w:right w:val="single" w:sz="8" w:space="0" w:color="auto"/>
            </w:tcBorders>
            <w:hideMark/>
          </w:tcPr>
          <w:p w:rsidR="00AE242E" w:rsidRPr="000E202C" w:rsidRDefault="00AE242E" w:rsidP="00FB140C">
            <w:pPr>
              <w:spacing w:after="0" w:line="240" w:lineRule="auto"/>
              <w:rPr>
                <w:rFonts w:eastAsia="Times New Roman" w:cstheme="minorHAnsi"/>
                <w:b/>
                <w:bCs/>
                <w:color w:val="000000"/>
                <w:sz w:val="24"/>
                <w:szCs w:val="24"/>
              </w:rPr>
            </w:pPr>
            <w:r w:rsidRPr="000E202C">
              <w:rPr>
                <w:rFonts w:eastAsia="Times New Roman" w:cstheme="minorHAnsi"/>
                <w:b/>
                <w:bCs/>
                <w:color w:val="000000"/>
                <w:sz w:val="24"/>
                <w:szCs w:val="24"/>
              </w:rPr>
              <w:t>4.  On spot Executing &amp; Implementation Process</w:t>
            </w:r>
          </w:p>
        </w:tc>
        <w:tc>
          <w:tcPr>
            <w:tcW w:w="926" w:type="pct"/>
            <w:tcBorders>
              <w:top w:val="single" w:sz="8" w:space="0" w:color="auto"/>
              <w:left w:val="nil"/>
              <w:bottom w:val="single" w:sz="8" w:space="0" w:color="auto"/>
              <w:right w:val="single" w:sz="8" w:space="0" w:color="auto"/>
            </w:tcBorders>
            <w:hideMark/>
          </w:tcPr>
          <w:p w:rsidR="00AE242E" w:rsidRPr="000E202C" w:rsidRDefault="00AE242E" w:rsidP="00FB140C">
            <w:pPr>
              <w:spacing w:after="0" w:line="240" w:lineRule="auto"/>
              <w:rPr>
                <w:rFonts w:eastAsia="Times New Roman" w:cstheme="minorHAnsi"/>
                <w:b/>
                <w:bCs/>
                <w:color w:val="000000"/>
                <w:sz w:val="24"/>
                <w:szCs w:val="24"/>
              </w:rPr>
            </w:pPr>
            <w:r w:rsidRPr="000E202C">
              <w:rPr>
                <w:rFonts w:eastAsia="Times New Roman" w:cstheme="minorHAnsi"/>
                <w:b/>
                <w:bCs/>
                <w:color w:val="000000"/>
                <w:sz w:val="24"/>
                <w:szCs w:val="24"/>
              </w:rPr>
              <w:t xml:space="preserve">5. Closure </w:t>
            </w:r>
          </w:p>
        </w:tc>
      </w:tr>
      <w:tr w:rsidR="00AE242E" w:rsidRPr="000E202C" w:rsidTr="00EA6252">
        <w:trPr>
          <w:trHeight w:val="1350"/>
        </w:trPr>
        <w:tc>
          <w:tcPr>
            <w:tcW w:w="1296" w:type="pct"/>
            <w:tcBorders>
              <w:top w:val="nil"/>
              <w:left w:val="single" w:sz="4" w:space="0" w:color="auto"/>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1.1: Business case evaluation (location analysis, market analysis, feasibility analysis)</w:t>
            </w:r>
          </w:p>
        </w:tc>
        <w:tc>
          <w:tcPr>
            <w:tcW w:w="972"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xml:space="preserve">2.1: Resource management planning, scope management planning and risk management planning     </w:t>
            </w:r>
          </w:p>
        </w:tc>
        <w:tc>
          <w:tcPr>
            <w:tcW w:w="1019"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3.1: Applying for registering the premises with the city council under Regulation (EC) and getting approval</w:t>
            </w:r>
          </w:p>
        </w:tc>
        <w:tc>
          <w:tcPr>
            <w:tcW w:w="787"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xml:space="preserve">4.1: Improving leasehold: site modification </w:t>
            </w:r>
          </w:p>
        </w:tc>
        <w:tc>
          <w:tcPr>
            <w:tcW w:w="926"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xml:space="preserve">5.1: Performance goals validation </w:t>
            </w:r>
          </w:p>
        </w:tc>
      </w:tr>
      <w:tr w:rsidR="00AE242E" w:rsidRPr="000E202C" w:rsidTr="00EA6252">
        <w:trPr>
          <w:trHeight w:val="975"/>
        </w:trPr>
        <w:tc>
          <w:tcPr>
            <w:tcW w:w="1296" w:type="pct"/>
            <w:tcBorders>
              <w:top w:val="nil"/>
              <w:left w:val="single" w:sz="4" w:space="0" w:color="auto"/>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1.2: Project manager recruitment, resources requirement assessment etc</w:t>
            </w:r>
          </w:p>
        </w:tc>
        <w:tc>
          <w:tcPr>
            <w:tcW w:w="972"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xml:space="preserve">2.2: Funding source identification &amp; preparing Budget </w:t>
            </w:r>
          </w:p>
        </w:tc>
        <w:tc>
          <w:tcPr>
            <w:tcW w:w="1019"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3.2: Application for the Franchise license and getting approval</w:t>
            </w:r>
          </w:p>
        </w:tc>
        <w:tc>
          <w:tcPr>
            <w:tcW w:w="787"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4.2: Leasing equipment’s</w:t>
            </w:r>
          </w:p>
        </w:tc>
        <w:tc>
          <w:tcPr>
            <w:tcW w:w="926"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5.2: Preparing the close out report</w:t>
            </w:r>
          </w:p>
        </w:tc>
      </w:tr>
      <w:tr w:rsidR="00AE242E" w:rsidRPr="000E202C" w:rsidTr="00EA6252">
        <w:trPr>
          <w:trHeight w:val="1320"/>
        </w:trPr>
        <w:tc>
          <w:tcPr>
            <w:tcW w:w="1296" w:type="pct"/>
            <w:tcBorders>
              <w:top w:val="nil"/>
              <w:left w:val="single" w:sz="4" w:space="0" w:color="auto"/>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xml:space="preserve">1.3: Project charter development </w:t>
            </w:r>
          </w:p>
        </w:tc>
        <w:tc>
          <w:tcPr>
            <w:tcW w:w="972"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2.3: Training project team members and arranging brief session</w:t>
            </w:r>
          </w:p>
        </w:tc>
        <w:tc>
          <w:tcPr>
            <w:tcW w:w="1019"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xml:space="preserve">3.3: Application for approval from the QCC and getting approval </w:t>
            </w:r>
          </w:p>
        </w:tc>
        <w:tc>
          <w:tcPr>
            <w:tcW w:w="787"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xml:space="preserve">4.3: Shifting equipment’s </w:t>
            </w:r>
          </w:p>
        </w:tc>
        <w:tc>
          <w:tcPr>
            <w:tcW w:w="926"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xml:space="preserve">5.3: handing over to the management for the initiation of the business </w:t>
            </w:r>
          </w:p>
        </w:tc>
      </w:tr>
      <w:tr w:rsidR="00AE242E" w:rsidRPr="000E202C" w:rsidTr="00EA6252">
        <w:trPr>
          <w:trHeight w:val="1305"/>
        </w:trPr>
        <w:tc>
          <w:tcPr>
            <w:tcW w:w="1296" w:type="pct"/>
            <w:tcBorders>
              <w:top w:val="nil"/>
              <w:left w:val="single" w:sz="4" w:space="0" w:color="auto"/>
              <w:bottom w:val="single" w:sz="4" w:space="0" w:color="auto"/>
              <w:right w:val="single" w:sz="4" w:space="0" w:color="auto"/>
            </w:tcBorders>
            <w:vAlign w:val="bottom"/>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xml:space="preserve">1.4: Approval from the project sponsors </w:t>
            </w:r>
          </w:p>
        </w:tc>
        <w:tc>
          <w:tcPr>
            <w:tcW w:w="972"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2.4: Resource allocation according to RACI framework</w:t>
            </w:r>
          </w:p>
        </w:tc>
        <w:tc>
          <w:tcPr>
            <w:tcW w:w="1019"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3.4: Forming collaboration with the landlord &amp; leasing Space</w:t>
            </w:r>
          </w:p>
        </w:tc>
        <w:tc>
          <w:tcPr>
            <w:tcW w:w="787"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4.4: Installing equipment’s</w:t>
            </w:r>
          </w:p>
        </w:tc>
        <w:tc>
          <w:tcPr>
            <w:tcW w:w="926" w:type="pct"/>
            <w:tcBorders>
              <w:top w:val="nil"/>
              <w:left w:val="nil"/>
              <w:bottom w:val="single" w:sz="4" w:space="0" w:color="auto"/>
              <w:right w:val="single" w:sz="4" w:space="0" w:color="auto"/>
            </w:tcBorders>
            <w:noWrap/>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w:t>
            </w:r>
          </w:p>
        </w:tc>
      </w:tr>
      <w:tr w:rsidR="00AE242E" w:rsidRPr="000E202C" w:rsidTr="00EA6252">
        <w:trPr>
          <w:trHeight w:val="1110"/>
        </w:trPr>
        <w:tc>
          <w:tcPr>
            <w:tcW w:w="1296" w:type="pct"/>
            <w:tcBorders>
              <w:top w:val="nil"/>
              <w:left w:val="single" w:sz="4" w:space="0" w:color="auto"/>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w:t>
            </w:r>
          </w:p>
        </w:tc>
        <w:tc>
          <w:tcPr>
            <w:tcW w:w="972"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xml:space="preserve"> 2.5: Quality management planning</w:t>
            </w:r>
          </w:p>
        </w:tc>
        <w:tc>
          <w:tcPr>
            <w:tcW w:w="1019"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w:t>
            </w:r>
          </w:p>
        </w:tc>
        <w:tc>
          <w:tcPr>
            <w:tcW w:w="787"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xml:space="preserve">4.5: Installing the display facilities to </w:t>
            </w:r>
            <w:r w:rsidRPr="000E202C">
              <w:rPr>
                <w:rFonts w:eastAsia="Times New Roman" w:cstheme="minorHAnsi"/>
                <w:color w:val="000000"/>
                <w:sz w:val="24"/>
                <w:szCs w:val="24"/>
              </w:rPr>
              <w:lastRenderedPageBreak/>
              <w:t xml:space="preserve">facilitate marketing </w:t>
            </w:r>
          </w:p>
        </w:tc>
        <w:tc>
          <w:tcPr>
            <w:tcW w:w="926" w:type="pct"/>
            <w:tcBorders>
              <w:top w:val="nil"/>
              <w:left w:val="nil"/>
              <w:bottom w:val="single" w:sz="4" w:space="0" w:color="auto"/>
              <w:right w:val="single" w:sz="4" w:space="0" w:color="auto"/>
            </w:tcBorders>
            <w:noWrap/>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lastRenderedPageBreak/>
              <w:t> </w:t>
            </w:r>
          </w:p>
        </w:tc>
      </w:tr>
      <w:tr w:rsidR="00AE242E" w:rsidRPr="000E202C" w:rsidTr="00EA6252">
        <w:trPr>
          <w:trHeight w:val="1425"/>
        </w:trPr>
        <w:tc>
          <w:tcPr>
            <w:tcW w:w="1296" w:type="pct"/>
            <w:tcBorders>
              <w:top w:val="nil"/>
              <w:left w:val="single" w:sz="4" w:space="0" w:color="auto"/>
              <w:bottom w:val="single" w:sz="4" w:space="0" w:color="auto"/>
              <w:right w:val="single" w:sz="4" w:space="0" w:color="auto"/>
            </w:tcBorders>
            <w:vAlign w:val="center"/>
            <w:hideMark/>
          </w:tcPr>
          <w:p w:rsidR="00AE242E" w:rsidRPr="000E202C" w:rsidRDefault="00AE242E" w:rsidP="00FB140C">
            <w:pPr>
              <w:rPr>
                <w:rFonts w:eastAsia="Times New Roman" w:cstheme="minorHAnsi"/>
                <w:color w:val="000000"/>
                <w:sz w:val="24"/>
                <w:szCs w:val="24"/>
              </w:rPr>
            </w:pPr>
          </w:p>
        </w:tc>
        <w:tc>
          <w:tcPr>
            <w:tcW w:w="972"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lang w:val="en-US"/>
              </w:rPr>
            </w:pPr>
            <w:r w:rsidRPr="000E202C">
              <w:rPr>
                <w:rFonts w:eastAsia="Times New Roman" w:cstheme="minorHAnsi"/>
                <w:color w:val="000000"/>
                <w:sz w:val="24"/>
                <w:szCs w:val="24"/>
              </w:rPr>
              <w:t> </w:t>
            </w:r>
          </w:p>
        </w:tc>
        <w:tc>
          <w:tcPr>
            <w:tcW w:w="1019"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w:t>
            </w:r>
          </w:p>
        </w:tc>
        <w:tc>
          <w:tcPr>
            <w:tcW w:w="787" w:type="pct"/>
            <w:tcBorders>
              <w:top w:val="nil"/>
              <w:left w:val="nil"/>
              <w:bottom w:val="single" w:sz="4" w:space="0" w:color="auto"/>
              <w:right w:val="single" w:sz="4" w:space="0" w:color="auto"/>
            </w:tcBorders>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4.6: Recruiting required employees to conduct the operations of the business</w:t>
            </w:r>
          </w:p>
        </w:tc>
        <w:tc>
          <w:tcPr>
            <w:tcW w:w="926" w:type="pct"/>
            <w:tcBorders>
              <w:top w:val="nil"/>
              <w:left w:val="nil"/>
              <w:bottom w:val="single" w:sz="4" w:space="0" w:color="auto"/>
              <w:right w:val="single" w:sz="4" w:space="0" w:color="auto"/>
            </w:tcBorders>
            <w:noWrap/>
            <w:vAlign w:val="center"/>
            <w:hideMark/>
          </w:tcPr>
          <w:p w:rsidR="00AE242E" w:rsidRPr="000E202C" w:rsidRDefault="00AE242E" w:rsidP="00FB140C">
            <w:pPr>
              <w:spacing w:after="0" w:line="240" w:lineRule="auto"/>
              <w:rPr>
                <w:rFonts w:eastAsia="Times New Roman" w:cstheme="minorHAnsi"/>
                <w:color w:val="000000"/>
                <w:sz w:val="24"/>
                <w:szCs w:val="24"/>
              </w:rPr>
            </w:pPr>
            <w:r w:rsidRPr="000E202C">
              <w:rPr>
                <w:rFonts w:eastAsia="Times New Roman" w:cstheme="minorHAnsi"/>
                <w:color w:val="000000"/>
                <w:sz w:val="24"/>
                <w:szCs w:val="24"/>
              </w:rPr>
              <w:t> </w:t>
            </w:r>
          </w:p>
        </w:tc>
      </w:tr>
    </w:tbl>
    <w:p w:rsidR="00AE242E" w:rsidRPr="000E202C" w:rsidRDefault="00AE242E" w:rsidP="00AE242E">
      <w:pPr>
        <w:rPr>
          <w:rFonts w:eastAsiaTheme="minorEastAsia" w:cstheme="minorHAnsi"/>
          <w:sz w:val="24"/>
          <w:szCs w:val="24"/>
        </w:rPr>
      </w:pPr>
    </w:p>
    <w:p w:rsidR="00AE242E" w:rsidRPr="000E202C" w:rsidRDefault="00AE242E" w:rsidP="00AE242E">
      <w:pPr>
        <w:jc w:val="center"/>
        <w:rPr>
          <w:rFonts w:cstheme="minorHAnsi"/>
          <w:sz w:val="24"/>
          <w:szCs w:val="24"/>
        </w:rPr>
      </w:pPr>
      <w:r w:rsidRPr="000E202C">
        <w:rPr>
          <w:rFonts w:cstheme="minorHAnsi"/>
          <w:noProof/>
          <w:sz w:val="24"/>
          <w:szCs w:val="24"/>
        </w:rPr>
        <w:drawing>
          <wp:inline distT="0" distB="0" distL="0" distR="0" wp14:anchorId="55D0AA42" wp14:editId="41208848">
            <wp:extent cx="4200525" cy="5048250"/>
            <wp:effectExtent l="0" t="0" r="9525" b="0"/>
            <wp:docPr id="14" name="Picture 14" descr="hjdav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jdav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00525" cy="5048250"/>
                    </a:xfrm>
                    <a:prstGeom prst="rect">
                      <a:avLst/>
                    </a:prstGeom>
                    <a:noFill/>
                    <a:ln>
                      <a:noFill/>
                    </a:ln>
                  </pic:spPr>
                </pic:pic>
              </a:graphicData>
            </a:graphic>
          </wp:inline>
        </w:drawing>
      </w:r>
    </w:p>
    <w:p w:rsidR="00AE242E" w:rsidRPr="000E202C" w:rsidRDefault="00AE242E" w:rsidP="00AE242E">
      <w:pPr>
        <w:rPr>
          <w:rFonts w:cstheme="minorHAnsi"/>
          <w:sz w:val="24"/>
          <w:szCs w:val="24"/>
        </w:rPr>
      </w:pPr>
    </w:p>
    <w:p w:rsidR="00AF1965" w:rsidRDefault="00AF1965"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22289D" w:rsidRDefault="0022289D" w:rsidP="00AF1965">
      <w:pPr>
        <w:spacing w:line="360" w:lineRule="auto"/>
        <w:rPr>
          <w:rFonts w:cstheme="minorHAnsi"/>
          <w:sz w:val="24"/>
          <w:szCs w:val="24"/>
        </w:rPr>
      </w:pPr>
      <w:r>
        <w:rPr>
          <w:rFonts w:cstheme="minorHAnsi"/>
          <w:sz w:val="24"/>
          <w:szCs w:val="24"/>
        </w:rPr>
        <w:t>1.3</w:t>
      </w:r>
    </w:p>
    <w:tbl>
      <w:tblPr>
        <w:tblW w:w="57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158"/>
        <w:gridCol w:w="1594"/>
        <w:gridCol w:w="1474"/>
        <w:gridCol w:w="1474"/>
      </w:tblGrid>
      <w:tr w:rsidR="0022289D" w:rsidRPr="000E202C" w:rsidTr="009C7861">
        <w:trPr>
          <w:trHeight w:val="500"/>
        </w:trPr>
        <w:tc>
          <w:tcPr>
            <w:tcW w:w="5705" w:type="dxa"/>
            <w:gridSpan w:val="4"/>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Cost-benefit analysis</w:t>
            </w:r>
          </w:p>
        </w:tc>
      </w:tr>
      <w:tr w:rsidR="0022289D" w:rsidRPr="000E202C" w:rsidTr="009C7861">
        <w:trPr>
          <w:trHeight w:val="1100"/>
        </w:trPr>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Year </w:t>
            </w:r>
          </w:p>
        </w:tc>
        <w:tc>
          <w:tcPr>
            <w:tcW w:w="1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Net cash flow from the project</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Discounting factor @ 10%</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Discounted cash inflows</w:t>
            </w:r>
          </w:p>
        </w:tc>
      </w:tr>
      <w:tr w:rsidR="0022289D" w:rsidRPr="000E202C" w:rsidTr="009C7861">
        <w:trPr>
          <w:trHeight w:val="760"/>
        </w:trPr>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1</w:t>
            </w:r>
          </w:p>
        </w:tc>
        <w:tc>
          <w:tcPr>
            <w:tcW w:w="1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£ 1,000.00</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0.909090909</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£ 909.09</w:t>
            </w:r>
          </w:p>
        </w:tc>
      </w:tr>
      <w:tr w:rsidR="0022289D" w:rsidRPr="000E202C" w:rsidTr="009C7861">
        <w:trPr>
          <w:trHeight w:val="760"/>
        </w:trPr>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2</w:t>
            </w:r>
          </w:p>
        </w:tc>
        <w:tc>
          <w:tcPr>
            <w:tcW w:w="1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£ 2,000.00</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0.826446281</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£ 1,652.89</w:t>
            </w:r>
          </w:p>
        </w:tc>
      </w:tr>
      <w:tr w:rsidR="0022289D" w:rsidRPr="000E202C" w:rsidTr="009C7861">
        <w:trPr>
          <w:trHeight w:val="760"/>
        </w:trPr>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3</w:t>
            </w:r>
          </w:p>
        </w:tc>
        <w:tc>
          <w:tcPr>
            <w:tcW w:w="1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£ 2,500.00</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0.751314801</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£ 1,878.29</w:t>
            </w:r>
          </w:p>
        </w:tc>
      </w:tr>
      <w:tr w:rsidR="0022289D" w:rsidRPr="000E202C" w:rsidTr="009C7861">
        <w:trPr>
          <w:trHeight w:val="500"/>
        </w:trPr>
        <w:tc>
          <w:tcPr>
            <w:tcW w:w="4230" w:type="dxa"/>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Present value of cash inflow</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£ 4,440.27</w:t>
            </w:r>
          </w:p>
        </w:tc>
      </w:tr>
      <w:tr w:rsidR="0022289D" w:rsidRPr="000E202C" w:rsidTr="009C7861">
        <w:trPr>
          <w:trHeight w:val="500"/>
        </w:trPr>
        <w:tc>
          <w:tcPr>
            <w:tcW w:w="4230" w:type="dxa"/>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Present value of initial investment </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 xml:space="preserve"> £ 3,000.00</w:t>
            </w:r>
          </w:p>
        </w:tc>
      </w:tr>
      <w:tr w:rsidR="0022289D" w:rsidRPr="000E202C" w:rsidTr="009C7861">
        <w:trPr>
          <w:trHeight w:val="1140"/>
        </w:trPr>
        <w:tc>
          <w:tcPr>
            <w:tcW w:w="4230" w:type="dxa"/>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Cost-benefit index (Present value of cash inflow / Present value of initial investment)</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22289D" w:rsidRPr="000E202C" w:rsidRDefault="0022289D" w:rsidP="009C7861">
            <w:pPr>
              <w:pStyle w:val="Normal1"/>
              <w:widowControl w:val="0"/>
              <w:jc w:val="both"/>
              <w:rPr>
                <w:rFonts w:asciiTheme="minorHAnsi" w:eastAsia="Times New Roman" w:hAnsiTheme="minorHAnsi" w:cstheme="minorHAnsi"/>
                <w:sz w:val="24"/>
                <w:szCs w:val="24"/>
              </w:rPr>
            </w:pPr>
            <w:r w:rsidRPr="000E202C">
              <w:rPr>
                <w:rFonts w:asciiTheme="minorHAnsi" w:eastAsia="Times New Roman" w:hAnsiTheme="minorHAnsi" w:cstheme="minorHAnsi"/>
                <w:sz w:val="24"/>
                <w:szCs w:val="24"/>
              </w:rPr>
              <w:t>1.480090158</w:t>
            </w:r>
          </w:p>
        </w:tc>
      </w:tr>
    </w:tbl>
    <w:p w:rsidR="0022289D" w:rsidRDefault="0022289D" w:rsidP="00AF1965">
      <w:pPr>
        <w:spacing w:line="360" w:lineRule="auto"/>
        <w:rPr>
          <w:rFonts w:cstheme="minorHAnsi"/>
          <w:sz w:val="24"/>
          <w:szCs w:val="24"/>
        </w:rPr>
      </w:pPr>
    </w:p>
    <w:p w:rsidR="0022289D" w:rsidRDefault="0022289D" w:rsidP="00AF1965">
      <w:pPr>
        <w:spacing w:line="360" w:lineRule="auto"/>
        <w:rPr>
          <w:rFonts w:cstheme="minorHAnsi"/>
          <w:sz w:val="24"/>
          <w:szCs w:val="24"/>
        </w:rPr>
      </w:pPr>
    </w:p>
    <w:p w:rsidR="0022289D" w:rsidRDefault="0022289D" w:rsidP="00AF1965">
      <w:pPr>
        <w:spacing w:line="360" w:lineRule="auto"/>
        <w:rPr>
          <w:rFonts w:cstheme="minorHAnsi"/>
          <w:sz w:val="24"/>
          <w:szCs w:val="24"/>
        </w:rPr>
      </w:pPr>
    </w:p>
    <w:p w:rsidR="0022289D" w:rsidRDefault="0022289D" w:rsidP="00AF1965">
      <w:pPr>
        <w:spacing w:line="360" w:lineRule="auto"/>
        <w:rPr>
          <w:rFonts w:cstheme="minorHAnsi"/>
          <w:sz w:val="24"/>
          <w:szCs w:val="24"/>
        </w:rPr>
      </w:pPr>
    </w:p>
    <w:p w:rsidR="0022289D" w:rsidRDefault="0022289D" w:rsidP="00AF1965">
      <w:pPr>
        <w:spacing w:line="360" w:lineRule="auto"/>
        <w:rPr>
          <w:rFonts w:cstheme="minorHAnsi"/>
          <w:sz w:val="24"/>
          <w:szCs w:val="24"/>
        </w:rPr>
      </w:pPr>
    </w:p>
    <w:p w:rsidR="0022289D" w:rsidRDefault="0022289D" w:rsidP="00AF1965">
      <w:pPr>
        <w:spacing w:line="360" w:lineRule="auto"/>
        <w:rPr>
          <w:rFonts w:cstheme="minorHAnsi"/>
          <w:sz w:val="24"/>
          <w:szCs w:val="24"/>
        </w:rPr>
      </w:pPr>
    </w:p>
    <w:p w:rsidR="0022289D" w:rsidRDefault="0022289D" w:rsidP="00AF1965">
      <w:pPr>
        <w:spacing w:line="360" w:lineRule="auto"/>
        <w:rPr>
          <w:rFonts w:cstheme="minorHAnsi"/>
          <w:sz w:val="24"/>
          <w:szCs w:val="24"/>
        </w:rPr>
      </w:pPr>
    </w:p>
    <w:p w:rsidR="0022289D" w:rsidRDefault="0022289D" w:rsidP="00AF1965">
      <w:pPr>
        <w:spacing w:line="360" w:lineRule="auto"/>
        <w:rPr>
          <w:rFonts w:cstheme="minorHAnsi"/>
          <w:sz w:val="24"/>
          <w:szCs w:val="24"/>
        </w:rPr>
      </w:pPr>
    </w:p>
    <w:p w:rsidR="0022289D" w:rsidRDefault="0022289D" w:rsidP="00AF1965">
      <w:pPr>
        <w:spacing w:line="360" w:lineRule="auto"/>
        <w:rPr>
          <w:rFonts w:cstheme="minorHAnsi"/>
          <w:sz w:val="24"/>
          <w:szCs w:val="24"/>
        </w:rPr>
      </w:pPr>
    </w:p>
    <w:p w:rsidR="0022289D" w:rsidRDefault="0022289D" w:rsidP="00AF1965">
      <w:pPr>
        <w:spacing w:line="360" w:lineRule="auto"/>
        <w:rPr>
          <w:rFonts w:cstheme="minorHAnsi"/>
          <w:sz w:val="24"/>
          <w:szCs w:val="24"/>
        </w:rPr>
      </w:pPr>
      <w:r>
        <w:rPr>
          <w:rFonts w:cstheme="minorHAnsi"/>
          <w:sz w:val="24"/>
          <w:szCs w:val="24"/>
        </w:rPr>
        <w:t>1.4</w:t>
      </w:r>
    </w:p>
    <w:tbl>
      <w:tblPr>
        <w:tblStyle w:val="TableGrid"/>
        <w:tblW w:w="0" w:type="auto"/>
        <w:tblLook w:val="04A0" w:firstRow="1" w:lastRow="0" w:firstColumn="1" w:lastColumn="0" w:noHBand="0" w:noVBand="1"/>
      </w:tblPr>
      <w:tblGrid>
        <w:gridCol w:w="2790"/>
        <w:gridCol w:w="1018"/>
        <w:gridCol w:w="1799"/>
        <w:gridCol w:w="1668"/>
        <w:gridCol w:w="1741"/>
      </w:tblGrid>
      <w:tr w:rsidR="0022289D" w:rsidRPr="000E202C" w:rsidTr="009C7861">
        <w:trPr>
          <w:trHeight w:val="347"/>
        </w:trPr>
        <w:tc>
          <w:tcPr>
            <w:tcW w:w="3017"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Factors</w:t>
            </w:r>
          </w:p>
        </w:tc>
        <w:tc>
          <w:tcPr>
            <w:tcW w:w="101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Weights</w:t>
            </w:r>
          </w:p>
        </w:tc>
        <w:tc>
          <w:tcPr>
            <w:tcW w:w="554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22289D" w:rsidRPr="000E202C" w:rsidRDefault="0022289D" w:rsidP="009C7861">
            <w:pPr>
              <w:jc w:val="center"/>
              <w:rPr>
                <w:rFonts w:cstheme="minorHAnsi"/>
                <w:sz w:val="24"/>
                <w:szCs w:val="24"/>
              </w:rPr>
            </w:pPr>
            <w:r w:rsidRPr="000E202C">
              <w:rPr>
                <w:rFonts w:cstheme="minorHAnsi"/>
                <w:sz w:val="24"/>
                <w:szCs w:val="24"/>
              </w:rPr>
              <w:t>Rating (out of 100)</w:t>
            </w:r>
          </w:p>
        </w:tc>
      </w:tr>
      <w:tr w:rsidR="0022289D" w:rsidRPr="000E202C" w:rsidTr="009C7861">
        <w:trPr>
          <w:trHeight w:val="34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22289D" w:rsidRPr="000E202C" w:rsidRDefault="0022289D" w:rsidP="009C7861">
            <w:pPr>
              <w:rPr>
                <w:rFonts w:cstheme="minorHAnsi"/>
                <w:sz w:val="24"/>
                <w:szCs w:val="24"/>
              </w:rPr>
            </w:pPr>
          </w:p>
        </w:tc>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22289D" w:rsidRPr="000E202C" w:rsidRDefault="0022289D" w:rsidP="009C7861">
            <w:pPr>
              <w:rPr>
                <w:rFonts w:cstheme="minorHAnsi"/>
                <w:sz w:val="24"/>
                <w:szCs w:val="24"/>
              </w:rPr>
            </w:pPr>
          </w:p>
        </w:tc>
        <w:tc>
          <w:tcPr>
            <w:tcW w:w="189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138 Kennington Park Road</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48 cleaver square</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344 Kennington road</w:t>
            </w:r>
          </w:p>
        </w:tc>
      </w:tr>
      <w:tr w:rsidR="0022289D" w:rsidRPr="000E202C" w:rsidTr="009C7861">
        <w:tc>
          <w:tcPr>
            <w:tcW w:w="301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Visitors’ traffic</w:t>
            </w:r>
          </w:p>
        </w:tc>
        <w:tc>
          <w:tcPr>
            <w:tcW w:w="10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.40</w:t>
            </w:r>
          </w:p>
        </w:tc>
        <w:tc>
          <w:tcPr>
            <w:tcW w:w="189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90</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80</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65</w:t>
            </w:r>
          </w:p>
        </w:tc>
      </w:tr>
      <w:tr w:rsidR="0022289D" w:rsidRPr="000E202C" w:rsidTr="009C7861">
        <w:tc>
          <w:tcPr>
            <w:tcW w:w="301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 xml:space="preserve">Low Operating costs (e.g. space cost) </w:t>
            </w:r>
          </w:p>
        </w:tc>
        <w:tc>
          <w:tcPr>
            <w:tcW w:w="10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.20</w:t>
            </w:r>
          </w:p>
        </w:tc>
        <w:tc>
          <w:tcPr>
            <w:tcW w:w="189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60</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70</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80</w:t>
            </w:r>
          </w:p>
        </w:tc>
      </w:tr>
      <w:tr w:rsidR="0022289D" w:rsidRPr="000E202C" w:rsidTr="009C7861">
        <w:tc>
          <w:tcPr>
            <w:tcW w:w="301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 xml:space="preserve">Parking facility &amp; display area facility: Convenience </w:t>
            </w:r>
          </w:p>
        </w:tc>
        <w:tc>
          <w:tcPr>
            <w:tcW w:w="10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.15</w:t>
            </w:r>
          </w:p>
        </w:tc>
        <w:tc>
          <w:tcPr>
            <w:tcW w:w="189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75</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60</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65</w:t>
            </w:r>
          </w:p>
        </w:tc>
      </w:tr>
      <w:tr w:rsidR="0022289D" w:rsidRPr="000E202C" w:rsidTr="009C7861">
        <w:tc>
          <w:tcPr>
            <w:tcW w:w="301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Neighborhood/ environment</w:t>
            </w:r>
          </w:p>
        </w:tc>
        <w:tc>
          <w:tcPr>
            <w:tcW w:w="10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.15</w:t>
            </w:r>
          </w:p>
        </w:tc>
        <w:tc>
          <w:tcPr>
            <w:tcW w:w="189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80</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55</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50</w:t>
            </w:r>
          </w:p>
        </w:tc>
      </w:tr>
      <w:tr w:rsidR="0022289D" w:rsidRPr="000E202C" w:rsidTr="009C7861">
        <w:tc>
          <w:tcPr>
            <w:tcW w:w="301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Competitors’ presence</w:t>
            </w:r>
          </w:p>
        </w:tc>
        <w:tc>
          <w:tcPr>
            <w:tcW w:w="10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.10</w:t>
            </w:r>
          </w:p>
        </w:tc>
        <w:tc>
          <w:tcPr>
            <w:tcW w:w="189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50</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65</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60</w:t>
            </w:r>
          </w:p>
        </w:tc>
      </w:tr>
      <w:tr w:rsidR="0022289D" w:rsidRPr="000E202C" w:rsidTr="009C7861">
        <w:tc>
          <w:tcPr>
            <w:tcW w:w="402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rsidR="0022289D" w:rsidRPr="000E202C" w:rsidRDefault="0022289D" w:rsidP="009C7861">
            <w:pPr>
              <w:jc w:val="right"/>
              <w:rPr>
                <w:rFonts w:cstheme="minorHAnsi"/>
                <w:sz w:val="24"/>
                <w:szCs w:val="24"/>
              </w:rPr>
            </w:pPr>
            <w:r w:rsidRPr="000E202C">
              <w:rPr>
                <w:rFonts w:cstheme="minorHAnsi"/>
                <w:sz w:val="24"/>
                <w:szCs w:val="24"/>
              </w:rPr>
              <w:t>Total Rating</w:t>
            </w:r>
          </w:p>
        </w:tc>
        <w:tc>
          <w:tcPr>
            <w:tcW w:w="189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142</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132</w:t>
            </w:r>
          </w:p>
        </w:tc>
        <w:tc>
          <w:tcPr>
            <w:tcW w:w="18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128</w:t>
            </w:r>
          </w:p>
        </w:tc>
      </w:tr>
    </w:tbl>
    <w:p w:rsidR="0022289D" w:rsidRDefault="0022289D" w:rsidP="00AF1965">
      <w:pPr>
        <w:spacing w:line="360" w:lineRule="auto"/>
        <w:rPr>
          <w:rFonts w:cstheme="minorHAnsi"/>
          <w:sz w:val="24"/>
          <w:szCs w:val="24"/>
        </w:rPr>
      </w:pPr>
    </w:p>
    <w:p w:rsidR="0022289D" w:rsidRDefault="0022289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C2728D" w:rsidRDefault="00C2728D" w:rsidP="00AF1965">
      <w:pPr>
        <w:spacing w:line="360" w:lineRule="auto"/>
        <w:rPr>
          <w:rFonts w:cstheme="minorHAnsi"/>
          <w:sz w:val="24"/>
          <w:szCs w:val="24"/>
        </w:rPr>
      </w:pPr>
    </w:p>
    <w:p w:rsidR="0022289D" w:rsidRDefault="0022289D" w:rsidP="00AF1965">
      <w:pPr>
        <w:spacing w:line="360" w:lineRule="auto"/>
        <w:rPr>
          <w:rFonts w:cstheme="minorHAnsi"/>
          <w:sz w:val="24"/>
          <w:szCs w:val="24"/>
        </w:rPr>
      </w:pPr>
      <w:r>
        <w:rPr>
          <w:rFonts w:cstheme="minorHAnsi"/>
          <w:sz w:val="24"/>
          <w:szCs w:val="24"/>
        </w:rPr>
        <w:t>1.5</w:t>
      </w:r>
    </w:p>
    <w:tbl>
      <w:tblPr>
        <w:tblStyle w:val="TableGrid"/>
        <w:tblW w:w="0" w:type="auto"/>
        <w:tblLook w:val="04A0" w:firstRow="1" w:lastRow="0" w:firstColumn="1" w:lastColumn="0" w:noHBand="0" w:noVBand="1"/>
      </w:tblPr>
      <w:tblGrid>
        <w:gridCol w:w="4529"/>
        <w:gridCol w:w="4487"/>
      </w:tblGrid>
      <w:tr w:rsidR="0022289D" w:rsidRPr="000E202C" w:rsidTr="009C7861">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Real property lease fee</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£12,000</w:t>
            </w:r>
          </w:p>
        </w:tc>
      </w:tr>
      <w:tr w:rsidR="0022289D" w:rsidRPr="000E202C" w:rsidTr="009C7861">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 xml:space="preserve">Leasehold improvement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£47,500</w:t>
            </w:r>
          </w:p>
        </w:tc>
      </w:tr>
      <w:tr w:rsidR="0022289D" w:rsidRPr="000E202C" w:rsidTr="009C7861">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 xml:space="preserve">Security system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£2500</w:t>
            </w:r>
          </w:p>
        </w:tc>
      </w:tr>
      <w:tr w:rsidR="0022289D" w:rsidRPr="000E202C" w:rsidTr="009C7861">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Security system</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£4000</w:t>
            </w:r>
          </w:p>
        </w:tc>
      </w:tr>
      <w:tr w:rsidR="0022289D" w:rsidRPr="000E202C" w:rsidTr="009C7861">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Point of sales &amp; display case development</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£7300</w:t>
            </w:r>
          </w:p>
        </w:tc>
      </w:tr>
      <w:tr w:rsidR="0022289D" w:rsidRPr="000E202C" w:rsidTr="009C7861">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Equipment lease fee (security deposit)</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£7000</w:t>
            </w:r>
          </w:p>
        </w:tc>
      </w:tr>
      <w:tr w:rsidR="0022289D" w:rsidRPr="000E202C" w:rsidTr="009C7861">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 xml:space="preserve">Outside facility development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2289D" w:rsidRPr="000E202C" w:rsidRDefault="0022289D" w:rsidP="009C7861">
            <w:pPr>
              <w:rPr>
                <w:rFonts w:cstheme="minorHAnsi"/>
                <w:sz w:val="24"/>
                <w:szCs w:val="24"/>
              </w:rPr>
            </w:pPr>
            <w:r w:rsidRPr="000E202C">
              <w:rPr>
                <w:rFonts w:cstheme="minorHAnsi"/>
                <w:sz w:val="24"/>
                <w:szCs w:val="24"/>
              </w:rPr>
              <w:t>£4000</w:t>
            </w:r>
          </w:p>
        </w:tc>
      </w:tr>
    </w:tbl>
    <w:p w:rsidR="0022289D" w:rsidRDefault="0022289D" w:rsidP="00AF1965">
      <w:pPr>
        <w:spacing w:line="360" w:lineRule="auto"/>
        <w:rPr>
          <w:rFonts w:cstheme="minorHAnsi"/>
          <w:sz w:val="24"/>
          <w:szCs w:val="24"/>
        </w:rPr>
      </w:pPr>
    </w:p>
    <w:p w:rsidR="0022289D" w:rsidRPr="000E202C" w:rsidRDefault="0022289D" w:rsidP="00AF1965">
      <w:pPr>
        <w:spacing w:line="360" w:lineRule="auto"/>
        <w:rPr>
          <w:rFonts w:cstheme="minorHAnsi"/>
          <w:sz w:val="24"/>
          <w:szCs w:val="24"/>
        </w:rPr>
      </w:pPr>
    </w:p>
    <w:sectPr w:rsidR="0022289D" w:rsidRPr="000E202C" w:rsidSect="000E20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77EC" w:rsidRDefault="00B577EC" w:rsidP="00AE242E">
      <w:pPr>
        <w:spacing w:after="0" w:line="240" w:lineRule="auto"/>
      </w:pPr>
      <w:r>
        <w:separator/>
      </w:r>
    </w:p>
  </w:endnote>
  <w:endnote w:type="continuationSeparator" w:id="0">
    <w:p w:rsidR="00B577EC" w:rsidRDefault="00B577EC" w:rsidP="00AE2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77EC" w:rsidRDefault="00B577EC" w:rsidP="00AE242E">
      <w:pPr>
        <w:spacing w:after="0" w:line="240" w:lineRule="auto"/>
      </w:pPr>
      <w:r>
        <w:separator/>
      </w:r>
    </w:p>
  </w:footnote>
  <w:footnote w:type="continuationSeparator" w:id="0">
    <w:p w:rsidR="00B577EC" w:rsidRDefault="00B577EC" w:rsidP="00AE24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E1008"/>
    <w:multiLevelType w:val="hybridMultilevel"/>
    <w:tmpl w:val="EB8AA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300B9A"/>
    <w:multiLevelType w:val="hybridMultilevel"/>
    <w:tmpl w:val="2A28AC42"/>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505F0A82"/>
    <w:multiLevelType w:val="hybridMultilevel"/>
    <w:tmpl w:val="A70054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58E21D74"/>
    <w:multiLevelType w:val="hybridMultilevel"/>
    <w:tmpl w:val="92D80952"/>
    <w:lvl w:ilvl="0" w:tplc="04090013">
      <w:start w:val="1"/>
      <w:numFmt w:val="upperRoman"/>
      <w:lvlText w:val="%1."/>
      <w:lvlJc w:val="right"/>
      <w:pPr>
        <w:ind w:left="829" w:hanging="360"/>
      </w:pPr>
    </w:lvl>
    <w:lvl w:ilvl="1" w:tplc="04090019">
      <w:start w:val="1"/>
      <w:numFmt w:val="lowerLetter"/>
      <w:lvlText w:val="%2."/>
      <w:lvlJc w:val="left"/>
      <w:pPr>
        <w:ind w:left="1549" w:hanging="360"/>
      </w:pPr>
    </w:lvl>
    <w:lvl w:ilvl="2" w:tplc="0409001B">
      <w:start w:val="1"/>
      <w:numFmt w:val="lowerRoman"/>
      <w:lvlText w:val="%3."/>
      <w:lvlJc w:val="right"/>
      <w:pPr>
        <w:ind w:left="2269" w:hanging="180"/>
      </w:pPr>
    </w:lvl>
    <w:lvl w:ilvl="3" w:tplc="0409000F">
      <w:start w:val="1"/>
      <w:numFmt w:val="decimal"/>
      <w:lvlText w:val="%4."/>
      <w:lvlJc w:val="left"/>
      <w:pPr>
        <w:ind w:left="2989" w:hanging="360"/>
      </w:pPr>
    </w:lvl>
    <w:lvl w:ilvl="4" w:tplc="04090019">
      <w:start w:val="1"/>
      <w:numFmt w:val="lowerLetter"/>
      <w:lvlText w:val="%5."/>
      <w:lvlJc w:val="left"/>
      <w:pPr>
        <w:ind w:left="3709" w:hanging="360"/>
      </w:pPr>
    </w:lvl>
    <w:lvl w:ilvl="5" w:tplc="0409001B">
      <w:start w:val="1"/>
      <w:numFmt w:val="lowerRoman"/>
      <w:lvlText w:val="%6."/>
      <w:lvlJc w:val="right"/>
      <w:pPr>
        <w:ind w:left="4429" w:hanging="180"/>
      </w:pPr>
    </w:lvl>
    <w:lvl w:ilvl="6" w:tplc="0409000F">
      <w:start w:val="1"/>
      <w:numFmt w:val="decimal"/>
      <w:lvlText w:val="%7."/>
      <w:lvlJc w:val="left"/>
      <w:pPr>
        <w:ind w:left="5149" w:hanging="360"/>
      </w:pPr>
    </w:lvl>
    <w:lvl w:ilvl="7" w:tplc="04090019">
      <w:start w:val="1"/>
      <w:numFmt w:val="lowerLetter"/>
      <w:lvlText w:val="%8."/>
      <w:lvlJc w:val="left"/>
      <w:pPr>
        <w:ind w:left="5869" w:hanging="360"/>
      </w:pPr>
    </w:lvl>
    <w:lvl w:ilvl="8" w:tplc="0409001B">
      <w:start w:val="1"/>
      <w:numFmt w:val="lowerRoman"/>
      <w:lvlText w:val="%9."/>
      <w:lvlJc w:val="right"/>
      <w:pPr>
        <w:ind w:left="6589" w:hanging="180"/>
      </w:pPr>
    </w:lvl>
  </w:abstractNum>
  <w:abstractNum w:abstractNumId="4" w15:restartNumberingAfterBreak="0">
    <w:nsid w:val="74D55F48"/>
    <w:multiLevelType w:val="hybridMultilevel"/>
    <w:tmpl w:val="70FC06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3C4011"/>
    <w:multiLevelType w:val="hybridMultilevel"/>
    <w:tmpl w:val="427ABDA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4"/>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965"/>
    <w:rsid w:val="000E202C"/>
    <w:rsid w:val="001A2B15"/>
    <w:rsid w:val="0022289D"/>
    <w:rsid w:val="00336341"/>
    <w:rsid w:val="0041405C"/>
    <w:rsid w:val="00454C9A"/>
    <w:rsid w:val="00530173"/>
    <w:rsid w:val="005B5713"/>
    <w:rsid w:val="005F2637"/>
    <w:rsid w:val="006074CC"/>
    <w:rsid w:val="00614E93"/>
    <w:rsid w:val="006735E6"/>
    <w:rsid w:val="006B533B"/>
    <w:rsid w:val="006B5583"/>
    <w:rsid w:val="007D764A"/>
    <w:rsid w:val="00906F40"/>
    <w:rsid w:val="009621D9"/>
    <w:rsid w:val="009C7861"/>
    <w:rsid w:val="00AE242E"/>
    <w:rsid w:val="00AF1965"/>
    <w:rsid w:val="00B4023A"/>
    <w:rsid w:val="00B577EC"/>
    <w:rsid w:val="00C2728D"/>
    <w:rsid w:val="00D36840"/>
    <w:rsid w:val="00DB1864"/>
    <w:rsid w:val="00EA6252"/>
    <w:rsid w:val="00FB1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02C94"/>
  <w15:chartTrackingRefBased/>
  <w15:docId w15:val="{962B69B7-DA78-4C31-9BD5-2A50B58FA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861"/>
    <w:pPr>
      <w:keepNext/>
      <w:keepLines/>
      <w:spacing w:before="240" w:after="0" w:line="480" w:lineRule="auto"/>
      <w:outlineLvl w:val="0"/>
    </w:pPr>
    <w:rPr>
      <w:rFonts w:ascii="Times New Roman" w:eastAsiaTheme="majorEastAsia" w:hAnsi="Times New Roman" w:cstheme="majorBidi"/>
      <w:color w:val="000000" w:themeColor="text1"/>
      <w:sz w:val="24"/>
      <w:szCs w:val="32"/>
      <w:lang w:val="en-US"/>
    </w:rPr>
  </w:style>
  <w:style w:type="paragraph" w:styleId="Heading7">
    <w:name w:val="heading 7"/>
    <w:basedOn w:val="Normal"/>
    <w:next w:val="Normal"/>
    <w:link w:val="Heading7Char"/>
    <w:uiPriority w:val="9"/>
    <w:unhideWhenUsed/>
    <w:qFormat/>
    <w:rsid w:val="00614E93"/>
    <w:pPr>
      <w:keepNext/>
      <w:keepLines/>
      <w:spacing w:before="40" w:after="0" w:line="240" w:lineRule="auto"/>
      <w:outlineLvl w:val="6"/>
    </w:pPr>
    <w:rPr>
      <w:rFonts w:asciiTheme="majorHAnsi" w:eastAsiaTheme="majorEastAsia" w:hAnsiTheme="majorHAnsi" w:cstheme="majorBidi"/>
      <w:i/>
      <w:iCs/>
      <w:color w:val="1F3763" w:themeColor="accent1" w:themeShade="7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861"/>
    <w:rPr>
      <w:rFonts w:ascii="Times New Roman" w:eastAsiaTheme="majorEastAsia" w:hAnsi="Times New Roman" w:cstheme="majorBidi"/>
      <w:color w:val="000000" w:themeColor="text1"/>
      <w:sz w:val="24"/>
      <w:szCs w:val="32"/>
      <w:lang w:val="en-US"/>
    </w:rPr>
  </w:style>
  <w:style w:type="character" w:customStyle="1" w:styleId="Heading7Char">
    <w:name w:val="Heading 7 Char"/>
    <w:basedOn w:val="DefaultParagraphFont"/>
    <w:link w:val="Heading7"/>
    <w:uiPriority w:val="9"/>
    <w:rsid w:val="00614E93"/>
    <w:rPr>
      <w:rFonts w:asciiTheme="majorHAnsi" w:eastAsiaTheme="majorEastAsia" w:hAnsiTheme="majorHAnsi" w:cstheme="majorBidi"/>
      <w:i/>
      <w:iCs/>
      <w:color w:val="1F3763" w:themeColor="accent1" w:themeShade="7F"/>
      <w:lang w:val="en-US"/>
    </w:rPr>
  </w:style>
  <w:style w:type="character" w:styleId="Hyperlink">
    <w:name w:val="Hyperlink"/>
    <w:basedOn w:val="DefaultParagraphFont"/>
    <w:uiPriority w:val="99"/>
    <w:unhideWhenUsed/>
    <w:rsid w:val="00614E93"/>
    <w:rPr>
      <w:color w:val="1F3864" w:themeColor="accent1" w:themeShade="80"/>
      <w:u w:val="single"/>
    </w:rPr>
  </w:style>
  <w:style w:type="paragraph" w:styleId="ListParagraph">
    <w:name w:val="List Paragraph"/>
    <w:basedOn w:val="Normal"/>
    <w:uiPriority w:val="34"/>
    <w:unhideWhenUsed/>
    <w:qFormat/>
    <w:rsid w:val="00614E93"/>
    <w:pPr>
      <w:spacing w:after="0" w:line="240" w:lineRule="auto"/>
      <w:ind w:left="720"/>
      <w:contextualSpacing/>
    </w:pPr>
    <w:rPr>
      <w:lang w:val="en-US"/>
    </w:rPr>
  </w:style>
  <w:style w:type="table" w:styleId="TableGrid">
    <w:name w:val="Table Grid"/>
    <w:basedOn w:val="TableNormal"/>
    <w:uiPriority w:val="59"/>
    <w:rsid w:val="00614E9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614E93"/>
    <w:pPr>
      <w:spacing w:after="100" w:line="276" w:lineRule="auto"/>
    </w:pPr>
    <w:rPr>
      <w:rFonts w:ascii="Arial" w:eastAsia="Arial" w:hAnsi="Arial" w:cs="Arial"/>
      <w:color w:val="000000"/>
      <w:lang w:val="en-US"/>
    </w:rPr>
  </w:style>
  <w:style w:type="paragraph" w:styleId="TOCHeading">
    <w:name w:val="TOC Heading"/>
    <w:basedOn w:val="Heading1"/>
    <w:next w:val="Normal"/>
    <w:uiPriority w:val="39"/>
    <w:unhideWhenUsed/>
    <w:qFormat/>
    <w:rsid w:val="00614E93"/>
    <w:pPr>
      <w:spacing w:before="480" w:line="276" w:lineRule="auto"/>
      <w:outlineLvl w:val="9"/>
    </w:pPr>
    <w:rPr>
      <w:b/>
      <w:bCs/>
      <w:color w:val="2F5496" w:themeColor="accent1" w:themeShade="BF"/>
      <w:sz w:val="28"/>
      <w:szCs w:val="28"/>
    </w:rPr>
  </w:style>
  <w:style w:type="paragraph" w:customStyle="1" w:styleId="Normal1">
    <w:name w:val="Normal1"/>
    <w:rsid w:val="00614E93"/>
    <w:pPr>
      <w:spacing w:after="0" w:line="276" w:lineRule="auto"/>
    </w:pPr>
    <w:rPr>
      <w:rFonts w:ascii="Arial" w:eastAsia="Arial" w:hAnsi="Arial" w:cs="Arial"/>
      <w:color w:val="000000"/>
      <w:lang w:val="en-US"/>
    </w:rPr>
  </w:style>
  <w:style w:type="paragraph" w:styleId="Header">
    <w:name w:val="header"/>
    <w:basedOn w:val="Normal"/>
    <w:link w:val="HeaderChar"/>
    <w:uiPriority w:val="99"/>
    <w:rsid w:val="00AE242E"/>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AE242E"/>
    <w:rPr>
      <w:rFonts w:ascii="Arial" w:eastAsia="Times New Roman" w:hAnsi="Arial" w:cs="Times New Roman"/>
      <w:szCs w:val="20"/>
    </w:rPr>
  </w:style>
  <w:style w:type="paragraph" w:styleId="Footer">
    <w:name w:val="footer"/>
    <w:basedOn w:val="Normal"/>
    <w:link w:val="FooterChar"/>
    <w:uiPriority w:val="99"/>
    <w:unhideWhenUsed/>
    <w:rsid w:val="00AE24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4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tartupbizmodel.com/2016/12/03/the-importance-of-communication-in-a-startup-part-i/" TargetMode="External"/><Relationship Id="rId18" Type="http://schemas.openxmlformats.org/officeDocument/2006/relationships/diagramColors" Target="diagrams/colors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emeraldinsight.com/doi/pdfplus/10.1108/EUM0000000005365" TargetMode="External"/><Relationship Id="rId17"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diagramData" Target="diagrams/data1.xml"/><Relationship Id="rId10" Type="http://schemas.openxmlformats.org/officeDocument/2006/relationships/hyperlink" Target="http://www.studymode.com/subjects/business-plan-of-subway-sandwich-page1.html" TargetMode="External"/><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hyperlink" Target="http://www.subway.com/en-gb/aboutus/socialresponsibility/sustainablesourcing" TargetMode="External"/><Relationship Id="rId14" Type="http://schemas.openxmlformats.org/officeDocument/2006/relationships/hyperlink" Target="https://projectjournal.co.uk/2016/02/20/66-of-it-projects-fail/" TargetMode="External"/></Relationships>
</file>

<file path=word/diagrams/_rels/data1.xml.rels><?xml version="1.0" encoding="UTF-8" standalone="yes"?>
<Relationships xmlns="http://schemas.openxmlformats.org/package/2006/relationships"><Relationship Id="rId1" Type="http://schemas.openxmlformats.org/officeDocument/2006/relationships/image" Target="../media/image3.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AA2259-AC28-4283-BBCE-D9D6D2F17A84}"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0F6EDFE5-BE2F-4097-86C4-54CADE75BEF6}">
      <dgm:prSet phldrT="[Text]"/>
      <dgm:spPr>
        <a:xfrm>
          <a:off x="1105449" y="480305"/>
          <a:ext cx="913548" cy="456774"/>
        </a:xfrm>
        <a:prstGeom prst="rect">
          <a:avLst/>
        </a:prstGeom>
        <a:blipFill rotWithShape="0">
          <a:blip xmlns:r="http://schemas.openxmlformats.org/officeDocument/2006/relationships" r:embed="rId1"/>
          <a:stretch>
            <a:fillRect/>
          </a:stretch>
        </a:blip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Director of Finance and markerting</a:t>
          </a:r>
        </a:p>
      </dgm:t>
    </dgm:pt>
    <dgm:pt modelId="{C060BBE7-0400-4914-A0AD-203AD8C35759}" type="parTrans" cxnId="{51D25DE5-0048-4A3E-A91E-0FA37B1AA435}">
      <dgm:prSet/>
      <dgm:spPr/>
      <dgm:t>
        <a:bodyPr/>
        <a:lstStyle/>
        <a:p>
          <a:endParaRPr lang="en-GB"/>
        </a:p>
      </dgm:t>
    </dgm:pt>
    <dgm:pt modelId="{59DC8D59-EC3E-4EC7-A7C2-9B927309372E}" type="sibTrans" cxnId="{51D25DE5-0048-4A3E-A91E-0FA37B1AA435}">
      <dgm:prSet/>
      <dgm:spPr/>
      <dgm:t>
        <a:bodyPr/>
        <a:lstStyle/>
        <a:p>
          <a:endParaRPr lang="en-GB"/>
        </a:p>
      </dgm:t>
    </dgm:pt>
    <dgm:pt modelId="{723B02E8-F269-4ED3-8BD5-F295860E0805}" type="asst">
      <dgm:prSet phldrT="[Text]"/>
      <dgm:spPr>
        <a:xfrm>
          <a:off x="552752" y="1128925"/>
          <a:ext cx="913548" cy="45677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assitant manager </a:t>
          </a:r>
        </a:p>
      </dgm:t>
    </dgm:pt>
    <dgm:pt modelId="{A1EFB619-33FB-4B06-AA9E-DDE0A2216C97}" type="parTrans" cxnId="{C0F7C74C-1A77-4B15-BD30-D3B8DFC6D381}">
      <dgm:prSet/>
      <dgm:spPr>
        <a:xfrm>
          <a:off x="1466300" y="937080"/>
          <a:ext cx="95922" cy="420232"/>
        </a:xfrm>
        <a:custGeom>
          <a:avLst/>
          <a:gdLst/>
          <a:ahLst/>
          <a:cxnLst/>
          <a:rect l="0" t="0" r="0" b="0"/>
          <a:pathLst>
            <a:path>
              <a:moveTo>
                <a:pt x="95922" y="0"/>
              </a:moveTo>
              <a:lnTo>
                <a:pt x="95922" y="420232"/>
              </a:lnTo>
              <a:lnTo>
                <a:pt x="0" y="420232"/>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3990F859-3E29-4683-8174-D5F8E38080C5}" type="sibTrans" cxnId="{C0F7C74C-1A77-4B15-BD30-D3B8DFC6D381}">
      <dgm:prSet/>
      <dgm:spPr/>
      <dgm:t>
        <a:bodyPr/>
        <a:lstStyle/>
        <a:p>
          <a:endParaRPr lang="en-GB"/>
        </a:p>
      </dgm:t>
    </dgm:pt>
    <dgm:pt modelId="{DAAB26AE-0AD6-4F09-8E86-C2D9AD75A780}">
      <dgm:prSet phldrT="[Text]"/>
      <dgm:spPr>
        <a:xfrm>
          <a:off x="1105449" y="1777544"/>
          <a:ext cx="913548" cy="45677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customer service assitants </a:t>
          </a:r>
        </a:p>
      </dgm:t>
    </dgm:pt>
    <dgm:pt modelId="{8016E1A1-C2F3-416B-A7D2-A9BF5374C3AA}" type="parTrans" cxnId="{6903BD11-6CA5-40E1-BF00-F9A4FD189743}">
      <dgm:prSet/>
      <dgm:spPr>
        <a:xfrm>
          <a:off x="1516503" y="937080"/>
          <a:ext cx="91440" cy="840464"/>
        </a:xfrm>
        <a:custGeom>
          <a:avLst/>
          <a:gdLst/>
          <a:ahLst/>
          <a:cxnLst/>
          <a:rect l="0" t="0" r="0" b="0"/>
          <a:pathLst>
            <a:path>
              <a:moveTo>
                <a:pt x="45720" y="0"/>
              </a:moveTo>
              <a:lnTo>
                <a:pt x="45720" y="840464"/>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5AD8B105-899D-4E6B-84F9-D31AFF0B79C1}" type="sibTrans" cxnId="{6903BD11-6CA5-40E1-BF00-F9A4FD189743}">
      <dgm:prSet/>
      <dgm:spPr/>
      <dgm:t>
        <a:bodyPr/>
        <a:lstStyle/>
        <a:p>
          <a:endParaRPr lang="en-GB"/>
        </a:p>
      </dgm:t>
    </dgm:pt>
    <dgm:pt modelId="{F9C60BAD-F1B6-4EE6-9D3F-93D056DB0209}" type="asst">
      <dgm:prSet phldrT="[Text]"/>
      <dgm:spPr>
        <a:xfrm>
          <a:off x="1658146" y="1128925"/>
          <a:ext cx="913548" cy="45677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team leader </a:t>
          </a:r>
        </a:p>
      </dgm:t>
    </dgm:pt>
    <dgm:pt modelId="{110354EB-8E43-42B4-80B3-36DC876BD7AC}" type="parTrans" cxnId="{C2DA8DA6-8A18-4087-9A0B-589B49ABAF61}">
      <dgm:prSet/>
      <dgm:spPr>
        <a:xfrm>
          <a:off x="1562223" y="937080"/>
          <a:ext cx="95922" cy="420232"/>
        </a:xfrm>
        <a:custGeom>
          <a:avLst/>
          <a:gdLst/>
          <a:ahLst/>
          <a:cxnLst/>
          <a:rect l="0" t="0" r="0" b="0"/>
          <a:pathLst>
            <a:path>
              <a:moveTo>
                <a:pt x="0" y="0"/>
              </a:moveTo>
              <a:lnTo>
                <a:pt x="0" y="420232"/>
              </a:lnTo>
              <a:lnTo>
                <a:pt x="95922" y="420232"/>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E2BD3448-47E2-4B07-A0CD-3B76D33FD4C3}" type="sibTrans" cxnId="{C2DA8DA6-8A18-4087-9A0B-589B49ABAF61}">
      <dgm:prSet/>
      <dgm:spPr/>
      <dgm:t>
        <a:bodyPr/>
        <a:lstStyle/>
        <a:p>
          <a:endParaRPr lang="en-GB"/>
        </a:p>
      </dgm:t>
    </dgm:pt>
    <dgm:pt modelId="{F5F230C9-6340-4E99-A1F4-CAAD62C53959}">
      <dgm:prSet phldrT="[Text]"/>
      <dgm:spPr>
        <a:xfrm>
          <a:off x="1115315" y="0"/>
          <a:ext cx="913548" cy="45677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Senior Management Team</a:t>
          </a:r>
        </a:p>
      </dgm:t>
    </dgm:pt>
    <dgm:pt modelId="{9F02ABBE-DB7C-4338-9A74-8E9D7316D4B8}" type="parTrans" cxnId="{9B3E186A-4E34-45B0-A2ED-8B5A5F088CF8}">
      <dgm:prSet/>
      <dgm:spPr/>
      <dgm:t>
        <a:bodyPr/>
        <a:lstStyle/>
        <a:p>
          <a:endParaRPr lang="en-GB"/>
        </a:p>
      </dgm:t>
    </dgm:pt>
    <dgm:pt modelId="{11BF2434-4D59-4DFA-90A3-11A608BC5AD8}" type="sibTrans" cxnId="{9B3E186A-4E34-45B0-A2ED-8B5A5F088CF8}">
      <dgm:prSet/>
      <dgm:spPr/>
      <dgm:t>
        <a:bodyPr/>
        <a:lstStyle/>
        <a:p>
          <a:endParaRPr lang="en-GB"/>
        </a:p>
      </dgm:t>
    </dgm:pt>
    <dgm:pt modelId="{19EF3364-C653-40C6-AA04-1892CD3A2BEA}" type="pres">
      <dgm:prSet presAssocID="{6DAA2259-AC28-4283-BBCE-D9D6D2F17A84}" presName="hierChild1" presStyleCnt="0">
        <dgm:presLayoutVars>
          <dgm:orgChart val="1"/>
          <dgm:chPref val="1"/>
          <dgm:dir/>
          <dgm:animOne val="branch"/>
          <dgm:animLvl val="lvl"/>
          <dgm:resizeHandles/>
        </dgm:presLayoutVars>
      </dgm:prSet>
      <dgm:spPr/>
    </dgm:pt>
    <dgm:pt modelId="{389D2592-D6F9-4E86-A5EE-9EB97C811386}" type="pres">
      <dgm:prSet presAssocID="{F5F230C9-6340-4E99-A1F4-CAAD62C53959}" presName="hierRoot1" presStyleCnt="0">
        <dgm:presLayoutVars>
          <dgm:hierBranch val="init"/>
        </dgm:presLayoutVars>
      </dgm:prSet>
      <dgm:spPr/>
    </dgm:pt>
    <dgm:pt modelId="{05BC9D4C-7992-4754-B40C-9BAA087013D1}" type="pres">
      <dgm:prSet presAssocID="{F5F230C9-6340-4E99-A1F4-CAAD62C53959}" presName="rootComposite1" presStyleCnt="0"/>
      <dgm:spPr/>
    </dgm:pt>
    <dgm:pt modelId="{8618B1DB-EEED-4AB7-96F1-E3F08580A248}" type="pres">
      <dgm:prSet presAssocID="{F5F230C9-6340-4E99-A1F4-CAAD62C53959}" presName="rootText1" presStyleLbl="node0" presStyleIdx="0" presStyleCnt="2" custLinFactX="22080" custLinFactY="-23181" custLinFactNeighborX="100000" custLinFactNeighborY="-100000">
        <dgm:presLayoutVars>
          <dgm:chPref val="3"/>
        </dgm:presLayoutVars>
      </dgm:prSet>
      <dgm:spPr/>
    </dgm:pt>
    <dgm:pt modelId="{776BBDBB-9688-4BBE-851B-0007094CEE81}" type="pres">
      <dgm:prSet presAssocID="{F5F230C9-6340-4E99-A1F4-CAAD62C53959}" presName="rootConnector1" presStyleLbl="node1" presStyleIdx="0" presStyleCnt="0"/>
      <dgm:spPr/>
    </dgm:pt>
    <dgm:pt modelId="{FE80D35A-2E8E-4B99-8F5D-825B42708041}" type="pres">
      <dgm:prSet presAssocID="{F5F230C9-6340-4E99-A1F4-CAAD62C53959}" presName="hierChild2" presStyleCnt="0"/>
      <dgm:spPr/>
    </dgm:pt>
    <dgm:pt modelId="{A428974C-0E11-4D10-93F2-64EE00ACE4CD}" type="pres">
      <dgm:prSet presAssocID="{F5F230C9-6340-4E99-A1F4-CAAD62C53959}" presName="hierChild3" presStyleCnt="0"/>
      <dgm:spPr/>
    </dgm:pt>
    <dgm:pt modelId="{F3223F3F-527B-4E88-81F4-58A91500D4A1}" type="pres">
      <dgm:prSet presAssocID="{0F6EDFE5-BE2F-4097-86C4-54CADE75BEF6}" presName="hierRoot1" presStyleCnt="0">
        <dgm:presLayoutVars>
          <dgm:hierBranch val="init"/>
        </dgm:presLayoutVars>
      </dgm:prSet>
      <dgm:spPr/>
    </dgm:pt>
    <dgm:pt modelId="{C56A7AC0-B0C5-4458-89CA-EC59F371D0FB}" type="pres">
      <dgm:prSet presAssocID="{0F6EDFE5-BE2F-4097-86C4-54CADE75BEF6}" presName="rootComposite1" presStyleCnt="0"/>
      <dgm:spPr/>
    </dgm:pt>
    <dgm:pt modelId="{CD86669B-1B3A-4556-8975-FEEA6E4D9303}" type="pres">
      <dgm:prSet presAssocID="{0F6EDFE5-BE2F-4097-86C4-54CADE75BEF6}" presName="rootText1" presStyleLbl="node0" presStyleIdx="1" presStyleCnt="2">
        <dgm:presLayoutVars>
          <dgm:chPref val="3"/>
        </dgm:presLayoutVars>
      </dgm:prSet>
      <dgm:spPr/>
    </dgm:pt>
    <dgm:pt modelId="{2C94F714-D4FC-477D-8EEF-90C92AE8C21A}" type="pres">
      <dgm:prSet presAssocID="{0F6EDFE5-BE2F-4097-86C4-54CADE75BEF6}" presName="rootConnector1" presStyleLbl="node1" presStyleIdx="0" presStyleCnt="0"/>
      <dgm:spPr/>
    </dgm:pt>
    <dgm:pt modelId="{8AFB8EC2-F21C-4F4C-BD7A-EF0FAE5FD00B}" type="pres">
      <dgm:prSet presAssocID="{0F6EDFE5-BE2F-4097-86C4-54CADE75BEF6}" presName="hierChild2" presStyleCnt="0"/>
      <dgm:spPr/>
    </dgm:pt>
    <dgm:pt modelId="{68E613BF-C54C-46A9-98BF-ACF0508E00CF}" type="pres">
      <dgm:prSet presAssocID="{8016E1A1-C2F3-416B-A7D2-A9BF5374C3AA}" presName="Name37" presStyleLbl="parChTrans1D2" presStyleIdx="0" presStyleCnt="3"/>
      <dgm:spPr/>
    </dgm:pt>
    <dgm:pt modelId="{DAB3BCF7-9163-4D42-9250-C7FDD9E79F4D}" type="pres">
      <dgm:prSet presAssocID="{DAAB26AE-0AD6-4F09-8E86-C2D9AD75A780}" presName="hierRoot2" presStyleCnt="0">
        <dgm:presLayoutVars>
          <dgm:hierBranch val="init"/>
        </dgm:presLayoutVars>
      </dgm:prSet>
      <dgm:spPr/>
    </dgm:pt>
    <dgm:pt modelId="{C832F272-FA12-44EA-9200-73F263DA854D}" type="pres">
      <dgm:prSet presAssocID="{DAAB26AE-0AD6-4F09-8E86-C2D9AD75A780}" presName="rootComposite" presStyleCnt="0"/>
      <dgm:spPr/>
    </dgm:pt>
    <dgm:pt modelId="{C18EAC88-7157-4791-B793-76F3E146165C}" type="pres">
      <dgm:prSet presAssocID="{DAAB26AE-0AD6-4F09-8E86-C2D9AD75A780}" presName="rootText" presStyleLbl="node2" presStyleIdx="0" presStyleCnt="1">
        <dgm:presLayoutVars>
          <dgm:chPref val="3"/>
        </dgm:presLayoutVars>
      </dgm:prSet>
      <dgm:spPr/>
    </dgm:pt>
    <dgm:pt modelId="{6C93FB85-2F7E-426A-8E3F-14E86AA85C09}" type="pres">
      <dgm:prSet presAssocID="{DAAB26AE-0AD6-4F09-8E86-C2D9AD75A780}" presName="rootConnector" presStyleLbl="node2" presStyleIdx="0" presStyleCnt="1"/>
      <dgm:spPr/>
    </dgm:pt>
    <dgm:pt modelId="{8BDF5D77-5157-47DF-AAD7-B770E39D03A3}" type="pres">
      <dgm:prSet presAssocID="{DAAB26AE-0AD6-4F09-8E86-C2D9AD75A780}" presName="hierChild4" presStyleCnt="0"/>
      <dgm:spPr/>
    </dgm:pt>
    <dgm:pt modelId="{5D70716E-5C88-474F-B222-57D4557A83C0}" type="pres">
      <dgm:prSet presAssocID="{DAAB26AE-0AD6-4F09-8E86-C2D9AD75A780}" presName="hierChild5" presStyleCnt="0"/>
      <dgm:spPr/>
    </dgm:pt>
    <dgm:pt modelId="{E7DA3CB7-8619-4FEE-A9B7-8801D0155CDC}" type="pres">
      <dgm:prSet presAssocID="{0F6EDFE5-BE2F-4097-86C4-54CADE75BEF6}" presName="hierChild3" presStyleCnt="0"/>
      <dgm:spPr/>
    </dgm:pt>
    <dgm:pt modelId="{B54A48EC-5F9F-48E3-AD9C-3488677B0659}" type="pres">
      <dgm:prSet presAssocID="{A1EFB619-33FB-4B06-AA9E-DDE0A2216C97}" presName="Name111" presStyleLbl="parChTrans1D2" presStyleIdx="1" presStyleCnt="3"/>
      <dgm:spPr/>
    </dgm:pt>
    <dgm:pt modelId="{26A3BB54-20BD-4B11-9A37-173ACA5C7054}" type="pres">
      <dgm:prSet presAssocID="{723B02E8-F269-4ED3-8BD5-F295860E0805}" presName="hierRoot3" presStyleCnt="0">
        <dgm:presLayoutVars>
          <dgm:hierBranch val="init"/>
        </dgm:presLayoutVars>
      </dgm:prSet>
      <dgm:spPr/>
    </dgm:pt>
    <dgm:pt modelId="{693C5EC4-7884-4325-AE89-F2159C7BE8C6}" type="pres">
      <dgm:prSet presAssocID="{723B02E8-F269-4ED3-8BD5-F295860E0805}" presName="rootComposite3" presStyleCnt="0"/>
      <dgm:spPr/>
    </dgm:pt>
    <dgm:pt modelId="{90D33C46-4776-405D-8A88-9981EE1E81B8}" type="pres">
      <dgm:prSet presAssocID="{723B02E8-F269-4ED3-8BD5-F295860E0805}" presName="rootText3" presStyleLbl="asst1" presStyleIdx="0" presStyleCnt="2">
        <dgm:presLayoutVars>
          <dgm:chPref val="3"/>
        </dgm:presLayoutVars>
      </dgm:prSet>
      <dgm:spPr/>
    </dgm:pt>
    <dgm:pt modelId="{751E5496-5C65-4084-AA05-E6452278FE82}" type="pres">
      <dgm:prSet presAssocID="{723B02E8-F269-4ED3-8BD5-F295860E0805}" presName="rootConnector3" presStyleLbl="asst1" presStyleIdx="0" presStyleCnt="2"/>
      <dgm:spPr/>
    </dgm:pt>
    <dgm:pt modelId="{4626F705-25E5-4727-8523-B9A9170C5D2A}" type="pres">
      <dgm:prSet presAssocID="{723B02E8-F269-4ED3-8BD5-F295860E0805}" presName="hierChild6" presStyleCnt="0"/>
      <dgm:spPr/>
    </dgm:pt>
    <dgm:pt modelId="{00233B61-8E25-4188-9B93-18F5E40378A9}" type="pres">
      <dgm:prSet presAssocID="{723B02E8-F269-4ED3-8BD5-F295860E0805}" presName="hierChild7" presStyleCnt="0"/>
      <dgm:spPr/>
    </dgm:pt>
    <dgm:pt modelId="{58DED45D-02FE-49AC-BD41-BBD96F5E53CC}" type="pres">
      <dgm:prSet presAssocID="{110354EB-8E43-42B4-80B3-36DC876BD7AC}" presName="Name111" presStyleLbl="parChTrans1D2" presStyleIdx="2" presStyleCnt="3"/>
      <dgm:spPr/>
    </dgm:pt>
    <dgm:pt modelId="{BE7C930A-30F4-4BA4-8E4A-867388B7D621}" type="pres">
      <dgm:prSet presAssocID="{F9C60BAD-F1B6-4EE6-9D3F-93D056DB0209}" presName="hierRoot3" presStyleCnt="0">
        <dgm:presLayoutVars>
          <dgm:hierBranch val="init"/>
        </dgm:presLayoutVars>
      </dgm:prSet>
      <dgm:spPr/>
    </dgm:pt>
    <dgm:pt modelId="{C15ADBE2-B90E-4D3E-ABA7-676692EC0384}" type="pres">
      <dgm:prSet presAssocID="{F9C60BAD-F1B6-4EE6-9D3F-93D056DB0209}" presName="rootComposite3" presStyleCnt="0"/>
      <dgm:spPr/>
    </dgm:pt>
    <dgm:pt modelId="{742C4F4A-D0B2-43C2-BBC0-224FF70FD7D2}" type="pres">
      <dgm:prSet presAssocID="{F9C60BAD-F1B6-4EE6-9D3F-93D056DB0209}" presName="rootText3" presStyleLbl="asst1" presStyleIdx="1" presStyleCnt="2">
        <dgm:presLayoutVars>
          <dgm:chPref val="3"/>
        </dgm:presLayoutVars>
      </dgm:prSet>
      <dgm:spPr/>
    </dgm:pt>
    <dgm:pt modelId="{4C791D7D-62DE-467C-980B-7888A8246023}" type="pres">
      <dgm:prSet presAssocID="{F9C60BAD-F1B6-4EE6-9D3F-93D056DB0209}" presName="rootConnector3" presStyleLbl="asst1" presStyleIdx="1" presStyleCnt="2"/>
      <dgm:spPr/>
    </dgm:pt>
    <dgm:pt modelId="{865CDF86-F4EE-4EA8-8D86-6F144ABACB02}" type="pres">
      <dgm:prSet presAssocID="{F9C60BAD-F1B6-4EE6-9D3F-93D056DB0209}" presName="hierChild6" presStyleCnt="0"/>
      <dgm:spPr/>
    </dgm:pt>
    <dgm:pt modelId="{E09E7F67-4679-490A-9350-FBD2CB995CF1}" type="pres">
      <dgm:prSet presAssocID="{F9C60BAD-F1B6-4EE6-9D3F-93D056DB0209}" presName="hierChild7" presStyleCnt="0"/>
      <dgm:spPr/>
    </dgm:pt>
  </dgm:ptLst>
  <dgm:cxnLst>
    <dgm:cxn modelId="{A7FD4C0D-723C-463A-B936-E61E2BAEE5D6}" type="presOf" srcId="{723B02E8-F269-4ED3-8BD5-F295860E0805}" destId="{90D33C46-4776-405D-8A88-9981EE1E81B8}" srcOrd="0" destOrd="0" presId="urn:microsoft.com/office/officeart/2005/8/layout/orgChart1"/>
    <dgm:cxn modelId="{6903BD11-6CA5-40E1-BF00-F9A4FD189743}" srcId="{0F6EDFE5-BE2F-4097-86C4-54CADE75BEF6}" destId="{DAAB26AE-0AD6-4F09-8E86-C2D9AD75A780}" srcOrd="2" destOrd="0" parTransId="{8016E1A1-C2F3-416B-A7D2-A9BF5374C3AA}" sibTransId="{5AD8B105-899D-4E6B-84F9-D31AFF0B79C1}"/>
    <dgm:cxn modelId="{84CB8618-28BD-4CA7-835E-14F34CBA43B2}" type="presOf" srcId="{F5F230C9-6340-4E99-A1F4-CAAD62C53959}" destId="{8618B1DB-EEED-4AB7-96F1-E3F08580A248}" srcOrd="0" destOrd="0" presId="urn:microsoft.com/office/officeart/2005/8/layout/orgChart1"/>
    <dgm:cxn modelId="{C95ACB1B-683E-4AC4-8308-F9B4DBEB4732}" type="presOf" srcId="{0F6EDFE5-BE2F-4097-86C4-54CADE75BEF6}" destId="{2C94F714-D4FC-477D-8EEF-90C92AE8C21A}" srcOrd="1" destOrd="0" presId="urn:microsoft.com/office/officeart/2005/8/layout/orgChart1"/>
    <dgm:cxn modelId="{9B3E186A-4E34-45B0-A2ED-8B5A5F088CF8}" srcId="{6DAA2259-AC28-4283-BBCE-D9D6D2F17A84}" destId="{F5F230C9-6340-4E99-A1F4-CAAD62C53959}" srcOrd="0" destOrd="0" parTransId="{9F02ABBE-DB7C-4338-9A74-8E9D7316D4B8}" sibTransId="{11BF2434-4D59-4DFA-90A3-11A608BC5AD8}"/>
    <dgm:cxn modelId="{76EDA46A-82C0-477D-8568-A655D302041C}" type="presOf" srcId="{8016E1A1-C2F3-416B-A7D2-A9BF5374C3AA}" destId="{68E613BF-C54C-46A9-98BF-ACF0508E00CF}" srcOrd="0" destOrd="0" presId="urn:microsoft.com/office/officeart/2005/8/layout/orgChart1"/>
    <dgm:cxn modelId="{C0F7C74C-1A77-4B15-BD30-D3B8DFC6D381}" srcId="{0F6EDFE5-BE2F-4097-86C4-54CADE75BEF6}" destId="{723B02E8-F269-4ED3-8BD5-F295860E0805}" srcOrd="0" destOrd="0" parTransId="{A1EFB619-33FB-4B06-AA9E-DDE0A2216C97}" sibTransId="{3990F859-3E29-4683-8174-D5F8E38080C5}"/>
    <dgm:cxn modelId="{0CA29655-452E-4EE9-AC54-CC26C5ED8AE0}" type="presOf" srcId="{F9C60BAD-F1B6-4EE6-9D3F-93D056DB0209}" destId="{4C791D7D-62DE-467C-980B-7888A8246023}" srcOrd="1" destOrd="0" presId="urn:microsoft.com/office/officeart/2005/8/layout/orgChart1"/>
    <dgm:cxn modelId="{49C7E386-C8C6-4CA3-A20D-61634BF7950F}" type="presOf" srcId="{DAAB26AE-0AD6-4F09-8E86-C2D9AD75A780}" destId="{6C93FB85-2F7E-426A-8E3F-14E86AA85C09}" srcOrd="1" destOrd="0" presId="urn:microsoft.com/office/officeart/2005/8/layout/orgChart1"/>
    <dgm:cxn modelId="{B9C7B089-B54D-4C03-A42B-5318F05648EB}" type="presOf" srcId="{0F6EDFE5-BE2F-4097-86C4-54CADE75BEF6}" destId="{CD86669B-1B3A-4556-8975-FEEA6E4D9303}" srcOrd="0" destOrd="0" presId="urn:microsoft.com/office/officeart/2005/8/layout/orgChart1"/>
    <dgm:cxn modelId="{C92F0096-19F0-42D5-8738-56D14B6B4F2E}" type="presOf" srcId="{F5F230C9-6340-4E99-A1F4-CAAD62C53959}" destId="{776BBDBB-9688-4BBE-851B-0007094CEE81}" srcOrd="1" destOrd="0" presId="urn:microsoft.com/office/officeart/2005/8/layout/orgChart1"/>
    <dgm:cxn modelId="{25F1489B-323C-4197-98E3-330E39F57ECD}" type="presOf" srcId="{F9C60BAD-F1B6-4EE6-9D3F-93D056DB0209}" destId="{742C4F4A-D0B2-43C2-BBC0-224FF70FD7D2}" srcOrd="0" destOrd="0" presId="urn:microsoft.com/office/officeart/2005/8/layout/orgChart1"/>
    <dgm:cxn modelId="{932D1BA3-413F-4747-902C-014D202E2605}" type="presOf" srcId="{A1EFB619-33FB-4B06-AA9E-DDE0A2216C97}" destId="{B54A48EC-5F9F-48E3-AD9C-3488677B0659}" srcOrd="0" destOrd="0" presId="urn:microsoft.com/office/officeart/2005/8/layout/orgChart1"/>
    <dgm:cxn modelId="{C2DA8DA6-8A18-4087-9A0B-589B49ABAF61}" srcId="{0F6EDFE5-BE2F-4097-86C4-54CADE75BEF6}" destId="{F9C60BAD-F1B6-4EE6-9D3F-93D056DB0209}" srcOrd="1" destOrd="0" parTransId="{110354EB-8E43-42B4-80B3-36DC876BD7AC}" sibTransId="{E2BD3448-47E2-4B07-A0CD-3B76D33FD4C3}"/>
    <dgm:cxn modelId="{2769DDA9-91E3-4B02-8A89-4277E90D4231}" type="presOf" srcId="{723B02E8-F269-4ED3-8BD5-F295860E0805}" destId="{751E5496-5C65-4084-AA05-E6452278FE82}" srcOrd="1" destOrd="0" presId="urn:microsoft.com/office/officeart/2005/8/layout/orgChart1"/>
    <dgm:cxn modelId="{54AA2FCD-950D-4DFD-9BEB-4F250E2DF930}" type="presOf" srcId="{DAAB26AE-0AD6-4F09-8E86-C2D9AD75A780}" destId="{C18EAC88-7157-4791-B793-76F3E146165C}" srcOrd="0" destOrd="0" presId="urn:microsoft.com/office/officeart/2005/8/layout/orgChart1"/>
    <dgm:cxn modelId="{41A59CD1-3E83-46AF-B5DC-5B646D67B959}" type="presOf" srcId="{6DAA2259-AC28-4283-BBCE-D9D6D2F17A84}" destId="{19EF3364-C653-40C6-AA04-1892CD3A2BEA}" srcOrd="0" destOrd="0" presId="urn:microsoft.com/office/officeart/2005/8/layout/orgChart1"/>
    <dgm:cxn modelId="{51D25DE5-0048-4A3E-A91E-0FA37B1AA435}" srcId="{6DAA2259-AC28-4283-BBCE-D9D6D2F17A84}" destId="{0F6EDFE5-BE2F-4097-86C4-54CADE75BEF6}" srcOrd="1" destOrd="0" parTransId="{C060BBE7-0400-4914-A0AD-203AD8C35759}" sibTransId="{59DC8D59-EC3E-4EC7-A7C2-9B927309372E}"/>
    <dgm:cxn modelId="{D433BDFD-3214-43D3-9BA7-34F2883A1028}" type="presOf" srcId="{110354EB-8E43-42B4-80B3-36DC876BD7AC}" destId="{58DED45D-02FE-49AC-BD41-BBD96F5E53CC}" srcOrd="0" destOrd="0" presId="urn:microsoft.com/office/officeart/2005/8/layout/orgChart1"/>
    <dgm:cxn modelId="{AF0F676B-CB73-4069-AC79-E9AE1EB225A9}" type="presParOf" srcId="{19EF3364-C653-40C6-AA04-1892CD3A2BEA}" destId="{389D2592-D6F9-4E86-A5EE-9EB97C811386}" srcOrd="0" destOrd="0" presId="urn:microsoft.com/office/officeart/2005/8/layout/orgChart1"/>
    <dgm:cxn modelId="{C82C4AA7-B99F-4D5D-89AA-F0C83BC4556E}" type="presParOf" srcId="{389D2592-D6F9-4E86-A5EE-9EB97C811386}" destId="{05BC9D4C-7992-4754-B40C-9BAA087013D1}" srcOrd="0" destOrd="0" presId="urn:microsoft.com/office/officeart/2005/8/layout/orgChart1"/>
    <dgm:cxn modelId="{A73C6D26-6321-4591-9972-3C0005FE5610}" type="presParOf" srcId="{05BC9D4C-7992-4754-B40C-9BAA087013D1}" destId="{8618B1DB-EEED-4AB7-96F1-E3F08580A248}" srcOrd="0" destOrd="0" presId="urn:microsoft.com/office/officeart/2005/8/layout/orgChart1"/>
    <dgm:cxn modelId="{43659737-04DA-43BB-97B7-E89C02864003}" type="presParOf" srcId="{05BC9D4C-7992-4754-B40C-9BAA087013D1}" destId="{776BBDBB-9688-4BBE-851B-0007094CEE81}" srcOrd="1" destOrd="0" presId="urn:microsoft.com/office/officeart/2005/8/layout/orgChart1"/>
    <dgm:cxn modelId="{8845EF38-AD77-476B-99D0-062E6BD5B831}" type="presParOf" srcId="{389D2592-D6F9-4E86-A5EE-9EB97C811386}" destId="{FE80D35A-2E8E-4B99-8F5D-825B42708041}" srcOrd="1" destOrd="0" presId="urn:microsoft.com/office/officeart/2005/8/layout/orgChart1"/>
    <dgm:cxn modelId="{54B0D694-16C2-4FAC-8B06-C7CF0CC9994B}" type="presParOf" srcId="{389D2592-D6F9-4E86-A5EE-9EB97C811386}" destId="{A428974C-0E11-4D10-93F2-64EE00ACE4CD}" srcOrd="2" destOrd="0" presId="urn:microsoft.com/office/officeart/2005/8/layout/orgChart1"/>
    <dgm:cxn modelId="{AFE6E6CE-A236-4606-980E-C463C5E5E372}" type="presParOf" srcId="{19EF3364-C653-40C6-AA04-1892CD3A2BEA}" destId="{F3223F3F-527B-4E88-81F4-58A91500D4A1}" srcOrd="1" destOrd="0" presId="urn:microsoft.com/office/officeart/2005/8/layout/orgChart1"/>
    <dgm:cxn modelId="{CA6F6012-7DA2-43B5-8679-FD815F94CFF2}" type="presParOf" srcId="{F3223F3F-527B-4E88-81F4-58A91500D4A1}" destId="{C56A7AC0-B0C5-4458-89CA-EC59F371D0FB}" srcOrd="0" destOrd="0" presId="urn:microsoft.com/office/officeart/2005/8/layout/orgChart1"/>
    <dgm:cxn modelId="{8B470438-9199-4DAC-9DDE-7365338E33C8}" type="presParOf" srcId="{C56A7AC0-B0C5-4458-89CA-EC59F371D0FB}" destId="{CD86669B-1B3A-4556-8975-FEEA6E4D9303}" srcOrd="0" destOrd="0" presId="urn:microsoft.com/office/officeart/2005/8/layout/orgChart1"/>
    <dgm:cxn modelId="{5A6E5912-49D3-4BD2-83C4-CB67F393F386}" type="presParOf" srcId="{C56A7AC0-B0C5-4458-89CA-EC59F371D0FB}" destId="{2C94F714-D4FC-477D-8EEF-90C92AE8C21A}" srcOrd="1" destOrd="0" presId="urn:microsoft.com/office/officeart/2005/8/layout/orgChart1"/>
    <dgm:cxn modelId="{473DB225-9174-432B-9EF0-AA9816D6726F}" type="presParOf" srcId="{F3223F3F-527B-4E88-81F4-58A91500D4A1}" destId="{8AFB8EC2-F21C-4F4C-BD7A-EF0FAE5FD00B}" srcOrd="1" destOrd="0" presId="urn:microsoft.com/office/officeart/2005/8/layout/orgChart1"/>
    <dgm:cxn modelId="{A280CFBC-10E7-4ECC-9A9A-9D3D8A35D2AA}" type="presParOf" srcId="{8AFB8EC2-F21C-4F4C-BD7A-EF0FAE5FD00B}" destId="{68E613BF-C54C-46A9-98BF-ACF0508E00CF}" srcOrd="0" destOrd="0" presId="urn:microsoft.com/office/officeart/2005/8/layout/orgChart1"/>
    <dgm:cxn modelId="{3A8E2984-5E1D-40D5-9966-4366BA8B0BDF}" type="presParOf" srcId="{8AFB8EC2-F21C-4F4C-BD7A-EF0FAE5FD00B}" destId="{DAB3BCF7-9163-4D42-9250-C7FDD9E79F4D}" srcOrd="1" destOrd="0" presId="urn:microsoft.com/office/officeart/2005/8/layout/orgChart1"/>
    <dgm:cxn modelId="{F157112E-A97E-4403-9E93-0605B9872CA7}" type="presParOf" srcId="{DAB3BCF7-9163-4D42-9250-C7FDD9E79F4D}" destId="{C832F272-FA12-44EA-9200-73F263DA854D}" srcOrd="0" destOrd="0" presId="urn:microsoft.com/office/officeart/2005/8/layout/orgChart1"/>
    <dgm:cxn modelId="{3DA9093D-53E1-4C56-832C-05A35BC628E6}" type="presParOf" srcId="{C832F272-FA12-44EA-9200-73F263DA854D}" destId="{C18EAC88-7157-4791-B793-76F3E146165C}" srcOrd="0" destOrd="0" presId="urn:microsoft.com/office/officeart/2005/8/layout/orgChart1"/>
    <dgm:cxn modelId="{96E7ABB0-0430-4930-BE85-C493777FD7EF}" type="presParOf" srcId="{C832F272-FA12-44EA-9200-73F263DA854D}" destId="{6C93FB85-2F7E-426A-8E3F-14E86AA85C09}" srcOrd="1" destOrd="0" presId="urn:microsoft.com/office/officeart/2005/8/layout/orgChart1"/>
    <dgm:cxn modelId="{DD65EAA8-85F6-48C4-8B16-EB153AF53C28}" type="presParOf" srcId="{DAB3BCF7-9163-4D42-9250-C7FDD9E79F4D}" destId="{8BDF5D77-5157-47DF-AAD7-B770E39D03A3}" srcOrd="1" destOrd="0" presId="urn:microsoft.com/office/officeart/2005/8/layout/orgChart1"/>
    <dgm:cxn modelId="{302AC5E1-9D6C-4871-BA8F-61FCAEF83FA4}" type="presParOf" srcId="{DAB3BCF7-9163-4D42-9250-C7FDD9E79F4D}" destId="{5D70716E-5C88-474F-B222-57D4557A83C0}" srcOrd="2" destOrd="0" presId="urn:microsoft.com/office/officeart/2005/8/layout/orgChart1"/>
    <dgm:cxn modelId="{8E6F5CDB-A48F-4D05-B7AE-ABD9784DC884}" type="presParOf" srcId="{F3223F3F-527B-4E88-81F4-58A91500D4A1}" destId="{E7DA3CB7-8619-4FEE-A9B7-8801D0155CDC}" srcOrd="2" destOrd="0" presId="urn:microsoft.com/office/officeart/2005/8/layout/orgChart1"/>
    <dgm:cxn modelId="{37155C54-6668-4691-840D-BEF47CF2E03C}" type="presParOf" srcId="{E7DA3CB7-8619-4FEE-A9B7-8801D0155CDC}" destId="{B54A48EC-5F9F-48E3-AD9C-3488677B0659}" srcOrd="0" destOrd="0" presId="urn:microsoft.com/office/officeart/2005/8/layout/orgChart1"/>
    <dgm:cxn modelId="{C5579C74-62BA-4DC0-ACCA-CBB6152E93D8}" type="presParOf" srcId="{E7DA3CB7-8619-4FEE-A9B7-8801D0155CDC}" destId="{26A3BB54-20BD-4B11-9A37-173ACA5C7054}" srcOrd="1" destOrd="0" presId="urn:microsoft.com/office/officeart/2005/8/layout/orgChart1"/>
    <dgm:cxn modelId="{E2C00308-8DD6-4CDB-B740-D7194DA016F5}" type="presParOf" srcId="{26A3BB54-20BD-4B11-9A37-173ACA5C7054}" destId="{693C5EC4-7884-4325-AE89-F2159C7BE8C6}" srcOrd="0" destOrd="0" presId="urn:microsoft.com/office/officeart/2005/8/layout/orgChart1"/>
    <dgm:cxn modelId="{C8C1389C-2659-427E-A9E8-732EA8D7C5E8}" type="presParOf" srcId="{693C5EC4-7884-4325-AE89-F2159C7BE8C6}" destId="{90D33C46-4776-405D-8A88-9981EE1E81B8}" srcOrd="0" destOrd="0" presId="urn:microsoft.com/office/officeart/2005/8/layout/orgChart1"/>
    <dgm:cxn modelId="{3CDFDF18-76F6-437E-AFA5-BA63DB268FF5}" type="presParOf" srcId="{693C5EC4-7884-4325-AE89-F2159C7BE8C6}" destId="{751E5496-5C65-4084-AA05-E6452278FE82}" srcOrd="1" destOrd="0" presId="urn:microsoft.com/office/officeart/2005/8/layout/orgChart1"/>
    <dgm:cxn modelId="{1CF3B7BA-7F21-4905-8695-F9894E45A08A}" type="presParOf" srcId="{26A3BB54-20BD-4B11-9A37-173ACA5C7054}" destId="{4626F705-25E5-4727-8523-B9A9170C5D2A}" srcOrd="1" destOrd="0" presId="urn:microsoft.com/office/officeart/2005/8/layout/orgChart1"/>
    <dgm:cxn modelId="{FBD5408D-89B0-4BF0-AA7D-A1DD7D5ADA92}" type="presParOf" srcId="{26A3BB54-20BD-4B11-9A37-173ACA5C7054}" destId="{00233B61-8E25-4188-9B93-18F5E40378A9}" srcOrd="2" destOrd="0" presId="urn:microsoft.com/office/officeart/2005/8/layout/orgChart1"/>
    <dgm:cxn modelId="{3F57F6A5-DD1E-4026-B27D-3EB0564C00E2}" type="presParOf" srcId="{E7DA3CB7-8619-4FEE-A9B7-8801D0155CDC}" destId="{58DED45D-02FE-49AC-BD41-BBD96F5E53CC}" srcOrd="2" destOrd="0" presId="urn:microsoft.com/office/officeart/2005/8/layout/orgChart1"/>
    <dgm:cxn modelId="{0E3D3A15-C37E-4F34-BFE3-95A6583CDF39}" type="presParOf" srcId="{E7DA3CB7-8619-4FEE-A9B7-8801D0155CDC}" destId="{BE7C930A-30F4-4BA4-8E4A-867388B7D621}" srcOrd="3" destOrd="0" presId="urn:microsoft.com/office/officeart/2005/8/layout/orgChart1"/>
    <dgm:cxn modelId="{46FCCB4B-3B3E-40CC-87FA-342C8D53A125}" type="presParOf" srcId="{BE7C930A-30F4-4BA4-8E4A-867388B7D621}" destId="{C15ADBE2-B90E-4D3E-ABA7-676692EC0384}" srcOrd="0" destOrd="0" presId="urn:microsoft.com/office/officeart/2005/8/layout/orgChart1"/>
    <dgm:cxn modelId="{17516E37-73A9-41B1-A54E-568A3AB737E3}" type="presParOf" srcId="{C15ADBE2-B90E-4D3E-ABA7-676692EC0384}" destId="{742C4F4A-D0B2-43C2-BBC0-224FF70FD7D2}" srcOrd="0" destOrd="0" presId="urn:microsoft.com/office/officeart/2005/8/layout/orgChart1"/>
    <dgm:cxn modelId="{A72A9CAF-B0C5-4D8E-B1AA-5E89806564B4}" type="presParOf" srcId="{C15ADBE2-B90E-4D3E-ABA7-676692EC0384}" destId="{4C791D7D-62DE-467C-980B-7888A8246023}" srcOrd="1" destOrd="0" presId="urn:microsoft.com/office/officeart/2005/8/layout/orgChart1"/>
    <dgm:cxn modelId="{E2746026-14F7-412D-85B1-CFAF30DCE077}" type="presParOf" srcId="{BE7C930A-30F4-4BA4-8E4A-867388B7D621}" destId="{865CDF86-F4EE-4EA8-8D86-6F144ABACB02}" srcOrd="1" destOrd="0" presId="urn:microsoft.com/office/officeart/2005/8/layout/orgChart1"/>
    <dgm:cxn modelId="{DA7E5636-D73C-4C12-8266-21340301008D}" type="presParOf" srcId="{BE7C930A-30F4-4BA4-8E4A-867388B7D621}" destId="{E09E7F67-4679-490A-9350-FBD2CB995CF1}"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DED45D-02FE-49AC-BD41-BBD96F5E53CC}">
      <dsp:nvSpPr>
        <dsp:cNvPr id="0" name=""/>
        <dsp:cNvSpPr/>
      </dsp:nvSpPr>
      <dsp:spPr>
        <a:xfrm>
          <a:off x="1562223" y="937080"/>
          <a:ext cx="95922" cy="420232"/>
        </a:xfrm>
        <a:custGeom>
          <a:avLst/>
          <a:gdLst/>
          <a:ahLst/>
          <a:cxnLst/>
          <a:rect l="0" t="0" r="0" b="0"/>
          <a:pathLst>
            <a:path>
              <a:moveTo>
                <a:pt x="0" y="0"/>
              </a:moveTo>
              <a:lnTo>
                <a:pt x="0" y="420232"/>
              </a:lnTo>
              <a:lnTo>
                <a:pt x="95922" y="420232"/>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B54A48EC-5F9F-48E3-AD9C-3488677B0659}">
      <dsp:nvSpPr>
        <dsp:cNvPr id="0" name=""/>
        <dsp:cNvSpPr/>
      </dsp:nvSpPr>
      <dsp:spPr>
        <a:xfrm>
          <a:off x="1466300" y="937080"/>
          <a:ext cx="95922" cy="420232"/>
        </a:xfrm>
        <a:custGeom>
          <a:avLst/>
          <a:gdLst/>
          <a:ahLst/>
          <a:cxnLst/>
          <a:rect l="0" t="0" r="0" b="0"/>
          <a:pathLst>
            <a:path>
              <a:moveTo>
                <a:pt x="95922" y="0"/>
              </a:moveTo>
              <a:lnTo>
                <a:pt x="95922" y="420232"/>
              </a:lnTo>
              <a:lnTo>
                <a:pt x="0" y="420232"/>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8E613BF-C54C-46A9-98BF-ACF0508E00CF}">
      <dsp:nvSpPr>
        <dsp:cNvPr id="0" name=""/>
        <dsp:cNvSpPr/>
      </dsp:nvSpPr>
      <dsp:spPr>
        <a:xfrm>
          <a:off x="1516503" y="937080"/>
          <a:ext cx="91440" cy="840464"/>
        </a:xfrm>
        <a:custGeom>
          <a:avLst/>
          <a:gdLst/>
          <a:ahLst/>
          <a:cxnLst/>
          <a:rect l="0" t="0" r="0" b="0"/>
          <a:pathLst>
            <a:path>
              <a:moveTo>
                <a:pt x="45720" y="0"/>
              </a:moveTo>
              <a:lnTo>
                <a:pt x="45720" y="840464"/>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8618B1DB-EEED-4AB7-96F1-E3F08580A248}">
      <dsp:nvSpPr>
        <dsp:cNvPr id="0" name=""/>
        <dsp:cNvSpPr/>
      </dsp:nvSpPr>
      <dsp:spPr>
        <a:xfrm>
          <a:off x="1115315" y="0"/>
          <a:ext cx="913548" cy="45677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Senior Management Team</a:t>
          </a:r>
        </a:p>
      </dsp:txBody>
      <dsp:txXfrm>
        <a:off x="1115315" y="0"/>
        <a:ext cx="913548" cy="456774"/>
      </dsp:txXfrm>
    </dsp:sp>
    <dsp:sp modelId="{CD86669B-1B3A-4556-8975-FEEA6E4D9303}">
      <dsp:nvSpPr>
        <dsp:cNvPr id="0" name=""/>
        <dsp:cNvSpPr/>
      </dsp:nvSpPr>
      <dsp:spPr>
        <a:xfrm>
          <a:off x="1105449" y="480305"/>
          <a:ext cx="913548" cy="456774"/>
        </a:xfrm>
        <a:prstGeom prst="rect">
          <a:avLst/>
        </a:prstGeom>
        <a:blipFill rotWithShape="0">
          <a:blip xmlns:r="http://schemas.openxmlformats.org/officeDocument/2006/relationships" r:embed="rId1"/>
          <a:stretch>
            <a:fillRect/>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Director of Finance and markerting</a:t>
          </a:r>
        </a:p>
      </dsp:txBody>
      <dsp:txXfrm>
        <a:off x="1105449" y="480305"/>
        <a:ext cx="913548" cy="456774"/>
      </dsp:txXfrm>
    </dsp:sp>
    <dsp:sp modelId="{C18EAC88-7157-4791-B793-76F3E146165C}">
      <dsp:nvSpPr>
        <dsp:cNvPr id="0" name=""/>
        <dsp:cNvSpPr/>
      </dsp:nvSpPr>
      <dsp:spPr>
        <a:xfrm>
          <a:off x="1105449" y="1777544"/>
          <a:ext cx="913548" cy="45677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customer service assitants </a:t>
          </a:r>
        </a:p>
      </dsp:txBody>
      <dsp:txXfrm>
        <a:off x="1105449" y="1777544"/>
        <a:ext cx="913548" cy="456774"/>
      </dsp:txXfrm>
    </dsp:sp>
    <dsp:sp modelId="{90D33C46-4776-405D-8A88-9981EE1E81B8}">
      <dsp:nvSpPr>
        <dsp:cNvPr id="0" name=""/>
        <dsp:cNvSpPr/>
      </dsp:nvSpPr>
      <dsp:spPr>
        <a:xfrm>
          <a:off x="552752" y="1128925"/>
          <a:ext cx="913548" cy="45677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assitant manager </a:t>
          </a:r>
        </a:p>
      </dsp:txBody>
      <dsp:txXfrm>
        <a:off x="552752" y="1128925"/>
        <a:ext cx="913548" cy="456774"/>
      </dsp:txXfrm>
    </dsp:sp>
    <dsp:sp modelId="{742C4F4A-D0B2-43C2-BBC0-224FF70FD7D2}">
      <dsp:nvSpPr>
        <dsp:cNvPr id="0" name=""/>
        <dsp:cNvSpPr/>
      </dsp:nvSpPr>
      <dsp:spPr>
        <a:xfrm>
          <a:off x="1658146" y="1128925"/>
          <a:ext cx="913548" cy="45677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team leader </a:t>
          </a:r>
        </a:p>
      </dsp:txBody>
      <dsp:txXfrm>
        <a:off x="1658146" y="1128925"/>
        <a:ext cx="913548" cy="45677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0F400C-E862-48C7-9C6D-075917BC6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30</Pages>
  <Words>4026</Words>
  <Characters>22952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Shelly Begum</dc:creator>
  <cp:keywords/>
  <dc:description/>
  <cp:lastModifiedBy>Shelly Begum</cp:lastModifiedBy>
  <cp:revision>15</cp:revision>
  <dcterms:created xsi:type="dcterms:W3CDTF">2018-01-02T19:16:00Z</dcterms:created>
  <dcterms:modified xsi:type="dcterms:W3CDTF">2018-01-08T23:03:00Z</dcterms:modified>
</cp:coreProperties>
</file>