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466" w:rsidRPr="003F1BB9" w:rsidRDefault="00525466" w:rsidP="00525466">
      <w:pPr>
        <w:spacing w:line="360" w:lineRule="auto"/>
        <w:jc w:val="both"/>
        <w:rPr>
          <w:rFonts w:ascii="Arial" w:eastAsia="Times New Roman" w:hAnsi="Arial" w:cs="Arial"/>
          <w:sz w:val="24"/>
          <w:szCs w:val="24"/>
          <w:lang w:eastAsia="en-GB"/>
        </w:rPr>
      </w:pPr>
      <w:r w:rsidRPr="003F1BB9">
        <w:rPr>
          <w:rFonts w:ascii="Arial" w:hAnsi="Arial" w:cs="Arial"/>
          <w:sz w:val="24"/>
          <w:szCs w:val="24"/>
          <w:shd w:val="clear" w:color="auto" w:fill="FFFFFF"/>
        </w:rPr>
        <w:t>Curriculum is a Latin word meaning to a run (</w:t>
      </w:r>
      <w:r w:rsidRPr="003F1BB9">
        <w:rPr>
          <w:rFonts w:ascii="Arial" w:eastAsia="Times New Roman" w:hAnsi="Arial" w:cs="Arial"/>
          <w:sz w:val="24"/>
          <w:szCs w:val="24"/>
          <w:lang w:eastAsia="en-GB"/>
        </w:rPr>
        <w:t xml:space="preserve">Oxford English Dictionary, 2016) it is translated as </w:t>
      </w:r>
      <w:r w:rsidRPr="003F1BB9">
        <w:rPr>
          <w:rFonts w:ascii="Arial" w:hAnsi="Arial" w:cs="Arial"/>
          <w:sz w:val="24"/>
          <w:szCs w:val="24"/>
          <w:shd w:val="clear" w:color="auto" w:fill="FFFFFF"/>
        </w:rPr>
        <w:t xml:space="preserve">a course or career. (Jarvis, 2010) </w:t>
      </w:r>
      <w:r w:rsidRPr="003F1BB9">
        <w:rPr>
          <w:rFonts w:ascii="Arial" w:hAnsi="Arial" w:cs="Arial"/>
          <w:bCs/>
          <w:sz w:val="24"/>
          <w:szCs w:val="24"/>
        </w:rPr>
        <w:t xml:space="preserve">The term curriculum is associated with education institutions and is the </w:t>
      </w:r>
      <w:r w:rsidRPr="003F1BB9">
        <w:rPr>
          <w:rFonts w:ascii="Arial" w:eastAsia="Times New Roman" w:hAnsi="Arial" w:cs="Arial"/>
          <w:sz w:val="24"/>
          <w:szCs w:val="24"/>
          <w:lang w:eastAsia="en-GB"/>
        </w:rPr>
        <w:t>combination of instructional practices, learning experiences, and students' performance assessment that are designed to evaluate the target learning outcomes of a particular course. (Kelly, 2009) </w:t>
      </w:r>
    </w:p>
    <w:p w:rsidR="00525466" w:rsidRPr="003F1BB9" w:rsidRDefault="00525466" w:rsidP="00525466">
      <w:pPr>
        <w:spacing w:line="360" w:lineRule="auto"/>
        <w:jc w:val="both"/>
        <w:rPr>
          <w:rFonts w:ascii="Arial" w:eastAsia="Times New Roman" w:hAnsi="Arial" w:cs="Arial"/>
          <w:spacing w:val="-5"/>
          <w:sz w:val="24"/>
          <w:szCs w:val="24"/>
          <w:lang w:eastAsia="en-GB"/>
        </w:rPr>
      </w:pPr>
      <w:r w:rsidRPr="003F1BB9">
        <w:rPr>
          <w:rFonts w:ascii="Arial" w:eastAsia="Times New Roman" w:hAnsi="Arial" w:cs="Arial"/>
          <w:sz w:val="24"/>
          <w:szCs w:val="24"/>
          <w:lang w:eastAsia="en-GB"/>
        </w:rPr>
        <w:t>This academic critique will be focused on Swansea University’s School of Management, BSc Undergraduate Business Management Degree Programme; marketed on the Website as; “T</w:t>
      </w:r>
      <w:r w:rsidRPr="003F1BB9">
        <w:rPr>
          <w:rFonts w:ascii="Arial" w:eastAsia="Times New Roman" w:hAnsi="Arial" w:cs="Arial"/>
          <w:spacing w:val="-5"/>
          <w:sz w:val="24"/>
          <w:szCs w:val="24"/>
          <w:lang w:eastAsia="en-GB"/>
        </w:rPr>
        <w:t>he most established programme within the School of Management, known for producing highly skilled and commercial thinking business managers. Graduates have gone on to work for the world’s biggest brands including </w:t>
      </w:r>
      <w:r w:rsidRPr="003F1BB9">
        <w:rPr>
          <w:rFonts w:ascii="Arial" w:eastAsia="Times New Roman" w:hAnsi="Arial" w:cs="Arial"/>
          <w:bCs/>
          <w:spacing w:val="-5"/>
          <w:sz w:val="24"/>
          <w:szCs w:val="24"/>
          <w:lang w:eastAsia="en-GB"/>
        </w:rPr>
        <w:t>Shell UK</w:t>
      </w:r>
      <w:r w:rsidRPr="003F1BB9">
        <w:rPr>
          <w:rFonts w:ascii="Arial" w:eastAsia="Times New Roman" w:hAnsi="Arial" w:cs="Arial"/>
          <w:spacing w:val="-5"/>
          <w:sz w:val="24"/>
          <w:szCs w:val="24"/>
          <w:lang w:eastAsia="en-GB"/>
        </w:rPr>
        <w:t>, </w:t>
      </w:r>
      <w:r w:rsidRPr="003F1BB9">
        <w:rPr>
          <w:rFonts w:ascii="Arial" w:eastAsia="Times New Roman" w:hAnsi="Arial" w:cs="Arial"/>
          <w:bCs/>
          <w:spacing w:val="-5"/>
          <w:sz w:val="24"/>
          <w:szCs w:val="24"/>
          <w:lang w:eastAsia="en-GB"/>
        </w:rPr>
        <w:t>Marks &amp; Spencer</w:t>
      </w:r>
      <w:r w:rsidRPr="003F1BB9">
        <w:rPr>
          <w:rFonts w:ascii="Arial" w:eastAsia="Times New Roman" w:hAnsi="Arial" w:cs="Arial"/>
          <w:spacing w:val="-5"/>
          <w:sz w:val="24"/>
          <w:szCs w:val="24"/>
          <w:lang w:eastAsia="en-GB"/>
        </w:rPr>
        <w:t>, </w:t>
      </w:r>
      <w:r w:rsidRPr="003F1BB9">
        <w:rPr>
          <w:rFonts w:ascii="Arial" w:eastAsia="Times New Roman" w:hAnsi="Arial" w:cs="Arial"/>
          <w:bCs/>
          <w:spacing w:val="-5"/>
          <w:sz w:val="24"/>
          <w:szCs w:val="24"/>
          <w:lang w:eastAsia="en-GB"/>
        </w:rPr>
        <w:t>Bloomberg</w:t>
      </w:r>
      <w:r w:rsidRPr="003F1BB9">
        <w:rPr>
          <w:rFonts w:ascii="Arial" w:eastAsia="Times New Roman" w:hAnsi="Arial" w:cs="Arial"/>
          <w:spacing w:val="-5"/>
          <w:sz w:val="24"/>
          <w:szCs w:val="24"/>
          <w:lang w:eastAsia="en-GB"/>
        </w:rPr>
        <w:t> and TATA. It delivers a range of expert teaching across marketing, operations management, finance, accounting, strategy and human resource management, as well as specialist optional modules. If you aim to excel at the highest level global business management practice, this course is for you.” (</w:t>
      </w:r>
      <w:hyperlink r:id="rId5" w:history="1">
        <w:r w:rsidRPr="003F1BB9">
          <w:rPr>
            <w:rStyle w:val="Hyperlink"/>
            <w:rFonts w:eastAsia="Times New Roman"/>
            <w:spacing w:val="-5"/>
            <w:sz w:val="24"/>
            <w:szCs w:val="24"/>
            <w:lang w:eastAsia="en-GB"/>
          </w:rPr>
          <w:t>www.swansea.ac.uk</w:t>
        </w:r>
      </w:hyperlink>
      <w:r w:rsidRPr="003F1BB9">
        <w:rPr>
          <w:rFonts w:ascii="Arial" w:eastAsia="Times New Roman" w:hAnsi="Arial" w:cs="Arial"/>
          <w:spacing w:val="-5"/>
          <w:sz w:val="24"/>
          <w:szCs w:val="24"/>
          <w:lang w:eastAsia="en-GB"/>
        </w:rPr>
        <w:t xml:space="preserve">) The Business Management degree has 10 pathways in which students are able to enrol on; </w:t>
      </w:r>
      <w:r w:rsidRPr="003F1BB9">
        <w:rPr>
          <w:rFonts w:ascii="Arial" w:hAnsi="Arial" w:cs="Arial"/>
          <w:sz w:val="24"/>
          <w:szCs w:val="24"/>
        </w:rPr>
        <w:t xml:space="preserve">BSc Business Management (Business Management / Marketing / Enterprise and Innovation / Operations &amp; Supply / Finance / e-Business / Management Consulting / Business Analytics / Human Resource Management / Tourism) </w:t>
      </w:r>
      <w:r w:rsidRPr="003F1BB9">
        <w:rPr>
          <w:rFonts w:ascii="Arial" w:eastAsia="Times New Roman" w:hAnsi="Arial" w:cs="Arial"/>
          <w:spacing w:val="-5"/>
          <w:sz w:val="24"/>
          <w:szCs w:val="24"/>
          <w:lang w:eastAsia="en-GB"/>
        </w:rPr>
        <w:t xml:space="preserve">  along with selecting elective modules alongside compulsory core modules to compliment their interest of study. As with the majority of undergraduate degrees this is a 360 credit programme, 3 taught years and the opportunity to undergo a placement year industry. </w:t>
      </w:r>
    </w:p>
    <w:p w:rsidR="00525466" w:rsidRPr="003F1BB9" w:rsidRDefault="00525466" w:rsidP="00525466">
      <w:pPr>
        <w:spacing w:line="360" w:lineRule="auto"/>
        <w:jc w:val="both"/>
        <w:rPr>
          <w:rFonts w:ascii="Arial" w:eastAsia="Times New Roman" w:hAnsi="Arial" w:cs="Arial"/>
          <w:spacing w:val="-5"/>
          <w:sz w:val="24"/>
          <w:szCs w:val="24"/>
          <w:lang w:eastAsia="en-GB"/>
        </w:rPr>
      </w:pPr>
      <w:r w:rsidRPr="003F1BB9">
        <w:rPr>
          <w:rFonts w:ascii="Arial" w:eastAsia="Times New Roman" w:hAnsi="Arial" w:cs="Arial"/>
          <w:spacing w:val="-5"/>
          <w:sz w:val="24"/>
          <w:szCs w:val="24"/>
          <w:lang w:eastAsia="en-GB"/>
        </w:rPr>
        <w:t xml:space="preserve">This critiqued was conducted using the 46 page Programme Validation Document produced by the School Of Management in September 2017, providing a comprehensive construction of all elements of the programme from rationale, subject based knowledge, transferable skills, how teaching is delivered, learning assessed and how the programme is benchmarked against Quality Assurance Agency (QAA) Standards and support available both within and alongside the curriculum for students to achieve success. </w:t>
      </w:r>
    </w:p>
    <w:p w:rsidR="00525466" w:rsidRPr="003F1BB9" w:rsidRDefault="00525466" w:rsidP="00525466">
      <w:pPr>
        <w:autoSpaceDE w:val="0"/>
        <w:autoSpaceDN w:val="0"/>
        <w:adjustRightInd w:val="0"/>
        <w:spacing w:line="360" w:lineRule="auto"/>
        <w:contextualSpacing/>
        <w:jc w:val="both"/>
        <w:rPr>
          <w:rFonts w:ascii="Arial" w:hAnsi="Arial" w:cs="Arial"/>
          <w:sz w:val="24"/>
          <w:szCs w:val="24"/>
        </w:rPr>
      </w:pPr>
      <w:r w:rsidRPr="003F1BB9">
        <w:rPr>
          <w:rFonts w:ascii="Arial" w:eastAsia="Times New Roman" w:hAnsi="Arial" w:cs="Arial"/>
          <w:spacing w:val="-5"/>
          <w:sz w:val="24"/>
          <w:szCs w:val="24"/>
          <w:lang w:eastAsia="en-GB"/>
        </w:rPr>
        <w:t>The aim of the curriculum is to, “I</w:t>
      </w:r>
      <w:r w:rsidRPr="003F1BB9">
        <w:rPr>
          <w:rFonts w:ascii="Arial" w:hAnsi="Arial" w:cs="Arial"/>
          <w:sz w:val="24"/>
          <w:szCs w:val="24"/>
        </w:rPr>
        <w:t xml:space="preserve">ntroduce students to key knowledge and development of Business and management principles. </w:t>
      </w:r>
      <w:r w:rsidRPr="003F1BB9">
        <w:rPr>
          <w:rFonts w:ascii="Arial" w:eastAsia="Times New Roman" w:hAnsi="Arial" w:cs="Arial"/>
          <w:spacing w:val="-5"/>
          <w:sz w:val="24"/>
          <w:szCs w:val="24"/>
          <w:lang w:eastAsia="en-GB"/>
        </w:rPr>
        <w:t>P</w:t>
      </w:r>
      <w:r w:rsidRPr="003F1BB9">
        <w:rPr>
          <w:rFonts w:ascii="Arial" w:hAnsi="Arial" w:cs="Arial"/>
          <w:sz w:val="24"/>
          <w:szCs w:val="24"/>
        </w:rPr>
        <w:t xml:space="preserve">romoting critical awareness of the merits and complexities to prepare students and transform them into critical and reflective practitioners and to make informed decisions.” </w:t>
      </w:r>
      <w:r w:rsidRPr="003F1BB9">
        <w:rPr>
          <w:rFonts w:ascii="Arial" w:eastAsia="Times New Roman" w:hAnsi="Arial" w:cs="Arial"/>
          <w:spacing w:val="-5"/>
          <w:sz w:val="24"/>
          <w:szCs w:val="24"/>
          <w:lang w:eastAsia="en-GB"/>
        </w:rPr>
        <w:t>(</w:t>
      </w:r>
      <w:hyperlink r:id="rId6" w:history="1">
        <w:r w:rsidRPr="003F1BB9">
          <w:rPr>
            <w:rStyle w:val="Hyperlink"/>
            <w:rFonts w:eastAsia="Times New Roman"/>
            <w:spacing w:val="-5"/>
            <w:sz w:val="24"/>
            <w:szCs w:val="24"/>
            <w:lang w:eastAsia="en-GB"/>
          </w:rPr>
          <w:t>www.swansea.ac.uk</w:t>
        </w:r>
      </w:hyperlink>
      <w:r w:rsidRPr="003F1BB9">
        <w:rPr>
          <w:rFonts w:ascii="Arial" w:eastAsia="Times New Roman" w:hAnsi="Arial" w:cs="Arial"/>
          <w:spacing w:val="-5"/>
          <w:sz w:val="24"/>
          <w:szCs w:val="24"/>
          <w:lang w:eastAsia="en-GB"/>
        </w:rPr>
        <w:t>)</w:t>
      </w:r>
    </w:p>
    <w:p w:rsidR="00525466" w:rsidRPr="003F1BB9" w:rsidRDefault="00525466" w:rsidP="00525466">
      <w:pPr>
        <w:spacing w:line="360" w:lineRule="auto"/>
        <w:jc w:val="both"/>
        <w:rPr>
          <w:rFonts w:ascii="Arial" w:eastAsia="Times New Roman" w:hAnsi="Arial" w:cs="Arial"/>
          <w:spacing w:val="-5"/>
          <w:sz w:val="24"/>
          <w:szCs w:val="24"/>
          <w:lang w:eastAsia="en-GB"/>
        </w:rPr>
      </w:pPr>
      <w:r w:rsidRPr="003F1BB9">
        <w:rPr>
          <w:rFonts w:ascii="Arial" w:hAnsi="Arial" w:cs="Arial"/>
          <w:sz w:val="24"/>
          <w:szCs w:val="24"/>
        </w:rPr>
        <w:lastRenderedPageBreak/>
        <w:t xml:space="preserve">There are notable changes in the curriculum design models for each of the three taught years; like many undergraduate degrees </w:t>
      </w:r>
      <w:r w:rsidRPr="003F1BB9">
        <w:rPr>
          <w:rFonts w:ascii="Arial" w:eastAsia="Times New Roman" w:hAnsi="Arial" w:cs="Arial"/>
          <w:spacing w:val="-5"/>
          <w:sz w:val="24"/>
          <w:szCs w:val="24"/>
          <w:lang w:eastAsia="en-GB"/>
        </w:rPr>
        <w:t xml:space="preserve">the first taught year (level 4) doesn’t contribute to the final degree classification, </w:t>
      </w:r>
      <w:r w:rsidRPr="003F1BB9">
        <w:rPr>
          <w:rFonts w:ascii="Arial" w:hAnsi="Arial" w:cs="Arial"/>
          <w:sz w:val="24"/>
          <w:szCs w:val="24"/>
        </w:rPr>
        <w:t>enabling students to learn the basics and principles of Business Management and its knowledge fundamentals whilst</w:t>
      </w:r>
      <w:r w:rsidRPr="003F1BB9">
        <w:rPr>
          <w:rFonts w:ascii="Arial" w:eastAsia="Times New Roman" w:hAnsi="Arial" w:cs="Arial"/>
          <w:spacing w:val="-5"/>
          <w:sz w:val="24"/>
          <w:szCs w:val="24"/>
          <w:lang w:eastAsia="en-GB"/>
        </w:rPr>
        <w:t xml:space="preserve"> honing critical thinking and academic writing skills. Delivered in a Product model of curriculum, (Tyler, 1949) it is structured in a traditional pedagogical format so that all students entering the second year (Level 5) which contributes to 40% of the degree classification are entering with an equal footing in regards to basic business knowledge, the results of this model can be easily measured and compared. The second year students are required to be more theoretical with their approach moving from a behavioural, passive to an active state of mind in regards to learning (Annan et al, 2011) to a more active constructive learning approach where they investigate and learn “how” to apply knowledge. </w:t>
      </w:r>
      <w:proofErr w:type="gramStart"/>
      <w:r w:rsidRPr="003F1BB9">
        <w:rPr>
          <w:rFonts w:ascii="Arial" w:eastAsia="Times New Roman" w:hAnsi="Arial" w:cs="Arial"/>
          <w:spacing w:val="-5"/>
          <w:sz w:val="24"/>
          <w:szCs w:val="24"/>
          <w:lang w:eastAsia="en-GB"/>
        </w:rPr>
        <w:t>(Ryle, 1949).</w:t>
      </w:r>
      <w:proofErr w:type="gramEnd"/>
      <w:r w:rsidRPr="003F1BB9">
        <w:rPr>
          <w:rFonts w:ascii="Arial" w:eastAsia="Times New Roman" w:hAnsi="Arial" w:cs="Arial"/>
          <w:spacing w:val="-5"/>
          <w:sz w:val="24"/>
          <w:szCs w:val="24"/>
          <w:lang w:eastAsia="en-GB"/>
        </w:rPr>
        <w:t xml:space="preserve"> The third taught year (Level 6) contributing 60% of their degree classification there is a shift to more of a Process Model (</w:t>
      </w:r>
      <w:proofErr w:type="spellStart"/>
      <w:r w:rsidRPr="003F1BB9">
        <w:rPr>
          <w:rFonts w:ascii="Arial" w:eastAsia="Times New Roman" w:hAnsi="Arial" w:cs="Arial"/>
          <w:spacing w:val="-5"/>
          <w:sz w:val="24"/>
          <w:szCs w:val="24"/>
          <w:lang w:eastAsia="en-GB"/>
        </w:rPr>
        <w:t>Stenhouse</w:t>
      </w:r>
      <w:proofErr w:type="spellEnd"/>
      <w:r w:rsidRPr="003F1BB9">
        <w:rPr>
          <w:rFonts w:ascii="Arial" w:eastAsia="Times New Roman" w:hAnsi="Arial" w:cs="Arial"/>
          <w:spacing w:val="-5"/>
          <w:sz w:val="24"/>
          <w:szCs w:val="24"/>
          <w:lang w:eastAsia="en-GB"/>
        </w:rPr>
        <w:t xml:space="preserve">, 1975) </w:t>
      </w:r>
      <w:r w:rsidRPr="003F1BB9">
        <w:rPr>
          <w:rFonts w:ascii="Arial" w:hAnsi="Arial" w:cs="Arial"/>
          <w:sz w:val="24"/>
          <w:szCs w:val="24"/>
        </w:rPr>
        <w:t>offering students the opportunity to consolidate knowledge and understanding through independent study, research</w:t>
      </w:r>
      <w:r>
        <w:rPr>
          <w:rFonts w:ascii="Arial" w:hAnsi="Arial" w:cs="Arial"/>
          <w:sz w:val="24"/>
          <w:szCs w:val="24"/>
        </w:rPr>
        <w:t xml:space="preserve">, these utilitarian approaches give students the responsibility for their own learning (Bates et al 1998). Along with </w:t>
      </w:r>
      <w:r w:rsidRPr="003F1BB9">
        <w:rPr>
          <w:rFonts w:ascii="Arial" w:hAnsi="Arial" w:cs="Arial"/>
          <w:sz w:val="24"/>
          <w:szCs w:val="24"/>
        </w:rPr>
        <w:t xml:space="preserve">consultancy projects and opportunities to test trade business ideas; applying knowledge and skills learnt over the previous taught years into real life situations, an </w:t>
      </w:r>
      <w:proofErr w:type="spellStart"/>
      <w:r w:rsidRPr="003F1BB9">
        <w:rPr>
          <w:rFonts w:ascii="Arial" w:hAnsi="Arial" w:cs="Arial"/>
          <w:sz w:val="24"/>
          <w:szCs w:val="24"/>
        </w:rPr>
        <w:t>andragogic</w:t>
      </w:r>
      <w:proofErr w:type="spellEnd"/>
      <w:r w:rsidRPr="003F1BB9">
        <w:rPr>
          <w:rFonts w:ascii="Arial" w:hAnsi="Arial" w:cs="Arial"/>
          <w:sz w:val="24"/>
          <w:szCs w:val="24"/>
        </w:rPr>
        <w:t xml:space="preserve"> / </w:t>
      </w:r>
      <w:proofErr w:type="spellStart"/>
      <w:r w:rsidRPr="003F1BB9">
        <w:rPr>
          <w:rFonts w:ascii="Arial" w:hAnsi="Arial" w:cs="Arial"/>
          <w:sz w:val="24"/>
          <w:szCs w:val="24"/>
        </w:rPr>
        <w:t>heutagogical</w:t>
      </w:r>
      <w:proofErr w:type="spellEnd"/>
      <w:r w:rsidRPr="003F1BB9">
        <w:rPr>
          <w:rFonts w:ascii="Arial" w:hAnsi="Arial" w:cs="Arial"/>
          <w:sz w:val="24"/>
          <w:szCs w:val="24"/>
        </w:rPr>
        <w:t xml:space="preserve"> pedagogical teaching style. </w:t>
      </w:r>
      <w:proofErr w:type="gramStart"/>
      <w:r w:rsidRPr="003F1BB9">
        <w:rPr>
          <w:rFonts w:ascii="Arial" w:hAnsi="Arial" w:cs="Arial"/>
          <w:sz w:val="24"/>
          <w:szCs w:val="24"/>
        </w:rPr>
        <w:t>(</w:t>
      </w:r>
      <w:proofErr w:type="spellStart"/>
      <w:r w:rsidRPr="003F1BB9">
        <w:rPr>
          <w:rFonts w:ascii="Arial" w:hAnsi="Arial" w:cs="Arial"/>
          <w:sz w:val="24"/>
          <w:szCs w:val="24"/>
        </w:rPr>
        <w:t>Heick</w:t>
      </w:r>
      <w:proofErr w:type="spellEnd"/>
      <w:r w:rsidRPr="003F1BB9">
        <w:rPr>
          <w:rFonts w:ascii="Arial" w:hAnsi="Arial" w:cs="Arial"/>
          <w:sz w:val="24"/>
          <w:szCs w:val="24"/>
        </w:rPr>
        <w:t xml:space="preserve"> 2018).</w:t>
      </w:r>
      <w:proofErr w:type="gramEnd"/>
      <w:r w:rsidRPr="003F1BB9">
        <w:rPr>
          <w:rFonts w:ascii="Arial" w:hAnsi="Arial" w:cs="Arial"/>
          <w:sz w:val="24"/>
          <w:szCs w:val="24"/>
        </w:rPr>
        <w:t xml:space="preserve"> This humanistic approach allows experiential learning (Dewey, 1938:71) and according to theorist Carl Rogers, it is likely to be where the significant learning takes place, due to subject matter being of p</w:t>
      </w:r>
      <w:r>
        <w:rPr>
          <w:rFonts w:ascii="Arial" w:hAnsi="Arial" w:cs="Arial"/>
          <w:sz w:val="24"/>
          <w:szCs w:val="24"/>
        </w:rPr>
        <w:t xml:space="preserve">ersonal interest to the student and will show the Curriculum as experienced. </w:t>
      </w:r>
      <w:r w:rsidRPr="003F1BB9">
        <w:rPr>
          <w:rFonts w:ascii="Arial" w:hAnsi="Arial" w:cs="Arial"/>
          <w:sz w:val="24"/>
          <w:szCs w:val="24"/>
        </w:rPr>
        <w:t xml:space="preserve">(Rogers, 1969) </w:t>
      </w:r>
      <w:r w:rsidRPr="003F1BB9">
        <w:rPr>
          <w:rFonts w:ascii="Arial" w:eastAsia="Times New Roman" w:hAnsi="Arial" w:cs="Arial"/>
          <w:spacing w:val="-5"/>
          <w:sz w:val="24"/>
          <w:szCs w:val="24"/>
          <w:lang w:eastAsia="en-GB"/>
        </w:rPr>
        <w:t xml:space="preserve">There is the option of an additional year in which can be spent working in industry or studying abroad which can be taken between the second and final taught year, however such opportunities in the process model can be argued to be ineffective or negative for some students whom may encounter negative experiences due to control of what’s being learnt away from the University, with no specific guidelines. </w:t>
      </w:r>
      <w:proofErr w:type="gramStart"/>
      <w:r w:rsidRPr="003F1BB9">
        <w:rPr>
          <w:rFonts w:ascii="Arial" w:eastAsia="Times New Roman" w:hAnsi="Arial" w:cs="Arial"/>
          <w:spacing w:val="-5"/>
          <w:sz w:val="24"/>
          <w:szCs w:val="24"/>
          <w:lang w:eastAsia="en-GB"/>
        </w:rPr>
        <w:t>(</w:t>
      </w:r>
      <w:proofErr w:type="spellStart"/>
      <w:r w:rsidRPr="003F1BB9">
        <w:rPr>
          <w:rFonts w:ascii="Arial" w:eastAsia="Times New Roman" w:hAnsi="Arial" w:cs="Arial"/>
          <w:spacing w:val="-5"/>
          <w:sz w:val="24"/>
          <w:szCs w:val="24"/>
          <w:lang w:eastAsia="en-GB"/>
        </w:rPr>
        <w:t>Neary</w:t>
      </w:r>
      <w:proofErr w:type="spellEnd"/>
      <w:r w:rsidRPr="003F1BB9">
        <w:rPr>
          <w:rFonts w:ascii="Arial" w:eastAsia="Times New Roman" w:hAnsi="Arial" w:cs="Arial"/>
          <w:spacing w:val="-5"/>
          <w:sz w:val="24"/>
          <w:szCs w:val="24"/>
          <w:lang w:eastAsia="en-GB"/>
        </w:rPr>
        <w:t>, 2002).</w:t>
      </w:r>
      <w:proofErr w:type="gramEnd"/>
      <w:r w:rsidRPr="003F1BB9">
        <w:rPr>
          <w:rFonts w:ascii="Arial" w:eastAsia="Times New Roman" w:hAnsi="Arial" w:cs="Arial"/>
          <w:spacing w:val="-5"/>
          <w:sz w:val="24"/>
          <w:szCs w:val="24"/>
          <w:lang w:eastAsia="en-GB"/>
        </w:rPr>
        <w:t xml:space="preserve"> </w:t>
      </w:r>
    </w:p>
    <w:p w:rsidR="00525466" w:rsidRPr="003F1BB9" w:rsidRDefault="00525466" w:rsidP="00525466">
      <w:pPr>
        <w:spacing w:line="360" w:lineRule="auto"/>
        <w:jc w:val="both"/>
        <w:rPr>
          <w:rFonts w:ascii="Arial" w:hAnsi="Arial" w:cs="Arial"/>
          <w:sz w:val="24"/>
          <w:szCs w:val="24"/>
        </w:rPr>
      </w:pPr>
      <w:r w:rsidRPr="003F1BB9">
        <w:rPr>
          <w:rFonts w:ascii="Arial" w:eastAsia="Times New Roman" w:hAnsi="Arial" w:cs="Arial"/>
          <w:spacing w:val="-5"/>
          <w:sz w:val="24"/>
          <w:szCs w:val="24"/>
          <w:lang w:eastAsia="en-GB"/>
        </w:rPr>
        <w:t>The curriculum can be divided into 4 conceptions. (Pollard and Triggs</w:t>
      </w:r>
      <w:proofErr w:type="gramStart"/>
      <w:r w:rsidRPr="003F1BB9">
        <w:rPr>
          <w:rFonts w:ascii="Arial" w:eastAsia="Times New Roman" w:hAnsi="Arial" w:cs="Arial"/>
          <w:spacing w:val="-5"/>
          <w:sz w:val="24"/>
          <w:szCs w:val="24"/>
          <w:lang w:eastAsia="en-GB"/>
        </w:rPr>
        <w:t>,1997</w:t>
      </w:r>
      <w:proofErr w:type="gramEnd"/>
      <w:r w:rsidRPr="003F1BB9">
        <w:rPr>
          <w:rFonts w:ascii="Arial" w:eastAsia="Times New Roman" w:hAnsi="Arial" w:cs="Arial"/>
          <w:spacing w:val="-5"/>
          <w:sz w:val="24"/>
          <w:szCs w:val="24"/>
          <w:lang w:eastAsia="en-GB"/>
        </w:rPr>
        <w:t>)</w:t>
      </w:r>
      <w:r>
        <w:rPr>
          <w:rFonts w:ascii="Arial" w:eastAsia="Times New Roman" w:hAnsi="Arial" w:cs="Arial"/>
          <w:spacing w:val="-5"/>
          <w:sz w:val="24"/>
          <w:szCs w:val="24"/>
          <w:lang w:eastAsia="en-GB"/>
        </w:rPr>
        <w:t xml:space="preserve"> </w:t>
      </w:r>
      <w:r w:rsidRPr="003F1BB9">
        <w:rPr>
          <w:rFonts w:ascii="Arial" w:eastAsia="Times New Roman" w:hAnsi="Arial" w:cs="Arial"/>
          <w:spacing w:val="-5"/>
          <w:sz w:val="24"/>
          <w:szCs w:val="24"/>
          <w:lang w:eastAsia="en-GB"/>
        </w:rPr>
        <w:t xml:space="preserve">The “official curriculum” has a variety of modules, students undertaking the degree will study between 4-5 modules a semester (dependent on their credits) a mix of compulsory core modules with selected optional modules in their field of interest. </w:t>
      </w:r>
      <w:r w:rsidRPr="003F1BB9">
        <w:rPr>
          <w:rFonts w:ascii="Arial" w:hAnsi="Arial" w:cs="Arial"/>
          <w:sz w:val="24"/>
          <w:szCs w:val="24"/>
        </w:rPr>
        <w:t xml:space="preserve">Every module has a module </w:t>
      </w:r>
      <w:r w:rsidRPr="003F1BB9">
        <w:rPr>
          <w:rFonts w:ascii="Arial" w:hAnsi="Arial" w:cs="Arial"/>
          <w:sz w:val="24"/>
          <w:szCs w:val="24"/>
        </w:rPr>
        <w:lastRenderedPageBreak/>
        <w:t>handbook providing full details of intended learning outcomes, module content, lecture / seminar details, assessment specifications and suggested reading list, such a prescriptive product model would lead you to believe that there was no room for interpretation. However, there are many factors in which can influence even the most prescriptive scheme of work, for example different academics may teach the same topic in a different way, due to their interest / knowledge or the same academic may teach and deliver the same topic to different groups in different ways due to variation in class room experience, industry experience or demographics such as age, such conceptualisations of curriculums can be a Praxis model. (Kelly, 2009) In recent years transferable skills have been brought out of the “Hidden Curriculum”</w:t>
      </w:r>
      <w:r w:rsidRPr="003F1BB9">
        <w:rPr>
          <w:rFonts w:ascii="Arial" w:eastAsia="Times New Roman" w:hAnsi="Arial" w:cs="Arial"/>
          <w:spacing w:val="-5"/>
          <w:sz w:val="24"/>
          <w:szCs w:val="24"/>
          <w:lang w:eastAsia="en-GB"/>
        </w:rPr>
        <w:t xml:space="preserve"> (Pollard and </w:t>
      </w:r>
      <w:proofErr w:type="spellStart"/>
      <w:r w:rsidRPr="003F1BB9">
        <w:rPr>
          <w:rFonts w:ascii="Arial" w:eastAsia="Times New Roman" w:hAnsi="Arial" w:cs="Arial"/>
          <w:spacing w:val="-5"/>
          <w:sz w:val="24"/>
          <w:szCs w:val="24"/>
          <w:lang w:eastAsia="en-GB"/>
        </w:rPr>
        <w:t>Triggs</w:t>
      </w:r>
      <w:proofErr w:type="spellEnd"/>
      <w:r w:rsidRPr="003F1BB9">
        <w:rPr>
          <w:rFonts w:ascii="Arial" w:eastAsia="Times New Roman" w:hAnsi="Arial" w:cs="Arial"/>
          <w:spacing w:val="-5"/>
          <w:sz w:val="24"/>
          <w:szCs w:val="24"/>
          <w:lang w:eastAsia="en-GB"/>
        </w:rPr>
        <w:t>, 1997)</w:t>
      </w:r>
      <w:r w:rsidRPr="003F1BB9">
        <w:rPr>
          <w:rFonts w:ascii="Arial" w:hAnsi="Arial" w:cs="Arial"/>
          <w:sz w:val="24"/>
          <w:szCs w:val="24"/>
        </w:rPr>
        <w:t xml:space="preserve"> to be recognised in the official curriculum due to their necessity in employment and the recognition of the skills gap in the UK. (</w:t>
      </w:r>
      <w:hyperlink r:id="rId7" w:history="1">
        <w:r w:rsidRPr="003F1BB9">
          <w:rPr>
            <w:rStyle w:val="Hyperlink"/>
            <w:sz w:val="24"/>
            <w:szCs w:val="24"/>
          </w:rPr>
          <w:t>www.youthemployment.org.uk</w:t>
        </w:r>
      </w:hyperlink>
      <w:r w:rsidRPr="003F1BB9">
        <w:rPr>
          <w:rFonts w:ascii="Arial" w:hAnsi="Arial" w:cs="Arial"/>
          <w:sz w:val="24"/>
          <w:szCs w:val="24"/>
        </w:rPr>
        <w:t xml:space="preserve">). The validation document states that “The programme will enable students to develop appropriate practical and transferrable skills to appreciate the importance of taking initiative and personal responsibility towards their learning and decision making in complex and fast-changing business environment at all levels – nationally, regionally and globally.” Although skills are embedded into modules they are often taken for granted and not identified by learners, it’s essential for teachers to raise awareness as having developed and exercised these.   Students studying the course do have the opportunity to undertake an extracurricular zero credit “Employability Skills” module to compliment their degree which will be sought after by employers. However due to not contributing to their degree classification, some students do not see the value in undertaking the course and would rather use their time on credited modules. </w:t>
      </w:r>
    </w:p>
    <w:p w:rsidR="00525466" w:rsidRDefault="00525466" w:rsidP="00525466">
      <w:pPr>
        <w:spacing w:line="360" w:lineRule="auto"/>
        <w:jc w:val="both"/>
        <w:rPr>
          <w:rFonts w:ascii="Arial" w:hAnsi="Arial" w:cs="Arial"/>
          <w:sz w:val="24"/>
          <w:szCs w:val="24"/>
        </w:rPr>
      </w:pPr>
      <w:r w:rsidRPr="003F1BB9">
        <w:rPr>
          <w:rFonts w:ascii="Arial" w:hAnsi="Arial" w:cs="Arial"/>
          <w:sz w:val="24"/>
          <w:szCs w:val="24"/>
        </w:rPr>
        <w:t xml:space="preserve">Swansea University ensures the teaching of all modules is delivered in accordance with sound scientific research and current best practice by academic and professional expertise and interests which drive the work covered on the proposed programme. All academic members of staff have a doctoral level qualification or significant industry experience and are actively engaged in both teaching and research. The programme will be delivered in a research-led learning environment where up-to-date knowledge can be disseminated to learners and to motivate and inspire them to develop their deep learning. Students will gain their core knowledge at lectures, where the lecturer usually will take the lead on knowledge transformation </w:t>
      </w:r>
      <w:r w:rsidRPr="003F1BB9">
        <w:rPr>
          <w:rFonts w:ascii="Arial" w:hAnsi="Arial" w:cs="Arial"/>
          <w:sz w:val="24"/>
          <w:szCs w:val="24"/>
        </w:rPr>
        <w:lastRenderedPageBreak/>
        <w:t xml:space="preserve">(e.g. outlining theories, concepts, up-to-date material).  Such education experience falls into the “Academic Curriculum” (Young &amp; </w:t>
      </w:r>
      <w:proofErr w:type="spellStart"/>
      <w:r w:rsidRPr="003F1BB9">
        <w:rPr>
          <w:rFonts w:ascii="Arial" w:hAnsi="Arial" w:cs="Arial"/>
          <w:sz w:val="24"/>
          <w:szCs w:val="24"/>
        </w:rPr>
        <w:t>Leney</w:t>
      </w:r>
      <w:proofErr w:type="spellEnd"/>
      <w:r w:rsidRPr="003F1BB9">
        <w:rPr>
          <w:rFonts w:ascii="Arial" w:hAnsi="Arial" w:cs="Arial"/>
          <w:sz w:val="24"/>
          <w:szCs w:val="24"/>
        </w:rPr>
        <w:t>, 1997)</w:t>
      </w:r>
      <w:r>
        <w:rPr>
          <w:rFonts w:ascii="Arial" w:hAnsi="Arial" w:cs="Arial"/>
          <w:sz w:val="24"/>
          <w:szCs w:val="24"/>
        </w:rPr>
        <w:t xml:space="preserve"> academic achievement is still ‘Prized high in society” (</w:t>
      </w:r>
      <w:proofErr w:type="spellStart"/>
      <w:r>
        <w:rPr>
          <w:rFonts w:ascii="Arial" w:hAnsi="Arial" w:cs="Arial"/>
          <w:sz w:val="24"/>
          <w:szCs w:val="24"/>
        </w:rPr>
        <w:t>Ediger</w:t>
      </w:r>
      <w:proofErr w:type="spellEnd"/>
      <w:r>
        <w:rPr>
          <w:rFonts w:ascii="Arial" w:hAnsi="Arial" w:cs="Arial"/>
          <w:sz w:val="24"/>
          <w:szCs w:val="24"/>
        </w:rPr>
        <w:t xml:space="preserve">, 1998) even though only half of graduates actually go on to work in their field of study. </w:t>
      </w:r>
      <w:proofErr w:type="gramStart"/>
      <w:r>
        <w:rPr>
          <w:rFonts w:ascii="Arial" w:hAnsi="Arial" w:cs="Arial"/>
          <w:sz w:val="24"/>
          <w:szCs w:val="24"/>
        </w:rPr>
        <w:t>(Independent, 2014).</w:t>
      </w:r>
      <w:proofErr w:type="gramEnd"/>
      <w:r w:rsidRPr="003F1BB9">
        <w:rPr>
          <w:rFonts w:ascii="Arial" w:hAnsi="Arial" w:cs="Arial"/>
          <w:sz w:val="24"/>
          <w:szCs w:val="24"/>
        </w:rPr>
        <w:br/>
        <w:t xml:space="preserve">The “Observed Curriculum” </w:t>
      </w:r>
      <w:r w:rsidRPr="003F1BB9">
        <w:rPr>
          <w:rFonts w:ascii="Arial" w:eastAsia="Times New Roman" w:hAnsi="Arial" w:cs="Arial"/>
          <w:spacing w:val="-5"/>
          <w:sz w:val="24"/>
          <w:szCs w:val="24"/>
          <w:lang w:eastAsia="en-GB"/>
        </w:rPr>
        <w:t xml:space="preserve">(Pollard and Triggs,1997) </w:t>
      </w:r>
      <w:r w:rsidRPr="003F1BB9">
        <w:rPr>
          <w:rFonts w:ascii="Arial" w:hAnsi="Arial" w:cs="Arial"/>
          <w:sz w:val="24"/>
          <w:szCs w:val="24"/>
        </w:rPr>
        <w:t>will come out in the weekly student seminars or workshops where students will lead their learning pace and practice their knowledge in small groups (e.g. concepts or theories being outlined in lectures) in scenarios. A range of activities would be considered including case study, video analyses, contemporary issues for debate, presentations and so on. This will allow students to open up in regards to their inner mental activities, ‘The Black Box’ of the mind a cognitive learning theory (</w:t>
      </w:r>
      <w:proofErr w:type="spellStart"/>
      <w:r w:rsidRPr="003F1BB9">
        <w:rPr>
          <w:rFonts w:ascii="Arial" w:hAnsi="Arial" w:cs="Arial"/>
          <w:color w:val="121212"/>
          <w:sz w:val="24"/>
          <w:szCs w:val="24"/>
          <w:shd w:val="clear" w:color="auto" w:fill="FFFFFF"/>
        </w:rPr>
        <w:t>Vygotsky</w:t>
      </w:r>
      <w:proofErr w:type="spellEnd"/>
      <w:r w:rsidRPr="003F1BB9">
        <w:rPr>
          <w:rFonts w:ascii="Arial" w:hAnsi="Arial" w:cs="Arial"/>
          <w:color w:val="121212"/>
          <w:sz w:val="24"/>
          <w:szCs w:val="24"/>
          <w:shd w:val="clear" w:color="auto" w:fill="FFFFFF"/>
        </w:rPr>
        <w:t>, 1978) </w:t>
      </w:r>
      <w:r w:rsidRPr="003F1BB9">
        <w:rPr>
          <w:rFonts w:ascii="Arial" w:hAnsi="Arial" w:cs="Arial"/>
          <w:sz w:val="24"/>
          <w:szCs w:val="24"/>
        </w:rPr>
        <w:t xml:space="preserve">allowing the teacher to informally assess learning taken place around the subject, and correct any misconceptions. </w:t>
      </w:r>
    </w:p>
    <w:p w:rsidR="00525466" w:rsidRPr="005676FC" w:rsidRDefault="00525466" w:rsidP="00525466">
      <w:pPr>
        <w:spacing w:line="360" w:lineRule="auto"/>
        <w:contextualSpacing/>
        <w:jc w:val="both"/>
        <w:rPr>
          <w:rFonts w:ascii="Arial" w:hAnsi="Arial" w:cs="Arial"/>
          <w:sz w:val="24"/>
          <w:szCs w:val="24"/>
        </w:rPr>
      </w:pPr>
      <w:r w:rsidRPr="003F1BB9">
        <w:rPr>
          <w:rFonts w:ascii="Arial" w:hAnsi="Arial" w:cs="Arial"/>
          <w:sz w:val="24"/>
          <w:szCs w:val="24"/>
        </w:rPr>
        <w:t>Assessment is crucial to ensure learning has taken place; the programme uses a range of assessment methods to evaluate the students comprehension of the subject in which they are studying. The programme takes a product model approach in assessing, students are assess on their achievement of the programme learning outcomes which, in turn, are achieved by satisfying the learning outcomes of the modules, determined by the requirements of each individual module and the rationale for selection of those strategies and methods will be decided by the Module Leader/Teaching Team. Assessments are anonymously marked where possible to protect both the student and the assessor from perceptions of bias. Where anonymous assessing is not possible justifications of marks or a second marker is required, complying with the University’s Moderation and assessment Policies.</w:t>
      </w:r>
      <w:r>
        <w:rPr>
          <w:rFonts w:ascii="Arial" w:hAnsi="Arial" w:cs="Arial"/>
          <w:sz w:val="24"/>
          <w:szCs w:val="24"/>
        </w:rPr>
        <w:t xml:space="preserve"> </w:t>
      </w:r>
      <w:r w:rsidRPr="003F1BB9">
        <w:rPr>
          <w:rFonts w:ascii="Arial" w:hAnsi="Arial" w:cs="Arial"/>
          <w:sz w:val="24"/>
          <w:szCs w:val="24"/>
        </w:rPr>
        <w:t xml:space="preserve">Formative assessments with verbal, real time feedback will take place throughout the modules, this allows students to learn and exercise crucial skills such as communication (verbal and listening) confidence and how to overcome challenging or awkward situations such as providing the incorrect answer, misconceptions or learning from a different perceptive of your peers. Written assessments such as coursework, group work allows students to allow their knowledge whilst develop key and transferable skills ranging from communication, problem solving, team work, business acumen and self awareness through reflections. Such summative assessments would receive formal written feedback, aligned to a marking scheme. </w:t>
      </w:r>
      <w:r w:rsidRPr="003F1BB9">
        <w:rPr>
          <w:rFonts w:ascii="Arial" w:hAnsi="Arial" w:cs="Arial"/>
          <w:sz w:val="24"/>
          <w:szCs w:val="24"/>
        </w:rPr>
        <w:lastRenderedPageBreak/>
        <w:t>Examinations are usually a behavioural form of assessing, where topics are learnt my memory and not by digesting information and putting it into own context, however that is not the case with this programme as the examinations are essays in which students must show not just what they’ve learnt, but how to apply and put it into context and justifications of why.</w:t>
      </w:r>
    </w:p>
    <w:p w:rsidR="00525466" w:rsidRPr="003F1BB9" w:rsidRDefault="00525466" w:rsidP="00525466">
      <w:pPr>
        <w:spacing w:line="360" w:lineRule="auto"/>
        <w:jc w:val="both"/>
        <w:rPr>
          <w:rStyle w:val="Strong"/>
          <w:rFonts w:ascii="Arial" w:hAnsi="Arial" w:cs="Arial"/>
          <w:b w:val="0"/>
          <w:spacing w:val="-5"/>
          <w:sz w:val="24"/>
          <w:szCs w:val="24"/>
          <w:shd w:val="clear" w:color="auto" w:fill="FCFCFC"/>
        </w:rPr>
      </w:pPr>
      <w:r w:rsidRPr="003F1BB9">
        <w:rPr>
          <w:rFonts w:ascii="Arial" w:eastAsia="Times New Roman" w:hAnsi="Arial" w:cs="Arial"/>
          <w:spacing w:val="-5"/>
          <w:sz w:val="24"/>
          <w:szCs w:val="24"/>
          <w:lang w:eastAsia="en-GB"/>
        </w:rPr>
        <w:t>The degree programme is aligned to the Chartered Management Institute;</w:t>
      </w:r>
      <w:r w:rsidRPr="003F1BB9">
        <w:rPr>
          <w:rFonts w:ascii="Arial" w:eastAsia="Times New Roman" w:hAnsi="Arial" w:cs="Arial"/>
          <w:b/>
          <w:spacing w:val="-5"/>
          <w:sz w:val="24"/>
          <w:szCs w:val="24"/>
          <w:lang w:eastAsia="en-GB"/>
        </w:rPr>
        <w:t xml:space="preserve"> </w:t>
      </w:r>
      <w:r w:rsidRPr="003F1BB9">
        <w:rPr>
          <w:rFonts w:ascii="Arial" w:hAnsi="Arial" w:cs="Arial"/>
          <w:spacing w:val="-5"/>
          <w:sz w:val="24"/>
          <w:szCs w:val="24"/>
          <w:shd w:val="clear" w:color="auto" w:fill="FCFCFC"/>
        </w:rPr>
        <w:t>The Chartered Management Institute is the only chartered professional body in the UK dedicated to promoting the highest standards in management and leadership excellence. (</w:t>
      </w:r>
      <w:hyperlink r:id="rId8" w:history="1">
        <w:r w:rsidRPr="003F1BB9">
          <w:rPr>
            <w:rStyle w:val="Hyperlink"/>
            <w:spacing w:val="-5"/>
            <w:sz w:val="24"/>
            <w:szCs w:val="24"/>
            <w:shd w:val="clear" w:color="auto" w:fill="FCFCFC"/>
          </w:rPr>
          <w:t>www.managers.org.uk</w:t>
        </w:r>
      </w:hyperlink>
      <w:r w:rsidRPr="003F1BB9">
        <w:rPr>
          <w:rFonts w:ascii="Arial" w:hAnsi="Arial" w:cs="Arial"/>
          <w:spacing w:val="-5"/>
          <w:sz w:val="24"/>
          <w:szCs w:val="24"/>
          <w:shd w:val="clear" w:color="auto" w:fill="FCFCFC"/>
        </w:rPr>
        <w:t>) Completing the 3</w:t>
      </w:r>
      <w:r w:rsidRPr="003F1BB9">
        <w:rPr>
          <w:rFonts w:ascii="Arial" w:hAnsi="Arial" w:cs="Arial"/>
          <w:spacing w:val="-5"/>
          <w:sz w:val="24"/>
          <w:szCs w:val="24"/>
          <w:shd w:val="clear" w:color="auto" w:fill="FCFCFC"/>
          <w:vertAlign w:val="superscript"/>
        </w:rPr>
        <w:t>rd</w:t>
      </w:r>
      <w:r w:rsidRPr="003F1BB9">
        <w:rPr>
          <w:rFonts w:ascii="Arial" w:hAnsi="Arial" w:cs="Arial"/>
          <w:spacing w:val="-5"/>
          <w:sz w:val="24"/>
          <w:szCs w:val="24"/>
          <w:shd w:val="clear" w:color="auto" w:fill="FCFCFC"/>
        </w:rPr>
        <w:t xml:space="preserve"> year of the degree including the Final Year project module (where the students act as consultants given real life business problems by organisations) will receive the CMI’s </w:t>
      </w:r>
      <w:r w:rsidRPr="003F1BB9">
        <w:rPr>
          <w:rStyle w:val="Strong"/>
          <w:rFonts w:ascii="Arial" w:hAnsi="Arial" w:cs="Arial"/>
          <w:spacing w:val="-5"/>
          <w:sz w:val="24"/>
          <w:szCs w:val="24"/>
          <w:shd w:val="clear" w:color="auto" w:fill="FCFCFC"/>
        </w:rPr>
        <w:t xml:space="preserve">Level 5 Certificate. </w:t>
      </w:r>
    </w:p>
    <w:p w:rsidR="00525466" w:rsidRPr="003F1BB9" w:rsidRDefault="00525466" w:rsidP="00525466">
      <w:pPr>
        <w:spacing w:line="360" w:lineRule="auto"/>
        <w:jc w:val="both"/>
        <w:rPr>
          <w:rFonts w:ascii="Arial" w:hAnsi="Arial" w:cs="Arial"/>
          <w:sz w:val="24"/>
          <w:szCs w:val="24"/>
        </w:rPr>
      </w:pPr>
      <w:r w:rsidRPr="003F1BB9">
        <w:rPr>
          <w:rFonts w:ascii="Arial" w:eastAsia="Times New Roman" w:hAnsi="Arial" w:cs="Arial"/>
          <w:spacing w:val="-5"/>
          <w:sz w:val="24"/>
          <w:szCs w:val="24"/>
          <w:lang w:eastAsia="en-GB"/>
        </w:rPr>
        <w:t xml:space="preserve">The degree programme has used the QAA </w:t>
      </w:r>
      <w:r w:rsidRPr="003F1BB9">
        <w:rPr>
          <w:rFonts w:ascii="Arial" w:hAnsi="Arial" w:cs="Arial"/>
          <w:sz w:val="24"/>
          <w:szCs w:val="24"/>
        </w:rPr>
        <w:t xml:space="preserve">Subject Benchmark Statement for Business and Management, aligning the academic guidance that can be expected of a graduate, in terms of learning outcomes. The guidance undergoes review by a community of esteemed academics in the Business Management field from Universities and agencies across the United Kingdom; such validation ensures that it meets professional standards. </w:t>
      </w:r>
      <w:proofErr w:type="gramStart"/>
      <w:r w:rsidRPr="003F1BB9">
        <w:rPr>
          <w:rFonts w:ascii="Arial" w:hAnsi="Arial" w:cs="Arial"/>
          <w:sz w:val="24"/>
          <w:szCs w:val="24"/>
        </w:rPr>
        <w:t>(HEA Professional Standards Framework, 2011).</w:t>
      </w:r>
      <w:proofErr w:type="gramEnd"/>
      <w:r>
        <w:rPr>
          <w:rFonts w:ascii="Arial" w:hAnsi="Arial" w:cs="Arial"/>
          <w:sz w:val="24"/>
          <w:szCs w:val="24"/>
        </w:rPr>
        <w:t xml:space="preserve"> </w:t>
      </w:r>
      <w:r w:rsidRPr="003F1BB9">
        <w:rPr>
          <w:rFonts w:ascii="Arial" w:hAnsi="Arial" w:cs="Arial"/>
          <w:sz w:val="24"/>
          <w:szCs w:val="24"/>
        </w:rPr>
        <w:t xml:space="preserve"> The Subject Benchmark Statement isn’t prescriptive, and states that it allows for flexibility and innovation in delivery. </w:t>
      </w:r>
    </w:p>
    <w:p w:rsidR="00525466" w:rsidRPr="003F1BB9" w:rsidRDefault="00525466" w:rsidP="00525466">
      <w:pPr>
        <w:spacing w:line="360" w:lineRule="auto"/>
        <w:jc w:val="both"/>
        <w:rPr>
          <w:rFonts w:ascii="Arial" w:hAnsi="Arial" w:cs="Arial"/>
          <w:sz w:val="24"/>
          <w:szCs w:val="24"/>
        </w:rPr>
      </w:pPr>
      <w:r w:rsidRPr="003F1BB9">
        <w:rPr>
          <w:rFonts w:ascii="Arial" w:hAnsi="Arial" w:cs="Arial"/>
          <w:sz w:val="24"/>
          <w:szCs w:val="24"/>
        </w:rPr>
        <w:t xml:space="preserve">The Teaching, Learning and Assessment set out in the curriculum match and mirror those stated in the standards. From delivery of material, ensuring to use a wide range of methods to cater for all learning styles (Honey and Mumford 1982) to assessing informally and in summative and formative ways to ensure that learning has taken place and that the students are able to apply these into real world instances. The Bench Marking Standards outlines 2 levels of knowledge that learners should have after completing the course, this is what industry can expect; which is to have knowledge and understanding of business, competency with subject specific and general skills and attributes at a threshold or a typical standard. Analysing the requirements of both against the curriculum of this programme it is certain that students whom graduate Swansea with a BSc in Business Management at level 6 would be proficient in declaring themselves at the higher “typical level” due to the self directed learning, self development through reflections and application of a wide range of business knowledge.  </w:t>
      </w:r>
    </w:p>
    <w:p w:rsidR="00525466" w:rsidRDefault="00525466" w:rsidP="00525466">
      <w:pPr>
        <w:spacing w:line="360" w:lineRule="auto"/>
        <w:jc w:val="both"/>
        <w:rPr>
          <w:rFonts w:ascii="Arial" w:eastAsia="Times New Roman" w:hAnsi="Arial" w:cs="Arial"/>
          <w:spacing w:val="-5"/>
          <w:sz w:val="24"/>
          <w:szCs w:val="24"/>
          <w:lang w:eastAsia="en-GB"/>
        </w:rPr>
      </w:pPr>
      <w:r w:rsidRPr="003F1BB9">
        <w:rPr>
          <w:rFonts w:ascii="Arial" w:eastAsia="Times New Roman" w:hAnsi="Arial" w:cs="Arial"/>
          <w:spacing w:val="-5"/>
          <w:sz w:val="24"/>
          <w:szCs w:val="24"/>
          <w:lang w:eastAsia="en-GB"/>
        </w:rPr>
        <w:lastRenderedPageBreak/>
        <w:t>In conclusion, the critique has shown that that the Curriculum developed for Swansea University’s School of Management Undergraduate Business Management degree is constructed to a high standard and will produce high level business graduates</w:t>
      </w:r>
      <w:r>
        <w:rPr>
          <w:rFonts w:ascii="Arial" w:eastAsia="Times New Roman" w:hAnsi="Arial" w:cs="Arial"/>
          <w:spacing w:val="-5"/>
          <w:sz w:val="24"/>
          <w:szCs w:val="24"/>
          <w:lang w:eastAsia="en-GB"/>
        </w:rPr>
        <w:t xml:space="preserve"> due to its balance and incorporation of a product</w:t>
      </w:r>
      <w:r w:rsidRPr="003F1BB9">
        <w:rPr>
          <w:rFonts w:ascii="Arial" w:eastAsia="Times New Roman" w:hAnsi="Arial" w:cs="Arial"/>
          <w:spacing w:val="-5"/>
          <w:sz w:val="24"/>
          <w:szCs w:val="24"/>
          <w:lang w:eastAsia="en-GB"/>
        </w:rPr>
        <w:t>,</w:t>
      </w:r>
      <w:r>
        <w:rPr>
          <w:rFonts w:ascii="Arial" w:eastAsia="Times New Roman" w:hAnsi="Arial" w:cs="Arial"/>
          <w:spacing w:val="-5"/>
          <w:sz w:val="24"/>
          <w:szCs w:val="24"/>
          <w:lang w:eastAsia="en-GB"/>
        </w:rPr>
        <w:t xml:space="preserve"> process and praxis models of curriculum design. </w:t>
      </w:r>
      <w:r w:rsidRPr="003F1BB9">
        <w:rPr>
          <w:rFonts w:ascii="Arial" w:eastAsia="Times New Roman" w:hAnsi="Arial" w:cs="Arial"/>
          <w:spacing w:val="-5"/>
          <w:sz w:val="24"/>
          <w:szCs w:val="24"/>
          <w:lang w:eastAsia="en-GB"/>
        </w:rPr>
        <w:t xml:space="preserve"> </w:t>
      </w:r>
      <w:r>
        <w:rPr>
          <w:rFonts w:ascii="Arial" w:eastAsia="Times New Roman" w:hAnsi="Arial" w:cs="Arial"/>
          <w:spacing w:val="-5"/>
          <w:sz w:val="24"/>
          <w:szCs w:val="24"/>
          <w:lang w:eastAsia="en-GB"/>
        </w:rPr>
        <w:t xml:space="preserve">It has an equal focus on subject based knowledge, skills to apply it and the transferable skills which are </w:t>
      </w:r>
      <w:r w:rsidRPr="003F1BB9">
        <w:rPr>
          <w:rFonts w:ascii="Arial" w:eastAsia="Times New Roman" w:hAnsi="Arial" w:cs="Arial"/>
          <w:spacing w:val="-5"/>
          <w:sz w:val="24"/>
          <w:szCs w:val="24"/>
          <w:lang w:eastAsia="en-GB"/>
        </w:rPr>
        <w:t>sought after</w:t>
      </w:r>
      <w:r>
        <w:rPr>
          <w:rFonts w:ascii="Arial" w:eastAsia="Times New Roman" w:hAnsi="Arial" w:cs="Arial"/>
          <w:spacing w:val="-5"/>
          <w:sz w:val="24"/>
          <w:szCs w:val="24"/>
          <w:lang w:eastAsia="en-GB"/>
        </w:rPr>
        <w:t xml:space="preserve"> by industry. The amalgamation of all these factors will lead the graduate to go on to </w:t>
      </w:r>
      <w:r w:rsidRPr="003F1BB9">
        <w:rPr>
          <w:rFonts w:ascii="Arial" w:eastAsia="Times New Roman" w:hAnsi="Arial" w:cs="Arial"/>
          <w:spacing w:val="-5"/>
          <w:sz w:val="24"/>
          <w:szCs w:val="24"/>
          <w:lang w:eastAsia="en-GB"/>
        </w:rPr>
        <w:t>impact the workforce positively.  The critique has shown that although curricula is not a live document and</w:t>
      </w:r>
      <w:r>
        <w:rPr>
          <w:rFonts w:ascii="Arial" w:eastAsia="Times New Roman" w:hAnsi="Arial" w:cs="Arial"/>
          <w:spacing w:val="-5"/>
          <w:sz w:val="24"/>
          <w:szCs w:val="24"/>
          <w:lang w:eastAsia="en-GB"/>
        </w:rPr>
        <w:t xml:space="preserve"> although it is unlikely</w:t>
      </w:r>
      <w:r w:rsidRPr="003F1BB9">
        <w:rPr>
          <w:rFonts w:ascii="Arial" w:eastAsia="Times New Roman" w:hAnsi="Arial" w:cs="Arial"/>
          <w:spacing w:val="-5"/>
          <w:sz w:val="24"/>
          <w:szCs w:val="24"/>
          <w:lang w:eastAsia="en-GB"/>
        </w:rPr>
        <w:t xml:space="preserve"> to drastically change in regards to business principles, it does however need to be flexible and responsive to external factors </w:t>
      </w:r>
      <w:r>
        <w:rPr>
          <w:rFonts w:ascii="Arial" w:eastAsia="Times New Roman" w:hAnsi="Arial" w:cs="Arial"/>
          <w:spacing w:val="-5"/>
          <w:sz w:val="24"/>
          <w:szCs w:val="24"/>
          <w:lang w:eastAsia="en-GB"/>
        </w:rPr>
        <w:t xml:space="preserve">in the way that it is taught </w:t>
      </w:r>
      <w:r w:rsidRPr="003F1BB9">
        <w:rPr>
          <w:rFonts w:ascii="Arial" w:eastAsia="Times New Roman" w:hAnsi="Arial" w:cs="Arial"/>
          <w:spacing w:val="-5"/>
          <w:sz w:val="24"/>
          <w:szCs w:val="24"/>
          <w:lang w:eastAsia="en-GB"/>
        </w:rPr>
        <w:t>so that students are up to date</w:t>
      </w:r>
      <w:r>
        <w:rPr>
          <w:rFonts w:ascii="Arial" w:eastAsia="Times New Roman" w:hAnsi="Arial" w:cs="Arial"/>
          <w:spacing w:val="-5"/>
          <w:sz w:val="24"/>
          <w:szCs w:val="24"/>
          <w:lang w:eastAsia="en-GB"/>
        </w:rPr>
        <w:t xml:space="preserve"> in the subject fields.</w:t>
      </w:r>
      <w:r w:rsidRPr="003F1BB9">
        <w:rPr>
          <w:rFonts w:ascii="Arial" w:eastAsia="Times New Roman" w:hAnsi="Arial" w:cs="Arial"/>
          <w:spacing w:val="-5"/>
          <w:sz w:val="24"/>
          <w:szCs w:val="24"/>
          <w:lang w:eastAsia="en-GB"/>
        </w:rPr>
        <w:t xml:space="preserve"> </w:t>
      </w:r>
      <w:r>
        <w:rPr>
          <w:rFonts w:ascii="Arial" w:eastAsia="Times New Roman" w:hAnsi="Arial" w:cs="Arial"/>
          <w:spacing w:val="-5"/>
          <w:sz w:val="24"/>
          <w:szCs w:val="24"/>
          <w:lang w:eastAsia="en-GB"/>
        </w:rPr>
        <w:t>T</w:t>
      </w:r>
      <w:r w:rsidRPr="003F1BB9">
        <w:rPr>
          <w:rFonts w:ascii="Arial" w:eastAsia="Times New Roman" w:hAnsi="Arial" w:cs="Arial"/>
          <w:spacing w:val="-5"/>
          <w:sz w:val="24"/>
          <w:szCs w:val="24"/>
          <w:lang w:eastAsia="en-GB"/>
        </w:rPr>
        <w:t>his will have an effect on what and how some of the designed curriculum will be altered to be delivered effectively</w:t>
      </w:r>
      <w:r>
        <w:rPr>
          <w:rFonts w:ascii="Arial" w:eastAsia="Times New Roman" w:hAnsi="Arial" w:cs="Arial"/>
          <w:spacing w:val="-5"/>
          <w:sz w:val="24"/>
          <w:szCs w:val="24"/>
          <w:lang w:eastAsia="en-GB"/>
        </w:rPr>
        <w:t xml:space="preserve"> and impactful</w:t>
      </w:r>
      <w:r w:rsidRPr="003F1BB9">
        <w:rPr>
          <w:rFonts w:ascii="Arial" w:eastAsia="Times New Roman" w:hAnsi="Arial" w:cs="Arial"/>
          <w:spacing w:val="-5"/>
          <w:sz w:val="24"/>
          <w:szCs w:val="24"/>
          <w:lang w:eastAsia="en-GB"/>
        </w:rPr>
        <w:t xml:space="preserve">.  </w:t>
      </w: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Default="00525466" w:rsidP="00525466">
      <w:pPr>
        <w:spacing w:line="360" w:lineRule="auto"/>
        <w:jc w:val="both"/>
        <w:rPr>
          <w:rFonts w:ascii="Arial" w:eastAsia="Times New Roman" w:hAnsi="Arial" w:cs="Arial"/>
          <w:color w:val="212529"/>
          <w:sz w:val="21"/>
          <w:szCs w:val="21"/>
          <w:u w:val="single"/>
          <w:lang w:eastAsia="en-GB"/>
        </w:rPr>
      </w:pPr>
    </w:p>
    <w:p w:rsidR="00525466" w:rsidRPr="00525466" w:rsidRDefault="00525466" w:rsidP="00525466">
      <w:pPr>
        <w:spacing w:line="360" w:lineRule="auto"/>
        <w:jc w:val="both"/>
        <w:rPr>
          <w:rFonts w:ascii="Arial" w:eastAsia="Times New Roman" w:hAnsi="Arial" w:cs="Arial"/>
          <w:color w:val="212529"/>
          <w:sz w:val="20"/>
          <w:szCs w:val="21"/>
          <w:u w:val="single"/>
          <w:lang w:eastAsia="en-GB"/>
        </w:rPr>
      </w:pPr>
      <w:r w:rsidRPr="00525466">
        <w:rPr>
          <w:rFonts w:ascii="Arial" w:eastAsia="Times New Roman" w:hAnsi="Arial" w:cs="Arial"/>
          <w:color w:val="212529"/>
          <w:sz w:val="20"/>
          <w:szCs w:val="21"/>
          <w:u w:val="single"/>
          <w:lang w:eastAsia="en-GB"/>
        </w:rPr>
        <w:lastRenderedPageBreak/>
        <w:t xml:space="preserve">Bibliography </w:t>
      </w:r>
    </w:p>
    <w:p w:rsidR="00525466" w:rsidRPr="00525466" w:rsidRDefault="00525466" w:rsidP="00525466">
      <w:pPr>
        <w:shd w:val="clear" w:color="auto" w:fill="FFFFFF"/>
        <w:spacing w:after="180" w:line="240" w:lineRule="auto"/>
        <w:ind w:left="450" w:hanging="450"/>
        <w:jc w:val="both"/>
        <w:rPr>
          <w:rFonts w:ascii="Arial" w:hAnsi="Arial" w:cs="Arial"/>
          <w:sz w:val="20"/>
          <w:szCs w:val="21"/>
        </w:rPr>
      </w:pPr>
      <w:r w:rsidRPr="00525466">
        <w:rPr>
          <w:rFonts w:ascii="Arial" w:hAnsi="Arial" w:cs="Arial"/>
          <w:sz w:val="20"/>
          <w:szCs w:val="21"/>
        </w:rPr>
        <w:t xml:space="preserve">Bates I, Bloomer M, </w:t>
      </w:r>
      <w:proofErr w:type="spellStart"/>
      <w:r w:rsidRPr="00525466">
        <w:rPr>
          <w:rFonts w:ascii="Arial" w:hAnsi="Arial" w:cs="Arial"/>
          <w:sz w:val="20"/>
          <w:szCs w:val="21"/>
        </w:rPr>
        <w:t>Hodkinson</w:t>
      </w:r>
      <w:proofErr w:type="spellEnd"/>
      <w:r w:rsidRPr="00525466">
        <w:rPr>
          <w:rFonts w:ascii="Arial" w:hAnsi="Arial" w:cs="Arial"/>
          <w:sz w:val="20"/>
          <w:szCs w:val="21"/>
        </w:rPr>
        <w:t xml:space="preserve"> P &amp; </w:t>
      </w:r>
      <w:proofErr w:type="spellStart"/>
      <w:r w:rsidRPr="00525466">
        <w:rPr>
          <w:rFonts w:ascii="Arial" w:hAnsi="Arial" w:cs="Arial"/>
          <w:sz w:val="20"/>
          <w:szCs w:val="21"/>
        </w:rPr>
        <w:t>Yeomans</w:t>
      </w:r>
      <w:proofErr w:type="spellEnd"/>
      <w:r w:rsidRPr="00525466">
        <w:rPr>
          <w:rFonts w:ascii="Arial" w:hAnsi="Arial" w:cs="Arial"/>
          <w:sz w:val="20"/>
          <w:szCs w:val="21"/>
        </w:rPr>
        <w:t xml:space="preserve"> D (1998) “</w:t>
      </w:r>
      <w:r w:rsidRPr="00525466">
        <w:rPr>
          <w:rFonts w:ascii="Arial" w:hAnsi="Arial" w:cs="Arial"/>
          <w:i/>
          <w:sz w:val="20"/>
          <w:szCs w:val="21"/>
        </w:rPr>
        <w:t>Progressivism and the GNVQ: context ideology and practice”</w:t>
      </w:r>
      <w:r w:rsidRPr="00525466">
        <w:rPr>
          <w:rFonts w:ascii="Arial" w:hAnsi="Arial" w:cs="Arial"/>
          <w:sz w:val="20"/>
          <w:szCs w:val="21"/>
        </w:rPr>
        <w:t xml:space="preserve"> Journal of Education and Work, 11, 22, 109-125.</w:t>
      </w:r>
    </w:p>
    <w:p w:rsidR="00525466" w:rsidRPr="00525466" w:rsidRDefault="00525466" w:rsidP="00525466">
      <w:pPr>
        <w:shd w:val="clear" w:color="auto" w:fill="FFFFFF"/>
        <w:spacing w:after="180" w:line="240" w:lineRule="auto"/>
        <w:ind w:left="450" w:hanging="450"/>
        <w:jc w:val="both"/>
        <w:rPr>
          <w:rFonts w:ascii="Arial" w:hAnsi="Arial" w:cs="Arial"/>
          <w:color w:val="000000"/>
          <w:sz w:val="20"/>
          <w:szCs w:val="21"/>
        </w:rPr>
      </w:pPr>
      <w:r w:rsidRPr="00525466">
        <w:rPr>
          <w:rFonts w:ascii="Arial" w:hAnsi="Arial" w:cs="Arial"/>
          <w:color w:val="000000"/>
          <w:sz w:val="20"/>
          <w:szCs w:val="21"/>
        </w:rPr>
        <w:t xml:space="preserve">Dewey, J. (1938). </w:t>
      </w:r>
      <w:r w:rsidRPr="00525466">
        <w:rPr>
          <w:rFonts w:ascii="Arial" w:hAnsi="Arial" w:cs="Arial"/>
          <w:i/>
          <w:color w:val="000000"/>
          <w:sz w:val="20"/>
          <w:szCs w:val="21"/>
        </w:rPr>
        <w:t>Experience and education</w:t>
      </w:r>
      <w:r w:rsidRPr="00525466">
        <w:rPr>
          <w:rFonts w:ascii="Arial" w:hAnsi="Arial" w:cs="Arial"/>
          <w:color w:val="000000"/>
          <w:sz w:val="20"/>
          <w:szCs w:val="21"/>
        </w:rPr>
        <w:t xml:space="preserve">, London: Collier </w:t>
      </w:r>
      <w:proofErr w:type="spellStart"/>
      <w:r w:rsidRPr="00525466">
        <w:rPr>
          <w:rFonts w:ascii="Arial" w:hAnsi="Arial" w:cs="Arial"/>
          <w:color w:val="000000"/>
          <w:sz w:val="20"/>
          <w:szCs w:val="21"/>
        </w:rPr>
        <w:t>Macmillian</w:t>
      </w:r>
      <w:proofErr w:type="spellEnd"/>
      <w:r w:rsidRPr="00525466">
        <w:rPr>
          <w:rFonts w:ascii="Arial" w:hAnsi="Arial" w:cs="Arial"/>
          <w:color w:val="000000"/>
          <w:sz w:val="20"/>
          <w:szCs w:val="21"/>
        </w:rPr>
        <w:t xml:space="preserve"> </w:t>
      </w:r>
    </w:p>
    <w:p w:rsidR="00525466" w:rsidRPr="00525466" w:rsidRDefault="00525466" w:rsidP="00525466">
      <w:pPr>
        <w:spacing w:line="240" w:lineRule="auto"/>
        <w:jc w:val="both"/>
        <w:rPr>
          <w:rFonts w:ascii="Arial" w:hAnsi="Arial" w:cs="Arial"/>
          <w:color w:val="000000" w:themeColor="text1"/>
          <w:sz w:val="20"/>
          <w:szCs w:val="21"/>
          <w:shd w:val="clear" w:color="auto" w:fill="FFFFFF"/>
        </w:rPr>
      </w:pPr>
      <w:proofErr w:type="spellStart"/>
      <w:proofErr w:type="gramStart"/>
      <w:r w:rsidRPr="00525466">
        <w:rPr>
          <w:rFonts w:ascii="Arial" w:hAnsi="Arial" w:cs="Arial"/>
          <w:color w:val="000000"/>
          <w:sz w:val="20"/>
          <w:szCs w:val="21"/>
        </w:rPr>
        <w:t>Ediger</w:t>
      </w:r>
      <w:proofErr w:type="spellEnd"/>
      <w:r w:rsidRPr="00525466">
        <w:rPr>
          <w:rFonts w:ascii="Arial" w:hAnsi="Arial" w:cs="Arial"/>
          <w:color w:val="000000"/>
          <w:sz w:val="20"/>
          <w:szCs w:val="21"/>
        </w:rPr>
        <w:t>, M. (1998).</w:t>
      </w:r>
      <w:proofErr w:type="gramEnd"/>
      <w:r w:rsidRPr="00525466">
        <w:rPr>
          <w:rFonts w:ascii="Arial" w:hAnsi="Arial" w:cs="Arial"/>
          <w:color w:val="000000"/>
          <w:sz w:val="20"/>
          <w:szCs w:val="21"/>
        </w:rPr>
        <w:t xml:space="preserve"> The Curriculum: Academic or Utilitarian? [</w:t>
      </w:r>
      <w:proofErr w:type="gramStart"/>
      <w:r w:rsidRPr="00525466">
        <w:rPr>
          <w:rFonts w:ascii="Arial" w:hAnsi="Arial" w:cs="Arial"/>
          <w:color w:val="000000"/>
          <w:sz w:val="20"/>
          <w:szCs w:val="21"/>
        </w:rPr>
        <w:t>online</w:t>
      </w:r>
      <w:proofErr w:type="gramEnd"/>
      <w:r w:rsidRPr="00525466">
        <w:rPr>
          <w:rFonts w:ascii="Arial" w:hAnsi="Arial" w:cs="Arial"/>
          <w:color w:val="000000"/>
          <w:sz w:val="20"/>
          <w:szCs w:val="21"/>
        </w:rPr>
        <w:t>] Files.eric.ed.gov. Available at: https://files.eric.ed.gov/fulltext/ED419943.pdf [Accessed 4th January 2021].</w:t>
      </w:r>
      <w:r w:rsidRPr="00525466">
        <w:rPr>
          <w:rFonts w:ascii="Arial" w:hAnsi="Arial" w:cs="Arial"/>
          <w:color w:val="000000" w:themeColor="text1"/>
          <w:sz w:val="20"/>
          <w:szCs w:val="21"/>
          <w:shd w:val="clear" w:color="auto" w:fill="FFFFFF"/>
        </w:rPr>
        <w:t xml:space="preserve"> </w:t>
      </w:r>
    </w:p>
    <w:p w:rsidR="00525466" w:rsidRPr="00525466" w:rsidRDefault="00525466" w:rsidP="00525466">
      <w:pPr>
        <w:spacing w:line="240" w:lineRule="auto"/>
        <w:rPr>
          <w:rFonts w:ascii="Arial" w:hAnsi="Arial" w:cs="Arial"/>
          <w:color w:val="000000" w:themeColor="text1"/>
          <w:sz w:val="20"/>
          <w:szCs w:val="21"/>
        </w:rPr>
      </w:pPr>
      <w:proofErr w:type="gramStart"/>
      <w:r w:rsidRPr="00525466">
        <w:rPr>
          <w:rFonts w:ascii="Arial" w:hAnsi="Arial" w:cs="Arial"/>
          <w:color w:val="000000" w:themeColor="text1"/>
          <w:sz w:val="20"/>
          <w:szCs w:val="21"/>
          <w:shd w:val="clear" w:color="auto" w:fill="FFFFFF"/>
        </w:rPr>
        <w:t>Higher Education Academy (2011).</w:t>
      </w:r>
      <w:proofErr w:type="gramEnd"/>
      <w:r w:rsidRPr="00525466">
        <w:rPr>
          <w:rFonts w:ascii="Arial" w:hAnsi="Arial" w:cs="Arial"/>
          <w:color w:val="000000" w:themeColor="text1"/>
          <w:sz w:val="20"/>
          <w:szCs w:val="21"/>
          <w:shd w:val="clear" w:color="auto" w:fill="FFFFFF"/>
        </w:rPr>
        <w:t xml:space="preserve"> </w:t>
      </w:r>
      <w:proofErr w:type="gramStart"/>
      <w:r w:rsidRPr="00525466">
        <w:rPr>
          <w:rFonts w:ascii="Arial" w:hAnsi="Arial" w:cs="Arial"/>
          <w:i/>
          <w:color w:val="000000" w:themeColor="text1"/>
          <w:sz w:val="20"/>
          <w:szCs w:val="21"/>
          <w:shd w:val="clear" w:color="auto" w:fill="FFFFFF"/>
        </w:rPr>
        <w:t>Professional Standards Framework</w:t>
      </w:r>
      <w:r w:rsidRPr="00525466">
        <w:rPr>
          <w:rFonts w:ascii="Arial" w:hAnsi="Arial" w:cs="Arial"/>
          <w:color w:val="000000" w:themeColor="text1"/>
          <w:sz w:val="20"/>
          <w:szCs w:val="21"/>
          <w:shd w:val="clear" w:color="auto" w:fill="FFFFFF"/>
        </w:rPr>
        <w:t>.</w:t>
      </w:r>
      <w:proofErr w:type="gramEnd"/>
      <w:r w:rsidRPr="00525466">
        <w:rPr>
          <w:rFonts w:ascii="Arial" w:hAnsi="Arial" w:cs="Arial"/>
          <w:color w:val="000000" w:themeColor="text1"/>
          <w:sz w:val="20"/>
          <w:szCs w:val="21"/>
          <w:shd w:val="clear" w:color="auto" w:fill="FFFFFF"/>
        </w:rPr>
        <w:t xml:space="preserve"> </w:t>
      </w:r>
      <w:proofErr w:type="gramStart"/>
      <w:r w:rsidRPr="00525466">
        <w:rPr>
          <w:rFonts w:ascii="Arial" w:hAnsi="Arial" w:cs="Arial"/>
          <w:color w:val="000000" w:themeColor="text1"/>
          <w:sz w:val="20"/>
          <w:szCs w:val="21"/>
        </w:rPr>
        <w:t>Guild HE, Universities UK 2011.</w:t>
      </w:r>
      <w:proofErr w:type="gramEnd"/>
    </w:p>
    <w:p w:rsidR="00525466" w:rsidRPr="00525466" w:rsidRDefault="00525466" w:rsidP="00525466">
      <w:pPr>
        <w:shd w:val="clear" w:color="auto" w:fill="FFFFFF"/>
        <w:spacing w:after="96" w:line="240" w:lineRule="auto"/>
        <w:textAlignment w:val="baseline"/>
        <w:outlineLvl w:val="0"/>
        <w:rPr>
          <w:rFonts w:ascii="Arial" w:hAnsi="Arial" w:cs="Arial"/>
          <w:color w:val="000000" w:themeColor="text1"/>
          <w:sz w:val="20"/>
          <w:szCs w:val="21"/>
        </w:rPr>
      </w:pPr>
      <w:proofErr w:type="spellStart"/>
      <w:proofErr w:type="gramStart"/>
      <w:r w:rsidRPr="00525466">
        <w:rPr>
          <w:rFonts w:ascii="Arial" w:eastAsia="Times New Roman" w:hAnsi="Arial" w:cs="Arial"/>
          <w:bCs/>
          <w:color w:val="000000" w:themeColor="text1"/>
          <w:sz w:val="20"/>
          <w:szCs w:val="21"/>
          <w:lang w:eastAsia="en-GB"/>
        </w:rPr>
        <w:t>Heick</w:t>
      </w:r>
      <w:proofErr w:type="spellEnd"/>
      <w:r w:rsidRPr="00525466">
        <w:rPr>
          <w:rFonts w:ascii="Arial" w:eastAsia="Times New Roman" w:hAnsi="Arial" w:cs="Arial"/>
          <w:bCs/>
          <w:color w:val="000000" w:themeColor="text1"/>
          <w:sz w:val="20"/>
          <w:szCs w:val="21"/>
          <w:lang w:eastAsia="en-GB"/>
        </w:rPr>
        <w:t>, T. (2018).</w:t>
      </w:r>
      <w:proofErr w:type="gramEnd"/>
      <w:r w:rsidRPr="00525466">
        <w:rPr>
          <w:rFonts w:ascii="Arial" w:eastAsia="Times New Roman" w:hAnsi="Arial" w:cs="Arial"/>
          <w:bCs/>
          <w:color w:val="000000" w:themeColor="text1"/>
          <w:sz w:val="20"/>
          <w:szCs w:val="21"/>
          <w:lang w:eastAsia="en-GB"/>
        </w:rPr>
        <w:t xml:space="preserve"> </w:t>
      </w:r>
      <w:r w:rsidRPr="00525466">
        <w:rPr>
          <w:rFonts w:ascii="Arial" w:eastAsia="Times New Roman" w:hAnsi="Arial" w:cs="Arial"/>
          <w:bCs/>
          <w:i/>
          <w:color w:val="000000" w:themeColor="text1"/>
          <w:spacing w:val="-10"/>
          <w:kern w:val="36"/>
          <w:sz w:val="20"/>
          <w:szCs w:val="21"/>
          <w:lang w:eastAsia="en-GB"/>
        </w:rPr>
        <w:t xml:space="preserve">The Difference </w:t>
      </w:r>
      <w:proofErr w:type="gramStart"/>
      <w:r w:rsidRPr="00525466">
        <w:rPr>
          <w:rFonts w:ascii="Arial" w:eastAsia="Times New Roman" w:hAnsi="Arial" w:cs="Arial"/>
          <w:bCs/>
          <w:i/>
          <w:color w:val="000000" w:themeColor="text1"/>
          <w:spacing w:val="-10"/>
          <w:kern w:val="36"/>
          <w:sz w:val="20"/>
          <w:szCs w:val="21"/>
          <w:lang w:eastAsia="en-GB"/>
        </w:rPr>
        <w:t>Between</w:t>
      </w:r>
      <w:proofErr w:type="gramEnd"/>
      <w:r w:rsidRPr="00525466">
        <w:rPr>
          <w:rFonts w:ascii="Arial" w:eastAsia="Times New Roman" w:hAnsi="Arial" w:cs="Arial"/>
          <w:bCs/>
          <w:i/>
          <w:color w:val="000000" w:themeColor="text1"/>
          <w:spacing w:val="-10"/>
          <w:kern w:val="36"/>
          <w:sz w:val="20"/>
          <w:szCs w:val="21"/>
          <w:lang w:eastAsia="en-GB"/>
        </w:rPr>
        <w:t xml:space="preserve"> Pedagogy, </w:t>
      </w:r>
      <w:proofErr w:type="spellStart"/>
      <w:r w:rsidRPr="00525466">
        <w:rPr>
          <w:rFonts w:ascii="Arial" w:eastAsia="Times New Roman" w:hAnsi="Arial" w:cs="Arial"/>
          <w:bCs/>
          <w:i/>
          <w:color w:val="000000" w:themeColor="text1"/>
          <w:spacing w:val="-10"/>
          <w:kern w:val="36"/>
          <w:sz w:val="20"/>
          <w:szCs w:val="21"/>
          <w:lang w:eastAsia="en-GB"/>
        </w:rPr>
        <w:t>Andragogy</w:t>
      </w:r>
      <w:proofErr w:type="spellEnd"/>
      <w:r w:rsidRPr="00525466">
        <w:rPr>
          <w:rFonts w:ascii="Arial" w:eastAsia="Times New Roman" w:hAnsi="Arial" w:cs="Arial"/>
          <w:bCs/>
          <w:i/>
          <w:color w:val="000000" w:themeColor="text1"/>
          <w:spacing w:val="-10"/>
          <w:kern w:val="36"/>
          <w:sz w:val="20"/>
          <w:szCs w:val="21"/>
          <w:lang w:eastAsia="en-GB"/>
        </w:rPr>
        <w:t xml:space="preserve">, And </w:t>
      </w:r>
      <w:proofErr w:type="spellStart"/>
      <w:r w:rsidRPr="00525466">
        <w:rPr>
          <w:rFonts w:ascii="Arial" w:eastAsia="Times New Roman" w:hAnsi="Arial" w:cs="Arial"/>
          <w:bCs/>
          <w:i/>
          <w:color w:val="000000" w:themeColor="text1"/>
          <w:spacing w:val="-10"/>
          <w:kern w:val="36"/>
          <w:sz w:val="20"/>
          <w:szCs w:val="21"/>
          <w:lang w:eastAsia="en-GB"/>
        </w:rPr>
        <w:t>Heutagogy</w:t>
      </w:r>
      <w:proofErr w:type="spellEnd"/>
      <w:r w:rsidRPr="00525466">
        <w:rPr>
          <w:rFonts w:ascii="Arial" w:eastAsia="Times New Roman" w:hAnsi="Arial" w:cs="Arial"/>
          <w:bCs/>
          <w:color w:val="000000" w:themeColor="text1"/>
          <w:spacing w:val="-10"/>
          <w:kern w:val="36"/>
          <w:sz w:val="20"/>
          <w:szCs w:val="21"/>
          <w:lang w:eastAsia="en-GB"/>
        </w:rPr>
        <w:t>. [</w:t>
      </w:r>
      <w:proofErr w:type="gramStart"/>
      <w:r w:rsidRPr="00525466">
        <w:rPr>
          <w:rFonts w:ascii="Arial" w:eastAsia="Times New Roman" w:hAnsi="Arial" w:cs="Arial"/>
          <w:bCs/>
          <w:color w:val="000000" w:themeColor="text1"/>
          <w:spacing w:val="-10"/>
          <w:kern w:val="36"/>
          <w:sz w:val="20"/>
          <w:szCs w:val="21"/>
          <w:lang w:eastAsia="en-GB"/>
        </w:rPr>
        <w:t>online</w:t>
      </w:r>
      <w:proofErr w:type="gramEnd"/>
      <w:r w:rsidRPr="00525466">
        <w:rPr>
          <w:rFonts w:ascii="Arial" w:eastAsia="Times New Roman" w:hAnsi="Arial" w:cs="Arial"/>
          <w:bCs/>
          <w:color w:val="000000" w:themeColor="text1"/>
          <w:spacing w:val="-10"/>
          <w:kern w:val="36"/>
          <w:sz w:val="20"/>
          <w:szCs w:val="21"/>
          <w:lang w:eastAsia="en-GB"/>
        </w:rPr>
        <w:t>] (</w:t>
      </w:r>
      <w:proofErr w:type="gramStart"/>
      <w:r w:rsidRPr="00525466">
        <w:rPr>
          <w:rFonts w:ascii="Arial" w:eastAsia="Times New Roman" w:hAnsi="Arial" w:cs="Arial"/>
          <w:bCs/>
          <w:color w:val="000000" w:themeColor="text1"/>
          <w:spacing w:val="-10"/>
          <w:kern w:val="36"/>
          <w:sz w:val="20"/>
          <w:szCs w:val="21"/>
          <w:lang w:eastAsia="en-GB"/>
        </w:rPr>
        <w:t>last</w:t>
      </w:r>
      <w:proofErr w:type="gramEnd"/>
      <w:r w:rsidRPr="00525466">
        <w:rPr>
          <w:rFonts w:ascii="Arial" w:eastAsia="Times New Roman" w:hAnsi="Arial" w:cs="Arial"/>
          <w:bCs/>
          <w:color w:val="000000" w:themeColor="text1"/>
          <w:spacing w:val="-10"/>
          <w:kern w:val="36"/>
          <w:sz w:val="20"/>
          <w:szCs w:val="21"/>
          <w:lang w:eastAsia="en-GB"/>
        </w:rPr>
        <w:t xml:space="preserve"> updates 9 February 2018) available at: </w:t>
      </w:r>
      <w:r w:rsidRPr="00525466">
        <w:rPr>
          <w:rFonts w:ascii="Arial" w:hAnsi="Arial" w:cs="Arial"/>
          <w:color w:val="000000" w:themeColor="text1"/>
          <w:sz w:val="20"/>
          <w:szCs w:val="21"/>
        </w:rPr>
        <w:t>www.teachthought.com/pedagogy/a-primer-in-heutagogy-and-self-directed-learning/ [Accessed 4</w:t>
      </w:r>
      <w:r w:rsidRPr="00525466">
        <w:rPr>
          <w:rFonts w:ascii="Arial" w:hAnsi="Arial" w:cs="Arial"/>
          <w:color w:val="000000" w:themeColor="text1"/>
          <w:sz w:val="20"/>
          <w:szCs w:val="21"/>
          <w:vertAlign w:val="superscript"/>
        </w:rPr>
        <w:t>th</w:t>
      </w:r>
      <w:r w:rsidRPr="00525466">
        <w:rPr>
          <w:rFonts w:ascii="Arial" w:hAnsi="Arial" w:cs="Arial"/>
          <w:color w:val="000000" w:themeColor="text1"/>
          <w:sz w:val="20"/>
          <w:szCs w:val="21"/>
        </w:rPr>
        <w:t xml:space="preserve"> January 2021].</w:t>
      </w:r>
    </w:p>
    <w:p w:rsidR="00525466" w:rsidRPr="00525466" w:rsidRDefault="00525466" w:rsidP="00525466">
      <w:pPr>
        <w:spacing w:line="240" w:lineRule="auto"/>
        <w:rPr>
          <w:rFonts w:ascii="Arial" w:hAnsi="Arial" w:cs="Arial"/>
          <w:color w:val="000000" w:themeColor="text1"/>
          <w:sz w:val="20"/>
          <w:szCs w:val="21"/>
          <w:shd w:val="clear" w:color="auto" w:fill="FFFFFF"/>
        </w:rPr>
      </w:pPr>
      <w:r w:rsidRPr="00525466">
        <w:rPr>
          <w:rFonts w:ascii="Arial" w:hAnsi="Arial" w:cs="Arial"/>
          <w:color w:val="000000" w:themeColor="text1"/>
          <w:sz w:val="20"/>
          <w:szCs w:val="21"/>
          <w:shd w:val="clear" w:color="auto" w:fill="FFFFFF"/>
        </w:rPr>
        <w:t>Honey, P. &amp; Mumford, A. (1982) Manual of Learning Styles London: P Honey</w:t>
      </w:r>
    </w:p>
    <w:p w:rsidR="00525466" w:rsidRPr="00525466" w:rsidRDefault="00525466" w:rsidP="00525466">
      <w:pPr>
        <w:spacing w:line="240" w:lineRule="auto"/>
        <w:rPr>
          <w:rFonts w:ascii="Arial" w:hAnsi="Arial" w:cs="Arial"/>
          <w:color w:val="000000" w:themeColor="text1"/>
          <w:sz w:val="20"/>
          <w:szCs w:val="21"/>
        </w:rPr>
      </w:pPr>
      <w:proofErr w:type="gramStart"/>
      <w:r w:rsidRPr="00525466">
        <w:rPr>
          <w:rFonts w:ascii="Arial" w:hAnsi="Arial" w:cs="Arial"/>
          <w:color w:val="000000" w:themeColor="text1"/>
          <w:sz w:val="20"/>
          <w:szCs w:val="21"/>
          <w:shd w:val="clear" w:color="auto" w:fill="FFFFFF"/>
        </w:rPr>
        <w:t>Independent (2004).</w:t>
      </w:r>
      <w:proofErr w:type="gramEnd"/>
      <w:r w:rsidRPr="00525466">
        <w:rPr>
          <w:rFonts w:ascii="Arial" w:hAnsi="Arial" w:cs="Arial"/>
          <w:color w:val="000000" w:themeColor="text1"/>
          <w:sz w:val="20"/>
          <w:szCs w:val="21"/>
          <w:shd w:val="clear" w:color="auto" w:fill="FFFFFF"/>
        </w:rPr>
        <w:t xml:space="preserve"> </w:t>
      </w:r>
      <w:proofErr w:type="gramStart"/>
      <w:r w:rsidRPr="00525466">
        <w:rPr>
          <w:rFonts w:ascii="Arial" w:hAnsi="Arial" w:cs="Arial"/>
          <w:color w:val="000000" w:themeColor="text1"/>
          <w:sz w:val="20"/>
          <w:szCs w:val="21"/>
          <w:shd w:val="clear" w:color="auto" w:fill="FFFFFF"/>
        </w:rPr>
        <w:t>available</w:t>
      </w:r>
      <w:proofErr w:type="gramEnd"/>
      <w:r w:rsidRPr="00525466">
        <w:rPr>
          <w:rFonts w:ascii="Arial" w:hAnsi="Arial" w:cs="Arial"/>
          <w:color w:val="000000" w:themeColor="text1"/>
          <w:sz w:val="20"/>
          <w:szCs w:val="21"/>
          <w:shd w:val="clear" w:color="auto" w:fill="FFFFFF"/>
        </w:rPr>
        <w:t xml:space="preserve"> at: </w:t>
      </w:r>
      <w:hyperlink r:id="rId9" w:history="1">
        <w:r w:rsidRPr="00525466">
          <w:rPr>
            <w:rStyle w:val="Hyperlink"/>
            <w:sz w:val="20"/>
            <w:szCs w:val="21"/>
            <w:shd w:val="clear" w:color="auto" w:fill="FFFFFF"/>
          </w:rPr>
          <w:t>https://www.independent.co.uk/student/news/half-uk-graduates-do-not-work-their-field-study-survey-reveals-9574042.html</w:t>
        </w:r>
      </w:hyperlink>
      <w:r w:rsidRPr="00525466">
        <w:rPr>
          <w:rFonts w:ascii="Arial" w:hAnsi="Arial" w:cs="Arial"/>
          <w:color w:val="000000" w:themeColor="text1"/>
          <w:sz w:val="20"/>
          <w:szCs w:val="21"/>
          <w:shd w:val="clear" w:color="auto" w:fill="FFFFFF"/>
        </w:rPr>
        <w:t xml:space="preserve"> [Accessed 4th January 2021]</w:t>
      </w:r>
    </w:p>
    <w:p w:rsidR="00525466" w:rsidRPr="00525466" w:rsidRDefault="00525466" w:rsidP="00525466">
      <w:pPr>
        <w:shd w:val="clear" w:color="auto" w:fill="FFFFFF"/>
        <w:spacing w:after="100" w:afterAutospacing="1" w:line="240" w:lineRule="auto"/>
        <w:rPr>
          <w:rFonts w:ascii="Arial" w:eastAsia="Times New Roman" w:hAnsi="Arial" w:cs="Arial"/>
          <w:color w:val="212529"/>
          <w:sz w:val="20"/>
          <w:szCs w:val="21"/>
          <w:lang w:eastAsia="en-GB"/>
        </w:rPr>
      </w:pPr>
      <w:r w:rsidRPr="00525466">
        <w:rPr>
          <w:rFonts w:ascii="Arial" w:eastAsia="Times New Roman" w:hAnsi="Arial" w:cs="Arial"/>
          <w:color w:val="212529"/>
          <w:sz w:val="20"/>
          <w:szCs w:val="21"/>
          <w:lang w:eastAsia="en-GB"/>
        </w:rPr>
        <w:t xml:space="preserve">Jarvis, P. (2010) </w:t>
      </w:r>
      <w:r w:rsidRPr="00525466">
        <w:rPr>
          <w:rFonts w:ascii="Arial" w:eastAsia="Times New Roman" w:hAnsi="Arial" w:cs="Arial"/>
          <w:i/>
          <w:color w:val="212529"/>
          <w:sz w:val="20"/>
          <w:szCs w:val="21"/>
          <w:lang w:eastAsia="en-GB"/>
        </w:rPr>
        <w:t>Adult Education and lifelong learning</w:t>
      </w:r>
      <w:r w:rsidRPr="00525466">
        <w:rPr>
          <w:rFonts w:ascii="Arial" w:eastAsia="Times New Roman" w:hAnsi="Arial" w:cs="Arial"/>
          <w:i/>
          <w:iCs/>
          <w:color w:val="212529"/>
          <w:sz w:val="20"/>
          <w:szCs w:val="21"/>
          <w:lang w:eastAsia="en-GB"/>
        </w:rPr>
        <w:t xml:space="preserve">: theory and practice. </w:t>
      </w:r>
      <w:proofErr w:type="gramStart"/>
      <w:r w:rsidRPr="00525466">
        <w:rPr>
          <w:rFonts w:ascii="Arial" w:eastAsia="Times New Roman" w:hAnsi="Arial" w:cs="Arial"/>
          <w:i/>
          <w:iCs/>
          <w:color w:val="212529"/>
          <w:sz w:val="20"/>
          <w:szCs w:val="21"/>
          <w:lang w:eastAsia="en-GB"/>
        </w:rPr>
        <w:t>4</w:t>
      </w:r>
      <w:r w:rsidRPr="00525466">
        <w:rPr>
          <w:rFonts w:ascii="Arial" w:eastAsia="Times New Roman" w:hAnsi="Arial" w:cs="Arial"/>
          <w:i/>
          <w:iCs/>
          <w:color w:val="212529"/>
          <w:sz w:val="20"/>
          <w:szCs w:val="21"/>
          <w:vertAlign w:val="superscript"/>
          <w:lang w:eastAsia="en-GB"/>
        </w:rPr>
        <w:t>th</w:t>
      </w:r>
      <w:r w:rsidRPr="00525466">
        <w:rPr>
          <w:rFonts w:ascii="Arial" w:eastAsia="Times New Roman" w:hAnsi="Arial" w:cs="Arial"/>
          <w:i/>
          <w:iCs/>
          <w:color w:val="212529"/>
          <w:sz w:val="20"/>
          <w:szCs w:val="21"/>
          <w:lang w:eastAsia="en-GB"/>
        </w:rPr>
        <w:t xml:space="preserve"> </w:t>
      </w:r>
      <w:proofErr w:type="spellStart"/>
      <w:r w:rsidRPr="00525466">
        <w:rPr>
          <w:rFonts w:ascii="Arial" w:eastAsia="Times New Roman" w:hAnsi="Arial" w:cs="Arial"/>
          <w:i/>
          <w:iCs/>
          <w:color w:val="212529"/>
          <w:sz w:val="20"/>
          <w:szCs w:val="21"/>
          <w:lang w:eastAsia="en-GB"/>
        </w:rPr>
        <w:t>edn</w:t>
      </w:r>
      <w:proofErr w:type="spellEnd"/>
      <w:r w:rsidRPr="00525466">
        <w:rPr>
          <w:rFonts w:ascii="Arial" w:eastAsia="Times New Roman" w:hAnsi="Arial" w:cs="Arial"/>
          <w:i/>
          <w:iCs/>
          <w:color w:val="212529"/>
          <w:sz w:val="20"/>
          <w:szCs w:val="21"/>
          <w:lang w:eastAsia="en-GB"/>
        </w:rPr>
        <w:t>.</w:t>
      </w:r>
      <w:proofErr w:type="gramEnd"/>
      <w:r w:rsidRPr="00525466">
        <w:rPr>
          <w:rFonts w:ascii="Arial" w:eastAsia="Times New Roman" w:hAnsi="Arial" w:cs="Arial"/>
          <w:i/>
          <w:iCs/>
          <w:color w:val="212529"/>
          <w:sz w:val="20"/>
          <w:szCs w:val="21"/>
          <w:lang w:eastAsia="en-GB"/>
        </w:rPr>
        <w:t xml:space="preserve"> </w:t>
      </w:r>
      <w:proofErr w:type="spellStart"/>
      <w:proofErr w:type="gramStart"/>
      <w:r w:rsidRPr="00525466">
        <w:rPr>
          <w:rFonts w:ascii="Arial" w:eastAsia="Times New Roman" w:hAnsi="Arial" w:cs="Arial"/>
          <w:i/>
          <w:iCs/>
          <w:color w:val="212529"/>
          <w:sz w:val="20"/>
          <w:szCs w:val="21"/>
          <w:lang w:eastAsia="en-GB"/>
        </w:rPr>
        <w:t>Routledge</w:t>
      </w:r>
      <w:proofErr w:type="spellEnd"/>
      <w:r w:rsidRPr="00525466">
        <w:rPr>
          <w:rFonts w:ascii="Arial" w:eastAsia="Times New Roman" w:hAnsi="Arial" w:cs="Arial"/>
          <w:i/>
          <w:iCs/>
          <w:color w:val="212529"/>
          <w:sz w:val="20"/>
          <w:szCs w:val="21"/>
          <w:lang w:eastAsia="en-GB"/>
        </w:rPr>
        <w:t>.</w:t>
      </w:r>
      <w:proofErr w:type="gramEnd"/>
      <w:r w:rsidRPr="00525466">
        <w:rPr>
          <w:rFonts w:ascii="Arial" w:eastAsia="Times New Roman" w:hAnsi="Arial" w:cs="Arial"/>
          <w:i/>
          <w:iCs/>
          <w:color w:val="212529"/>
          <w:sz w:val="20"/>
          <w:szCs w:val="21"/>
          <w:lang w:eastAsia="en-GB"/>
        </w:rPr>
        <w:t xml:space="preserve"> </w:t>
      </w:r>
    </w:p>
    <w:p w:rsidR="00525466" w:rsidRPr="00525466" w:rsidRDefault="00525466" w:rsidP="00525466">
      <w:pPr>
        <w:shd w:val="clear" w:color="auto" w:fill="FFFFFF"/>
        <w:spacing w:after="100" w:afterAutospacing="1" w:line="240" w:lineRule="auto"/>
        <w:rPr>
          <w:rFonts w:ascii="Arial" w:eastAsia="Times New Roman" w:hAnsi="Arial" w:cs="Arial"/>
          <w:color w:val="212529"/>
          <w:sz w:val="20"/>
          <w:szCs w:val="21"/>
          <w:lang w:eastAsia="en-GB"/>
        </w:rPr>
      </w:pPr>
      <w:r w:rsidRPr="00525466">
        <w:rPr>
          <w:rFonts w:ascii="Arial" w:eastAsia="Times New Roman" w:hAnsi="Arial" w:cs="Arial"/>
          <w:color w:val="212529"/>
          <w:sz w:val="20"/>
          <w:szCs w:val="21"/>
          <w:lang w:eastAsia="en-GB"/>
        </w:rPr>
        <w:t>Kelly, A.V. (2009) </w:t>
      </w:r>
      <w:proofErr w:type="gramStart"/>
      <w:r w:rsidRPr="00525466">
        <w:rPr>
          <w:rFonts w:ascii="Arial" w:eastAsia="Times New Roman" w:hAnsi="Arial" w:cs="Arial"/>
          <w:i/>
          <w:iCs/>
          <w:color w:val="212529"/>
          <w:sz w:val="20"/>
          <w:szCs w:val="21"/>
          <w:lang w:eastAsia="en-GB"/>
        </w:rPr>
        <w:t>The</w:t>
      </w:r>
      <w:proofErr w:type="gramEnd"/>
      <w:r w:rsidRPr="00525466">
        <w:rPr>
          <w:rFonts w:ascii="Arial" w:eastAsia="Times New Roman" w:hAnsi="Arial" w:cs="Arial"/>
          <w:i/>
          <w:iCs/>
          <w:color w:val="212529"/>
          <w:sz w:val="20"/>
          <w:szCs w:val="21"/>
          <w:lang w:eastAsia="en-GB"/>
        </w:rPr>
        <w:t xml:space="preserve"> curriculum: theory and practice</w:t>
      </w:r>
      <w:r w:rsidRPr="00525466">
        <w:rPr>
          <w:rFonts w:ascii="Arial" w:eastAsia="Times New Roman" w:hAnsi="Arial" w:cs="Arial"/>
          <w:color w:val="212529"/>
          <w:sz w:val="20"/>
          <w:szCs w:val="21"/>
          <w:lang w:eastAsia="en-GB"/>
        </w:rPr>
        <w:t xml:space="preserve">. </w:t>
      </w:r>
      <w:proofErr w:type="gramStart"/>
      <w:r w:rsidRPr="00525466">
        <w:rPr>
          <w:rFonts w:ascii="Arial" w:eastAsia="Times New Roman" w:hAnsi="Arial" w:cs="Arial"/>
          <w:color w:val="212529"/>
          <w:sz w:val="20"/>
          <w:szCs w:val="21"/>
          <w:lang w:eastAsia="en-GB"/>
        </w:rPr>
        <w:t xml:space="preserve">6th </w:t>
      </w:r>
      <w:proofErr w:type="spellStart"/>
      <w:r w:rsidRPr="00525466">
        <w:rPr>
          <w:rFonts w:ascii="Arial" w:eastAsia="Times New Roman" w:hAnsi="Arial" w:cs="Arial"/>
          <w:color w:val="212529"/>
          <w:sz w:val="20"/>
          <w:szCs w:val="21"/>
          <w:lang w:eastAsia="en-GB"/>
        </w:rPr>
        <w:t>edn</w:t>
      </w:r>
      <w:proofErr w:type="spellEnd"/>
      <w:r w:rsidRPr="00525466">
        <w:rPr>
          <w:rFonts w:ascii="Arial" w:eastAsia="Times New Roman" w:hAnsi="Arial" w:cs="Arial"/>
          <w:color w:val="212529"/>
          <w:sz w:val="20"/>
          <w:szCs w:val="21"/>
          <w:lang w:eastAsia="en-GB"/>
        </w:rPr>
        <w:t>.</w:t>
      </w:r>
      <w:proofErr w:type="gramEnd"/>
      <w:r w:rsidRPr="00525466">
        <w:rPr>
          <w:rFonts w:ascii="Arial" w:eastAsia="Times New Roman" w:hAnsi="Arial" w:cs="Arial"/>
          <w:color w:val="212529"/>
          <w:sz w:val="20"/>
          <w:szCs w:val="21"/>
          <w:lang w:eastAsia="en-GB"/>
        </w:rPr>
        <w:t xml:space="preserve"> London: SAGE Publications.</w:t>
      </w:r>
    </w:p>
    <w:p w:rsidR="00525466" w:rsidRPr="00525466" w:rsidRDefault="00525466" w:rsidP="00525466">
      <w:pPr>
        <w:shd w:val="clear" w:color="auto" w:fill="FFFFFF"/>
        <w:spacing w:after="100" w:afterAutospacing="1" w:line="240" w:lineRule="auto"/>
        <w:rPr>
          <w:rFonts w:ascii="Arial" w:eastAsia="Times New Roman" w:hAnsi="Arial" w:cs="Arial"/>
          <w:color w:val="212529"/>
          <w:sz w:val="20"/>
          <w:szCs w:val="21"/>
          <w:lang w:eastAsia="en-GB"/>
        </w:rPr>
      </w:pPr>
      <w:proofErr w:type="spellStart"/>
      <w:r w:rsidRPr="00525466">
        <w:rPr>
          <w:rFonts w:ascii="Arial" w:eastAsia="Times New Roman" w:hAnsi="Arial" w:cs="Arial"/>
          <w:color w:val="212529"/>
          <w:sz w:val="20"/>
          <w:szCs w:val="21"/>
          <w:lang w:eastAsia="en-GB"/>
        </w:rPr>
        <w:t>Neary</w:t>
      </w:r>
      <w:proofErr w:type="spellEnd"/>
      <w:r w:rsidRPr="00525466">
        <w:rPr>
          <w:rFonts w:ascii="Arial" w:eastAsia="Times New Roman" w:hAnsi="Arial" w:cs="Arial"/>
          <w:color w:val="212529"/>
          <w:sz w:val="20"/>
          <w:szCs w:val="21"/>
          <w:lang w:eastAsia="en-GB"/>
        </w:rPr>
        <w:t xml:space="preserve">, M. (2002) </w:t>
      </w:r>
      <w:r w:rsidRPr="00525466">
        <w:rPr>
          <w:rFonts w:ascii="Arial" w:eastAsia="Times New Roman" w:hAnsi="Arial" w:cs="Arial"/>
          <w:i/>
          <w:color w:val="212529"/>
          <w:sz w:val="20"/>
          <w:szCs w:val="21"/>
          <w:lang w:eastAsia="en-GB"/>
        </w:rPr>
        <w:t>curriculum studies in post-compulsory and adult education</w:t>
      </w:r>
      <w:r w:rsidRPr="00525466">
        <w:rPr>
          <w:rFonts w:ascii="Arial" w:eastAsia="Times New Roman" w:hAnsi="Arial" w:cs="Arial"/>
          <w:color w:val="212529"/>
          <w:sz w:val="20"/>
          <w:szCs w:val="21"/>
          <w:lang w:eastAsia="en-GB"/>
        </w:rPr>
        <w:t>. Cheltenham: Nelson-</w:t>
      </w:r>
      <w:proofErr w:type="spellStart"/>
      <w:r w:rsidRPr="00525466">
        <w:rPr>
          <w:rFonts w:ascii="Arial" w:eastAsia="Times New Roman" w:hAnsi="Arial" w:cs="Arial"/>
          <w:color w:val="212529"/>
          <w:sz w:val="20"/>
          <w:szCs w:val="21"/>
          <w:lang w:eastAsia="en-GB"/>
        </w:rPr>
        <w:t>Thornes</w:t>
      </w:r>
      <w:proofErr w:type="spellEnd"/>
      <w:r w:rsidRPr="00525466">
        <w:rPr>
          <w:rFonts w:ascii="Arial" w:eastAsia="Times New Roman" w:hAnsi="Arial" w:cs="Arial"/>
          <w:color w:val="212529"/>
          <w:sz w:val="20"/>
          <w:szCs w:val="21"/>
          <w:lang w:eastAsia="en-GB"/>
        </w:rPr>
        <w:t>. Chapter 3</w:t>
      </w:r>
    </w:p>
    <w:p w:rsidR="00525466" w:rsidRPr="00525466" w:rsidRDefault="00525466" w:rsidP="00525466">
      <w:pPr>
        <w:shd w:val="clear" w:color="auto" w:fill="FFFFFF"/>
        <w:spacing w:after="100" w:afterAutospacing="1" w:line="240" w:lineRule="auto"/>
        <w:rPr>
          <w:rFonts w:ascii="Arial" w:eastAsia="Times New Roman" w:hAnsi="Arial" w:cs="Arial"/>
          <w:color w:val="212529"/>
          <w:sz w:val="20"/>
          <w:szCs w:val="21"/>
          <w:lang w:eastAsia="en-GB"/>
        </w:rPr>
      </w:pPr>
      <w:r w:rsidRPr="00525466">
        <w:rPr>
          <w:rFonts w:ascii="Arial" w:eastAsia="Times New Roman" w:hAnsi="Arial" w:cs="Arial"/>
          <w:color w:val="212529"/>
          <w:sz w:val="20"/>
          <w:szCs w:val="21"/>
          <w:lang w:eastAsia="en-GB"/>
        </w:rPr>
        <w:t>Oxford English Dictionary (2016) </w:t>
      </w:r>
      <w:r w:rsidRPr="00525466">
        <w:rPr>
          <w:rFonts w:ascii="Arial" w:eastAsia="Times New Roman" w:hAnsi="Arial" w:cs="Arial"/>
          <w:i/>
          <w:iCs/>
          <w:color w:val="212529"/>
          <w:sz w:val="20"/>
          <w:szCs w:val="21"/>
          <w:lang w:eastAsia="en-GB"/>
        </w:rPr>
        <w:t>Definition: Curriculum</w:t>
      </w:r>
      <w:r w:rsidRPr="00525466">
        <w:rPr>
          <w:rFonts w:ascii="Arial" w:eastAsia="Times New Roman" w:hAnsi="Arial" w:cs="Arial"/>
          <w:color w:val="212529"/>
          <w:sz w:val="20"/>
          <w:szCs w:val="21"/>
          <w:lang w:eastAsia="en-GB"/>
        </w:rPr>
        <w:t>. Available at: https://en.oxforddictionaries.com/definition/curriculum [Accessed: 1st January 2021].</w:t>
      </w:r>
    </w:p>
    <w:p w:rsidR="00525466" w:rsidRPr="00525466" w:rsidRDefault="00525466" w:rsidP="00525466">
      <w:pPr>
        <w:spacing w:line="240" w:lineRule="auto"/>
        <w:rPr>
          <w:rFonts w:ascii="Arial" w:hAnsi="Arial" w:cs="Arial"/>
          <w:color w:val="202122"/>
          <w:sz w:val="20"/>
          <w:szCs w:val="21"/>
          <w:shd w:val="clear" w:color="auto" w:fill="FFFFFF"/>
        </w:rPr>
      </w:pPr>
      <w:proofErr w:type="spellStart"/>
      <w:r w:rsidRPr="00525466">
        <w:rPr>
          <w:rFonts w:ascii="Arial" w:hAnsi="Arial" w:cs="Arial"/>
          <w:color w:val="202122"/>
          <w:sz w:val="20"/>
          <w:szCs w:val="21"/>
          <w:shd w:val="clear" w:color="auto" w:fill="FFFFFF"/>
        </w:rPr>
        <w:t>Pollard</w:t>
      </w:r>
      <w:proofErr w:type="gramStart"/>
      <w:r w:rsidRPr="00525466">
        <w:rPr>
          <w:rFonts w:ascii="Arial" w:hAnsi="Arial" w:cs="Arial"/>
          <w:color w:val="202122"/>
          <w:sz w:val="20"/>
          <w:szCs w:val="21"/>
          <w:shd w:val="clear" w:color="auto" w:fill="FFFFFF"/>
        </w:rPr>
        <w:t>,A</w:t>
      </w:r>
      <w:proofErr w:type="spellEnd"/>
      <w:proofErr w:type="gramEnd"/>
      <w:r w:rsidRPr="00525466">
        <w:rPr>
          <w:rFonts w:ascii="Arial" w:hAnsi="Arial" w:cs="Arial"/>
          <w:color w:val="202122"/>
          <w:sz w:val="20"/>
          <w:szCs w:val="21"/>
          <w:shd w:val="clear" w:color="auto" w:fill="FFFFFF"/>
        </w:rPr>
        <w:t xml:space="preserve">. &amp; </w:t>
      </w:r>
      <w:proofErr w:type="spellStart"/>
      <w:r w:rsidRPr="00525466">
        <w:rPr>
          <w:rFonts w:ascii="Arial" w:hAnsi="Arial" w:cs="Arial"/>
          <w:color w:val="202122"/>
          <w:sz w:val="20"/>
          <w:szCs w:val="21"/>
          <w:shd w:val="clear" w:color="auto" w:fill="FFFFFF"/>
        </w:rPr>
        <w:t>Triggs</w:t>
      </w:r>
      <w:proofErr w:type="spellEnd"/>
      <w:r w:rsidRPr="00525466">
        <w:rPr>
          <w:rFonts w:ascii="Arial" w:hAnsi="Arial" w:cs="Arial"/>
          <w:color w:val="202122"/>
          <w:sz w:val="20"/>
          <w:szCs w:val="21"/>
          <w:shd w:val="clear" w:color="auto" w:fill="FFFFFF"/>
        </w:rPr>
        <w:t xml:space="preserve">, P. (1997) </w:t>
      </w:r>
      <w:r w:rsidRPr="00525466">
        <w:rPr>
          <w:rFonts w:ascii="Arial" w:hAnsi="Arial" w:cs="Arial"/>
          <w:i/>
          <w:color w:val="202122"/>
          <w:sz w:val="20"/>
          <w:szCs w:val="21"/>
          <w:shd w:val="clear" w:color="auto" w:fill="FFFFFF"/>
        </w:rPr>
        <w:t>Reflective teaching in Secondary Education</w:t>
      </w:r>
      <w:r w:rsidRPr="00525466">
        <w:rPr>
          <w:rFonts w:ascii="Arial" w:hAnsi="Arial" w:cs="Arial"/>
          <w:color w:val="202122"/>
          <w:sz w:val="20"/>
          <w:szCs w:val="21"/>
          <w:shd w:val="clear" w:color="auto" w:fill="FFFFFF"/>
        </w:rPr>
        <w:t xml:space="preserve">. London: </w:t>
      </w:r>
      <w:proofErr w:type="spellStart"/>
      <w:r w:rsidRPr="00525466">
        <w:rPr>
          <w:rFonts w:ascii="Arial" w:hAnsi="Arial" w:cs="Arial"/>
          <w:color w:val="202122"/>
          <w:sz w:val="20"/>
          <w:szCs w:val="21"/>
          <w:shd w:val="clear" w:color="auto" w:fill="FFFFFF"/>
        </w:rPr>
        <w:t>Contiuum</w:t>
      </w:r>
      <w:proofErr w:type="spellEnd"/>
      <w:r w:rsidRPr="00525466">
        <w:rPr>
          <w:rFonts w:ascii="Arial" w:hAnsi="Arial" w:cs="Arial"/>
          <w:color w:val="202122"/>
          <w:sz w:val="20"/>
          <w:szCs w:val="21"/>
          <w:shd w:val="clear" w:color="auto" w:fill="FFFFFF"/>
        </w:rPr>
        <w:t xml:space="preserve"> </w:t>
      </w:r>
    </w:p>
    <w:p w:rsidR="00525466" w:rsidRPr="00525466" w:rsidRDefault="00525466" w:rsidP="00525466">
      <w:pPr>
        <w:spacing w:line="240" w:lineRule="auto"/>
        <w:rPr>
          <w:rFonts w:ascii="Arial" w:hAnsi="Arial" w:cs="Arial"/>
          <w:sz w:val="20"/>
          <w:szCs w:val="21"/>
        </w:rPr>
      </w:pPr>
      <w:proofErr w:type="gramStart"/>
      <w:r w:rsidRPr="00525466">
        <w:rPr>
          <w:rFonts w:ascii="Arial" w:hAnsi="Arial" w:cs="Arial"/>
          <w:sz w:val="20"/>
          <w:szCs w:val="21"/>
        </w:rPr>
        <w:t>QAA  Business</w:t>
      </w:r>
      <w:proofErr w:type="gramEnd"/>
      <w:r w:rsidRPr="00525466">
        <w:rPr>
          <w:rFonts w:ascii="Arial" w:hAnsi="Arial" w:cs="Arial"/>
          <w:sz w:val="20"/>
          <w:szCs w:val="21"/>
        </w:rPr>
        <w:t xml:space="preserve"> and Management Benchmark Statement Available at:  </w:t>
      </w:r>
      <w:hyperlink r:id="rId10" w:history="1">
        <w:r w:rsidRPr="00525466">
          <w:rPr>
            <w:rStyle w:val="Hyperlink"/>
            <w:sz w:val="20"/>
            <w:szCs w:val="21"/>
          </w:rPr>
          <w:t>https://www.qaa.ac.uk/docs/qaa/subject-benchmark-statements/subject-benchmark-statement-business-and-management.pdf?sfvrsn=db39c881_5</w:t>
        </w:r>
      </w:hyperlink>
      <w:r w:rsidRPr="00525466">
        <w:rPr>
          <w:rFonts w:ascii="Arial" w:hAnsi="Arial" w:cs="Arial"/>
          <w:sz w:val="20"/>
          <w:szCs w:val="21"/>
        </w:rPr>
        <w:t xml:space="preserve"> </w:t>
      </w:r>
      <w:r w:rsidRPr="00525466">
        <w:rPr>
          <w:rFonts w:ascii="Arial" w:eastAsia="Times New Roman" w:hAnsi="Arial" w:cs="Arial"/>
          <w:color w:val="212529"/>
          <w:sz w:val="20"/>
          <w:szCs w:val="21"/>
          <w:lang w:eastAsia="en-GB"/>
        </w:rPr>
        <w:t>[Accessed: 1st January 2021].</w:t>
      </w:r>
    </w:p>
    <w:p w:rsidR="00525466" w:rsidRPr="00525466" w:rsidRDefault="00525466" w:rsidP="00525466">
      <w:pPr>
        <w:shd w:val="clear" w:color="auto" w:fill="FFFFFF"/>
        <w:spacing w:after="180" w:line="240" w:lineRule="auto"/>
        <w:ind w:left="450" w:hanging="450"/>
        <w:rPr>
          <w:rFonts w:ascii="Arial" w:hAnsi="Arial" w:cs="Arial"/>
          <w:color w:val="000000"/>
          <w:sz w:val="20"/>
          <w:szCs w:val="21"/>
        </w:rPr>
      </w:pPr>
      <w:r w:rsidRPr="00525466">
        <w:rPr>
          <w:rFonts w:ascii="Arial" w:hAnsi="Arial" w:cs="Arial"/>
          <w:color w:val="000000"/>
          <w:sz w:val="20"/>
          <w:szCs w:val="21"/>
        </w:rPr>
        <w:t xml:space="preserve">Rogers, C.R. (1969) </w:t>
      </w:r>
      <w:r w:rsidRPr="00525466">
        <w:rPr>
          <w:rFonts w:ascii="Arial" w:hAnsi="Arial" w:cs="Arial"/>
          <w:i/>
          <w:color w:val="000000"/>
          <w:sz w:val="20"/>
          <w:szCs w:val="21"/>
        </w:rPr>
        <w:t>Freedom to Learn</w:t>
      </w:r>
      <w:r w:rsidRPr="00525466">
        <w:rPr>
          <w:rFonts w:ascii="Arial" w:hAnsi="Arial" w:cs="Arial"/>
          <w:color w:val="000000"/>
          <w:sz w:val="20"/>
          <w:szCs w:val="21"/>
        </w:rPr>
        <w:t xml:space="preserve">, </w:t>
      </w:r>
      <w:proofErr w:type="spellStart"/>
      <w:r w:rsidRPr="00525466">
        <w:rPr>
          <w:rFonts w:ascii="Arial" w:hAnsi="Arial" w:cs="Arial"/>
          <w:color w:val="000000"/>
          <w:sz w:val="20"/>
          <w:szCs w:val="21"/>
        </w:rPr>
        <w:t>Colombus</w:t>
      </w:r>
      <w:proofErr w:type="spellEnd"/>
      <w:r w:rsidRPr="00525466">
        <w:rPr>
          <w:rFonts w:ascii="Arial" w:hAnsi="Arial" w:cs="Arial"/>
          <w:color w:val="000000"/>
          <w:sz w:val="20"/>
          <w:szCs w:val="21"/>
        </w:rPr>
        <w:t>, OH: Charles F. Merrill</w:t>
      </w:r>
    </w:p>
    <w:p w:rsidR="00525466" w:rsidRPr="00525466" w:rsidRDefault="00525466" w:rsidP="00525466">
      <w:pPr>
        <w:shd w:val="clear" w:color="auto" w:fill="FFFFFF"/>
        <w:spacing w:after="100" w:afterAutospacing="1" w:line="240" w:lineRule="auto"/>
        <w:rPr>
          <w:rFonts w:ascii="Arial" w:eastAsia="Times New Roman" w:hAnsi="Arial" w:cs="Arial"/>
          <w:color w:val="212529"/>
          <w:sz w:val="20"/>
          <w:szCs w:val="21"/>
          <w:lang w:eastAsia="en-GB"/>
        </w:rPr>
      </w:pPr>
      <w:r w:rsidRPr="00525466">
        <w:rPr>
          <w:rFonts w:ascii="Arial" w:eastAsia="Times New Roman" w:hAnsi="Arial" w:cs="Arial"/>
          <w:spacing w:val="-5"/>
          <w:sz w:val="20"/>
          <w:szCs w:val="21"/>
          <w:lang w:eastAsia="en-GB"/>
        </w:rPr>
        <w:t xml:space="preserve">Ryle, G. 1963 [1949]) </w:t>
      </w:r>
      <w:proofErr w:type="gramStart"/>
      <w:r w:rsidRPr="00525466">
        <w:rPr>
          <w:rFonts w:ascii="Arial" w:eastAsia="Times New Roman" w:hAnsi="Arial" w:cs="Arial"/>
          <w:i/>
          <w:spacing w:val="-5"/>
          <w:sz w:val="20"/>
          <w:szCs w:val="21"/>
          <w:lang w:eastAsia="en-GB"/>
        </w:rPr>
        <w:t>The</w:t>
      </w:r>
      <w:proofErr w:type="gramEnd"/>
      <w:r w:rsidRPr="00525466">
        <w:rPr>
          <w:rFonts w:ascii="Arial" w:eastAsia="Times New Roman" w:hAnsi="Arial" w:cs="Arial"/>
          <w:i/>
          <w:spacing w:val="-5"/>
          <w:sz w:val="20"/>
          <w:szCs w:val="21"/>
          <w:lang w:eastAsia="en-GB"/>
        </w:rPr>
        <w:t xml:space="preserve"> Concept of Mind</w:t>
      </w:r>
      <w:r w:rsidRPr="00525466">
        <w:rPr>
          <w:rFonts w:ascii="Arial" w:eastAsia="Times New Roman" w:hAnsi="Arial" w:cs="Arial"/>
          <w:spacing w:val="-5"/>
          <w:sz w:val="20"/>
          <w:szCs w:val="21"/>
          <w:lang w:eastAsia="en-GB"/>
        </w:rPr>
        <w:t xml:space="preserve">. </w:t>
      </w:r>
      <w:proofErr w:type="spellStart"/>
      <w:r w:rsidRPr="00525466">
        <w:rPr>
          <w:rFonts w:ascii="Arial" w:eastAsia="Times New Roman" w:hAnsi="Arial" w:cs="Arial"/>
          <w:spacing w:val="-5"/>
          <w:sz w:val="20"/>
          <w:szCs w:val="21"/>
          <w:lang w:eastAsia="en-GB"/>
        </w:rPr>
        <w:t>Harmondsworth</w:t>
      </w:r>
      <w:proofErr w:type="spellEnd"/>
      <w:r w:rsidRPr="00525466">
        <w:rPr>
          <w:rFonts w:ascii="Arial" w:eastAsia="Times New Roman" w:hAnsi="Arial" w:cs="Arial"/>
          <w:spacing w:val="-5"/>
          <w:sz w:val="20"/>
          <w:szCs w:val="21"/>
          <w:lang w:eastAsia="en-GB"/>
        </w:rPr>
        <w:t xml:space="preserve">, </w:t>
      </w:r>
      <w:proofErr w:type="spellStart"/>
      <w:r w:rsidRPr="00525466">
        <w:rPr>
          <w:rFonts w:ascii="Arial" w:eastAsia="Times New Roman" w:hAnsi="Arial" w:cs="Arial"/>
          <w:spacing w:val="-5"/>
          <w:sz w:val="20"/>
          <w:szCs w:val="21"/>
          <w:lang w:eastAsia="en-GB"/>
        </w:rPr>
        <w:t>UK</w:t>
      </w:r>
      <w:proofErr w:type="gramStart"/>
      <w:r w:rsidRPr="00525466">
        <w:rPr>
          <w:rFonts w:ascii="Arial" w:eastAsia="Times New Roman" w:hAnsi="Arial" w:cs="Arial"/>
          <w:spacing w:val="-5"/>
          <w:sz w:val="20"/>
          <w:szCs w:val="21"/>
          <w:lang w:eastAsia="en-GB"/>
        </w:rPr>
        <w:t>:Penguin</w:t>
      </w:r>
      <w:proofErr w:type="spellEnd"/>
      <w:proofErr w:type="gramEnd"/>
    </w:p>
    <w:p w:rsidR="00525466" w:rsidRPr="00525466" w:rsidRDefault="00525466" w:rsidP="00525466">
      <w:pPr>
        <w:spacing w:line="240" w:lineRule="auto"/>
        <w:rPr>
          <w:rFonts w:ascii="Arial" w:eastAsia="Times New Roman" w:hAnsi="Arial" w:cs="Arial"/>
          <w:color w:val="212529"/>
          <w:sz w:val="20"/>
          <w:szCs w:val="21"/>
          <w:lang w:eastAsia="en-GB"/>
        </w:rPr>
      </w:pPr>
      <w:proofErr w:type="spellStart"/>
      <w:r w:rsidRPr="00525466">
        <w:rPr>
          <w:rFonts w:ascii="Arial" w:eastAsia="Times New Roman" w:hAnsi="Arial" w:cs="Arial"/>
          <w:color w:val="212529"/>
          <w:sz w:val="20"/>
          <w:szCs w:val="21"/>
          <w:lang w:eastAsia="en-GB"/>
        </w:rPr>
        <w:t>Stenhouse</w:t>
      </w:r>
      <w:proofErr w:type="spellEnd"/>
      <w:r w:rsidRPr="00525466">
        <w:rPr>
          <w:rFonts w:ascii="Arial" w:eastAsia="Times New Roman" w:hAnsi="Arial" w:cs="Arial"/>
          <w:color w:val="212529"/>
          <w:sz w:val="20"/>
          <w:szCs w:val="21"/>
          <w:lang w:eastAsia="en-GB"/>
        </w:rPr>
        <w:t>, L</w:t>
      </w:r>
      <w:proofErr w:type="gramStart"/>
      <w:r w:rsidRPr="00525466">
        <w:rPr>
          <w:rFonts w:ascii="Arial" w:eastAsia="Times New Roman" w:hAnsi="Arial" w:cs="Arial"/>
          <w:color w:val="212529"/>
          <w:sz w:val="20"/>
          <w:szCs w:val="21"/>
          <w:lang w:eastAsia="en-GB"/>
        </w:rPr>
        <w:t>.(</w:t>
      </w:r>
      <w:proofErr w:type="gramEnd"/>
      <w:r w:rsidRPr="00525466">
        <w:rPr>
          <w:rFonts w:ascii="Arial" w:eastAsia="Times New Roman" w:hAnsi="Arial" w:cs="Arial"/>
          <w:color w:val="212529"/>
          <w:sz w:val="20"/>
          <w:szCs w:val="21"/>
          <w:lang w:eastAsia="en-GB"/>
        </w:rPr>
        <w:t>1975) </w:t>
      </w:r>
      <w:r w:rsidRPr="00525466">
        <w:rPr>
          <w:rFonts w:ascii="Arial" w:eastAsia="Times New Roman" w:hAnsi="Arial" w:cs="Arial"/>
          <w:i/>
          <w:iCs/>
          <w:color w:val="212529"/>
          <w:sz w:val="20"/>
          <w:szCs w:val="21"/>
          <w:lang w:eastAsia="en-GB"/>
        </w:rPr>
        <w:t>An introduction to curriculum research and development</w:t>
      </w:r>
      <w:r w:rsidRPr="00525466">
        <w:rPr>
          <w:rFonts w:ascii="Arial" w:eastAsia="Times New Roman" w:hAnsi="Arial" w:cs="Arial"/>
          <w:color w:val="212529"/>
          <w:sz w:val="20"/>
          <w:szCs w:val="21"/>
          <w:lang w:eastAsia="en-GB"/>
        </w:rPr>
        <w:t>. London: Heinemann Educational</w:t>
      </w:r>
    </w:p>
    <w:p w:rsidR="00525466" w:rsidRPr="00525466" w:rsidRDefault="00525466" w:rsidP="00525466">
      <w:pPr>
        <w:spacing w:line="240" w:lineRule="auto"/>
        <w:rPr>
          <w:rFonts w:ascii="Arial" w:hAnsi="Arial" w:cs="Arial"/>
          <w:sz w:val="20"/>
          <w:szCs w:val="21"/>
        </w:rPr>
      </w:pPr>
      <w:r w:rsidRPr="00525466">
        <w:rPr>
          <w:rFonts w:ascii="Arial" w:hAnsi="Arial" w:cs="Arial"/>
          <w:sz w:val="20"/>
          <w:szCs w:val="21"/>
        </w:rPr>
        <w:t xml:space="preserve">Swansea University </w:t>
      </w:r>
      <w:r w:rsidRPr="00525466">
        <w:rPr>
          <w:rFonts w:ascii="Arial" w:eastAsia="Times New Roman" w:hAnsi="Arial" w:cs="Arial"/>
          <w:color w:val="212529"/>
          <w:sz w:val="20"/>
          <w:szCs w:val="21"/>
          <w:lang w:eastAsia="en-GB"/>
        </w:rPr>
        <w:t xml:space="preserve">Available at: </w:t>
      </w:r>
      <w:hyperlink r:id="rId11" w:history="1">
        <w:r w:rsidRPr="00525466">
          <w:rPr>
            <w:rStyle w:val="Hyperlink"/>
            <w:sz w:val="20"/>
            <w:szCs w:val="21"/>
          </w:rPr>
          <w:t>https://www.swansea.ac.uk/undergraduate/courses/som/bscbusinessmanagement/</w:t>
        </w:r>
      </w:hyperlink>
      <w:r w:rsidRPr="00525466">
        <w:rPr>
          <w:rFonts w:ascii="Arial" w:hAnsi="Arial" w:cs="Arial"/>
          <w:sz w:val="20"/>
          <w:szCs w:val="21"/>
        </w:rPr>
        <w:t xml:space="preserve"> </w:t>
      </w:r>
      <w:r w:rsidRPr="00525466">
        <w:rPr>
          <w:rFonts w:ascii="Arial" w:eastAsia="Times New Roman" w:hAnsi="Arial" w:cs="Arial"/>
          <w:color w:val="212529"/>
          <w:sz w:val="20"/>
          <w:szCs w:val="21"/>
          <w:lang w:eastAsia="en-GB"/>
        </w:rPr>
        <w:t>[Accessed: 1st January 2021].</w:t>
      </w:r>
    </w:p>
    <w:p w:rsidR="00525466" w:rsidRPr="00525466" w:rsidRDefault="00525466" w:rsidP="00525466">
      <w:pPr>
        <w:shd w:val="clear" w:color="auto" w:fill="FFFFFF"/>
        <w:spacing w:after="180" w:line="240" w:lineRule="auto"/>
        <w:ind w:left="450" w:hanging="450"/>
        <w:rPr>
          <w:rFonts w:ascii="Arial" w:hAnsi="Arial" w:cs="Arial"/>
          <w:color w:val="000000"/>
          <w:sz w:val="20"/>
          <w:szCs w:val="21"/>
        </w:rPr>
      </w:pPr>
      <w:r w:rsidRPr="00525466">
        <w:rPr>
          <w:rFonts w:ascii="Arial" w:hAnsi="Arial" w:cs="Arial"/>
          <w:color w:val="000000"/>
          <w:sz w:val="20"/>
          <w:szCs w:val="21"/>
        </w:rPr>
        <w:t>Tyler, R. (1949). </w:t>
      </w:r>
      <w:proofErr w:type="gramStart"/>
      <w:r w:rsidRPr="00525466">
        <w:rPr>
          <w:rFonts w:ascii="Arial" w:hAnsi="Arial" w:cs="Arial"/>
          <w:i/>
          <w:iCs/>
          <w:color w:val="000000"/>
          <w:sz w:val="20"/>
          <w:szCs w:val="21"/>
        </w:rPr>
        <w:t>Basic principles of curriculum and instruction</w:t>
      </w:r>
      <w:r w:rsidRPr="00525466">
        <w:rPr>
          <w:rFonts w:ascii="Arial" w:hAnsi="Arial" w:cs="Arial"/>
          <w:color w:val="000000"/>
          <w:sz w:val="20"/>
          <w:szCs w:val="21"/>
        </w:rPr>
        <w:t>.</w:t>
      </w:r>
      <w:proofErr w:type="gramEnd"/>
      <w:r w:rsidRPr="00525466">
        <w:rPr>
          <w:rFonts w:ascii="Arial" w:hAnsi="Arial" w:cs="Arial"/>
          <w:color w:val="000000"/>
          <w:sz w:val="20"/>
          <w:szCs w:val="21"/>
        </w:rPr>
        <w:t xml:space="preserve"> Chicago: University of Chicago Press.</w:t>
      </w:r>
    </w:p>
    <w:p w:rsidR="00525466" w:rsidRPr="00525466" w:rsidRDefault="00525466" w:rsidP="00525466">
      <w:pPr>
        <w:shd w:val="clear" w:color="auto" w:fill="FFFFFF"/>
        <w:spacing w:after="180" w:line="240" w:lineRule="auto"/>
        <w:ind w:left="450" w:hanging="450"/>
        <w:rPr>
          <w:rFonts w:ascii="Arial" w:hAnsi="Arial" w:cs="Arial"/>
          <w:sz w:val="20"/>
          <w:szCs w:val="21"/>
        </w:rPr>
      </w:pPr>
      <w:proofErr w:type="gramStart"/>
      <w:r w:rsidRPr="00525466">
        <w:rPr>
          <w:rFonts w:ascii="Arial" w:hAnsi="Arial" w:cs="Arial"/>
          <w:sz w:val="20"/>
          <w:szCs w:val="21"/>
        </w:rPr>
        <w:t xml:space="preserve">Young, M. &amp; </w:t>
      </w:r>
      <w:proofErr w:type="spellStart"/>
      <w:r w:rsidRPr="00525466">
        <w:rPr>
          <w:rFonts w:ascii="Arial" w:hAnsi="Arial" w:cs="Arial"/>
          <w:sz w:val="20"/>
          <w:szCs w:val="21"/>
        </w:rPr>
        <w:t>Leney</w:t>
      </w:r>
      <w:proofErr w:type="spellEnd"/>
      <w:r w:rsidRPr="00525466">
        <w:rPr>
          <w:rFonts w:ascii="Arial" w:hAnsi="Arial" w:cs="Arial"/>
          <w:sz w:val="20"/>
          <w:szCs w:val="21"/>
        </w:rPr>
        <w:t>, T. 1997.</w:t>
      </w:r>
      <w:proofErr w:type="gramEnd"/>
      <w:r w:rsidRPr="00525466">
        <w:rPr>
          <w:rFonts w:ascii="Arial" w:hAnsi="Arial" w:cs="Arial"/>
          <w:sz w:val="20"/>
          <w:szCs w:val="21"/>
        </w:rPr>
        <w:t xml:space="preserve"> </w:t>
      </w:r>
      <w:r w:rsidRPr="00525466">
        <w:rPr>
          <w:rFonts w:ascii="Arial" w:hAnsi="Arial" w:cs="Arial"/>
          <w:i/>
          <w:sz w:val="20"/>
          <w:szCs w:val="21"/>
        </w:rPr>
        <w:t>From a Levels to an advanced level curriculum of the future</w:t>
      </w:r>
      <w:r w:rsidRPr="00525466">
        <w:rPr>
          <w:rFonts w:ascii="Arial" w:hAnsi="Arial" w:cs="Arial"/>
          <w:sz w:val="20"/>
          <w:szCs w:val="21"/>
        </w:rPr>
        <w:t xml:space="preserve"> in Hodgson, A. &amp; </w:t>
      </w:r>
      <w:proofErr w:type="spellStart"/>
      <w:r w:rsidRPr="00525466">
        <w:rPr>
          <w:rFonts w:ascii="Arial" w:hAnsi="Arial" w:cs="Arial"/>
          <w:sz w:val="20"/>
          <w:szCs w:val="21"/>
        </w:rPr>
        <w:t>Spours</w:t>
      </w:r>
      <w:proofErr w:type="gramStart"/>
      <w:r w:rsidRPr="00525466">
        <w:rPr>
          <w:rFonts w:ascii="Arial" w:hAnsi="Arial" w:cs="Arial"/>
          <w:sz w:val="20"/>
          <w:szCs w:val="21"/>
        </w:rPr>
        <w:t>,K</w:t>
      </w:r>
      <w:proofErr w:type="spellEnd"/>
      <w:proofErr w:type="gramEnd"/>
      <w:r w:rsidRPr="00525466">
        <w:rPr>
          <w:rFonts w:ascii="Arial" w:hAnsi="Arial" w:cs="Arial"/>
          <w:sz w:val="20"/>
          <w:szCs w:val="21"/>
        </w:rPr>
        <w:t xml:space="preserve">. (1997) Dearing and Beyond: London: </w:t>
      </w:r>
      <w:proofErr w:type="spellStart"/>
      <w:r w:rsidRPr="00525466">
        <w:rPr>
          <w:rFonts w:ascii="Arial" w:hAnsi="Arial" w:cs="Arial"/>
          <w:sz w:val="20"/>
          <w:szCs w:val="21"/>
        </w:rPr>
        <w:t>Kogan</w:t>
      </w:r>
      <w:proofErr w:type="spellEnd"/>
      <w:r w:rsidRPr="00525466">
        <w:rPr>
          <w:rFonts w:ascii="Arial" w:hAnsi="Arial" w:cs="Arial"/>
          <w:sz w:val="20"/>
          <w:szCs w:val="21"/>
        </w:rPr>
        <w:t xml:space="preserve"> Page. </w:t>
      </w:r>
    </w:p>
    <w:p w:rsidR="00525466" w:rsidRPr="00525466" w:rsidRDefault="00525466" w:rsidP="00525466">
      <w:pPr>
        <w:shd w:val="clear" w:color="auto" w:fill="FFFFFF"/>
        <w:spacing w:after="180" w:line="240" w:lineRule="auto"/>
        <w:ind w:left="450" w:hanging="450"/>
        <w:rPr>
          <w:rFonts w:ascii="Arial" w:hAnsi="Arial" w:cs="Arial"/>
          <w:color w:val="000000"/>
          <w:sz w:val="20"/>
          <w:szCs w:val="21"/>
        </w:rPr>
      </w:pPr>
      <w:proofErr w:type="spellStart"/>
      <w:r w:rsidRPr="00525466">
        <w:rPr>
          <w:rFonts w:ascii="Arial" w:hAnsi="Arial" w:cs="Arial"/>
          <w:color w:val="121212"/>
          <w:sz w:val="20"/>
          <w:szCs w:val="21"/>
          <w:shd w:val="clear" w:color="auto" w:fill="FFFFFF"/>
        </w:rPr>
        <w:t>Vygotsky</w:t>
      </w:r>
      <w:proofErr w:type="spellEnd"/>
      <w:r w:rsidRPr="00525466">
        <w:rPr>
          <w:rFonts w:ascii="Arial" w:hAnsi="Arial" w:cs="Arial"/>
          <w:color w:val="121212"/>
          <w:sz w:val="20"/>
          <w:szCs w:val="21"/>
          <w:shd w:val="clear" w:color="auto" w:fill="FFFFFF"/>
        </w:rPr>
        <w:t>, L. S. (1978). </w:t>
      </w:r>
      <w:proofErr w:type="gramStart"/>
      <w:r w:rsidRPr="00525466">
        <w:rPr>
          <w:rStyle w:val="Emphasis"/>
          <w:rFonts w:ascii="Arial" w:hAnsi="Arial" w:cs="Arial"/>
          <w:color w:val="121212"/>
          <w:sz w:val="20"/>
          <w:szCs w:val="21"/>
          <w:shd w:val="clear" w:color="auto" w:fill="FFFFFF"/>
        </w:rPr>
        <w:t>Mind in society: The development of higher psychological processes</w:t>
      </w:r>
      <w:r w:rsidRPr="00525466">
        <w:rPr>
          <w:rFonts w:ascii="Arial" w:hAnsi="Arial" w:cs="Arial"/>
          <w:color w:val="121212"/>
          <w:sz w:val="20"/>
          <w:szCs w:val="21"/>
          <w:shd w:val="clear" w:color="auto" w:fill="FFFFFF"/>
        </w:rPr>
        <w:t>.</w:t>
      </w:r>
      <w:proofErr w:type="gramEnd"/>
      <w:r w:rsidRPr="00525466">
        <w:rPr>
          <w:rFonts w:ascii="Arial" w:hAnsi="Arial" w:cs="Arial"/>
          <w:color w:val="121212"/>
          <w:sz w:val="20"/>
          <w:szCs w:val="21"/>
          <w:shd w:val="clear" w:color="auto" w:fill="FFFFFF"/>
        </w:rPr>
        <w:t xml:space="preserve"> Cambridge, MA: Harvard University Press.</w:t>
      </w:r>
    </w:p>
    <w:p w:rsidR="00525466" w:rsidRPr="00525466" w:rsidRDefault="00525466" w:rsidP="00525466">
      <w:pPr>
        <w:spacing w:line="240" w:lineRule="auto"/>
        <w:rPr>
          <w:rFonts w:ascii="Arial" w:hAnsi="Arial" w:cs="Arial"/>
          <w:sz w:val="20"/>
          <w:szCs w:val="21"/>
        </w:rPr>
      </w:pPr>
      <w:r w:rsidRPr="00525466">
        <w:rPr>
          <w:rFonts w:ascii="Arial" w:hAnsi="Arial" w:cs="Arial"/>
          <w:sz w:val="20"/>
          <w:szCs w:val="21"/>
        </w:rPr>
        <w:t xml:space="preserve">Youth Employment </w:t>
      </w:r>
      <w:r w:rsidRPr="00525466">
        <w:rPr>
          <w:rFonts w:ascii="Arial" w:eastAsia="Times New Roman" w:hAnsi="Arial" w:cs="Arial"/>
          <w:color w:val="212529"/>
          <w:sz w:val="20"/>
          <w:szCs w:val="21"/>
          <w:lang w:eastAsia="en-GB"/>
        </w:rPr>
        <w:t xml:space="preserve">Available at: </w:t>
      </w:r>
      <w:hyperlink r:id="rId12" w:history="1">
        <w:r w:rsidRPr="00525466">
          <w:rPr>
            <w:rStyle w:val="Hyperlink"/>
            <w:sz w:val="20"/>
            <w:szCs w:val="21"/>
          </w:rPr>
          <w:t>https://www.youthemployment.org.uk/skills-shortage-in-the-uk/</w:t>
        </w:r>
      </w:hyperlink>
      <w:r w:rsidRPr="00525466">
        <w:rPr>
          <w:rFonts w:ascii="Arial" w:hAnsi="Arial" w:cs="Arial"/>
          <w:sz w:val="20"/>
          <w:szCs w:val="21"/>
        </w:rPr>
        <w:t xml:space="preserve">  </w:t>
      </w:r>
      <w:r w:rsidRPr="00525466">
        <w:rPr>
          <w:rFonts w:ascii="Arial" w:eastAsia="Times New Roman" w:hAnsi="Arial" w:cs="Arial"/>
          <w:color w:val="212529"/>
          <w:sz w:val="20"/>
          <w:szCs w:val="21"/>
          <w:lang w:eastAsia="en-GB"/>
        </w:rPr>
        <w:t xml:space="preserve">[Accessed: </w:t>
      </w:r>
      <w:proofErr w:type="gramStart"/>
      <w:r w:rsidRPr="00525466">
        <w:rPr>
          <w:rFonts w:ascii="Arial" w:eastAsia="Times New Roman" w:hAnsi="Arial" w:cs="Arial"/>
          <w:color w:val="212529"/>
          <w:sz w:val="20"/>
          <w:szCs w:val="21"/>
          <w:lang w:eastAsia="en-GB"/>
        </w:rPr>
        <w:t>2</w:t>
      </w:r>
      <w:r w:rsidRPr="00525466">
        <w:rPr>
          <w:rFonts w:ascii="Arial" w:eastAsia="Times New Roman" w:hAnsi="Arial" w:cs="Arial"/>
          <w:color w:val="212529"/>
          <w:sz w:val="20"/>
          <w:szCs w:val="21"/>
          <w:vertAlign w:val="superscript"/>
          <w:lang w:eastAsia="en-GB"/>
        </w:rPr>
        <w:t>nd</w:t>
      </w:r>
      <w:r w:rsidRPr="00525466">
        <w:rPr>
          <w:rFonts w:ascii="Arial" w:eastAsia="Times New Roman" w:hAnsi="Arial" w:cs="Arial"/>
          <w:color w:val="212529"/>
          <w:sz w:val="20"/>
          <w:szCs w:val="21"/>
          <w:lang w:eastAsia="en-GB"/>
        </w:rPr>
        <w:t xml:space="preserve">  January</w:t>
      </w:r>
      <w:proofErr w:type="gramEnd"/>
      <w:r w:rsidRPr="00525466">
        <w:rPr>
          <w:rFonts w:ascii="Arial" w:eastAsia="Times New Roman" w:hAnsi="Arial" w:cs="Arial"/>
          <w:color w:val="212529"/>
          <w:sz w:val="20"/>
          <w:szCs w:val="21"/>
          <w:lang w:eastAsia="en-GB"/>
        </w:rPr>
        <w:t xml:space="preserve"> 2021].</w:t>
      </w:r>
      <w:r w:rsidRPr="00525466">
        <w:rPr>
          <w:rFonts w:ascii="Arial" w:hAnsi="Arial" w:cs="Arial"/>
          <w:sz w:val="20"/>
          <w:szCs w:val="21"/>
        </w:rPr>
        <w:t xml:space="preserve"> </w:t>
      </w:r>
    </w:p>
    <w:p w:rsidR="00525466" w:rsidRDefault="00525466" w:rsidP="00A83CC9">
      <w:pPr>
        <w:jc w:val="both"/>
        <w:rPr>
          <w:rFonts w:ascii="Arial" w:hAnsi="Arial" w:cs="Arial"/>
          <w:sz w:val="24"/>
          <w:szCs w:val="24"/>
        </w:rPr>
      </w:pPr>
    </w:p>
    <w:p w:rsidR="00A2209E" w:rsidRPr="00A83CC9" w:rsidRDefault="00A2209E" w:rsidP="00A83CC9">
      <w:pPr>
        <w:jc w:val="both"/>
        <w:rPr>
          <w:rFonts w:ascii="Arial" w:hAnsi="Arial" w:cs="Arial"/>
          <w:sz w:val="24"/>
          <w:szCs w:val="24"/>
        </w:rPr>
      </w:pPr>
      <w:r w:rsidRPr="00A83CC9">
        <w:rPr>
          <w:rFonts w:ascii="Arial" w:hAnsi="Arial" w:cs="Arial"/>
          <w:sz w:val="24"/>
          <w:szCs w:val="24"/>
        </w:rPr>
        <w:lastRenderedPageBreak/>
        <w:t>Curriculum Proposal - Enterprise and Entrepreneurship</w:t>
      </w:r>
    </w:p>
    <w:p w:rsidR="00DF2FCF" w:rsidRPr="00A83CC9" w:rsidRDefault="00126E67" w:rsidP="00A83CC9">
      <w:pPr>
        <w:jc w:val="both"/>
        <w:rPr>
          <w:rFonts w:ascii="Arial" w:hAnsi="Arial" w:cs="Arial"/>
          <w:sz w:val="24"/>
          <w:szCs w:val="24"/>
          <w:u w:val="single"/>
        </w:rPr>
      </w:pPr>
      <w:r w:rsidRPr="00A83CC9">
        <w:rPr>
          <w:rFonts w:ascii="Arial" w:hAnsi="Arial" w:cs="Arial"/>
          <w:sz w:val="24"/>
          <w:szCs w:val="24"/>
          <w:u w:val="single"/>
        </w:rPr>
        <w:t>Market Demand for Programme</w:t>
      </w:r>
    </w:p>
    <w:p w:rsidR="00955AB7" w:rsidRPr="00A83CC9" w:rsidRDefault="00955AB7" w:rsidP="00A83CC9">
      <w:pPr>
        <w:jc w:val="both"/>
        <w:rPr>
          <w:rFonts w:ascii="Arial" w:hAnsi="Arial" w:cs="Arial"/>
          <w:sz w:val="24"/>
          <w:szCs w:val="24"/>
        </w:rPr>
      </w:pPr>
      <w:r w:rsidRPr="00A83CC9">
        <w:rPr>
          <w:rFonts w:ascii="Arial" w:hAnsi="Arial" w:cs="Arial"/>
          <w:sz w:val="24"/>
          <w:szCs w:val="24"/>
        </w:rPr>
        <w:t>Enterprise and Entrepreneurship Education provides interventions that are focused on supporting behaviours, attributes and competencies that are likely to have a significant impact on the individual student in terms of successful careers, which in turn adds economic, social and cultural value to the UK. (QAA 2018) Enterprise Education is set to prepare students for changing environments, industry shake ups, a world of uncertainty and entering a competitive labour market.</w:t>
      </w:r>
    </w:p>
    <w:p w:rsidR="00126E67" w:rsidRPr="00A83CC9" w:rsidRDefault="000A38D2" w:rsidP="00A83CC9">
      <w:pPr>
        <w:jc w:val="both"/>
        <w:rPr>
          <w:rFonts w:ascii="Arial" w:hAnsi="Arial" w:cs="Arial"/>
          <w:sz w:val="24"/>
          <w:szCs w:val="24"/>
        </w:rPr>
      </w:pPr>
      <w:r w:rsidRPr="00A83CC9">
        <w:rPr>
          <w:rFonts w:ascii="Arial" w:hAnsi="Arial" w:cs="Arial"/>
          <w:sz w:val="24"/>
          <w:szCs w:val="24"/>
        </w:rPr>
        <w:t>In 2020 the unprecedented Global Pandemic plunged the Global economy into the worst recession since World War II. (</w:t>
      </w:r>
      <w:hyperlink r:id="rId13" w:history="1">
        <w:r w:rsidRPr="00A83CC9">
          <w:rPr>
            <w:rStyle w:val="Hyperlink"/>
            <w:rFonts w:ascii="Arial" w:hAnsi="Arial" w:cs="Arial"/>
            <w:sz w:val="24"/>
            <w:szCs w:val="24"/>
          </w:rPr>
          <w:t>www.worldbank.org</w:t>
        </w:r>
      </w:hyperlink>
      <w:r w:rsidRPr="00A83CC9">
        <w:rPr>
          <w:rFonts w:ascii="Arial" w:hAnsi="Arial" w:cs="Arial"/>
          <w:sz w:val="24"/>
          <w:szCs w:val="24"/>
        </w:rPr>
        <w:t xml:space="preserve">, 2020).  18 years of </w:t>
      </w:r>
      <w:r w:rsidR="002F064D" w:rsidRPr="00A83CC9">
        <w:rPr>
          <w:rFonts w:ascii="Arial" w:hAnsi="Arial" w:cs="Arial"/>
          <w:sz w:val="24"/>
          <w:szCs w:val="24"/>
        </w:rPr>
        <w:t xml:space="preserve">economic </w:t>
      </w:r>
      <w:r w:rsidRPr="00A83CC9">
        <w:rPr>
          <w:rFonts w:ascii="Arial" w:hAnsi="Arial" w:cs="Arial"/>
          <w:sz w:val="24"/>
          <w:szCs w:val="24"/>
        </w:rPr>
        <w:t xml:space="preserve">growth was wiped out in the first 3 months of the </w:t>
      </w:r>
      <w:r w:rsidR="002F064D" w:rsidRPr="00A83CC9">
        <w:rPr>
          <w:rFonts w:ascii="Arial" w:hAnsi="Arial" w:cs="Arial"/>
          <w:sz w:val="24"/>
          <w:szCs w:val="24"/>
        </w:rPr>
        <w:t xml:space="preserve">UK </w:t>
      </w:r>
      <w:r w:rsidRPr="00A83CC9">
        <w:rPr>
          <w:rFonts w:ascii="Arial" w:hAnsi="Arial" w:cs="Arial"/>
          <w:sz w:val="24"/>
          <w:szCs w:val="24"/>
        </w:rPr>
        <w:t xml:space="preserve">National lockdown. </w:t>
      </w:r>
      <w:proofErr w:type="gramStart"/>
      <w:r w:rsidRPr="00A83CC9">
        <w:rPr>
          <w:rFonts w:ascii="Arial" w:hAnsi="Arial" w:cs="Arial"/>
          <w:sz w:val="24"/>
          <w:szCs w:val="24"/>
        </w:rPr>
        <w:t>(Telegraph, 2020).</w:t>
      </w:r>
      <w:proofErr w:type="gramEnd"/>
      <w:r w:rsidRPr="00A83CC9">
        <w:rPr>
          <w:rFonts w:ascii="Arial" w:hAnsi="Arial" w:cs="Arial"/>
          <w:sz w:val="24"/>
          <w:szCs w:val="24"/>
        </w:rPr>
        <w:t xml:space="preserve"> Many industries had to cease or pause trading due to not being essential services.  The uncertainty in the economy raised the unemployment rate up to 4.9%, </w:t>
      </w:r>
      <w:r w:rsidR="002F064D" w:rsidRPr="00A83CC9">
        <w:rPr>
          <w:rFonts w:ascii="Arial" w:hAnsi="Arial" w:cs="Arial"/>
          <w:sz w:val="24"/>
          <w:szCs w:val="24"/>
        </w:rPr>
        <w:t xml:space="preserve">meaning </w:t>
      </w:r>
      <w:r w:rsidRPr="00A83CC9">
        <w:rPr>
          <w:rFonts w:ascii="Arial" w:hAnsi="Arial" w:cs="Arial"/>
          <w:sz w:val="24"/>
          <w:szCs w:val="24"/>
        </w:rPr>
        <w:t>1.69 million people</w:t>
      </w:r>
      <w:r w:rsidR="002F064D" w:rsidRPr="00A83CC9">
        <w:rPr>
          <w:rFonts w:ascii="Arial" w:hAnsi="Arial" w:cs="Arial"/>
          <w:sz w:val="24"/>
          <w:szCs w:val="24"/>
        </w:rPr>
        <w:t xml:space="preserve"> are now unemployed</w:t>
      </w:r>
      <w:r w:rsidRPr="00A83CC9">
        <w:rPr>
          <w:rFonts w:ascii="Arial" w:hAnsi="Arial" w:cs="Arial"/>
          <w:sz w:val="24"/>
          <w:szCs w:val="24"/>
        </w:rPr>
        <w:t xml:space="preserve"> in the UK</w:t>
      </w:r>
      <w:r w:rsidR="002F064D" w:rsidRPr="00A83CC9">
        <w:rPr>
          <w:rFonts w:ascii="Arial" w:hAnsi="Arial" w:cs="Arial"/>
          <w:sz w:val="24"/>
          <w:szCs w:val="24"/>
        </w:rPr>
        <w:t xml:space="preserve">. These figures </w:t>
      </w:r>
      <w:proofErr w:type="gramStart"/>
      <w:r w:rsidR="002F064D" w:rsidRPr="00A83CC9">
        <w:rPr>
          <w:rFonts w:ascii="Arial" w:hAnsi="Arial" w:cs="Arial"/>
          <w:sz w:val="24"/>
          <w:szCs w:val="24"/>
        </w:rPr>
        <w:t xml:space="preserve">represent </w:t>
      </w:r>
      <w:r w:rsidRPr="00A83CC9">
        <w:rPr>
          <w:rFonts w:ascii="Arial" w:hAnsi="Arial" w:cs="Arial"/>
          <w:sz w:val="24"/>
          <w:szCs w:val="24"/>
        </w:rPr>
        <w:t xml:space="preserve"> making</w:t>
      </w:r>
      <w:proofErr w:type="gramEnd"/>
      <w:r w:rsidRPr="00A83CC9">
        <w:rPr>
          <w:rFonts w:ascii="Arial" w:hAnsi="Arial" w:cs="Arial"/>
          <w:sz w:val="24"/>
          <w:szCs w:val="24"/>
        </w:rPr>
        <w:t xml:space="preserve"> the labour market more competitive with less jobs, and highly skilled and educated individuals applying for less skilled jobs. In order to not join these already terrifying statistics, graduates need to have the skills; knowledge and confidence to impact the workforce or </w:t>
      </w:r>
      <w:r w:rsidR="00B141AD" w:rsidRPr="00A83CC9">
        <w:rPr>
          <w:rFonts w:ascii="Arial" w:hAnsi="Arial" w:cs="Arial"/>
          <w:sz w:val="24"/>
          <w:szCs w:val="24"/>
        </w:rPr>
        <w:t xml:space="preserve">create their own opportunities as set out in this programme. </w:t>
      </w:r>
      <w:r w:rsidR="00126E67" w:rsidRPr="00A83CC9">
        <w:rPr>
          <w:rFonts w:ascii="Arial" w:hAnsi="Arial" w:cs="Arial"/>
          <w:sz w:val="24"/>
          <w:szCs w:val="24"/>
        </w:rPr>
        <w:t>In a report in 2016 The CBI (</w:t>
      </w:r>
      <w:r w:rsidR="00126E67" w:rsidRPr="00A83CC9">
        <w:rPr>
          <w:rFonts w:ascii="Arial" w:hAnsi="Arial" w:cs="Arial"/>
          <w:sz w:val="24"/>
          <w:szCs w:val="24"/>
          <w:shd w:val="clear" w:color="auto" w:fill="FFFFFF"/>
        </w:rPr>
        <w:t>Confederation of British Industry), published with Pearson the findings of their skills survey in which shows that nearly 70% of industry don’t feel that students leave education with the skills needed to positively impact on the workforce. (CBI 2016) the survey shows that two key skill areas were self awareness and commercialise awareness. Learners need to know how to apply the skills and knowledge they have and how to articulate it to interested parties such as employers or investors.</w:t>
      </w:r>
    </w:p>
    <w:p w:rsidR="000A38D2" w:rsidRPr="00A83CC9" w:rsidRDefault="000A38D2" w:rsidP="00A83CC9">
      <w:pPr>
        <w:jc w:val="both"/>
        <w:rPr>
          <w:rFonts w:ascii="Arial" w:hAnsi="Arial" w:cs="Arial"/>
          <w:sz w:val="24"/>
          <w:szCs w:val="24"/>
        </w:rPr>
      </w:pPr>
    </w:p>
    <w:p w:rsidR="00955AB7" w:rsidRPr="00A83CC9" w:rsidRDefault="00955AB7" w:rsidP="00A83CC9">
      <w:pPr>
        <w:jc w:val="both"/>
        <w:rPr>
          <w:rFonts w:ascii="Arial" w:hAnsi="Arial" w:cs="Arial"/>
          <w:sz w:val="24"/>
          <w:szCs w:val="24"/>
          <w:u w:val="single"/>
        </w:rPr>
      </w:pPr>
      <w:r w:rsidRPr="00A83CC9">
        <w:rPr>
          <w:rFonts w:ascii="Arial" w:hAnsi="Arial" w:cs="Arial"/>
          <w:sz w:val="24"/>
          <w:szCs w:val="24"/>
          <w:u w:val="single"/>
        </w:rPr>
        <w:t>Programme Summary</w:t>
      </w:r>
    </w:p>
    <w:p w:rsidR="00BE2D74" w:rsidRPr="00A83CC9" w:rsidRDefault="00BE2D74" w:rsidP="00A83CC9">
      <w:pPr>
        <w:jc w:val="both"/>
        <w:rPr>
          <w:rFonts w:ascii="Arial" w:hAnsi="Arial" w:cs="Arial"/>
          <w:sz w:val="24"/>
          <w:szCs w:val="24"/>
        </w:rPr>
      </w:pPr>
      <w:r w:rsidRPr="00A83CC9">
        <w:rPr>
          <w:rFonts w:ascii="Arial" w:hAnsi="Arial" w:cs="Arial"/>
          <w:sz w:val="24"/>
          <w:szCs w:val="24"/>
        </w:rPr>
        <w:t>This cross – campus multi disc</w:t>
      </w:r>
      <w:r w:rsidR="00B141AD" w:rsidRPr="00A83CC9">
        <w:rPr>
          <w:rFonts w:ascii="Arial" w:hAnsi="Arial" w:cs="Arial"/>
          <w:sz w:val="24"/>
          <w:szCs w:val="24"/>
        </w:rPr>
        <w:t>iplinary programme will be run</w:t>
      </w:r>
      <w:r w:rsidRPr="00A83CC9">
        <w:rPr>
          <w:rFonts w:ascii="Arial" w:hAnsi="Arial" w:cs="Arial"/>
          <w:sz w:val="24"/>
          <w:szCs w:val="24"/>
        </w:rPr>
        <w:t xml:space="preserve"> outside of the academic curriculum, as an extracurricular programme</w:t>
      </w:r>
      <w:r w:rsidR="00B141AD" w:rsidRPr="00A83CC9">
        <w:rPr>
          <w:rFonts w:ascii="Arial" w:hAnsi="Arial" w:cs="Arial"/>
          <w:sz w:val="24"/>
          <w:szCs w:val="24"/>
        </w:rPr>
        <w:t xml:space="preserve"> falling into the Community Education Curriculum, (Knowles 1990)</w:t>
      </w:r>
      <w:r w:rsidR="00B21A4E" w:rsidRPr="00A83CC9">
        <w:rPr>
          <w:rFonts w:ascii="Arial" w:hAnsi="Arial" w:cs="Arial"/>
          <w:sz w:val="24"/>
          <w:szCs w:val="24"/>
        </w:rPr>
        <w:t xml:space="preserve"> Although </w:t>
      </w:r>
      <w:r w:rsidR="00B21A4E" w:rsidRPr="00A83CC9">
        <w:rPr>
          <w:rFonts w:ascii="Arial" w:hAnsi="Arial" w:cs="Arial"/>
          <w:sz w:val="24"/>
          <w:szCs w:val="24"/>
          <w:shd w:val="clear" w:color="auto" w:fill="FFFFFF"/>
        </w:rPr>
        <w:t>extracurricular, those who participate in such programmes are often associated with many positive outcomes such as higher academic achievement (</w:t>
      </w:r>
      <w:proofErr w:type="spellStart"/>
      <w:r w:rsidR="00B21A4E" w:rsidRPr="00A83CC9">
        <w:rPr>
          <w:rFonts w:ascii="Arial" w:hAnsi="Arial" w:cs="Arial"/>
          <w:sz w:val="24"/>
          <w:szCs w:val="24"/>
          <w:shd w:val="clear" w:color="auto" w:fill="FFFFFF"/>
        </w:rPr>
        <w:t>Farb</w:t>
      </w:r>
      <w:proofErr w:type="spellEnd"/>
      <w:r w:rsidR="00B21A4E" w:rsidRPr="00A83CC9">
        <w:rPr>
          <w:rFonts w:ascii="Arial" w:hAnsi="Arial" w:cs="Arial"/>
          <w:sz w:val="24"/>
          <w:szCs w:val="24"/>
          <w:shd w:val="clear" w:color="auto" w:fill="FFFFFF"/>
        </w:rPr>
        <w:t xml:space="preserve"> &amp; </w:t>
      </w:r>
      <w:proofErr w:type="spellStart"/>
      <w:r w:rsidR="00B21A4E" w:rsidRPr="00A83CC9">
        <w:rPr>
          <w:rFonts w:ascii="Arial" w:hAnsi="Arial" w:cs="Arial"/>
          <w:sz w:val="24"/>
          <w:szCs w:val="24"/>
          <w:shd w:val="clear" w:color="auto" w:fill="FFFFFF"/>
        </w:rPr>
        <w:t>Matjasko</w:t>
      </w:r>
      <w:proofErr w:type="spellEnd"/>
      <w:r w:rsidR="00B21A4E" w:rsidRPr="00A83CC9">
        <w:rPr>
          <w:rFonts w:ascii="Arial" w:hAnsi="Arial" w:cs="Arial"/>
          <w:sz w:val="24"/>
          <w:szCs w:val="24"/>
          <w:shd w:val="clear" w:color="auto" w:fill="FFFFFF"/>
        </w:rPr>
        <w:t>, 2012)</w:t>
      </w:r>
      <w:r w:rsidR="00B141AD" w:rsidRPr="00A83CC9">
        <w:rPr>
          <w:rFonts w:ascii="Arial" w:hAnsi="Arial" w:cs="Arial"/>
          <w:sz w:val="24"/>
          <w:szCs w:val="24"/>
        </w:rPr>
        <w:t>. It</w:t>
      </w:r>
      <w:r w:rsidRPr="00A83CC9">
        <w:rPr>
          <w:rFonts w:ascii="Arial" w:hAnsi="Arial" w:cs="Arial"/>
          <w:sz w:val="24"/>
          <w:szCs w:val="24"/>
        </w:rPr>
        <w:t xml:space="preserve"> will be available to any student who is enrolled in Swansea University</w:t>
      </w:r>
      <w:r w:rsidR="001D6D3B" w:rsidRPr="00A83CC9">
        <w:rPr>
          <w:rFonts w:ascii="Arial" w:hAnsi="Arial" w:cs="Arial"/>
          <w:sz w:val="24"/>
          <w:szCs w:val="24"/>
        </w:rPr>
        <w:t xml:space="preserve"> at any level of study</w:t>
      </w:r>
      <w:r w:rsidRPr="00A83CC9">
        <w:rPr>
          <w:rFonts w:ascii="Arial" w:hAnsi="Arial" w:cs="Arial"/>
          <w:sz w:val="24"/>
          <w:szCs w:val="24"/>
        </w:rPr>
        <w:t xml:space="preserve">. Being a </w:t>
      </w:r>
      <w:r w:rsidR="00B21A4E" w:rsidRPr="00A83CC9">
        <w:rPr>
          <w:rFonts w:ascii="Arial" w:hAnsi="Arial" w:cs="Arial"/>
          <w:sz w:val="24"/>
          <w:szCs w:val="24"/>
        </w:rPr>
        <w:t>zero</w:t>
      </w:r>
      <w:r w:rsidRPr="00A83CC9">
        <w:rPr>
          <w:rFonts w:ascii="Arial" w:hAnsi="Arial" w:cs="Arial"/>
          <w:sz w:val="24"/>
          <w:szCs w:val="24"/>
        </w:rPr>
        <w:t xml:space="preserve"> credit baring programme, the programme will fall into the Community Education </w:t>
      </w:r>
      <w:r w:rsidR="00B21A4E" w:rsidRPr="00A83CC9">
        <w:rPr>
          <w:rFonts w:ascii="Arial" w:hAnsi="Arial" w:cs="Arial"/>
          <w:sz w:val="24"/>
          <w:szCs w:val="24"/>
        </w:rPr>
        <w:t>Curriculum;</w:t>
      </w:r>
      <w:r w:rsidR="00B141AD" w:rsidRPr="00A83CC9">
        <w:rPr>
          <w:rFonts w:ascii="Arial" w:hAnsi="Arial" w:cs="Arial"/>
          <w:sz w:val="24"/>
          <w:szCs w:val="24"/>
        </w:rPr>
        <w:t xml:space="preserve"> however will be designed in a classical format to mirror the format of curriculums in which the students are used to</w:t>
      </w:r>
      <w:r w:rsidR="003C60DC" w:rsidRPr="00A83CC9">
        <w:rPr>
          <w:rFonts w:ascii="Arial" w:hAnsi="Arial" w:cs="Arial"/>
          <w:sz w:val="24"/>
          <w:szCs w:val="24"/>
        </w:rPr>
        <w:t xml:space="preserve"> (Jarvis 2010) and following </w:t>
      </w:r>
      <w:r w:rsidR="00B21A4E" w:rsidRPr="00A83CC9">
        <w:rPr>
          <w:rFonts w:ascii="Arial" w:hAnsi="Arial" w:cs="Arial"/>
          <w:sz w:val="24"/>
          <w:szCs w:val="24"/>
        </w:rPr>
        <w:t xml:space="preserve">benchmarking </w:t>
      </w:r>
      <w:r w:rsidR="003C60DC" w:rsidRPr="00A83CC9">
        <w:rPr>
          <w:rFonts w:ascii="Arial" w:hAnsi="Arial" w:cs="Arial"/>
          <w:sz w:val="24"/>
          <w:szCs w:val="24"/>
        </w:rPr>
        <w:t>standards such as the QQA Enterprise and Entrepreneurship Education: Guidance for UK Higher Education Providers</w:t>
      </w:r>
      <w:r w:rsidR="00B141AD" w:rsidRPr="00A83CC9">
        <w:rPr>
          <w:rFonts w:ascii="Arial" w:hAnsi="Arial" w:cs="Arial"/>
          <w:sz w:val="24"/>
          <w:szCs w:val="24"/>
        </w:rPr>
        <w:t>.</w:t>
      </w:r>
      <w:r w:rsidR="00B21A4E" w:rsidRPr="00A83CC9">
        <w:rPr>
          <w:rFonts w:ascii="Arial" w:hAnsi="Arial" w:cs="Arial"/>
          <w:sz w:val="24"/>
          <w:szCs w:val="24"/>
        </w:rPr>
        <w:t xml:space="preserve"> As a result areas of this programme can be embedded into academic curriculum programmes of study easily. </w:t>
      </w:r>
      <w:r w:rsidR="007F373C" w:rsidRPr="00A83CC9">
        <w:rPr>
          <w:rFonts w:ascii="Arial" w:hAnsi="Arial" w:cs="Arial"/>
          <w:sz w:val="24"/>
          <w:szCs w:val="24"/>
        </w:rPr>
        <w:t xml:space="preserve"> As Entrepreneurship Education is about mindset development and the learning </w:t>
      </w:r>
      <w:r w:rsidR="007F373C" w:rsidRPr="00A83CC9">
        <w:rPr>
          <w:rFonts w:ascii="Arial" w:hAnsi="Arial" w:cs="Arial"/>
          <w:sz w:val="24"/>
          <w:szCs w:val="24"/>
        </w:rPr>
        <w:lastRenderedPageBreak/>
        <w:t>journey that’s taken place</w:t>
      </w:r>
      <w:r w:rsidR="00B141AD" w:rsidRPr="00A83CC9">
        <w:rPr>
          <w:rFonts w:ascii="Arial" w:hAnsi="Arial" w:cs="Arial"/>
          <w:sz w:val="24"/>
          <w:szCs w:val="24"/>
        </w:rPr>
        <w:t xml:space="preserve"> </w:t>
      </w:r>
      <w:r w:rsidR="007F373C" w:rsidRPr="00A83CC9">
        <w:rPr>
          <w:rFonts w:ascii="Arial" w:hAnsi="Arial" w:cs="Arial"/>
          <w:sz w:val="24"/>
          <w:szCs w:val="24"/>
        </w:rPr>
        <w:t>as the outcome this wil</w:t>
      </w:r>
      <w:r w:rsidR="00B21A4E" w:rsidRPr="00A83CC9">
        <w:rPr>
          <w:rFonts w:ascii="Arial" w:hAnsi="Arial" w:cs="Arial"/>
          <w:sz w:val="24"/>
          <w:szCs w:val="24"/>
        </w:rPr>
        <w:t xml:space="preserve">l be a Process model of design with each student being assessed on their own development taken place. </w:t>
      </w:r>
      <w:r w:rsidR="007F373C" w:rsidRPr="00A83CC9">
        <w:rPr>
          <w:rFonts w:ascii="Arial" w:hAnsi="Arial" w:cs="Arial"/>
          <w:sz w:val="24"/>
          <w:szCs w:val="24"/>
        </w:rPr>
        <w:t>(</w:t>
      </w:r>
      <w:proofErr w:type="spellStart"/>
      <w:r w:rsidR="007F373C" w:rsidRPr="00A83CC9">
        <w:rPr>
          <w:rFonts w:ascii="Arial" w:hAnsi="Arial" w:cs="Arial"/>
          <w:sz w:val="24"/>
          <w:szCs w:val="24"/>
        </w:rPr>
        <w:t>Stenhouse</w:t>
      </w:r>
      <w:proofErr w:type="spellEnd"/>
      <w:r w:rsidR="007F373C" w:rsidRPr="00A83CC9">
        <w:rPr>
          <w:rFonts w:ascii="Arial" w:hAnsi="Arial" w:cs="Arial"/>
          <w:sz w:val="24"/>
          <w:szCs w:val="24"/>
        </w:rPr>
        <w:t xml:space="preserve"> 1975) </w:t>
      </w:r>
      <w:r w:rsidR="00B21A4E" w:rsidRPr="00A83CC9">
        <w:rPr>
          <w:rFonts w:ascii="Arial" w:hAnsi="Arial" w:cs="Arial"/>
          <w:sz w:val="24"/>
          <w:szCs w:val="24"/>
        </w:rPr>
        <w:t xml:space="preserve">it will incorporate elements of the product models in some elements of design due to delivery of business specific knowledge and principles.  </w:t>
      </w:r>
      <w:r w:rsidR="004246F6" w:rsidRPr="00A83CC9">
        <w:rPr>
          <w:rFonts w:ascii="Arial" w:hAnsi="Arial" w:cs="Arial"/>
          <w:sz w:val="24"/>
          <w:szCs w:val="24"/>
        </w:rPr>
        <w:t>This programme will be developed by Swansea University Enterprise team, undergo academic review within the University and externally by the Enterprise Educators UK board of directors.</w:t>
      </w:r>
      <w:r w:rsidR="00CE5796" w:rsidRPr="00A83CC9">
        <w:rPr>
          <w:rFonts w:ascii="Arial" w:hAnsi="Arial" w:cs="Arial"/>
          <w:sz w:val="24"/>
          <w:szCs w:val="24"/>
        </w:rPr>
        <w:t xml:space="preserve"> After completion of this programme learners will have achieved, Swansea University’s Higher Education Achieve Rec</w:t>
      </w:r>
      <w:r w:rsidR="00721050" w:rsidRPr="00A83CC9">
        <w:rPr>
          <w:rFonts w:ascii="Arial" w:hAnsi="Arial" w:cs="Arial"/>
          <w:sz w:val="24"/>
          <w:szCs w:val="24"/>
        </w:rPr>
        <w:t xml:space="preserve">ord: Certificate in Enterprise, dependent on the work produced they will be awarded a bronze, silver or gold, each linked to completion of the modules. This will incentivise to strive to complete the three modules to a high standard. </w:t>
      </w:r>
    </w:p>
    <w:p w:rsidR="00126E67" w:rsidRPr="00A83CC9" w:rsidRDefault="00126E67" w:rsidP="00A83CC9">
      <w:pPr>
        <w:jc w:val="both"/>
        <w:rPr>
          <w:rFonts w:ascii="Arial" w:hAnsi="Arial" w:cs="Arial"/>
          <w:sz w:val="24"/>
          <w:szCs w:val="24"/>
        </w:rPr>
      </w:pPr>
    </w:p>
    <w:p w:rsidR="00126E67" w:rsidRPr="00A83CC9" w:rsidRDefault="00126E67" w:rsidP="00A83CC9">
      <w:pPr>
        <w:jc w:val="both"/>
        <w:rPr>
          <w:rFonts w:ascii="Arial" w:hAnsi="Arial" w:cs="Arial"/>
          <w:sz w:val="24"/>
          <w:szCs w:val="24"/>
          <w:u w:val="single"/>
        </w:rPr>
      </w:pPr>
      <w:r w:rsidRPr="00A83CC9">
        <w:rPr>
          <w:rFonts w:ascii="Arial" w:hAnsi="Arial" w:cs="Arial"/>
          <w:sz w:val="24"/>
          <w:szCs w:val="24"/>
          <w:u w:val="single"/>
        </w:rPr>
        <w:t>Programme Rationale and Justification</w:t>
      </w:r>
    </w:p>
    <w:p w:rsidR="008D7AE5" w:rsidRPr="00A83CC9" w:rsidRDefault="00126E67" w:rsidP="00A83CC9">
      <w:pPr>
        <w:jc w:val="both"/>
        <w:rPr>
          <w:rFonts w:ascii="Arial" w:hAnsi="Arial" w:cs="Arial"/>
          <w:sz w:val="24"/>
          <w:szCs w:val="24"/>
        </w:rPr>
      </w:pPr>
      <w:r w:rsidRPr="00A83CC9">
        <w:rPr>
          <w:rFonts w:ascii="Arial" w:hAnsi="Arial" w:cs="Arial"/>
          <w:sz w:val="24"/>
          <w:szCs w:val="24"/>
        </w:rPr>
        <w:t>There are zero credit courses run throughout the University for Employability, as an example in academic year 2020/21 there were 144 students enrolled onto the employability in the School of</w:t>
      </w:r>
      <w:r w:rsidR="0077085E" w:rsidRPr="00A83CC9">
        <w:rPr>
          <w:rFonts w:ascii="Arial" w:hAnsi="Arial" w:cs="Arial"/>
          <w:sz w:val="24"/>
          <w:szCs w:val="24"/>
        </w:rPr>
        <w:t xml:space="preserve"> Management proving that students are recognising the value in the development of skills for employability. This programme will compliment such programmes by raising awareness and development of future and wider skills such as resilience, adaptability, spotting of opportunities, reacting to market threats, taking calculated risks and creativity. Enterprise skills are</w:t>
      </w:r>
      <w:r w:rsidR="009347C5" w:rsidRPr="00A83CC9">
        <w:rPr>
          <w:rFonts w:ascii="Arial" w:hAnsi="Arial" w:cs="Arial"/>
          <w:sz w:val="24"/>
          <w:szCs w:val="24"/>
        </w:rPr>
        <w:t xml:space="preserve"> </w:t>
      </w:r>
      <w:r w:rsidR="0077085E" w:rsidRPr="00A83CC9">
        <w:rPr>
          <w:rFonts w:ascii="Arial" w:hAnsi="Arial" w:cs="Arial"/>
          <w:sz w:val="24"/>
          <w:szCs w:val="24"/>
        </w:rPr>
        <w:t>a cross cutting theme for the Welsh Government and appear in the Economic Action Plan</w:t>
      </w:r>
      <w:r w:rsidR="009347C5" w:rsidRPr="00A83CC9">
        <w:rPr>
          <w:rFonts w:ascii="Arial" w:hAnsi="Arial" w:cs="Arial"/>
          <w:sz w:val="24"/>
          <w:szCs w:val="24"/>
        </w:rPr>
        <w:t>, Employability Action Plan and Education Action Plan.</w:t>
      </w:r>
      <w:r w:rsidR="00C22F45" w:rsidRPr="00A83CC9">
        <w:rPr>
          <w:rFonts w:ascii="Arial" w:hAnsi="Arial" w:cs="Arial"/>
          <w:sz w:val="24"/>
          <w:szCs w:val="24"/>
        </w:rPr>
        <w:t xml:space="preserve"> (businesswales.gov.wales.gov)</w:t>
      </w:r>
      <w:r w:rsidR="008D7AE5" w:rsidRPr="00A83CC9">
        <w:rPr>
          <w:rFonts w:ascii="Arial" w:hAnsi="Arial" w:cs="Arial"/>
          <w:sz w:val="24"/>
          <w:szCs w:val="24"/>
        </w:rPr>
        <w:t xml:space="preserve"> Due to the Global Pandemic and social distancing measures, all teaching is currently being done over zoom. Once restrictions are lifted the programme will be delivered face-to-face on campus either on Wednesday afternoons if running parallel to the semester or over consecutive days if run non academic term time.</w:t>
      </w:r>
    </w:p>
    <w:p w:rsidR="00126E67" w:rsidRPr="00A83CC9" w:rsidRDefault="00126E67" w:rsidP="00A83CC9">
      <w:pPr>
        <w:jc w:val="both"/>
        <w:rPr>
          <w:rFonts w:ascii="Arial" w:hAnsi="Arial" w:cs="Arial"/>
          <w:sz w:val="24"/>
          <w:szCs w:val="24"/>
        </w:rPr>
      </w:pPr>
    </w:p>
    <w:p w:rsidR="00721050" w:rsidRPr="00A83CC9" w:rsidRDefault="0028635D" w:rsidP="00A83CC9">
      <w:pPr>
        <w:jc w:val="both"/>
        <w:rPr>
          <w:rFonts w:ascii="Arial" w:hAnsi="Arial" w:cs="Arial"/>
          <w:sz w:val="24"/>
          <w:szCs w:val="24"/>
        </w:rPr>
      </w:pPr>
      <w:r w:rsidRPr="00A83CC9">
        <w:rPr>
          <w:rFonts w:ascii="Arial" w:hAnsi="Arial" w:cs="Arial"/>
          <w:color w:val="000000"/>
          <w:sz w:val="24"/>
          <w:szCs w:val="24"/>
        </w:rPr>
        <w:t xml:space="preserve">This programme targets individuals who wish </w:t>
      </w:r>
      <w:r w:rsidR="003041B5">
        <w:rPr>
          <w:rFonts w:ascii="Arial" w:hAnsi="Arial" w:cs="Arial"/>
          <w:sz w:val="24"/>
          <w:szCs w:val="24"/>
        </w:rPr>
        <w:t xml:space="preserve">to develop </w:t>
      </w:r>
      <w:r w:rsidRPr="00A83CC9">
        <w:rPr>
          <w:rFonts w:ascii="Arial" w:hAnsi="Arial" w:cs="Arial"/>
          <w:sz w:val="24"/>
          <w:szCs w:val="24"/>
        </w:rPr>
        <w:t xml:space="preserve">ideas </w:t>
      </w:r>
      <w:r w:rsidR="003041B5">
        <w:rPr>
          <w:rFonts w:ascii="Arial" w:hAnsi="Arial" w:cs="Arial"/>
          <w:sz w:val="24"/>
          <w:szCs w:val="24"/>
        </w:rPr>
        <w:t xml:space="preserve">and pursue personal achievement. </w:t>
      </w:r>
      <w:r w:rsidRPr="00A83CC9">
        <w:rPr>
          <w:rFonts w:ascii="Arial" w:hAnsi="Arial" w:cs="Arial"/>
          <w:sz w:val="24"/>
          <w:szCs w:val="24"/>
        </w:rPr>
        <w:t>The programme focuses on the underpinning and fundamental requisites for innovation, new venture creation and successful commercialisation – the entrepreneurial mindset, skills and behaviours of individuals who are seeking to create their own futures and make a difference in their world. It emphasises the importance of developing new ways of thinking and doing</w:t>
      </w:r>
      <w:r w:rsidR="003041B5">
        <w:rPr>
          <w:rFonts w:ascii="Arial" w:hAnsi="Arial" w:cs="Arial"/>
          <w:sz w:val="24"/>
          <w:szCs w:val="24"/>
        </w:rPr>
        <w:t xml:space="preserve">, </w:t>
      </w:r>
      <w:r w:rsidRPr="00A83CC9">
        <w:rPr>
          <w:rFonts w:ascii="Arial" w:hAnsi="Arial" w:cs="Arial"/>
          <w:sz w:val="24"/>
          <w:szCs w:val="24"/>
        </w:rPr>
        <w:t xml:space="preserve">identifying needs and problems and seeing them as challenges and opportunities; the ability to take action, execute solutions, manage risk and failure and take responsibility for the consequences. </w:t>
      </w:r>
      <w:r w:rsidR="00C22F45" w:rsidRPr="00A83CC9">
        <w:rPr>
          <w:rFonts w:ascii="Arial" w:hAnsi="Arial" w:cs="Arial"/>
          <w:sz w:val="24"/>
          <w:szCs w:val="24"/>
        </w:rPr>
        <w:t xml:space="preserve"> This course may also interest those who are considering undertaking a “Year In Industry” placement helping them to impress the organisations with their ability along with those who are undertaking self employment as part of their year in industry or students who may have touched upon </w:t>
      </w:r>
      <w:r w:rsidR="00C22F45" w:rsidRPr="00A83CC9">
        <w:rPr>
          <w:rFonts w:ascii="Arial" w:hAnsi="Arial" w:cs="Arial"/>
          <w:sz w:val="24"/>
          <w:szCs w:val="24"/>
        </w:rPr>
        <w:lastRenderedPageBreak/>
        <w:t>entrepreneurship in their studies or have produced an innovation in which they would like to commercialise to take to market.</w:t>
      </w:r>
    </w:p>
    <w:p w:rsidR="00955AB7" w:rsidRPr="00A83CC9" w:rsidRDefault="00955AB7" w:rsidP="00A83CC9">
      <w:pPr>
        <w:jc w:val="both"/>
        <w:rPr>
          <w:rFonts w:ascii="Arial" w:hAnsi="Arial" w:cs="Arial"/>
          <w:sz w:val="24"/>
          <w:szCs w:val="24"/>
          <w:shd w:val="clear" w:color="auto" w:fill="FFFFFF"/>
        </w:rPr>
      </w:pPr>
      <w:r w:rsidRPr="00A83CC9">
        <w:rPr>
          <w:rFonts w:ascii="Arial" w:hAnsi="Arial" w:cs="Arial"/>
          <w:sz w:val="24"/>
          <w:szCs w:val="24"/>
          <w:shd w:val="clear" w:color="auto" w:fill="FFFFFF"/>
        </w:rPr>
        <w:t>What is Enterprise and Entrepreneurship?</w:t>
      </w:r>
    </w:p>
    <w:p w:rsidR="00955AB7" w:rsidRPr="00A83CC9" w:rsidRDefault="00955AB7" w:rsidP="00A83CC9">
      <w:pPr>
        <w:jc w:val="both"/>
        <w:rPr>
          <w:rFonts w:ascii="Arial" w:hAnsi="Arial" w:cs="Arial"/>
          <w:sz w:val="24"/>
          <w:szCs w:val="24"/>
          <w:u w:val="single"/>
        </w:rPr>
      </w:pPr>
      <w:r w:rsidRPr="00A83CC9">
        <w:rPr>
          <w:rFonts w:ascii="Arial" w:hAnsi="Arial" w:cs="Arial"/>
          <w:sz w:val="24"/>
          <w:szCs w:val="24"/>
          <w:u w:val="single"/>
        </w:rPr>
        <w:t>Definitions</w:t>
      </w:r>
    </w:p>
    <w:p w:rsidR="00955AB7" w:rsidRPr="00A83CC9" w:rsidRDefault="00955AB7" w:rsidP="00A83CC9">
      <w:pPr>
        <w:jc w:val="both"/>
        <w:rPr>
          <w:rFonts w:ascii="Arial" w:hAnsi="Arial" w:cs="Arial"/>
          <w:sz w:val="24"/>
          <w:szCs w:val="24"/>
        </w:rPr>
      </w:pPr>
      <w:r w:rsidRPr="00A83CC9">
        <w:rPr>
          <w:rFonts w:ascii="Arial" w:hAnsi="Arial" w:cs="Arial"/>
          <w:sz w:val="24"/>
          <w:szCs w:val="24"/>
        </w:rPr>
        <w:t xml:space="preserve">Enterprise is the generation and application of </w:t>
      </w:r>
      <w:proofErr w:type="gramStart"/>
      <w:r w:rsidRPr="00A83CC9">
        <w:rPr>
          <w:rFonts w:ascii="Arial" w:hAnsi="Arial" w:cs="Arial"/>
          <w:sz w:val="24"/>
          <w:szCs w:val="24"/>
        </w:rPr>
        <w:t>ideas,</w:t>
      </w:r>
      <w:proofErr w:type="gramEnd"/>
      <w:r w:rsidRPr="00A83CC9">
        <w:rPr>
          <w:rFonts w:ascii="Arial" w:hAnsi="Arial" w:cs="Arial"/>
          <w:sz w:val="24"/>
          <w:szCs w:val="24"/>
        </w:rPr>
        <w:t xml:space="preserve"> It combines creativity, originality, initiative, idea generation, design thinking, adaptability and reflexivity with problem identification, problem solving, innovation, expression, communication and practical action. (QAA 2018)</w:t>
      </w:r>
    </w:p>
    <w:p w:rsidR="00955AB7" w:rsidRPr="00A83CC9" w:rsidRDefault="00955AB7" w:rsidP="00A83CC9">
      <w:pPr>
        <w:jc w:val="both"/>
        <w:rPr>
          <w:rFonts w:ascii="Arial" w:hAnsi="Arial" w:cs="Arial"/>
          <w:sz w:val="24"/>
          <w:szCs w:val="24"/>
        </w:rPr>
      </w:pPr>
      <w:r w:rsidRPr="00A83CC9">
        <w:rPr>
          <w:rFonts w:ascii="Arial" w:hAnsi="Arial" w:cs="Arial"/>
          <w:sz w:val="24"/>
          <w:szCs w:val="24"/>
        </w:rPr>
        <w:t>Entrepreneurship Education is defined as the application of enterprise behaviours, attributes and competencies into the creation of cultural, social or economic value. This can, but does not exclusively, lead to venture creation. (QAA)</w:t>
      </w:r>
    </w:p>
    <w:p w:rsidR="004246F6" w:rsidRPr="00A83CC9" w:rsidRDefault="00C22F45" w:rsidP="00A83CC9">
      <w:pPr>
        <w:jc w:val="both"/>
        <w:rPr>
          <w:rFonts w:ascii="Arial" w:hAnsi="Arial" w:cs="Arial"/>
          <w:sz w:val="24"/>
          <w:szCs w:val="24"/>
          <w:u w:val="single"/>
        </w:rPr>
      </w:pPr>
      <w:r w:rsidRPr="00A83CC9">
        <w:rPr>
          <w:rFonts w:ascii="Arial" w:hAnsi="Arial" w:cs="Arial"/>
          <w:sz w:val="24"/>
          <w:szCs w:val="24"/>
          <w:u w:val="single"/>
        </w:rPr>
        <w:t>Programme Structure / Scheme of Work</w:t>
      </w:r>
    </w:p>
    <w:p w:rsidR="000A38D2" w:rsidRPr="00A83CC9" w:rsidRDefault="000A38D2" w:rsidP="00A83CC9">
      <w:pPr>
        <w:jc w:val="both"/>
        <w:rPr>
          <w:rFonts w:ascii="Arial" w:hAnsi="Arial" w:cs="Arial"/>
          <w:color w:val="000000"/>
          <w:sz w:val="24"/>
          <w:szCs w:val="24"/>
        </w:rPr>
      </w:pPr>
      <w:r w:rsidRPr="00A83CC9">
        <w:rPr>
          <w:rFonts w:ascii="Arial" w:hAnsi="Arial" w:cs="Arial"/>
          <w:sz w:val="24"/>
          <w:szCs w:val="24"/>
        </w:rPr>
        <w:t xml:space="preserve">This programme aims </w:t>
      </w:r>
      <w:r w:rsidRPr="00A83CC9">
        <w:rPr>
          <w:rFonts w:ascii="Arial" w:hAnsi="Arial" w:cs="Arial"/>
          <w:color w:val="000000"/>
          <w:sz w:val="24"/>
          <w:szCs w:val="24"/>
        </w:rPr>
        <w:t>to develop an entrepreneurial mindset, promote critical awareness of the merits and complexities of business and to transform students into critic</w:t>
      </w:r>
      <w:r w:rsidR="00F92906" w:rsidRPr="00A83CC9">
        <w:rPr>
          <w:rFonts w:ascii="Arial" w:hAnsi="Arial" w:cs="Arial"/>
          <w:color w:val="000000"/>
          <w:sz w:val="24"/>
          <w:szCs w:val="24"/>
        </w:rPr>
        <w:t xml:space="preserve">al and reflective practitioners, </w:t>
      </w:r>
      <w:r w:rsidR="00F92906" w:rsidRPr="00A83CC9">
        <w:rPr>
          <w:rFonts w:ascii="Arial" w:hAnsi="Arial" w:cs="Arial"/>
          <w:sz w:val="24"/>
          <w:szCs w:val="24"/>
        </w:rPr>
        <w:t>implementing the practice of becoming entrepreneurial</w:t>
      </w:r>
      <w:r w:rsidR="00F92906" w:rsidRPr="00A83CC9">
        <w:rPr>
          <w:rFonts w:ascii="Arial" w:hAnsi="Arial" w:cs="Arial"/>
          <w:color w:val="000000"/>
          <w:sz w:val="24"/>
          <w:szCs w:val="24"/>
        </w:rPr>
        <w:t>.</w:t>
      </w:r>
    </w:p>
    <w:p w:rsidR="001D6D3B" w:rsidRPr="00A83CC9" w:rsidRDefault="001D6D3B" w:rsidP="00A83CC9">
      <w:pPr>
        <w:jc w:val="both"/>
        <w:rPr>
          <w:rFonts w:ascii="Arial" w:hAnsi="Arial" w:cs="Arial"/>
          <w:sz w:val="24"/>
          <w:szCs w:val="24"/>
        </w:rPr>
      </w:pPr>
      <w:r w:rsidRPr="00A83CC9">
        <w:rPr>
          <w:rFonts w:ascii="Arial" w:hAnsi="Arial" w:cs="Arial"/>
          <w:sz w:val="24"/>
          <w:szCs w:val="24"/>
        </w:rPr>
        <w:t>Following the Instruction Systems development (</w:t>
      </w:r>
      <w:proofErr w:type="spellStart"/>
      <w:r w:rsidR="00721050" w:rsidRPr="00A83CC9">
        <w:rPr>
          <w:rFonts w:ascii="Arial" w:hAnsi="Arial" w:cs="Arial"/>
          <w:sz w:val="24"/>
          <w:szCs w:val="24"/>
        </w:rPr>
        <w:t>Bierema</w:t>
      </w:r>
      <w:proofErr w:type="spellEnd"/>
      <w:r w:rsidRPr="00A83CC9">
        <w:rPr>
          <w:rFonts w:ascii="Arial" w:hAnsi="Arial" w:cs="Arial"/>
          <w:sz w:val="24"/>
          <w:szCs w:val="24"/>
        </w:rPr>
        <w:t>,</w:t>
      </w:r>
      <w:r w:rsidR="00721050" w:rsidRPr="00A83CC9">
        <w:rPr>
          <w:rFonts w:ascii="Arial" w:hAnsi="Arial" w:cs="Arial"/>
          <w:sz w:val="24"/>
          <w:szCs w:val="24"/>
        </w:rPr>
        <w:t xml:space="preserve"> </w:t>
      </w:r>
      <w:r w:rsidRPr="00A83CC9">
        <w:rPr>
          <w:rFonts w:ascii="Arial" w:hAnsi="Arial" w:cs="Arial"/>
          <w:sz w:val="24"/>
          <w:szCs w:val="24"/>
        </w:rPr>
        <w:t>2008:25</w:t>
      </w:r>
      <w:proofErr w:type="gramStart"/>
      <w:r w:rsidRPr="00A83CC9">
        <w:rPr>
          <w:rFonts w:ascii="Arial" w:hAnsi="Arial" w:cs="Arial"/>
          <w:sz w:val="24"/>
          <w:szCs w:val="24"/>
        </w:rPr>
        <w:t>)  this</w:t>
      </w:r>
      <w:proofErr w:type="gramEnd"/>
      <w:r w:rsidRPr="00A83CC9">
        <w:rPr>
          <w:rFonts w:ascii="Arial" w:hAnsi="Arial" w:cs="Arial"/>
          <w:sz w:val="24"/>
          <w:szCs w:val="24"/>
        </w:rPr>
        <w:t xml:space="preserve"> will be achieved by these objective):</w:t>
      </w:r>
    </w:p>
    <w:p w:rsidR="001D6D3B" w:rsidRPr="00A83CC9" w:rsidRDefault="001D6D3B" w:rsidP="00A83CC9">
      <w:pPr>
        <w:jc w:val="both"/>
        <w:rPr>
          <w:rFonts w:ascii="Arial" w:hAnsi="Arial" w:cs="Arial"/>
          <w:sz w:val="24"/>
          <w:szCs w:val="24"/>
        </w:rPr>
      </w:pPr>
      <w:r w:rsidRPr="00A83CC9">
        <w:rPr>
          <w:rFonts w:ascii="Arial" w:hAnsi="Arial" w:cs="Arial"/>
          <w:sz w:val="24"/>
          <w:szCs w:val="24"/>
        </w:rPr>
        <w:t>To analyse themselves and their knowledge and skill sets.</w:t>
      </w:r>
    </w:p>
    <w:p w:rsidR="001D6D3B" w:rsidRPr="00A83CC9" w:rsidRDefault="001D6D3B" w:rsidP="00A83CC9">
      <w:pPr>
        <w:jc w:val="both"/>
        <w:rPr>
          <w:rFonts w:ascii="Arial" w:hAnsi="Arial" w:cs="Arial"/>
          <w:sz w:val="24"/>
          <w:szCs w:val="24"/>
        </w:rPr>
      </w:pPr>
      <w:r w:rsidRPr="00A83CC9">
        <w:rPr>
          <w:rFonts w:ascii="Arial" w:hAnsi="Arial" w:cs="Arial"/>
          <w:sz w:val="24"/>
          <w:szCs w:val="24"/>
        </w:rPr>
        <w:t>To developing skills through knowledge and activities</w:t>
      </w:r>
    </w:p>
    <w:p w:rsidR="001D6D3B" w:rsidRPr="00A83CC9" w:rsidRDefault="001D6D3B" w:rsidP="00A83CC9">
      <w:pPr>
        <w:jc w:val="both"/>
        <w:rPr>
          <w:rFonts w:ascii="Arial" w:hAnsi="Arial" w:cs="Arial"/>
          <w:sz w:val="24"/>
          <w:szCs w:val="24"/>
        </w:rPr>
      </w:pPr>
      <w:r w:rsidRPr="00A83CC9">
        <w:rPr>
          <w:rFonts w:ascii="Arial" w:hAnsi="Arial" w:cs="Arial"/>
          <w:sz w:val="24"/>
          <w:szCs w:val="24"/>
        </w:rPr>
        <w:t>To design solutions to problems and opportunities identified</w:t>
      </w:r>
    </w:p>
    <w:p w:rsidR="001D6D3B" w:rsidRPr="00A83CC9" w:rsidRDefault="001D6D3B" w:rsidP="00A83CC9">
      <w:pPr>
        <w:jc w:val="both"/>
        <w:rPr>
          <w:rFonts w:ascii="Arial" w:hAnsi="Arial" w:cs="Arial"/>
          <w:sz w:val="24"/>
          <w:szCs w:val="24"/>
        </w:rPr>
      </w:pPr>
      <w:r w:rsidRPr="00A83CC9">
        <w:rPr>
          <w:rFonts w:ascii="Arial" w:hAnsi="Arial" w:cs="Arial"/>
          <w:sz w:val="24"/>
          <w:szCs w:val="24"/>
        </w:rPr>
        <w:t>To implement factors learnt to real life experiences</w:t>
      </w:r>
    </w:p>
    <w:p w:rsidR="001D6D3B" w:rsidRPr="00A83CC9" w:rsidRDefault="001D6D3B" w:rsidP="00A83CC9">
      <w:pPr>
        <w:jc w:val="both"/>
        <w:rPr>
          <w:rFonts w:ascii="Arial" w:hAnsi="Arial" w:cs="Arial"/>
          <w:sz w:val="24"/>
          <w:szCs w:val="24"/>
        </w:rPr>
      </w:pPr>
      <w:r w:rsidRPr="00A83CC9">
        <w:rPr>
          <w:rFonts w:ascii="Arial" w:hAnsi="Arial" w:cs="Arial"/>
          <w:sz w:val="24"/>
          <w:szCs w:val="24"/>
        </w:rPr>
        <w:t>To evaluate all aspects of achievement from the learning; that has taken place about self and taking ideas forward.</w:t>
      </w:r>
    </w:p>
    <w:p w:rsidR="001D6D3B" w:rsidRPr="00A83CC9" w:rsidRDefault="001D6D3B" w:rsidP="00A83CC9">
      <w:pPr>
        <w:jc w:val="both"/>
        <w:rPr>
          <w:rFonts w:ascii="Arial" w:hAnsi="Arial" w:cs="Arial"/>
          <w:sz w:val="24"/>
          <w:szCs w:val="24"/>
        </w:rPr>
      </w:pPr>
      <w:r w:rsidRPr="00A83CC9">
        <w:rPr>
          <w:rFonts w:ascii="Arial" w:hAnsi="Arial" w:cs="Arial"/>
          <w:sz w:val="24"/>
          <w:szCs w:val="24"/>
        </w:rPr>
        <w:t>Learning outcomes</w:t>
      </w:r>
      <w:r w:rsidR="004246F6" w:rsidRPr="00A83CC9">
        <w:rPr>
          <w:rFonts w:ascii="Arial" w:hAnsi="Arial" w:cs="Arial"/>
          <w:sz w:val="24"/>
          <w:szCs w:val="24"/>
        </w:rPr>
        <w:t xml:space="preserve"> (Bloom</w:t>
      </w:r>
      <w:r w:rsidR="00D7767E">
        <w:rPr>
          <w:rFonts w:ascii="Arial" w:hAnsi="Arial" w:cs="Arial"/>
          <w:sz w:val="24"/>
          <w:szCs w:val="24"/>
        </w:rPr>
        <w:t xml:space="preserve"> et al, 1956</w:t>
      </w:r>
      <w:r w:rsidR="004246F6" w:rsidRPr="00A83CC9">
        <w:rPr>
          <w:rFonts w:ascii="Arial" w:hAnsi="Arial" w:cs="Arial"/>
          <w:sz w:val="24"/>
          <w:szCs w:val="24"/>
        </w:rPr>
        <w:t>)</w:t>
      </w:r>
    </w:p>
    <w:p w:rsidR="001D6D3B" w:rsidRPr="00A83CC9" w:rsidRDefault="001D6D3B" w:rsidP="00A83CC9">
      <w:pPr>
        <w:jc w:val="both"/>
        <w:rPr>
          <w:rFonts w:ascii="Arial" w:hAnsi="Arial" w:cs="Arial"/>
          <w:sz w:val="24"/>
          <w:szCs w:val="24"/>
        </w:rPr>
      </w:pPr>
      <w:r w:rsidRPr="00A83CC9">
        <w:rPr>
          <w:rFonts w:ascii="Arial" w:hAnsi="Arial" w:cs="Arial"/>
          <w:sz w:val="24"/>
          <w:szCs w:val="24"/>
        </w:rPr>
        <w:t xml:space="preserve">Critically appraise and discuss </w:t>
      </w:r>
      <w:r w:rsidR="003041B5">
        <w:rPr>
          <w:rFonts w:ascii="Arial" w:hAnsi="Arial" w:cs="Arial"/>
          <w:sz w:val="24"/>
          <w:szCs w:val="24"/>
        </w:rPr>
        <w:t>views and opinions for the need of</w:t>
      </w:r>
      <w:r w:rsidRPr="00A83CC9">
        <w:rPr>
          <w:rFonts w:ascii="Arial" w:hAnsi="Arial" w:cs="Arial"/>
          <w:sz w:val="24"/>
          <w:szCs w:val="24"/>
        </w:rPr>
        <w:t xml:space="preserve"> developing entrepreneurial values, attitudes, behaviours and skills.</w:t>
      </w:r>
    </w:p>
    <w:p w:rsidR="001D6D3B" w:rsidRPr="00A83CC9" w:rsidRDefault="001D6D3B" w:rsidP="00A83CC9">
      <w:pPr>
        <w:jc w:val="both"/>
        <w:rPr>
          <w:rFonts w:ascii="Arial" w:hAnsi="Arial" w:cs="Arial"/>
          <w:sz w:val="24"/>
          <w:szCs w:val="24"/>
        </w:rPr>
      </w:pPr>
      <w:r w:rsidRPr="00A83CC9">
        <w:rPr>
          <w:rFonts w:ascii="Arial" w:hAnsi="Arial" w:cs="Arial"/>
          <w:sz w:val="24"/>
          <w:szCs w:val="24"/>
        </w:rPr>
        <w:t xml:space="preserve">Critically evaluate options </w:t>
      </w:r>
      <w:r w:rsidR="003041B5">
        <w:rPr>
          <w:rFonts w:ascii="Arial" w:hAnsi="Arial" w:cs="Arial"/>
          <w:sz w:val="24"/>
          <w:szCs w:val="24"/>
        </w:rPr>
        <w:t xml:space="preserve">addressing </w:t>
      </w:r>
      <w:r w:rsidRPr="00A83CC9">
        <w:rPr>
          <w:rFonts w:ascii="Arial" w:hAnsi="Arial" w:cs="Arial"/>
          <w:sz w:val="24"/>
          <w:szCs w:val="24"/>
        </w:rPr>
        <w:t>a complex social or economic problem or demand.</w:t>
      </w:r>
    </w:p>
    <w:p w:rsidR="001D6D3B" w:rsidRPr="00A83CC9" w:rsidRDefault="003041B5" w:rsidP="00A83CC9">
      <w:pPr>
        <w:jc w:val="both"/>
        <w:rPr>
          <w:rFonts w:ascii="Arial" w:hAnsi="Arial" w:cs="Arial"/>
          <w:sz w:val="24"/>
          <w:szCs w:val="24"/>
        </w:rPr>
      </w:pPr>
      <w:r>
        <w:rPr>
          <w:rFonts w:ascii="Arial" w:hAnsi="Arial" w:cs="Arial"/>
          <w:sz w:val="24"/>
          <w:szCs w:val="24"/>
        </w:rPr>
        <w:t>Develop</w:t>
      </w:r>
      <w:r w:rsidR="001D6D3B" w:rsidRPr="00A83CC9">
        <w:rPr>
          <w:rFonts w:ascii="Arial" w:hAnsi="Arial" w:cs="Arial"/>
          <w:sz w:val="24"/>
          <w:szCs w:val="24"/>
        </w:rPr>
        <w:t xml:space="preserve"> an understanding of the complex</w:t>
      </w:r>
      <w:r>
        <w:rPr>
          <w:rFonts w:ascii="Arial" w:hAnsi="Arial" w:cs="Arial"/>
          <w:sz w:val="24"/>
          <w:szCs w:val="24"/>
        </w:rPr>
        <w:t>ity</w:t>
      </w:r>
      <w:r w:rsidR="001D6D3B" w:rsidRPr="00A83CC9">
        <w:rPr>
          <w:rFonts w:ascii="Arial" w:hAnsi="Arial" w:cs="Arial"/>
          <w:sz w:val="24"/>
          <w:szCs w:val="24"/>
        </w:rPr>
        <w:t xml:space="preserve"> between social and professional skills and behaviours demonstrated by the entrepreneurial mindset.</w:t>
      </w:r>
    </w:p>
    <w:p w:rsidR="001D6D3B" w:rsidRPr="00A83CC9" w:rsidRDefault="003041B5" w:rsidP="00A83CC9">
      <w:pPr>
        <w:jc w:val="both"/>
        <w:rPr>
          <w:rFonts w:ascii="Arial" w:hAnsi="Arial" w:cs="Arial"/>
          <w:sz w:val="24"/>
          <w:szCs w:val="24"/>
        </w:rPr>
      </w:pPr>
      <w:r>
        <w:rPr>
          <w:rFonts w:ascii="Arial" w:hAnsi="Arial" w:cs="Arial"/>
          <w:sz w:val="24"/>
          <w:szCs w:val="24"/>
        </w:rPr>
        <w:t>Exercise</w:t>
      </w:r>
      <w:r w:rsidR="001D6D3B" w:rsidRPr="00A83CC9">
        <w:rPr>
          <w:rFonts w:ascii="Arial" w:hAnsi="Arial" w:cs="Arial"/>
          <w:sz w:val="24"/>
          <w:szCs w:val="24"/>
        </w:rPr>
        <w:t xml:space="preserve"> </w:t>
      </w:r>
      <w:r w:rsidRPr="00A83CC9">
        <w:rPr>
          <w:rFonts w:ascii="Arial" w:hAnsi="Arial" w:cs="Arial"/>
          <w:sz w:val="24"/>
          <w:szCs w:val="24"/>
        </w:rPr>
        <w:t xml:space="preserve">entrepreneurial ways of thinking and doing in practice, the need for entrepreneurial values, opportunity identification and exploitation, personal </w:t>
      </w:r>
      <w:r w:rsidRPr="00A83CC9">
        <w:rPr>
          <w:rFonts w:ascii="Arial" w:hAnsi="Arial" w:cs="Arial"/>
          <w:sz w:val="24"/>
          <w:szCs w:val="24"/>
        </w:rPr>
        <w:lastRenderedPageBreak/>
        <w:t>management of networks, failure and risk, preparing for an entrepreneurial life journey.</w:t>
      </w:r>
    </w:p>
    <w:p w:rsidR="001D6D3B" w:rsidRPr="00A83CC9" w:rsidRDefault="003041B5" w:rsidP="00A83CC9">
      <w:pPr>
        <w:jc w:val="both"/>
        <w:rPr>
          <w:rFonts w:ascii="Arial" w:hAnsi="Arial" w:cs="Arial"/>
          <w:sz w:val="24"/>
          <w:szCs w:val="24"/>
        </w:rPr>
      </w:pPr>
      <w:r>
        <w:rPr>
          <w:rFonts w:ascii="Arial" w:hAnsi="Arial" w:cs="Arial"/>
          <w:sz w:val="24"/>
          <w:szCs w:val="24"/>
        </w:rPr>
        <w:t>Evaluate and ma</w:t>
      </w:r>
      <w:r w:rsidR="001D6D3B" w:rsidRPr="00A83CC9">
        <w:rPr>
          <w:rFonts w:ascii="Arial" w:hAnsi="Arial" w:cs="Arial"/>
          <w:sz w:val="24"/>
          <w:szCs w:val="24"/>
        </w:rPr>
        <w:t xml:space="preserve">ke conclusions on the skills and </w:t>
      </w:r>
      <w:r>
        <w:rPr>
          <w:rFonts w:ascii="Arial" w:hAnsi="Arial" w:cs="Arial"/>
          <w:sz w:val="24"/>
          <w:szCs w:val="24"/>
        </w:rPr>
        <w:t>attributes</w:t>
      </w:r>
      <w:r w:rsidR="001D6D3B" w:rsidRPr="00A83CC9">
        <w:rPr>
          <w:rFonts w:ascii="Arial" w:hAnsi="Arial" w:cs="Arial"/>
          <w:sz w:val="24"/>
          <w:szCs w:val="24"/>
        </w:rPr>
        <w:t xml:space="preserve"> needed to influence successful personal entrepreneurial practice.</w:t>
      </w:r>
    </w:p>
    <w:p w:rsidR="003041B5" w:rsidRDefault="003041B5" w:rsidP="00A83CC9">
      <w:pPr>
        <w:jc w:val="both"/>
        <w:rPr>
          <w:rFonts w:ascii="Arial" w:hAnsi="Arial" w:cs="Arial"/>
          <w:sz w:val="24"/>
          <w:szCs w:val="24"/>
          <w:u w:val="single"/>
        </w:rPr>
      </w:pPr>
    </w:p>
    <w:p w:rsidR="001D6D3B" w:rsidRPr="00A83CC9" w:rsidRDefault="0028635D" w:rsidP="00A83CC9">
      <w:pPr>
        <w:jc w:val="both"/>
        <w:rPr>
          <w:rFonts w:ascii="Arial" w:hAnsi="Arial" w:cs="Arial"/>
          <w:sz w:val="24"/>
          <w:szCs w:val="24"/>
          <w:u w:val="single"/>
        </w:rPr>
      </w:pPr>
      <w:r w:rsidRPr="00A83CC9">
        <w:rPr>
          <w:rFonts w:ascii="Arial" w:hAnsi="Arial" w:cs="Arial"/>
          <w:sz w:val="24"/>
          <w:szCs w:val="24"/>
          <w:u w:val="single"/>
        </w:rPr>
        <w:t>Teaching and Learning</w:t>
      </w:r>
    </w:p>
    <w:p w:rsidR="00FB1A8A" w:rsidRPr="00A83CC9" w:rsidRDefault="006B1AE6" w:rsidP="00A83CC9">
      <w:pPr>
        <w:jc w:val="both"/>
        <w:rPr>
          <w:rFonts w:ascii="Arial" w:hAnsi="Arial" w:cs="Arial"/>
          <w:sz w:val="24"/>
          <w:szCs w:val="24"/>
        </w:rPr>
      </w:pPr>
      <w:r w:rsidRPr="00A83CC9">
        <w:rPr>
          <w:rFonts w:ascii="Arial" w:hAnsi="Arial" w:cs="Arial"/>
          <w:sz w:val="24"/>
          <w:szCs w:val="24"/>
        </w:rPr>
        <w:t xml:space="preserve">The programme </w:t>
      </w:r>
      <w:r w:rsidR="00F77077" w:rsidRPr="00A83CC9">
        <w:rPr>
          <w:rFonts w:ascii="Arial" w:hAnsi="Arial" w:cs="Arial"/>
          <w:sz w:val="24"/>
          <w:szCs w:val="24"/>
        </w:rPr>
        <w:t xml:space="preserve">will focus on the factors shaping personal entrepreneurial activity in practice across a diversity of contexts. </w:t>
      </w:r>
      <w:r w:rsidRPr="00A83CC9">
        <w:rPr>
          <w:rFonts w:ascii="Arial" w:hAnsi="Arial" w:cs="Arial"/>
          <w:sz w:val="24"/>
          <w:szCs w:val="24"/>
        </w:rPr>
        <w:t>D</w:t>
      </w:r>
      <w:r w:rsidR="00A33D63" w:rsidRPr="00A83CC9">
        <w:rPr>
          <w:rFonts w:ascii="Arial" w:hAnsi="Arial" w:cs="Arial"/>
          <w:sz w:val="24"/>
          <w:szCs w:val="24"/>
        </w:rPr>
        <w:t>elivered over a semester and will consist of 3 modules which will cover</w:t>
      </w:r>
      <w:r w:rsidR="00FB1A8A" w:rsidRPr="00A83CC9">
        <w:rPr>
          <w:rFonts w:ascii="Arial" w:hAnsi="Arial" w:cs="Arial"/>
          <w:sz w:val="24"/>
          <w:szCs w:val="24"/>
        </w:rPr>
        <w:t xml:space="preserve"> self awareness, </w:t>
      </w:r>
      <w:r w:rsidR="00721050" w:rsidRPr="00A83CC9">
        <w:rPr>
          <w:rFonts w:ascii="Arial" w:hAnsi="Arial" w:cs="Arial"/>
          <w:sz w:val="24"/>
          <w:szCs w:val="24"/>
        </w:rPr>
        <w:t>O</w:t>
      </w:r>
      <w:r w:rsidR="00FB1A8A" w:rsidRPr="00A83CC9">
        <w:rPr>
          <w:rFonts w:ascii="Arial" w:hAnsi="Arial" w:cs="Arial"/>
          <w:sz w:val="24"/>
          <w:szCs w:val="24"/>
        </w:rPr>
        <w:t xml:space="preserve">pportunity </w:t>
      </w:r>
      <w:r w:rsidR="00721050" w:rsidRPr="00A83CC9">
        <w:rPr>
          <w:rFonts w:ascii="Arial" w:hAnsi="Arial" w:cs="Arial"/>
          <w:sz w:val="24"/>
          <w:szCs w:val="24"/>
        </w:rPr>
        <w:t>I</w:t>
      </w:r>
      <w:r w:rsidR="00FB1A8A" w:rsidRPr="00A83CC9">
        <w:rPr>
          <w:rFonts w:ascii="Arial" w:hAnsi="Arial" w:cs="Arial"/>
          <w:sz w:val="24"/>
          <w:szCs w:val="24"/>
        </w:rPr>
        <w:t xml:space="preserve">nvestigation and </w:t>
      </w:r>
      <w:r w:rsidR="00721050" w:rsidRPr="00A83CC9">
        <w:rPr>
          <w:rFonts w:ascii="Arial" w:hAnsi="Arial" w:cs="Arial"/>
          <w:sz w:val="24"/>
          <w:szCs w:val="24"/>
        </w:rPr>
        <w:t>C</w:t>
      </w:r>
      <w:r w:rsidR="00FB1A8A" w:rsidRPr="00A83CC9">
        <w:rPr>
          <w:rFonts w:ascii="Arial" w:hAnsi="Arial" w:cs="Arial"/>
          <w:sz w:val="24"/>
          <w:szCs w:val="24"/>
        </w:rPr>
        <w:t>ommercialising</w:t>
      </w:r>
      <w:r w:rsidR="00721050" w:rsidRPr="00A83CC9">
        <w:rPr>
          <w:rFonts w:ascii="Arial" w:hAnsi="Arial" w:cs="Arial"/>
          <w:sz w:val="24"/>
          <w:szCs w:val="24"/>
        </w:rPr>
        <w:t xml:space="preserve"> on I</w:t>
      </w:r>
      <w:r w:rsidR="00FB1A8A" w:rsidRPr="00A83CC9">
        <w:rPr>
          <w:rFonts w:ascii="Arial" w:hAnsi="Arial" w:cs="Arial"/>
          <w:sz w:val="24"/>
          <w:szCs w:val="24"/>
        </w:rPr>
        <w:t xml:space="preserve">deas. </w:t>
      </w:r>
    </w:p>
    <w:p w:rsidR="007F373C" w:rsidRPr="00A83CC9" w:rsidRDefault="00FB1A8A" w:rsidP="00A83CC9">
      <w:pPr>
        <w:jc w:val="both"/>
        <w:rPr>
          <w:rFonts w:ascii="Arial" w:hAnsi="Arial" w:cs="Arial"/>
          <w:sz w:val="24"/>
          <w:szCs w:val="24"/>
        </w:rPr>
      </w:pPr>
      <w:r w:rsidRPr="00A83CC9">
        <w:rPr>
          <w:rFonts w:ascii="Arial" w:hAnsi="Arial" w:cs="Arial"/>
          <w:sz w:val="24"/>
          <w:szCs w:val="24"/>
        </w:rPr>
        <w:t xml:space="preserve">The </w:t>
      </w:r>
      <w:proofErr w:type="spellStart"/>
      <w:r w:rsidRPr="00A83CC9">
        <w:rPr>
          <w:rFonts w:ascii="Arial" w:hAnsi="Arial" w:cs="Arial"/>
          <w:sz w:val="24"/>
          <w:szCs w:val="24"/>
        </w:rPr>
        <w:t>Entrecomp</w:t>
      </w:r>
      <w:proofErr w:type="spellEnd"/>
      <w:r w:rsidRPr="00A83CC9">
        <w:rPr>
          <w:rFonts w:ascii="Arial" w:hAnsi="Arial" w:cs="Arial"/>
          <w:sz w:val="24"/>
          <w:szCs w:val="24"/>
        </w:rPr>
        <w:t xml:space="preserve"> Framework will be used when designing the content of the modules to ensure all </w:t>
      </w:r>
      <w:r w:rsidR="008C2C13" w:rsidRPr="00A83CC9">
        <w:rPr>
          <w:rFonts w:ascii="Arial" w:hAnsi="Arial" w:cs="Arial"/>
          <w:sz w:val="24"/>
          <w:szCs w:val="24"/>
        </w:rPr>
        <w:t xml:space="preserve">15 </w:t>
      </w:r>
      <w:r w:rsidRPr="00A83CC9">
        <w:rPr>
          <w:rFonts w:ascii="Arial" w:hAnsi="Arial" w:cs="Arial"/>
          <w:sz w:val="24"/>
          <w:szCs w:val="24"/>
        </w:rPr>
        <w:t xml:space="preserve">competencies that are associated with </w:t>
      </w:r>
      <w:r w:rsidR="008C2C13" w:rsidRPr="00A83CC9">
        <w:rPr>
          <w:rFonts w:ascii="Arial" w:hAnsi="Arial" w:cs="Arial"/>
          <w:sz w:val="24"/>
          <w:szCs w:val="24"/>
        </w:rPr>
        <w:t>entrepreneurships knowledge, skills and attributes. (</w:t>
      </w:r>
      <w:proofErr w:type="spellStart"/>
      <w:r w:rsidR="008C2C13" w:rsidRPr="00A83CC9">
        <w:rPr>
          <w:rFonts w:ascii="Arial" w:hAnsi="Arial" w:cs="Arial"/>
          <w:sz w:val="24"/>
          <w:szCs w:val="24"/>
        </w:rPr>
        <w:t>Entrecomp</w:t>
      </w:r>
      <w:proofErr w:type="spellEnd"/>
      <w:r w:rsidR="008C2C13" w:rsidRPr="00A83CC9">
        <w:rPr>
          <w:rFonts w:ascii="Arial" w:hAnsi="Arial" w:cs="Arial"/>
          <w:sz w:val="24"/>
          <w:szCs w:val="24"/>
        </w:rPr>
        <w:t xml:space="preserve"> 2018)</w:t>
      </w:r>
    </w:p>
    <w:p w:rsidR="008C2C13" w:rsidRPr="00A83CC9" w:rsidRDefault="008C2C13" w:rsidP="00A83CC9">
      <w:pPr>
        <w:jc w:val="both"/>
        <w:rPr>
          <w:rFonts w:ascii="Arial" w:hAnsi="Arial" w:cs="Arial"/>
          <w:sz w:val="24"/>
          <w:szCs w:val="24"/>
        </w:rPr>
      </w:pPr>
      <w:r w:rsidRPr="00A83CC9">
        <w:rPr>
          <w:rFonts w:ascii="Arial" w:hAnsi="Arial" w:cs="Arial"/>
          <w:noProof/>
          <w:sz w:val="24"/>
          <w:szCs w:val="24"/>
          <w:lang w:eastAsia="en-GB"/>
        </w:rPr>
        <w:drawing>
          <wp:inline distT="0" distB="0" distL="0" distR="0">
            <wp:extent cx="5731510" cy="5248831"/>
            <wp:effectExtent l="19050" t="0" r="2540" b="0"/>
            <wp:docPr id="1" name="Picture 1" descr="The Entrepreneurship Competence Framework – EEE Plat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ntrepreneurship Competence Framework – EEE Platform"/>
                    <pic:cNvPicPr>
                      <a:picLocks noChangeAspect="1" noChangeArrowheads="1"/>
                    </pic:cNvPicPr>
                  </pic:nvPicPr>
                  <pic:blipFill>
                    <a:blip r:embed="rId14" cstate="print"/>
                    <a:srcRect/>
                    <a:stretch>
                      <a:fillRect/>
                    </a:stretch>
                  </pic:blipFill>
                  <pic:spPr bwMode="auto">
                    <a:xfrm>
                      <a:off x="0" y="0"/>
                      <a:ext cx="5731510" cy="5248831"/>
                    </a:xfrm>
                    <a:prstGeom prst="rect">
                      <a:avLst/>
                    </a:prstGeom>
                    <a:noFill/>
                    <a:ln w="9525">
                      <a:noFill/>
                      <a:miter lim="800000"/>
                      <a:headEnd/>
                      <a:tailEnd/>
                    </a:ln>
                  </pic:spPr>
                </pic:pic>
              </a:graphicData>
            </a:graphic>
          </wp:inline>
        </w:drawing>
      </w:r>
    </w:p>
    <w:p w:rsidR="00FB1A8A" w:rsidRPr="00A83CC9" w:rsidRDefault="008C2C13" w:rsidP="00A83CC9">
      <w:pPr>
        <w:jc w:val="both"/>
        <w:rPr>
          <w:rFonts w:ascii="Arial" w:hAnsi="Arial" w:cs="Arial"/>
          <w:sz w:val="24"/>
          <w:szCs w:val="24"/>
        </w:rPr>
      </w:pPr>
      <w:r w:rsidRPr="00A83CC9">
        <w:rPr>
          <w:rFonts w:ascii="Arial" w:hAnsi="Arial" w:cs="Arial"/>
          <w:sz w:val="24"/>
          <w:szCs w:val="24"/>
        </w:rPr>
        <w:lastRenderedPageBreak/>
        <w:t>Learners</w:t>
      </w:r>
      <w:r w:rsidR="00FB1A8A" w:rsidRPr="00A83CC9">
        <w:rPr>
          <w:rFonts w:ascii="Arial" w:hAnsi="Arial" w:cs="Arial"/>
          <w:sz w:val="24"/>
          <w:szCs w:val="24"/>
        </w:rPr>
        <w:t xml:space="preserve"> will gain their core knowledge at </w:t>
      </w:r>
      <w:r w:rsidRPr="00A83CC9">
        <w:rPr>
          <w:rFonts w:ascii="Arial" w:hAnsi="Arial" w:cs="Arial"/>
          <w:sz w:val="24"/>
          <w:szCs w:val="24"/>
        </w:rPr>
        <w:t xml:space="preserve">two hour sessions, which will be formatted to start </w:t>
      </w:r>
      <w:r w:rsidR="00E14EF9" w:rsidRPr="00A83CC9">
        <w:rPr>
          <w:rFonts w:ascii="Arial" w:hAnsi="Arial" w:cs="Arial"/>
          <w:sz w:val="24"/>
          <w:szCs w:val="24"/>
        </w:rPr>
        <w:t>with</w:t>
      </w:r>
      <w:r w:rsidRPr="00A83CC9">
        <w:rPr>
          <w:rFonts w:ascii="Arial" w:hAnsi="Arial" w:cs="Arial"/>
          <w:sz w:val="24"/>
          <w:szCs w:val="24"/>
        </w:rPr>
        <w:t xml:space="preserve"> a short introduction,</w:t>
      </w:r>
      <w:r w:rsidR="00E14EF9" w:rsidRPr="00A83CC9">
        <w:rPr>
          <w:rFonts w:ascii="Arial" w:hAnsi="Arial" w:cs="Arial"/>
          <w:sz w:val="24"/>
          <w:szCs w:val="24"/>
        </w:rPr>
        <w:t xml:space="preserve"> using a</w:t>
      </w:r>
      <w:r w:rsidRPr="00A83CC9">
        <w:rPr>
          <w:rFonts w:ascii="Arial" w:hAnsi="Arial" w:cs="Arial"/>
          <w:sz w:val="24"/>
          <w:szCs w:val="24"/>
        </w:rPr>
        <w:t xml:space="preserve"> tradition pedagogy – </w:t>
      </w:r>
      <w:r w:rsidR="00E14EF9" w:rsidRPr="00A83CC9">
        <w:rPr>
          <w:rFonts w:ascii="Arial" w:hAnsi="Arial" w:cs="Arial"/>
          <w:sz w:val="24"/>
          <w:szCs w:val="24"/>
        </w:rPr>
        <w:t xml:space="preserve">behavioural teaching strategy </w:t>
      </w:r>
      <w:r w:rsidRPr="00A83CC9">
        <w:rPr>
          <w:rFonts w:ascii="Arial" w:hAnsi="Arial" w:cs="Arial"/>
          <w:sz w:val="24"/>
          <w:szCs w:val="24"/>
        </w:rPr>
        <w:t xml:space="preserve">where </w:t>
      </w:r>
      <w:r w:rsidR="007209B9" w:rsidRPr="00A83CC9">
        <w:rPr>
          <w:rFonts w:ascii="Arial" w:hAnsi="Arial" w:cs="Arial"/>
          <w:sz w:val="24"/>
          <w:szCs w:val="24"/>
        </w:rPr>
        <w:t xml:space="preserve">the key concepts and fundamental frameworks for a topic with up-to-date and relevant material such as research papers </w:t>
      </w:r>
      <w:r w:rsidRPr="00A83CC9">
        <w:rPr>
          <w:rFonts w:ascii="Arial" w:hAnsi="Arial" w:cs="Arial"/>
          <w:sz w:val="24"/>
          <w:szCs w:val="24"/>
        </w:rPr>
        <w:t>is delivered, learning “about the topic”</w:t>
      </w:r>
      <w:r w:rsidR="007209B9" w:rsidRPr="00A83CC9">
        <w:rPr>
          <w:rFonts w:ascii="Arial" w:hAnsi="Arial" w:cs="Arial"/>
          <w:sz w:val="24"/>
          <w:szCs w:val="24"/>
        </w:rPr>
        <w:t>.</w:t>
      </w:r>
      <w:r w:rsidR="00E14EF9" w:rsidRPr="00A83CC9">
        <w:rPr>
          <w:rFonts w:ascii="Arial" w:hAnsi="Arial" w:cs="Arial"/>
          <w:sz w:val="24"/>
          <w:szCs w:val="24"/>
        </w:rPr>
        <w:t xml:space="preserve"> </w:t>
      </w:r>
      <w:r w:rsidRPr="00A83CC9">
        <w:rPr>
          <w:rFonts w:ascii="Arial" w:hAnsi="Arial" w:cs="Arial"/>
          <w:sz w:val="24"/>
          <w:szCs w:val="24"/>
        </w:rPr>
        <w:t xml:space="preserve">The second part of the </w:t>
      </w:r>
      <w:r w:rsidR="007209B9" w:rsidRPr="00A83CC9">
        <w:rPr>
          <w:rFonts w:ascii="Arial" w:hAnsi="Arial" w:cs="Arial"/>
          <w:sz w:val="24"/>
          <w:szCs w:val="24"/>
        </w:rPr>
        <w:t>session will</w:t>
      </w:r>
      <w:r w:rsidR="00E14EF9" w:rsidRPr="00A83CC9">
        <w:rPr>
          <w:rFonts w:ascii="Arial" w:hAnsi="Arial" w:cs="Arial"/>
          <w:sz w:val="24"/>
          <w:szCs w:val="24"/>
        </w:rPr>
        <w:t xml:space="preserve"> be more of a workshop format where </w:t>
      </w:r>
      <w:r w:rsidRPr="00A83CC9">
        <w:rPr>
          <w:rFonts w:ascii="Arial" w:hAnsi="Arial" w:cs="Arial"/>
          <w:sz w:val="24"/>
          <w:szCs w:val="24"/>
        </w:rPr>
        <w:t>learners will be broken down into smaller groups</w:t>
      </w:r>
      <w:r w:rsidR="00E14EF9" w:rsidRPr="00A83CC9">
        <w:rPr>
          <w:rFonts w:ascii="Arial" w:hAnsi="Arial" w:cs="Arial"/>
          <w:sz w:val="24"/>
          <w:szCs w:val="24"/>
        </w:rPr>
        <w:t>, learning “through” style</w:t>
      </w:r>
      <w:r w:rsidR="007209B9" w:rsidRPr="00A83CC9">
        <w:rPr>
          <w:rFonts w:ascii="Arial" w:hAnsi="Arial" w:cs="Arial"/>
          <w:sz w:val="24"/>
          <w:szCs w:val="24"/>
        </w:rPr>
        <w:t xml:space="preserve">, more of a humanistic </w:t>
      </w:r>
      <w:proofErr w:type="spellStart"/>
      <w:r w:rsidR="007209B9" w:rsidRPr="00A83CC9">
        <w:rPr>
          <w:rFonts w:ascii="Arial" w:hAnsi="Arial" w:cs="Arial"/>
          <w:sz w:val="24"/>
          <w:szCs w:val="24"/>
        </w:rPr>
        <w:t>andragogical</w:t>
      </w:r>
      <w:proofErr w:type="spellEnd"/>
      <w:r w:rsidR="007209B9" w:rsidRPr="00A83CC9">
        <w:rPr>
          <w:rFonts w:ascii="Arial" w:hAnsi="Arial" w:cs="Arial"/>
          <w:sz w:val="24"/>
          <w:szCs w:val="24"/>
        </w:rPr>
        <w:t xml:space="preserve"> teaching strategy.</w:t>
      </w:r>
      <w:r w:rsidR="00E14EF9" w:rsidRPr="00A83CC9">
        <w:rPr>
          <w:rFonts w:ascii="Arial" w:hAnsi="Arial" w:cs="Arial"/>
          <w:sz w:val="24"/>
          <w:szCs w:val="24"/>
        </w:rPr>
        <w:t xml:space="preserve"> </w:t>
      </w:r>
      <w:r w:rsidR="007209B9" w:rsidRPr="00A83CC9">
        <w:rPr>
          <w:rFonts w:ascii="Arial" w:hAnsi="Arial" w:cs="Arial"/>
          <w:sz w:val="24"/>
          <w:szCs w:val="24"/>
        </w:rPr>
        <w:t>Designed to offer learners the opportunity</w:t>
      </w:r>
      <w:r w:rsidR="00E14EF9" w:rsidRPr="00A83CC9">
        <w:rPr>
          <w:rFonts w:ascii="Arial" w:hAnsi="Arial" w:cs="Arial"/>
          <w:sz w:val="24"/>
          <w:szCs w:val="24"/>
        </w:rPr>
        <w:t xml:space="preserve"> to explore the concepts being delivered</w:t>
      </w:r>
      <w:r w:rsidR="007209B9" w:rsidRPr="00A83CC9">
        <w:rPr>
          <w:rFonts w:ascii="Arial" w:hAnsi="Arial" w:cs="Arial"/>
          <w:sz w:val="24"/>
          <w:szCs w:val="24"/>
        </w:rPr>
        <w:t>, and</w:t>
      </w:r>
      <w:r w:rsidR="00E14EF9" w:rsidRPr="00A83CC9">
        <w:rPr>
          <w:rFonts w:ascii="Arial" w:hAnsi="Arial" w:cs="Arial"/>
          <w:sz w:val="24"/>
          <w:szCs w:val="24"/>
        </w:rPr>
        <w:t xml:space="preserve"> to practice their knowledge and understanding of </w:t>
      </w:r>
      <w:r w:rsidR="007209B9" w:rsidRPr="00A83CC9">
        <w:rPr>
          <w:rFonts w:ascii="Arial" w:hAnsi="Arial" w:cs="Arial"/>
          <w:sz w:val="24"/>
          <w:szCs w:val="24"/>
        </w:rPr>
        <w:t>the topic;</w:t>
      </w:r>
      <w:r w:rsidR="00E14EF9" w:rsidRPr="00A83CC9">
        <w:rPr>
          <w:rFonts w:ascii="Arial" w:hAnsi="Arial" w:cs="Arial"/>
          <w:sz w:val="24"/>
          <w:szCs w:val="24"/>
        </w:rPr>
        <w:t xml:space="preserve"> </w:t>
      </w:r>
      <w:r w:rsidR="007209B9" w:rsidRPr="00A83CC9">
        <w:rPr>
          <w:rFonts w:ascii="Arial" w:hAnsi="Arial" w:cs="Arial"/>
          <w:sz w:val="24"/>
          <w:szCs w:val="24"/>
        </w:rPr>
        <w:t>this</w:t>
      </w:r>
      <w:r w:rsidR="00E14EF9" w:rsidRPr="00A83CC9">
        <w:rPr>
          <w:rFonts w:ascii="Arial" w:hAnsi="Arial" w:cs="Arial"/>
          <w:sz w:val="24"/>
          <w:szCs w:val="24"/>
        </w:rPr>
        <w:t xml:space="preserve"> may take different formats e.g. group discussion, small-group/team working, student-led presentations/debates, video analyses, case studies and so on. Thus, students can develop both their academic ability and relevant professional skills for continuing personal development and ongoing learning.</w:t>
      </w:r>
      <w:r w:rsidR="007B40B5" w:rsidRPr="00A83CC9">
        <w:rPr>
          <w:rFonts w:ascii="Arial" w:hAnsi="Arial" w:cs="Arial"/>
          <w:sz w:val="24"/>
          <w:szCs w:val="24"/>
        </w:rPr>
        <w:t xml:space="preserve"> These workshop formats bring in </w:t>
      </w:r>
      <w:proofErr w:type="spellStart"/>
      <w:r w:rsidR="007B40B5" w:rsidRPr="00A83CC9">
        <w:rPr>
          <w:rFonts w:ascii="Arial" w:hAnsi="Arial" w:cs="Arial"/>
          <w:sz w:val="24"/>
          <w:szCs w:val="24"/>
        </w:rPr>
        <w:t>cognitivism</w:t>
      </w:r>
      <w:proofErr w:type="spellEnd"/>
      <w:r w:rsidR="007B40B5" w:rsidRPr="00A83CC9">
        <w:rPr>
          <w:rFonts w:ascii="Arial" w:hAnsi="Arial" w:cs="Arial"/>
          <w:sz w:val="24"/>
          <w:szCs w:val="24"/>
        </w:rPr>
        <w:t xml:space="preserve"> and constructivism which delve into a student led approach where the </w:t>
      </w:r>
      <w:r w:rsidR="00721050" w:rsidRPr="00A83CC9">
        <w:rPr>
          <w:rFonts w:ascii="Arial" w:hAnsi="Arial" w:cs="Arial"/>
          <w:sz w:val="24"/>
          <w:szCs w:val="24"/>
        </w:rPr>
        <w:t>teacher’s</w:t>
      </w:r>
      <w:r w:rsidR="007B40B5" w:rsidRPr="00A83CC9">
        <w:rPr>
          <w:rFonts w:ascii="Arial" w:hAnsi="Arial" w:cs="Arial"/>
          <w:sz w:val="24"/>
          <w:szCs w:val="24"/>
        </w:rPr>
        <w:t xml:space="preserve"> role is to observe the learning </w:t>
      </w:r>
      <w:proofErr w:type="gramStart"/>
      <w:r w:rsidR="007B40B5" w:rsidRPr="00A83CC9">
        <w:rPr>
          <w:rFonts w:ascii="Arial" w:hAnsi="Arial" w:cs="Arial"/>
          <w:sz w:val="24"/>
          <w:szCs w:val="24"/>
        </w:rPr>
        <w:t>an</w:t>
      </w:r>
      <w:proofErr w:type="gramEnd"/>
      <w:r w:rsidR="007B40B5" w:rsidRPr="00A83CC9">
        <w:rPr>
          <w:rFonts w:ascii="Arial" w:hAnsi="Arial" w:cs="Arial"/>
          <w:sz w:val="24"/>
          <w:szCs w:val="24"/>
        </w:rPr>
        <w:t xml:space="preserve"> see how the students reflect and apply it. (Torre et al 2006</w:t>
      </w:r>
      <w:r w:rsidR="007B40B5" w:rsidRPr="00A83CC9">
        <w:rPr>
          <w:rFonts w:ascii="Arial" w:hAnsi="Arial" w:cs="Arial"/>
          <w:sz w:val="24"/>
          <w:szCs w:val="24"/>
        </w:rPr>
        <w:softHyphen/>
        <w:t xml:space="preserve">) </w:t>
      </w:r>
      <w:r w:rsidR="00E14EF9" w:rsidRPr="00A83CC9">
        <w:rPr>
          <w:rFonts w:ascii="Arial" w:hAnsi="Arial" w:cs="Arial"/>
          <w:sz w:val="24"/>
          <w:szCs w:val="24"/>
        </w:rPr>
        <w:t xml:space="preserve"> </w:t>
      </w:r>
      <w:r w:rsidR="007209B9" w:rsidRPr="00A83CC9">
        <w:rPr>
          <w:rFonts w:ascii="Arial" w:hAnsi="Arial" w:cs="Arial"/>
          <w:sz w:val="24"/>
          <w:szCs w:val="24"/>
        </w:rPr>
        <w:t>Guest lectures will be incorporated to the programme where appropriate. Industrial practitioners (e.g. Entrepreneurs, employers, or industry professionals) will be invited for guest speech to deliver up-to-date and topical issues to students. This will help to build a bridge between theory and practice and facilitate students to see a ‘real-life’ side of the subject. This should be beneficial to students to explore areas that they would like to specialise or progress themselves in.  These guest lectures are more of a praxis curriculum design model.</w:t>
      </w:r>
      <w:r w:rsidR="007B40B5" w:rsidRPr="00A83CC9">
        <w:rPr>
          <w:rFonts w:ascii="Arial" w:hAnsi="Arial" w:cs="Arial"/>
          <w:sz w:val="24"/>
          <w:szCs w:val="24"/>
        </w:rPr>
        <w:t xml:space="preserve"> </w:t>
      </w:r>
      <w:r w:rsidR="00FB1A8A" w:rsidRPr="00A83CC9">
        <w:rPr>
          <w:rFonts w:ascii="Arial" w:hAnsi="Arial" w:cs="Arial"/>
          <w:sz w:val="24"/>
          <w:szCs w:val="24"/>
        </w:rPr>
        <w:t xml:space="preserve">Students are expected to conduct their </w:t>
      </w:r>
      <w:r w:rsidR="007209B9" w:rsidRPr="00A83CC9">
        <w:rPr>
          <w:rFonts w:ascii="Arial" w:hAnsi="Arial" w:cs="Arial"/>
          <w:sz w:val="24"/>
          <w:szCs w:val="24"/>
        </w:rPr>
        <w:t xml:space="preserve">own independent </w:t>
      </w:r>
      <w:r w:rsidR="00FB1A8A" w:rsidRPr="00936BAB">
        <w:rPr>
          <w:rFonts w:ascii="Arial" w:hAnsi="Arial" w:cs="Arial"/>
          <w:sz w:val="24"/>
          <w:szCs w:val="24"/>
        </w:rPr>
        <w:t>study by at least doubling up these hours</w:t>
      </w:r>
      <w:r w:rsidR="007B40B5" w:rsidRPr="00936BAB">
        <w:rPr>
          <w:rFonts w:ascii="Arial" w:hAnsi="Arial" w:cs="Arial"/>
          <w:sz w:val="24"/>
          <w:szCs w:val="24"/>
        </w:rPr>
        <w:t xml:space="preserve"> more of a</w:t>
      </w:r>
      <w:r w:rsidR="00936BAB" w:rsidRPr="00936BAB">
        <w:rPr>
          <w:rFonts w:ascii="Arial" w:hAnsi="Arial" w:cs="Arial"/>
          <w:sz w:val="24"/>
          <w:szCs w:val="24"/>
        </w:rPr>
        <w:t xml:space="preserve"> </w:t>
      </w:r>
      <w:proofErr w:type="spellStart"/>
      <w:r w:rsidR="00936BAB" w:rsidRPr="00936BAB">
        <w:rPr>
          <w:rFonts w:ascii="Arial" w:hAnsi="Arial" w:cs="Arial"/>
          <w:sz w:val="24"/>
          <w:szCs w:val="24"/>
        </w:rPr>
        <w:t>heutagogical</w:t>
      </w:r>
      <w:proofErr w:type="spellEnd"/>
      <w:r w:rsidR="00936BAB" w:rsidRPr="00936BAB">
        <w:rPr>
          <w:rFonts w:ascii="Arial" w:hAnsi="Arial" w:cs="Arial"/>
          <w:sz w:val="24"/>
          <w:szCs w:val="24"/>
        </w:rPr>
        <w:t xml:space="preserve"> teaching style. </w:t>
      </w:r>
      <w:proofErr w:type="gramStart"/>
      <w:r w:rsidR="00936BAB" w:rsidRPr="00936BAB">
        <w:rPr>
          <w:rFonts w:ascii="Arial" w:hAnsi="Arial" w:cs="Arial"/>
          <w:sz w:val="24"/>
          <w:szCs w:val="24"/>
        </w:rPr>
        <w:t>(</w:t>
      </w:r>
      <w:proofErr w:type="spellStart"/>
      <w:r w:rsidR="00936BAB" w:rsidRPr="00936BAB">
        <w:rPr>
          <w:rFonts w:ascii="Arial" w:eastAsia="Times New Roman" w:hAnsi="Arial" w:cs="Arial"/>
          <w:bCs/>
          <w:color w:val="000000" w:themeColor="text1"/>
          <w:sz w:val="24"/>
          <w:szCs w:val="24"/>
          <w:lang w:eastAsia="en-GB"/>
        </w:rPr>
        <w:t>Heick</w:t>
      </w:r>
      <w:proofErr w:type="spellEnd"/>
      <w:r w:rsidR="00936BAB" w:rsidRPr="00936BAB">
        <w:rPr>
          <w:rFonts w:ascii="Arial" w:eastAsia="Times New Roman" w:hAnsi="Arial" w:cs="Arial"/>
          <w:bCs/>
          <w:color w:val="000000" w:themeColor="text1"/>
          <w:sz w:val="24"/>
          <w:szCs w:val="24"/>
          <w:lang w:eastAsia="en-GB"/>
        </w:rPr>
        <w:t xml:space="preserve"> 2018).</w:t>
      </w:r>
      <w:proofErr w:type="gramEnd"/>
    </w:p>
    <w:p w:rsidR="005757E6" w:rsidRPr="00A83CC9" w:rsidRDefault="005757E6" w:rsidP="00A83CC9">
      <w:pPr>
        <w:jc w:val="both"/>
        <w:rPr>
          <w:rFonts w:ascii="Arial" w:hAnsi="Arial" w:cs="Arial"/>
          <w:sz w:val="24"/>
          <w:szCs w:val="24"/>
        </w:rPr>
      </w:pPr>
      <w:r w:rsidRPr="00A83CC9">
        <w:rPr>
          <w:rFonts w:ascii="Arial" w:hAnsi="Arial" w:cs="Arial"/>
          <w:sz w:val="24"/>
          <w:szCs w:val="24"/>
        </w:rPr>
        <w:t xml:space="preserve">Along with Subject specific skills at the end of the programme the leaner should have gained Transferable Skills will be able to: </w:t>
      </w:r>
    </w:p>
    <w:p w:rsidR="005757E6" w:rsidRPr="00A83CC9" w:rsidRDefault="005757E6" w:rsidP="00A83CC9">
      <w:pPr>
        <w:jc w:val="both"/>
        <w:rPr>
          <w:rFonts w:ascii="Arial" w:hAnsi="Arial" w:cs="Arial"/>
          <w:sz w:val="24"/>
          <w:szCs w:val="24"/>
        </w:rPr>
      </w:pPr>
      <w:r w:rsidRPr="00A83CC9">
        <w:rPr>
          <w:rFonts w:ascii="Arial" w:hAnsi="Arial" w:cs="Arial"/>
          <w:sz w:val="24"/>
          <w:szCs w:val="24"/>
        </w:rPr>
        <w:t xml:space="preserve">•Apply entrepreneurial principles in a diversity of work environments. </w:t>
      </w:r>
    </w:p>
    <w:p w:rsidR="005757E6" w:rsidRPr="00A83CC9" w:rsidRDefault="005757E6" w:rsidP="00A83CC9">
      <w:pPr>
        <w:jc w:val="both"/>
        <w:rPr>
          <w:rFonts w:ascii="Arial" w:hAnsi="Arial" w:cs="Arial"/>
          <w:sz w:val="24"/>
          <w:szCs w:val="24"/>
        </w:rPr>
      </w:pPr>
      <w:r w:rsidRPr="00A83CC9">
        <w:rPr>
          <w:rFonts w:ascii="Arial" w:hAnsi="Arial" w:cs="Arial"/>
          <w:sz w:val="24"/>
          <w:szCs w:val="24"/>
        </w:rPr>
        <w:t xml:space="preserve">•Identify, assess and exploit entrepreneurial opportunities. </w:t>
      </w:r>
    </w:p>
    <w:p w:rsidR="005757E6" w:rsidRPr="00A83CC9" w:rsidRDefault="005757E6" w:rsidP="00A83CC9">
      <w:pPr>
        <w:jc w:val="both"/>
        <w:rPr>
          <w:rFonts w:ascii="Arial" w:hAnsi="Arial" w:cs="Arial"/>
          <w:sz w:val="24"/>
          <w:szCs w:val="24"/>
        </w:rPr>
      </w:pPr>
      <w:r w:rsidRPr="00A83CC9">
        <w:rPr>
          <w:rFonts w:ascii="Arial" w:hAnsi="Arial" w:cs="Arial"/>
          <w:sz w:val="24"/>
          <w:szCs w:val="24"/>
        </w:rPr>
        <w:t xml:space="preserve">•Communicate effectively via oral and written medium their ideas and arguments. </w:t>
      </w:r>
    </w:p>
    <w:p w:rsidR="005757E6" w:rsidRPr="00A83CC9" w:rsidRDefault="005757E6" w:rsidP="00A83CC9">
      <w:pPr>
        <w:jc w:val="both"/>
        <w:rPr>
          <w:rFonts w:ascii="Arial" w:hAnsi="Arial" w:cs="Arial"/>
          <w:sz w:val="24"/>
          <w:szCs w:val="24"/>
        </w:rPr>
      </w:pPr>
      <w:r w:rsidRPr="00A83CC9">
        <w:rPr>
          <w:rFonts w:ascii="Arial" w:hAnsi="Arial" w:cs="Arial"/>
          <w:sz w:val="24"/>
          <w:szCs w:val="24"/>
        </w:rPr>
        <w:t xml:space="preserve">•Engage with a critical community of peers </w:t>
      </w:r>
    </w:p>
    <w:p w:rsidR="005757E6" w:rsidRPr="00A83CC9" w:rsidRDefault="005757E6" w:rsidP="00A83CC9">
      <w:pPr>
        <w:jc w:val="both"/>
        <w:rPr>
          <w:rFonts w:ascii="Arial" w:hAnsi="Arial" w:cs="Arial"/>
          <w:sz w:val="24"/>
          <w:szCs w:val="24"/>
        </w:rPr>
      </w:pPr>
      <w:r w:rsidRPr="00A83CC9">
        <w:rPr>
          <w:rFonts w:ascii="Arial" w:hAnsi="Arial" w:cs="Arial"/>
          <w:sz w:val="24"/>
          <w:szCs w:val="24"/>
        </w:rPr>
        <w:t xml:space="preserve">•Set goals effectively and manage the resources to achieve them. </w:t>
      </w:r>
    </w:p>
    <w:p w:rsidR="005757E6" w:rsidRPr="00A83CC9" w:rsidRDefault="005757E6" w:rsidP="00A83CC9">
      <w:pPr>
        <w:jc w:val="both"/>
        <w:rPr>
          <w:rFonts w:ascii="Arial" w:hAnsi="Arial" w:cs="Arial"/>
          <w:sz w:val="24"/>
          <w:szCs w:val="24"/>
        </w:rPr>
      </w:pPr>
      <w:r w:rsidRPr="00A83CC9">
        <w:rPr>
          <w:rFonts w:ascii="Arial" w:hAnsi="Arial" w:cs="Arial"/>
          <w:sz w:val="24"/>
          <w:szCs w:val="24"/>
        </w:rPr>
        <w:t xml:space="preserve">•Display critical thinking skills. </w:t>
      </w:r>
    </w:p>
    <w:p w:rsidR="005757E6" w:rsidRPr="00A83CC9" w:rsidRDefault="005757E6" w:rsidP="00A83CC9">
      <w:pPr>
        <w:jc w:val="both"/>
        <w:rPr>
          <w:rFonts w:ascii="Arial" w:hAnsi="Arial" w:cs="Arial"/>
          <w:sz w:val="24"/>
          <w:szCs w:val="24"/>
        </w:rPr>
      </w:pPr>
      <w:r w:rsidRPr="00A83CC9">
        <w:rPr>
          <w:rFonts w:ascii="Arial" w:hAnsi="Arial" w:cs="Arial"/>
          <w:sz w:val="24"/>
          <w:szCs w:val="24"/>
        </w:rPr>
        <w:t>•Utilise reflective observation to enhance continuous learning and development.</w:t>
      </w:r>
    </w:p>
    <w:p w:rsidR="006B1AE6" w:rsidRPr="00A83CC9" w:rsidRDefault="00A83CC9" w:rsidP="00A83CC9">
      <w:pPr>
        <w:jc w:val="both"/>
        <w:rPr>
          <w:rFonts w:ascii="Arial" w:hAnsi="Arial" w:cs="Arial"/>
          <w:sz w:val="24"/>
          <w:szCs w:val="24"/>
        </w:rPr>
      </w:pPr>
      <w:r w:rsidRPr="00A83CC9">
        <w:rPr>
          <w:rFonts w:ascii="Arial" w:hAnsi="Arial" w:cs="Arial"/>
          <w:sz w:val="24"/>
          <w:szCs w:val="24"/>
        </w:rPr>
        <w:t>The courses will</w:t>
      </w:r>
      <w:r w:rsidR="00035C3E" w:rsidRPr="00A83CC9">
        <w:rPr>
          <w:rFonts w:ascii="Arial" w:hAnsi="Arial" w:cs="Arial"/>
          <w:sz w:val="24"/>
          <w:szCs w:val="24"/>
        </w:rPr>
        <w:t xml:space="preserve"> be on the University’s Virtual Learning Environment “Canvas”. </w:t>
      </w:r>
      <w:r w:rsidRPr="00A83CC9">
        <w:rPr>
          <w:rFonts w:ascii="Arial" w:hAnsi="Arial" w:cs="Arial"/>
          <w:sz w:val="24"/>
          <w:szCs w:val="24"/>
        </w:rPr>
        <w:t>Containing</w:t>
      </w:r>
      <w:r w:rsidR="00FB1A8A" w:rsidRPr="00A83CC9">
        <w:rPr>
          <w:rFonts w:ascii="Arial" w:hAnsi="Arial" w:cs="Arial"/>
          <w:sz w:val="24"/>
          <w:szCs w:val="24"/>
        </w:rPr>
        <w:t xml:space="preserve"> up-to-date module information, course materials and will include tools to help students with communication, assessment and feedback. Course information such as Module Handbook, lecture slides, reading material and other relevant material will be indicated on </w:t>
      </w:r>
      <w:r w:rsidR="00035C3E" w:rsidRPr="00A83CC9">
        <w:rPr>
          <w:rFonts w:ascii="Arial" w:hAnsi="Arial" w:cs="Arial"/>
          <w:sz w:val="24"/>
          <w:szCs w:val="24"/>
        </w:rPr>
        <w:t>Canvas</w:t>
      </w:r>
      <w:r w:rsidR="00FB1A8A" w:rsidRPr="00A83CC9">
        <w:rPr>
          <w:rFonts w:ascii="Arial" w:hAnsi="Arial" w:cs="Arial"/>
          <w:sz w:val="24"/>
          <w:szCs w:val="24"/>
        </w:rPr>
        <w:t xml:space="preserve"> to facilitate student learning. Tools such as </w:t>
      </w:r>
      <w:r w:rsidR="00FB1A8A" w:rsidRPr="00A83CC9">
        <w:rPr>
          <w:rFonts w:ascii="Arial" w:hAnsi="Arial" w:cs="Arial"/>
          <w:sz w:val="24"/>
          <w:szCs w:val="24"/>
        </w:rPr>
        <w:lastRenderedPageBreak/>
        <w:t xml:space="preserve">‘Discussion Forum’, blogs, wikis and so on will enable users to work collaboratively and facilitate e-learning. </w:t>
      </w:r>
    </w:p>
    <w:p w:rsidR="00C878A0" w:rsidRPr="00A83CC9" w:rsidRDefault="00035C3E" w:rsidP="00A83CC9">
      <w:pPr>
        <w:jc w:val="both"/>
        <w:rPr>
          <w:rFonts w:ascii="Arial" w:hAnsi="Arial" w:cs="Arial"/>
          <w:sz w:val="24"/>
          <w:szCs w:val="24"/>
        </w:rPr>
      </w:pPr>
      <w:r w:rsidRPr="00A83CC9">
        <w:rPr>
          <w:rFonts w:ascii="Arial" w:hAnsi="Arial" w:cs="Arial"/>
          <w:sz w:val="24"/>
          <w:szCs w:val="24"/>
          <w:u w:val="single"/>
        </w:rPr>
        <w:t>Assessment</w:t>
      </w:r>
      <w:r w:rsidRPr="00A83CC9">
        <w:rPr>
          <w:rFonts w:ascii="Arial" w:hAnsi="Arial" w:cs="Arial"/>
          <w:sz w:val="24"/>
          <w:szCs w:val="24"/>
        </w:rPr>
        <w:t xml:space="preserve"> is an integral part of the learning process. Assessment tasks are designed to reflect the content and delivery style of </w:t>
      </w:r>
      <w:r w:rsidR="009A0BAC" w:rsidRPr="00A83CC9">
        <w:rPr>
          <w:rFonts w:ascii="Arial" w:hAnsi="Arial" w:cs="Arial"/>
          <w:sz w:val="24"/>
          <w:szCs w:val="24"/>
        </w:rPr>
        <w:t>learning that has taken place</w:t>
      </w:r>
      <w:r w:rsidRPr="00A83CC9">
        <w:rPr>
          <w:rFonts w:ascii="Arial" w:hAnsi="Arial" w:cs="Arial"/>
          <w:sz w:val="24"/>
          <w:szCs w:val="24"/>
        </w:rPr>
        <w:t xml:space="preserve">. </w:t>
      </w:r>
      <w:r w:rsidR="006B1AE6" w:rsidRPr="00A83CC9">
        <w:rPr>
          <w:rFonts w:ascii="Arial" w:hAnsi="Arial" w:cs="Arial"/>
          <w:sz w:val="24"/>
          <w:szCs w:val="24"/>
        </w:rPr>
        <w:t>There is constructively alignment of the assessment to the learning outcomes in b</w:t>
      </w:r>
      <w:r w:rsidR="00C878A0" w:rsidRPr="00A83CC9">
        <w:rPr>
          <w:rFonts w:ascii="Arial" w:hAnsi="Arial" w:cs="Arial"/>
          <w:sz w:val="24"/>
          <w:szCs w:val="24"/>
        </w:rPr>
        <w:t xml:space="preserve">oth forms of Formative and Summative assessments will be used throughout the programme. </w:t>
      </w:r>
    </w:p>
    <w:p w:rsidR="00C878A0" w:rsidRPr="00A83CC9" w:rsidRDefault="00DA391B" w:rsidP="00A83CC9">
      <w:pPr>
        <w:jc w:val="both"/>
        <w:rPr>
          <w:rFonts w:ascii="Arial" w:hAnsi="Arial" w:cs="Arial"/>
          <w:sz w:val="24"/>
          <w:szCs w:val="24"/>
        </w:rPr>
      </w:pPr>
      <w:r w:rsidRPr="00A83CC9">
        <w:rPr>
          <w:rFonts w:ascii="Arial" w:hAnsi="Arial" w:cs="Arial"/>
          <w:sz w:val="24"/>
          <w:szCs w:val="24"/>
        </w:rPr>
        <w:t xml:space="preserve">Formative </w:t>
      </w:r>
      <w:r w:rsidR="00C878A0" w:rsidRPr="00A83CC9">
        <w:rPr>
          <w:rFonts w:ascii="Arial" w:hAnsi="Arial" w:cs="Arial"/>
          <w:sz w:val="24"/>
          <w:szCs w:val="24"/>
        </w:rPr>
        <w:t xml:space="preserve">assessment will take place during the two hour teaching sessions, learners will be asked questions to engage and assess prior knowledge </w:t>
      </w:r>
      <w:r w:rsidR="009A0BAC" w:rsidRPr="00A83CC9">
        <w:rPr>
          <w:rFonts w:ascii="Arial" w:hAnsi="Arial" w:cs="Arial"/>
          <w:sz w:val="24"/>
          <w:szCs w:val="24"/>
        </w:rPr>
        <w:t>of the topic throughout the session. (T</w:t>
      </w:r>
      <w:r w:rsidR="00C878A0" w:rsidRPr="00A83CC9">
        <w:rPr>
          <w:rFonts w:ascii="Arial" w:hAnsi="Arial" w:cs="Arial"/>
          <w:sz w:val="24"/>
          <w:szCs w:val="24"/>
        </w:rPr>
        <w:t xml:space="preserve">his will allow the teacher to align content in line with their knowledge). </w:t>
      </w:r>
      <w:r w:rsidR="009A0BAC" w:rsidRPr="00A83CC9">
        <w:rPr>
          <w:rFonts w:ascii="Arial" w:hAnsi="Arial" w:cs="Arial"/>
          <w:sz w:val="24"/>
          <w:szCs w:val="24"/>
        </w:rPr>
        <w:t xml:space="preserve"> The teacher will be able to assess the leaning taken place in the second half of the workshop where students undergo tasks in which demonstrates how they have understood, digested the content </w:t>
      </w:r>
      <w:r w:rsidRPr="00A83CC9">
        <w:rPr>
          <w:rFonts w:ascii="Arial" w:hAnsi="Arial" w:cs="Arial"/>
          <w:sz w:val="24"/>
          <w:szCs w:val="24"/>
        </w:rPr>
        <w:t xml:space="preserve">delivered </w:t>
      </w:r>
      <w:r w:rsidR="009A0BAC" w:rsidRPr="00A83CC9">
        <w:rPr>
          <w:rFonts w:ascii="Arial" w:hAnsi="Arial" w:cs="Arial"/>
          <w:sz w:val="24"/>
          <w:szCs w:val="24"/>
        </w:rPr>
        <w:t xml:space="preserve">and contextualised it into their own experience. </w:t>
      </w:r>
      <w:r w:rsidRPr="00A83CC9">
        <w:rPr>
          <w:rFonts w:ascii="Arial" w:hAnsi="Arial" w:cs="Arial"/>
          <w:sz w:val="24"/>
          <w:szCs w:val="24"/>
        </w:rPr>
        <w:t xml:space="preserve">Another advantage of the </w:t>
      </w:r>
      <w:r w:rsidR="009A0BAC" w:rsidRPr="00A83CC9">
        <w:rPr>
          <w:rFonts w:ascii="Arial" w:hAnsi="Arial" w:cs="Arial"/>
          <w:sz w:val="24"/>
          <w:szCs w:val="24"/>
        </w:rPr>
        <w:t>teacher as a facilitator</w:t>
      </w:r>
      <w:r w:rsidRPr="00A83CC9">
        <w:rPr>
          <w:rFonts w:ascii="Arial" w:hAnsi="Arial" w:cs="Arial"/>
          <w:sz w:val="24"/>
          <w:szCs w:val="24"/>
        </w:rPr>
        <w:t xml:space="preserve"> and taking an observing role </w:t>
      </w:r>
      <w:r w:rsidR="009A0BAC" w:rsidRPr="00A83CC9">
        <w:rPr>
          <w:rFonts w:ascii="Arial" w:hAnsi="Arial" w:cs="Arial"/>
          <w:sz w:val="24"/>
          <w:szCs w:val="24"/>
        </w:rPr>
        <w:t xml:space="preserve">allows the learners </w:t>
      </w:r>
      <w:r w:rsidRPr="00A83CC9">
        <w:rPr>
          <w:rFonts w:ascii="Arial" w:hAnsi="Arial" w:cs="Arial"/>
          <w:sz w:val="24"/>
          <w:szCs w:val="24"/>
        </w:rPr>
        <w:t>to learn f</w:t>
      </w:r>
      <w:r w:rsidR="009A0BAC" w:rsidRPr="00A83CC9">
        <w:rPr>
          <w:rFonts w:ascii="Arial" w:hAnsi="Arial" w:cs="Arial"/>
          <w:sz w:val="24"/>
          <w:szCs w:val="24"/>
        </w:rPr>
        <w:t>r</w:t>
      </w:r>
      <w:r w:rsidRPr="00A83CC9">
        <w:rPr>
          <w:rFonts w:ascii="Arial" w:hAnsi="Arial" w:cs="Arial"/>
          <w:sz w:val="24"/>
          <w:szCs w:val="24"/>
        </w:rPr>
        <w:t>o</w:t>
      </w:r>
      <w:r w:rsidR="009A0BAC" w:rsidRPr="00A83CC9">
        <w:rPr>
          <w:rFonts w:ascii="Arial" w:hAnsi="Arial" w:cs="Arial"/>
          <w:sz w:val="24"/>
          <w:szCs w:val="24"/>
        </w:rPr>
        <w:t>m each</w:t>
      </w:r>
      <w:r w:rsidRPr="00A83CC9">
        <w:rPr>
          <w:rFonts w:ascii="Arial" w:hAnsi="Arial" w:cs="Arial"/>
          <w:sz w:val="24"/>
          <w:szCs w:val="24"/>
        </w:rPr>
        <w:t xml:space="preserve"> </w:t>
      </w:r>
      <w:r w:rsidR="009A0BAC" w:rsidRPr="00A83CC9">
        <w:rPr>
          <w:rFonts w:ascii="Arial" w:hAnsi="Arial" w:cs="Arial"/>
          <w:sz w:val="24"/>
          <w:szCs w:val="24"/>
        </w:rPr>
        <w:t>other</w:t>
      </w:r>
      <w:r w:rsidRPr="00A83CC9">
        <w:rPr>
          <w:rFonts w:ascii="Arial" w:hAnsi="Arial" w:cs="Arial"/>
          <w:sz w:val="24"/>
          <w:szCs w:val="24"/>
        </w:rPr>
        <w:t xml:space="preserve"> and see how others have interpreted the knowledge</w:t>
      </w:r>
      <w:r w:rsidR="006B1AE6" w:rsidRPr="00A83CC9">
        <w:rPr>
          <w:rFonts w:ascii="Arial" w:hAnsi="Arial" w:cs="Arial"/>
          <w:sz w:val="24"/>
          <w:szCs w:val="24"/>
        </w:rPr>
        <w:t xml:space="preserve"> as knowledge retention and knowledge harvesting are different for each person due to their knowledge and past experiences. </w:t>
      </w:r>
      <w:r w:rsidR="009A0BAC" w:rsidRPr="00A83CC9">
        <w:rPr>
          <w:rFonts w:ascii="Arial" w:hAnsi="Arial" w:cs="Arial"/>
          <w:sz w:val="24"/>
          <w:szCs w:val="24"/>
        </w:rPr>
        <w:t xml:space="preserve">It also gives the teacher the opportunity to correct any misconceptions </w:t>
      </w:r>
      <w:r w:rsidRPr="00A83CC9">
        <w:rPr>
          <w:rFonts w:ascii="Arial" w:hAnsi="Arial" w:cs="Arial"/>
          <w:sz w:val="24"/>
          <w:szCs w:val="24"/>
        </w:rPr>
        <w:t>of the topic in an informal way. (Torre et al 2006)</w:t>
      </w:r>
    </w:p>
    <w:p w:rsidR="00C878A0" w:rsidRPr="00A83CC9" w:rsidRDefault="00DA391B" w:rsidP="00A83CC9">
      <w:pPr>
        <w:jc w:val="both"/>
        <w:rPr>
          <w:rFonts w:ascii="Arial" w:hAnsi="Arial" w:cs="Arial"/>
          <w:sz w:val="24"/>
          <w:szCs w:val="24"/>
        </w:rPr>
      </w:pPr>
      <w:r w:rsidRPr="00A83CC9">
        <w:rPr>
          <w:rFonts w:ascii="Arial" w:hAnsi="Arial" w:cs="Arial"/>
          <w:sz w:val="24"/>
          <w:szCs w:val="24"/>
        </w:rPr>
        <w:t>Summative</w:t>
      </w:r>
      <w:r w:rsidR="009A0BAC" w:rsidRPr="00A83CC9">
        <w:rPr>
          <w:rFonts w:ascii="Arial" w:hAnsi="Arial" w:cs="Arial"/>
          <w:sz w:val="24"/>
          <w:szCs w:val="24"/>
        </w:rPr>
        <w:t xml:space="preserve"> assessments will be submitted through “turn it in” on the virtual learning environment, it will be anonymously marked to protect both the assessor and the student to any biased. All formative assessments will be counter marked by an academic in the field of entrepreneurship education in written format</w:t>
      </w:r>
      <w:r w:rsidR="005757E6" w:rsidRPr="00A83CC9">
        <w:rPr>
          <w:rFonts w:ascii="Arial" w:hAnsi="Arial" w:cs="Arial"/>
          <w:sz w:val="24"/>
          <w:szCs w:val="24"/>
        </w:rPr>
        <w:t xml:space="preserve"> and written feedback provided in an agreed time. </w:t>
      </w:r>
    </w:p>
    <w:p w:rsidR="00035C3E" w:rsidRPr="00A83CC9" w:rsidRDefault="00035C3E" w:rsidP="00A83CC9">
      <w:pPr>
        <w:jc w:val="both"/>
        <w:rPr>
          <w:rFonts w:ascii="Arial" w:hAnsi="Arial" w:cs="Arial"/>
          <w:sz w:val="24"/>
          <w:szCs w:val="24"/>
        </w:rPr>
      </w:pPr>
      <w:r w:rsidRPr="00A83CC9">
        <w:rPr>
          <w:rFonts w:ascii="Arial" w:hAnsi="Arial" w:cs="Arial"/>
          <w:sz w:val="24"/>
          <w:szCs w:val="24"/>
        </w:rPr>
        <w:t>The modules will entail both subject specific and transferable skills:</w:t>
      </w:r>
    </w:p>
    <w:p w:rsidR="005436FB" w:rsidRPr="00A83CC9" w:rsidRDefault="00035C3E" w:rsidP="00A83CC9">
      <w:pPr>
        <w:jc w:val="both"/>
        <w:rPr>
          <w:rFonts w:ascii="Arial" w:hAnsi="Arial" w:cs="Arial"/>
          <w:sz w:val="24"/>
          <w:szCs w:val="24"/>
        </w:rPr>
      </w:pPr>
      <w:r w:rsidRPr="00A83CC9">
        <w:rPr>
          <w:rFonts w:ascii="Arial" w:hAnsi="Arial" w:cs="Arial"/>
          <w:sz w:val="24"/>
          <w:szCs w:val="24"/>
        </w:rPr>
        <w:t>Self Awareness</w:t>
      </w:r>
      <w:r w:rsidR="005436FB" w:rsidRPr="00A83CC9">
        <w:rPr>
          <w:rFonts w:ascii="Arial" w:hAnsi="Arial" w:cs="Arial"/>
          <w:sz w:val="24"/>
          <w:szCs w:val="24"/>
        </w:rPr>
        <w:t>;</w:t>
      </w:r>
      <w:r w:rsidRPr="00A83CC9">
        <w:rPr>
          <w:rFonts w:ascii="Arial" w:hAnsi="Arial" w:cs="Arial"/>
          <w:sz w:val="24"/>
          <w:szCs w:val="24"/>
        </w:rPr>
        <w:t xml:space="preserve"> will require the </w:t>
      </w:r>
      <w:r w:rsidR="005436FB" w:rsidRPr="00A83CC9">
        <w:rPr>
          <w:rFonts w:ascii="Arial" w:hAnsi="Arial" w:cs="Arial"/>
          <w:sz w:val="24"/>
          <w:szCs w:val="24"/>
        </w:rPr>
        <w:t xml:space="preserve">learners to undertake a variety of skills analysis such as self and peer assessments in order to help learners to appreciate their own entrepreneurial capacities and how these might be developed further. They will be required to do this at the beginning and end of the course on a scale of “beginner” / “intermediate” / “advanced”. This will be assessed through a </w:t>
      </w:r>
      <w:r w:rsidR="006B1AE6" w:rsidRPr="00A83CC9">
        <w:rPr>
          <w:rFonts w:ascii="Arial" w:hAnsi="Arial" w:cs="Arial"/>
          <w:sz w:val="24"/>
          <w:szCs w:val="24"/>
        </w:rPr>
        <w:t>summative</w:t>
      </w:r>
      <w:r w:rsidR="005436FB" w:rsidRPr="00A83CC9">
        <w:rPr>
          <w:rFonts w:ascii="Arial" w:hAnsi="Arial" w:cs="Arial"/>
          <w:sz w:val="24"/>
          <w:szCs w:val="24"/>
        </w:rPr>
        <w:t xml:space="preserve"> assessment where students must collect, correlate and analysis the data in orde</w:t>
      </w:r>
      <w:r w:rsidR="00C878A0" w:rsidRPr="00A83CC9">
        <w:rPr>
          <w:rFonts w:ascii="Arial" w:hAnsi="Arial" w:cs="Arial"/>
          <w:sz w:val="24"/>
          <w:szCs w:val="24"/>
        </w:rPr>
        <w:t xml:space="preserve">r to see the development in their </w:t>
      </w:r>
      <w:r w:rsidR="005436FB" w:rsidRPr="00A83CC9">
        <w:rPr>
          <w:rFonts w:ascii="Arial" w:hAnsi="Arial" w:cs="Arial"/>
          <w:sz w:val="24"/>
          <w:szCs w:val="24"/>
        </w:rPr>
        <w:t>selves</w:t>
      </w:r>
      <w:r w:rsidR="00C878A0" w:rsidRPr="00A83CC9">
        <w:rPr>
          <w:rFonts w:ascii="Arial" w:hAnsi="Arial" w:cs="Arial"/>
          <w:sz w:val="24"/>
          <w:szCs w:val="24"/>
        </w:rPr>
        <w:t xml:space="preserve"> over the duration of the course. The peer assessments will</w:t>
      </w:r>
      <w:r w:rsidR="005436FB" w:rsidRPr="00A83CC9">
        <w:rPr>
          <w:rFonts w:ascii="Arial" w:hAnsi="Arial" w:cs="Arial"/>
          <w:sz w:val="24"/>
          <w:szCs w:val="24"/>
        </w:rPr>
        <w:t xml:space="preserve"> also </w:t>
      </w:r>
      <w:r w:rsidR="00C878A0" w:rsidRPr="00A83CC9">
        <w:rPr>
          <w:rFonts w:ascii="Arial" w:hAnsi="Arial" w:cs="Arial"/>
          <w:sz w:val="24"/>
          <w:szCs w:val="24"/>
        </w:rPr>
        <w:t xml:space="preserve">allow them to scrutinize </w:t>
      </w:r>
      <w:r w:rsidR="005436FB" w:rsidRPr="00A83CC9">
        <w:rPr>
          <w:rFonts w:ascii="Arial" w:hAnsi="Arial" w:cs="Arial"/>
          <w:sz w:val="24"/>
          <w:szCs w:val="24"/>
        </w:rPr>
        <w:t xml:space="preserve">how they </w:t>
      </w:r>
      <w:r w:rsidR="00C878A0" w:rsidRPr="00A83CC9">
        <w:rPr>
          <w:rFonts w:ascii="Arial" w:hAnsi="Arial" w:cs="Arial"/>
          <w:sz w:val="24"/>
          <w:szCs w:val="24"/>
        </w:rPr>
        <w:t>perceive themselves</w:t>
      </w:r>
      <w:r w:rsidR="005436FB" w:rsidRPr="00A83CC9">
        <w:rPr>
          <w:rFonts w:ascii="Arial" w:hAnsi="Arial" w:cs="Arial"/>
          <w:sz w:val="24"/>
          <w:szCs w:val="24"/>
        </w:rPr>
        <w:t xml:space="preserve"> compared to how their peers / teachers perceive them. They will be</w:t>
      </w:r>
      <w:r w:rsidR="00C878A0" w:rsidRPr="00A83CC9">
        <w:rPr>
          <w:rFonts w:ascii="Arial" w:hAnsi="Arial" w:cs="Arial"/>
          <w:sz w:val="24"/>
          <w:szCs w:val="24"/>
        </w:rPr>
        <w:t xml:space="preserve"> required to write this up as a 1,500 </w:t>
      </w:r>
      <w:r w:rsidR="005436FB" w:rsidRPr="00A83CC9">
        <w:rPr>
          <w:rFonts w:ascii="Arial" w:hAnsi="Arial" w:cs="Arial"/>
          <w:sz w:val="24"/>
          <w:szCs w:val="24"/>
        </w:rPr>
        <w:t>Reflective</w:t>
      </w:r>
      <w:r w:rsidR="00C878A0" w:rsidRPr="00A83CC9">
        <w:rPr>
          <w:rFonts w:ascii="Arial" w:hAnsi="Arial" w:cs="Arial"/>
          <w:sz w:val="24"/>
          <w:szCs w:val="24"/>
        </w:rPr>
        <w:t xml:space="preserve"> Observation measuring personal and professional growth of self awareness and skills. </w:t>
      </w:r>
      <w:r w:rsidR="006B1AE6" w:rsidRPr="00A83CC9">
        <w:rPr>
          <w:rFonts w:ascii="Arial" w:hAnsi="Arial" w:cs="Arial"/>
          <w:sz w:val="24"/>
          <w:szCs w:val="24"/>
        </w:rPr>
        <w:t xml:space="preserve">This allows assessment of the process model mapping and recognising </w:t>
      </w:r>
      <w:proofErr w:type="gramStart"/>
      <w:r w:rsidR="006B1AE6" w:rsidRPr="00A83CC9">
        <w:rPr>
          <w:rFonts w:ascii="Arial" w:hAnsi="Arial" w:cs="Arial"/>
          <w:sz w:val="24"/>
          <w:szCs w:val="24"/>
        </w:rPr>
        <w:t>their own</w:t>
      </w:r>
      <w:proofErr w:type="gramEnd"/>
      <w:r w:rsidR="006B1AE6" w:rsidRPr="00A83CC9">
        <w:rPr>
          <w:rFonts w:ascii="Arial" w:hAnsi="Arial" w:cs="Arial"/>
          <w:sz w:val="24"/>
          <w:szCs w:val="24"/>
        </w:rPr>
        <w:t xml:space="preserve"> learning in which has taken place</w:t>
      </w:r>
      <w:r w:rsidR="00CE5796" w:rsidRPr="00A83CC9">
        <w:rPr>
          <w:rFonts w:ascii="Arial" w:hAnsi="Arial" w:cs="Arial"/>
          <w:sz w:val="24"/>
          <w:szCs w:val="24"/>
        </w:rPr>
        <w:t>. (</w:t>
      </w:r>
      <w:proofErr w:type="spellStart"/>
      <w:r w:rsidR="00CE5796" w:rsidRPr="00A83CC9">
        <w:rPr>
          <w:rFonts w:ascii="Arial" w:hAnsi="Arial" w:cs="Arial"/>
          <w:sz w:val="24"/>
          <w:szCs w:val="24"/>
        </w:rPr>
        <w:t>Stenhouse</w:t>
      </w:r>
      <w:proofErr w:type="spellEnd"/>
      <w:r w:rsidR="00CE5796" w:rsidRPr="00A83CC9">
        <w:rPr>
          <w:rFonts w:ascii="Arial" w:hAnsi="Arial" w:cs="Arial"/>
          <w:sz w:val="24"/>
          <w:szCs w:val="24"/>
        </w:rPr>
        <w:t xml:space="preserve">, </w:t>
      </w:r>
      <w:r w:rsidR="006B1AE6" w:rsidRPr="00A83CC9">
        <w:rPr>
          <w:rFonts w:ascii="Arial" w:hAnsi="Arial" w:cs="Arial"/>
          <w:sz w:val="24"/>
          <w:szCs w:val="24"/>
        </w:rPr>
        <w:t>1975)</w:t>
      </w:r>
    </w:p>
    <w:p w:rsidR="00DA391B" w:rsidRPr="00936BAB" w:rsidRDefault="00DA391B" w:rsidP="00A83CC9">
      <w:pPr>
        <w:jc w:val="both"/>
        <w:rPr>
          <w:rFonts w:ascii="Arial" w:hAnsi="Arial" w:cs="Arial"/>
          <w:sz w:val="24"/>
          <w:szCs w:val="24"/>
        </w:rPr>
      </w:pPr>
      <w:r w:rsidRPr="00A83CC9">
        <w:rPr>
          <w:rFonts w:ascii="Arial" w:hAnsi="Arial" w:cs="Arial"/>
          <w:sz w:val="24"/>
          <w:szCs w:val="24"/>
        </w:rPr>
        <w:t>Opportunity</w:t>
      </w:r>
      <w:r w:rsidR="00035C3E" w:rsidRPr="00A83CC9">
        <w:rPr>
          <w:rFonts w:ascii="Arial" w:hAnsi="Arial" w:cs="Arial"/>
          <w:sz w:val="24"/>
          <w:szCs w:val="24"/>
        </w:rPr>
        <w:t xml:space="preserve"> investigation</w:t>
      </w:r>
      <w:r w:rsidR="00C878A0" w:rsidRPr="00A83CC9">
        <w:rPr>
          <w:rFonts w:ascii="Arial" w:hAnsi="Arial" w:cs="Arial"/>
          <w:sz w:val="24"/>
          <w:szCs w:val="24"/>
        </w:rPr>
        <w:t xml:space="preserve">; </w:t>
      </w:r>
      <w:r w:rsidR="005757E6" w:rsidRPr="00A83CC9">
        <w:rPr>
          <w:rFonts w:ascii="Arial" w:hAnsi="Arial" w:cs="Arial"/>
          <w:sz w:val="24"/>
          <w:szCs w:val="24"/>
        </w:rPr>
        <w:t>the</w:t>
      </w:r>
      <w:r w:rsidR="00C878A0" w:rsidRPr="00A83CC9">
        <w:rPr>
          <w:rFonts w:ascii="Arial" w:hAnsi="Arial" w:cs="Arial"/>
          <w:sz w:val="24"/>
          <w:szCs w:val="24"/>
        </w:rPr>
        <w:t xml:space="preserve"> module will </w:t>
      </w:r>
      <w:r w:rsidRPr="00A83CC9">
        <w:rPr>
          <w:rFonts w:ascii="Arial" w:hAnsi="Arial" w:cs="Arial"/>
          <w:sz w:val="24"/>
          <w:szCs w:val="24"/>
        </w:rPr>
        <w:t xml:space="preserve">teach learners how to generate and investigate an idea by scanning its environment. This will help learners to understand, through practical action, how to create and develop ideas, how to exploit </w:t>
      </w:r>
      <w:r w:rsidRPr="00936BAB">
        <w:rPr>
          <w:rFonts w:ascii="Arial" w:hAnsi="Arial" w:cs="Arial"/>
          <w:sz w:val="24"/>
          <w:szCs w:val="24"/>
        </w:rPr>
        <w:lastRenderedPageBreak/>
        <w:t xml:space="preserve">entrepreneurial opportunities and how to thrive in uncertain and unpredictable environments. This will be assessed as a 2,500 </w:t>
      </w:r>
      <w:r w:rsidR="005757E6" w:rsidRPr="00936BAB">
        <w:rPr>
          <w:rFonts w:ascii="Arial" w:hAnsi="Arial" w:cs="Arial"/>
          <w:sz w:val="24"/>
          <w:szCs w:val="24"/>
        </w:rPr>
        <w:t>abstract report</w:t>
      </w:r>
      <w:r w:rsidRPr="00936BAB">
        <w:rPr>
          <w:rFonts w:ascii="Arial" w:hAnsi="Arial" w:cs="Arial"/>
          <w:sz w:val="24"/>
          <w:szCs w:val="24"/>
        </w:rPr>
        <w:t xml:space="preserve"> in which all research is presented in relation </w:t>
      </w:r>
      <w:r w:rsidR="005757E6" w:rsidRPr="00936BAB">
        <w:rPr>
          <w:rFonts w:ascii="Arial" w:hAnsi="Arial" w:cs="Arial"/>
          <w:sz w:val="24"/>
          <w:szCs w:val="24"/>
        </w:rPr>
        <w:t xml:space="preserve">to the idea. </w:t>
      </w:r>
      <w:r w:rsidR="006B1AE6" w:rsidRPr="00936BAB">
        <w:rPr>
          <w:rFonts w:ascii="Arial" w:hAnsi="Arial" w:cs="Arial"/>
          <w:sz w:val="24"/>
          <w:szCs w:val="24"/>
        </w:rPr>
        <w:t xml:space="preserve">This form of assessment allows students to learn what they need to learn in relation to their idea. </w:t>
      </w:r>
    </w:p>
    <w:p w:rsidR="00035C3E" w:rsidRPr="00936BAB" w:rsidRDefault="005757E6" w:rsidP="00A83CC9">
      <w:pPr>
        <w:jc w:val="both"/>
        <w:rPr>
          <w:rFonts w:ascii="Arial" w:hAnsi="Arial" w:cs="Arial"/>
          <w:sz w:val="24"/>
          <w:szCs w:val="24"/>
        </w:rPr>
      </w:pPr>
      <w:r w:rsidRPr="00936BAB">
        <w:rPr>
          <w:rFonts w:ascii="Arial" w:hAnsi="Arial" w:cs="Arial"/>
          <w:sz w:val="24"/>
          <w:szCs w:val="24"/>
        </w:rPr>
        <w:t>C</w:t>
      </w:r>
      <w:r w:rsidR="00035C3E" w:rsidRPr="00936BAB">
        <w:rPr>
          <w:rFonts w:ascii="Arial" w:hAnsi="Arial" w:cs="Arial"/>
          <w:sz w:val="24"/>
          <w:szCs w:val="24"/>
        </w:rPr>
        <w:t>ommercialising</w:t>
      </w:r>
      <w:r w:rsidRPr="00936BAB">
        <w:rPr>
          <w:rFonts w:ascii="Arial" w:hAnsi="Arial" w:cs="Arial"/>
          <w:sz w:val="24"/>
          <w:szCs w:val="24"/>
        </w:rPr>
        <w:t xml:space="preserve"> on ideas; the module will teach all the elements of business concepts in which is needed to take their idea forward</w:t>
      </w:r>
      <w:r w:rsidR="00F77077" w:rsidRPr="00936BAB">
        <w:rPr>
          <w:rFonts w:ascii="Arial" w:hAnsi="Arial" w:cs="Arial"/>
          <w:sz w:val="24"/>
          <w:szCs w:val="24"/>
        </w:rPr>
        <w:t xml:space="preserve"> from marketing, operations, finance, registering a business to getting investment and communicating their ideas to stakeholders.</w:t>
      </w:r>
      <w:r w:rsidR="001A0606" w:rsidRPr="00936BAB">
        <w:rPr>
          <w:rFonts w:ascii="Arial" w:hAnsi="Arial" w:cs="Arial"/>
          <w:sz w:val="24"/>
          <w:szCs w:val="24"/>
        </w:rPr>
        <w:t xml:space="preserve"> Allowing opportunities to test trade and for failure; temporary failure can inform progress and increase resilience - realisation of failure through reflection can inform positive assessment (QAA 2018). </w:t>
      </w:r>
      <w:r w:rsidR="00F77077" w:rsidRPr="00936BAB">
        <w:rPr>
          <w:rFonts w:ascii="Arial" w:hAnsi="Arial" w:cs="Arial"/>
          <w:sz w:val="24"/>
          <w:szCs w:val="24"/>
        </w:rPr>
        <w:t xml:space="preserve"> The module will be assessed in a presentation format by an esteemed panel of judges, (the teacher, an Academic from the field, an entrepreneur from industry and a business advisor) all assessors will be provided with a marking criteria and will have the opportunity to deliberate marks of assessment to ensure a unanimous result. The teacher will prove feedback for improvements.</w:t>
      </w:r>
    </w:p>
    <w:p w:rsidR="00A83CC9" w:rsidRPr="00936BAB" w:rsidRDefault="00A83CC9" w:rsidP="00A83CC9">
      <w:pPr>
        <w:jc w:val="both"/>
        <w:rPr>
          <w:rFonts w:ascii="Arial" w:hAnsi="Arial" w:cs="Arial"/>
          <w:sz w:val="24"/>
          <w:szCs w:val="24"/>
        </w:rPr>
      </w:pPr>
      <w:r w:rsidRPr="00936BAB">
        <w:rPr>
          <w:rFonts w:ascii="Arial" w:hAnsi="Arial" w:cs="Arial"/>
          <w:sz w:val="24"/>
          <w:szCs w:val="24"/>
        </w:rPr>
        <w:t xml:space="preserve">When assessing Enterprise Education, it’s important to remember that isn’t a linear learning process and often those who undergo it only learn content when </w:t>
      </w:r>
      <w:proofErr w:type="gramStart"/>
      <w:r w:rsidRPr="00936BAB">
        <w:rPr>
          <w:rFonts w:ascii="Arial" w:hAnsi="Arial" w:cs="Arial"/>
          <w:sz w:val="24"/>
          <w:szCs w:val="24"/>
        </w:rPr>
        <w:t>its</w:t>
      </w:r>
      <w:proofErr w:type="gramEnd"/>
      <w:r w:rsidRPr="00936BAB">
        <w:rPr>
          <w:rFonts w:ascii="Arial" w:hAnsi="Arial" w:cs="Arial"/>
          <w:sz w:val="24"/>
          <w:szCs w:val="24"/>
        </w:rPr>
        <w:t xml:space="preserve"> relevant to them on their journey. </w:t>
      </w:r>
      <w:proofErr w:type="gramStart"/>
      <w:r w:rsidRPr="00936BAB">
        <w:rPr>
          <w:rFonts w:ascii="Arial" w:hAnsi="Arial" w:cs="Arial"/>
          <w:sz w:val="24"/>
          <w:szCs w:val="24"/>
        </w:rPr>
        <w:t xml:space="preserve">(QAA 2018 &amp; </w:t>
      </w:r>
      <w:proofErr w:type="spellStart"/>
      <w:r w:rsidRPr="00936BAB">
        <w:rPr>
          <w:rFonts w:ascii="Arial" w:hAnsi="Arial" w:cs="Arial"/>
          <w:sz w:val="24"/>
          <w:szCs w:val="24"/>
        </w:rPr>
        <w:t>Entrecomp</w:t>
      </w:r>
      <w:proofErr w:type="spellEnd"/>
      <w:r w:rsidR="00E60E2D">
        <w:rPr>
          <w:rFonts w:ascii="Arial" w:hAnsi="Arial" w:cs="Arial"/>
          <w:sz w:val="24"/>
          <w:szCs w:val="24"/>
        </w:rPr>
        <w:t>,</w:t>
      </w:r>
      <w:r w:rsidRPr="00936BAB">
        <w:rPr>
          <w:rFonts w:ascii="Arial" w:hAnsi="Arial" w:cs="Arial"/>
          <w:sz w:val="24"/>
          <w:szCs w:val="24"/>
        </w:rPr>
        <w:t xml:space="preserve"> 2018).</w:t>
      </w:r>
      <w:proofErr w:type="gramEnd"/>
      <w:r w:rsidRPr="00936BAB">
        <w:rPr>
          <w:rFonts w:ascii="Arial" w:hAnsi="Arial" w:cs="Arial"/>
          <w:sz w:val="24"/>
          <w:szCs w:val="24"/>
        </w:rPr>
        <w:t xml:space="preserve"> </w:t>
      </w:r>
    </w:p>
    <w:p w:rsidR="001A0606" w:rsidRPr="00936BAB" w:rsidRDefault="001A0606" w:rsidP="00A83CC9">
      <w:pPr>
        <w:jc w:val="both"/>
        <w:rPr>
          <w:rFonts w:ascii="Arial" w:hAnsi="Arial" w:cs="Arial"/>
          <w:sz w:val="24"/>
          <w:szCs w:val="24"/>
          <w:u w:val="single"/>
        </w:rPr>
      </w:pPr>
      <w:r w:rsidRPr="00936BAB">
        <w:rPr>
          <w:rFonts w:ascii="Arial" w:hAnsi="Arial" w:cs="Arial"/>
          <w:sz w:val="24"/>
          <w:szCs w:val="24"/>
          <w:u w:val="single"/>
        </w:rPr>
        <w:t>Programme Evaluation</w:t>
      </w:r>
    </w:p>
    <w:p w:rsidR="001A0606" w:rsidRPr="00936BAB" w:rsidRDefault="00721050" w:rsidP="00A83CC9">
      <w:pPr>
        <w:jc w:val="both"/>
        <w:rPr>
          <w:rFonts w:ascii="Arial" w:hAnsi="Arial" w:cs="Arial"/>
          <w:sz w:val="24"/>
          <w:szCs w:val="24"/>
        </w:rPr>
      </w:pPr>
      <w:r w:rsidRPr="00936BAB">
        <w:rPr>
          <w:rFonts w:ascii="Arial" w:hAnsi="Arial" w:cs="Arial"/>
          <w:sz w:val="24"/>
          <w:szCs w:val="24"/>
        </w:rPr>
        <w:t xml:space="preserve">The programme impact will be evaluated </w:t>
      </w:r>
      <w:r w:rsidR="008D7AE5" w:rsidRPr="00936BAB">
        <w:rPr>
          <w:rFonts w:ascii="Arial" w:hAnsi="Arial" w:cs="Arial"/>
          <w:sz w:val="24"/>
          <w:szCs w:val="24"/>
        </w:rPr>
        <w:t>using</w:t>
      </w:r>
      <w:r w:rsidR="00136699" w:rsidRPr="00936BAB">
        <w:rPr>
          <w:rFonts w:ascii="Arial" w:hAnsi="Arial" w:cs="Arial"/>
          <w:sz w:val="24"/>
          <w:szCs w:val="24"/>
        </w:rPr>
        <w:t xml:space="preserve"> three</w:t>
      </w:r>
      <w:r w:rsidRPr="00936BAB">
        <w:rPr>
          <w:rFonts w:ascii="Arial" w:hAnsi="Arial" w:cs="Arial"/>
          <w:sz w:val="24"/>
          <w:szCs w:val="24"/>
        </w:rPr>
        <w:t xml:space="preserve"> metrics:</w:t>
      </w:r>
    </w:p>
    <w:p w:rsidR="008D7AE5" w:rsidRPr="00936BAB" w:rsidRDefault="008D7AE5" w:rsidP="00A83CC9">
      <w:pPr>
        <w:jc w:val="both"/>
        <w:rPr>
          <w:rFonts w:ascii="Arial" w:hAnsi="Arial" w:cs="Arial"/>
          <w:sz w:val="24"/>
          <w:szCs w:val="24"/>
        </w:rPr>
      </w:pPr>
      <w:r w:rsidRPr="00936BAB">
        <w:rPr>
          <w:rFonts w:ascii="Arial" w:hAnsi="Arial" w:cs="Arial"/>
          <w:sz w:val="24"/>
          <w:szCs w:val="24"/>
        </w:rPr>
        <w:t xml:space="preserve">Completion of Modules; </w:t>
      </w:r>
      <w:r w:rsidR="00721050" w:rsidRPr="00936BAB">
        <w:rPr>
          <w:rFonts w:ascii="Arial" w:hAnsi="Arial" w:cs="Arial"/>
          <w:sz w:val="24"/>
          <w:szCs w:val="24"/>
        </w:rPr>
        <w:t>The</w:t>
      </w:r>
      <w:r w:rsidRPr="00936BAB">
        <w:rPr>
          <w:rFonts w:ascii="Arial" w:hAnsi="Arial" w:cs="Arial"/>
          <w:sz w:val="24"/>
          <w:szCs w:val="24"/>
        </w:rPr>
        <w:t xml:space="preserve"> level of</w:t>
      </w:r>
      <w:r w:rsidR="00721050" w:rsidRPr="00936BAB">
        <w:rPr>
          <w:rFonts w:ascii="Arial" w:hAnsi="Arial" w:cs="Arial"/>
          <w:sz w:val="24"/>
          <w:szCs w:val="24"/>
        </w:rPr>
        <w:t xml:space="preserve"> completion and</w:t>
      </w:r>
      <w:r w:rsidRPr="00936BAB">
        <w:rPr>
          <w:rFonts w:ascii="Arial" w:hAnsi="Arial" w:cs="Arial"/>
          <w:sz w:val="24"/>
          <w:szCs w:val="24"/>
        </w:rPr>
        <w:t xml:space="preserve"> number </w:t>
      </w:r>
      <w:r w:rsidR="00721050" w:rsidRPr="00936BAB">
        <w:rPr>
          <w:rFonts w:ascii="Arial" w:hAnsi="Arial" w:cs="Arial"/>
          <w:sz w:val="24"/>
          <w:szCs w:val="24"/>
        </w:rPr>
        <w:t>certificates</w:t>
      </w:r>
      <w:r w:rsidRPr="00936BAB">
        <w:rPr>
          <w:rFonts w:ascii="Arial" w:hAnsi="Arial" w:cs="Arial"/>
          <w:sz w:val="24"/>
          <w:szCs w:val="24"/>
        </w:rPr>
        <w:t xml:space="preserve"> awarded are a good gauge to demand and successful of the course</w:t>
      </w:r>
      <w:r w:rsidR="00E30260" w:rsidRPr="00936BAB">
        <w:rPr>
          <w:rFonts w:ascii="Arial" w:hAnsi="Arial" w:cs="Arial"/>
          <w:sz w:val="24"/>
          <w:szCs w:val="24"/>
        </w:rPr>
        <w:t>; this</w:t>
      </w:r>
      <w:r w:rsidRPr="00936BAB">
        <w:rPr>
          <w:rFonts w:ascii="Arial" w:hAnsi="Arial" w:cs="Arial"/>
          <w:sz w:val="24"/>
          <w:szCs w:val="24"/>
        </w:rPr>
        <w:t xml:space="preserve"> can be indicated by how many of the learners completed more than one module and to what level.</w:t>
      </w:r>
      <w:r w:rsidR="00E30260" w:rsidRPr="00936BAB">
        <w:rPr>
          <w:rFonts w:ascii="Arial" w:hAnsi="Arial" w:cs="Arial"/>
          <w:sz w:val="24"/>
          <w:szCs w:val="24"/>
        </w:rPr>
        <w:t xml:space="preserve"> </w:t>
      </w:r>
      <w:r w:rsidRPr="00936BAB">
        <w:rPr>
          <w:rFonts w:ascii="Arial" w:hAnsi="Arial" w:cs="Arial"/>
          <w:sz w:val="24"/>
          <w:szCs w:val="24"/>
        </w:rPr>
        <w:t xml:space="preserve">This quantitative data </w:t>
      </w:r>
      <w:r w:rsidR="00136699" w:rsidRPr="00936BAB">
        <w:rPr>
          <w:rFonts w:ascii="Arial" w:hAnsi="Arial" w:cs="Arial"/>
          <w:sz w:val="24"/>
          <w:szCs w:val="24"/>
        </w:rPr>
        <w:t xml:space="preserve">will allow a comparison year on year of completion rates and numbers enrolled on the programme. </w:t>
      </w:r>
    </w:p>
    <w:p w:rsidR="008D7AE5" w:rsidRPr="00936BAB" w:rsidRDefault="008D7AE5" w:rsidP="00A83CC9">
      <w:pPr>
        <w:jc w:val="both"/>
        <w:rPr>
          <w:rFonts w:ascii="Arial" w:hAnsi="Arial" w:cs="Arial"/>
          <w:sz w:val="24"/>
          <w:szCs w:val="24"/>
        </w:rPr>
      </w:pPr>
      <w:r w:rsidRPr="00936BAB">
        <w:rPr>
          <w:rFonts w:ascii="Arial" w:hAnsi="Arial" w:cs="Arial"/>
          <w:sz w:val="24"/>
          <w:szCs w:val="24"/>
        </w:rPr>
        <w:t xml:space="preserve">Marks on the modules completed will allow evaluation of the learning that has taken place. </w:t>
      </w:r>
      <w:r w:rsidR="00136699" w:rsidRPr="00936BAB">
        <w:rPr>
          <w:rFonts w:ascii="Arial" w:hAnsi="Arial" w:cs="Arial"/>
          <w:sz w:val="24"/>
          <w:szCs w:val="24"/>
        </w:rPr>
        <w:t>Comparison of marks across the course will allow evaluation of content covered and how information was disseminated and applied into own contexts. Low marks received by the majority of those enrolled would indicate that changes need to be made to the programme or the way it’s taught or assessed, exactly how to change it would come from learner feedback</w:t>
      </w:r>
    </w:p>
    <w:p w:rsidR="00E30260" w:rsidRPr="00936BAB" w:rsidRDefault="00136699" w:rsidP="00A83CC9">
      <w:pPr>
        <w:jc w:val="both"/>
        <w:rPr>
          <w:rFonts w:ascii="Arial" w:hAnsi="Arial" w:cs="Arial"/>
          <w:sz w:val="24"/>
          <w:szCs w:val="24"/>
        </w:rPr>
      </w:pPr>
      <w:r w:rsidRPr="00936BAB">
        <w:rPr>
          <w:rFonts w:ascii="Arial" w:hAnsi="Arial" w:cs="Arial"/>
          <w:sz w:val="24"/>
          <w:szCs w:val="24"/>
        </w:rPr>
        <w:t xml:space="preserve">Learner feedback provides </w:t>
      </w:r>
      <w:r w:rsidR="008D7AE5" w:rsidRPr="00936BAB">
        <w:rPr>
          <w:rFonts w:ascii="Arial" w:hAnsi="Arial" w:cs="Arial"/>
          <w:sz w:val="24"/>
          <w:szCs w:val="24"/>
        </w:rPr>
        <w:t xml:space="preserve">invaluable </w:t>
      </w:r>
      <w:r w:rsidRPr="00936BAB">
        <w:rPr>
          <w:rFonts w:ascii="Arial" w:hAnsi="Arial" w:cs="Arial"/>
          <w:sz w:val="24"/>
          <w:szCs w:val="24"/>
        </w:rPr>
        <w:t xml:space="preserve">feedback in regards to the </w:t>
      </w:r>
      <w:proofErr w:type="gramStart"/>
      <w:r w:rsidRPr="00936BAB">
        <w:rPr>
          <w:rFonts w:ascii="Arial" w:hAnsi="Arial" w:cs="Arial"/>
          <w:sz w:val="24"/>
          <w:szCs w:val="24"/>
        </w:rPr>
        <w:t>programme,</w:t>
      </w:r>
      <w:proofErr w:type="gramEnd"/>
      <w:r w:rsidRPr="00936BAB">
        <w:rPr>
          <w:rFonts w:ascii="Arial" w:hAnsi="Arial" w:cs="Arial"/>
          <w:sz w:val="24"/>
          <w:szCs w:val="24"/>
        </w:rPr>
        <w:t xml:space="preserve"> this can be collected by a survey or as a discussion if to gain more qualitative feedback for improvements. Elements is which should be feedback on include: their opinion of learning, content, delivery, teaching styles, assessments and value of their time with open questions why they enrolled on the course? Did it meet their expectation and how / why? What positives will they can away from the programme? And how you do believe it can be improved? Such feedback is extremely insightful when modifying </w:t>
      </w:r>
      <w:r w:rsidR="00A83CC9" w:rsidRPr="00936BAB">
        <w:rPr>
          <w:rFonts w:ascii="Arial" w:hAnsi="Arial" w:cs="Arial"/>
          <w:sz w:val="24"/>
          <w:szCs w:val="24"/>
        </w:rPr>
        <w:t xml:space="preserve">the programme. </w:t>
      </w:r>
    </w:p>
    <w:p w:rsidR="00721050" w:rsidRPr="00525466" w:rsidRDefault="00A83CC9" w:rsidP="00A83CC9">
      <w:pPr>
        <w:jc w:val="both"/>
        <w:rPr>
          <w:rFonts w:ascii="Arial" w:hAnsi="Arial" w:cs="Arial"/>
          <w:sz w:val="20"/>
          <w:szCs w:val="20"/>
          <w:u w:val="single"/>
        </w:rPr>
      </w:pPr>
      <w:r w:rsidRPr="00525466">
        <w:rPr>
          <w:rFonts w:ascii="Arial" w:hAnsi="Arial" w:cs="Arial"/>
          <w:sz w:val="20"/>
          <w:szCs w:val="20"/>
          <w:u w:val="single"/>
        </w:rPr>
        <w:lastRenderedPageBreak/>
        <w:t>Bibliography</w:t>
      </w:r>
    </w:p>
    <w:p w:rsidR="00EF1227" w:rsidRPr="00525466" w:rsidRDefault="00D7767E" w:rsidP="00936BAB">
      <w:pPr>
        <w:spacing w:line="240" w:lineRule="auto"/>
        <w:rPr>
          <w:rFonts w:ascii="Arial" w:hAnsi="Arial" w:cs="Arial"/>
          <w:color w:val="000000" w:themeColor="text1"/>
          <w:sz w:val="20"/>
          <w:szCs w:val="20"/>
          <w:shd w:val="clear" w:color="auto" w:fill="FFFFFF"/>
        </w:rPr>
      </w:pPr>
      <w:r w:rsidRPr="00525466">
        <w:rPr>
          <w:rFonts w:ascii="Arial" w:hAnsi="Arial" w:cs="Arial"/>
          <w:color w:val="000000" w:themeColor="text1"/>
          <w:sz w:val="20"/>
          <w:szCs w:val="20"/>
          <w:shd w:val="clear" w:color="auto" w:fill="FFFFFF"/>
        </w:rPr>
        <w:t xml:space="preserve">Bloom, B. S.; </w:t>
      </w:r>
      <w:proofErr w:type="spellStart"/>
      <w:r w:rsidRPr="00525466">
        <w:rPr>
          <w:rFonts w:ascii="Arial" w:hAnsi="Arial" w:cs="Arial"/>
          <w:color w:val="000000" w:themeColor="text1"/>
          <w:sz w:val="20"/>
          <w:szCs w:val="20"/>
          <w:shd w:val="clear" w:color="auto" w:fill="FFFFFF"/>
        </w:rPr>
        <w:t>Engelhart</w:t>
      </w:r>
      <w:proofErr w:type="spellEnd"/>
      <w:r w:rsidRPr="00525466">
        <w:rPr>
          <w:rFonts w:ascii="Arial" w:hAnsi="Arial" w:cs="Arial"/>
          <w:color w:val="000000" w:themeColor="text1"/>
          <w:sz w:val="20"/>
          <w:szCs w:val="20"/>
          <w:shd w:val="clear" w:color="auto" w:fill="FFFFFF"/>
        </w:rPr>
        <w:t xml:space="preserve">, M. D.; </w:t>
      </w:r>
      <w:proofErr w:type="spellStart"/>
      <w:r w:rsidRPr="00525466">
        <w:rPr>
          <w:rFonts w:ascii="Arial" w:hAnsi="Arial" w:cs="Arial"/>
          <w:color w:val="000000" w:themeColor="text1"/>
          <w:sz w:val="20"/>
          <w:szCs w:val="20"/>
          <w:shd w:val="clear" w:color="auto" w:fill="FFFFFF"/>
        </w:rPr>
        <w:t>Furst</w:t>
      </w:r>
      <w:proofErr w:type="spellEnd"/>
      <w:r w:rsidRPr="00525466">
        <w:rPr>
          <w:rFonts w:ascii="Arial" w:hAnsi="Arial" w:cs="Arial"/>
          <w:color w:val="000000" w:themeColor="text1"/>
          <w:sz w:val="20"/>
          <w:szCs w:val="20"/>
          <w:shd w:val="clear" w:color="auto" w:fill="FFFFFF"/>
        </w:rPr>
        <w:t>, E. J.; Hill, W. H.; </w:t>
      </w:r>
      <w:proofErr w:type="spellStart"/>
      <w:r w:rsidRPr="00525466">
        <w:rPr>
          <w:rFonts w:ascii="Arial" w:hAnsi="Arial" w:cs="Arial"/>
          <w:color w:val="000000" w:themeColor="text1"/>
          <w:sz w:val="20"/>
          <w:szCs w:val="20"/>
          <w:shd w:val="clear" w:color="auto" w:fill="FFFFFF"/>
        </w:rPr>
        <w:t>Krathwohl</w:t>
      </w:r>
      <w:proofErr w:type="spellEnd"/>
      <w:r w:rsidRPr="00525466">
        <w:rPr>
          <w:rFonts w:ascii="Arial" w:hAnsi="Arial" w:cs="Arial"/>
          <w:color w:val="000000" w:themeColor="text1"/>
          <w:sz w:val="20"/>
          <w:szCs w:val="20"/>
          <w:shd w:val="clear" w:color="auto" w:fill="FFFFFF"/>
        </w:rPr>
        <w:t>, D. R. (1956). </w:t>
      </w:r>
      <w:r w:rsidRPr="00525466">
        <w:rPr>
          <w:rFonts w:ascii="Arial" w:hAnsi="Arial" w:cs="Arial"/>
          <w:i/>
          <w:iCs/>
          <w:color w:val="000000" w:themeColor="text1"/>
          <w:sz w:val="20"/>
          <w:szCs w:val="20"/>
          <w:shd w:val="clear" w:color="auto" w:fill="FFFFFF"/>
        </w:rPr>
        <w:t>Taxonomy of educational objectives: The classification of educational goals</w:t>
      </w:r>
      <w:r w:rsidRPr="00525466">
        <w:rPr>
          <w:rFonts w:ascii="Arial" w:hAnsi="Arial" w:cs="Arial"/>
          <w:i/>
          <w:color w:val="000000" w:themeColor="text1"/>
          <w:sz w:val="20"/>
          <w:szCs w:val="20"/>
          <w:shd w:val="clear" w:color="auto" w:fill="FFFFFF"/>
        </w:rPr>
        <w:t>.</w:t>
      </w:r>
      <w:r w:rsidRPr="00525466">
        <w:rPr>
          <w:rFonts w:ascii="Arial" w:hAnsi="Arial" w:cs="Arial"/>
          <w:color w:val="000000" w:themeColor="text1"/>
          <w:sz w:val="20"/>
          <w:szCs w:val="20"/>
          <w:shd w:val="clear" w:color="auto" w:fill="FFFFFF"/>
        </w:rPr>
        <w:t xml:space="preserve"> Handbook I: Cognitive domain. New York: David McKay Company</w:t>
      </w:r>
    </w:p>
    <w:p w:rsidR="00936BAB" w:rsidRPr="00525466" w:rsidRDefault="00D7767E" w:rsidP="00936BAB">
      <w:pPr>
        <w:spacing w:line="240" w:lineRule="auto"/>
        <w:rPr>
          <w:rFonts w:ascii="Arial" w:hAnsi="Arial" w:cs="Arial"/>
          <w:sz w:val="20"/>
          <w:szCs w:val="20"/>
        </w:rPr>
      </w:pPr>
      <w:proofErr w:type="spellStart"/>
      <w:r w:rsidRPr="00525466">
        <w:rPr>
          <w:rFonts w:ascii="Arial" w:hAnsi="Arial" w:cs="Arial"/>
          <w:sz w:val="20"/>
          <w:szCs w:val="20"/>
        </w:rPr>
        <w:t>Bierema</w:t>
      </w:r>
      <w:proofErr w:type="spellEnd"/>
      <w:r w:rsidRPr="00525466">
        <w:rPr>
          <w:rFonts w:ascii="Arial" w:hAnsi="Arial" w:cs="Arial"/>
          <w:sz w:val="20"/>
          <w:szCs w:val="20"/>
        </w:rPr>
        <w:t>, L. (2008) ‘</w:t>
      </w:r>
      <w:r w:rsidRPr="00525466">
        <w:rPr>
          <w:rFonts w:ascii="Arial" w:hAnsi="Arial" w:cs="Arial"/>
          <w:i/>
          <w:sz w:val="20"/>
          <w:szCs w:val="20"/>
        </w:rPr>
        <w:t>Principles of instructional design and adult learners’</w:t>
      </w:r>
      <w:r w:rsidRPr="00525466">
        <w:rPr>
          <w:rFonts w:ascii="Arial" w:hAnsi="Arial" w:cs="Arial"/>
          <w:sz w:val="20"/>
          <w:szCs w:val="20"/>
        </w:rPr>
        <w:t>, in Wang, V.C.X. (</w:t>
      </w:r>
      <w:proofErr w:type="spellStart"/>
      <w:proofErr w:type="gramStart"/>
      <w:r w:rsidRPr="00525466">
        <w:rPr>
          <w:rFonts w:ascii="Arial" w:hAnsi="Arial" w:cs="Arial"/>
          <w:sz w:val="20"/>
          <w:szCs w:val="20"/>
        </w:rPr>
        <w:t>ed</w:t>
      </w:r>
      <w:proofErr w:type="spellEnd"/>
      <w:proofErr w:type="gramEnd"/>
      <w:r w:rsidRPr="00525466">
        <w:rPr>
          <w:rFonts w:ascii="Arial" w:hAnsi="Arial" w:cs="Arial"/>
          <w:sz w:val="20"/>
          <w:szCs w:val="20"/>
        </w:rPr>
        <w:t xml:space="preserve">) </w:t>
      </w:r>
      <w:r w:rsidRPr="00525466">
        <w:rPr>
          <w:rFonts w:ascii="Arial" w:hAnsi="Arial" w:cs="Arial"/>
          <w:i/>
          <w:sz w:val="20"/>
          <w:szCs w:val="20"/>
        </w:rPr>
        <w:t>Curriculum development for adult learners in the global community,</w:t>
      </w:r>
      <w:r w:rsidRPr="00525466">
        <w:rPr>
          <w:rFonts w:ascii="Arial" w:hAnsi="Arial" w:cs="Arial"/>
          <w:sz w:val="20"/>
          <w:szCs w:val="20"/>
        </w:rPr>
        <w:t xml:space="preserve"> vol.1: strategic approaches, Malabar, FL: Krieger. </w:t>
      </w:r>
    </w:p>
    <w:p w:rsidR="00EF1227" w:rsidRPr="00525466" w:rsidRDefault="00936BAB" w:rsidP="00936BAB">
      <w:pPr>
        <w:spacing w:line="240" w:lineRule="auto"/>
        <w:rPr>
          <w:rFonts w:ascii="Arial" w:hAnsi="Arial" w:cs="Arial"/>
          <w:sz w:val="20"/>
          <w:szCs w:val="20"/>
          <w:shd w:val="clear" w:color="auto" w:fill="FFFFFF"/>
        </w:rPr>
      </w:pPr>
      <w:r w:rsidRPr="00525466">
        <w:rPr>
          <w:rFonts w:ascii="Arial" w:hAnsi="Arial" w:cs="Arial"/>
          <w:sz w:val="20"/>
          <w:szCs w:val="20"/>
        </w:rPr>
        <w:t xml:space="preserve">CBI Report (2016) Available at: </w:t>
      </w:r>
      <w:hyperlink r:id="rId15" w:history="1">
        <w:r w:rsidRPr="00525466">
          <w:rPr>
            <w:rStyle w:val="Hyperlink"/>
            <w:rFonts w:ascii="Arial" w:hAnsi="Arial" w:cs="Arial"/>
            <w:sz w:val="20"/>
            <w:szCs w:val="20"/>
            <w:shd w:val="clear" w:color="auto" w:fill="FFFFFF"/>
          </w:rPr>
          <w:t>http://www.makingthemostofmasters.ac.uk/media/microsites/mmm/documents/cbi-education-and-skills-survey-2016.pdf</w:t>
        </w:r>
      </w:hyperlink>
      <w:r w:rsidRPr="00525466">
        <w:rPr>
          <w:rFonts w:ascii="Arial" w:hAnsi="Arial" w:cs="Arial"/>
          <w:sz w:val="20"/>
          <w:szCs w:val="20"/>
          <w:shd w:val="clear" w:color="auto" w:fill="FFFFFF"/>
        </w:rPr>
        <w:t xml:space="preserve"> [Accessed 4th January 2021]</w:t>
      </w:r>
    </w:p>
    <w:p w:rsidR="00EF1227" w:rsidRPr="00525466" w:rsidRDefault="00EF1227" w:rsidP="00936BAB">
      <w:pPr>
        <w:spacing w:line="240" w:lineRule="auto"/>
        <w:rPr>
          <w:rFonts w:ascii="Arial" w:hAnsi="Arial" w:cs="Arial"/>
          <w:sz w:val="20"/>
          <w:szCs w:val="20"/>
        </w:rPr>
      </w:pPr>
      <w:proofErr w:type="spellStart"/>
      <w:r w:rsidRPr="00525466">
        <w:rPr>
          <w:rFonts w:ascii="Arial" w:hAnsi="Arial" w:cs="Arial"/>
          <w:sz w:val="20"/>
          <w:szCs w:val="20"/>
        </w:rPr>
        <w:t>EntreComp</w:t>
      </w:r>
      <w:proofErr w:type="spellEnd"/>
      <w:r w:rsidRPr="00525466">
        <w:rPr>
          <w:rFonts w:ascii="Arial" w:hAnsi="Arial" w:cs="Arial"/>
          <w:sz w:val="20"/>
          <w:szCs w:val="20"/>
        </w:rPr>
        <w:t xml:space="preserve">: The Entrepreneurship Competence Framework (2016) available at: </w:t>
      </w:r>
      <w:hyperlink r:id="rId16" w:history="1">
        <w:r w:rsidRPr="00525466">
          <w:rPr>
            <w:rStyle w:val="Hyperlink"/>
            <w:rFonts w:ascii="Arial" w:hAnsi="Arial" w:cs="Arial"/>
            <w:sz w:val="20"/>
            <w:szCs w:val="20"/>
          </w:rPr>
          <w:t>https://ec.europa.eu/jrc/en/publication/eur-scientific-and-technical-research-reports/entrecomp-entrepreneurship-competence-framework</w:t>
        </w:r>
      </w:hyperlink>
      <w:r w:rsidRPr="00525466">
        <w:rPr>
          <w:rFonts w:ascii="Arial" w:hAnsi="Arial" w:cs="Arial"/>
          <w:sz w:val="20"/>
          <w:szCs w:val="20"/>
        </w:rPr>
        <w:t xml:space="preserve"> [accessed 7th January 2021]</w:t>
      </w:r>
    </w:p>
    <w:p w:rsidR="00936BAB" w:rsidRPr="00525466" w:rsidRDefault="00936BAB" w:rsidP="00936BAB">
      <w:pPr>
        <w:shd w:val="clear" w:color="auto" w:fill="FFFFFF"/>
        <w:spacing w:after="96" w:line="240" w:lineRule="auto"/>
        <w:textAlignment w:val="baseline"/>
        <w:outlineLvl w:val="0"/>
        <w:rPr>
          <w:rFonts w:ascii="Arial" w:hAnsi="Arial" w:cs="Arial"/>
          <w:color w:val="000000" w:themeColor="text1"/>
          <w:sz w:val="20"/>
          <w:szCs w:val="20"/>
        </w:rPr>
      </w:pPr>
      <w:proofErr w:type="spellStart"/>
      <w:proofErr w:type="gramStart"/>
      <w:r w:rsidRPr="00525466">
        <w:rPr>
          <w:rFonts w:ascii="Arial" w:eastAsia="Times New Roman" w:hAnsi="Arial" w:cs="Arial"/>
          <w:bCs/>
          <w:color w:val="000000" w:themeColor="text1"/>
          <w:sz w:val="20"/>
          <w:szCs w:val="20"/>
          <w:lang w:eastAsia="en-GB"/>
        </w:rPr>
        <w:t>Heick</w:t>
      </w:r>
      <w:proofErr w:type="spellEnd"/>
      <w:r w:rsidRPr="00525466">
        <w:rPr>
          <w:rFonts w:ascii="Arial" w:eastAsia="Times New Roman" w:hAnsi="Arial" w:cs="Arial"/>
          <w:bCs/>
          <w:color w:val="000000" w:themeColor="text1"/>
          <w:sz w:val="20"/>
          <w:szCs w:val="20"/>
          <w:lang w:eastAsia="en-GB"/>
        </w:rPr>
        <w:t>, T. (2018).</w:t>
      </w:r>
      <w:proofErr w:type="gramEnd"/>
      <w:r w:rsidRPr="00525466">
        <w:rPr>
          <w:rFonts w:ascii="Arial" w:eastAsia="Times New Roman" w:hAnsi="Arial" w:cs="Arial"/>
          <w:bCs/>
          <w:color w:val="000000" w:themeColor="text1"/>
          <w:sz w:val="20"/>
          <w:szCs w:val="20"/>
          <w:lang w:eastAsia="en-GB"/>
        </w:rPr>
        <w:t xml:space="preserve"> </w:t>
      </w:r>
      <w:r w:rsidRPr="00525466">
        <w:rPr>
          <w:rFonts w:ascii="Arial" w:eastAsia="Times New Roman" w:hAnsi="Arial" w:cs="Arial"/>
          <w:bCs/>
          <w:i/>
          <w:color w:val="000000" w:themeColor="text1"/>
          <w:spacing w:val="-10"/>
          <w:kern w:val="36"/>
          <w:sz w:val="20"/>
          <w:szCs w:val="20"/>
          <w:lang w:eastAsia="en-GB"/>
        </w:rPr>
        <w:t xml:space="preserve">The Difference </w:t>
      </w:r>
      <w:proofErr w:type="gramStart"/>
      <w:r w:rsidRPr="00525466">
        <w:rPr>
          <w:rFonts w:ascii="Arial" w:eastAsia="Times New Roman" w:hAnsi="Arial" w:cs="Arial"/>
          <w:bCs/>
          <w:i/>
          <w:color w:val="000000" w:themeColor="text1"/>
          <w:spacing w:val="-10"/>
          <w:kern w:val="36"/>
          <w:sz w:val="20"/>
          <w:szCs w:val="20"/>
          <w:lang w:eastAsia="en-GB"/>
        </w:rPr>
        <w:t>Between</w:t>
      </w:r>
      <w:proofErr w:type="gramEnd"/>
      <w:r w:rsidRPr="00525466">
        <w:rPr>
          <w:rFonts w:ascii="Arial" w:eastAsia="Times New Roman" w:hAnsi="Arial" w:cs="Arial"/>
          <w:bCs/>
          <w:i/>
          <w:color w:val="000000" w:themeColor="text1"/>
          <w:spacing w:val="-10"/>
          <w:kern w:val="36"/>
          <w:sz w:val="20"/>
          <w:szCs w:val="20"/>
          <w:lang w:eastAsia="en-GB"/>
        </w:rPr>
        <w:t xml:space="preserve"> Pedagogy, </w:t>
      </w:r>
      <w:proofErr w:type="spellStart"/>
      <w:r w:rsidRPr="00525466">
        <w:rPr>
          <w:rFonts w:ascii="Arial" w:eastAsia="Times New Roman" w:hAnsi="Arial" w:cs="Arial"/>
          <w:bCs/>
          <w:i/>
          <w:color w:val="000000" w:themeColor="text1"/>
          <w:spacing w:val="-10"/>
          <w:kern w:val="36"/>
          <w:sz w:val="20"/>
          <w:szCs w:val="20"/>
          <w:lang w:eastAsia="en-GB"/>
        </w:rPr>
        <w:t>Andragogy</w:t>
      </w:r>
      <w:proofErr w:type="spellEnd"/>
      <w:r w:rsidRPr="00525466">
        <w:rPr>
          <w:rFonts w:ascii="Arial" w:eastAsia="Times New Roman" w:hAnsi="Arial" w:cs="Arial"/>
          <w:bCs/>
          <w:i/>
          <w:color w:val="000000" w:themeColor="text1"/>
          <w:spacing w:val="-10"/>
          <w:kern w:val="36"/>
          <w:sz w:val="20"/>
          <w:szCs w:val="20"/>
          <w:lang w:eastAsia="en-GB"/>
        </w:rPr>
        <w:t xml:space="preserve">, And </w:t>
      </w:r>
      <w:proofErr w:type="spellStart"/>
      <w:r w:rsidRPr="00525466">
        <w:rPr>
          <w:rFonts w:ascii="Arial" w:eastAsia="Times New Roman" w:hAnsi="Arial" w:cs="Arial"/>
          <w:bCs/>
          <w:i/>
          <w:color w:val="000000" w:themeColor="text1"/>
          <w:spacing w:val="-10"/>
          <w:kern w:val="36"/>
          <w:sz w:val="20"/>
          <w:szCs w:val="20"/>
          <w:lang w:eastAsia="en-GB"/>
        </w:rPr>
        <w:t>Heutagogy</w:t>
      </w:r>
      <w:proofErr w:type="spellEnd"/>
      <w:r w:rsidRPr="00525466">
        <w:rPr>
          <w:rFonts w:ascii="Arial" w:eastAsia="Times New Roman" w:hAnsi="Arial" w:cs="Arial"/>
          <w:bCs/>
          <w:color w:val="000000" w:themeColor="text1"/>
          <w:spacing w:val="-10"/>
          <w:kern w:val="36"/>
          <w:sz w:val="20"/>
          <w:szCs w:val="20"/>
          <w:lang w:eastAsia="en-GB"/>
        </w:rPr>
        <w:t>. [</w:t>
      </w:r>
      <w:proofErr w:type="gramStart"/>
      <w:r w:rsidRPr="00525466">
        <w:rPr>
          <w:rFonts w:ascii="Arial" w:eastAsia="Times New Roman" w:hAnsi="Arial" w:cs="Arial"/>
          <w:bCs/>
          <w:color w:val="000000" w:themeColor="text1"/>
          <w:spacing w:val="-10"/>
          <w:kern w:val="36"/>
          <w:sz w:val="20"/>
          <w:szCs w:val="20"/>
          <w:lang w:eastAsia="en-GB"/>
        </w:rPr>
        <w:t>online</w:t>
      </w:r>
      <w:proofErr w:type="gramEnd"/>
      <w:r w:rsidRPr="00525466">
        <w:rPr>
          <w:rFonts w:ascii="Arial" w:eastAsia="Times New Roman" w:hAnsi="Arial" w:cs="Arial"/>
          <w:bCs/>
          <w:color w:val="000000" w:themeColor="text1"/>
          <w:spacing w:val="-10"/>
          <w:kern w:val="36"/>
          <w:sz w:val="20"/>
          <w:szCs w:val="20"/>
          <w:lang w:eastAsia="en-GB"/>
        </w:rPr>
        <w:t>] (</w:t>
      </w:r>
      <w:proofErr w:type="gramStart"/>
      <w:r w:rsidRPr="00525466">
        <w:rPr>
          <w:rFonts w:ascii="Arial" w:eastAsia="Times New Roman" w:hAnsi="Arial" w:cs="Arial"/>
          <w:bCs/>
          <w:color w:val="000000" w:themeColor="text1"/>
          <w:spacing w:val="-10"/>
          <w:kern w:val="36"/>
          <w:sz w:val="20"/>
          <w:szCs w:val="20"/>
          <w:lang w:eastAsia="en-GB"/>
        </w:rPr>
        <w:t>last</w:t>
      </w:r>
      <w:proofErr w:type="gramEnd"/>
      <w:r w:rsidRPr="00525466">
        <w:rPr>
          <w:rFonts w:ascii="Arial" w:eastAsia="Times New Roman" w:hAnsi="Arial" w:cs="Arial"/>
          <w:bCs/>
          <w:color w:val="000000" w:themeColor="text1"/>
          <w:spacing w:val="-10"/>
          <w:kern w:val="36"/>
          <w:sz w:val="20"/>
          <w:szCs w:val="20"/>
          <w:lang w:eastAsia="en-GB"/>
        </w:rPr>
        <w:t xml:space="preserve"> updates 9 February 2018) available at: </w:t>
      </w:r>
      <w:r w:rsidRPr="00525466">
        <w:rPr>
          <w:rFonts w:ascii="Arial" w:hAnsi="Arial" w:cs="Arial"/>
          <w:color w:val="000000" w:themeColor="text1"/>
          <w:sz w:val="20"/>
          <w:szCs w:val="20"/>
        </w:rPr>
        <w:t>www.teachthought.com/pedagogy/a-primer-in-heutagogy-and-self-directed-learning/ [Accessed 4</w:t>
      </w:r>
      <w:r w:rsidRPr="00525466">
        <w:rPr>
          <w:rFonts w:ascii="Arial" w:hAnsi="Arial" w:cs="Arial"/>
          <w:color w:val="000000" w:themeColor="text1"/>
          <w:sz w:val="20"/>
          <w:szCs w:val="20"/>
          <w:vertAlign w:val="superscript"/>
        </w:rPr>
        <w:t>th</w:t>
      </w:r>
      <w:r w:rsidRPr="00525466">
        <w:rPr>
          <w:rFonts w:ascii="Arial" w:hAnsi="Arial" w:cs="Arial"/>
          <w:color w:val="000000" w:themeColor="text1"/>
          <w:sz w:val="20"/>
          <w:szCs w:val="20"/>
        </w:rPr>
        <w:t xml:space="preserve"> January 2021].</w:t>
      </w:r>
    </w:p>
    <w:p w:rsidR="00EF1227" w:rsidRPr="00525466" w:rsidRDefault="00EF1227" w:rsidP="00936BAB">
      <w:pPr>
        <w:spacing w:line="240" w:lineRule="auto"/>
        <w:rPr>
          <w:rFonts w:ascii="Arial" w:hAnsi="Arial" w:cs="Arial"/>
          <w:color w:val="000000" w:themeColor="text1"/>
          <w:sz w:val="20"/>
          <w:szCs w:val="20"/>
        </w:rPr>
      </w:pPr>
      <w:proofErr w:type="gramStart"/>
      <w:r w:rsidRPr="00525466">
        <w:rPr>
          <w:rFonts w:ascii="Arial" w:hAnsi="Arial" w:cs="Arial"/>
          <w:color w:val="000000" w:themeColor="text1"/>
          <w:sz w:val="20"/>
          <w:szCs w:val="20"/>
          <w:shd w:val="clear" w:color="auto" w:fill="FFFFFF"/>
        </w:rPr>
        <w:t>Higher Education Academy (2011).</w:t>
      </w:r>
      <w:proofErr w:type="gramEnd"/>
      <w:r w:rsidRPr="00525466">
        <w:rPr>
          <w:rFonts w:ascii="Arial" w:hAnsi="Arial" w:cs="Arial"/>
          <w:color w:val="000000" w:themeColor="text1"/>
          <w:sz w:val="20"/>
          <w:szCs w:val="20"/>
          <w:shd w:val="clear" w:color="auto" w:fill="FFFFFF"/>
        </w:rPr>
        <w:t xml:space="preserve"> </w:t>
      </w:r>
      <w:proofErr w:type="gramStart"/>
      <w:r w:rsidRPr="00525466">
        <w:rPr>
          <w:rFonts w:ascii="Arial" w:hAnsi="Arial" w:cs="Arial"/>
          <w:i/>
          <w:color w:val="000000" w:themeColor="text1"/>
          <w:sz w:val="20"/>
          <w:szCs w:val="20"/>
          <w:shd w:val="clear" w:color="auto" w:fill="FFFFFF"/>
        </w:rPr>
        <w:t>Professional Standards Framework</w:t>
      </w:r>
      <w:r w:rsidRPr="00525466">
        <w:rPr>
          <w:rFonts w:ascii="Arial" w:hAnsi="Arial" w:cs="Arial"/>
          <w:color w:val="000000" w:themeColor="text1"/>
          <w:sz w:val="20"/>
          <w:szCs w:val="20"/>
          <w:shd w:val="clear" w:color="auto" w:fill="FFFFFF"/>
        </w:rPr>
        <w:t>.</w:t>
      </w:r>
      <w:proofErr w:type="gramEnd"/>
      <w:r w:rsidRPr="00525466">
        <w:rPr>
          <w:rFonts w:ascii="Arial" w:hAnsi="Arial" w:cs="Arial"/>
          <w:color w:val="000000" w:themeColor="text1"/>
          <w:sz w:val="20"/>
          <w:szCs w:val="20"/>
          <w:shd w:val="clear" w:color="auto" w:fill="FFFFFF"/>
        </w:rPr>
        <w:t xml:space="preserve"> </w:t>
      </w:r>
      <w:proofErr w:type="gramStart"/>
      <w:r w:rsidRPr="00525466">
        <w:rPr>
          <w:rFonts w:ascii="Arial" w:hAnsi="Arial" w:cs="Arial"/>
          <w:color w:val="000000" w:themeColor="text1"/>
          <w:sz w:val="20"/>
          <w:szCs w:val="20"/>
        </w:rPr>
        <w:t>Guild HE, Universities UK 2011.</w:t>
      </w:r>
      <w:proofErr w:type="gramEnd"/>
    </w:p>
    <w:p w:rsidR="00EF1227" w:rsidRPr="00525466" w:rsidRDefault="00EF1227" w:rsidP="00936BAB">
      <w:pPr>
        <w:shd w:val="clear" w:color="auto" w:fill="FFFFFF"/>
        <w:spacing w:after="100" w:afterAutospacing="1" w:line="240" w:lineRule="auto"/>
        <w:rPr>
          <w:rFonts w:ascii="Arial" w:eastAsia="Times New Roman" w:hAnsi="Arial" w:cs="Arial"/>
          <w:i/>
          <w:iCs/>
          <w:color w:val="212529"/>
          <w:sz w:val="20"/>
          <w:szCs w:val="20"/>
          <w:lang w:eastAsia="en-GB"/>
        </w:rPr>
      </w:pPr>
      <w:r w:rsidRPr="00525466">
        <w:rPr>
          <w:rFonts w:ascii="Arial" w:eastAsia="Times New Roman" w:hAnsi="Arial" w:cs="Arial"/>
          <w:color w:val="212529"/>
          <w:sz w:val="20"/>
          <w:szCs w:val="20"/>
          <w:lang w:eastAsia="en-GB"/>
        </w:rPr>
        <w:t xml:space="preserve">Jarvis, P. (2010) </w:t>
      </w:r>
      <w:r w:rsidRPr="00525466">
        <w:rPr>
          <w:rFonts w:ascii="Arial" w:eastAsia="Times New Roman" w:hAnsi="Arial" w:cs="Arial"/>
          <w:i/>
          <w:color w:val="212529"/>
          <w:sz w:val="20"/>
          <w:szCs w:val="20"/>
          <w:lang w:eastAsia="en-GB"/>
        </w:rPr>
        <w:t>Adult Education and lifelong learning</w:t>
      </w:r>
      <w:r w:rsidRPr="00525466">
        <w:rPr>
          <w:rFonts w:ascii="Arial" w:eastAsia="Times New Roman" w:hAnsi="Arial" w:cs="Arial"/>
          <w:i/>
          <w:iCs/>
          <w:color w:val="212529"/>
          <w:sz w:val="20"/>
          <w:szCs w:val="20"/>
          <w:lang w:eastAsia="en-GB"/>
        </w:rPr>
        <w:t xml:space="preserve">: theory and practice. </w:t>
      </w:r>
      <w:proofErr w:type="gramStart"/>
      <w:r w:rsidRPr="00525466">
        <w:rPr>
          <w:rFonts w:ascii="Arial" w:eastAsia="Times New Roman" w:hAnsi="Arial" w:cs="Arial"/>
          <w:i/>
          <w:iCs/>
          <w:color w:val="212529"/>
          <w:sz w:val="20"/>
          <w:szCs w:val="20"/>
          <w:lang w:eastAsia="en-GB"/>
        </w:rPr>
        <w:t>4</w:t>
      </w:r>
      <w:r w:rsidRPr="00525466">
        <w:rPr>
          <w:rFonts w:ascii="Arial" w:eastAsia="Times New Roman" w:hAnsi="Arial" w:cs="Arial"/>
          <w:i/>
          <w:iCs/>
          <w:color w:val="212529"/>
          <w:sz w:val="20"/>
          <w:szCs w:val="20"/>
          <w:vertAlign w:val="superscript"/>
          <w:lang w:eastAsia="en-GB"/>
        </w:rPr>
        <w:t>th</w:t>
      </w:r>
      <w:r w:rsidRPr="00525466">
        <w:rPr>
          <w:rFonts w:ascii="Arial" w:eastAsia="Times New Roman" w:hAnsi="Arial" w:cs="Arial"/>
          <w:i/>
          <w:iCs/>
          <w:color w:val="212529"/>
          <w:sz w:val="20"/>
          <w:szCs w:val="20"/>
          <w:lang w:eastAsia="en-GB"/>
        </w:rPr>
        <w:t xml:space="preserve"> </w:t>
      </w:r>
      <w:proofErr w:type="spellStart"/>
      <w:r w:rsidRPr="00525466">
        <w:rPr>
          <w:rFonts w:ascii="Arial" w:eastAsia="Times New Roman" w:hAnsi="Arial" w:cs="Arial"/>
          <w:i/>
          <w:iCs/>
          <w:color w:val="212529"/>
          <w:sz w:val="20"/>
          <w:szCs w:val="20"/>
          <w:lang w:eastAsia="en-GB"/>
        </w:rPr>
        <w:t>edn</w:t>
      </w:r>
      <w:proofErr w:type="spellEnd"/>
      <w:r w:rsidRPr="00525466">
        <w:rPr>
          <w:rFonts w:ascii="Arial" w:eastAsia="Times New Roman" w:hAnsi="Arial" w:cs="Arial"/>
          <w:i/>
          <w:iCs/>
          <w:color w:val="212529"/>
          <w:sz w:val="20"/>
          <w:szCs w:val="20"/>
          <w:lang w:eastAsia="en-GB"/>
        </w:rPr>
        <w:t>.</w:t>
      </w:r>
      <w:proofErr w:type="gramEnd"/>
      <w:r w:rsidRPr="00525466">
        <w:rPr>
          <w:rFonts w:ascii="Arial" w:eastAsia="Times New Roman" w:hAnsi="Arial" w:cs="Arial"/>
          <w:i/>
          <w:iCs/>
          <w:color w:val="212529"/>
          <w:sz w:val="20"/>
          <w:szCs w:val="20"/>
          <w:lang w:eastAsia="en-GB"/>
        </w:rPr>
        <w:t xml:space="preserve"> </w:t>
      </w:r>
      <w:proofErr w:type="spellStart"/>
      <w:proofErr w:type="gramStart"/>
      <w:r w:rsidRPr="00525466">
        <w:rPr>
          <w:rFonts w:ascii="Arial" w:eastAsia="Times New Roman" w:hAnsi="Arial" w:cs="Arial"/>
          <w:i/>
          <w:iCs/>
          <w:color w:val="212529"/>
          <w:sz w:val="20"/>
          <w:szCs w:val="20"/>
          <w:lang w:eastAsia="en-GB"/>
        </w:rPr>
        <w:t>Routledge</w:t>
      </w:r>
      <w:proofErr w:type="spellEnd"/>
      <w:r w:rsidRPr="00525466">
        <w:rPr>
          <w:rFonts w:ascii="Arial" w:eastAsia="Times New Roman" w:hAnsi="Arial" w:cs="Arial"/>
          <w:i/>
          <w:iCs/>
          <w:color w:val="212529"/>
          <w:sz w:val="20"/>
          <w:szCs w:val="20"/>
          <w:lang w:eastAsia="en-GB"/>
        </w:rPr>
        <w:t>.</w:t>
      </w:r>
      <w:proofErr w:type="gramEnd"/>
      <w:r w:rsidRPr="00525466">
        <w:rPr>
          <w:rFonts w:ascii="Arial" w:eastAsia="Times New Roman" w:hAnsi="Arial" w:cs="Arial"/>
          <w:i/>
          <w:iCs/>
          <w:color w:val="212529"/>
          <w:sz w:val="20"/>
          <w:szCs w:val="20"/>
          <w:lang w:eastAsia="en-GB"/>
        </w:rPr>
        <w:t xml:space="preserve"> </w:t>
      </w:r>
    </w:p>
    <w:p w:rsidR="00EF1227" w:rsidRPr="00525466" w:rsidRDefault="00EF1227" w:rsidP="00936BAB">
      <w:pPr>
        <w:autoSpaceDE w:val="0"/>
        <w:autoSpaceDN w:val="0"/>
        <w:adjustRightInd w:val="0"/>
        <w:spacing w:line="240" w:lineRule="auto"/>
        <w:contextualSpacing/>
        <w:rPr>
          <w:rFonts w:ascii="Arial" w:hAnsi="Arial" w:cs="Arial"/>
          <w:sz w:val="20"/>
          <w:szCs w:val="20"/>
        </w:rPr>
      </w:pPr>
      <w:proofErr w:type="gramStart"/>
      <w:r w:rsidRPr="00525466">
        <w:rPr>
          <w:rFonts w:ascii="Arial" w:hAnsi="Arial" w:cs="Arial"/>
          <w:sz w:val="20"/>
          <w:szCs w:val="20"/>
        </w:rPr>
        <w:t>KNOWLES, M. (1990).</w:t>
      </w:r>
      <w:proofErr w:type="gramEnd"/>
      <w:r w:rsidRPr="00525466">
        <w:rPr>
          <w:rFonts w:ascii="Arial" w:hAnsi="Arial" w:cs="Arial"/>
          <w:sz w:val="20"/>
          <w:szCs w:val="20"/>
        </w:rPr>
        <w:t xml:space="preserve"> </w:t>
      </w:r>
      <w:r w:rsidRPr="00525466">
        <w:rPr>
          <w:rFonts w:ascii="Arial" w:hAnsi="Arial" w:cs="Arial"/>
          <w:i/>
          <w:sz w:val="20"/>
          <w:szCs w:val="20"/>
        </w:rPr>
        <w:t>The adult learner: a neglected species</w:t>
      </w:r>
      <w:r w:rsidRPr="00525466">
        <w:rPr>
          <w:rFonts w:ascii="Arial" w:hAnsi="Arial" w:cs="Arial"/>
          <w:sz w:val="20"/>
          <w:szCs w:val="20"/>
        </w:rPr>
        <w:t>. Houston, London, Paris, Zurich and Tokyo: Gulf.</w:t>
      </w:r>
    </w:p>
    <w:p w:rsidR="00936BAB" w:rsidRPr="00525466" w:rsidRDefault="00936BAB" w:rsidP="00936BAB">
      <w:pPr>
        <w:autoSpaceDE w:val="0"/>
        <w:autoSpaceDN w:val="0"/>
        <w:adjustRightInd w:val="0"/>
        <w:spacing w:line="240" w:lineRule="auto"/>
        <w:contextualSpacing/>
        <w:rPr>
          <w:rFonts w:ascii="Arial" w:hAnsi="Arial" w:cs="Arial"/>
          <w:sz w:val="20"/>
          <w:szCs w:val="20"/>
        </w:rPr>
      </w:pPr>
    </w:p>
    <w:p w:rsidR="00936BAB" w:rsidRPr="00525466" w:rsidRDefault="00936BAB" w:rsidP="00936BAB">
      <w:pPr>
        <w:autoSpaceDE w:val="0"/>
        <w:autoSpaceDN w:val="0"/>
        <w:adjustRightInd w:val="0"/>
        <w:spacing w:line="240" w:lineRule="auto"/>
        <w:contextualSpacing/>
        <w:rPr>
          <w:rFonts w:ascii="Arial" w:hAnsi="Arial" w:cs="Arial"/>
          <w:sz w:val="20"/>
          <w:szCs w:val="20"/>
        </w:rPr>
      </w:pPr>
      <w:r w:rsidRPr="00525466">
        <w:rPr>
          <w:rFonts w:ascii="Arial" w:hAnsi="Arial" w:cs="Arial"/>
          <w:sz w:val="20"/>
          <w:szCs w:val="20"/>
        </w:rPr>
        <w:t xml:space="preserve">QAA (2018) </w:t>
      </w:r>
      <w:r w:rsidRPr="00525466">
        <w:rPr>
          <w:rFonts w:ascii="Arial" w:hAnsi="Arial" w:cs="Arial"/>
          <w:i/>
          <w:sz w:val="20"/>
          <w:szCs w:val="20"/>
        </w:rPr>
        <w:t>Enterprise and Entrepreneurship Education:</w:t>
      </w:r>
      <w:r w:rsidRPr="00525466">
        <w:rPr>
          <w:rFonts w:ascii="Arial" w:hAnsi="Arial" w:cs="Arial"/>
          <w:sz w:val="20"/>
          <w:szCs w:val="20"/>
        </w:rPr>
        <w:t xml:space="preserve"> Guidance for UK Higher Education Providers. January 2018 Available at </w:t>
      </w:r>
      <w:hyperlink r:id="rId17" w:history="1">
        <w:r w:rsidRPr="00525466">
          <w:rPr>
            <w:rStyle w:val="Hyperlink"/>
            <w:rFonts w:ascii="Arial" w:hAnsi="Arial" w:cs="Arial"/>
            <w:sz w:val="20"/>
            <w:szCs w:val="20"/>
          </w:rPr>
          <w:t>https://www.qaa.ac.uk/docs/qaas/enhancement-and-development/enterprise-and-entrpreneurship-education-2018.pdf?sfvrsn=15f1f981_8</w:t>
        </w:r>
      </w:hyperlink>
      <w:r w:rsidRPr="00525466">
        <w:rPr>
          <w:rFonts w:ascii="Arial" w:hAnsi="Arial" w:cs="Arial"/>
          <w:sz w:val="20"/>
          <w:szCs w:val="20"/>
        </w:rPr>
        <w:t xml:space="preserve"> </w:t>
      </w:r>
      <w:r w:rsidRPr="00525466">
        <w:rPr>
          <w:rFonts w:ascii="Arial" w:hAnsi="Arial" w:cs="Arial"/>
          <w:color w:val="373D3F"/>
          <w:sz w:val="20"/>
          <w:szCs w:val="20"/>
          <w:shd w:val="clear" w:color="auto" w:fill="FFFFFF"/>
        </w:rPr>
        <w:t>[</w:t>
      </w:r>
      <w:r w:rsidRPr="00525466">
        <w:rPr>
          <w:rFonts w:ascii="Arial" w:hAnsi="Arial" w:cs="Arial"/>
          <w:sz w:val="20"/>
          <w:szCs w:val="20"/>
          <w:shd w:val="clear" w:color="auto" w:fill="FFFFFF"/>
        </w:rPr>
        <w:t>Accessed 8th January 2021]</w:t>
      </w:r>
    </w:p>
    <w:p w:rsidR="00EF1227" w:rsidRPr="00525466" w:rsidRDefault="00EF1227" w:rsidP="00936BAB">
      <w:pPr>
        <w:autoSpaceDE w:val="0"/>
        <w:autoSpaceDN w:val="0"/>
        <w:adjustRightInd w:val="0"/>
        <w:spacing w:line="240" w:lineRule="auto"/>
        <w:contextualSpacing/>
        <w:rPr>
          <w:rFonts w:ascii="Arial" w:hAnsi="Arial" w:cs="Arial"/>
          <w:sz w:val="20"/>
          <w:szCs w:val="20"/>
        </w:rPr>
      </w:pPr>
    </w:p>
    <w:p w:rsidR="00936BAB" w:rsidRPr="00525466" w:rsidRDefault="00EF1227" w:rsidP="00936BAB">
      <w:pPr>
        <w:spacing w:line="240" w:lineRule="auto"/>
        <w:rPr>
          <w:rFonts w:ascii="Arial" w:eastAsia="Times New Roman" w:hAnsi="Arial" w:cs="Arial"/>
          <w:color w:val="212529"/>
          <w:sz w:val="20"/>
          <w:szCs w:val="20"/>
          <w:lang w:eastAsia="en-GB"/>
        </w:rPr>
      </w:pPr>
      <w:proofErr w:type="spellStart"/>
      <w:r w:rsidRPr="00525466">
        <w:rPr>
          <w:rFonts w:ascii="Arial" w:eastAsia="Times New Roman" w:hAnsi="Arial" w:cs="Arial"/>
          <w:color w:val="212529"/>
          <w:sz w:val="20"/>
          <w:szCs w:val="20"/>
          <w:lang w:eastAsia="en-GB"/>
        </w:rPr>
        <w:t>Stenhouse</w:t>
      </w:r>
      <w:proofErr w:type="spellEnd"/>
      <w:r w:rsidRPr="00525466">
        <w:rPr>
          <w:rFonts w:ascii="Arial" w:eastAsia="Times New Roman" w:hAnsi="Arial" w:cs="Arial"/>
          <w:color w:val="212529"/>
          <w:sz w:val="20"/>
          <w:szCs w:val="20"/>
          <w:lang w:eastAsia="en-GB"/>
        </w:rPr>
        <w:t>, L</w:t>
      </w:r>
      <w:proofErr w:type="gramStart"/>
      <w:r w:rsidRPr="00525466">
        <w:rPr>
          <w:rFonts w:ascii="Arial" w:eastAsia="Times New Roman" w:hAnsi="Arial" w:cs="Arial"/>
          <w:color w:val="212529"/>
          <w:sz w:val="20"/>
          <w:szCs w:val="20"/>
          <w:lang w:eastAsia="en-GB"/>
        </w:rPr>
        <w:t>.(</w:t>
      </w:r>
      <w:proofErr w:type="gramEnd"/>
      <w:r w:rsidRPr="00525466">
        <w:rPr>
          <w:rFonts w:ascii="Arial" w:eastAsia="Times New Roman" w:hAnsi="Arial" w:cs="Arial"/>
          <w:color w:val="212529"/>
          <w:sz w:val="20"/>
          <w:szCs w:val="20"/>
          <w:lang w:eastAsia="en-GB"/>
        </w:rPr>
        <w:t>1975) </w:t>
      </w:r>
      <w:r w:rsidRPr="00525466">
        <w:rPr>
          <w:rFonts w:ascii="Arial" w:eastAsia="Times New Roman" w:hAnsi="Arial" w:cs="Arial"/>
          <w:i/>
          <w:iCs/>
          <w:color w:val="212529"/>
          <w:sz w:val="20"/>
          <w:szCs w:val="20"/>
          <w:lang w:eastAsia="en-GB"/>
        </w:rPr>
        <w:t>An introduction to curriculum research and development</w:t>
      </w:r>
      <w:r w:rsidRPr="00525466">
        <w:rPr>
          <w:rFonts w:ascii="Arial" w:eastAsia="Times New Roman" w:hAnsi="Arial" w:cs="Arial"/>
          <w:color w:val="212529"/>
          <w:sz w:val="20"/>
          <w:szCs w:val="20"/>
          <w:lang w:eastAsia="en-GB"/>
        </w:rPr>
        <w:t>. London: Heinemann Educational</w:t>
      </w:r>
    </w:p>
    <w:p w:rsidR="00936BAB" w:rsidRPr="00525466" w:rsidRDefault="00936BAB" w:rsidP="00936BAB">
      <w:pPr>
        <w:spacing w:line="240" w:lineRule="auto"/>
        <w:rPr>
          <w:rFonts w:ascii="Arial" w:hAnsi="Arial" w:cs="Arial"/>
          <w:color w:val="373D3F"/>
          <w:sz w:val="20"/>
          <w:szCs w:val="20"/>
          <w:shd w:val="clear" w:color="auto" w:fill="FFFFFF"/>
        </w:rPr>
      </w:pPr>
      <w:r w:rsidRPr="00525466">
        <w:rPr>
          <w:rFonts w:ascii="Arial" w:hAnsi="Arial" w:cs="Arial"/>
          <w:color w:val="373D3F"/>
          <w:sz w:val="20"/>
          <w:szCs w:val="20"/>
          <w:shd w:val="clear" w:color="auto" w:fill="FFFFFF"/>
        </w:rPr>
        <w:t xml:space="preserve">Telegraph (2020) Available at: </w:t>
      </w:r>
      <w:hyperlink r:id="rId18" w:history="1">
        <w:r w:rsidRPr="00525466">
          <w:rPr>
            <w:rStyle w:val="Hyperlink"/>
            <w:rFonts w:ascii="Arial" w:hAnsi="Arial" w:cs="Arial"/>
            <w:sz w:val="20"/>
            <w:szCs w:val="20"/>
            <w:shd w:val="clear" w:color="auto" w:fill="FFFFFF"/>
          </w:rPr>
          <w:t>https://www.telegraph.co.uk/business/2020/06/12/uk-gdp-april-economy-lockdown-collapse-record-figures/</w:t>
        </w:r>
      </w:hyperlink>
      <w:r w:rsidRPr="00525466">
        <w:rPr>
          <w:rFonts w:ascii="Arial" w:hAnsi="Arial" w:cs="Arial"/>
          <w:color w:val="373D3F"/>
          <w:sz w:val="20"/>
          <w:szCs w:val="20"/>
          <w:shd w:val="clear" w:color="auto" w:fill="FFFFFF"/>
        </w:rPr>
        <w:t xml:space="preserve">  [</w:t>
      </w:r>
      <w:r w:rsidRPr="00525466">
        <w:rPr>
          <w:rFonts w:ascii="Arial" w:hAnsi="Arial" w:cs="Arial"/>
          <w:sz w:val="20"/>
          <w:szCs w:val="20"/>
          <w:shd w:val="clear" w:color="auto" w:fill="FFFFFF"/>
        </w:rPr>
        <w:t>Accessed 4th January 2021]</w:t>
      </w:r>
    </w:p>
    <w:p w:rsidR="00EF1227" w:rsidRPr="00525466" w:rsidRDefault="00EF1227" w:rsidP="00936BAB">
      <w:pPr>
        <w:shd w:val="clear" w:color="auto" w:fill="FFFFFF"/>
        <w:spacing w:after="180" w:line="240" w:lineRule="auto"/>
        <w:ind w:left="450" w:hanging="450"/>
        <w:jc w:val="both"/>
        <w:rPr>
          <w:rFonts w:ascii="Arial" w:eastAsia="Times New Roman" w:hAnsi="Arial" w:cs="Arial"/>
          <w:color w:val="000000"/>
          <w:sz w:val="20"/>
          <w:szCs w:val="20"/>
          <w:lang w:eastAsia="en-GB"/>
        </w:rPr>
      </w:pPr>
      <w:proofErr w:type="gramStart"/>
      <w:r w:rsidRPr="00525466">
        <w:rPr>
          <w:rFonts w:ascii="Arial" w:eastAsia="Times New Roman" w:hAnsi="Arial" w:cs="Arial"/>
          <w:color w:val="000000"/>
          <w:sz w:val="20"/>
          <w:szCs w:val="20"/>
          <w:lang w:eastAsia="en-GB"/>
        </w:rPr>
        <w:t xml:space="preserve">Torre, D., Daley, B., Sebastian, J. and </w:t>
      </w:r>
      <w:proofErr w:type="spellStart"/>
      <w:r w:rsidRPr="00525466">
        <w:rPr>
          <w:rFonts w:ascii="Arial" w:eastAsia="Times New Roman" w:hAnsi="Arial" w:cs="Arial"/>
          <w:color w:val="000000"/>
          <w:sz w:val="20"/>
          <w:szCs w:val="20"/>
          <w:lang w:eastAsia="en-GB"/>
        </w:rPr>
        <w:t>Elnicki</w:t>
      </w:r>
      <w:proofErr w:type="spellEnd"/>
      <w:r w:rsidRPr="00525466">
        <w:rPr>
          <w:rFonts w:ascii="Arial" w:eastAsia="Times New Roman" w:hAnsi="Arial" w:cs="Arial"/>
          <w:color w:val="000000"/>
          <w:sz w:val="20"/>
          <w:szCs w:val="20"/>
          <w:lang w:eastAsia="en-GB"/>
        </w:rPr>
        <w:t>, D. (2006).</w:t>
      </w:r>
      <w:proofErr w:type="gramEnd"/>
      <w:r w:rsidRPr="00525466">
        <w:rPr>
          <w:rFonts w:ascii="Arial" w:eastAsia="Times New Roman" w:hAnsi="Arial" w:cs="Arial"/>
          <w:color w:val="000000"/>
          <w:sz w:val="20"/>
          <w:szCs w:val="20"/>
          <w:lang w:eastAsia="en-GB"/>
        </w:rPr>
        <w:t xml:space="preserve"> </w:t>
      </w:r>
      <w:proofErr w:type="gramStart"/>
      <w:r w:rsidRPr="00525466">
        <w:rPr>
          <w:rFonts w:ascii="Arial" w:eastAsia="Times New Roman" w:hAnsi="Arial" w:cs="Arial"/>
          <w:i/>
          <w:color w:val="000000"/>
          <w:sz w:val="20"/>
          <w:szCs w:val="20"/>
          <w:lang w:eastAsia="en-GB"/>
        </w:rPr>
        <w:t>Overview of Current Learning Theories for Medical Educators.</w:t>
      </w:r>
      <w:proofErr w:type="gramEnd"/>
      <w:r w:rsidRPr="00525466">
        <w:rPr>
          <w:rFonts w:ascii="Arial" w:eastAsia="Times New Roman" w:hAnsi="Arial" w:cs="Arial"/>
          <w:color w:val="000000"/>
          <w:sz w:val="20"/>
          <w:szCs w:val="20"/>
          <w:lang w:eastAsia="en-GB"/>
        </w:rPr>
        <w:t> </w:t>
      </w:r>
      <w:proofErr w:type="gramStart"/>
      <w:r w:rsidRPr="00525466">
        <w:rPr>
          <w:rFonts w:ascii="Arial" w:eastAsia="Times New Roman" w:hAnsi="Arial" w:cs="Arial"/>
          <w:i/>
          <w:iCs/>
          <w:color w:val="000000"/>
          <w:sz w:val="20"/>
          <w:szCs w:val="20"/>
          <w:lang w:eastAsia="en-GB"/>
        </w:rPr>
        <w:t>The American Journal of Medicine</w:t>
      </w:r>
      <w:r w:rsidRPr="00525466">
        <w:rPr>
          <w:rFonts w:ascii="Arial" w:eastAsia="Times New Roman" w:hAnsi="Arial" w:cs="Arial"/>
          <w:color w:val="000000"/>
          <w:sz w:val="20"/>
          <w:szCs w:val="20"/>
          <w:lang w:eastAsia="en-GB"/>
        </w:rPr>
        <w:t>, 119(10), pp.903-907.</w:t>
      </w:r>
      <w:proofErr w:type="gramEnd"/>
    </w:p>
    <w:p w:rsidR="00936BAB" w:rsidRPr="00525466" w:rsidRDefault="00936BAB" w:rsidP="00936BAB">
      <w:pPr>
        <w:spacing w:line="240" w:lineRule="auto"/>
        <w:rPr>
          <w:rFonts w:ascii="Arial" w:hAnsi="Arial" w:cs="Arial"/>
          <w:sz w:val="20"/>
          <w:szCs w:val="20"/>
        </w:rPr>
      </w:pPr>
      <w:r w:rsidRPr="00525466">
        <w:rPr>
          <w:rFonts w:ascii="Arial" w:hAnsi="Arial" w:cs="Arial"/>
          <w:sz w:val="20"/>
          <w:szCs w:val="20"/>
        </w:rPr>
        <w:t xml:space="preserve">Welsh Government: Youth Entrepreneurship strategy. Available at: </w:t>
      </w:r>
      <w:hyperlink r:id="rId19" w:history="1">
        <w:r w:rsidRPr="00525466">
          <w:rPr>
            <w:rStyle w:val="Hyperlink"/>
            <w:rFonts w:ascii="Arial" w:hAnsi="Arial" w:cs="Arial"/>
            <w:sz w:val="20"/>
            <w:szCs w:val="20"/>
          </w:rPr>
          <w:t>https://businesswales.gov.wales/bigideas/partnerarea/youth-entrepreneurship-strategy</w:t>
        </w:r>
      </w:hyperlink>
      <w:r w:rsidRPr="00525466">
        <w:rPr>
          <w:rFonts w:ascii="Arial" w:hAnsi="Arial" w:cs="Arial"/>
          <w:sz w:val="20"/>
          <w:szCs w:val="20"/>
        </w:rPr>
        <w:t xml:space="preserve"> </w:t>
      </w:r>
      <w:r w:rsidRPr="00525466">
        <w:rPr>
          <w:rFonts w:ascii="Arial" w:hAnsi="Arial" w:cs="Arial"/>
          <w:color w:val="373D3F"/>
          <w:sz w:val="20"/>
          <w:szCs w:val="20"/>
          <w:shd w:val="clear" w:color="auto" w:fill="FFFFFF"/>
        </w:rPr>
        <w:t>[</w:t>
      </w:r>
      <w:r w:rsidRPr="00525466">
        <w:rPr>
          <w:rFonts w:ascii="Arial" w:hAnsi="Arial" w:cs="Arial"/>
          <w:sz w:val="20"/>
          <w:szCs w:val="20"/>
          <w:shd w:val="clear" w:color="auto" w:fill="FFFFFF"/>
        </w:rPr>
        <w:t>Accessed 8th January 2021]</w:t>
      </w:r>
    </w:p>
    <w:p w:rsidR="0028066C" w:rsidRPr="00525466" w:rsidRDefault="00EF1227" w:rsidP="00936BAB">
      <w:pPr>
        <w:spacing w:line="240" w:lineRule="auto"/>
        <w:rPr>
          <w:rFonts w:ascii="Arial" w:hAnsi="Arial" w:cs="Arial"/>
          <w:sz w:val="20"/>
          <w:szCs w:val="20"/>
        </w:rPr>
      </w:pPr>
      <w:proofErr w:type="gramStart"/>
      <w:r w:rsidRPr="00525466">
        <w:rPr>
          <w:rFonts w:ascii="Arial" w:hAnsi="Arial" w:cs="Arial"/>
          <w:sz w:val="20"/>
          <w:szCs w:val="20"/>
        </w:rPr>
        <w:t>World Bank (2020) Economy figures.</w:t>
      </w:r>
      <w:proofErr w:type="gramEnd"/>
      <w:r w:rsidRPr="00525466">
        <w:rPr>
          <w:rFonts w:ascii="Arial" w:hAnsi="Arial" w:cs="Arial"/>
          <w:sz w:val="20"/>
          <w:szCs w:val="20"/>
        </w:rPr>
        <w:t xml:space="preserve"> </w:t>
      </w:r>
      <w:proofErr w:type="spellStart"/>
      <w:r w:rsidRPr="00525466">
        <w:rPr>
          <w:rFonts w:ascii="Arial" w:hAnsi="Arial" w:cs="Arial"/>
          <w:sz w:val="20"/>
          <w:szCs w:val="20"/>
        </w:rPr>
        <w:t>Avaliable</w:t>
      </w:r>
      <w:proofErr w:type="spellEnd"/>
      <w:r w:rsidRPr="00525466">
        <w:rPr>
          <w:rFonts w:ascii="Arial" w:hAnsi="Arial" w:cs="Arial"/>
          <w:sz w:val="20"/>
          <w:szCs w:val="20"/>
        </w:rPr>
        <w:t xml:space="preserve"> at </w:t>
      </w:r>
      <w:hyperlink r:id="rId20" w:history="1">
        <w:r w:rsidR="0028066C" w:rsidRPr="00525466">
          <w:rPr>
            <w:rStyle w:val="Hyperlink"/>
            <w:rFonts w:ascii="Arial" w:hAnsi="Arial" w:cs="Arial"/>
            <w:sz w:val="20"/>
            <w:szCs w:val="20"/>
          </w:rPr>
          <w:t>https://www.worldbank.org/en/news/press-release/2020/06/08/covid-19-to-plunge-global-economy-into-worst-recession-since-world-war-ii</w:t>
        </w:r>
      </w:hyperlink>
      <w:r w:rsidR="0028066C" w:rsidRPr="00525466">
        <w:rPr>
          <w:rFonts w:ascii="Arial" w:hAnsi="Arial" w:cs="Arial"/>
          <w:sz w:val="20"/>
          <w:szCs w:val="20"/>
        </w:rPr>
        <w:t xml:space="preserve"> </w:t>
      </w:r>
      <w:r w:rsidRPr="00525466">
        <w:rPr>
          <w:rFonts w:ascii="Arial" w:hAnsi="Arial" w:cs="Arial"/>
          <w:sz w:val="20"/>
          <w:szCs w:val="20"/>
        </w:rPr>
        <w:t>[Accessed 4th January 2021]</w:t>
      </w:r>
    </w:p>
    <w:p w:rsidR="00A2209E" w:rsidRDefault="00A2209E"/>
    <w:sectPr w:rsidR="00A2209E" w:rsidSect="00DC284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313762"/>
    <w:multiLevelType w:val="hybridMultilevel"/>
    <w:tmpl w:val="79D080D6"/>
    <w:lvl w:ilvl="0" w:tplc="9C667A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F1C2223"/>
    <w:multiLevelType w:val="hybridMultilevel"/>
    <w:tmpl w:val="C6A8C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A2209E"/>
    <w:rsid w:val="00002CCB"/>
    <w:rsid w:val="00035C3E"/>
    <w:rsid w:val="000671B9"/>
    <w:rsid w:val="000A38D2"/>
    <w:rsid w:val="00126E67"/>
    <w:rsid w:val="00136699"/>
    <w:rsid w:val="00147673"/>
    <w:rsid w:val="001A0606"/>
    <w:rsid w:val="001A0C63"/>
    <w:rsid w:val="001D6D3B"/>
    <w:rsid w:val="0028066C"/>
    <w:rsid w:val="0028635D"/>
    <w:rsid w:val="002E031A"/>
    <w:rsid w:val="002F064D"/>
    <w:rsid w:val="003041B5"/>
    <w:rsid w:val="00320EE3"/>
    <w:rsid w:val="003832A4"/>
    <w:rsid w:val="003C60DC"/>
    <w:rsid w:val="004246F6"/>
    <w:rsid w:val="004A6844"/>
    <w:rsid w:val="00525466"/>
    <w:rsid w:val="005436FB"/>
    <w:rsid w:val="0055360E"/>
    <w:rsid w:val="005757E6"/>
    <w:rsid w:val="006B1AE6"/>
    <w:rsid w:val="006B7CD3"/>
    <w:rsid w:val="006C675B"/>
    <w:rsid w:val="007209B9"/>
    <w:rsid w:val="00721050"/>
    <w:rsid w:val="007215B8"/>
    <w:rsid w:val="0077085E"/>
    <w:rsid w:val="007745DA"/>
    <w:rsid w:val="007B40B5"/>
    <w:rsid w:val="007C18B8"/>
    <w:rsid w:val="007D4114"/>
    <w:rsid w:val="007F373C"/>
    <w:rsid w:val="0089092F"/>
    <w:rsid w:val="008C2C13"/>
    <w:rsid w:val="008D7AE5"/>
    <w:rsid w:val="009347C5"/>
    <w:rsid w:val="00936BAB"/>
    <w:rsid w:val="00955AB7"/>
    <w:rsid w:val="0097318F"/>
    <w:rsid w:val="009A0BAC"/>
    <w:rsid w:val="00A0156C"/>
    <w:rsid w:val="00A2209E"/>
    <w:rsid w:val="00A33D63"/>
    <w:rsid w:val="00A51396"/>
    <w:rsid w:val="00A83CC9"/>
    <w:rsid w:val="00B141AD"/>
    <w:rsid w:val="00B21A4E"/>
    <w:rsid w:val="00BE2D74"/>
    <w:rsid w:val="00C22F45"/>
    <w:rsid w:val="00C878A0"/>
    <w:rsid w:val="00CE5796"/>
    <w:rsid w:val="00D7767E"/>
    <w:rsid w:val="00DA391B"/>
    <w:rsid w:val="00DC2841"/>
    <w:rsid w:val="00DD291E"/>
    <w:rsid w:val="00DF2FCF"/>
    <w:rsid w:val="00E14EF9"/>
    <w:rsid w:val="00E30260"/>
    <w:rsid w:val="00E32BBD"/>
    <w:rsid w:val="00E60E2D"/>
    <w:rsid w:val="00EF1227"/>
    <w:rsid w:val="00F77077"/>
    <w:rsid w:val="00F92906"/>
    <w:rsid w:val="00FB1A8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41"/>
  </w:style>
  <w:style w:type="paragraph" w:styleId="Heading1">
    <w:name w:val="heading 1"/>
    <w:basedOn w:val="Normal"/>
    <w:next w:val="Normal"/>
    <w:link w:val="Heading1Char"/>
    <w:uiPriority w:val="9"/>
    <w:qFormat/>
    <w:rsid w:val="00A220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2209E"/>
    <w:pPr>
      <w:spacing w:before="68" w:after="0" w:line="240" w:lineRule="auto"/>
      <w:outlineLvl w:val="1"/>
    </w:pPr>
    <w:rPr>
      <w:rFonts w:ascii="Arial" w:eastAsia="Arial" w:hAnsi="Arial" w:cs="Arial"/>
      <w:b/>
      <w:sz w:val="28"/>
      <w:szCs w:val="28"/>
    </w:rPr>
  </w:style>
  <w:style w:type="paragraph" w:styleId="Heading3">
    <w:name w:val="heading 3"/>
    <w:basedOn w:val="Normal"/>
    <w:next w:val="Normal"/>
    <w:link w:val="Heading3Char"/>
    <w:uiPriority w:val="9"/>
    <w:unhideWhenUsed/>
    <w:qFormat/>
    <w:rsid w:val="00A2209E"/>
    <w:pPr>
      <w:keepNext/>
      <w:spacing w:before="240" w:after="60" w:line="240" w:lineRule="auto"/>
      <w:outlineLvl w:val="2"/>
    </w:pPr>
    <w:rPr>
      <w:rFonts w:ascii="Arial" w:eastAsiaTheme="majorEastAsia" w:hAnsi="Arial" w:cs="Arial"/>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209E"/>
    <w:rPr>
      <w:rFonts w:ascii="Arial" w:eastAsia="Arial" w:hAnsi="Arial" w:cs="Arial"/>
      <w:b/>
      <w:sz w:val="28"/>
      <w:szCs w:val="28"/>
    </w:rPr>
  </w:style>
  <w:style w:type="character" w:customStyle="1" w:styleId="Heading3Char">
    <w:name w:val="Heading 3 Char"/>
    <w:basedOn w:val="DefaultParagraphFont"/>
    <w:link w:val="Heading3"/>
    <w:uiPriority w:val="9"/>
    <w:rsid w:val="00A2209E"/>
    <w:rPr>
      <w:rFonts w:ascii="Arial" w:eastAsiaTheme="majorEastAsia" w:hAnsi="Arial" w:cs="Arial"/>
      <w:b/>
      <w:bCs/>
      <w:i/>
      <w:sz w:val="24"/>
      <w:szCs w:val="24"/>
    </w:rPr>
  </w:style>
  <w:style w:type="character" w:customStyle="1" w:styleId="Heading1Char">
    <w:name w:val="Heading 1 Char"/>
    <w:basedOn w:val="DefaultParagraphFont"/>
    <w:link w:val="Heading1"/>
    <w:uiPriority w:val="9"/>
    <w:rsid w:val="00A2209E"/>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55360E"/>
    <w:rPr>
      <w:color w:val="0000FF" w:themeColor="hyperlink"/>
      <w:u w:val="single"/>
    </w:rPr>
  </w:style>
  <w:style w:type="character" w:styleId="FollowedHyperlink">
    <w:name w:val="FollowedHyperlink"/>
    <w:basedOn w:val="DefaultParagraphFont"/>
    <w:uiPriority w:val="99"/>
    <w:semiHidden/>
    <w:unhideWhenUsed/>
    <w:rsid w:val="004246F6"/>
    <w:rPr>
      <w:color w:val="800080" w:themeColor="followedHyperlink"/>
      <w:u w:val="single"/>
    </w:rPr>
  </w:style>
  <w:style w:type="paragraph" w:styleId="ListParagraph">
    <w:name w:val="List Paragraph"/>
    <w:basedOn w:val="Normal"/>
    <w:uiPriority w:val="99"/>
    <w:qFormat/>
    <w:rsid w:val="00FB1A8A"/>
    <w:pPr>
      <w:spacing w:before="68" w:after="160" w:line="259" w:lineRule="auto"/>
      <w:ind w:left="720"/>
      <w:contextualSpacing/>
    </w:pPr>
  </w:style>
  <w:style w:type="paragraph" w:styleId="BalloonText">
    <w:name w:val="Balloon Text"/>
    <w:basedOn w:val="Normal"/>
    <w:link w:val="BalloonTextChar"/>
    <w:uiPriority w:val="99"/>
    <w:semiHidden/>
    <w:unhideWhenUsed/>
    <w:rsid w:val="008C2C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C13"/>
    <w:rPr>
      <w:rFonts w:ascii="Tahoma" w:hAnsi="Tahoma" w:cs="Tahoma"/>
      <w:sz w:val="16"/>
      <w:szCs w:val="16"/>
    </w:rPr>
  </w:style>
  <w:style w:type="character" w:styleId="Strong">
    <w:name w:val="Strong"/>
    <w:basedOn w:val="DefaultParagraphFont"/>
    <w:uiPriority w:val="22"/>
    <w:qFormat/>
    <w:rsid w:val="00525466"/>
    <w:rPr>
      <w:b/>
      <w:bCs/>
    </w:rPr>
  </w:style>
  <w:style w:type="character" w:styleId="Emphasis">
    <w:name w:val="Emphasis"/>
    <w:basedOn w:val="DefaultParagraphFont"/>
    <w:uiPriority w:val="20"/>
    <w:qFormat/>
    <w:rsid w:val="00525466"/>
    <w:rPr>
      <w:i/>
      <w:iCs/>
    </w:rPr>
  </w:style>
</w:styles>
</file>

<file path=word/webSettings.xml><?xml version="1.0" encoding="utf-8"?>
<w:webSettings xmlns:r="http://schemas.openxmlformats.org/officeDocument/2006/relationships" xmlns:w="http://schemas.openxmlformats.org/wordprocessingml/2006/main">
  <w:divs>
    <w:div w:id="8939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nagers.org.uk" TargetMode="External"/><Relationship Id="rId13" Type="http://schemas.openxmlformats.org/officeDocument/2006/relationships/hyperlink" Target="http://www.worldbank.org" TargetMode="External"/><Relationship Id="rId18" Type="http://schemas.openxmlformats.org/officeDocument/2006/relationships/hyperlink" Target="https://www.telegraph.co.uk/business/2020/06/12/uk-gdp-april-economy-lockdown-collapse-record-figur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youthemployment.org.uk" TargetMode="External"/><Relationship Id="rId12" Type="http://schemas.openxmlformats.org/officeDocument/2006/relationships/hyperlink" Target="https://www.youthemployment.org.uk/skills-shortage-in-the-uk/" TargetMode="External"/><Relationship Id="rId17" Type="http://schemas.openxmlformats.org/officeDocument/2006/relationships/hyperlink" Target="https://www.qaa.ac.uk/docs/qaas/enhancement-and-development/enterprise-and-entrpreneurship-education-2018.pdf?sfvrsn=15f1f981_8" TargetMode="External"/><Relationship Id="rId2" Type="http://schemas.openxmlformats.org/officeDocument/2006/relationships/styles" Target="styles.xml"/><Relationship Id="rId16" Type="http://schemas.openxmlformats.org/officeDocument/2006/relationships/hyperlink" Target="https://ec.europa.eu/jrc/en/publication/eur-scientific-and-technical-research-reports/entrecomp-entrepreneurship-competence-framework" TargetMode="External"/><Relationship Id="rId20" Type="http://schemas.openxmlformats.org/officeDocument/2006/relationships/hyperlink" Target="https://www.worldbank.org/en/news/press-release/2020/06/08/covid-19-to-plunge-global-economy-into-worst-recession-since-world-war-ii" TargetMode="External"/><Relationship Id="rId1" Type="http://schemas.openxmlformats.org/officeDocument/2006/relationships/numbering" Target="numbering.xml"/><Relationship Id="rId6" Type="http://schemas.openxmlformats.org/officeDocument/2006/relationships/hyperlink" Target="http://www.swansea.ac.uk" TargetMode="External"/><Relationship Id="rId11" Type="http://schemas.openxmlformats.org/officeDocument/2006/relationships/hyperlink" Target="https://www.swansea.ac.uk/undergraduate/courses/som/bscbusinessmanagement/" TargetMode="External"/><Relationship Id="rId5" Type="http://schemas.openxmlformats.org/officeDocument/2006/relationships/hyperlink" Target="http://www.swansea.ac.uk" TargetMode="External"/><Relationship Id="rId15" Type="http://schemas.openxmlformats.org/officeDocument/2006/relationships/hyperlink" Target="http://www.makingthemostofmasters.ac.uk/media/microsites/mmm/documents/cbi-education-and-skills-survey-2016.pdf" TargetMode="External"/><Relationship Id="rId10" Type="http://schemas.openxmlformats.org/officeDocument/2006/relationships/hyperlink" Target="https://www.qaa.ac.uk/docs/qaa/subject-benchmark-statements/subject-benchmark-statement-business-and-management.pdf?sfvrsn=db39c881_5" TargetMode="External"/><Relationship Id="rId19" Type="http://schemas.openxmlformats.org/officeDocument/2006/relationships/hyperlink" Target="https://businesswales.gov.wales/bigideas/partnerarea/youth-entrepreneurship-strategy" TargetMode="External"/><Relationship Id="rId4" Type="http://schemas.openxmlformats.org/officeDocument/2006/relationships/webSettings" Target="webSettings.xml"/><Relationship Id="rId9" Type="http://schemas.openxmlformats.org/officeDocument/2006/relationships/hyperlink" Target="https://www.independent.co.uk/student/news/half-uk-graduates-do-not-work-their-field-study-survey-reveals-9574042.html" TargetMode="External"/><Relationship Id="rId14" Type="http://schemas.openxmlformats.org/officeDocument/2006/relationships/image" Target="media/image1.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15</Pages>
  <Words>5673</Words>
  <Characters>32340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Kelly</cp:lastModifiedBy>
  <cp:revision>3</cp:revision>
  <dcterms:created xsi:type="dcterms:W3CDTF">2021-01-08T19:18:00Z</dcterms:created>
  <dcterms:modified xsi:type="dcterms:W3CDTF">2021-01-08T19:36:00Z</dcterms:modified>
</cp:coreProperties>
</file>