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28730" w14:textId="7352FDC3" w:rsidR="00A76995" w:rsidRDefault="00A76995" w:rsidP="00D50FC7">
      <w:r>
        <w:t>Plagiarism check from Welsh to English JP/SR 3/7/2022</w:t>
      </w:r>
    </w:p>
    <w:p w14:paraId="4AF5B073" w14:textId="77777777" w:rsidR="00A76995" w:rsidRDefault="00A76995" w:rsidP="00D50FC7"/>
    <w:p w14:paraId="0900CC57" w14:textId="52E8E067" w:rsidR="00D50FC7" w:rsidRDefault="00D50FC7" w:rsidP="00D50FC7">
      <w:r>
        <w:t>Thomas (2022) says that in early childhood and childcare settings, inclusive practice is a way of ensuring that everyone feels welcome. It recognizes that everyone has a particular style, pace and set of learning skills. Thomas (2022) continues that there is no possibility that children, parents or employees will feel excluded by maintaining a welcoming atmosphere. It is essential that all children, despite their uniqueness, feel part of their surroundings. To ensure that inclusion is achieved, settings should aim to apply a few easy strategies.</w:t>
      </w:r>
    </w:p>
    <w:p w14:paraId="6CA56169" w14:textId="7EABEE0F" w:rsidR="00850E2A" w:rsidRDefault="00D50FC7" w:rsidP="00D50FC7">
      <w:r>
        <w:t xml:space="preserve">According to Ferdman, Prime and Riggio (2020), inclusive leadership is the ability to serve as a leader in maintaining inclusiveness across other cultures, groups, </w:t>
      </w:r>
      <w:proofErr w:type="gramStart"/>
      <w:r>
        <w:t>organizations</w:t>
      </w:r>
      <w:proofErr w:type="gramEnd"/>
      <w:r>
        <w:t xml:space="preserve"> and communities. It promotes belonging across all identities, allows participation, hears everyone's voice, and offers fairness and equity (Ferdman, Prime and Riggio, 2020).</w:t>
      </w:r>
    </w:p>
    <w:p w14:paraId="26B550E6" w14:textId="77777777" w:rsidR="00D50FC7" w:rsidRDefault="00D50FC7" w:rsidP="00D50FC7"/>
    <w:p w14:paraId="5F7A254B" w14:textId="77777777" w:rsidR="00D50FC7" w:rsidRDefault="00D50FC7" w:rsidP="00D50FC7">
      <w:r>
        <w:t xml:space="preserve">According to Ferdman, Prime and Riggio (2020), inclusive leadership is the ability to serve as a leader in maintaining inclusiveness across other cultures, groups, </w:t>
      </w:r>
      <w:proofErr w:type="gramStart"/>
      <w:r>
        <w:t>organizations</w:t>
      </w:r>
      <w:proofErr w:type="gramEnd"/>
      <w:r>
        <w:t xml:space="preserve"> and communities. It promotes belonging across all identities, allows participation, hears everyone's voice, and offers fairness and equity (Ferdman, Prime and Riggio, 2020).</w:t>
      </w:r>
    </w:p>
    <w:p w14:paraId="70905EF1" w14:textId="6BF58B61" w:rsidR="00D50FC7" w:rsidRDefault="00D50FC7" w:rsidP="00D50FC7">
      <w:r>
        <w:t xml:space="preserve">Nutbrown (2023) states that awareness of inclusion means gaining a respectful awareness of people, families, cultures, societies, </w:t>
      </w:r>
      <w:proofErr w:type="gramStart"/>
      <w:r>
        <w:t>workplaces</w:t>
      </w:r>
      <w:proofErr w:type="gramEnd"/>
      <w:r>
        <w:t xml:space="preserve"> and practitioners in order to eliminate unfair and exclusive practices. </w:t>
      </w:r>
      <w:proofErr w:type="spellStart"/>
      <w:r>
        <w:t>Colilles</w:t>
      </w:r>
      <w:proofErr w:type="spellEnd"/>
      <w:r>
        <w:t xml:space="preserve"> (2023, cited in Nutbrown, 2023) explains that anti-discrimination practices are needed to be included, as well as an awareness of when practice is discriminatory (</w:t>
      </w:r>
      <w:proofErr w:type="spellStart"/>
      <w:r>
        <w:t>Colilles</w:t>
      </w:r>
      <w:proofErr w:type="spellEnd"/>
      <w:r>
        <w:t>, 2023, cited in Nutbrown, 2023).</w:t>
      </w:r>
    </w:p>
    <w:p w14:paraId="4998D77C" w14:textId="77777777" w:rsidR="00D50FC7" w:rsidRDefault="00D50FC7" w:rsidP="00D50FC7"/>
    <w:p w14:paraId="6206E847" w14:textId="77777777" w:rsidR="00D50FC7" w:rsidRDefault="00D50FC7" w:rsidP="00D50FC7">
      <w:r>
        <w:t xml:space="preserve">A professional strategy of fighting racism, sexism, stereotypes, </w:t>
      </w:r>
      <w:proofErr w:type="gramStart"/>
      <w:r>
        <w:t>prejudice</w:t>
      </w:r>
      <w:proofErr w:type="gramEnd"/>
      <w:r>
        <w:t xml:space="preserve"> and unfairness is called anti-discriminatory practice (</w:t>
      </w:r>
      <w:proofErr w:type="spellStart"/>
      <w:r>
        <w:t>Colilles</w:t>
      </w:r>
      <w:proofErr w:type="spellEnd"/>
      <w:r>
        <w:t xml:space="preserve">, 2023, cited in Nutbrown, 2023). Louis, Cave and </w:t>
      </w:r>
      <w:proofErr w:type="spellStart"/>
      <w:r>
        <w:t>Meah</w:t>
      </w:r>
      <w:proofErr w:type="spellEnd"/>
      <w:r>
        <w:t xml:space="preserve"> (2023) explain:</w:t>
      </w:r>
    </w:p>
    <w:p w14:paraId="3E09C4BC" w14:textId="77777777" w:rsidR="00D50FC7" w:rsidRDefault="00D50FC7" w:rsidP="00D50FC7">
      <w:r>
        <w:t xml:space="preserve">Discrimination can appear in various ways, such as a person's attitude, behaviour, curriculum and resources, or their values, </w:t>
      </w:r>
      <w:proofErr w:type="gramStart"/>
      <w:r>
        <w:t>beliefs</w:t>
      </w:r>
      <w:proofErr w:type="gramEnd"/>
      <w:r>
        <w:t xml:space="preserve"> and ideologies.</w:t>
      </w:r>
    </w:p>
    <w:p w14:paraId="2B7B1AAD" w14:textId="17CD2B14" w:rsidR="00D50FC7" w:rsidRDefault="00D50FC7" w:rsidP="00D50FC7">
      <w:r>
        <w:t xml:space="preserve">                                                                                                                               (Louis, Cave and </w:t>
      </w:r>
      <w:proofErr w:type="spellStart"/>
      <w:r>
        <w:t>Meah</w:t>
      </w:r>
      <w:proofErr w:type="spellEnd"/>
      <w:r>
        <w:t>, 2023).</w:t>
      </w:r>
    </w:p>
    <w:p w14:paraId="03B6E556" w14:textId="77777777" w:rsidR="00D50FC7" w:rsidRDefault="00D50FC7" w:rsidP="00D50FC7"/>
    <w:p w14:paraId="0ADBC11C" w14:textId="77777777" w:rsidR="00D50FC7" w:rsidRDefault="00D50FC7" w:rsidP="00D50FC7"/>
    <w:p w14:paraId="50D253A8" w14:textId="77777777" w:rsidR="00D50FC7" w:rsidRDefault="00D50FC7" w:rsidP="00D50FC7">
      <w:r>
        <w:t xml:space="preserve">Ferry (2023) explains that talent can best be attracted to organizations by inclusive leaders from untapped talent pools. This is essential, not only because it means a company will have access to more </w:t>
      </w:r>
      <w:proofErr w:type="gramStart"/>
      <w:r>
        <w:t>high quality</w:t>
      </w:r>
      <w:proofErr w:type="gramEnd"/>
      <w:r>
        <w:t xml:space="preserve"> personnel, but also because it will provide insight into the views and experiences of previously underrepresented client groups. This can also provide insight into issues that teams with more uniformity have struggled with and been unable to address. The main advantage of inclusive leadership is its ability to unleash individual potential and foster an environment where all talents can flourish (Ferry, 2023).</w:t>
      </w:r>
    </w:p>
    <w:p w14:paraId="32FE469E" w14:textId="2FE037FD" w:rsidR="00D50FC7" w:rsidRDefault="00D50FC7" w:rsidP="00D50FC7">
      <w:r>
        <w:t xml:space="preserve">(Ferry (2023) continues, according to research, teams with fair and respectful leaders who value diversity of thought and opinion, are 2.5 times more likely to have productive employees on board. That is, everyone who is led from an </w:t>
      </w:r>
      <w:proofErr w:type="gramStart"/>
      <w:r>
        <w:t>inclusive leader benefits</w:t>
      </w:r>
      <w:proofErr w:type="gramEnd"/>
      <w:r>
        <w:t xml:space="preserve"> from the opportunity to unleash individual potential, yet underrepresented talent benefits even more.</w:t>
      </w:r>
    </w:p>
    <w:p w14:paraId="2A390B34" w14:textId="77777777" w:rsidR="00D50FC7" w:rsidRDefault="00D50FC7" w:rsidP="00D50FC7"/>
    <w:p w14:paraId="7B000D91" w14:textId="0BBCB610" w:rsidR="00D50FC7" w:rsidRDefault="00D50FC7" w:rsidP="00D50FC7">
      <w:r w:rsidRPr="00D50FC7">
        <w:lastRenderedPageBreak/>
        <w:t xml:space="preserve">People who belong to historically underrepresented groups encounter more prejudice and barriers to their professional progress (Ferry, 2023) and would not realize their full potential if they do not feel that they are welcomed in company. Inclusive leaders provide underrepresented individuals with the knowledge, </w:t>
      </w:r>
      <w:proofErr w:type="gramStart"/>
      <w:r w:rsidRPr="00D50FC7">
        <w:t>skills</w:t>
      </w:r>
      <w:proofErr w:type="gramEnd"/>
      <w:r w:rsidRPr="00D50FC7">
        <w:t xml:space="preserve"> and resources they need to advance their professional development while empowering them to take charge of their careers (Ferry, 2023) by providing training, sponsorship and mentoring for people who they believe are under unfair treatment, and they also act as their advocates. Ferry (2023) notes that they also encourage people to speak up, be heard, and make the most of their contributions, which helps people become more </w:t>
      </w:r>
      <w:proofErr w:type="gramStart"/>
      <w:r w:rsidRPr="00D50FC7">
        <w:t>independent</w:t>
      </w:r>
      <w:proofErr w:type="gramEnd"/>
    </w:p>
    <w:p w14:paraId="032308EB" w14:textId="225A75CA" w:rsidR="00D50FC7" w:rsidRDefault="00D50FC7" w:rsidP="00D50FC7">
      <w:r>
        <w:t>Why is inclusive leadership important?</w:t>
      </w:r>
    </w:p>
    <w:p w14:paraId="4C68B127" w14:textId="77777777" w:rsidR="00D50FC7" w:rsidRDefault="00D50FC7" w:rsidP="00D50FC7">
      <w:r>
        <w:t xml:space="preserve">It shows that the progress in the directory is strong for all young levels, learning when school administrators include the school community in making management and operational decisions (Florian, 2008; Jordan &amp; McGhie-Richmond, 2014, cited in </w:t>
      </w:r>
      <w:proofErr w:type="spellStart"/>
      <w:r>
        <w:t>Agbenyega</w:t>
      </w:r>
      <w:proofErr w:type="spellEnd"/>
      <w:r>
        <w:t xml:space="preserve"> and </w:t>
      </w:r>
      <w:proofErr w:type="spellStart"/>
      <w:r>
        <w:t>Klibthong</w:t>
      </w:r>
      <w:proofErr w:type="spellEnd"/>
      <w:r>
        <w:t>, 2022).</w:t>
      </w:r>
    </w:p>
    <w:p w14:paraId="6761067F" w14:textId="77777777" w:rsidR="00D50FC7" w:rsidRDefault="00D50FC7" w:rsidP="00D50FC7">
      <w:r>
        <w:t xml:space="preserve">For example, inclusion, the series includes equivalent (DiPaola &amp; Walther-Thomas, 2003; Florian, 2008; Sharma &amp; Desai, 2008, cited in </w:t>
      </w:r>
      <w:proofErr w:type="spellStart"/>
      <w:r>
        <w:t>Agbenyega</w:t>
      </w:r>
      <w:proofErr w:type="spellEnd"/>
      <w:r>
        <w:t xml:space="preserve"> and </w:t>
      </w:r>
      <w:proofErr w:type="spellStart"/>
      <w:r>
        <w:t>Klibthong</w:t>
      </w:r>
      <w:proofErr w:type="spellEnd"/>
      <w:r>
        <w:t xml:space="preserve">, 2022). Creating a school culture aside and eating are included among them (Carter &amp; Abawi, 2018; Florian, 2008; </w:t>
      </w:r>
      <w:proofErr w:type="spellStart"/>
      <w:r>
        <w:t>Kugelmass</w:t>
      </w:r>
      <w:proofErr w:type="spellEnd"/>
      <w:r>
        <w:t xml:space="preserve"> &amp; Ainscow, 2004; Lambrecht et al., 2020, cited in </w:t>
      </w:r>
      <w:proofErr w:type="spellStart"/>
      <w:r>
        <w:t>Agbenyega</w:t>
      </w:r>
      <w:proofErr w:type="spellEnd"/>
      <w:r>
        <w:t xml:space="preserve"> and </w:t>
      </w:r>
      <w:proofErr w:type="spellStart"/>
      <w:r>
        <w:t>Klibthong</w:t>
      </w:r>
      <w:proofErr w:type="spellEnd"/>
      <w:r>
        <w:t xml:space="preserve">, </w:t>
      </w:r>
      <w:proofErr w:type="gramStart"/>
      <w:r>
        <w:t>2022 )</w:t>
      </w:r>
      <w:proofErr w:type="gramEnd"/>
      <w:r>
        <w:t>.</w:t>
      </w:r>
    </w:p>
    <w:p w14:paraId="62EBA9D1" w14:textId="10433478" w:rsidR="00D50FC7" w:rsidRDefault="00D50FC7" w:rsidP="00D50FC7">
      <w:r>
        <w:t xml:space="preserve">For a united return for equality, social justice, and regeneration for all, more secondary schools create effectiveness from contribution, empowering others, and paying attention to diverse ways of doing (Ainscow &amp; </w:t>
      </w:r>
      <w:proofErr w:type="spellStart"/>
      <w:r>
        <w:t>Sandill</w:t>
      </w:r>
      <w:proofErr w:type="spellEnd"/>
      <w:r>
        <w:t xml:space="preserve">, 2010; Lambrecht et al., 2020, cited in </w:t>
      </w:r>
      <w:proofErr w:type="spellStart"/>
      <w:r>
        <w:t>Agbenyega</w:t>
      </w:r>
      <w:proofErr w:type="spellEnd"/>
      <w:r>
        <w:t xml:space="preserve"> and </w:t>
      </w:r>
      <w:proofErr w:type="spellStart"/>
      <w:r>
        <w:t>Klibthong</w:t>
      </w:r>
      <w:proofErr w:type="spellEnd"/>
      <w:r>
        <w:t>, 2022).</w:t>
      </w:r>
    </w:p>
    <w:p w14:paraId="076703DA" w14:textId="77777777" w:rsidR="00D50FC7" w:rsidRDefault="00D50FC7" w:rsidP="00D50FC7">
      <w:r>
        <w:t xml:space="preserve">In addition, according to some authors (Day &amp; Sammons, 2013; </w:t>
      </w:r>
      <w:proofErr w:type="spellStart"/>
      <w:r>
        <w:t>Eacott</w:t>
      </w:r>
      <w:proofErr w:type="spellEnd"/>
      <w:r>
        <w:t xml:space="preserve">, 2016; Lieberman &amp; Friedrich, 2010, cited in </w:t>
      </w:r>
      <w:proofErr w:type="spellStart"/>
      <w:r>
        <w:t>Agbenyega</w:t>
      </w:r>
      <w:proofErr w:type="spellEnd"/>
      <w:r>
        <w:t xml:space="preserve"> and </w:t>
      </w:r>
      <w:proofErr w:type="spellStart"/>
      <w:r>
        <w:t>Klibthong</w:t>
      </w:r>
      <w:proofErr w:type="spellEnd"/>
      <w:r>
        <w:t xml:space="preserve">, 2022), the notes are typically marked for the discussion </w:t>
      </w:r>
      <w:proofErr w:type="gramStart"/>
      <w:r>
        <w:t>circles .</w:t>
      </w:r>
      <w:proofErr w:type="gramEnd"/>
      <w:r>
        <w:t xml:space="preserve"> seeing, beliefs and conventions and young people. According to research (</w:t>
      </w:r>
      <w:proofErr w:type="spellStart"/>
      <w:r>
        <w:t>Dorczak</w:t>
      </w:r>
      <w:proofErr w:type="spellEnd"/>
      <w:r>
        <w:t xml:space="preserve">, 2011; Goddard et al., 2015, cited in </w:t>
      </w:r>
      <w:proofErr w:type="spellStart"/>
      <w:r>
        <w:t>Agbenyega</w:t>
      </w:r>
      <w:proofErr w:type="spellEnd"/>
      <w:r>
        <w:t xml:space="preserve"> and </w:t>
      </w:r>
      <w:proofErr w:type="spellStart"/>
      <w:r>
        <w:t>Klibthong</w:t>
      </w:r>
      <w:proofErr w:type="spellEnd"/>
      <w:r>
        <w:t xml:space="preserve">, 2022), two sisters cherish people who work with them and show compassion towards others. You </w:t>
      </w:r>
      <w:proofErr w:type="gramStart"/>
      <w:r>
        <w:t>have to</w:t>
      </w:r>
      <w:proofErr w:type="gramEnd"/>
      <w:r>
        <w:t xml:space="preserve"> think about other aspects, ready to accept different elements without passing a barn, and that thinking is empathy.</w:t>
      </w:r>
    </w:p>
    <w:p w14:paraId="6A5AC7FD" w14:textId="160B6809" w:rsidR="00D50FC7" w:rsidRDefault="00D50FC7" w:rsidP="00D50FC7">
      <w:r>
        <w:t xml:space="preserve">Although research has noted promotional goals, the boundaries of teachers' successes show that the results in secondary schools (Sharma &amp; Desai, 2008, cited in </w:t>
      </w:r>
      <w:proofErr w:type="spellStart"/>
      <w:r>
        <w:t>Agbenyega</w:t>
      </w:r>
      <w:proofErr w:type="spellEnd"/>
      <w:r>
        <w:t xml:space="preserve"> and </w:t>
      </w:r>
      <w:proofErr w:type="spellStart"/>
      <w:r>
        <w:t>Klibthong</w:t>
      </w:r>
      <w:proofErr w:type="spellEnd"/>
      <w:r>
        <w:t xml:space="preserve">, 2022). According to Blaze &amp; Anderson (1995) and Ernst &amp; Yip (2009, cited in </w:t>
      </w:r>
      <w:proofErr w:type="spellStart"/>
      <w:r>
        <w:t>Agbenyega</w:t>
      </w:r>
      <w:proofErr w:type="spellEnd"/>
      <w:r>
        <w:t xml:space="preserve"> and </w:t>
      </w:r>
      <w:proofErr w:type="spellStart"/>
      <w:r>
        <w:t>Klibthong</w:t>
      </w:r>
      <w:proofErr w:type="spellEnd"/>
      <w:r>
        <w:t>, 2022), boundaries set colleges, philosophical, paradigmatic, or physical.</w:t>
      </w:r>
    </w:p>
    <w:p w14:paraId="5BF8A4D2" w14:textId="77777777" w:rsidR="00D50FC7" w:rsidRDefault="00D50FC7" w:rsidP="00D50FC7"/>
    <w:p w14:paraId="2FB2FF97" w14:textId="77777777" w:rsidR="00D50FC7" w:rsidRDefault="00D50FC7" w:rsidP="00D50FC7">
      <w:r>
        <w:t xml:space="preserve">When professionals create procedures that allow working across vertical, demographic, regional, and stakeholder boundaries, inclusive schools have the potential to be effective (Yip et al., 2016, cited in </w:t>
      </w:r>
      <w:proofErr w:type="spellStart"/>
      <w:r>
        <w:t>Agbenyega</w:t>
      </w:r>
      <w:proofErr w:type="spellEnd"/>
      <w:r>
        <w:t xml:space="preserve"> and </w:t>
      </w:r>
      <w:proofErr w:type="spellStart"/>
      <w:r>
        <w:t>Klibthong</w:t>
      </w:r>
      <w:proofErr w:type="spellEnd"/>
      <w:r>
        <w:t>, 2022</w:t>
      </w:r>
      <w:proofErr w:type="gramStart"/>
      <w:r>
        <w:t>) .</w:t>
      </w:r>
      <w:proofErr w:type="gramEnd"/>
      <w:r>
        <w:t xml:space="preserve"> Leadership promotes collaboration across levels and hierarchies of authority and power by establishing vertical boundaries. Creating a school culture that encourages cross-functional collaboration is necessary for bridging horizontal divisions (Harris, 2005, cited in </w:t>
      </w:r>
      <w:proofErr w:type="spellStart"/>
      <w:r>
        <w:t>Agbenyega</w:t>
      </w:r>
      <w:proofErr w:type="spellEnd"/>
      <w:r>
        <w:t xml:space="preserve"> and </w:t>
      </w:r>
      <w:proofErr w:type="spellStart"/>
      <w:r>
        <w:t>Klibthong</w:t>
      </w:r>
      <w:proofErr w:type="spellEnd"/>
      <w:r>
        <w:t>, 2022). The second time, Harris (2005) described bridging geographical boundaries as connecting different locations, bridging geographical and demographic boundaries as bridging different cultural, religious, age and class groups.</w:t>
      </w:r>
    </w:p>
    <w:p w14:paraId="312E76F7" w14:textId="010407D2" w:rsidR="00D50FC7" w:rsidRDefault="00D50FC7" w:rsidP="00D50FC7">
      <w:r>
        <w:t xml:space="preserve">The literature has shown that inequalities in professional titles, ranks, power and privilege make it difficult for school leaders to collaborate effectively across levels of authority (Carter &amp; Abawi, 2018; Harris, 2005; St Asaph, </w:t>
      </w:r>
      <w:proofErr w:type="gramStart"/>
      <w:r>
        <w:t>2013 ;</w:t>
      </w:r>
      <w:proofErr w:type="gramEnd"/>
      <w:r>
        <w:t xml:space="preserve"> Cited by </w:t>
      </w:r>
      <w:proofErr w:type="spellStart"/>
      <w:r>
        <w:t>Precey</w:t>
      </w:r>
      <w:proofErr w:type="spellEnd"/>
      <w:r>
        <w:t xml:space="preserve">, 2011, in </w:t>
      </w:r>
      <w:proofErr w:type="spellStart"/>
      <w:r>
        <w:t>Agbenyega</w:t>
      </w:r>
      <w:proofErr w:type="spellEnd"/>
      <w:r>
        <w:t xml:space="preserve"> and </w:t>
      </w:r>
      <w:proofErr w:type="spellStart"/>
      <w:r>
        <w:t>Klibthong</w:t>
      </w:r>
      <w:proofErr w:type="spellEnd"/>
      <w:r>
        <w:t xml:space="preserve">, 2022). However, in inclusive schools, the ability of school leaders to dismantle power structures can lead to strong collaborative practice (Ernst &amp; Yip, 2009; Lalonde, 2013, cited in </w:t>
      </w:r>
      <w:proofErr w:type="spellStart"/>
      <w:r>
        <w:t>Agbenyega</w:t>
      </w:r>
      <w:proofErr w:type="spellEnd"/>
      <w:r>
        <w:t xml:space="preserve"> and </w:t>
      </w:r>
      <w:proofErr w:type="spellStart"/>
      <w:r>
        <w:t>Klibthong</w:t>
      </w:r>
      <w:proofErr w:type="spellEnd"/>
      <w:r>
        <w:t xml:space="preserve">, 2022). Leadership techniques, per Yip et al. (2016, cited in </w:t>
      </w:r>
      <w:proofErr w:type="spellStart"/>
      <w:r>
        <w:t>Agbenyega</w:t>
      </w:r>
      <w:proofErr w:type="spellEnd"/>
      <w:r>
        <w:t xml:space="preserve"> and </w:t>
      </w:r>
      <w:proofErr w:type="spellStart"/>
      <w:r>
        <w:t>Klibthong</w:t>
      </w:r>
      <w:proofErr w:type="spellEnd"/>
      <w:r>
        <w:t>, 2022), including:</w:t>
      </w:r>
    </w:p>
    <w:p w14:paraId="05797F90" w14:textId="77777777" w:rsidR="00D50FC7" w:rsidRDefault="00D50FC7" w:rsidP="00D50FC7"/>
    <w:p w14:paraId="22966ACC" w14:textId="77777777" w:rsidR="00D50FC7" w:rsidRDefault="00D50FC7" w:rsidP="00D50FC7">
      <w:r>
        <w:lastRenderedPageBreak/>
        <w:t xml:space="preserve">Call for a critical change in leadership from managing and protecting borders to creating direction, </w:t>
      </w:r>
      <w:proofErr w:type="gramStart"/>
      <w:r>
        <w:t>alignment</w:t>
      </w:r>
      <w:proofErr w:type="gramEnd"/>
      <w:r>
        <w:t xml:space="preserve"> and commitment across borders to support a better vision or objective. The process by which organizations move from rigid hierarchical structures to networked structures with cross-border movements of resources, </w:t>
      </w:r>
      <w:proofErr w:type="gramStart"/>
      <w:r>
        <w:t>information</w:t>
      </w:r>
      <w:proofErr w:type="gramEnd"/>
      <w:r>
        <w:t xml:space="preserve"> and people.</w:t>
      </w:r>
    </w:p>
    <w:p w14:paraId="4E26BF6B" w14:textId="7F8BE8B3" w:rsidR="00D50FC7" w:rsidRDefault="00D50FC7" w:rsidP="00D50FC7">
      <w:r>
        <w:t xml:space="preserve"> (Redirected from Yip et al., 2016, p. 2 and 12).</w:t>
      </w:r>
    </w:p>
    <w:p w14:paraId="0DA6F68E" w14:textId="77777777" w:rsidR="00D50FC7" w:rsidRDefault="00D50FC7" w:rsidP="00D50FC7">
      <w:r>
        <w:t>Reflective Scenario</w:t>
      </w:r>
    </w:p>
    <w:p w14:paraId="594D5B62" w14:textId="77777777" w:rsidR="00D50FC7" w:rsidRDefault="00D50FC7" w:rsidP="00D50FC7">
      <w:r>
        <w:t>The hypothetical situation is based on a male father who has recovered from addiction and is assigned to take care of his son. The father appears uneasy with teachers, stands alone on the playground, and parents observe him but never engage him in conversation. His young son does well at school but has no friends outside of school. The little boy does not interact with professionals unless it is necessary for the requirements of the school.</w:t>
      </w:r>
    </w:p>
    <w:p w14:paraId="07B7A87B" w14:textId="77777777" w:rsidR="00D50FC7" w:rsidRDefault="00D50FC7" w:rsidP="00D50FC7"/>
    <w:p w14:paraId="2BC71D0C" w14:textId="77777777" w:rsidR="00D50FC7" w:rsidRDefault="00D50FC7" w:rsidP="00D50FC7">
      <w:r>
        <w:t>The boy</w:t>
      </w:r>
    </w:p>
    <w:p w14:paraId="10B22F34" w14:textId="77777777" w:rsidR="00D50FC7" w:rsidRDefault="00D50FC7" w:rsidP="00D50FC7">
      <w:r>
        <w:t xml:space="preserve">Because the youngster shows feelings of isolation, it seems that inclusive leadership is not being used effectively in the situation. According to </w:t>
      </w:r>
      <w:proofErr w:type="spellStart"/>
      <w:r>
        <w:t>MentalHelp</w:t>
      </w:r>
      <w:proofErr w:type="spellEnd"/>
      <w:r>
        <w:t xml:space="preserve"> (2021) and Rubin et al. (2009, cited in Mental Health, 2021), if a child feels lonely, this could have an impact on the child's long-term health. Children who are lonely and depressed may feel cut off from others, which may cause them to withdraw socially (Mental Help, 2021; Rubin et al., 2009, cited in Mental Health, 2021)). According to Rubin et al. (2009, cited in Mental Health, 2021), a child who feels lonely may avoid participating in social activities. Because the boy in the scenario has no friends outside of school, his feeling of isolation may prevent him from establishing new acquaintances and may prevent him from making friends at all.</w:t>
      </w:r>
    </w:p>
    <w:p w14:paraId="696AD351" w14:textId="1EC98934" w:rsidR="00D50FC7" w:rsidRDefault="00D50FC7" w:rsidP="00D50FC7">
      <w:r>
        <w:t>It should be considered that the father in the scenario feels very anxious around the staff. According to Ehmke (2023), if the child witnesses their parent being anxious, this can lead to the child behaving the same way. Children will seek information from adults about how to react in different situations and it is more likely that children will identify the same feelings. However, the boy in the scenario could be communicating with the staff in the same way that his father is.</w:t>
      </w:r>
    </w:p>
    <w:p w14:paraId="2990FF99" w14:textId="77777777" w:rsidR="00D50FC7" w:rsidRDefault="00D50FC7" w:rsidP="00D50FC7"/>
    <w:p w14:paraId="21B78165" w14:textId="77777777" w:rsidR="00A76995" w:rsidRDefault="00A76995" w:rsidP="00A76995">
      <w:r>
        <w:t xml:space="preserve">According to </w:t>
      </w:r>
      <w:proofErr w:type="spellStart"/>
      <w:r>
        <w:t>Botril</w:t>
      </w:r>
      <w:proofErr w:type="spellEnd"/>
      <w:r>
        <w:t xml:space="preserve"> et al (2018) Inclusive leadership is used in the right way, this should make for better built relationships, but it all depends on staff relationships and boy is it moving forward or not. Practitioners should be considered approachable and that they listen to the child. This can be an important factor, focusing on whether the practitioners on the boys' lives are approachable. According to Murray (2019) stating that if we cannot make time and hear the children's voices then we show that we do not value the child's opinion. This shows children that we as adults do not respect their opinion.</w:t>
      </w:r>
    </w:p>
    <w:p w14:paraId="17EBD437" w14:textId="77777777" w:rsidR="00A76995" w:rsidRDefault="00A76995" w:rsidP="00A76995"/>
    <w:p w14:paraId="4D38F142" w14:textId="77777777" w:rsidR="00A76995" w:rsidRDefault="00A76995" w:rsidP="00A76995"/>
    <w:p w14:paraId="1C8C626C" w14:textId="77777777" w:rsidR="00A76995" w:rsidRDefault="00A76995" w:rsidP="00A76995">
      <w:r>
        <w:t>Action Plan for the Child</w:t>
      </w:r>
    </w:p>
    <w:p w14:paraId="34A51B38" w14:textId="50A87CDC" w:rsidR="00D50FC7" w:rsidRDefault="00A76995" w:rsidP="00A76995">
      <w:r>
        <w:t xml:space="preserve">Building relationships is essential for inclusive leadership to be effective, according to </w:t>
      </w:r>
      <w:proofErr w:type="spellStart"/>
      <w:r>
        <w:t>Bortini</w:t>
      </w:r>
      <w:proofErr w:type="spellEnd"/>
      <w:r>
        <w:t xml:space="preserve"> et al. (2018). Consequently, the plan should call on the teacher to set up a casual conversation to give the boy and the father the opportunity to talk and assure them that the boy's teacher is approachable and there to make both feel that they are welcome and supported. The young man could benefit from one-to-one time with the practitioners. The teacher and the team in the classroom should arrange daily check-ins each time the youngster enters the classroom and again throughout the day. </w:t>
      </w:r>
      <w:r>
        <w:lastRenderedPageBreak/>
        <w:t>The aim is for the boy to feel more comfortable, to be able to communicate any feelings with the staff, voice any choices, and let the staff get to know him.</w:t>
      </w:r>
    </w:p>
    <w:p w14:paraId="0487A98F" w14:textId="77777777" w:rsidR="00A76995" w:rsidRDefault="00A76995" w:rsidP="00A76995"/>
    <w:p w14:paraId="6F485A21" w14:textId="77777777" w:rsidR="00A76995" w:rsidRDefault="00A76995" w:rsidP="00A76995">
      <w:r>
        <w:t>Father</w:t>
      </w:r>
    </w:p>
    <w:p w14:paraId="45B68459" w14:textId="77777777" w:rsidR="00A76995" w:rsidRDefault="00A76995" w:rsidP="00A76995">
      <w:r>
        <w:t xml:space="preserve">It is a matter of concern that the father does not receive inclusive leadership. The father shows signs of being nervous around the staff and feels left out with other parents. What the father has been through should be considered. Dad has overcome his addiction. However, dad has recovered from his addiction and should be celebrating. The father feels ashamed and guilty. According to </w:t>
      </w:r>
      <w:proofErr w:type="spellStart"/>
      <w:r>
        <w:t>Daniere</w:t>
      </w:r>
      <w:proofErr w:type="spellEnd"/>
      <w:r>
        <w:t xml:space="preserve"> et al. (2020), shame and guilt are classified as self-conscious emotions. People often feel guilty when they believe they have done something wrong. Freud (no date) explains that introducing the parents to the school is a useful initial step </w:t>
      </w:r>
      <w:proofErr w:type="gramStart"/>
      <w:r>
        <w:t>in order to</w:t>
      </w:r>
      <w:proofErr w:type="gramEnd"/>
      <w:r>
        <w:t xml:space="preserve"> promote parental involvement. The teacher's awareness of and familiarity with the family can encourage the family to feel welcome, make them feel included, and build relationships. According to Freud (no date), using encouraging language such as "we want you to be here" or "let's work together, we can help" can help parents feel included.</w:t>
      </w:r>
    </w:p>
    <w:p w14:paraId="06001497" w14:textId="77777777" w:rsidR="00A76995" w:rsidRDefault="00A76995" w:rsidP="00A76995"/>
    <w:p w14:paraId="4C22988E" w14:textId="77777777" w:rsidR="00A76995" w:rsidRDefault="00A76995" w:rsidP="00A76995"/>
    <w:p w14:paraId="66436629" w14:textId="77777777" w:rsidR="00A76995" w:rsidRDefault="00A76995" w:rsidP="00A76995">
      <w:r>
        <w:t>Teacher</w:t>
      </w:r>
    </w:p>
    <w:p w14:paraId="5313E7E4" w14:textId="42B32649" w:rsidR="00A76995" w:rsidRDefault="00A76995" w:rsidP="00A76995">
      <w:r>
        <w:t xml:space="preserve">According to Ryan (2006), it is best to ensure inclusion in schools when teachers are aware of their own practices and </w:t>
      </w:r>
      <w:proofErr w:type="gramStart"/>
      <w:r>
        <w:t>have the ability to</w:t>
      </w:r>
      <w:proofErr w:type="gramEnd"/>
      <w:r>
        <w:t xml:space="preserve"> assess their own performance. By emphasizing how the benefits of inclusive leadership are not seen with the boy and the father in the situation, the coach has critically </w:t>
      </w:r>
      <w:proofErr w:type="spellStart"/>
      <w:r>
        <w:t>analyzed</w:t>
      </w:r>
      <w:proofErr w:type="spellEnd"/>
      <w:r>
        <w:t xml:space="preserve"> the role. Therefore, it is important to consider the teacher's methods; They may need to </w:t>
      </w:r>
      <w:proofErr w:type="spellStart"/>
      <w:r>
        <w:t>reevaluate</w:t>
      </w:r>
      <w:proofErr w:type="spellEnd"/>
      <w:r>
        <w:t xml:space="preserve">, study the possible causes, and make some changes. According to Sullivan (2009), an inclusive leader is someone who can convey a vision to the team and ensure that all employees feel valued and able to contribute. </w:t>
      </w:r>
      <w:proofErr w:type="gramStart"/>
      <w:r>
        <w:t>In light of</w:t>
      </w:r>
      <w:proofErr w:type="gramEnd"/>
      <w:r>
        <w:t xml:space="preserve"> this, it is important to think whether the teacher of the scenario listens to what is said. As a result, the teacher may need to encourage the whole staff to participate in the decision-making process. This could encourage inclusion in the classroom, which could ultimately lead to the inclusion of all the teachers, the </w:t>
      </w:r>
      <w:proofErr w:type="gramStart"/>
      <w:r>
        <w:t>father</w:t>
      </w:r>
      <w:proofErr w:type="gramEnd"/>
      <w:r>
        <w:t xml:space="preserve"> and the boy. In addition, it should be considered that the teacher could have tried to incorporate all members of the team by using inclusive leadership, but it does not work.</w:t>
      </w:r>
    </w:p>
    <w:p w14:paraId="74DF6532" w14:textId="77777777" w:rsidR="00A76995" w:rsidRDefault="00A76995" w:rsidP="00A76995"/>
    <w:p w14:paraId="3D4BD9CA" w14:textId="77777777" w:rsidR="00A76995" w:rsidRDefault="00A76995" w:rsidP="00A76995">
      <w:r>
        <w:t xml:space="preserve">Another thing to consider is whether the teacher has received inclusive leadership training or whether it needs to be updated. According to the Welsh Government's Pupil Inclusion and Support document (2016), teachers should make annual self-evaluations, and planning should be done with the intention of establishing any necessary training. According to the Welsh Government (2016), the purpose of the self-evaluation is to inform teachers of any additional training required to facilitate inclusion for themselves and their team. </w:t>
      </w:r>
      <w:proofErr w:type="gramStart"/>
      <w:r>
        <w:t>Considering the circumstances, it</w:t>
      </w:r>
      <w:proofErr w:type="gramEnd"/>
      <w:r>
        <w:t xml:space="preserve"> should be considered that the teacher may need additional instruction in inclusive leadership or may not have received anything at all.</w:t>
      </w:r>
    </w:p>
    <w:p w14:paraId="21EEF5B9" w14:textId="77777777" w:rsidR="00A76995" w:rsidRDefault="00A76995" w:rsidP="00A76995">
      <w:r>
        <w:t xml:space="preserve">According to Knight </w:t>
      </w:r>
      <w:proofErr w:type="spellStart"/>
      <w:r>
        <w:t>Agard</w:t>
      </w:r>
      <w:proofErr w:type="spellEnd"/>
      <w:r>
        <w:t xml:space="preserve"> (2020), it is essential for leaders to foster an environment that accepts people's opinions and feelings of diversity. For example, a leader is more likely to assess a person objectively if they are concerned about their own personal weaknesses. According to Knight </w:t>
      </w:r>
      <w:proofErr w:type="spellStart"/>
      <w:r>
        <w:t>Agard</w:t>
      </w:r>
      <w:proofErr w:type="spellEnd"/>
      <w:r>
        <w:t xml:space="preserve"> (2020), the individual leader may be concerned about what others might think of them. They may have felt excluded at some point, which would explain this. Because of the leaders' own concerns, this could provide some challenges for supporting and developing inclusive leadership within a team. Maybe this is what the coaches are going through right now, and that's why inclusive leadership is not being used.</w:t>
      </w:r>
    </w:p>
    <w:p w14:paraId="0865F8D4" w14:textId="67557DCA" w:rsidR="00A76995" w:rsidRDefault="00A76995" w:rsidP="00A76995">
      <w:r>
        <w:lastRenderedPageBreak/>
        <w:t>The class teacher may consider rating her inclusive leadership abilities. Completing the Welsh Government (2016) Inclusion and Supporting Pupils paperwork could be used to implement this. This will show if the coach needs to be more knowledgeable about inclusive practice. The best course of action would be to ensure that everyone on her team is fully aware of inclusivity and has direct experience of it once this has been decided. If done effectively, this could lead to the coach implementing inclusive leadership, which in turn could create a productive environment for the whole team to work in. If inclusion is successful, this could lead to a win-win situation for both father and son.</w:t>
      </w:r>
    </w:p>
    <w:p w14:paraId="6795CCC4" w14:textId="77777777" w:rsidR="00A76995" w:rsidRDefault="00A76995" w:rsidP="00A76995"/>
    <w:p w14:paraId="62A923E7" w14:textId="45C2C682" w:rsidR="00A76995" w:rsidRDefault="00A76995" w:rsidP="00A76995">
      <w:r>
        <w:t>Part 2</w:t>
      </w:r>
    </w:p>
    <w:p w14:paraId="0DB5DE4B" w14:textId="77777777" w:rsidR="00A76995" w:rsidRDefault="00A76995" w:rsidP="00A76995"/>
    <w:p w14:paraId="7D30E535" w14:textId="77777777" w:rsidR="00A76995" w:rsidRDefault="00A76995" w:rsidP="00A76995">
      <w:r>
        <w:t>This paper will relate to the Inclusion and Pupils support (Welsh Government 2016). It includes inclusive leadership and any areas that may be a barrier to inclusive leadership.</w:t>
      </w:r>
    </w:p>
    <w:p w14:paraId="57D61D96" w14:textId="77777777" w:rsidR="00A76995" w:rsidRDefault="00A76995" w:rsidP="00A76995">
      <w:r>
        <w:t>The Welsh Government says that the importance of staff receiving training in Inclusive leadership is vitally important and we will have a good look at their CV, and that everyone in the setting feels part of the work.</w:t>
      </w:r>
    </w:p>
    <w:p w14:paraId="4C39DCBB" w14:textId="77777777" w:rsidR="00A76995" w:rsidRDefault="00A76995" w:rsidP="00A76995">
      <w:r>
        <w:t>It is the duty of the school staff to understand inclusive leadership (Gibson and Blandford, 2005). The Welsh Government (2016) claims that inclusive leadership training is essential in section 2.3.27 (p. 19), and that the training can benefit teachers as well as promote successful practices in schools. The learning potential can be explored through inclusive leadership training, and trainers and students may benefit from experiencing direct inclusion (Welsh Government, 2016).</w:t>
      </w:r>
    </w:p>
    <w:p w14:paraId="62D5D895" w14:textId="77777777" w:rsidR="00A76995" w:rsidRDefault="00A76995" w:rsidP="00A76995">
      <w:r>
        <w:t>However, Estyn's plan (2020) section 1.4 (</w:t>
      </w:r>
      <w:proofErr w:type="spellStart"/>
      <w:r>
        <w:t>pg</w:t>
      </w:r>
      <w:proofErr w:type="spellEnd"/>
      <w:r>
        <w:t xml:space="preserve"> 8) says that inclusion and diversity training is </w:t>
      </w:r>
      <w:proofErr w:type="gramStart"/>
      <w:r>
        <w:t>important, and</w:t>
      </w:r>
      <w:proofErr w:type="gramEnd"/>
      <w:r>
        <w:t xml:space="preserve"> will be used in all early years settings. This will be monitored in every school. Ysgol Carreg </w:t>
      </w:r>
      <w:proofErr w:type="spellStart"/>
      <w:r>
        <w:t>Hirfaen's</w:t>
      </w:r>
      <w:proofErr w:type="spellEnd"/>
      <w:r>
        <w:t xml:space="preserve"> ALN policy states that we respect the fact that children have different educational and </w:t>
      </w:r>
      <w:proofErr w:type="spellStart"/>
      <w:r>
        <w:t>behavioral</w:t>
      </w:r>
      <w:proofErr w:type="spellEnd"/>
      <w:r>
        <w:t xml:space="preserve"> needs and aspirations, different learning strategies are needed, different rates of knowledge acquisition, assimilation and communication, and a variety of different teaching philosophies and experiences. Circle time, talking partners, and thinking skills are all used effectively to enhance learning opportunities.</w:t>
      </w:r>
    </w:p>
    <w:p w14:paraId="40E2C67D" w14:textId="77777777" w:rsidR="00A76995" w:rsidRDefault="00A76995" w:rsidP="00A76995">
      <w:r>
        <w:t>Teachers meet the needs of their students by:</w:t>
      </w:r>
    </w:p>
    <w:p w14:paraId="56E574A3" w14:textId="77777777" w:rsidR="00A76995" w:rsidRDefault="00A76995" w:rsidP="00A76995">
      <w:r>
        <w:t xml:space="preserve">• Support those who need help with communication, language and </w:t>
      </w:r>
      <w:proofErr w:type="gramStart"/>
      <w:r>
        <w:t>literacy;</w:t>
      </w:r>
      <w:proofErr w:type="gramEnd"/>
    </w:p>
    <w:p w14:paraId="2A31F422" w14:textId="3BB87924" w:rsidR="00A76995" w:rsidRDefault="00A76995" w:rsidP="00A76995">
      <w:r>
        <w:t xml:space="preserve"> • Develop students' understanding by using all senses and experiences; • Planning for the full participation of students in learning, as well as in physical and practical activities; • assist students to manage their </w:t>
      </w:r>
      <w:proofErr w:type="spellStart"/>
      <w:r>
        <w:t>behavior</w:t>
      </w:r>
      <w:proofErr w:type="spellEnd"/>
      <w:r>
        <w:t xml:space="preserve"> and participate in learning in an efficient and safe manner.</w:t>
      </w:r>
    </w:p>
    <w:p w14:paraId="01D1B451" w14:textId="77777777" w:rsidR="00A76995" w:rsidRDefault="00A76995" w:rsidP="00A76995"/>
    <w:p w14:paraId="010268BF" w14:textId="77777777" w:rsidR="00A76995" w:rsidRDefault="00A76995" w:rsidP="00A76995">
      <w:r>
        <w:t xml:space="preserve">The Welsh Government (2016), UNCRC (1992), and Ysgol Carreg </w:t>
      </w:r>
      <w:proofErr w:type="spellStart"/>
      <w:r>
        <w:t>Hirfaen</w:t>
      </w:r>
      <w:proofErr w:type="spellEnd"/>
      <w:r>
        <w:t xml:space="preserve"> (undated) all touch on the significance of children having a voice. According to the Welsh Government, inclusive education should mean giving children the opportunity to be heard, treated with respect, and affirm their race and cultural identity (Pupil Support Document 1.3.8, p. 5).</w:t>
      </w:r>
    </w:p>
    <w:p w14:paraId="54792A12" w14:textId="77777777" w:rsidR="00A76995" w:rsidRDefault="00A76995" w:rsidP="00A76995">
      <w:proofErr w:type="gramStart"/>
      <w:r>
        <w:t>Similar to</w:t>
      </w:r>
      <w:proofErr w:type="gramEnd"/>
      <w:r>
        <w:t xml:space="preserve"> what the UNCRC declared (1992) and Ysgol Carreg </w:t>
      </w:r>
      <w:proofErr w:type="spellStart"/>
      <w:r>
        <w:t>Hirfaen</w:t>
      </w:r>
      <w:proofErr w:type="spellEnd"/>
      <w:r>
        <w:t xml:space="preserve"> (no date), every child has the right to a voice, and by integrating all learners, this can give equal opportunities. This is stated on page 3 of the inclusion and additional learning needs policy. According to Murray (2019), professionals need to be able to tell if children are being treated as people </w:t>
      </w:r>
      <w:proofErr w:type="gramStart"/>
      <w:r>
        <w:t>in order to</w:t>
      </w:r>
      <w:proofErr w:type="gramEnd"/>
      <w:r>
        <w:t xml:space="preserve"> fully understand the concept of a child's voice. Practitioners must discover strategies to ensure that they really listen, </w:t>
      </w:r>
      <w:proofErr w:type="gramStart"/>
      <w:r>
        <w:t>understand</w:t>
      </w:r>
      <w:proofErr w:type="gramEnd"/>
      <w:r>
        <w:t xml:space="preserve"> and respond to each child so that they feel included. Hearing children's </w:t>
      </w:r>
      <w:r>
        <w:lastRenderedPageBreak/>
        <w:t xml:space="preserve">voices is essential </w:t>
      </w:r>
      <w:proofErr w:type="gramStart"/>
      <w:r>
        <w:t>in order to</w:t>
      </w:r>
      <w:proofErr w:type="gramEnd"/>
      <w:r>
        <w:t xml:space="preserve"> promote inclusive practice and it gives professionals the opportunity to get to know each child on a personal level (Murray, 2019).</w:t>
      </w:r>
    </w:p>
    <w:p w14:paraId="474FE7B4" w14:textId="77777777" w:rsidR="00A76995" w:rsidRDefault="00A76995" w:rsidP="00A76995">
      <w:r>
        <w:t xml:space="preserve">According to Cambridge Dictionary (2021) The term "possible" indicates something that might or might not happen This suggests that, </w:t>
      </w:r>
      <w:proofErr w:type="gramStart"/>
      <w:r>
        <w:t>despite the fact that</w:t>
      </w:r>
      <w:proofErr w:type="gramEnd"/>
      <w:r>
        <w:t xml:space="preserve"> a child's voice is essential to be included — as mentioned in a wealth of literature — it is possible that children are not always considered.</w:t>
      </w:r>
    </w:p>
    <w:p w14:paraId="5F78D0A9" w14:textId="77777777" w:rsidR="00A76995" w:rsidRDefault="00A76995" w:rsidP="00A76995">
      <w:r>
        <w:t>Despite having a similar message, this research can offer conflicting suggestions about the value of a child's voice. Cousins ​​(2011) mentions her study, which assessed teachers' listening to the students in their class and found that teachers do not have enough time to do it. According to Cousins ​​(2011), some practitioners are under pressure from the educational system to reach goals and achieve high test scores, which causes them to ignore the significance of ensuring that children are heard.</w:t>
      </w:r>
    </w:p>
    <w:p w14:paraId="2BD48081" w14:textId="38E9CF4B" w:rsidR="00A76995" w:rsidRDefault="00A76995" w:rsidP="00A76995">
      <w:r>
        <w:t>With this research, it is possible to conclude that policies do not always contain simple instructions and that the language used could act as a barrier to inclusive leadership.</w:t>
      </w:r>
    </w:p>
    <w:p w14:paraId="421D1CA2" w14:textId="77777777" w:rsidR="00A76995" w:rsidRDefault="00A76995" w:rsidP="00A76995"/>
    <w:p w14:paraId="604BA986" w14:textId="77777777" w:rsidR="00A76995" w:rsidRDefault="00A76995" w:rsidP="00A76995">
      <w:r>
        <w:t xml:space="preserve">According to </w:t>
      </w:r>
      <w:proofErr w:type="spellStart"/>
      <w:r>
        <w:t>BetterUp</w:t>
      </w:r>
      <w:proofErr w:type="spellEnd"/>
      <w:r>
        <w:t xml:space="preserve"> research, inclusive leaders exhibit six specific </w:t>
      </w:r>
      <w:proofErr w:type="spellStart"/>
      <w:r>
        <w:t>behaviors</w:t>
      </w:r>
      <w:proofErr w:type="spellEnd"/>
      <w:r>
        <w:t xml:space="preserve">. The first and best course of action for organizations is to assist leaders and managers at all levels to acquire these inclusive </w:t>
      </w:r>
      <w:proofErr w:type="spellStart"/>
      <w:r>
        <w:t>behaviors</w:t>
      </w:r>
      <w:proofErr w:type="spellEnd"/>
      <w:r>
        <w:t xml:space="preserve"> by offering coaching and peer support.</w:t>
      </w:r>
    </w:p>
    <w:p w14:paraId="51B35671" w14:textId="77777777" w:rsidR="00A76995" w:rsidRDefault="00A76995" w:rsidP="00A76995">
      <w:r>
        <w:t>These procedures can be implemented by individual leaders and managers in their daily work. Every interaction is important in terms of inclusion, and consistency is essential for an employee to feel included.</w:t>
      </w:r>
    </w:p>
    <w:p w14:paraId="680801F1" w14:textId="77777777" w:rsidR="00A76995" w:rsidRDefault="00A76995" w:rsidP="00A76995">
      <w:r>
        <w:t>Inclusive leaders can acknowledge and discuss differences without making anyone feel isolated or opposed.</w:t>
      </w:r>
    </w:p>
    <w:p w14:paraId="163F730A" w14:textId="77777777" w:rsidR="00A76995" w:rsidRDefault="00A76995" w:rsidP="00A76995">
      <w:r>
        <w:t>In addition, managers are more effective when they recognize the unique characteristics of each team member.</w:t>
      </w:r>
    </w:p>
    <w:p w14:paraId="1B2CFD1C" w14:textId="77777777" w:rsidR="00A76995" w:rsidRDefault="00A76995" w:rsidP="00A76995">
      <w:r>
        <w:t xml:space="preserve">We are aware that leaders have a significant impact on the growth of an organization or team, regardless of the industry. Inclusive leadership has developed as a high demand due to its ability to remain flexible and adapt to the needs of diverse customers, </w:t>
      </w:r>
      <w:proofErr w:type="gramStart"/>
      <w:r>
        <w:t>markets</w:t>
      </w:r>
      <w:proofErr w:type="gramEnd"/>
      <w:r>
        <w:t xml:space="preserve"> and employees.</w:t>
      </w:r>
    </w:p>
    <w:p w14:paraId="27F6D0AC" w14:textId="77777777" w:rsidR="00A76995" w:rsidRDefault="00A76995" w:rsidP="00A76995">
      <w:r>
        <w:t>However, what exactly is inclusive leadership and how significant is it? Let's look at one picture.</w:t>
      </w:r>
    </w:p>
    <w:p w14:paraId="453B705A" w14:textId="42B0247C" w:rsidR="00A76995" w:rsidRDefault="00A76995" w:rsidP="00A76995">
      <w:r>
        <w:t xml:space="preserve">Marshall's intention was to convey the idea that a person is </w:t>
      </w:r>
      <w:proofErr w:type="gramStart"/>
      <w:r>
        <w:t>important as a whole</w:t>
      </w:r>
      <w:proofErr w:type="gramEnd"/>
      <w:r>
        <w:t xml:space="preserve">. Bring your past, your </w:t>
      </w:r>
      <w:proofErr w:type="gramStart"/>
      <w:r>
        <w:t>principles</w:t>
      </w:r>
      <w:proofErr w:type="gramEnd"/>
      <w:r>
        <w:t xml:space="preserve"> and your personality to the workplace. Don't put your business face on yourself. Don't be a superhero. The organization is strengthened by the full, authentic person.</w:t>
      </w:r>
    </w:p>
    <w:p w14:paraId="634F6A51" w14:textId="77777777" w:rsidR="00A76995" w:rsidRDefault="00A76995" w:rsidP="00A76995"/>
    <w:p w14:paraId="46CFDF35" w14:textId="77777777" w:rsidR="00A76995" w:rsidRDefault="00A76995" w:rsidP="00A76995">
      <w:r>
        <w:t>There were few differences in the levels of satisfaction of these groups with their possibilities for advancement, professional growth, performance standards, or work-life balance. In addition, minorities often reported better rates in these areas. Rather, the underlying reasons for their decision to stay or quit were largely related to the atmosphere their company's executives had fostered. The main reasons why leaders from different backgrounds continue to work to develop their professions are:</w:t>
      </w:r>
    </w:p>
    <w:p w14:paraId="2FB2CA20" w14:textId="77777777" w:rsidR="00A76995" w:rsidRDefault="00A76995" w:rsidP="00A76995">
      <w:r>
        <w:t>• Trust among senior executives is quite strong.</w:t>
      </w:r>
    </w:p>
    <w:p w14:paraId="7900E73E" w14:textId="77777777" w:rsidR="00A76995" w:rsidRDefault="00A76995" w:rsidP="00A76995">
      <w:r>
        <w:t>• Managers offer opportunities for the professional development of their teams.</w:t>
      </w:r>
    </w:p>
    <w:p w14:paraId="32B42983" w14:textId="77777777" w:rsidR="00A76995" w:rsidRDefault="00A76995" w:rsidP="00A76995">
      <w:r>
        <w:t>• Strong interpersonal skills are essential for organizational leaders.</w:t>
      </w:r>
    </w:p>
    <w:p w14:paraId="5A3B1B07" w14:textId="44A96753" w:rsidR="00A76995" w:rsidRDefault="00A76995" w:rsidP="00A76995">
      <w:r>
        <w:t>• Managers pay attention and speak with compassion.</w:t>
      </w:r>
    </w:p>
    <w:p w14:paraId="3E337341" w14:textId="77777777" w:rsidR="00D50FC7" w:rsidRDefault="00D50FC7" w:rsidP="00D50FC7"/>
    <w:sectPr w:rsidR="00D50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FC7"/>
    <w:rsid w:val="00210E57"/>
    <w:rsid w:val="007C189B"/>
    <w:rsid w:val="00850E2A"/>
    <w:rsid w:val="00A76995"/>
    <w:rsid w:val="00B331ED"/>
    <w:rsid w:val="00D50F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04A15"/>
  <w15:chartTrackingRefBased/>
  <w15:docId w15:val="{4CCB7D04-5896-47B6-99E9-4382DE98A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FC7"/>
    <w:pPr>
      <w:suppressAutoHyphens/>
      <w:autoSpaceDN w:val="0"/>
      <w:spacing w:line="240" w:lineRule="auto"/>
    </w:pPr>
    <w:rPr>
      <w:rFonts w:ascii="Calibri" w:eastAsia="Calibri" w:hAnsi="Calibri" w:cs="Times New Roman"/>
      <w:kern w:val="3"/>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3164</Words>
  <Characters>18040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2023-07-03T17:55:00Z</dcterms:created>
  <dcterms:modified xsi:type="dcterms:W3CDTF">2023-07-03T17:55:00Z</dcterms:modified>
</cp:coreProperties>
</file>