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42A24452">
      <w:r w:rsidR="2BC2250B">
        <w:rPr/>
        <w:t>Referencing</w:t>
      </w:r>
      <w:r w:rsidR="2BC2250B">
        <w:rPr/>
        <w:t xml:space="preserve"> </w:t>
      </w:r>
    </w:p>
    <w:p w:rsidR="48D82329" w:rsidP="54596DD5" w:rsidRDefault="48D82329" w14:paraId="43FA79EC" w14:textId="69C1E647">
      <w:pPr>
        <w:pStyle w:val="Normal"/>
      </w:pPr>
      <w:r w:rsidR="48D82329">
        <w:rPr/>
        <w:t xml:space="preserve">‘The depressed mood must be present for most of the day almost every day for at least two weeks.’ </w:t>
      </w:r>
      <w:r w:rsidR="282A95C2">
        <w:rPr/>
        <w:t>(Farrell</w:t>
      </w:r>
      <w:r w:rsidR="35668B34">
        <w:rPr/>
        <w:t>,</w:t>
      </w:r>
      <w:r w:rsidR="282A95C2">
        <w:rPr/>
        <w:t xml:space="preserve"> 2008, </w:t>
      </w:r>
      <w:r w:rsidR="73187599">
        <w:rPr/>
        <w:t xml:space="preserve">p.173). </w:t>
      </w:r>
    </w:p>
    <w:p w:rsidR="10787499" w:rsidP="410CA865" w:rsidRDefault="10787499" w14:paraId="6A7B2856" w14:textId="6C00BEB2">
      <w:pPr>
        <w:pStyle w:val="Normal"/>
      </w:pPr>
      <w:r w:rsidR="10787499">
        <w:rPr/>
        <w:t xml:space="preserve">Farrell (2008, p.173) states that ‘The depressed mood must be present for most of the day almost every day for at least two weeks. </w:t>
      </w:r>
    </w:p>
    <w:p w:rsidR="0A8B0584" w:rsidP="410CA865" w:rsidRDefault="0A8B0584" w14:paraId="5F849891" w14:textId="2F6477AA">
      <w:pPr>
        <w:pStyle w:val="Normal"/>
      </w:pPr>
      <w:r w:rsidR="0A8B0584">
        <w:rPr/>
        <w:t xml:space="preserve">Farrell’s thoughts on pedagogy </w:t>
      </w:r>
      <w:bookmarkStart w:name="_Int_5ky1xjXx" w:id="940173531"/>
      <w:r w:rsidR="0A8B0584">
        <w:rPr/>
        <w:t>states</w:t>
      </w:r>
      <w:bookmarkEnd w:id="940173531"/>
      <w:r w:rsidR="0A8B0584">
        <w:rPr/>
        <w:t xml:space="preserve"> that:</w:t>
      </w:r>
    </w:p>
    <w:p w:rsidR="0A8B0584" w:rsidP="410CA865" w:rsidRDefault="0A8B0584" w14:paraId="3CEB747D" w14:textId="52898A35">
      <w:pPr>
        <w:pStyle w:val="Normal"/>
        <w:ind w:left="360"/>
      </w:pPr>
      <w:r w:rsidR="0A8B0584">
        <w:rPr/>
        <w:t xml:space="preserve">In general, classroom instructional approaches are very important in helping the pupil with ADHD. For example, providing good structure, </w:t>
      </w:r>
      <w:r w:rsidR="70440E80">
        <w:rPr/>
        <w:t>short assignments with immediate feedback, clear directions and appropriate schedules of reinforcement are powerful techniques</w:t>
      </w:r>
      <w:r w:rsidR="4F968119">
        <w:rPr/>
        <w:t xml:space="preserve">. </w:t>
      </w:r>
      <w:r w:rsidR="3082F5E1">
        <w:rPr/>
        <w:t xml:space="preserve"> </w:t>
      </w:r>
      <w:r w:rsidR="4F968119">
        <w:rPr/>
        <w:t xml:space="preserve">(Farrell, 2008, </w:t>
      </w:r>
      <w:r w:rsidR="0E3B664B">
        <w:rPr/>
        <w:t xml:space="preserve">p.188). </w:t>
      </w:r>
    </w:p>
    <w:p w:rsidR="2A844B16" w:rsidP="510EA8F6" w:rsidRDefault="2A844B16" w14:paraId="4B028D8E" w14:textId="32AAD4CE">
      <w:pPr>
        <w:pStyle w:val="Normal"/>
        <w:ind w:left="0"/>
      </w:pPr>
      <w:r w:rsidR="2A844B16">
        <w:rPr/>
        <w:t xml:space="preserve">Thomas (2013) states that... </w:t>
      </w:r>
    </w:p>
    <w:p w:rsidR="3485D8C9" w:rsidP="510EA8F6" w:rsidRDefault="3485D8C9" w14:paraId="21F4A99E" w14:textId="2997529B">
      <w:pPr>
        <w:pStyle w:val="Normal"/>
        <w:ind w:left="0"/>
        <w:rPr>
          <w:i w:val="1"/>
          <w:iCs w:val="1"/>
        </w:rPr>
      </w:pPr>
      <w:r w:rsidR="3485D8C9">
        <w:rPr/>
        <w:t>In the reference list</w:t>
      </w:r>
    </w:p>
    <w:p w:rsidR="2A844B16" w:rsidP="510EA8F6" w:rsidRDefault="2A844B16" w14:paraId="1F8DD478" w14:textId="4553AAB1">
      <w:pPr>
        <w:pStyle w:val="Normal"/>
        <w:ind w:left="0"/>
        <w:rPr>
          <w:i w:val="1"/>
          <w:iCs w:val="1"/>
        </w:rPr>
      </w:pPr>
      <w:r w:rsidR="2A844B16">
        <w:rPr/>
        <w:t>Thomas,</w:t>
      </w:r>
      <w:r w:rsidR="2A844B16">
        <w:rPr/>
        <w:t xml:space="preserve">G. (2013) </w:t>
      </w:r>
      <w:r w:rsidRPr="510EA8F6" w:rsidR="2A844B16">
        <w:rPr>
          <w:i w:val="1"/>
          <w:iCs w:val="1"/>
        </w:rPr>
        <w:t xml:space="preserve">Education: A </w:t>
      </w:r>
      <w:r w:rsidRPr="510EA8F6" w:rsidR="7A535B49">
        <w:rPr>
          <w:i w:val="1"/>
          <w:iCs w:val="1"/>
        </w:rPr>
        <w:t>V</w:t>
      </w:r>
      <w:r w:rsidRPr="510EA8F6" w:rsidR="2A844B16">
        <w:rPr>
          <w:i w:val="1"/>
          <w:iCs w:val="1"/>
        </w:rPr>
        <w:t xml:space="preserve">ery </w:t>
      </w:r>
      <w:r w:rsidRPr="510EA8F6" w:rsidR="2863C4F2">
        <w:rPr>
          <w:i w:val="1"/>
          <w:iCs w:val="1"/>
        </w:rPr>
        <w:t>S</w:t>
      </w:r>
      <w:r w:rsidRPr="510EA8F6" w:rsidR="2A844B16">
        <w:rPr>
          <w:i w:val="1"/>
          <w:iCs w:val="1"/>
        </w:rPr>
        <w:t xml:space="preserve">hort </w:t>
      </w:r>
      <w:r w:rsidRPr="510EA8F6" w:rsidR="2AA69797">
        <w:rPr>
          <w:i w:val="1"/>
          <w:iCs w:val="1"/>
        </w:rPr>
        <w:t>Introduction</w:t>
      </w:r>
      <w:r w:rsidRPr="510EA8F6" w:rsidR="46234493">
        <w:rPr>
          <w:i w:val="1"/>
          <w:iCs w:val="1"/>
        </w:rPr>
        <w:t xml:space="preserve">, </w:t>
      </w:r>
      <w:r w:rsidRPr="510EA8F6" w:rsidR="46234493">
        <w:rPr>
          <w:i w:val="0"/>
          <w:iCs w:val="0"/>
        </w:rPr>
        <w:t>Oxford: Oxford University Press.</w:t>
      </w:r>
      <w:r w:rsidRPr="510EA8F6" w:rsidR="46234493">
        <w:rPr>
          <w:i w:val="1"/>
          <w:iCs w:val="1"/>
        </w:rPr>
        <w:t xml:space="preserve"> </w:t>
      </w:r>
    </w:p>
    <w:p w:rsidR="5008BE2F" w:rsidP="510EA8F6" w:rsidRDefault="5008BE2F" w14:paraId="0C68644C" w14:textId="430ACEF0">
      <w:pPr>
        <w:pStyle w:val="Normal"/>
        <w:ind w:left="0"/>
      </w:pPr>
    </w:p>
    <w:p w:rsidR="02803C43" w:rsidP="510EA8F6" w:rsidRDefault="02803C43" w14:paraId="07A545F4" w14:textId="10B01300">
      <w:pPr>
        <w:pStyle w:val="Normal"/>
        <w:ind w:left="0"/>
      </w:pPr>
      <w:r w:rsidR="02803C43">
        <w:rPr/>
        <w:t xml:space="preserve">Young people are not always rebellious and are not simply on a mission to undermine </w:t>
      </w:r>
      <w:r w:rsidR="2659F84F">
        <w:rPr/>
        <w:t>society</w:t>
      </w:r>
      <w:r w:rsidR="02803C43">
        <w:rPr/>
        <w:t xml:space="preserve"> or that </w:t>
      </w:r>
      <w:r w:rsidR="2683B04C">
        <w:rPr/>
        <w:t>society</w:t>
      </w:r>
      <w:r w:rsidR="02803C43">
        <w:rPr/>
        <w:t xml:space="preserve"> as it appears to be represented to them by their parents. Nor is it possible or even </w:t>
      </w:r>
      <w:r w:rsidR="5233FCF2">
        <w:rPr/>
        <w:t>desirable</w:t>
      </w:r>
      <w:r w:rsidR="02803C43">
        <w:rPr/>
        <w:t xml:space="preserve"> to </w:t>
      </w:r>
      <w:r w:rsidR="61D2AEDB">
        <w:rPr/>
        <w:t xml:space="preserve">generalize about what it is that </w:t>
      </w:r>
      <w:r w:rsidR="0D6488D9">
        <w:rPr/>
        <w:t>constitutes</w:t>
      </w:r>
      <w:r w:rsidR="61D2AEDB">
        <w:rPr/>
        <w:t xml:space="preserve"> youth, because youth is far more complicated than a single word </w:t>
      </w:r>
      <w:r w:rsidR="6D1A759B">
        <w:rPr/>
        <w:t>inevitably</w:t>
      </w:r>
      <w:r w:rsidR="61D2AEDB">
        <w:rPr/>
        <w:t xml:space="preserve"> implies </w:t>
      </w:r>
    </w:p>
    <w:p w:rsidR="3DDB61D0" w:rsidP="510EA8F6" w:rsidRDefault="3DDB61D0" w14:paraId="4C59D481" w14:textId="24A08ECA">
      <w:pPr>
        <w:pStyle w:val="Normal"/>
        <w:ind w:left="0"/>
      </w:pPr>
      <w:r w:rsidR="3DDB61D0">
        <w:rPr/>
        <w:t xml:space="preserve">Youth is very complicated and simply </w:t>
      </w:r>
      <w:r w:rsidR="3DDB61D0">
        <w:rPr/>
        <w:t>can</w:t>
      </w:r>
      <w:r w:rsidR="6AA3D46B">
        <w:rPr/>
        <w:t xml:space="preserve"> not </w:t>
      </w:r>
      <w:r w:rsidR="3DDB61D0">
        <w:rPr/>
        <w:t xml:space="preserve"> be</w:t>
      </w:r>
      <w:r w:rsidR="3DDB61D0">
        <w:rPr/>
        <w:t xml:space="preserve"> summed up within one word, it is near impossibl</w:t>
      </w:r>
      <w:r w:rsidR="1F766027">
        <w:rPr/>
        <w:t xml:space="preserve">e to </w:t>
      </w:r>
      <w:r w:rsidR="7E857F49">
        <w:rPr/>
        <w:t>generalize</w:t>
      </w:r>
      <w:r w:rsidR="1F766027">
        <w:rPr/>
        <w:t xml:space="preserve"> the youthful </w:t>
      </w:r>
      <w:r w:rsidR="665C5C14">
        <w:rPr/>
        <w:t>society</w:t>
      </w:r>
      <w:r w:rsidR="1F766027">
        <w:rPr/>
        <w:t xml:space="preserve">. </w:t>
      </w:r>
      <w:r w:rsidR="3AAA0044">
        <w:rPr/>
        <w:t xml:space="preserve">Although a portion of young people may seemingly be set to undermine society and rebellious in their ways it </w:t>
      </w:r>
      <w:r w:rsidR="45F1C704">
        <w:rPr/>
        <w:t xml:space="preserve">is not </w:t>
      </w:r>
      <w:r w:rsidR="10DFA6DC">
        <w:rPr/>
        <w:t xml:space="preserve">fair that parents and other members of </w:t>
      </w:r>
      <w:r w:rsidR="0B6C0B44">
        <w:rPr/>
        <w:t>society</w:t>
      </w:r>
      <w:r w:rsidR="10DFA6DC">
        <w:rPr/>
        <w:t xml:space="preserve"> class them </w:t>
      </w:r>
      <w:r w:rsidR="4768F3F2">
        <w:rPr/>
        <w:t xml:space="preserve">all as being the same. </w:t>
      </w:r>
      <w:proofErr w:type="spellStart"/>
      <w:proofErr w:type="spellEnd"/>
      <w:proofErr w:type="gramStart"/>
      <w:proofErr w:type="gramEnd"/>
    </w:p>
    <w:p w:rsidR="0A59C5C0" w:rsidP="510EA8F6" w:rsidRDefault="0A59C5C0" w14:paraId="262D6296" w14:textId="55D90BE0">
      <w:pPr>
        <w:pStyle w:val="Normal"/>
        <w:ind w:left="0"/>
      </w:pPr>
      <w:r w:rsidR="59175116">
        <w:rPr/>
        <w:t xml:space="preserve">In general, classroom </w:t>
      </w:r>
      <w:r w:rsidR="43B18A6F">
        <w:rPr/>
        <w:t>instructional</w:t>
      </w:r>
      <w:r w:rsidR="59175116">
        <w:rPr/>
        <w:t xml:space="preserve"> approaches are very important in helping the pupil with ADHD. For example, proving good structure, short assignments with immediate feedback, clear direction and appropriate schedu</w:t>
      </w:r>
      <w:r w:rsidR="645F17D6">
        <w:rPr/>
        <w:t>les of reinforcement are powerful techniques.</w:t>
      </w:r>
      <w:proofErr w:type="gramStart"/>
      <w:proofErr w:type="gramEnd"/>
    </w:p>
    <w:p w:rsidR="0A59C5C0" w:rsidP="510EA8F6" w:rsidRDefault="0A59C5C0" w14:paraId="30FBBD82" w14:textId="063B6D4D">
      <w:pPr>
        <w:pStyle w:val="Normal"/>
        <w:ind w:left="0"/>
      </w:pPr>
      <w:r w:rsidR="0A59C5C0">
        <w:rPr/>
        <w:t>In</w:t>
      </w:r>
      <w:r w:rsidR="0A59C5C0">
        <w:rPr/>
        <w:t xml:space="preserve"> order to best support students with ADHD it has been shown that more instructional and direct approaches seem to have the best success rates. There are </w:t>
      </w:r>
      <w:r w:rsidR="0A59C5C0">
        <w:rPr/>
        <w:t>many different way</w:t>
      </w:r>
      <w:r w:rsidR="712C449E">
        <w:rPr/>
        <w:t>s</w:t>
      </w:r>
      <w:r w:rsidR="712C449E">
        <w:rPr/>
        <w:t xml:space="preserve"> that this can be done such as giving appropriate schedules, </w:t>
      </w:r>
      <w:r w:rsidR="0683D22C">
        <w:rPr/>
        <w:t xml:space="preserve">providing clear and concise direction, immediate feedback after short assignments, a strong structure to tasks and being consistent with the powerful </w:t>
      </w:r>
      <w:r w:rsidR="4761EB36">
        <w:rPr/>
        <w:t>techniques</w:t>
      </w:r>
      <w:r w:rsidR="0683D22C">
        <w:rPr/>
        <w:t>.</w:t>
      </w:r>
    </w:p>
    <w:p w:rsidR="510EA8F6" w:rsidP="09EB2A97" w:rsidRDefault="510EA8F6" w14:paraId="4E5B3DB6" w14:textId="125E8F5F">
      <w:pPr>
        <w:pStyle w:val="Normal"/>
        <w:ind/>
      </w:pPr>
      <w:r w:rsidR="04418381">
        <w:rPr/>
        <w:t>Farrell</w:t>
      </w:r>
      <w:r w:rsidR="6D26BB22">
        <w:rPr/>
        <w:t>,</w:t>
      </w:r>
      <w:r w:rsidR="04418381">
        <w:rPr/>
        <w:t xml:space="preserve"> (2013) states that</w:t>
      </w:r>
      <w:r w:rsidR="0B170A31">
        <w:rPr/>
        <w:t>,</w:t>
      </w:r>
      <w:r w:rsidR="04418381">
        <w:rPr/>
        <w:t xml:space="preserve"> </w:t>
      </w:r>
    </w:p>
    <w:p w:rsidR="510EA8F6" w:rsidP="5ABA0653" w:rsidRDefault="510EA8F6" w14:paraId="409FF528" w14:textId="1BEA633E">
      <w:pPr>
        <w:pStyle w:val="Normal"/>
        <w:ind w:left="450"/>
      </w:pPr>
      <w:r w:rsidR="7542533D">
        <w:rPr/>
        <w:t>The</w:t>
      </w:r>
      <w:r w:rsidR="04418381">
        <w:rPr/>
        <w:t xml:space="preserve"> balance of subjects may </w:t>
      </w:r>
      <w:r w:rsidR="4C1CA4EB">
        <w:rPr/>
        <w:t>emphasis</w:t>
      </w:r>
      <w:r w:rsidR="04418381">
        <w:rPr/>
        <w:t xml:space="preserve"> mathematics so that progress can be encouraged and supported. Within </w:t>
      </w:r>
      <w:r w:rsidR="0B2FE81B">
        <w:rPr/>
        <w:t>subjects</w:t>
      </w:r>
      <w:r w:rsidR="04418381">
        <w:rPr/>
        <w:t xml:space="preserve"> the mathematics elements will be </w:t>
      </w:r>
      <w:r w:rsidR="6AE9DDF0">
        <w:rPr/>
        <w:t>highlighted</w:t>
      </w:r>
      <w:r w:rsidR="04418381">
        <w:rPr/>
        <w:t xml:space="preserve"> for support. Small steps of </w:t>
      </w:r>
      <w:r w:rsidR="753CA094">
        <w:rPr/>
        <w:t>assessments</w:t>
      </w:r>
      <w:r w:rsidR="04418381">
        <w:rPr/>
        <w:t xml:space="preserve"> may be used to dem</w:t>
      </w:r>
      <w:r w:rsidR="2238DB4B">
        <w:rPr/>
        <w:t xml:space="preserve">onstrate progress in mathematics. </w:t>
      </w:r>
      <w:r w:rsidR="39CAB550">
        <w:rPr/>
        <w:t xml:space="preserve">(Farrell, </w:t>
      </w:r>
      <w:r w:rsidR="04DFF4DC">
        <w:rPr/>
        <w:t xml:space="preserve">2013, p.316). </w:t>
      </w:r>
    </w:p>
    <w:p w:rsidR="510EA8F6" w:rsidP="5ABA0653" w:rsidRDefault="510EA8F6" w14:paraId="5E24D4BB" w14:textId="161D0A6B">
      <w:pPr>
        <w:pStyle w:val="Normal"/>
        <w:ind w:left="0"/>
      </w:pPr>
      <w:r w:rsidR="265F351A">
        <w:rPr/>
        <w:t>‘Children certainly seem to think that physical activity is important.’ (</w:t>
      </w:r>
      <w:r w:rsidR="0C183E17">
        <w:rPr/>
        <w:t xml:space="preserve">Austin, 2007, p.87). </w:t>
      </w:r>
    </w:p>
    <w:p w:rsidR="510EA8F6" w:rsidP="5ABA0653" w:rsidRDefault="510EA8F6" w14:paraId="16A2C71A" w14:textId="1FCE8996">
      <w:pPr>
        <w:pStyle w:val="Normal"/>
        <w:ind w:left="0"/>
      </w:pPr>
      <w:r w:rsidR="0C183E17">
        <w:rPr/>
        <w:t xml:space="preserve">Austin, (2007) believes that, </w:t>
      </w:r>
    </w:p>
    <w:p w:rsidR="510EA8F6" w:rsidP="5ABA0653" w:rsidRDefault="510EA8F6" w14:paraId="2FBE00B2" w14:textId="037147A4">
      <w:pPr>
        <w:pStyle w:val="Normal"/>
        <w:ind w:left="450"/>
      </w:pPr>
      <w:r w:rsidR="683048F0">
        <w:rPr/>
        <w:t>More rec</w:t>
      </w:r>
      <w:r w:rsidR="593118AD">
        <w:rPr/>
        <w:t>e</w:t>
      </w:r>
      <w:r w:rsidR="683048F0">
        <w:rPr/>
        <w:t xml:space="preserve">nt research shows that physical activity is essential for our </w:t>
      </w:r>
      <w:r w:rsidR="41086BAA">
        <w:rPr/>
        <w:t>wellbeing</w:t>
      </w:r>
      <w:r w:rsidR="683048F0">
        <w:rPr/>
        <w:t xml:space="preserve"> </w:t>
      </w:r>
      <w:proofErr w:type="gramStart"/>
      <w:r w:rsidR="683048F0">
        <w:rPr/>
        <w:t>an</w:t>
      </w:r>
      <w:proofErr w:type="gramEnd"/>
      <w:r w:rsidR="683048F0">
        <w:rPr/>
        <w:t xml:space="preserve"> tha</w:t>
      </w:r>
      <w:r w:rsidR="70D0132D">
        <w:rPr/>
        <w:t>t modern societal trends of people taking less exercise and the increase in sedent</w:t>
      </w:r>
      <w:r w:rsidR="5F97AF11">
        <w:rPr/>
        <w:t>a</w:t>
      </w:r>
      <w:r w:rsidR="70D0132D">
        <w:rPr/>
        <w:t xml:space="preserve">ry </w:t>
      </w:r>
      <w:r w:rsidR="14A9CF3A">
        <w:rPr/>
        <w:t xml:space="preserve">occupants and hobbies all lead to health problems that affect us physically and psychologically. </w:t>
      </w:r>
      <w:r w:rsidR="6C0448AC">
        <w:rPr/>
        <w:t xml:space="preserve">(Austin, 2007, p.70). </w:t>
      </w:r>
    </w:p>
    <w:p w:rsidR="510EA8F6" w:rsidP="5ABA0653" w:rsidRDefault="510EA8F6" w14:paraId="4C6C9B77" w14:textId="289B205A">
      <w:pPr>
        <w:pStyle w:val="Normal"/>
        <w:ind w:left="0"/>
      </w:pPr>
      <w:r w:rsidR="4789EBE7">
        <w:rPr/>
        <w:t>In the reference list</w:t>
      </w:r>
    </w:p>
    <w:p w:rsidR="510EA8F6" w:rsidP="5ABA0653" w:rsidRDefault="510EA8F6" w14:paraId="6EEBEEA1" w14:textId="09D82507">
      <w:pPr>
        <w:pStyle w:val="Normal"/>
        <w:ind w:left="0"/>
      </w:pPr>
      <w:proofErr w:type="spellStart"/>
      <w:r w:rsidR="50987ECE">
        <w:rPr/>
        <w:t>Austin.R</w:t>
      </w:r>
      <w:proofErr w:type="spellEnd"/>
      <w:r w:rsidR="50987ECE">
        <w:rPr/>
        <w:t>, (2007)</w:t>
      </w:r>
      <w:r w:rsidRPr="5ABA0653" w:rsidR="50987ECE">
        <w:rPr>
          <w:i w:val="1"/>
          <w:iCs w:val="1"/>
        </w:rPr>
        <w:t xml:space="preserve"> Letting the Outside In</w:t>
      </w:r>
      <w:r w:rsidR="50987ECE">
        <w:rPr/>
        <w:t xml:space="preserve">, </w:t>
      </w:r>
      <w:r w:rsidR="365187CB">
        <w:rPr/>
        <w:t>Staffordshire: Trentham Books Limited.</w:t>
      </w:r>
    </w:p>
    <w:p w:rsidR="5AE5181F" w:rsidP="5ABA0653" w:rsidRDefault="5AE5181F" w14:paraId="53F3CA63" w14:textId="1DF5E4D5">
      <w:pPr>
        <w:pStyle w:val="Normal"/>
        <w:ind w:left="0"/>
      </w:pPr>
      <w:proofErr w:type="spellStart"/>
      <w:r w:rsidR="5AE5181F">
        <w:rPr/>
        <w:t>Farrell.M</w:t>
      </w:r>
      <w:proofErr w:type="spellEnd"/>
      <w:r w:rsidR="5AE5181F">
        <w:rPr/>
        <w:t xml:space="preserve">, (2013) </w:t>
      </w:r>
      <w:r w:rsidRPr="5ABA0653" w:rsidR="5AE5181F">
        <w:rPr>
          <w:i w:val="1"/>
          <w:iCs w:val="1"/>
        </w:rPr>
        <w:t xml:space="preserve">Educating </w:t>
      </w:r>
      <w:r w:rsidRPr="5ABA0653" w:rsidR="06DA6C47">
        <w:rPr>
          <w:i w:val="1"/>
          <w:iCs w:val="1"/>
        </w:rPr>
        <w:t>Special Children</w:t>
      </w:r>
      <w:r w:rsidR="06DA6C47">
        <w:rPr/>
        <w:t>, Oxo</w:t>
      </w:r>
      <w:r w:rsidR="78DC6FE9">
        <w:rPr/>
        <w:t xml:space="preserve">n: Routledge. </w:t>
      </w:r>
    </w:p>
    <w:p w:rsidR="78DC6FE9" w:rsidP="5ABA0653" w:rsidRDefault="78DC6FE9" w14:paraId="57FB5A43" w14:textId="3FD7B4F4">
      <w:pPr>
        <w:pStyle w:val="Normal"/>
        <w:ind w:left="0"/>
        <w:rPr>
          <w:i w:val="1"/>
          <w:iCs w:val="1"/>
        </w:rPr>
      </w:pPr>
      <w:proofErr w:type="spellStart"/>
      <w:r w:rsidR="78DC6FE9">
        <w:rPr/>
        <w:t>Sharman.C</w:t>
      </w:r>
      <w:proofErr w:type="spellEnd"/>
      <w:r w:rsidR="78DC6FE9">
        <w:rPr/>
        <w:t xml:space="preserve">, </w:t>
      </w:r>
      <w:proofErr w:type="spellStart"/>
      <w:r w:rsidR="78DC6FE9">
        <w:rPr/>
        <w:t>Cross.W</w:t>
      </w:r>
      <w:proofErr w:type="spellEnd"/>
      <w:r w:rsidR="78DC6FE9">
        <w:rPr/>
        <w:t xml:space="preserve"> and </w:t>
      </w:r>
      <w:proofErr w:type="spellStart"/>
      <w:r w:rsidR="78DC6FE9">
        <w:rPr/>
        <w:t>Vennis,D</w:t>
      </w:r>
      <w:proofErr w:type="spellEnd"/>
      <w:r w:rsidR="78DC6FE9">
        <w:rPr/>
        <w:t xml:space="preserve"> (</w:t>
      </w:r>
      <w:r w:rsidR="6376A942">
        <w:rPr/>
        <w:t xml:space="preserve">2015) </w:t>
      </w:r>
      <w:r w:rsidRPr="5ABA0653" w:rsidR="6376A942">
        <w:rPr>
          <w:i w:val="1"/>
          <w:iCs w:val="1"/>
        </w:rPr>
        <w:t xml:space="preserve">Summative Assessment in the Early Years, </w:t>
      </w:r>
      <w:r w:rsidRPr="5ABA0653" w:rsidR="221B8E74">
        <w:rPr>
          <w:i w:val="0"/>
          <w:iCs w:val="0"/>
        </w:rPr>
        <w:t xml:space="preserve">London: </w:t>
      </w:r>
      <w:proofErr w:type="spellStart"/>
      <w:r w:rsidRPr="5ABA0653" w:rsidR="221B8E74">
        <w:rPr>
          <w:i w:val="0"/>
          <w:iCs w:val="0"/>
        </w:rPr>
        <w:t>Bloomsberry</w:t>
      </w:r>
      <w:proofErr w:type="spellEnd"/>
      <w:r w:rsidRPr="5ABA0653" w:rsidR="221B8E74">
        <w:rPr>
          <w:i w:val="0"/>
          <w:iCs w:val="0"/>
        </w:rPr>
        <w:t xml:space="preserve"> Education.</w:t>
      </w:r>
      <w:r w:rsidRPr="5ABA0653" w:rsidR="221B8E74">
        <w:rPr>
          <w:i w:val="1"/>
          <w:iCs w:val="1"/>
        </w:rPr>
        <w:t xml:space="preserve"> </w:t>
      </w:r>
    </w:p>
    <w:p w:rsidR="6D096E4B" w:rsidP="5ABA0653" w:rsidRDefault="6D096E4B" w14:paraId="76289FCD" w14:textId="22065F64">
      <w:pPr>
        <w:pStyle w:val="Normal"/>
        <w:ind w:left="0"/>
        <w:rPr>
          <w:i w:val="1"/>
          <w:iCs w:val="1"/>
        </w:rPr>
      </w:pPr>
      <w:r w:rsidR="6D096E4B">
        <w:rPr/>
        <w:t xml:space="preserve">Sharman, Cross and Vennis (2015) state that, </w:t>
      </w:r>
    </w:p>
    <w:p w:rsidR="36B89B8B" w:rsidP="5ABA0653" w:rsidRDefault="36B89B8B" w14:paraId="7C4643AB" w14:textId="787A4B96">
      <w:pPr>
        <w:pStyle w:val="Normal"/>
        <w:ind w:left="450"/>
      </w:pPr>
      <w:r w:rsidR="36B89B8B">
        <w:rPr/>
        <w:t xml:space="preserve">This cycle is </w:t>
      </w:r>
      <w:r w:rsidR="337E33CC">
        <w:rPr/>
        <w:t>important</w:t>
      </w:r>
      <w:r w:rsidR="36B89B8B">
        <w:rPr/>
        <w:t xml:space="preserve"> for all children, but especially so for those with a special need. Observation is the only way </w:t>
      </w:r>
      <w:r w:rsidR="62ADEFB2">
        <w:rPr/>
        <w:t xml:space="preserve">to know if a plan of action is </w:t>
      </w:r>
      <w:r w:rsidR="30F810F6">
        <w:rPr/>
        <w:t>successful</w:t>
      </w:r>
      <w:r w:rsidR="62ADEFB2">
        <w:rPr/>
        <w:t xml:space="preserve"> or if changes are necessary. </w:t>
      </w:r>
      <w:r w:rsidR="13DEC85B">
        <w:rPr/>
        <w:t>(Sharman, Cross and Vennis, 2015, p.112)</w:t>
      </w:r>
      <w:r w:rsidR="5283AD8C">
        <w:rPr/>
        <w:t xml:space="preserve">. </w:t>
      </w:r>
    </w:p>
    <w:p w:rsidR="5ABA0653" w:rsidP="5ABA0653" w:rsidRDefault="5ABA0653" w14:paraId="2BDA9247" w14:textId="678C77F6">
      <w:pPr>
        <w:pStyle w:val="Normal"/>
        <w:ind w:left="450"/>
      </w:pPr>
    </w:p>
    <w:p w:rsidR="50CEABD5" w:rsidP="5ABA0653" w:rsidRDefault="50CEABD5" w14:paraId="14261F91" w14:textId="7C27A1BD">
      <w:pPr>
        <w:pStyle w:val="Normal"/>
        <w:ind w:left="0"/>
        <w:rPr>
          <w:i w:val="1"/>
          <w:iCs w:val="1"/>
        </w:rPr>
      </w:pPr>
      <w:r w:rsidR="50CEABD5">
        <w:rPr/>
        <w:t xml:space="preserve">‘If we do not sometimes take the time </w:t>
      </w:r>
      <w:r w:rsidR="76E19BBA">
        <w:rPr/>
        <w:t xml:space="preserve">to make detailed </w:t>
      </w:r>
      <w:proofErr w:type="gramStart"/>
      <w:r w:rsidR="76E19BBA">
        <w:rPr/>
        <w:t>observations</w:t>
      </w:r>
      <w:proofErr w:type="gramEnd"/>
      <w:r w:rsidR="76E19BBA">
        <w:rPr/>
        <w:t xml:space="preserve"> we may miss these important facts. (Sharman, Cross and Vennis, 2015, p.106). </w:t>
      </w:r>
    </w:p>
    <w:p w:rsidR="7A0DCA5F" w:rsidP="5ABA0653" w:rsidRDefault="7A0DCA5F" w14:paraId="787D21E0" w14:textId="476DB320">
      <w:pPr>
        <w:pStyle w:val="Normal"/>
        <w:ind w:left="0"/>
      </w:pPr>
      <w:r w:rsidR="7A0DCA5F">
        <w:rPr/>
        <w:t xml:space="preserve">Farrell, (2015) says within his findings that ‘It has been reported that 35 per cent of children who are </w:t>
      </w:r>
      <w:r w:rsidR="7A0DCA5F">
        <w:rPr/>
        <w:t>severarly</w:t>
      </w:r>
      <w:r w:rsidR="7A0DCA5F">
        <w:rPr/>
        <w:t xml:space="preserve"> or profoundly deaf have a visual im</w:t>
      </w:r>
      <w:r w:rsidR="44FBAA37">
        <w:rPr/>
        <w:t xml:space="preserve">pairment (Farrell, 2015, p.77). </w:t>
      </w:r>
    </w:p>
    <w:p w:rsidR="09EB2A97" w:rsidP="09EB2A97" w:rsidRDefault="09EB2A97" w14:paraId="6EE4557B" w14:textId="12F99021">
      <w:pPr>
        <w:pStyle w:val="Normal"/>
        <w:ind w:left="0"/>
      </w:pPr>
    </w:p>
    <w:p w:rsidR="37A32817" w:rsidP="09EB2A97" w:rsidRDefault="37A32817" w14:paraId="12B22D4B" w14:textId="0A5877EB">
      <w:pPr>
        <w:pStyle w:val="Normal"/>
        <w:ind/>
      </w:pPr>
    </w:p>
    <w:p w:rsidR="5ABA0653" w:rsidP="5ABA0653" w:rsidRDefault="5ABA0653" w14:paraId="590EF243" w14:textId="0A69B6DB">
      <w:pPr>
        <w:pStyle w:val="Normal"/>
        <w:ind w:left="0"/>
      </w:pPr>
    </w:p>
    <w:p w:rsidR="5ABA0653" w:rsidP="5ABA0653" w:rsidRDefault="5ABA0653" w14:paraId="638388CE" w14:textId="4F7E2D67">
      <w:pPr>
        <w:pStyle w:val="Normal"/>
        <w:ind w:left="0"/>
      </w:pPr>
    </w:p>
    <w:p w:rsidR="5ABA0653" w:rsidP="5ABA0653" w:rsidRDefault="5ABA0653" w14:paraId="392DB42C" w14:textId="00360DB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pGGLJUXZgBEYP" int2:id="D2oRbvYY">
      <int2:state int2:type="LegacyProofing" int2:value="Rejected"/>
    </int2:textHash>
    <int2:bookmark int2:bookmarkName="_Int_5ky1xjXx" int2:invalidationBookmarkName="" int2:hashCode="9kIXkgYRKD6AfN" int2:id="797Wmph2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7CD9AE"/>
    <w:rsid w:val="0084E532"/>
    <w:rsid w:val="01B53286"/>
    <w:rsid w:val="02803C43"/>
    <w:rsid w:val="02EA1552"/>
    <w:rsid w:val="02EA1552"/>
    <w:rsid w:val="0362FA2F"/>
    <w:rsid w:val="03A08F69"/>
    <w:rsid w:val="03AF5409"/>
    <w:rsid w:val="03BC85F4"/>
    <w:rsid w:val="04418381"/>
    <w:rsid w:val="0445824B"/>
    <w:rsid w:val="04DFF4DC"/>
    <w:rsid w:val="0506B816"/>
    <w:rsid w:val="05D96526"/>
    <w:rsid w:val="05D96526"/>
    <w:rsid w:val="0683D22C"/>
    <w:rsid w:val="06DA6C47"/>
    <w:rsid w:val="07CEC14C"/>
    <w:rsid w:val="09DA2939"/>
    <w:rsid w:val="09EB2A97"/>
    <w:rsid w:val="09FEE266"/>
    <w:rsid w:val="0A59C5C0"/>
    <w:rsid w:val="0A8B0584"/>
    <w:rsid w:val="0B170A31"/>
    <w:rsid w:val="0B2FE81B"/>
    <w:rsid w:val="0B6C0B44"/>
    <w:rsid w:val="0BA7CA51"/>
    <w:rsid w:val="0C183E17"/>
    <w:rsid w:val="0D42E8AF"/>
    <w:rsid w:val="0D6488D9"/>
    <w:rsid w:val="0E3B664B"/>
    <w:rsid w:val="0EB62C37"/>
    <w:rsid w:val="0EF19431"/>
    <w:rsid w:val="10787499"/>
    <w:rsid w:val="10DFA6DC"/>
    <w:rsid w:val="1157E68E"/>
    <w:rsid w:val="12ADDE6C"/>
    <w:rsid w:val="12F3B6EF"/>
    <w:rsid w:val="13810B7F"/>
    <w:rsid w:val="13C50554"/>
    <w:rsid w:val="13DEC85B"/>
    <w:rsid w:val="14407AC9"/>
    <w:rsid w:val="1453B88F"/>
    <w:rsid w:val="14A9CF3A"/>
    <w:rsid w:val="16B8AC41"/>
    <w:rsid w:val="17E4E516"/>
    <w:rsid w:val="18A3D571"/>
    <w:rsid w:val="1AB8F051"/>
    <w:rsid w:val="1AD7CD34"/>
    <w:rsid w:val="1B1C85D8"/>
    <w:rsid w:val="1D0EC568"/>
    <w:rsid w:val="1F766027"/>
    <w:rsid w:val="203ABAE0"/>
    <w:rsid w:val="2078F352"/>
    <w:rsid w:val="218F6CA5"/>
    <w:rsid w:val="21AA2346"/>
    <w:rsid w:val="21D68B41"/>
    <w:rsid w:val="221B8E74"/>
    <w:rsid w:val="2238DB4B"/>
    <w:rsid w:val="23725BA2"/>
    <w:rsid w:val="2471C9DF"/>
    <w:rsid w:val="248B2EAA"/>
    <w:rsid w:val="25389D0E"/>
    <w:rsid w:val="257EE705"/>
    <w:rsid w:val="2659F84F"/>
    <w:rsid w:val="265F351A"/>
    <w:rsid w:val="2683B04C"/>
    <w:rsid w:val="26A9FC64"/>
    <w:rsid w:val="26CD098A"/>
    <w:rsid w:val="26E77865"/>
    <w:rsid w:val="271AB766"/>
    <w:rsid w:val="27B6E7B4"/>
    <w:rsid w:val="282A95C2"/>
    <w:rsid w:val="2863C4F2"/>
    <w:rsid w:val="2868D9EB"/>
    <w:rsid w:val="28E05E02"/>
    <w:rsid w:val="2A844B16"/>
    <w:rsid w:val="2AA69797"/>
    <w:rsid w:val="2ACDCD9D"/>
    <w:rsid w:val="2B216ECB"/>
    <w:rsid w:val="2B30E33A"/>
    <w:rsid w:val="2BC2250B"/>
    <w:rsid w:val="2BEE2889"/>
    <w:rsid w:val="2C3DCE8A"/>
    <w:rsid w:val="2C3DCE8A"/>
    <w:rsid w:val="2C51BC1F"/>
    <w:rsid w:val="2C74B4C5"/>
    <w:rsid w:val="2D89F8EA"/>
    <w:rsid w:val="2E0815A3"/>
    <w:rsid w:val="2E18AC25"/>
    <w:rsid w:val="2E18AC25"/>
    <w:rsid w:val="2EA76D38"/>
    <w:rsid w:val="2F25C94B"/>
    <w:rsid w:val="2FF4DFEE"/>
    <w:rsid w:val="3082F5E1"/>
    <w:rsid w:val="308F171C"/>
    <w:rsid w:val="30C199AC"/>
    <w:rsid w:val="30F810F6"/>
    <w:rsid w:val="313E559F"/>
    <w:rsid w:val="313FB665"/>
    <w:rsid w:val="337E33CC"/>
    <w:rsid w:val="3485D8C9"/>
    <w:rsid w:val="3562883F"/>
    <w:rsid w:val="35668B34"/>
    <w:rsid w:val="365187CB"/>
    <w:rsid w:val="36B89B8B"/>
    <w:rsid w:val="370B3E3B"/>
    <w:rsid w:val="37A32817"/>
    <w:rsid w:val="39CAB550"/>
    <w:rsid w:val="3A3E8B3D"/>
    <w:rsid w:val="3AAA0044"/>
    <w:rsid w:val="3BC08EEC"/>
    <w:rsid w:val="3BC08EEC"/>
    <w:rsid w:val="3CB451DF"/>
    <w:rsid w:val="3D5BA2DC"/>
    <w:rsid w:val="3DDB61D0"/>
    <w:rsid w:val="3F46531B"/>
    <w:rsid w:val="3FCA66D7"/>
    <w:rsid w:val="4091FD20"/>
    <w:rsid w:val="40A53AE6"/>
    <w:rsid w:val="40A53AE6"/>
    <w:rsid w:val="41086BAA"/>
    <w:rsid w:val="410CA865"/>
    <w:rsid w:val="419D7F6B"/>
    <w:rsid w:val="43B18A6F"/>
    <w:rsid w:val="44FBAA37"/>
    <w:rsid w:val="45F1C704"/>
    <w:rsid w:val="46234493"/>
    <w:rsid w:val="4761EB36"/>
    <w:rsid w:val="4768F3F2"/>
    <w:rsid w:val="4789EBE7"/>
    <w:rsid w:val="48D82329"/>
    <w:rsid w:val="4968D99A"/>
    <w:rsid w:val="4A42136A"/>
    <w:rsid w:val="4B593A52"/>
    <w:rsid w:val="4B7CD9AE"/>
    <w:rsid w:val="4C1CA4EB"/>
    <w:rsid w:val="4C585D68"/>
    <w:rsid w:val="4C8C3D37"/>
    <w:rsid w:val="4CF50AB3"/>
    <w:rsid w:val="4E6B3E1F"/>
    <w:rsid w:val="4F968119"/>
    <w:rsid w:val="5008BE2F"/>
    <w:rsid w:val="50987ECE"/>
    <w:rsid w:val="50B154EE"/>
    <w:rsid w:val="50CEABD5"/>
    <w:rsid w:val="510EA8F6"/>
    <w:rsid w:val="518401FE"/>
    <w:rsid w:val="5233FCF2"/>
    <w:rsid w:val="5283AD8C"/>
    <w:rsid w:val="53208ED0"/>
    <w:rsid w:val="543B5060"/>
    <w:rsid w:val="54596DD5"/>
    <w:rsid w:val="5584C611"/>
    <w:rsid w:val="57209672"/>
    <w:rsid w:val="5772F122"/>
    <w:rsid w:val="57901493"/>
    <w:rsid w:val="57F34382"/>
    <w:rsid w:val="59175116"/>
    <w:rsid w:val="593118AD"/>
    <w:rsid w:val="5A51061F"/>
    <w:rsid w:val="5A51061F"/>
    <w:rsid w:val="5ABA0653"/>
    <w:rsid w:val="5AE5181F"/>
    <w:rsid w:val="5B2BA0B5"/>
    <w:rsid w:val="5B2BA0B5"/>
    <w:rsid w:val="5D9138BC"/>
    <w:rsid w:val="5E6B2EFD"/>
    <w:rsid w:val="5EB4DFB6"/>
    <w:rsid w:val="5F81FE1B"/>
    <w:rsid w:val="5F97AF11"/>
    <w:rsid w:val="61D2AEDB"/>
    <w:rsid w:val="62ADEFB2"/>
    <w:rsid w:val="63042654"/>
    <w:rsid w:val="6376A942"/>
    <w:rsid w:val="638850D9"/>
    <w:rsid w:val="645F17D6"/>
    <w:rsid w:val="64D1C68A"/>
    <w:rsid w:val="6524213A"/>
    <w:rsid w:val="665C5C14"/>
    <w:rsid w:val="683048F0"/>
    <w:rsid w:val="69F03B2F"/>
    <w:rsid w:val="6AA3D46B"/>
    <w:rsid w:val="6AE9DDF0"/>
    <w:rsid w:val="6B41C47F"/>
    <w:rsid w:val="6B8A156D"/>
    <w:rsid w:val="6C02FA4A"/>
    <w:rsid w:val="6C0448AC"/>
    <w:rsid w:val="6CE58266"/>
    <w:rsid w:val="6CF6BD3D"/>
    <w:rsid w:val="6D096E4B"/>
    <w:rsid w:val="6D1A759B"/>
    <w:rsid w:val="6D26BB22"/>
    <w:rsid w:val="6F5BED5D"/>
    <w:rsid w:val="6F6741BF"/>
    <w:rsid w:val="70440E80"/>
    <w:rsid w:val="70D0132D"/>
    <w:rsid w:val="70EDCD49"/>
    <w:rsid w:val="712C449E"/>
    <w:rsid w:val="73187599"/>
    <w:rsid w:val="75247586"/>
    <w:rsid w:val="753CA094"/>
    <w:rsid w:val="7542328A"/>
    <w:rsid w:val="7542533D"/>
    <w:rsid w:val="760F50EF"/>
    <w:rsid w:val="76C045E7"/>
    <w:rsid w:val="76E19BBA"/>
    <w:rsid w:val="78DC6FE9"/>
    <w:rsid w:val="78E9A746"/>
    <w:rsid w:val="78FAE21D"/>
    <w:rsid w:val="7A0DCA5F"/>
    <w:rsid w:val="7A535B49"/>
    <w:rsid w:val="7AA65131"/>
    <w:rsid w:val="7BB1740E"/>
    <w:rsid w:val="7C65056F"/>
    <w:rsid w:val="7C7E2DCC"/>
    <w:rsid w:val="7CE1C162"/>
    <w:rsid w:val="7CE9AEE8"/>
    <w:rsid w:val="7D4D446F"/>
    <w:rsid w:val="7E857F49"/>
    <w:rsid w:val="7E981AE6"/>
    <w:rsid w:val="7F721127"/>
    <w:rsid w:val="7F834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CD9AE"/>
  <w15:chartTrackingRefBased/>
  <w15:docId w15:val="{784583CD-69E1-4B73-80A6-316E57590E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8240ebfc38a4b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2022-10-05T09:12:17.8586657Z</dcterms:created>
  <dcterms:modified xsi:type="dcterms:W3CDTF">2022-10-11T12:07:24.8762339Z</dcterms:modified>
  <dc:creator>Tamara Davies (1700359)</dc:creator>
  <lastModifiedBy>Tamara Davies (1700359)</lastModifiedBy>
</coreProperties>
</file>