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00"/>
  <w:body>
    <w:p w:rsidR="00004BFD" w:rsidRDefault="00004BFD" w:rsidP="00004BFD">
      <w:r w:rsidRPr="00004BFD">
        <w:t>Critically discuss and evaluate the statement that “Education is compulsory but school is not</w:t>
      </w:r>
      <w:r>
        <w:t>.</w:t>
      </w:r>
    </w:p>
    <w:p w:rsidR="00004BFD" w:rsidRDefault="00004BFD" w:rsidP="00004BFD"/>
    <w:p w:rsidR="00004BFD" w:rsidRPr="00004BFD" w:rsidRDefault="00004BFD" w:rsidP="00004BFD">
      <w:pPr>
        <w:rPr>
          <w:sz w:val="16"/>
          <w:szCs w:val="16"/>
        </w:rPr>
      </w:pPr>
      <w:r w:rsidRPr="00004BFD">
        <w:rPr>
          <w:sz w:val="16"/>
          <w:szCs w:val="16"/>
        </w:rPr>
        <w:t>Introduction</w:t>
      </w:r>
    </w:p>
    <w:p w:rsidR="00004BFD" w:rsidRDefault="00004BFD" w:rsidP="00004BFD">
      <w:pPr>
        <w:rPr>
          <w:sz w:val="16"/>
          <w:szCs w:val="16"/>
        </w:rPr>
      </w:pPr>
      <w:r w:rsidRPr="00004BFD">
        <w:rPr>
          <w:sz w:val="16"/>
          <w:szCs w:val="16"/>
        </w:rPr>
        <w:t>•</w:t>
      </w:r>
      <w:r w:rsidRPr="00004BFD">
        <w:rPr>
          <w:sz w:val="16"/>
          <w:szCs w:val="16"/>
        </w:rPr>
        <w:tab/>
        <w:t>Address the question and task directly and signpost your argument</w:t>
      </w:r>
    </w:p>
    <w:p w:rsidR="003669C9" w:rsidRDefault="003669C9" w:rsidP="00004BFD">
      <w:pPr>
        <w:rPr>
          <w:sz w:val="16"/>
          <w:szCs w:val="16"/>
        </w:rPr>
      </w:pPr>
    </w:p>
    <w:p w:rsidR="004F3054" w:rsidRPr="00622D9F" w:rsidRDefault="003669C9" w:rsidP="00004BFD">
      <w:r w:rsidRPr="00622D9F">
        <w:t>During the course of this essay, I am going to attempt to evaluate and then critically assess the statement that “Education is compulsory but school is not.”</w:t>
      </w:r>
    </w:p>
    <w:p w:rsidR="002677CE" w:rsidRPr="00622D9F" w:rsidRDefault="003669C9" w:rsidP="00004BFD">
      <w:r w:rsidRPr="00622D9F">
        <w:t xml:space="preserve">I will look </w:t>
      </w:r>
      <w:r w:rsidR="002677CE" w:rsidRPr="00622D9F">
        <w:t>at the origins of the word and</w:t>
      </w:r>
      <w:r w:rsidRPr="00622D9F">
        <w:t xml:space="preserve"> </w:t>
      </w:r>
      <w:r w:rsidR="00301F3A" w:rsidRPr="00622D9F">
        <w:t>working definitions</w:t>
      </w:r>
      <w:r w:rsidR="002677CE" w:rsidRPr="00622D9F">
        <w:t xml:space="preserve"> of what education is/meant to be</w:t>
      </w:r>
    </w:p>
    <w:p w:rsidR="004F3054" w:rsidRPr="00622D9F" w:rsidRDefault="002677CE" w:rsidP="00004BFD">
      <w:r w:rsidRPr="00622D9F">
        <w:t>Go on to discuss the</w:t>
      </w:r>
      <w:r w:rsidR="00301F3A" w:rsidRPr="00622D9F">
        <w:t xml:space="preserve"> historical context</w:t>
      </w:r>
      <w:r w:rsidRPr="00622D9F">
        <w:t xml:space="preserve"> surrounding education;</w:t>
      </w:r>
      <w:r w:rsidR="00301F3A" w:rsidRPr="00622D9F">
        <w:t xml:space="preserve"> when and why it became and continues to be a legal requirement</w:t>
      </w:r>
      <w:r w:rsidRPr="00622D9F">
        <w:t xml:space="preserve">. Assessment of </w:t>
      </w:r>
      <w:r w:rsidR="00593EF8" w:rsidRPr="00622D9F">
        <w:t>the</w:t>
      </w:r>
      <w:r w:rsidR="00301F3A" w:rsidRPr="00622D9F">
        <w:t xml:space="preserve"> relationship</w:t>
      </w:r>
      <w:r w:rsidRPr="00622D9F">
        <w:t xml:space="preserve"> and differences</w:t>
      </w:r>
      <w:r w:rsidR="00301F3A" w:rsidRPr="00622D9F">
        <w:t xml:space="preserve"> </w:t>
      </w:r>
      <w:r w:rsidR="00593EF8" w:rsidRPr="00622D9F">
        <w:t>between education, schooling and learning in general</w:t>
      </w:r>
      <w:r w:rsidRPr="00622D9F">
        <w:t xml:space="preserve">. Legal </w:t>
      </w:r>
      <w:r w:rsidR="00BA464F" w:rsidRPr="00622D9F">
        <w:t>framework: obligations</w:t>
      </w:r>
      <w:r w:rsidRPr="00622D9F">
        <w:t xml:space="preserve"> to educate/</w:t>
      </w:r>
      <w:r w:rsidR="00BA464F" w:rsidRPr="00622D9F">
        <w:t xml:space="preserve">the right to be </w:t>
      </w:r>
      <w:r w:rsidRPr="00622D9F">
        <w:t>educated.</w:t>
      </w:r>
    </w:p>
    <w:p w:rsidR="002677CE" w:rsidRPr="00622D9F" w:rsidRDefault="002677CE" w:rsidP="00004BFD">
      <w:r w:rsidRPr="00622D9F">
        <w:t>Critically assess education inside/outside school environment, home schooling for example. Reiterate here ideas of education and the multitude of ways to achieve that, with different mediums.</w:t>
      </w:r>
    </w:p>
    <w:p w:rsidR="002677CE" w:rsidRPr="00622D9F" w:rsidRDefault="002677CE" w:rsidP="00004BFD"/>
    <w:p w:rsidR="002677CE" w:rsidRPr="00622D9F" w:rsidRDefault="002677CE" w:rsidP="00004BFD">
      <w:r w:rsidRPr="00622D9F">
        <w:t>Conclude:</w:t>
      </w:r>
      <w:r w:rsidR="004F3054" w:rsidRPr="00622D9F">
        <w:t xml:space="preserve"> that if education is compulso</w:t>
      </w:r>
      <w:r w:rsidRPr="00622D9F">
        <w:t>ry and schools are not</w:t>
      </w:r>
      <w:r w:rsidR="00BA464F" w:rsidRPr="00622D9F">
        <w:t>, then is it upto schools/states</w:t>
      </w:r>
      <w:r w:rsidR="003718CF" w:rsidRPr="00622D9F">
        <w:t xml:space="preserve"> to decide what kind of education one receives/is it up to ourselves to decide? Are schools, can schools be considered serious modes of education, as they are providing something with a legal requirement while not holding that in themselves.</w:t>
      </w:r>
    </w:p>
    <w:p w:rsidR="003669C9" w:rsidRPr="00622D9F" w:rsidRDefault="003718CF" w:rsidP="00004BFD">
      <w:r w:rsidRPr="00622D9F">
        <w:t>Is education a cultivated, more specifically goaled short-term (or foundation) learning? Does the traditional sense of educating diminish/slow/go against our innate and natural learning process? Does a a schools education properly assist towards learning?</w:t>
      </w:r>
    </w:p>
    <w:p w:rsidR="00622D9F" w:rsidRDefault="00622D9F" w:rsidP="00004BFD">
      <w:pPr>
        <w:rPr>
          <w:sz w:val="16"/>
          <w:szCs w:val="16"/>
        </w:rPr>
      </w:pPr>
    </w:p>
    <w:p w:rsidR="00622D9F" w:rsidRDefault="00622D9F" w:rsidP="00004BFD">
      <w:pPr>
        <w:rPr>
          <w:sz w:val="16"/>
          <w:szCs w:val="16"/>
        </w:rPr>
      </w:pPr>
    </w:p>
    <w:p w:rsidR="00622D9F" w:rsidRDefault="00622D9F" w:rsidP="00004BFD">
      <w:pPr>
        <w:rPr>
          <w:sz w:val="16"/>
          <w:szCs w:val="16"/>
        </w:rPr>
      </w:pPr>
    </w:p>
    <w:p w:rsidR="00622D9F" w:rsidRDefault="00622D9F" w:rsidP="00622D9F">
      <w:pPr>
        <w:rPr>
          <w:sz w:val="16"/>
          <w:szCs w:val="16"/>
        </w:rPr>
      </w:pPr>
      <w:r w:rsidRPr="00622D9F">
        <w:t>The verb ‘educate’ has a multitude of origins, from the Latin ‘educatus’ the past principle of ‘educare’ meaning “to bring up, to rear or to train [children]” which is related to educere meaning “to bring out, to lead forth”</w:t>
      </w:r>
      <w:r w:rsidRPr="00622D9F">
        <w:rPr>
          <w:rStyle w:val="FootnoteReference"/>
        </w:rPr>
        <w:footnoteReference w:id="1"/>
      </w:r>
      <w:r w:rsidRPr="00622D9F">
        <w:t xml:space="preserve"> By looking at the etymology of the word, we can see how education may have begun, as an expansion of the learning process, “to bring out” more applied, tailored </w:t>
      </w:r>
      <w:r w:rsidRPr="00622D9F">
        <w:rPr>
          <w:sz w:val="16"/>
          <w:szCs w:val="16"/>
        </w:rPr>
        <w:t>process, or acquisition of knowledge.</w:t>
      </w:r>
    </w:p>
    <w:p w:rsidR="00622D9F" w:rsidRPr="00622D9F" w:rsidRDefault="00622D9F" w:rsidP="00622D9F">
      <w:r w:rsidRPr="00622D9F">
        <w:t>We all feel the point of a schooling system is so that one can be educated</w:t>
      </w:r>
      <w:r>
        <w:t xml:space="preserve"> (doe we?)</w:t>
      </w:r>
      <w:r w:rsidRPr="00622D9F">
        <w:t xml:space="preserve">, so many can be equally educated, but if education is compulsory and school is not, what do we find this really says about both schooling and education? That they don’t fall hand in hand as well as one may first believe (or we were told to believe) perhaps? Education is possible without school - systemised, formal learning, and I think that learning, our innate human ability – is diminished by school systems in order to educate to a standard. And this is why it is important to keep a distinction between the two, especially in terms of what is ‘compulsory’ </w:t>
      </w:r>
    </w:p>
    <w:p w:rsidR="00622D9F" w:rsidRDefault="00622D9F" w:rsidP="00622D9F">
      <w:r w:rsidRPr="00622D9F">
        <w:lastRenderedPageBreak/>
        <w:t>Are non-tradition form of education such as Unschooling, or home schooling MORE of an actual education that formalised ones? Is this a comparison I should even be making in this essay?  Does it depend of what you call an education? Ie training, or certificates, or a joy and thirst for learning a multitude of things for the joy of it.</w:t>
      </w:r>
    </w:p>
    <w:p w:rsidR="00622D9F" w:rsidRDefault="00622D9F" w:rsidP="00622D9F"/>
    <w:p w:rsidR="00622D9F" w:rsidRPr="00622D9F" w:rsidRDefault="00622D9F" w:rsidP="00622D9F">
      <w:r w:rsidRPr="00622D9F">
        <w:rPr>
          <w:rFonts w:ascii="Helvetica" w:hAnsi="Helvetica" w:cs="Helvetica"/>
          <w:sz w:val="20"/>
          <w:szCs w:val="20"/>
          <w:highlight w:val="yellow"/>
          <w:shd w:val="clear" w:color="auto" w:fill="6699CC"/>
        </w:rPr>
        <w:t>Education is the facilitating of the learning process, and has been considered a human right since the Education Act of 1952. This education act gives every child the right to an education and for the educators a legal obligation to provide that education. It is here I would like to make a clear distinction between the idea of an education and of learning itself. Learning is a process, innate to human nature, we do it from the day we are born to the day that we die, and we may be for the most part unaware that this is what we are doing. Education, I see, as a more formalised facilitating of learning. (And I use this term losely….see later) It is an interesting to speculate on the idea that learning is not a right, nor is our learning process protected by law, but out education is. The standardised place for education is in our schools</w:t>
      </w:r>
    </w:p>
    <w:p w:rsidR="00622D9F" w:rsidRPr="00622D9F" w:rsidRDefault="00622D9F" w:rsidP="00622D9F">
      <w:pPr>
        <w:rPr>
          <w:sz w:val="16"/>
          <w:szCs w:val="16"/>
        </w:rPr>
      </w:pPr>
    </w:p>
    <w:p w:rsidR="00622D9F" w:rsidRPr="00622D9F" w:rsidRDefault="00622D9F" w:rsidP="00622D9F">
      <w:pPr>
        <w:rPr>
          <w:sz w:val="16"/>
          <w:szCs w:val="16"/>
        </w:rPr>
      </w:pPr>
    </w:p>
    <w:p w:rsidR="00004BFD" w:rsidRPr="00622D9F" w:rsidRDefault="00004BFD" w:rsidP="00004BFD">
      <w:pPr>
        <w:rPr>
          <w:sz w:val="16"/>
          <w:szCs w:val="16"/>
        </w:rPr>
      </w:pPr>
      <w:r w:rsidRPr="00622D9F">
        <w:rPr>
          <w:sz w:val="16"/>
          <w:szCs w:val="16"/>
        </w:rPr>
        <w:t>•</w:t>
      </w:r>
      <w:r w:rsidRPr="00622D9F">
        <w:rPr>
          <w:sz w:val="16"/>
          <w:szCs w:val="16"/>
        </w:rPr>
        <w:tab/>
        <w:t xml:space="preserve">Set out your context – describe the two provisions: you may wish to consider how you will define ‘education other than at school’ in terms of ‘non-traditional and / or compulsory education’. </w:t>
      </w:r>
    </w:p>
    <w:p w:rsidR="00622D9F" w:rsidRPr="00622D9F" w:rsidRDefault="00BA464F" w:rsidP="00622D9F">
      <w:pPr>
        <w:rPr>
          <w:sz w:val="16"/>
          <w:szCs w:val="16"/>
        </w:rPr>
      </w:pPr>
      <w:r w:rsidRPr="00622D9F">
        <w:rPr>
          <w:sz w:val="16"/>
          <w:szCs w:val="16"/>
        </w:rPr>
        <w:t>” •</w:t>
      </w:r>
      <w:r w:rsidRPr="00622D9F">
        <w:rPr>
          <w:sz w:val="16"/>
          <w:szCs w:val="16"/>
        </w:rPr>
        <w:tab/>
        <w:t xml:space="preserve">Give some direction to where you are going in the paper i.e. the structure you have decided to follow. </w:t>
      </w:r>
      <w:r w:rsidR="00622D9F" w:rsidRPr="00622D9F">
        <w:rPr>
          <w:sz w:val="16"/>
          <w:szCs w:val="16"/>
        </w:rPr>
        <w:t>•</w:t>
      </w:r>
      <w:r w:rsidR="00622D9F" w:rsidRPr="00622D9F">
        <w:rPr>
          <w:sz w:val="16"/>
          <w:szCs w:val="16"/>
        </w:rPr>
        <w:tab/>
        <w:t xml:space="preserve">You could consider: the legal definitions of education; principles of mainstream education; the role of the state. </w:t>
      </w:r>
    </w:p>
    <w:p w:rsidR="00622D9F" w:rsidRPr="00622D9F" w:rsidRDefault="00622D9F" w:rsidP="00622D9F">
      <w:pPr>
        <w:rPr>
          <w:sz w:val="16"/>
          <w:szCs w:val="16"/>
        </w:rPr>
      </w:pPr>
      <w:r w:rsidRPr="00622D9F">
        <w:rPr>
          <w:sz w:val="16"/>
          <w:szCs w:val="16"/>
        </w:rPr>
        <w:t>•</w:t>
      </w:r>
      <w:r w:rsidRPr="00622D9F">
        <w:rPr>
          <w:sz w:val="16"/>
          <w:szCs w:val="16"/>
        </w:rPr>
        <w:tab/>
        <w:t>Critically discuss two provisions that are available outside of mainstream school e.g. elective home education, pupil referral units, work based education, Steiner schools, private residential boarding schools.</w:t>
      </w:r>
    </w:p>
    <w:p w:rsidR="00622D9F" w:rsidRPr="00622D9F" w:rsidRDefault="00622D9F" w:rsidP="00622D9F">
      <w:pPr>
        <w:rPr>
          <w:sz w:val="16"/>
          <w:szCs w:val="16"/>
        </w:rPr>
      </w:pPr>
      <w:r w:rsidRPr="00622D9F">
        <w:rPr>
          <w:sz w:val="16"/>
          <w:szCs w:val="16"/>
        </w:rPr>
        <w:t>•</w:t>
      </w:r>
      <w:r w:rsidRPr="00622D9F">
        <w:rPr>
          <w:sz w:val="16"/>
          <w:szCs w:val="16"/>
        </w:rPr>
        <w:tab/>
        <w:t>Demonstrate a critical understanding of relevant theoretical perspectives</w:t>
      </w:r>
    </w:p>
    <w:p w:rsidR="00622D9F" w:rsidRPr="00622D9F" w:rsidRDefault="00622D9F" w:rsidP="00622D9F">
      <w:pPr>
        <w:rPr>
          <w:sz w:val="16"/>
          <w:szCs w:val="16"/>
        </w:rPr>
      </w:pPr>
      <w:r w:rsidRPr="00622D9F">
        <w:rPr>
          <w:sz w:val="16"/>
          <w:szCs w:val="16"/>
        </w:rPr>
        <w:t>•</w:t>
      </w:r>
      <w:r w:rsidRPr="00622D9F">
        <w:rPr>
          <w:sz w:val="16"/>
          <w:szCs w:val="16"/>
        </w:rPr>
        <w:tab/>
        <w:t>Demonstrate a critical understanding of the role of the state</w:t>
      </w:r>
    </w:p>
    <w:p w:rsidR="00BA464F" w:rsidRPr="00004BFD" w:rsidRDefault="00622D9F" w:rsidP="00BA464F">
      <w:pPr>
        <w:rPr>
          <w:sz w:val="16"/>
          <w:szCs w:val="16"/>
        </w:rPr>
      </w:pPr>
      <w:r w:rsidRPr="00622D9F">
        <w:rPr>
          <w:sz w:val="16"/>
          <w:szCs w:val="16"/>
        </w:rPr>
        <w:t>•</w:t>
      </w:r>
      <w:r w:rsidRPr="00622D9F">
        <w:rPr>
          <w:sz w:val="16"/>
          <w:szCs w:val="16"/>
        </w:rPr>
        <w:tab/>
        <w:t>Link your ideas to specific examples and/or support your definitions and experiences with reference to academic and formal literature.</w:t>
      </w:r>
      <w:bookmarkStart w:id="0" w:name="_GoBack"/>
      <w:bookmarkEnd w:id="0"/>
    </w:p>
    <w:p w:rsidR="00004BFD" w:rsidRPr="00004BFD" w:rsidRDefault="00004BFD" w:rsidP="00004BFD">
      <w:pPr>
        <w:rPr>
          <w:sz w:val="16"/>
          <w:szCs w:val="16"/>
        </w:rPr>
      </w:pPr>
    </w:p>
    <w:p w:rsidR="00004BFD" w:rsidRPr="00004BFD" w:rsidRDefault="00004BFD" w:rsidP="00004BFD">
      <w:pPr>
        <w:rPr>
          <w:sz w:val="16"/>
          <w:szCs w:val="16"/>
        </w:rPr>
      </w:pPr>
      <w:r w:rsidRPr="00004BFD">
        <w:rPr>
          <w:sz w:val="16"/>
          <w:szCs w:val="16"/>
        </w:rPr>
        <w:t xml:space="preserve">Main Body </w:t>
      </w:r>
    </w:p>
    <w:p w:rsidR="00004BFD" w:rsidRPr="00004BFD" w:rsidRDefault="00004BFD" w:rsidP="00004BFD">
      <w:pPr>
        <w:rPr>
          <w:sz w:val="16"/>
          <w:szCs w:val="16"/>
        </w:rPr>
      </w:pPr>
      <w:r w:rsidRPr="00004BFD">
        <w:rPr>
          <w:sz w:val="16"/>
          <w:szCs w:val="16"/>
        </w:rPr>
        <w:t>•</w:t>
      </w:r>
      <w:r w:rsidRPr="00004BFD">
        <w:rPr>
          <w:sz w:val="16"/>
          <w:szCs w:val="16"/>
        </w:rPr>
        <w:tab/>
        <w:t>Consider the advantages and benefits of ‘eotas’ and mainstream education.</w:t>
      </w:r>
    </w:p>
    <w:p w:rsidR="00004BFD" w:rsidRPr="00004BFD" w:rsidRDefault="00004BFD" w:rsidP="00004BFD">
      <w:pPr>
        <w:rPr>
          <w:sz w:val="16"/>
          <w:szCs w:val="16"/>
        </w:rPr>
      </w:pPr>
      <w:r w:rsidRPr="00004BFD">
        <w:rPr>
          <w:sz w:val="16"/>
          <w:szCs w:val="16"/>
        </w:rPr>
        <w:t>•</w:t>
      </w:r>
      <w:r w:rsidRPr="00004BFD">
        <w:rPr>
          <w:sz w:val="16"/>
          <w:szCs w:val="16"/>
        </w:rPr>
        <w:tab/>
        <w:t>Explore the drawbacks or criticisms of main stream traditional education.</w:t>
      </w:r>
    </w:p>
    <w:p w:rsidR="00004BFD" w:rsidRPr="00004BFD" w:rsidRDefault="00004BFD" w:rsidP="00004BFD">
      <w:pPr>
        <w:rPr>
          <w:sz w:val="16"/>
          <w:szCs w:val="16"/>
        </w:rPr>
      </w:pPr>
      <w:r w:rsidRPr="00004BFD">
        <w:rPr>
          <w:sz w:val="16"/>
          <w:szCs w:val="16"/>
        </w:rPr>
        <w:t>•</w:t>
      </w:r>
      <w:r w:rsidRPr="00004BFD">
        <w:rPr>
          <w:sz w:val="16"/>
          <w:szCs w:val="16"/>
        </w:rPr>
        <w:tab/>
        <w:t xml:space="preserve">Critically analyse and then evaluate examples of education systems </w:t>
      </w:r>
    </w:p>
    <w:p w:rsidR="00004BFD" w:rsidRPr="00004BFD" w:rsidRDefault="00004BFD" w:rsidP="00004BFD">
      <w:pPr>
        <w:rPr>
          <w:sz w:val="16"/>
          <w:szCs w:val="16"/>
        </w:rPr>
      </w:pPr>
      <w:r w:rsidRPr="00004BFD">
        <w:rPr>
          <w:sz w:val="16"/>
          <w:szCs w:val="16"/>
        </w:rPr>
        <w:t>•</w:t>
      </w:r>
      <w:r w:rsidRPr="00004BFD">
        <w:rPr>
          <w:sz w:val="16"/>
          <w:szCs w:val="16"/>
        </w:rPr>
        <w:tab/>
        <w:t xml:space="preserve">Support your ideas carefully with reference to academic literature (and a focus on the theories of Robinson, Donaldson, Holt, Freire, Steiner and Gatto, where relevant) </w:t>
      </w:r>
    </w:p>
    <w:p w:rsidR="00004BFD" w:rsidRPr="00004BFD" w:rsidRDefault="00004BFD" w:rsidP="00004BFD">
      <w:pPr>
        <w:rPr>
          <w:sz w:val="16"/>
          <w:szCs w:val="16"/>
        </w:rPr>
      </w:pPr>
      <w:r w:rsidRPr="00004BFD">
        <w:rPr>
          <w:sz w:val="16"/>
          <w:szCs w:val="16"/>
        </w:rPr>
        <w:t xml:space="preserve">Conclusion </w:t>
      </w:r>
    </w:p>
    <w:p w:rsidR="00004BFD" w:rsidRPr="00004BFD" w:rsidRDefault="00004BFD" w:rsidP="00004BFD">
      <w:pPr>
        <w:rPr>
          <w:sz w:val="16"/>
          <w:szCs w:val="16"/>
        </w:rPr>
      </w:pPr>
      <w:r w:rsidRPr="00004BFD">
        <w:rPr>
          <w:sz w:val="16"/>
          <w:szCs w:val="16"/>
        </w:rPr>
        <w:t>•</w:t>
      </w:r>
      <w:r w:rsidRPr="00004BFD">
        <w:rPr>
          <w:sz w:val="16"/>
          <w:szCs w:val="16"/>
        </w:rPr>
        <w:tab/>
        <w:t>Summarise your key points and draw your argument to a close.</w:t>
      </w:r>
    </w:p>
    <w:p w:rsidR="00004BFD" w:rsidRPr="00004BFD" w:rsidRDefault="00004BFD" w:rsidP="00004BFD">
      <w:pPr>
        <w:rPr>
          <w:sz w:val="16"/>
          <w:szCs w:val="16"/>
        </w:rPr>
      </w:pPr>
      <w:r w:rsidRPr="00004BFD">
        <w:rPr>
          <w:sz w:val="16"/>
          <w:szCs w:val="16"/>
        </w:rPr>
        <w:t>•</w:t>
      </w:r>
      <w:r w:rsidRPr="00004BFD">
        <w:rPr>
          <w:sz w:val="16"/>
          <w:szCs w:val="16"/>
        </w:rPr>
        <w:tab/>
        <w:t>Refer back to the assignment brief, demonstrating a critical evaluation of  education provision other than at school.</w:t>
      </w:r>
    </w:p>
    <w:p w:rsidR="00004BFD" w:rsidRPr="00004BFD" w:rsidRDefault="00004BFD" w:rsidP="00004BFD">
      <w:pPr>
        <w:rPr>
          <w:sz w:val="16"/>
          <w:szCs w:val="16"/>
        </w:rPr>
      </w:pPr>
      <w:r w:rsidRPr="00004BFD">
        <w:rPr>
          <w:sz w:val="16"/>
          <w:szCs w:val="16"/>
        </w:rPr>
        <w:t>Style</w:t>
      </w:r>
    </w:p>
    <w:p w:rsidR="00004BFD" w:rsidRPr="00004BFD" w:rsidRDefault="00004BFD" w:rsidP="00004BFD">
      <w:pPr>
        <w:rPr>
          <w:sz w:val="16"/>
          <w:szCs w:val="16"/>
        </w:rPr>
      </w:pPr>
      <w:r w:rsidRPr="00004BFD">
        <w:rPr>
          <w:sz w:val="16"/>
          <w:szCs w:val="16"/>
        </w:rPr>
        <w:t>•</w:t>
      </w:r>
      <w:r w:rsidRPr="00004BFD">
        <w:rPr>
          <w:sz w:val="16"/>
          <w:szCs w:val="16"/>
        </w:rPr>
        <w:tab/>
        <w:t>Academic and appropriately referenced</w:t>
      </w:r>
    </w:p>
    <w:p w:rsidR="00004BFD" w:rsidRPr="00004BFD" w:rsidRDefault="00004BFD" w:rsidP="00004BFD">
      <w:pPr>
        <w:rPr>
          <w:sz w:val="16"/>
          <w:szCs w:val="16"/>
        </w:rPr>
      </w:pPr>
      <w:r w:rsidRPr="00004BFD">
        <w:rPr>
          <w:sz w:val="16"/>
          <w:szCs w:val="16"/>
        </w:rPr>
        <w:t>•</w:t>
      </w:r>
      <w:r w:rsidRPr="00004BFD">
        <w:rPr>
          <w:sz w:val="16"/>
          <w:szCs w:val="16"/>
        </w:rPr>
        <w:tab/>
        <w:t>Can use bullet points sparsely</w:t>
      </w:r>
    </w:p>
    <w:p w:rsidR="004F3054" w:rsidRDefault="00004BFD" w:rsidP="00004BFD">
      <w:pPr>
        <w:rPr>
          <w:sz w:val="16"/>
          <w:szCs w:val="16"/>
        </w:rPr>
      </w:pPr>
      <w:r w:rsidRPr="00004BFD">
        <w:rPr>
          <w:sz w:val="16"/>
          <w:szCs w:val="16"/>
        </w:rPr>
        <w:t>•</w:t>
      </w:r>
      <w:r w:rsidRPr="00004BFD">
        <w:rPr>
          <w:sz w:val="16"/>
          <w:szCs w:val="16"/>
        </w:rPr>
        <w:tab/>
        <w:t xml:space="preserve">Can use sub-headings but the work must </w:t>
      </w:r>
      <w:r>
        <w:rPr>
          <w:sz w:val="16"/>
          <w:szCs w:val="16"/>
        </w:rPr>
        <w:t>flow</w:t>
      </w:r>
    </w:p>
    <w:p w:rsidR="004F3054" w:rsidRDefault="004F3054" w:rsidP="00004BFD">
      <w:pPr>
        <w:rPr>
          <w:sz w:val="16"/>
          <w:szCs w:val="16"/>
        </w:rPr>
      </w:pPr>
    </w:p>
    <w:p w:rsidR="004F3054" w:rsidRDefault="004F3054" w:rsidP="00004BFD">
      <w:pPr>
        <w:rPr>
          <w:sz w:val="16"/>
          <w:szCs w:val="16"/>
        </w:rPr>
      </w:pPr>
    </w:p>
    <w:p w:rsidR="004F3054" w:rsidRDefault="004F3054" w:rsidP="00004BFD">
      <w:pPr>
        <w:rPr>
          <w:sz w:val="16"/>
          <w:szCs w:val="16"/>
        </w:rPr>
      </w:pPr>
    </w:p>
    <w:p w:rsidR="004F3054" w:rsidRDefault="004F3054" w:rsidP="00004BFD">
      <w:pPr>
        <w:rPr>
          <w:sz w:val="16"/>
          <w:szCs w:val="16"/>
        </w:rPr>
      </w:pPr>
    </w:p>
    <w:p w:rsidR="00004BFD" w:rsidRPr="00004BFD" w:rsidRDefault="004F3054" w:rsidP="00004BFD">
      <w:pPr>
        <w:rPr>
          <w:sz w:val="16"/>
          <w:szCs w:val="16"/>
        </w:rPr>
      </w:pPr>
      <w:hyperlink r:id="rId7" w:history="1">
        <w:r>
          <w:rPr>
            <w:rStyle w:val="Hyperlink"/>
          </w:rPr>
          <w:t>https://www.etymonline.com/word/educate</w:t>
        </w:r>
      </w:hyperlink>
    </w:p>
    <w:sectPr w:rsidR="00004BFD" w:rsidRPr="00004BF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364" w:rsidRDefault="008B1364" w:rsidP="00004BFD">
      <w:pPr>
        <w:spacing w:after="0" w:line="240" w:lineRule="auto"/>
      </w:pPr>
      <w:r>
        <w:separator/>
      </w:r>
    </w:p>
  </w:endnote>
  <w:endnote w:type="continuationSeparator" w:id="0">
    <w:p w:rsidR="008B1364" w:rsidRDefault="008B1364" w:rsidP="00004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3097451"/>
      <w:docPartObj>
        <w:docPartGallery w:val="Page Numbers (Bottom of Page)"/>
        <w:docPartUnique/>
      </w:docPartObj>
    </w:sdtPr>
    <w:sdtEndPr>
      <w:rPr>
        <w:noProof/>
      </w:rPr>
    </w:sdtEndPr>
    <w:sdtContent>
      <w:p w:rsidR="00004BFD" w:rsidRDefault="00004BFD">
        <w:pPr>
          <w:pStyle w:val="Footer"/>
          <w:jc w:val="center"/>
        </w:pPr>
        <w:r>
          <w:fldChar w:fldCharType="begin"/>
        </w:r>
        <w:r>
          <w:instrText xml:space="preserve"> PAGE   \* MERGEFORMAT </w:instrText>
        </w:r>
        <w:r>
          <w:fldChar w:fldCharType="separate"/>
        </w:r>
        <w:r w:rsidR="00622D9F">
          <w:rPr>
            <w:noProof/>
          </w:rPr>
          <w:t>2</w:t>
        </w:r>
        <w:r>
          <w:rPr>
            <w:noProof/>
          </w:rPr>
          <w:fldChar w:fldCharType="end"/>
        </w:r>
      </w:p>
    </w:sdtContent>
  </w:sdt>
  <w:p w:rsidR="00004BFD" w:rsidRDefault="00004BF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364" w:rsidRDefault="008B1364" w:rsidP="00004BFD">
      <w:pPr>
        <w:spacing w:after="0" w:line="240" w:lineRule="auto"/>
      </w:pPr>
      <w:r>
        <w:separator/>
      </w:r>
    </w:p>
  </w:footnote>
  <w:footnote w:type="continuationSeparator" w:id="0">
    <w:p w:rsidR="008B1364" w:rsidRDefault="008B1364" w:rsidP="00004BFD">
      <w:pPr>
        <w:spacing w:after="0" w:line="240" w:lineRule="auto"/>
      </w:pPr>
      <w:r>
        <w:continuationSeparator/>
      </w:r>
    </w:p>
  </w:footnote>
  <w:footnote w:id="1">
    <w:p w:rsidR="00622D9F" w:rsidRDefault="00622D9F" w:rsidP="00622D9F">
      <w:pPr>
        <w:pStyle w:val="FootnoteText"/>
      </w:pPr>
      <w:r>
        <w:rPr>
          <w:rStyle w:val="FootnoteReference"/>
        </w:rPr>
        <w:footnoteRef/>
      </w:r>
      <w:r>
        <w:t xml:space="preserve"> </w:t>
      </w:r>
      <w:hyperlink r:id="rId1" w:history="1">
        <w:r>
          <w:rPr>
            <w:rStyle w:val="Hyperlink"/>
          </w:rPr>
          <w:t>https://www.etymonline.com/word/educate</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BFD" w:rsidRDefault="00004BFD">
    <w:pPr>
      <w:pStyle w:val="Header"/>
    </w:pPr>
    <w:r>
      <w:t>1200883</w:t>
    </w:r>
    <w:r>
      <w:ptab w:relativeTo="margin" w:alignment="center" w:leader="none"/>
    </w:r>
    <w:r>
      <w:t>HPED5001</w:t>
    </w:r>
    <w:r>
      <w:ptab w:relativeTo="margin" w:alignment="right" w:leader="none"/>
    </w:r>
    <w:r>
      <w:t>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defaultTabStop w:val="720"/>
  <w:characterSpacingControl w:val="doNotCompress"/>
  <w:hdrShapeDefaults>
    <o:shapedefaults v:ext="edit" spidmax="2049">
      <o:colormru v:ext="edit" colors="#fefbb8"/>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BFD"/>
    <w:rsid w:val="00004BFD"/>
    <w:rsid w:val="002677CE"/>
    <w:rsid w:val="00301F3A"/>
    <w:rsid w:val="003669C9"/>
    <w:rsid w:val="003718CF"/>
    <w:rsid w:val="004F3054"/>
    <w:rsid w:val="00593EF8"/>
    <w:rsid w:val="00622D9F"/>
    <w:rsid w:val="008B1364"/>
    <w:rsid w:val="009E5492"/>
    <w:rsid w:val="00A242EB"/>
    <w:rsid w:val="00BA464F"/>
    <w:rsid w:val="00C91F40"/>
    <w:rsid w:val="00EB5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efbb8"/>
    </o:shapedefaults>
    <o:shapelayout v:ext="edit">
      <o:idmap v:ext="edit" data="1"/>
    </o:shapelayout>
  </w:shapeDefaults>
  <w:decimalSymbol w:val="."/>
  <w:listSeparator w:val=","/>
  <w14:docId w14:val="78BA536C"/>
  <w15:chartTrackingRefBased/>
  <w15:docId w15:val="{7C6FA377-EF6E-476A-AFAC-1B5E2EBCD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4B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BFD"/>
  </w:style>
  <w:style w:type="paragraph" w:styleId="Footer">
    <w:name w:val="footer"/>
    <w:basedOn w:val="Normal"/>
    <w:link w:val="FooterChar"/>
    <w:uiPriority w:val="99"/>
    <w:unhideWhenUsed/>
    <w:rsid w:val="00004B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BFD"/>
  </w:style>
  <w:style w:type="paragraph" w:styleId="FootnoteText">
    <w:name w:val="footnote text"/>
    <w:basedOn w:val="Normal"/>
    <w:link w:val="FootnoteTextChar"/>
    <w:uiPriority w:val="99"/>
    <w:semiHidden/>
    <w:unhideWhenUsed/>
    <w:rsid w:val="00004B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4BFD"/>
    <w:rPr>
      <w:sz w:val="20"/>
      <w:szCs w:val="20"/>
    </w:rPr>
  </w:style>
  <w:style w:type="character" w:styleId="FootnoteReference">
    <w:name w:val="footnote reference"/>
    <w:basedOn w:val="DefaultParagraphFont"/>
    <w:uiPriority w:val="99"/>
    <w:semiHidden/>
    <w:unhideWhenUsed/>
    <w:rsid w:val="00004BFD"/>
    <w:rPr>
      <w:vertAlign w:val="superscript"/>
    </w:rPr>
  </w:style>
  <w:style w:type="character" w:styleId="Hyperlink">
    <w:name w:val="Hyperlink"/>
    <w:basedOn w:val="DefaultParagraphFont"/>
    <w:uiPriority w:val="99"/>
    <w:semiHidden/>
    <w:unhideWhenUsed/>
    <w:rsid w:val="003669C9"/>
    <w:rPr>
      <w:color w:val="0000FF"/>
      <w:u w:val="single"/>
    </w:rPr>
  </w:style>
  <w:style w:type="character" w:customStyle="1" w:styleId="foreign">
    <w:name w:val="foreign"/>
    <w:basedOn w:val="DefaultParagraphFont"/>
    <w:rsid w:val="00371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tymonline.com/word/educat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tymonline.com/word/educ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87AA8-813C-486A-A47B-29312D600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821</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Willow Kehily</dc:creator>
  <cp:keywords/>
  <dc:description/>
  <cp:lastModifiedBy>UWTSD</cp:lastModifiedBy>
  <cp:revision>2</cp:revision>
  <dcterms:created xsi:type="dcterms:W3CDTF">2019-04-01T00:04:00Z</dcterms:created>
  <dcterms:modified xsi:type="dcterms:W3CDTF">2019-04-01T00:04:00Z</dcterms:modified>
</cp:coreProperties>
</file>