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F27B920" wp14:paraId="690330DA" wp14:textId="4FACC906">
      <w:pPr>
        <w:spacing w:before="0" w:beforeAutospacing="off" w:after="0" w:afterAutospacing="off"/>
        <w:jc w:val="center"/>
      </w:pPr>
      <w:r w:rsidR="18F04DC6">
        <w:drawing>
          <wp:inline xmlns:wp14="http://schemas.microsoft.com/office/word/2010/wordprocessingDrawing" wp14:editId="18B98472" wp14:anchorId="60464E8B">
            <wp:extent cx="1781175" cy="609600"/>
            <wp:effectExtent l="0" t="0" r="0" b="0"/>
            <wp:docPr id="407151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0715147" name=""/>
                    <pic:cNvPicPr/>
                  </pic:nvPicPr>
                  <pic:blipFill>
                    <a:blip xmlns:r="http://schemas.openxmlformats.org/officeDocument/2006/relationships" r:embed="rId1492600049">
                      <a:extLst>
                        <a:ext xmlns:a="http://schemas.openxmlformats.org/drawingml/2006/main" uri="{28A0092B-C50C-407E-A947-70E740481C1C}">
                          <a14:useLocalDpi xmlns:a14="http://schemas.microsoft.com/office/drawing/2010/main" val="0"/>
                        </a:ext>
                      </a:extLst>
                    </a:blip>
                    <a:stretch>
                      <a:fillRect/>
                    </a:stretch>
                  </pic:blipFill>
                  <pic:spPr>
                    <a:xfrm>
                      <a:off x="0" y="0"/>
                      <a:ext cx="1781175" cy="609600"/>
                    </a:xfrm>
                    <a:prstGeom prst="rect">
                      <a:avLst/>
                    </a:prstGeom>
                  </pic:spPr>
                </pic:pic>
              </a:graphicData>
            </a:graphic>
          </wp:inline>
        </w:drawing>
      </w:r>
    </w:p>
    <w:p xmlns:wp14="http://schemas.microsoft.com/office/word/2010/wordml" wp14:paraId="5A8032EB" wp14:textId="604D91EB"/>
    <w:p xmlns:wp14="http://schemas.microsoft.com/office/word/2010/wordml" wp14:paraId="22BFA902" wp14:textId="306C1DA2"/>
    <w:p xmlns:wp14="http://schemas.microsoft.com/office/word/2010/wordml" wp14:paraId="461360F1" wp14:textId="113FA0B3"/>
    <w:p xmlns:wp14="http://schemas.microsoft.com/office/word/2010/wordml" w:rsidP="7F27B920" wp14:paraId="41C03DD4" wp14:textId="4AD5571F">
      <w:pPr>
        <w:spacing w:before="0" w:beforeAutospacing="off" w:after="0" w:afterAutospacing="off"/>
        <w:jc w:val="center"/>
      </w:pPr>
      <w:r w:rsidRPr="7F27B920" w:rsidR="18F04DC6">
        <w:rPr>
          <w:rFonts w:ascii="Arial" w:hAnsi="Arial" w:eastAsia="Arial" w:cs="Arial"/>
          <w:b w:val="1"/>
          <w:bCs w:val="1"/>
          <w:i w:val="0"/>
          <w:iCs w:val="0"/>
          <w:strike w:val="0"/>
          <w:dstrike w:val="0"/>
          <w:noProof w:val="0"/>
          <w:color w:val="000000" w:themeColor="text1" w:themeTint="FF" w:themeShade="FF"/>
          <w:sz w:val="36"/>
          <w:szCs w:val="36"/>
          <w:u w:val="none"/>
          <w:lang w:val="en-US"/>
        </w:rPr>
        <w:t xml:space="preserve">Programme: </w:t>
      </w:r>
      <w:r w:rsidRPr="7F27B920" w:rsidR="18F04DC6">
        <w:rPr>
          <w:rFonts w:ascii="Arial" w:hAnsi="Arial" w:eastAsia="Arial" w:cs="Arial"/>
          <w:b w:val="0"/>
          <w:bCs w:val="0"/>
          <w:i w:val="0"/>
          <w:iCs w:val="0"/>
          <w:strike w:val="0"/>
          <w:dstrike w:val="0"/>
          <w:noProof w:val="0"/>
          <w:color w:val="000000" w:themeColor="text1" w:themeTint="FF" w:themeShade="FF"/>
          <w:sz w:val="36"/>
          <w:szCs w:val="36"/>
          <w:u w:val="none"/>
          <w:lang w:val="en-US"/>
        </w:rPr>
        <w:t>BA International Hotel Management</w:t>
      </w:r>
    </w:p>
    <w:p xmlns:wp14="http://schemas.microsoft.com/office/word/2010/wordml" w:rsidP="7F27B920" wp14:paraId="55230AAD" wp14:textId="7D833D0D">
      <w:pPr>
        <w:spacing w:before="0" w:beforeAutospacing="off" w:after="0" w:afterAutospacing="off"/>
        <w:jc w:val="center"/>
      </w:pPr>
      <w:r w:rsidRPr="7F27B920" w:rsidR="18F04DC6">
        <w:rPr>
          <w:rFonts w:ascii="Arial" w:hAnsi="Arial" w:eastAsia="Arial" w:cs="Arial"/>
          <w:b w:val="1"/>
          <w:bCs w:val="1"/>
          <w:i w:val="0"/>
          <w:iCs w:val="0"/>
          <w:strike w:val="0"/>
          <w:dstrike w:val="0"/>
          <w:noProof w:val="0"/>
          <w:color w:val="000000" w:themeColor="text1" w:themeTint="FF" w:themeShade="FF"/>
          <w:sz w:val="36"/>
          <w:szCs w:val="36"/>
          <w:u w:val="none"/>
          <w:lang w:val="en-US"/>
        </w:rPr>
        <w:t>Module Title: Hotel Placement Research Project</w:t>
      </w:r>
    </w:p>
    <w:p xmlns:wp14="http://schemas.microsoft.com/office/word/2010/wordml" w:rsidP="7F27B920" wp14:paraId="2E80A5CF" wp14:textId="7AC4A002">
      <w:pPr>
        <w:spacing w:before="0" w:beforeAutospacing="off" w:after="0" w:afterAutospacing="off"/>
        <w:jc w:val="center"/>
      </w:pPr>
      <w:r w:rsidRPr="7F27B920" w:rsidR="18F04DC6">
        <w:rPr>
          <w:rFonts w:ascii="Arial" w:hAnsi="Arial" w:eastAsia="Arial" w:cs="Arial"/>
          <w:b w:val="1"/>
          <w:bCs w:val="1"/>
          <w:i w:val="0"/>
          <w:iCs w:val="0"/>
          <w:strike w:val="0"/>
          <w:dstrike w:val="0"/>
          <w:noProof w:val="0"/>
          <w:color w:val="000000" w:themeColor="text1" w:themeTint="FF" w:themeShade="FF"/>
          <w:sz w:val="36"/>
          <w:szCs w:val="36"/>
          <w:u w:val="none"/>
          <w:lang w:val="en-US"/>
        </w:rPr>
        <w:t>Module code: BMIH6008</w:t>
      </w:r>
    </w:p>
    <w:p xmlns:wp14="http://schemas.microsoft.com/office/word/2010/wordml" w:rsidP="7F27B920" wp14:paraId="41A88DB5" wp14:textId="4ADFA9A6">
      <w:pPr>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32"/>
          <w:szCs w:val="32"/>
          <w:u w:val="none"/>
          <w:lang w:val="en-US"/>
        </w:rPr>
        <w:t>Research Title:</w:t>
      </w:r>
      <w:r w:rsidRPr="7F27B920" w:rsidR="18F04DC6">
        <w:rPr>
          <w:rFonts w:ascii="Arial" w:hAnsi="Arial" w:eastAsia="Arial" w:cs="Arial"/>
          <w:b w:val="0"/>
          <w:bCs w:val="0"/>
          <w:i w:val="0"/>
          <w:iCs w:val="0"/>
          <w:strike w:val="0"/>
          <w:dstrike w:val="0"/>
          <w:noProof w:val="0"/>
          <w:color w:val="000000" w:themeColor="text1" w:themeTint="FF" w:themeShade="FF"/>
          <w:sz w:val="32"/>
          <w:szCs w:val="32"/>
          <w:u w:val="none"/>
          <w:lang w:val="en-US"/>
        </w:rPr>
        <w:t xml:space="preserve"> </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To explore the employee turnover on hotel performance at front office operations: A case Study of Holiday Inn Sunderland, City Centre, Sunderland.</w:t>
      </w:r>
    </w:p>
    <w:p xmlns:wp14="http://schemas.microsoft.com/office/word/2010/wordml" wp14:paraId="349B2224" wp14:textId="5B1A924B"/>
    <w:p xmlns:wp14="http://schemas.microsoft.com/office/word/2010/wordml" wp14:paraId="44710B74" wp14:textId="45574A49"/>
    <w:p xmlns:wp14="http://schemas.microsoft.com/office/word/2010/wordml" w:rsidP="7F27B920" wp14:paraId="70A9608A" wp14:textId="6CE4532F">
      <w:pPr>
        <w:spacing w:before="0" w:beforeAutospacing="off" w:after="0" w:afterAutospacing="off"/>
        <w:jc w:val="center"/>
      </w:pPr>
      <w:r w:rsidRPr="7F27B920" w:rsidR="18F04DC6">
        <w:rPr>
          <w:rFonts w:ascii="Arial" w:hAnsi="Arial" w:eastAsia="Arial" w:cs="Arial"/>
          <w:b w:val="1"/>
          <w:bCs w:val="1"/>
          <w:i w:val="0"/>
          <w:iCs w:val="0"/>
          <w:strike w:val="0"/>
          <w:dstrike w:val="0"/>
          <w:noProof w:val="0"/>
          <w:color w:val="000000" w:themeColor="text1" w:themeTint="FF" w:themeShade="FF"/>
          <w:sz w:val="32"/>
          <w:szCs w:val="32"/>
          <w:u w:val="none"/>
          <w:lang w:val="en-US"/>
        </w:rPr>
        <w:t>Name of Student</w:t>
      </w:r>
      <w:r w:rsidRPr="7F27B920" w:rsidR="18F04DC6">
        <w:rPr>
          <w:rFonts w:ascii="Arial" w:hAnsi="Arial" w:eastAsia="Arial" w:cs="Arial"/>
          <w:b w:val="0"/>
          <w:bCs w:val="0"/>
          <w:i w:val="0"/>
          <w:iCs w:val="0"/>
          <w:strike w:val="0"/>
          <w:dstrike w:val="0"/>
          <w:noProof w:val="0"/>
          <w:color w:val="000000" w:themeColor="text1" w:themeTint="FF" w:themeShade="FF"/>
          <w:sz w:val="32"/>
          <w:szCs w:val="32"/>
          <w:u w:val="none"/>
          <w:lang w:val="en-US"/>
        </w:rPr>
        <w:t>: Salman Ali</w:t>
      </w:r>
    </w:p>
    <w:p xmlns:wp14="http://schemas.microsoft.com/office/word/2010/wordml" w:rsidP="7F27B920" wp14:paraId="3B27D126" wp14:textId="580064A6">
      <w:pPr>
        <w:spacing w:before="0" w:beforeAutospacing="off" w:after="0" w:afterAutospacing="off"/>
        <w:jc w:val="center"/>
      </w:pPr>
      <w:r w:rsidRPr="7F27B920" w:rsidR="18F04DC6">
        <w:rPr>
          <w:rFonts w:ascii="Arial" w:hAnsi="Arial" w:eastAsia="Arial" w:cs="Arial"/>
          <w:b w:val="1"/>
          <w:bCs w:val="1"/>
          <w:i w:val="0"/>
          <w:iCs w:val="0"/>
          <w:strike w:val="0"/>
          <w:dstrike w:val="0"/>
          <w:noProof w:val="0"/>
          <w:color w:val="000000" w:themeColor="text1" w:themeTint="FF" w:themeShade="FF"/>
          <w:sz w:val="32"/>
          <w:szCs w:val="32"/>
          <w:u w:val="none"/>
          <w:lang w:val="en-US"/>
        </w:rPr>
        <w:t>Student ID</w:t>
      </w:r>
      <w:r w:rsidRPr="7F27B920" w:rsidR="18F04DC6">
        <w:rPr>
          <w:rFonts w:ascii="Arial" w:hAnsi="Arial" w:eastAsia="Arial" w:cs="Arial"/>
          <w:b w:val="0"/>
          <w:bCs w:val="0"/>
          <w:i w:val="0"/>
          <w:iCs w:val="0"/>
          <w:strike w:val="0"/>
          <w:dstrike w:val="0"/>
          <w:noProof w:val="0"/>
          <w:color w:val="000000" w:themeColor="text1" w:themeTint="FF" w:themeShade="FF"/>
          <w:sz w:val="32"/>
          <w:szCs w:val="32"/>
          <w:u w:val="none"/>
          <w:lang w:val="en-US"/>
        </w:rPr>
        <w:t xml:space="preserve">: </w:t>
      </w:r>
      <w:r w:rsidRPr="7F27B920" w:rsidR="1FFD6D3B">
        <w:rPr>
          <w:rFonts w:ascii="Arial" w:hAnsi="Arial" w:eastAsia="Arial" w:cs="Arial"/>
          <w:b w:val="0"/>
          <w:bCs w:val="0"/>
          <w:i w:val="0"/>
          <w:iCs w:val="0"/>
          <w:strike w:val="0"/>
          <w:dstrike w:val="0"/>
          <w:noProof w:val="0"/>
          <w:color w:val="000000" w:themeColor="text1" w:themeTint="FF" w:themeShade="FF"/>
          <w:sz w:val="32"/>
          <w:szCs w:val="32"/>
          <w:u w:val="none"/>
          <w:lang w:val="en-US"/>
        </w:rPr>
        <w:t>2119165</w:t>
      </w:r>
      <w:r w:rsidRPr="7F27B920" w:rsidR="453B87EB">
        <w:rPr>
          <w:rFonts w:ascii="Arial" w:hAnsi="Arial" w:eastAsia="Arial" w:cs="Arial"/>
          <w:b w:val="0"/>
          <w:bCs w:val="0"/>
          <w:i w:val="0"/>
          <w:iCs w:val="0"/>
          <w:strike w:val="0"/>
          <w:dstrike w:val="0"/>
          <w:noProof w:val="0"/>
          <w:color w:val="000000" w:themeColor="text1" w:themeTint="FF" w:themeShade="FF"/>
          <w:sz w:val="32"/>
          <w:szCs w:val="32"/>
          <w:u w:val="none"/>
          <w:lang w:val="en-US"/>
        </w:rPr>
        <w:t xml:space="preserve"> </w:t>
      </w:r>
    </w:p>
    <w:p xmlns:wp14="http://schemas.microsoft.com/office/word/2010/wordml" w:rsidP="7F27B920" wp14:paraId="440781C1" wp14:textId="08EF3E34">
      <w:pPr>
        <w:spacing w:before="0" w:beforeAutospacing="off" w:after="0" w:afterAutospacing="off"/>
        <w:jc w:val="center"/>
        <w:rPr>
          <w:rFonts w:ascii="Arial" w:hAnsi="Arial" w:eastAsia="Arial" w:cs="Arial"/>
          <w:b w:val="1"/>
          <w:bCs w:val="1"/>
          <w:i w:val="0"/>
          <w:iCs w:val="0"/>
          <w:strike w:val="0"/>
          <w:dstrike w:val="0"/>
          <w:noProof w:val="0"/>
          <w:color w:val="000000" w:themeColor="text1" w:themeTint="FF" w:themeShade="FF"/>
          <w:sz w:val="32"/>
          <w:szCs w:val="32"/>
          <w:u w:val="none"/>
          <w:lang w:val="en-US"/>
        </w:rPr>
      </w:pPr>
      <w:r w:rsidRPr="7F27B920" w:rsidR="18F04DC6">
        <w:rPr>
          <w:rFonts w:ascii="Arial" w:hAnsi="Arial" w:eastAsia="Arial" w:cs="Arial"/>
          <w:b w:val="1"/>
          <w:bCs w:val="1"/>
          <w:i w:val="0"/>
          <w:iCs w:val="0"/>
          <w:strike w:val="0"/>
          <w:dstrike w:val="0"/>
          <w:noProof w:val="0"/>
          <w:color w:val="000000" w:themeColor="text1" w:themeTint="FF" w:themeShade="FF"/>
          <w:sz w:val="32"/>
          <w:szCs w:val="32"/>
          <w:u w:val="none"/>
          <w:lang w:val="en-US"/>
        </w:rPr>
        <w:t xml:space="preserve">Supervisor Name: </w:t>
      </w:r>
      <w:r w:rsidRPr="7F27B920" w:rsidR="406F16D1">
        <w:rPr>
          <w:rFonts w:ascii="Arial" w:hAnsi="Arial" w:eastAsia="Arial" w:cs="Arial"/>
          <w:b w:val="0"/>
          <w:bCs w:val="0"/>
          <w:i w:val="0"/>
          <w:iCs w:val="0"/>
          <w:strike w:val="0"/>
          <w:dstrike w:val="0"/>
          <w:noProof w:val="0"/>
          <w:color w:val="000000" w:themeColor="text1" w:themeTint="FF" w:themeShade="FF"/>
          <w:sz w:val="32"/>
          <w:szCs w:val="32"/>
          <w:u w:val="none"/>
          <w:lang w:val="en-US"/>
        </w:rPr>
        <w:t>Kathryn Flynn</w:t>
      </w:r>
    </w:p>
    <w:p xmlns:wp14="http://schemas.microsoft.com/office/word/2010/wordml" w:rsidP="7F27B920" wp14:paraId="7AA2A340" wp14:textId="730BF1AA">
      <w:pPr>
        <w:pStyle w:val="Normal"/>
        <w:spacing w:before="0" w:beforeAutospacing="off" w:after="0" w:afterAutospacing="off"/>
        <w:jc w:val="center"/>
        <w:rPr>
          <w:rFonts w:ascii="Arial" w:hAnsi="Arial" w:eastAsia="Arial" w:cs="Arial"/>
          <w:b w:val="1"/>
          <w:bCs w:val="1"/>
          <w:i w:val="0"/>
          <w:iCs w:val="0"/>
          <w:strike w:val="0"/>
          <w:dstrike w:val="0"/>
          <w:noProof w:val="0"/>
          <w:color w:val="000000" w:themeColor="text1" w:themeTint="FF" w:themeShade="FF"/>
          <w:sz w:val="32"/>
          <w:szCs w:val="32"/>
          <w:u w:val="none"/>
          <w:lang w:val="en-US"/>
        </w:rPr>
      </w:pPr>
      <w:r w:rsidRPr="7F27B920" w:rsidR="18F04DC6">
        <w:rPr>
          <w:rFonts w:ascii="Arial" w:hAnsi="Arial" w:eastAsia="Arial" w:cs="Arial"/>
          <w:b w:val="1"/>
          <w:bCs w:val="1"/>
          <w:i w:val="0"/>
          <w:iCs w:val="0"/>
          <w:strike w:val="0"/>
          <w:dstrike w:val="0"/>
          <w:noProof w:val="0"/>
          <w:color w:val="000000" w:themeColor="text1" w:themeTint="FF" w:themeShade="FF"/>
          <w:sz w:val="32"/>
          <w:szCs w:val="32"/>
          <w:u w:val="none"/>
          <w:lang w:val="en-US"/>
        </w:rPr>
        <w:t>Date</w:t>
      </w:r>
      <w:r w:rsidRPr="7F27B920" w:rsidR="18F04DC6">
        <w:rPr>
          <w:rFonts w:ascii="Arial" w:hAnsi="Arial" w:eastAsia="Arial" w:cs="Arial"/>
          <w:b w:val="0"/>
          <w:bCs w:val="0"/>
          <w:i w:val="0"/>
          <w:iCs w:val="0"/>
          <w:strike w:val="0"/>
          <w:dstrike w:val="0"/>
          <w:noProof w:val="0"/>
          <w:color w:val="000000" w:themeColor="text1" w:themeTint="FF" w:themeShade="FF"/>
          <w:sz w:val="32"/>
          <w:szCs w:val="32"/>
          <w:u w:val="none"/>
          <w:lang w:val="en-US"/>
        </w:rPr>
        <w:t>: 06/11/2025</w:t>
      </w:r>
    </w:p>
    <w:p xmlns:wp14="http://schemas.microsoft.com/office/word/2010/wordml" wp14:paraId="372DCE81" wp14:textId="5C3E37BC"/>
    <w:p xmlns:wp14="http://schemas.microsoft.com/office/word/2010/wordml" wp14:paraId="0F8AA04E" wp14:textId="22EBF7B1"/>
    <w:p xmlns:wp14="http://schemas.microsoft.com/office/word/2010/wordml" wp14:paraId="5F9EE7B7" wp14:textId="51775650"/>
    <w:p xmlns:wp14="http://schemas.microsoft.com/office/word/2010/wordml" wp14:paraId="6E8C3284" wp14:textId="76316ACA"/>
    <w:p xmlns:wp14="http://schemas.microsoft.com/office/word/2010/wordml" wp14:paraId="2D7DFFDA" wp14:textId="7E93B0CB"/>
    <w:p xmlns:wp14="http://schemas.microsoft.com/office/word/2010/wordml" wp14:paraId="754CA785" wp14:textId="33CA5720"/>
    <w:p xmlns:wp14="http://schemas.microsoft.com/office/word/2010/wordml" wp14:paraId="3B61F4D5" wp14:textId="1706209E"/>
    <w:p xmlns:wp14="http://schemas.microsoft.com/office/word/2010/wordml" wp14:paraId="0677633A" wp14:textId="6F0984C9"/>
    <w:p xmlns:wp14="http://schemas.microsoft.com/office/word/2010/wordml" wp14:paraId="3B356574" wp14:textId="2400D3E3"/>
    <w:p xmlns:wp14="http://schemas.microsoft.com/office/word/2010/wordml" w:rsidP="7F27B920" wp14:paraId="302DA53C" wp14:textId="5AF5C262">
      <w:pPr>
        <w:pStyle w:val="Heading1"/>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32"/>
          <w:szCs w:val="32"/>
          <w:u w:val="none"/>
          <w:lang w:val="en-US"/>
        </w:rPr>
        <w:t>Declaration</w:t>
      </w:r>
    </w:p>
    <w:p xmlns:wp14="http://schemas.microsoft.com/office/word/2010/wordml" w:rsidP="7F27B920" wp14:paraId="328A71B3" wp14:textId="2F962CD0">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 hereby declare that this work is my own. I did not adopt any AI tools to generate the writing, information for the research. </w:t>
      </w:r>
    </w:p>
    <w:p xmlns:wp14="http://schemas.microsoft.com/office/word/2010/wordml" wp14:paraId="582B8AF5" wp14:textId="05E1E0E5"/>
    <w:p xmlns:wp14="http://schemas.microsoft.com/office/word/2010/wordml" wp14:paraId="6F28CC78" wp14:textId="1E4F6B4F"/>
    <w:p xmlns:wp14="http://schemas.microsoft.com/office/word/2010/wordml" w:rsidP="7F27B920" wp14:paraId="3C50874D" wp14:textId="61CEC812">
      <w:pPr>
        <w:spacing w:before="0" w:beforeAutospacing="off" w:after="160" w:afterAutospacing="off"/>
      </w:pPr>
      <w:r w:rsidRPr="7F27B920" w:rsidR="18F04DC6">
        <w:rPr>
          <w:rFonts w:ascii="Arial" w:hAnsi="Arial" w:eastAsia="Arial" w:cs="Arial"/>
          <w:b w:val="0"/>
          <w:bCs w:val="0"/>
          <w:i w:val="0"/>
          <w:iCs w:val="0"/>
          <w:strike w:val="0"/>
          <w:dstrike w:val="0"/>
          <w:noProof w:val="0"/>
          <w:color w:val="000000" w:themeColor="text1" w:themeTint="FF" w:themeShade="FF"/>
          <w:sz w:val="24"/>
          <w:szCs w:val="24"/>
          <w:u w:val="single"/>
          <w:lang w:val="en-US"/>
        </w:rPr>
        <w:t>Salman Ali</w:t>
      </w:r>
    </w:p>
    <w:p xmlns:wp14="http://schemas.microsoft.com/office/word/2010/wordml" w:rsidP="7F27B920" wp14:paraId="260162BC" wp14:textId="34F5334B">
      <w:pPr>
        <w:spacing w:before="0" w:beforeAutospacing="off" w:after="160" w:afterAutospacing="off"/>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05 November, 2025</w:t>
      </w:r>
    </w:p>
    <w:p xmlns:wp14="http://schemas.microsoft.com/office/word/2010/wordml" w:rsidP="7F27B920" wp14:paraId="0EBF7356" wp14:textId="6EB412B5">
      <w:pPr>
        <w:pStyle w:val="Heading1"/>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32"/>
          <w:szCs w:val="32"/>
          <w:u w:val="none"/>
          <w:lang w:val="en-US"/>
        </w:rPr>
        <w:t>Acknowledgement</w:t>
      </w:r>
    </w:p>
    <w:p xmlns:wp14="http://schemas.microsoft.com/office/word/2010/wordml" w:rsidP="7F27B920" wp14:paraId="2139ADCE" wp14:textId="0F0E8E34">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I am indebted to my course supervisor for instructing me in writing such as informative research. I also thank my friend and families who encouraged me to this research. I am going to pay gratitude to the research respondents of my placement hotel who helped me with the valuable research.</w:t>
      </w:r>
    </w:p>
    <w:p xmlns:wp14="http://schemas.microsoft.com/office/word/2010/wordml" wp14:paraId="611DA696" wp14:textId="537D227B"/>
    <w:p xmlns:wp14="http://schemas.microsoft.com/office/word/2010/wordml" wp14:paraId="6CF4FA85" wp14:textId="201A6864"/>
    <w:p xmlns:wp14="http://schemas.microsoft.com/office/word/2010/wordml" w:rsidP="7F27B920" wp14:paraId="5AD4CD45" wp14:textId="0A5CAA37">
      <w:pPr>
        <w:spacing w:before="0" w:beforeAutospacing="off" w:after="0" w:afterAutospacing="off"/>
        <w:jc w:val="both"/>
      </w:pPr>
      <w:r w:rsidRPr="7F27B920" w:rsidR="18F04DC6">
        <w:rPr>
          <w:rFonts w:ascii="Aptos" w:hAnsi="Aptos" w:eastAsia="Aptos" w:cs="Aptos"/>
          <w:b w:val="1"/>
          <w:bCs w:val="1"/>
          <w:i w:val="1"/>
          <w:iCs w:val="1"/>
          <w:strike w:val="0"/>
          <w:dstrike w:val="0"/>
          <w:noProof w:val="0"/>
          <w:color w:val="000000" w:themeColor="text1" w:themeTint="FF" w:themeShade="FF"/>
          <w:sz w:val="32"/>
          <w:szCs w:val="32"/>
          <w:u w:val="none"/>
          <w:lang w:val="en-US"/>
        </w:rPr>
        <w:t>Salman Ali</w:t>
      </w:r>
    </w:p>
    <w:p xmlns:wp14="http://schemas.microsoft.com/office/word/2010/wordml" w:rsidP="7F27B920" wp14:paraId="19C98402" wp14:textId="41D40033">
      <w:pPr>
        <w:spacing w:before="0" w:beforeAutospacing="off" w:after="160" w:afterAutospacing="off"/>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05 November, 2025</w:t>
      </w:r>
    </w:p>
    <w:p xmlns:wp14="http://schemas.microsoft.com/office/word/2010/wordml" w:rsidP="7F27B920" wp14:paraId="55FC1A31" wp14:textId="142F8FB8">
      <w:pPr>
        <w:pStyle w:val="Heading1"/>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32"/>
          <w:szCs w:val="32"/>
          <w:u w:val="none"/>
          <w:lang w:val="en-US"/>
        </w:rPr>
        <w:t>Abstract</w:t>
      </w:r>
    </w:p>
    <w:p xmlns:wp14="http://schemas.microsoft.com/office/word/2010/wordml" w:rsidP="7F27B920" wp14:paraId="0959852E" wp14:textId="6459A3EE">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This research has been done based on the placement in a hotel. This research investigated the impact of employee turnover on hotel performance, focusing on front-office operations at Holiday Inn Sunderland, City Centre. The research has identified how high turnover disrupts service quality, increases recruitment costs, and weakens guest satisfaction. For this reason, the research has chosen primary data and secondary research data along with the literature evaluation. The positivism research philosophy was the core methodology that helped the research conceptualise the findings. The research findings revealed that workload, limited career progression, and insufficient management support significantly contribute to turnover. At the end, the research came to conclude with practical recommendations to enhance employee retention and overall hotel performance.</w:t>
      </w:r>
    </w:p>
    <w:p xmlns:wp14="http://schemas.microsoft.com/office/word/2010/wordml" w:rsidP="7F27B920" wp14:paraId="27C21879" wp14:textId="1E361820">
      <w:pPr>
        <w:spacing w:before="240" w:beforeAutospacing="off" w:after="0" w:afterAutospacing="off"/>
      </w:pPr>
      <w:r w:rsidRPr="7F27B920" w:rsidR="18F04DC6">
        <w:rPr>
          <w:rFonts w:ascii="Aptos" w:hAnsi="Aptos" w:eastAsia="Aptos" w:cs="Aptos"/>
          <w:b w:val="0"/>
          <w:bCs w:val="0"/>
          <w:i w:val="0"/>
          <w:iCs w:val="0"/>
          <w:strike w:val="0"/>
          <w:dstrike w:val="0"/>
          <w:noProof w:val="0"/>
          <w:color w:val="000000" w:themeColor="text1" w:themeTint="FF" w:themeShade="FF"/>
          <w:sz w:val="32"/>
          <w:szCs w:val="32"/>
          <w:u w:val="none"/>
          <w:lang w:val="en-US"/>
        </w:rPr>
        <w:t>Table of Contents</w:t>
      </w:r>
    </w:p>
    <w:p xmlns:wp14="http://schemas.microsoft.com/office/word/2010/wordml" w:rsidP="7F27B920" wp14:paraId="5176C539" wp14:textId="2FA33F86">
      <w:pPr>
        <w:spacing w:before="0" w:beforeAutospacing="off" w:after="100" w:afterAutospacing="off"/>
        <w:jc w:val="both"/>
      </w:pPr>
      <w:hyperlink w:anchor="heading=h.jskwflghnrnb" r:id="Rf76e385bc5524bda">
        <w:r w:rsidRPr="7F27B920" w:rsidR="18F04DC6">
          <w:rPr>
            <w:rStyle w:val="Hyperlink"/>
            <w:rFonts w:ascii="Arial" w:hAnsi="Arial" w:eastAsia="Arial" w:cs="Arial"/>
            <w:b w:val="0"/>
            <w:bCs w:val="0"/>
            <w:i w:val="0"/>
            <w:iCs w:val="0"/>
            <w:strike w:val="0"/>
            <w:dstrike w:val="0"/>
            <w:noProof w:val="0"/>
            <w:sz w:val="24"/>
            <w:szCs w:val="24"/>
            <w:lang w:val="en-US"/>
          </w:rPr>
          <w:t>Declaration</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2</w:t>
        </w:r>
      </w:hyperlink>
    </w:p>
    <w:p xmlns:wp14="http://schemas.microsoft.com/office/word/2010/wordml" w:rsidP="7F27B920" wp14:paraId="7DE596D4" wp14:textId="598F2AA5">
      <w:pPr>
        <w:spacing w:before="0" w:beforeAutospacing="off" w:after="100" w:afterAutospacing="off"/>
        <w:jc w:val="both"/>
      </w:pPr>
      <w:hyperlink w:anchor="heading=h.mmdm0zl72p02" r:id="R966bcfd0078d4650">
        <w:r w:rsidRPr="7F27B920" w:rsidR="18F04DC6">
          <w:rPr>
            <w:rStyle w:val="Hyperlink"/>
            <w:rFonts w:ascii="Arial" w:hAnsi="Arial" w:eastAsia="Arial" w:cs="Arial"/>
            <w:b w:val="0"/>
            <w:bCs w:val="0"/>
            <w:i w:val="0"/>
            <w:iCs w:val="0"/>
            <w:strike w:val="0"/>
            <w:dstrike w:val="0"/>
            <w:noProof w:val="0"/>
            <w:sz w:val="24"/>
            <w:szCs w:val="24"/>
            <w:lang w:val="en-US"/>
          </w:rPr>
          <w:t>Acknowledgement</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3</w:t>
        </w:r>
      </w:hyperlink>
    </w:p>
    <w:p xmlns:wp14="http://schemas.microsoft.com/office/word/2010/wordml" w:rsidP="7F27B920" wp14:paraId="454CB456" wp14:textId="467237A1">
      <w:pPr>
        <w:spacing w:before="0" w:beforeAutospacing="off" w:after="100" w:afterAutospacing="off"/>
        <w:jc w:val="both"/>
      </w:pPr>
      <w:hyperlink w:anchor="heading=h.5m6xwzq6x1xx" r:id="Rf43f3367a47642b1">
        <w:r w:rsidRPr="7F27B920" w:rsidR="18F04DC6">
          <w:rPr>
            <w:rStyle w:val="Hyperlink"/>
            <w:rFonts w:ascii="Arial" w:hAnsi="Arial" w:eastAsia="Arial" w:cs="Arial"/>
            <w:b w:val="0"/>
            <w:bCs w:val="0"/>
            <w:i w:val="0"/>
            <w:iCs w:val="0"/>
            <w:strike w:val="0"/>
            <w:dstrike w:val="0"/>
            <w:noProof w:val="0"/>
            <w:sz w:val="24"/>
            <w:szCs w:val="24"/>
            <w:lang w:val="en-US"/>
          </w:rPr>
          <w:t>Abstract</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4</w:t>
        </w:r>
      </w:hyperlink>
    </w:p>
    <w:p xmlns:wp14="http://schemas.microsoft.com/office/word/2010/wordml" w:rsidP="7F27B920" wp14:paraId="5DB35C75" wp14:textId="539627C5">
      <w:pPr>
        <w:spacing w:before="0" w:beforeAutospacing="off" w:after="100" w:afterAutospacing="off"/>
        <w:jc w:val="both"/>
      </w:pPr>
      <w:hyperlink w:anchor="heading=h.5zybus2gz40y" r:id="R382866c13fe048f5">
        <w:r w:rsidRPr="7F27B920" w:rsidR="18F04DC6">
          <w:rPr>
            <w:rStyle w:val="Hyperlink"/>
            <w:rFonts w:ascii="Arial" w:hAnsi="Arial" w:eastAsia="Arial" w:cs="Arial"/>
            <w:b w:val="0"/>
            <w:bCs w:val="0"/>
            <w:i w:val="0"/>
            <w:iCs w:val="0"/>
            <w:strike w:val="0"/>
            <w:dstrike w:val="0"/>
            <w:noProof w:val="0"/>
            <w:sz w:val="24"/>
            <w:szCs w:val="24"/>
            <w:lang w:val="en-US"/>
          </w:rPr>
          <w:t>Chapter 1: Introduction</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7</w:t>
        </w:r>
      </w:hyperlink>
    </w:p>
    <w:p xmlns:wp14="http://schemas.microsoft.com/office/word/2010/wordml" w:rsidP="7F27B920" wp14:paraId="3D75488B" wp14:textId="204E4A6D">
      <w:pPr>
        <w:spacing w:before="0" w:beforeAutospacing="off" w:after="100" w:afterAutospacing="off"/>
        <w:ind w:left="240" w:right="0"/>
        <w:jc w:val="both"/>
      </w:pPr>
      <w:hyperlink w:anchor="heading=h.iw25bss46izx" r:id="R8d8f33918caa4acb">
        <w:r w:rsidRPr="7F27B920" w:rsidR="18F04DC6">
          <w:rPr>
            <w:rStyle w:val="Hyperlink"/>
            <w:rFonts w:ascii="Arial" w:hAnsi="Arial" w:eastAsia="Arial" w:cs="Arial"/>
            <w:b w:val="0"/>
            <w:bCs w:val="0"/>
            <w:i w:val="0"/>
            <w:iCs w:val="0"/>
            <w:strike w:val="0"/>
            <w:dstrike w:val="0"/>
            <w:noProof w:val="0"/>
            <w:sz w:val="24"/>
            <w:szCs w:val="24"/>
            <w:lang w:val="en-US"/>
          </w:rPr>
          <w:t>1.1 Research Title</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7</w:t>
        </w:r>
      </w:hyperlink>
    </w:p>
    <w:p xmlns:wp14="http://schemas.microsoft.com/office/word/2010/wordml" w:rsidP="7F27B920" wp14:paraId="26E556DD" wp14:textId="26B6C535">
      <w:pPr>
        <w:spacing w:before="0" w:beforeAutospacing="off" w:after="100" w:afterAutospacing="off"/>
        <w:ind w:left="240" w:right="0"/>
        <w:jc w:val="both"/>
      </w:pPr>
      <w:hyperlink w:anchor="heading=h.doga13d36321" r:id="R33754528927d48fa">
        <w:r w:rsidRPr="7F27B920" w:rsidR="18F04DC6">
          <w:rPr>
            <w:rStyle w:val="Hyperlink"/>
            <w:rFonts w:ascii="Arial" w:hAnsi="Arial" w:eastAsia="Arial" w:cs="Arial"/>
            <w:b w:val="0"/>
            <w:bCs w:val="0"/>
            <w:i w:val="0"/>
            <w:iCs w:val="0"/>
            <w:strike w:val="0"/>
            <w:dstrike w:val="0"/>
            <w:noProof w:val="0"/>
            <w:sz w:val="24"/>
            <w:szCs w:val="24"/>
            <w:lang w:val="en-US"/>
          </w:rPr>
          <w:t>1.2 Research Aim</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7</w:t>
        </w:r>
      </w:hyperlink>
    </w:p>
    <w:p xmlns:wp14="http://schemas.microsoft.com/office/word/2010/wordml" w:rsidP="7F27B920" wp14:paraId="36251B20" wp14:textId="39AEBBDA">
      <w:pPr>
        <w:spacing w:before="0" w:beforeAutospacing="off" w:after="100" w:afterAutospacing="off"/>
        <w:ind w:left="240" w:right="0"/>
        <w:jc w:val="both"/>
      </w:pPr>
      <w:hyperlink w:anchor="heading=h.qzyksa76orgc" r:id="Rc4c71fde14fc4185">
        <w:r w:rsidRPr="7F27B920" w:rsidR="18F04DC6">
          <w:rPr>
            <w:rStyle w:val="Hyperlink"/>
            <w:rFonts w:ascii="Arial" w:hAnsi="Arial" w:eastAsia="Arial" w:cs="Arial"/>
            <w:b w:val="0"/>
            <w:bCs w:val="0"/>
            <w:i w:val="0"/>
            <w:iCs w:val="0"/>
            <w:strike w:val="0"/>
            <w:dstrike w:val="0"/>
            <w:noProof w:val="0"/>
            <w:sz w:val="24"/>
            <w:szCs w:val="24"/>
            <w:lang w:val="en-US"/>
          </w:rPr>
          <w:t>1.3 Research Objectives</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7</w:t>
        </w:r>
      </w:hyperlink>
    </w:p>
    <w:p xmlns:wp14="http://schemas.microsoft.com/office/word/2010/wordml" w:rsidP="7F27B920" wp14:paraId="4A3859DC" wp14:textId="150E684D">
      <w:pPr>
        <w:spacing w:before="0" w:beforeAutospacing="off" w:after="100" w:afterAutospacing="off"/>
        <w:ind w:left="240" w:right="0"/>
        <w:jc w:val="both"/>
      </w:pPr>
      <w:hyperlink w:anchor="heading=h.92k0twu7f7e2" r:id="Ra41ac9e31f274ed2">
        <w:r w:rsidRPr="7F27B920" w:rsidR="18F04DC6">
          <w:rPr>
            <w:rStyle w:val="Hyperlink"/>
            <w:rFonts w:ascii="Arial" w:hAnsi="Arial" w:eastAsia="Arial" w:cs="Arial"/>
            <w:b w:val="0"/>
            <w:bCs w:val="0"/>
            <w:i w:val="0"/>
            <w:iCs w:val="0"/>
            <w:strike w:val="0"/>
            <w:dstrike w:val="0"/>
            <w:noProof w:val="0"/>
            <w:sz w:val="24"/>
            <w:szCs w:val="24"/>
            <w:lang w:val="en-US"/>
          </w:rPr>
          <w:t>1.4 Research Questions</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7</w:t>
        </w:r>
      </w:hyperlink>
    </w:p>
    <w:p xmlns:wp14="http://schemas.microsoft.com/office/word/2010/wordml" w:rsidP="7F27B920" wp14:paraId="46F055EE" wp14:textId="29E67D84">
      <w:pPr>
        <w:spacing w:before="0" w:beforeAutospacing="off" w:after="100" w:afterAutospacing="off"/>
        <w:ind w:left="240" w:right="0"/>
        <w:jc w:val="both"/>
      </w:pPr>
      <w:hyperlink w:anchor="heading=h.2pre0qduasfs" r:id="R54d97988d47c4646">
        <w:r w:rsidRPr="7F27B920" w:rsidR="18F04DC6">
          <w:rPr>
            <w:rStyle w:val="Hyperlink"/>
            <w:rFonts w:ascii="Arial" w:hAnsi="Arial" w:eastAsia="Arial" w:cs="Arial"/>
            <w:b w:val="0"/>
            <w:bCs w:val="0"/>
            <w:i w:val="0"/>
            <w:iCs w:val="0"/>
            <w:strike w:val="0"/>
            <w:dstrike w:val="0"/>
            <w:noProof w:val="0"/>
            <w:sz w:val="24"/>
            <w:szCs w:val="24"/>
            <w:lang w:val="en-US"/>
          </w:rPr>
          <w:t>1.5 Rationale for the Study</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7</w:t>
        </w:r>
      </w:hyperlink>
    </w:p>
    <w:p xmlns:wp14="http://schemas.microsoft.com/office/word/2010/wordml" w:rsidP="7F27B920" wp14:paraId="707FA29F" wp14:textId="02EB8DBC">
      <w:pPr>
        <w:spacing w:before="0" w:beforeAutospacing="off" w:after="100" w:afterAutospacing="off"/>
        <w:ind w:left="240" w:right="0"/>
        <w:jc w:val="both"/>
      </w:pPr>
      <w:hyperlink w:anchor="heading=h.ierbnz9md294" r:id="R88f4d7d535ea452b">
        <w:r w:rsidRPr="7F27B920" w:rsidR="18F04DC6">
          <w:rPr>
            <w:rStyle w:val="Hyperlink"/>
            <w:rFonts w:ascii="Arial" w:hAnsi="Arial" w:eastAsia="Arial" w:cs="Arial"/>
            <w:b w:val="0"/>
            <w:bCs w:val="0"/>
            <w:i w:val="0"/>
            <w:iCs w:val="0"/>
            <w:strike w:val="0"/>
            <w:dstrike w:val="0"/>
            <w:noProof w:val="0"/>
            <w:sz w:val="24"/>
            <w:szCs w:val="24"/>
            <w:lang w:val="en-US"/>
          </w:rPr>
          <w:t>1.6 Background Literature Overview</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8</w:t>
        </w:r>
      </w:hyperlink>
    </w:p>
    <w:p xmlns:wp14="http://schemas.microsoft.com/office/word/2010/wordml" w:rsidP="7F27B920" wp14:paraId="193F40C0" wp14:textId="231F7C33">
      <w:pPr>
        <w:spacing w:before="0" w:beforeAutospacing="off" w:after="100" w:afterAutospacing="off"/>
        <w:ind w:left="240" w:right="0"/>
        <w:jc w:val="both"/>
      </w:pPr>
      <w:hyperlink w:anchor="heading=h.nam20c4vygso" r:id="R57407265d0984e5d">
        <w:r w:rsidRPr="7F27B920" w:rsidR="18F04DC6">
          <w:rPr>
            <w:rStyle w:val="Hyperlink"/>
            <w:rFonts w:ascii="Arial" w:hAnsi="Arial" w:eastAsia="Arial" w:cs="Arial"/>
            <w:b w:val="0"/>
            <w:bCs w:val="0"/>
            <w:i w:val="0"/>
            <w:iCs w:val="0"/>
            <w:strike w:val="0"/>
            <w:dstrike w:val="0"/>
            <w:noProof w:val="0"/>
            <w:sz w:val="24"/>
            <w:szCs w:val="24"/>
            <w:lang w:val="en-US"/>
          </w:rPr>
          <w:t>1.7 Summary</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8</w:t>
        </w:r>
      </w:hyperlink>
    </w:p>
    <w:p xmlns:wp14="http://schemas.microsoft.com/office/word/2010/wordml" w:rsidP="7F27B920" wp14:paraId="289A564B" wp14:textId="15448DC7">
      <w:pPr>
        <w:spacing w:before="0" w:beforeAutospacing="off" w:after="100" w:afterAutospacing="off"/>
        <w:jc w:val="both"/>
      </w:pPr>
      <w:hyperlink w:anchor="heading=h.7z7o5kp5jwek" r:id="R8529dcc1f3864430">
        <w:r w:rsidRPr="7F27B920" w:rsidR="18F04DC6">
          <w:rPr>
            <w:rStyle w:val="Hyperlink"/>
            <w:rFonts w:ascii="Arial" w:hAnsi="Arial" w:eastAsia="Arial" w:cs="Arial"/>
            <w:b w:val="0"/>
            <w:bCs w:val="0"/>
            <w:i w:val="0"/>
            <w:iCs w:val="0"/>
            <w:strike w:val="0"/>
            <w:dstrike w:val="0"/>
            <w:noProof w:val="0"/>
            <w:sz w:val="24"/>
            <w:szCs w:val="24"/>
            <w:lang w:val="en-US"/>
          </w:rPr>
          <w:t>Chapter 2: Literature Review</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10</w:t>
        </w:r>
      </w:hyperlink>
    </w:p>
    <w:p xmlns:wp14="http://schemas.microsoft.com/office/word/2010/wordml" w:rsidP="7F27B920" wp14:paraId="15F75AE6" wp14:textId="04ADEAA1">
      <w:pPr>
        <w:spacing w:before="0" w:beforeAutospacing="off" w:after="100" w:afterAutospacing="off"/>
        <w:ind w:left="240" w:right="0"/>
        <w:jc w:val="both"/>
      </w:pPr>
      <w:hyperlink w:anchor="heading=h.9q6tkwu9wbps" r:id="Rb62e3304b30a42bc">
        <w:r w:rsidRPr="7F27B920" w:rsidR="18F04DC6">
          <w:rPr>
            <w:rStyle w:val="Hyperlink"/>
            <w:rFonts w:ascii="Arial" w:hAnsi="Arial" w:eastAsia="Arial" w:cs="Arial"/>
            <w:b w:val="0"/>
            <w:bCs w:val="0"/>
            <w:i w:val="0"/>
            <w:iCs w:val="0"/>
            <w:strike w:val="0"/>
            <w:dstrike w:val="0"/>
            <w:noProof w:val="0"/>
            <w:sz w:val="24"/>
            <w:szCs w:val="24"/>
            <w:lang w:val="en-US"/>
          </w:rPr>
          <w:t>2.1 Introduction</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10</w:t>
        </w:r>
      </w:hyperlink>
    </w:p>
    <w:p xmlns:wp14="http://schemas.microsoft.com/office/word/2010/wordml" w:rsidP="7F27B920" wp14:paraId="2CF0FA9E" wp14:textId="0DBE7051">
      <w:pPr>
        <w:spacing w:before="0" w:beforeAutospacing="off" w:after="100" w:afterAutospacing="off"/>
        <w:ind w:left="240" w:right="0"/>
        <w:jc w:val="both"/>
      </w:pPr>
      <w:hyperlink w:anchor="heading=h.iwpz5vmqcyam" r:id="R09136b30db3d4f32">
        <w:r w:rsidRPr="7F27B920" w:rsidR="18F04DC6">
          <w:rPr>
            <w:rStyle w:val="Hyperlink"/>
            <w:rFonts w:ascii="Arial" w:hAnsi="Arial" w:eastAsia="Arial" w:cs="Arial"/>
            <w:b w:val="0"/>
            <w:bCs w:val="0"/>
            <w:i w:val="0"/>
            <w:iCs w:val="0"/>
            <w:strike w:val="0"/>
            <w:dstrike w:val="0"/>
            <w:noProof w:val="0"/>
            <w:sz w:val="24"/>
            <w:szCs w:val="24"/>
            <w:lang w:val="en-US"/>
          </w:rPr>
          <w:t>2.2 Demonstrating implication of the employee turnover</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10</w:t>
        </w:r>
      </w:hyperlink>
    </w:p>
    <w:p xmlns:wp14="http://schemas.microsoft.com/office/word/2010/wordml" w:rsidP="7F27B920" wp14:paraId="29F554B3" wp14:textId="3E871C26">
      <w:pPr>
        <w:spacing w:before="0" w:beforeAutospacing="off" w:after="100" w:afterAutospacing="off"/>
        <w:ind w:left="240" w:right="0"/>
        <w:jc w:val="both"/>
      </w:pPr>
      <w:hyperlink w:anchor="heading=h.3jtshusw7qco" r:id="R2c133eca3d6a47a4">
        <w:r w:rsidRPr="7F27B920" w:rsidR="18F04DC6">
          <w:rPr>
            <w:rStyle w:val="Hyperlink"/>
            <w:rFonts w:ascii="Arial" w:hAnsi="Arial" w:eastAsia="Arial" w:cs="Arial"/>
            <w:b w:val="0"/>
            <w:bCs w:val="0"/>
            <w:i w:val="0"/>
            <w:iCs w:val="0"/>
            <w:strike w:val="0"/>
            <w:dstrike w:val="0"/>
            <w:noProof w:val="0"/>
            <w:sz w:val="24"/>
            <w:szCs w:val="24"/>
            <w:lang w:val="en-US"/>
          </w:rPr>
          <w:t>2.3 Causes of employee turnover</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11</w:t>
        </w:r>
      </w:hyperlink>
    </w:p>
    <w:p xmlns:wp14="http://schemas.microsoft.com/office/word/2010/wordml" w:rsidP="7F27B920" wp14:paraId="5DE435A6" wp14:textId="619F92B0">
      <w:pPr>
        <w:spacing w:before="0" w:beforeAutospacing="off" w:after="100" w:afterAutospacing="off"/>
        <w:ind w:left="240" w:right="0"/>
        <w:jc w:val="both"/>
      </w:pPr>
      <w:hyperlink w:anchor="heading=h.9lohnjixfmqg" r:id="R2ca996de15b7457f">
        <w:r w:rsidRPr="7F27B920" w:rsidR="18F04DC6">
          <w:rPr>
            <w:rStyle w:val="Hyperlink"/>
            <w:rFonts w:ascii="Arial" w:hAnsi="Arial" w:eastAsia="Arial" w:cs="Arial"/>
            <w:b w:val="0"/>
            <w:bCs w:val="0"/>
            <w:i w:val="0"/>
            <w:iCs w:val="0"/>
            <w:strike w:val="0"/>
            <w:dstrike w:val="0"/>
            <w:noProof w:val="0"/>
            <w:sz w:val="24"/>
            <w:szCs w:val="24"/>
            <w:lang w:val="en-US"/>
          </w:rPr>
          <w:t>2.4 The effects of Employee Turnover on Hotel Performance</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11</w:t>
        </w:r>
      </w:hyperlink>
    </w:p>
    <w:p xmlns:wp14="http://schemas.microsoft.com/office/word/2010/wordml" w:rsidP="7F27B920" wp14:paraId="0F0478F6" wp14:textId="096FC2B7">
      <w:pPr>
        <w:spacing w:before="0" w:beforeAutospacing="off" w:after="100" w:afterAutospacing="off"/>
        <w:ind w:left="240" w:right="0"/>
        <w:jc w:val="both"/>
      </w:pPr>
      <w:hyperlink w:anchor="heading=h.lkui1kvyj4fe" r:id="R61e76c476ce04e81">
        <w:r w:rsidRPr="7F27B920" w:rsidR="18F04DC6">
          <w:rPr>
            <w:rStyle w:val="Hyperlink"/>
            <w:rFonts w:ascii="Arial" w:hAnsi="Arial" w:eastAsia="Arial" w:cs="Arial"/>
            <w:b w:val="0"/>
            <w:bCs w:val="0"/>
            <w:i w:val="0"/>
            <w:iCs w:val="0"/>
            <w:strike w:val="0"/>
            <w:dstrike w:val="0"/>
            <w:noProof w:val="0"/>
            <w:sz w:val="24"/>
            <w:szCs w:val="24"/>
            <w:lang w:val="en-US"/>
          </w:rPr>
          <w:t>2.5 Front Office operations and Service Quality of hotel</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12</w:t>
        </w:r>
      </w:hyperlink>
    </w:p>
    <w:p xmlns:wp14="http://schemas.microsoft.com/office/word/2010/wordml" w:rsidP="7F27B920" wp14:paraId="78A9A464" wp14:textId="77EC5FE9">
      <w:pPr>
        <w:spacing w:before="0" w:beforeAutospacing="off" w:after="100" w:afterAutospacing="off"/>
        <w:ind w:left="240" w:right="0"/>
        <w:jc w:val="both"/>
      </w:pPr>
      <w:hyperlink w:anchor="heading=h.degqzpyid3vp" r:id="R60e947b043ab42d0">
        <w:r w:rsidRPr="7F27B920" w:rsidR="18F04DC6">
          <w:rPr>
            <w:rStyle w:val="Hyperlink"/>
            <w:rFonts w:ascii="Arial" w:hAnsi="Arial" w:eastAsia="Arial" w:cs="Arial"/>
            <w:b w:val="0"/>
            <w:bCs w:val="0"/>
            <w:i w:val="0"/>
            <w:iCs w:val="0"/>
            <w:strike w:val="0"/>
            <w:dstrike w:val="0"/>
            <w:noProof w:val="0"/>
            <w:sz w:val="24"/>
            <w:szCs w:val="24"/>
            <w:lang w:val="en-US"/>
          </w:rPr>
          <w:t>2.6 Employee Retention Strategies developed by the hotel</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12</w:t>
        </w:r>
      </w:hyperlink>
    </w:p>
    <w:p xmlns:wp14="http://schemas.microsoft.com/office/word/2010/wordml" w:rsidP="7F27B920" wp14:paraId="27190F2F" wp14:textId="03FADFAD">
      <w:pPr>
        <w:spacing w:before="0" w:beforeAutospacing="off" w:after="100" w:afterAutospacing="off"/>
        <w:ind w:left="240" w:right="0"/>
        <w:jc w:val="both"/>
      </w:pPr>
      <w:hyperlink w:anchor="heading=h.wcqgekk4vdfr" r:id="Rcedcfb0a7cf9421b">
        <w:r w:rsidRPr="7F27B920" w:rsidR="18F04DC6">
          <w:rPr>
            <w:rStyle w:val="Hyperlink"/>
            <w:rFonts w:ascii="Arial" w:hAnsi="Arial" w:eastAsia="Arial" w:cs="Arial"/>
            <w:b w:val="0"/>
            <w:bCs w:val="0"/>
            <w:i w:val="0"/>
            <w:iCs w:val="0"/>
            <w:strike w:val="0"/>
            <w:dstrike w:val="0"/>
            <w:noProof w:val="0"/>
            <w:sz w:val="24"/>
            <w:szCs w:val="24"/>
            <w:lang w:val="en-US"/>
          </w:rPr>
          <w:t>2.7 Theoretical Perspectives</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13</w:t>
        </w:r>
      </w:hyperlink>
    </w:p>
    <w:p xmlns:wp14="http://schemas.microsoft.com/office/word/2010/wordml" w:rsidP="7F27B920" wp14:paraId="4C18B1E7" wp14:textId="7EDC587B">
      <w:pPr>
        <w:spacing w:before="0" w:beforeAutospacing="off" w:after="100" w:afterAutospacing="off"/>
        <w:ind w:left="240" w:right="0"/>
        <w:jc w:val="both"/>
      </w:pPr>
      <w:hyperlink w:anchor="heading=h.5w956nnvjokp" r:id="R8fdc1ca9efb14eb1">
        <w:r w:rsidRPr="7F27B920" w:rsidR="18F04DC6">
          <w:rPr>
            <w:rStyle w:val="Hyperlink"/>
            <w:rFonts w:ascii="Arial" w:hAnsi="Arial" w:eastAsia="Arial" w:cs="Arial"/>
            <w:b w:val="0"/>
            <w:bCs w:val="0"/>
            <w:i w:val="0"/>
            <w:iCs w:val="0"/>
            <w:strike w:val="0"/>
            <w:dstrike w:val="0"/>
            <w:noProof w:val="0"/>
            <w:sz w:val="24"/>
            <w:szCs w:val="24"/>
            <w:lang w:val="en-US"/>
          </w:rPr>
          <w:t>2.8 Summary</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14</w:t>
        </w:r>
      </w:hyperlink>
    </w:p>
    <w:p xmlns:wp14="http://schemas.microsoft.com/office/word/2010/wordml" w:rsidP="7F27B920" wp14:paraId="543031FB" wp14:textId="435E25E2">
      <w:pPr>
        <w:spacing w:before="0" w:beforeAutospacing="off" w:after="100" w:afterAutospacing="off"/>
        <w:jc w:val="both"/>
      </w:pPr>
      <w:hyperlink w:anchor="heading=h.3jcf432oao2i" r:id="R24fc29598d6344b9">
        <w:r w:rsidRPr="7F27B920" w:rsidR="18F04DC6">
          <w:rPr>
            <w:rStyle w:val="Hyperlink"/>
            <w:rFonts w:ascii="Arial" w:hAnsi="Arial" w:eastAsia="Arial" w:cs="Arial"/>
            <w:b w:val="0"/>
            <w:bCs w:val="0"/>
            <w:i w:val="0"/>
            <w:iCs w:val="0"/>
            <w:strike w:val="0"/>
            <w:dstrike w:val="0"/>
            <w:noProof w:val="0"/>
            <w:sz w:val="24"/>
            <w:szCs w:val="24"/>
            <w:lang w:val="en-US"/>
          </w:rPr>
          <w:t>Chapter 3: Research Methodology</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16</w:t>
        </w:r>
      </w:hyperlink>
    </w:p>
    <w:p xmlns:wp14="http://schemas.microsoft.com/office/word/2010/wordml" w:rsidP="7F27B920" wp14:paraId="7440AEFE" wp14:textId="49FAD12E">
      <w:pPr>
        <w:spacing w:before="0" w:beforeAutospacing="off" w:after="100" w:afterAutospacing="off"/>
        <w:ind w:left="240" w:right="0"/>
        <w:jc w:val="both"/>
      </w:pPr>
      <w:hyperlink w:anchor="heading=h.3ptlk9qpoo0b" r:id="Rf78964a7b0244e8e">
        <w:r w:rsidRPr="7F27B920" w:rsidR="18F04DC6">
          <w:rPr>
            <w:rStyle w:val="Hyperlink"/>
            <w:rFonts w:ascii="Arial" w:hAnsi="Arial" w:eastAsia="Arial" w:cs="Arial"/>
            <w:b w:val="0"/>
            <w:bCs w:val="0"/>
            <w:i w:val="0"/>
            <w:iCs w:val="0"/>
            <w:strike w:val="0"/>
            <w:dstrike w:val="0"/>
            <w:noProof w:val="0"/>
            <w:sz w:val="24"/>
            <w:szCs w:val="24"/>
            <w:lang w:val="en-US"/>
          </w:rPr>
          <w:t>3.1 Research Design</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16</w:t>
        </w:r>
      </w:hyperlink>
    </w:p>
    <w:p xmlns:wp14="http://schemas.microsoft.com/office/word/2010/wordml" w:rsidP="7F27B920" wp14:paraId="3A4110FF" wp14:textId="7D5639CE">
      <w:pPr>
        <w:spacing w:before="0" w:beforeAutospacing="off" w:after="100" w:afterAutospacing="off"/>
        <w:ind w:left="240" w:right="0"/>
        <w:jc w:val="both"/>
      </w:pPr>
      <w:hyperlink w:anchor="heading=h.60g3pmlrobke" r:id="R16695295bf7249b0">
        <w:r w:rsidRPr="7F27B920" w:rsidR="18F04DC6">
          <w:rPr>
            <w:rStyle w:val="Hyperlink"/>
            <w:rFonts w:ascii="Arial" w:hAnsi="Arial" w:eastAsia="Arial" w:cs="Arial"/>
            <w:b w:val="0"/>
            <w:bCs w:val="0"/>
            <w:i w:val="0"/>
            <w:iCs w:val="0"/>
            <w:strike w:val="0"/>
            <w:dstrike w:val="0"/>
            <w:noProof w:val="0"/>
            <w:sz w:val="24"/>
            <w:szCs w:val="24"/>
            <w:lang w:val="en-US"/>
          </w:rPr>
          <w:t>3.2 Methodological Approach</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16</w:t>
        </w:r>
      </w:hyperlink>
    </w:p>
    <w:p xmlns:wp14="http://schemas.microsoft.com/office/word/2010/wordml" w:rsidP="7F27B920" wp14:paraId="6CAF2366" wp14:textId="3AD91695">
      <w:pPr>
        <w:spacing w:before="0" w:beforeAutospacing="off" w:after="100" w:afterAutospacing="off"/>
        <w:ind w:left="240" w:right="0"/>
        <w:jc w:val="both"/>
      </w:pPr>
      <w:hyperlink w:anchor="heading=h.deweaxzagfu1" r:id="R9ed891b3564541b1">
        <w:r w:rsidRPr="7F27B920" w:rsidR="18F04DC6">
          <w:rPr>
            <w:rStyle w:val="Hyperlink"/>
            <w:rFonts w:ascii="Arial" w:hAnsi="Arial" w:eastAsia="Arial" w:cs="Arial"/>
            <w:b w:val="0"/>
            <w:bCs w:val="0"/>
            <w:i w:val="0"/>
            <w:iCs w:val="0"/>
            <w:strike w:val="0"/>
            <w:dstrike w:val="0"/>
            <w:noProof w:val="0"/>
            <w:sz w:val="24"/>
            <w:szCs w:val="24"/>
            <w:lang w:val="en-US"/>
          </w:rPr>
          <w:t>3.3 Data Collection</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17</w:t>
        </w:r>
      </w:hyperlink>
    </w:p>
    <w:p xmlns:wp14="http://schemas.microsoft.com/office/word/2010/wordml" w:rsidP="7F27B920" wp14:paraId="3CC6AA86" wp14:textId="5C1E9461">
      <w:pPr>
        <w:spacing w:before="0" w:beforeAutospacing="off" w:after="100" w:afterAutospacing="off"/>
        <w:ind w:left="240" w:right="0"/>
        <w:jc w:val="both"/>
      </w:pPr>
      <w:hyperlink w:anchor="heading=h.xjztzprishg" r:id="Ra7d8760b217d4248">
        <w:r w:rsidRPr="7F27B920" w:rsidR="18F04DC6">
          <w:rPr>
            <w:rStyle w:val="Hyperlink"/>
            <w:rFonts w:ascii="Arial" w:hAnsi="Arial" w:eastAsia="Arial" w:cs="Arial"/>
            <w:b w:val="0"/>
            <w:bCs w:val="0"/>
            <w:i w:val="0"/>
            <w:iCs w:val="0"/>
            <w:strike w:val="0"/>
            <w:dstrike w:val="0"/>
            <w:noProof w:val="0"/>
            <w:sz w:val="24"/>
            <w:szCs w:val="24"/>
            <w:lang w:val="en-US"/>
          </w:rPr>
          <w:t>3.4 Sources of data and data types</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17</w:t>
        </w:r>
      </w:hyperlink>
    </w:p>
    <w:p xmlns:wp14="http://schemas.microsoft.com/office/word/2010/wordml" w:rsidP="7F27B920" wp14:paraId="31C53B7C" wp14:textId="586535B9">
      <w:pPr>
        <w:spacing w:before="0" w:beforeAutospacing="off" w:after="100" w:afterAutospacing="off"/>
        <w:ind w:left="240" w:right="0"/>
        <w:jc w:val="both"/>
      </w:pPr>
      <w:hyperlink w:anchor="heading=h.4lyj4ry3qzu8" r:id="Rcb9e30b8df704304">
        <w:r w:rsidRPr="7F27B920" w:rsidR="18F04DC6">
          <w:rPr>
            <w:rStyle w:val="Hyperlink"/>
            <w:rFonts w:ascii="Arial" w:hAnsi="Arial" w:eastAsia="Arial" w:cs="Arial"/>
            <w:b w:val="0"/>
            <w:bCs w:val="0"/>
            <w:i w:val="0"/>
            <w:iCs w:val="0"/>
            <w:strike w:val="0"/>
            <w:dstrike w:val="0"/>
            <w:noProof w:val="0"/>
            <w:sz w:val="24"/>
            <w:szCs w:val="24"/>
            <w:lang w:val="en-US"/>
          </w:rPr>
          <w:t>3.5 Data Analysis</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17</w:t>
        </w:r>
      </w:hyperlink>
    </w:p>
    <w:p xmlns:wp14="http://schemas.microsoft.com/office/word/2010/wordml" w:rsidP="7F27B920" wp14:paraId="219EAEA9" wp14:textId="0AA60685">
      <w:pPr>
        <w:spacing w:before="0" w:beforeAutospacing="off" w:after="100" w:afterAutospacing="off"/>
        <w:ind w:left="240" w:right="0"/>
        <w:jc w:val="both"/>
      </w:pPr>
      <w:hyperlink w:anchor="heading=h.w50pre3wtcri" r:id="Ra88e6193286c42f8">
        <w:r w:rsidRPr="7F27B920" w:rsidR="18F04DC6">
          <w:rPr>
            <w:rStyle w:val="Hyperlink"/>
            <w:rFonts w:ascii="Arial" w:hAnsi="Arial" w:eastAsia="Arial" w:cs="Arial"/>
            <w:b w:val="0"/>
            <w:bCs w:val="0"/>
            <w:i w:val="0"/>
            <w:iCs w:val="0"/>
            <w:strike w:val="0"/>
            <w:dstrike w:val="0"/>
            <w:noProof w:val="0"/>
            <w:sz w:val="24"/>
            <w:szCs w:val="24"/>
            <w:lang w:val="en-US"/>
          </w:rPr>
          <w:t>3.6 Ethical Considerations and Limitations</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18</w:t>
        </w:r>
      </w:hyperlink>
    </w:p>
    <w:p xmlns:wp14="http://schemas.microsoft.com/office/word/2010/wordml" w:rsidP="7F27B920" wp14:paraId="7561D46E" wp14:textId="491C435A">
      <w:pPr>
        <w:spacing w:before="0" w:beforeAutospacing="off" w:after="100" w:afterAutospacing="off"/>
        <w:ind w:left="240" w:right="0"/>
        <w:jc w:val="both"/>
      </w:pPr>
      <w:hyperlink w:anchor="heading=h.arqnjpj7dn4l" r:id="R8debfbc73a4b4afb">
        <w:r w:rsidRPr="7F27B920" w:rsidR="18F04DC6">
          <w:rPr>
            <w:rStyle w:val="Hyperlink"/>
            <w:rFonts w:ascii="Arial" w:hAnsi="Arial" w:eastAsia="Arial" w:cs="Arial"/>
            <w:b w:val="0"/>
            <w:bCs w:val="0"/>
            <w:i w:val="0"/>
            <w:iCs w:val="0"/>
            <w:strike w:val="0"/>
            <w:dstrike w:val="0"/>
            <w:noProof w:val="0"/>
            <w:sz w:val="24"/>
            <w:szCs w:val="24"/>
            <w:lang w:val="en-US"/>
          </w:rPr>
          <w:t>3.7 Summary</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18</w:t>
        </w:r>
      </w:hyperlink>
    </w:p>
    <w:p xmlns:wp14="http://schemas.microsoft.com/office/word/2010/wordml" w:rsidP="7F27B920" wp14:paraId="01114FC9" wp14:textId="7977886F">
      <w:pPr>
        <w:spacing w:before="0" w:beforeAutospacing="off" w:after="100" w:afterAutospacing="off"/>
        <w:jc w:val="both"/>
      </w:pPr>
      <w:hyperlink w:anchor="heading=h.s46q6q4bax6i" r:id="Rc6bcaf4988ae40d2">
        <w:r w:rsidRPr="7F27B920" w:rsidR="18F04DC6">
          <w:rPr>
            <w:rStyle w:val="Hyperlink"/>
            <w:rFonts w:ascii="Arial" w:hAnsi="Arial" w:eastAsia="Arial" w:cs="Arial"/>
            <w:b w:val="0"/>
            <w:bCs w:val="0"/>
            <w:i w:val="0"/>
            <w:iCs w:val="0"/>
            <w:strike w:val="0"/>
            <w:dstrike w:val="0"/>
            <w:noProof w:val="0"/>
            <w:sz w:val="24"/>
            <w:szCs w:val="24"/>
            <w:lang w:val="en-US"/>
          </w:rPr>
          <w:t>Chapter 4 Findings and Discussion</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19</w:t>
        </w:r>
      </w:hyperlink>
    </w:p>
    <w:p xmlns:wp14="http://schemas.microsoft.com/office/word/2010/wordml" w:rsidP="7F27B920" wp14:paraId="5E0E1B36" wp14:textId="632EA126">
      <w:pPr>
        <w:spacing w:before="0" w:beforeAutospacing="off" w:after="100" w:afterAutospacing="off"/>
        <w:ind w:left="240" w:right="0"/>
        <w:jc w:val="both"/>
      </w:pPr>
      <w:hyperlink w:anchor="heading=h.6bkdk4t3wkfa" r:id="Rfd89e276402d4ad0">
        <w:r w:rsidRPr="7F27B920" w:rsidR="18F04DC6">
          <w:rPr>
            <w:rStyle w:val="Hyperlink"/>
            <w:rFonts w:ascii="Arial" w:hAnsi="Arial" w:eastAsia="Arial" w:cs="Arial"/>
            <w:b w:val="0"/>
            <w:bCs w:val="0"/>
            <w:i w:val="0"/>
            <w:iCs w:val="0"/>
            <w:strike w:val="0"/>
            <w:dstrike w:val="0"/>
            <w:noProof w:val="0"/>
            <w:sz w:val="24"/>
            <w:szCs w:val="24"/>
            <w:lang w:val="en-US"/>
          </w:rPr>
          <w:t>4.1 Discussion of findings</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19</w:t>
        </w:r>
      </w:hyperlink>
    </w:p>
    <w:p xmlns:wp14="http://schemas.microsoft.com/office/word/2010/wordml" w:rsidP="7F27B920" wp14:paraId="220B89C6" wp14:textId="19EA9BAE">
      <w:pPr>
        <w:spacing w:before="0" w:beforeAutospacing="off" w:after="100" w:afterAutospacing="off"/>
        <w:ind w:left="240" w:right="0"/>
        <w:jc w:val="both"/>
      </w:pPr>
      <w:hyperlink w:anchor="heading=h.kkypxv1n2ytk" r:id="Re993a94bfb5b430c">
        <w:r w:rsidRPr="7F27B920" w:rsidR="18F04DC6">
          <w:rPr>
            <w:rStyle w:val="Hyperlink"/>
            <w:rFonts w:ascii="Arial" w:hAnsi="Arial" w:eastAsia="Arial" w:cs="Arial"/>
            <w:b w:val="0"/>
            <w:bCs w:val="0"/>
            <w:i w:val="0"/>
            <w:iCs w:val="0"/>
            <w:strike w:val="0"/>
            <w:dstrike w:val="0"/>
            <w:noProof w:val="0"/>
            <w:sz w:val="24"/>
            <w:szCs w:val="24"/>
            <w:lang w:val="en-US"/>
          </w:rPr>
          <w:t>4.2. Operational Implication</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22</w:t>
        </w:r>
      </w:hyperlink>
    </w:p>
    <w:p xmlns:wp14="http://schemas.microsoft.com/office/word/2010/wordml" w:rsidP="7F27B920" wp14:paraId="307A1044" wp14:textId="0AB097A8">
      <w:pPr>
        <w:spacing w:before="0" w:beforeAutospacing="off" w:after="100" w:afterAutospacing="off"/>
        <w:ind w:left="240" w:right="0"/>
        <w:jc w:val="both"/>
      </w:pPr>
      <w:hyperlink w:anchor="heading=h.7zsj49ipbput" r:id="Rb7b6668ed0bd4d32">
        <w:r w:rsidRPr="7F27B920" w:rsidR="18F04DC6">
          <w:rPr>
            <w:rStyle w:val="Hyperlink"/>
            <w:rFonts w:ascii="Arial" w:hAnsi="Arial" w:eastAsia="Arial" w:cs="Arial"/>
            <w:b w:val="0"/>
            <w:bCs w:val="0"/>
            <w:i w:val="0"/>
            <w:iCs w:val="0"/>
            <w:strike w:val="0"/>
            <w:dstrike w:val="0"/>
            <w:noProof w:val="0"/>
            <w:sz w:val="24"/>
            <w:szCs w:val="24"/>
            <w:lang w:val="en-US"/>
          </w:rPr>
          <w:t>4.3 Financial Implication</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23</w:t>
        </w:r>
      </w:hyperlink>
    </w:p>
    <w:p xmlns:wp14="http://schemas.microsoft.com/office/word/2010/wordml" w:rsidP="7F27B920" wp14:paraId="5CEE8589" wp14:textId="429BAC67">
      <w:pPr>
        <w:spacing w:before="0" w:beforeAutospacing="off" w:after="100" w:afterAutospacing="off"/>
        <w:ind w:left="240" w:right="0"/>
        <w:jc w:val="both"/>
      </w:pPr>
      <w:hyperlink w:anchor="heading=h.6a3wu5j21nig" r:id="R22977e45918a4d1b">
        <w:r w:rsidRPr="7F27B920" w:rsidR="18F04DC6">
          <w:rPr>
            <w:rStyle w:val="Hyperlink"/>
            <w:rFonts w:ascii="Arial" w:hAnsi="Arial" w:eastAsia="Arial" w:cs="Arial"/>
            <w:b w:val="0"/>
            <w:bCs w:val="0"/>
            <w:i w:val="0"/>
            <w:iCs w:val="0"/>
            <w:strike w:val="0"/>
            <w:dstrike w:val="0"/>
            <w:noProof w:val="0"/>
            <w:sz w:val="24"/>
            <w:szCs w:val="24"/>
            <w:lang w:val="en-US"/>
          </w:rPr>
          <w:t>4.4 HR management and retention implication</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23</w:t>
        </w:r>
      </w:hyperlink>
    </w:p>
    <w:p xmlns:wp14="http://schemas.microsoft.com/office/word/2010/wordml" w:rsidP="7F27B920" wp14:paraId="65DD11D2" wp14:textId="3EFFA461">
      <w:pPr>
        <w:spacing w:before="0" w:beforeAutospacing="off" w:after="100" w:afterAutospacing="off"/>
        <w:ind w:left="240" w:right="0"/>
        <w:jc w:val="both"/>
      </w:pPr>
      <w:hyperlink w:anchor="heading=h.h4xc2v5nbut" r:id="R9894a07a438044a0">
        <w:r w:rsidRPr="7F27B920" w:rsidR="18F04DC6">
          <w:rPr>
            <w:rStyle w:val="Hyperlink"/>
            <w:rFonts w:ascii="Arial" w:hAnsi="Arial" w:eastAsia="Arial" w:cs="Arial"/>
            <w:b w:val="0"/>
            <w:bCs w:val="0"/>
            <w:i w:val="0"/>
            <w:iCs w:val="0"/>
            <w:strike w:val="0"/>
            <w:dstrike w:val="0"/>
            <w:noProof w:val="0"/>
            <w:sz w:val="24"/>
            <w:szCs w:val="24"/>
            <w:lang w:val="en-US"/>
          </w:rPr>
          <w:t>4.5 Customer satisfaction and brand reputations</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23</w:t>
        </w:r>
      </w:hyperlink>
    </w:p>
    <w:p xmlns:wp14="http://schemas.microsoft.com/office/word/2010/wordml" w:rsidP="7F27B920" wp14:paraId="622F1B4D" wp14:textId="7F02AE29">
      <w:pPr>
        <w:spacing w:before="0" w:beforeAutospacing="off" w:after="100" w:afterAutospacing="off"/>
        <w:ind w:left="240" w:right="0"/>
        <w:jc w:val="both"/>
      </w:pPr>
      <w:hyperlink w:anchor="heading=h.pjepd1oebykj" r:id="R4af2abd194dd463f">
        <w:r w:rsidRPr="7F27B920" w:rsidR="18F04DC6">
          <w:rPr>
            <w:rStyle w:val="Hyperlink"/>
            <w:rFonts w:ascii="Arial" w:hAnsi="Arial" w:eastAsia="Arial" w:cs="Arial"/>
            <w:b w:val="0"/>
            <w:bCs w:val="0"/>
            <w:i w:val="0"/>
            <w:iCs w:val="0"/>
            <w:strike w:val="0"/>
            <w:dstrike w:val="0"/>
            <w:noProof w:val="0"/>
            <w:sz w:val="24"/>
            <w:szCs w:val="24"/>
            <w:lang w:val="en-US"/>
          </w:rPr>
          <w:t>4.6 Limitation of the study</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24</w:t>
        </w:r>
      </w:hyperlink>
    </w:p>
    <w:p xmlns:wp14="http://schemas.microsoft.com/office/word/2010/wordml" w:rsidP="7F27B920" wp14:paraId="4E98EB98" wp14:textId="470DC3B6">
      <w:pPr>
        <w:spacing w:before="0" w:beforeAutospacing="off" w:after="100" w:afterAutospacing="off"/>
        <w:ind w:left="240" w:right="0"/>
        <w:jc w:val="both"/>
      </w:pPr>
      <w:hyperlink w:anchor="heading=h.hbgekhabc05y" r:id="Rbc66ebe7c72f4db9">
        <w:r w:rsidRPr="7F27B920" w:rsidR="18F04DC6">
          <w:rPr>
            <w:rStyle w:val="Hyperlink"/>
            <w:rFonts w:ascii="Arial" w:hAnsi="Arial" w:eastAsia="Arial" w:cs="Arial"/>
            <w:b w:val="0"/>
            <w:bCs w:val="0"/>
            <w:i w:val="0"/>
            <w:iCs w:val="0"/>
            <w:strike w:val="0"/>
            <w:dstrike w:val="0"/>
            <w:noProof w:val="0"/>
            <w:sz w:val="24"/>
            <w:szCs w:val="24"/>
            <w:lang w:val="en-US"/>
          </w:rPr>
          <w:t>4.7. Critical insights of the hotel</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25</w:t>
        </w:r>
      </w:hyperlink>
    </w:p>
    <w:p xmlns:wp14="http://schemas.microsoft.com/office/word/2010/wordml" w:rsidP="7F27B920" wp14:paraId="7966D26B" wp14:textId="644E3928">
      <w:pPr>
        <w:spacing w:before="0" w:beforeAutospacing="off" w:after="100" w:afterAutospacing="off"/>
        <w:ind w:left="240" w:right="0"/>
        <w:jc w:val="both"/>
      </w:pPr>
      <w:hyperlink w:anchor="heading=h.vlvtakyjrqdx" r:id="R120ea64f85254986">
        <w:r w:rsidRPr="7F27B920" w:rsidR="18F04DC6">
          <w:rPr>
            <w:rStyle w:val="Hyperlink"/>
            <w:rFonts w:ascii="Arial" w:hAnsi="Arial" w:eastAsia="Arial" w:cs="Arial"/>
            <w:b w:val="0"/>
            <w:bCs w:val="0"/>
            <w:i w:val="0"/>
            <w:iCs w:val="0"/>
            <w:strike w:val="0"/>
            <w:dstrike w:val="0"/>
            <w:noProof w:val="0"/>
            <w:sz w:val="24"/>
            <w:szCs w:val="24"/>
            <w:lang w:val="en-US"/>
          </w:rPr>
          <w:t>4.8 PE7STEL analysis</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26</w:t>
        </w:r>
      </w:hyperlink>
    </w:p>
    <w:p xmlns:wp14="http://schemas.microsoft.com/office/word/2010/wordml" w:rsidP="7F27B920" wp14:paraId="4C22E250" wp14:textId="290CB013">
      <w:pPr>
        <w:spacing w:before="0" w:beforeAutospacing="off" w:after="100" w:afterAutospacing="off"/>
        <w:ind w:left="240" w:right="0"/>
        <w:jc w:val="both"/>
      </w:pPr>
      <w:hyperlink w:anchor="heading=h.s33bke581j49" r:id="R800c81086f95451f">
        <w:r w:rsidRPr="7F27B920" w:rsidR="18F04DC6">
          <w:rPr>
            <w:rStyle w:val="Hyperlink"/>
            <w:rFonts w:ascii="Arial" w:hAnsi="Arial" w:eastAsia="Arial" w:cs="Arial"/>
            <w:b w:val="0"/>
            <w:bCs w:val="0"/>
            <w:i w:val="0"/>
            <w:iCs w:val="0"/>
            <w:strike w:val="0"/>
            <w:dstrike w:val="0"/>
            <w:noProof w:val="0"/>
            <w:sz w:val="24"/>
            <w:szCs w:val="24"/>
            <w:lang w:val="en-US"/>
          </w:rPr>
          <w:t>4.9 SWOT Analysis of the Company</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27</w:t>
        </w:r>
      </w:hyperlink>
    </w:p>
    <w:p xmlns:wp14="http://schemas.microsoft.com/office/word/2010/wordml" w:rsidP="7F27B920" wp14:paraId="025AF441" wp14:textId="7340D516">
      <w:pPr>
        <w:spacing w:before="0" w:beforeAutospacing="off" w:after="100" w:afterAutospacing="off"/>
        <w:jc w:val="both"/>
      </w:pPr>
      <w:hyperlink w:anchor="heading=h.46lozak3osii" r:id="R302f18e75cfc4098">
        <w:r w:rsidRPr="7F27B920" w:rsidR="18F04DC6">
          <w:rPr>
            <w:rStyle w:val="Hyperlink"/>
            <w:rFonts w:ascii="Arial" w:hAnsi="Arial" w:eastAsia="Arial" w:cs="Arial"/>
            <w:b w:val="0"/>
            <w:bCs w:val="0"/>
            <w:i w:val="0"/>
            <w:iCs w:val="0"/>
            <w:strike w:val="0"/>
            <w:dstrike w:val="0"/>
            <w:noProof w:val="0"/>
            <w:sz w:val="24"/>
            <w:szCs w:val="24"/>
            <w:lang w:val="en-US"/>
          </w:rPr>
          <w:t>Chapter 5 Conclusion and Recommendations</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28</w:t>
        </w:r>
      </w:hyperlink>
    </w:p>
    <w:p xmlns:wp14="http://schemas.microsoft.com/office/word/2010/wordml" w:rsidP="7F27B920" wp14:paraId="7CB0306C" wp14:textId="4A24E27C">
      <w:pPr>
        <w:spacing w:before="0" w:beforeAutospacing="off" w:after="100" w:afterAutospacing="off"/>
        <w:ind w:left="240" w:right="0"/>
        <w:jc w:val="both"/>
      </w:pPr>
      <w:hyperlink w:anchor="heading=h.m8330hyi80oh" r:id="R95012b393e6543b5">
        <w:r w:rsidRPr="7F27B920" w:rsidR="18F04DC6">
          <w:rPr>
            <w:rStyle w:val="Hyperlink"/>
            <w:rFonts w:ascii="Arial" w:hAnsi="Arial" w:eastAsia="Arial" w:cs="Arial"/>
            <w:b w:val="0"/>
            <w:bCs w:val="0"/>
            <w:i w:val="0"/>
            <w:iCs w:val="0"/>
            <w:strike w:val="0"/>
            <w:dstrike w:val="0"/>
            <w:noProof w:val="0"/>
            <w:sz w:val="24"/>
            <w:szCs w:val="24"/>
            <w:lang w:val="en-US"/>
          </w:rPr>
          <w:t>5.1 conclusion</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28</w:t>
        </w:r>
      </w:hyperlink>
    </w:p>
    <w:p xmlns:wp14="http://schemas.microsoft.com/office/word/2010/wordml" w:rsidP="7F27B920" wp14:paraId="5F798769" wp14:textId="70FA5EBF">
      <w:pPr>
        <w:spacing w:before="0" w:beforeAutospacing="off" w:after="100" w:afterAutospacing="off"/>
        <w:ind w:left="240" w:right="0"/>
        <w:jc w:val="both"/>
      </w:pPr>
      <w:hyperlink w:anchor="heading=h.39hz8editnu9" r:id="R3b07d9a660174a24">
        <w:r w:rsidRPr="7F27B920" w:rsidR="18F04DC6">
          <w:rPr>
            <w:rStyle w:val="Hyperlink"/>
            <w:rFonts w:ascii="Arial" w:hAnsi="Arial" w:eastAsia="Arial" w:cs="Arial"/>
            <w:b w:val="0"/>
            <w:bCs w:val="0"/>
            <w:i w:val="0"/>
            <w:iCs w:val="0"/>
            <w:strike w:val="0"/>
            <w:dstrike w:val="0"/>
            <w:noProof w:val="0"/>
            <w:sz w:val="24"/>
            <w:szCs w:val="24"/>
            <w:lang w:val="en-US"/>
          </w:rPr>
          <w:t>5.2 Practical strategies to reduce the employee turnover and improve performance</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29</w:t>
        </w:r>
      </w:hyperlink>
    </w:p>
    <w:p xmlns:wp14="http://schemas.microsoft.com/office/word/2010/wordml" w:rsidP="7F27B920" wp14:paraId="752C20A4" wp14:textId="24174AA5">
      <w:pPr>
        <w:spacing w:before="0" w:beforeAutospacing="off" w:after="100" w:afterAutospacing="off"/>
        <w:ind w:left="240" w:right="0"/>
        <w:jc w:val="both"/>
      </w:pPr>
      <w:hyperlink w:anchor="heading=h.xygft5iv6jb5" r:id="R6a0be102e2214b9a">
        <w:r w:rsidRPr="7F27B920" w:rsidR="18F04DC6">
          <w:rPr>
            <w:rStyle w:val="Hyperlink"/>
            <w:rFonts w:ascii="Arial" w:hAnsi="Arial" w:eastAsia="Arial" w:cs="Arial"/>
            <w:b w:val="0"/>
            <w:bCs w:val="0"/>
            <w:i w:val="0"/>
            <w:iCs w:val="0"/>
            <w:strike w:val="0"/>
            <w:dstrike w:val="0"/>
            <w:noProof w:val="0"/>
            <w:sz w:val="24"/>
            <w:szCs w:val="24"/>
            <w:lang w:val="en-US"/>
          </w:rPr>
          <w:t>5.3 Strategic implication employee turnover.</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32</w:t>
        </w:r>
      </w:hyperlink>
    </w:p>
    <w:p xmlns:wp14="http://schemas.microsoft.com/office/word/2010/wordml" w:rsidP="7F27B920" wp14:paraId="63B172E4" wp14:textId="1EFCBBA5">
      <w:pPr>
        <w:spacing w:before="0" w:beforeAutospacing="off" w:after="100" w:afterAutospacing="off"/>
        <w:jc w:val="both"/>
      </w:pPr>
      <w:hyperlink w:anchor="heading=h.4528bgmsra1n" r:id="Rf51dbbaeba394b75">
        <w:r w:rsidRPr="7F27B920" w:rsidR="18F04DC6">
          <w:rPr>
            <w:rStyle w:val="Hyperlink"/>
            <w:rFonts w:ascii="Arial" w:hAnsi="Arial" w:eastAsia="Arial" w:cs="Arial"/>
            <w:b w:val="0"/>
            <w:bCs w:val="0"/>
            <w:i w:val="0"/>
            <w:iCs w:val="0"/>
            <w:strike w:val="0"/>
            <w:dstrike w:val="0"/>
            <w:noProof w:val="0"/>
            <w:sz w:val="24"/>
            <w:szCs w:val="24"/>
            <w:lang w:val="en-US"/>
          </w:rPr>
          <w:t>Reference list</w:t>
        </w:r>
        <w:r>
          <w:tab/>
        </w:r>
        <w:r w:rsidRPr="7F27B920" w:rsidR="18F04DC6">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33</w:t>
        </w:r>
      </w:hyperlink>
    </w:p>
    <w:p xmlns:wp14="http://schemas.microsoft.com/office/word/2010/wordml" wp14:paraId="3C9CFEF5" wp14:textId="78E87CB5"/>
    <w:p xmlns:wp14="http://schemas.microsoft.com/office/word/2010/wordml" w:rsidP="7F27B920" wp14:paraId="05BEAA4F" wp14:textId="742E6E21">
      <w:pPr>
        <w:pStyle w:val="Heading1"/>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32"/>
          <w:szCs w:val="32"/>
          <w:u w:val="none"/>
          <w:lang w:val="en-US"/>
        </w:rPr>
        <w:t>Chapter 1: Introduction</w:t>
      </w:r>
    </w:p>
    <w:p xmlns:wp14="http://schemas.microsoft.com/office/word/2010/wordml" w:rsidP="7F27B920" wp14:paraId="03BE784C" wp14:textId="090524A4">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The employee turnover is crucial factors that reduce the performance of hotel industry. Based on the placement on this hotel, the researcher has collected the research data. The hotel is a part of the globally recognized Holiday Inn brand and serves as a key hospitality establishment in Sunderland’s city centre (Branham, 2020). The front office department directly affects the guest experience, reputation, and overall operational efficiency. The hotel reputation depends on the better customer relationship management. Therefore, the study of employee turnover in this department provides meaningful insights into hotel performance and service quality (Hom and Griffeth, 2023).</w:t>
      </w:r>
    </w:p>
    <w:p xmlns:wp14="http://schemas.microsoft.com/office/word/2010/wordml" w:rsidP="7F27B920" wp14:paraId="2D3E1ADC" wp14:textId="61A698B2">
      <w:pPr>
        <w:pStyle w:val="Heading2"/>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28"/>
          <w:szCs w:val="28"/>
          <w:u w:val="none"/>
          <w:lang w:val="en-US"/>
        </w:rPr>
        <w:t>1.1 Research Title</w:t>
      </w:r>
    </w:p>
    <w:p xmlns:wp14="http://schemas.microsoft.com/office/word/2010/wordml" w:rsidP="7F27B920" wp14:paraId="0EEF4B80" wp14:textId="4FF27FE3">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To explore the employee turnover on hotel performance at front office operations: A case Study of Holiday Inn Sunderland, City Centre, Keel Square, Sunderland SR1 3DS.</w:t>
      </w:r>
    </w:p>
    <w:p xmlns:wp14="http://schemas.microsoft.com/office/word/2010/wordml" w:rsidP="7F27B920" wp14:paraId="7E352759" wp14:textId="4479C216">
      <w:pPr>
        <w:pStyle w:val="Heading2"/>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28"/>
          <w:szCs w:val="28"/>
          <w:u w:val="none"/>
          <w:lang w:val="en-US"/>
        </w:rPr>
        <w:t>1.2 Research Aim</w:t>
      </w:r>
    </w:p>
    <w:p xmlns:wp14="http://schemas.microsoft.com/office/word/2010/wordml" w:rsidP="7F27B920" wp14:paraId="290154B5" wp14:textId="6BD8E50E">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To explore the impact of employee turnover on hotel performance at front office operations in Holiday Inn Sunderland.</w:t>
      </w:r>
    </w:p>
    <w:p xmlns:wp14="http://schemas.microsoft.com/office/word/2010/wordml" w:rsidP="7F27B920" wp14:paraId="773FC91B" wp14:textId="1E851541">
      <w:pPr>
        <w:pStyle w:val="Heading2"/>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28"/>
          <w:szCs w:val="28"/>
          <w:u w:val="none"/>
          <w:lang w:val="en-US"/>
        </w:rPr>
        <w:t>1.3 Research Objectives</w:t>
      </w:r>
    </w:p>
    <w:p xmlns:wp14="http://schemas.microsoft.com/office/word/2010/wordml" w:rsidP="7F27B920" wp14:paraId="60325BF0" wp14:textId="44A4FACB">
      <w:pPr>
        <w:pStyle w:val="ListParagraph"/>
        <w:numPr>
          <w:ilvl w:val="0"/>
          <w:numId w:val="1"/>
        </w:numPr>
        <w:spacing w:before="200" w:beforeAutospacing="off" w:after="20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To examine how employee turnover impacts on business operation at hospitality industry.</w:t>
      </w:r>
    </w:p>
    <w:p xmlns:wp14="http://schemas.microsoft.com/office/word/2010/wordml" w:rsidP="7F27B920" wp14:paraId="3A542724" wp14:textId="02BE6916">
      <w:pPr>
        <w:pStyle w:val="ListParagraph"/>
        <w:numPr>
          <w:ilvl w:val="0"/>
          <w:numId w:val="1"/>
        </w:numPr>
        <w:spacing w:before="200" w:beforeAutospacing="off" w:after="20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To determine the effects of the high employee turnover on hotel performance at front operational management in hospitality industry.</w:t>
      </w:r>
    </w:p>
    <w:p xmlns:wp14="http://schemas.microsoft.com/office/word/2010/wordml" w:rsidP="7F27B920" wp14:paraId="7A176BB3" wp14:textId="5F75494D">
      <w:pPr>
        <w:pStyle w:val="ListParagraph"/>
        <w:numPr>
          <w:ilvl w:val="0"/>
          <w:numId w:val="1"/>
        </w:numPr>
        <w:spacing w:before="200" w:beforeAutospacing="off" w:after="20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To investigate how Holiday Inn views the employee turnover and its implication on performance at front office management.</w:t>
      </w:r>
    </w:p>
    <w:p xmlns:wp14="http://schemas.microsoft.com/office/word/2010/wordml" wp14:paraId="4725F06F" wp14:textId="22CCC775"/>
    <w:p xmlns:wp14="http://schemas.microsoft.com/office/word/2010/wordml" w:rsidP="7F27B920" wp14:paraId="17B52F25" wp14:textId="7F1B9368">
      <w:pPr>
        <w:pStyle w:val="Heading2"/>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28"/>
          <w:szCs w:val="28"/>
          <w:u w:val="none"/>
          <w:lang w:val="en-US"/>
        </w:rPr>
        <w:t>1.4 Research Questions</w:t>
      </w:r>
    </w:p>
    <w:p xmlns:wp14="http://schemas.microsoft.com/office/word/2010/wordml" w:rsidP="7F27B920" wp14:paraId="0293D40C" wp14:textId="1DF5BA04">
      <w:pPr>
        <w:pStyle w:val="ListParagraph"/>
        <w:numPr>
          <w:ilvl w:val="0"/>
          <w:numId w:val="2"/>
        </w:numPr>
        <w:spacing w:before="200" w:beforeAutospacing="off" w:after="20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What are the effects of the employee turnover on hotel performance?</w:t>
      </w:r>
    </w:p>
    <w:p xmlns:wp14="http://schemas.microsoft.com/office/word/2010/wordml" w:rsidP="7F27B920" wp14:paraId="1575A555" wp14:textId="0A25D9F8">
      <w:pPr>
        <w:pStyle w:val="ListParagraph"/>
        <w:numPr>
          <w:ilvl w:val="0"/>
          <w:numId w:val="2"/>
        </w:numPr>
        <w:spacing w:before="200" w:beforeAutospacing="off" w:after="20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How the employee turnover reduces the performance of front office operations?</w:t>
      </w:r>
    </w:p>
    <w:p xmlns:wp14="http://schemas.microsoft.com/office/word/2010/wordml" w:rsidP="7F27B920" wp14:paraId="142D6E74" wp14:textId="4DBE4BDB">
      <w:pPr>
        <w:pStyle w:val="Heading2"/>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28"/>
          <w:szCs w:val="28"/>
          <w:u w:val="none"/>
          <w:lang w:val="en-US"/>
        </w:rPr>
        <w:t>1.5 Rationale for the Study</w:t>
      </w:r>
    </w:p>
    <w:p xmlns:wp14="http://schemas.microsoft.com/office/word/2010/wordml" w:rsidP="7F27B920" wp14:paraId="4D5C57A3" wp14:textId="3E82F42B">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Basically, I have chosen this topic for several reason. It has been mentioned that the hospitality sector is notoriously challenged by one of the highest employee turnover rates across all industries (often well over 70% annually) (Jr   Oscar Miller, 2018). The problem identified makes the study of turnover a perpetually relevant and critical issue. The employee turnover significantly increases the requirement cost and incurs high expenses. In addition, it also reduces the service quality of front office operation. It has been noted that newly appointed employees are unable to offer better service.</w:t>
      </w:r>
    </w:p>
    <w:p xmlns:wp14="http://schemas.microsoft.com/office/word/2010/wordml" w:rsidP="7F27B920" wp14:paraId="2D15C403" wp14:textId="352C0D5A">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 have selected this with a view to exploring the critical functional areas like front office operation. I know that the front office is the 'face' of the hotel and plays a crucial role in guest satisfaction and overall hotel performance (Lucas, 2013). Through the placement in the hotel, I came to experience the aspect of the employee turnover. It has been found that the high employee turnover is expected to direct impact on key performance indicators (KPIs) (Mobley, 2023). </w:t>
      </w:r>
    </w:p>
    <w:p xmlns:wp14="http://schemas.microsoft.com/office/word/2010/wordml" w:rsidP="7F27B920" wp14:paraId="4B462607" wp14:textId="2B6E1D38">
      <w:pPr>
        <w:pStyle w:val="Heading2"/>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28"/>
          <w:szCs w:val="28"/>
          <w:u w:val="none"/>
          <w:lang w:val="en-US"/>
        </w:rPr>
        <w:t>1.6 Background Literature Overview</w:t>
      </w:r>
    </w:p>
    <w:p xmlns:wp14="http://schemas.microsoft.com/office/word/2010/wordml" w:rsidP="7F27B920" wp14:paraId="66B14589" wp14:textId="7B96F940">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employee turnover is necessarily drawing the attention of the company to consider carefully. Employee turnover has been defined as the frequency at which the employee leaves the organization and changes the workplace repeatedly. With a view to promoting a positive work environment, the literature review transfers possibilities, preparing for talent and growth (Pereira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et al.,</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2020). On the basis of the aspect, majority of employees are foreign-born, these findings will help the hotel industry's human resource planning and lower the expense of hiring new staff.</w:t>
      </w:r>
    </w:p>
    <w:p xmlns:wp14="http://schemas.microsoft.com/office/word/2010/wordml" w:rsidP="7F27B920" wp14:paraId="2D31FF7D" wp14:textId="301FC7DA">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In the hotel industry, the human element is essential to accomplish the daily jobs. According to Kusluvan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et al</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(2010), employees' abilities, dispositions, knowledge, personalities, and actions are crucial in determining organizational outcomes including customer happiness, loyalty, and service quality. (Riley, Ladkin and Szivas, 2017) </w:t>
      </w:r>
    </w:p>
    <w:p xmlns:wp14="http://schemas.microsoft.com/office/word/2010/wordml" w:rsidP="7F27B920" wp14:paraId="7EFE7993" wp14:textId="4CB839E7">
      <w:pPr>
        <w:pStyle w:val="Heading2"/>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28"/>
          <w:szCs w:val="28"/>
          <w:u w:val="none"/>
          <w:lang w:val="en-US"/>
        </w:rPr>
        <w:t>1.7 Summary</w:t>
      </w:r>
    </w:p>
    <w:p xmlns:wp14="http://schemas.microsoft.com/office/word/2010/wordml" w:rsidP="7F27B920" wp14:paraId="1757C589" wp14:textId="0C1A354A">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This chapter ends with the summary of the introduction, background and rationale for choosing the research. This introductory chapter has outlined the context, aim, objectives, and rationale of the study. The research focuses on exploring how employee turnover affects hotel performance with specific reference to front office operations in Holiday Inn Sunderland (Roseman, 2023). </w:t>
      </w:r>
    </w:p>
    <w:p xmlns:wp14="http://schemas.microsoft.com/office/word/2010/wordml" w:rsidP="7F27B920" wp14:paraId="625D16C5" wp14:textId="7160665E">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chapter also highlighted importance of human capital in the hospitality sector and presents a brief overview of key studies related to employee turnover. The following chapter placed a detailed Literature Review, critically analysing previous academic studies and theoretical perspectives that will help to establish a foundation for this research project. At the end of the chapter, the research methodology has been designed and then a data finding and discussion have been designed (Saridakis and Cooper, 2017). </w:t>
      </w:r>
    </w:p>
    <w:p xmlns:wp14="http://schemas.microsoft.com/office/word/2010/wordml" w:rsidP="7F27B920" wp14:paraId="68D8CBE2" wp14:textId="6CB571C6">
      <w:pPr>
        <w:pStyle w:val="Heading1"/>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32"/>
          <w:szCs w:val="32"/>
          <w:u w:val="none"/>
          <w:lang w:val="en-US"/>
        </w:rPr>
        <w:t>Chapter 2: Literature Review</w:t>
      </w:r>
    </w:p>
    <w:p xmlns:wp14="http://schemas.microsoft.com/office/word/2010/wordml" w:rsidP="7F27B920" wp14:paraId="68B19632" wp14:textId="77E4264D">
      <w:pPr>
        <w:pStyle w:val="Heading2"/>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28"/>
          <w:szCs w:val="28"/>
          <w:u w:val="none"/>
          <w:lang w:val="en-US"/>
        </w:rPr>
        <w:t>2.1 Introduction</w:t>
      </w:r>
    </w:p>
    <w:p xmlns:wp14="http://schemas.microsoft.com/office/word/2010/wordml" w:rsidP="7F27B920" wp14:paraId="0E36455F" wp14:textId="6546DFB1">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hospitality industry proliferates based on the performance of the employees. The hospitality industry is known for its heavy dependence on human labour and service quality. Among the major challenges faced by this sector, employee turnover remains one of the most significant (Marques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et al</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2025). </w:t>
      </w:r>
    </w:p>
    <w:p xmlns:wp14="http://schemas.microsoft.com/office/word/2010/wordml" w:rsidP="7F27B920" wp14:paraId="3A50F648" wp14:textId="1DECAEB1">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The research chapter critically analysed the existing literature on employee turnover and its impact on hotel performance, with a particular focus on front office operations. The chapter also explored theoretical perspectives, contributing factors, and implications for service quality and organisational success, supported by recent academic research (Elshaer, 2019).</w:t>
      </w:r>
    </w:p>
    <w:p xmlns:wp14="http://schemas.microsoft.com/office/word/2010/wordml" w:rsidP="7F27B920" wp14:paraId="7B59915C" wp14:textId="516F36CB">
      <w:pPr>
        <w:pStyle w:val="Heading2"/>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28"/>
          <w:szCs w:val="28"/>
          <w:u w:val="none"/>
          <w:lang w:val="en-US"/>
        </w:rPr>
        <w:t>2.2 Demonstrating implication of the employee turnover</w:t>
      </w:r>
    </w:p>
    <w:p xmlns:wp14="http://schemas.microsoft.com/office/word/2010/wordml" w:rsidP="7F27B920" wp14:paraId="37C2E54A" wp14:textId="2A0C892C">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The employee turnover is the frequency at which the employees exit the organisation. The employee turnover significantly impacts over the employee performance (Boella, 2021). The important thing is that the employee turnover significantly impacts over the employee performance.</w:t>
      </w:r>
    </w:p>
    <w:p xmlns:wp14="http://schemas.microsoft.com/office/word/2010/wordml" w:rsidP="7F27B920" wp14:paraId="57158BC3" wp14:textId="7224AEB0">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Turnover can be voluntary, when employees leave by choice, or involuntary, when termination is employer-driven. It has been noted that the high turnover rates lead to the loss of valuable skills, reduced productivity, and higher recruitment and training costs (Evans and AI, 2025). This aspect is critically unearthed by some researchers. It has been explored by many researchers. For example, according to Hom et al. (2017), employee turnover is influenced by both internal and external factors. Internal factors include organisational culture, management style, compensation, and career development opportunities. There many external factors include economic conditions, competition, and the availability of alternative jobs (Harorimana, 2018). These factors are expected to cause suffers from limited career progression, which encourages employees to seek better opportunities elsewhere.</w:t>
      </w:r>
    </w:p>
    <w:p xmlns:wp14="http://schemas.microsoft.com/office/word/2010/wordml" w:rsidP="7F27B920" wp14:paraId="016B02DF" wp14:textId="0882FFFF">
      <w:pPr>
        <w:pStyle w:val="Heading2"/>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28"/>
          <w:szCs w:val="28"/>
          <w:u w:val="none"/>
          <w:lang w:val="en-US"/>
        </w:rPr>
        <w:t xml:space="preserve">2.3 Causes of employee turnover </w:t>
      </w:r>
    </w:p>
    <w:p xmlns:wp14="http://schemas.microsoft.com/office/word/2010/wordml" w:rsidP="7F27B920" wp14:paraId="30288FFA" wp14:textId="14673795">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main cause of the employee turnover is the working environment. A number of studies have identified multiple causes of employee turnover. The researcher came to agree that excessive workload, irregular working hours, and lack of recognition contribute significantly to employee dissatisfaction (Małgorzata Pańkowska, 2023). According to Cheng and Brown (2018) emphasised that inadequate leadership and absence of supportive supervision often led to frustration among employees. The employees working in the hotel industry faces the aspect of the employee turnover aspects. The labour intensive-industry experience the employee turnover deeply. </w:t>
      </w:r>
    </w:p>
    <w:p xmlns:wp14="http://schemas.microsoft.com/office/word/2010/wordml" wp14:paraId="7B00DBC0" wp14:textId="592B276C"/>
    <w:p xmlns:wp14="http://schemas.microsoft.com/office/word/2010/wordml" w:rsidP="7F27B920" wp14:paraId="5430EE4D" wp14:textId="3D6C82C6">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This perception causes a cycle of continuous resignation and recruitment and the low wages and poor employee welfare have been frequently cited as major reasons for high turnover rates (Gronemeyer and Fink, 2023). More importantly, the employee turnover arises from the highly job pressure and workplace conflicts.</w:t>
      </w:r>
    </w:p>
    <w:p xmlns:wp14="http://schemas.microsoft.com/office/word/2010/wordml" w:rsidP="7F27B920" wp14:paraId="3C8B71A6" wp14:textId="5CBB0C7B">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Another crucial factor is the lack of work-life balance. It can lead the loose employee relationship in the workplace. Han and Hyun (2017) found that long and unpredictable working hours in hotels negatively affect employee well-being, leading to burnout and eventual resignation. The employee turnover is seen frequent in the front office due to the work pressure and lack of incentives to the workers. These findings reveal that human resource practices play a critical role in employee retention and turnover management (Saridakis and Cooper, 2017).</w:t>
      </w:r>
    </w:p>
    <w:p xmlns:wp14="http://schemas.microsoft.com/office/word/2010/wordml" w:rsidP="7F27B920" wp14:paraId="37AD4921" wp14:textId="7D937AEE">
      <w:pPr>
        <w:pStyle w:val="Heading2"/>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28"/>
          <w:szCs w:val="28"/>
          <w:u w:val="none"/>
          <w:lang w:val="en-US"/>
        </w:rPr>
        <w:t>2.4 The effects of Employee Turnover on Hotel Performance</w:t>
      </w:r>
    </w:p>
    <w:p xmlns:wp14="http://schemas.microsoft.com/office/word/2010/wordml" w:rsidP="7F27B920" wp14:paraId="3A3913BE" wp14:textId="6D885693">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Employees are expected to play key role in hotel industry but the high employee turnover has far-reaching effects on hotel operations and overall performance. In 2019, Tracey and Hinkin showed that turnover was found to increase operational costs and disrupt workflow continuity. But the frequent employee turnover is expected to reduce the efficiency, as new employees require time to adapt to the service culture and operational systems (Mobley, 2023). It highly matters when it comes to front office operations because the employee turnover can severely affect guest experiences. The struggle between work and family or leisure time is known as work-nonwork conflict.  The individual's time, focus, and energy are exhausted as a result of conflicting demands on limited resources. The worker may become less content with their life and work as a result of this.  The front office serves as the main contact point for guests, handling reservations, check-in, and service inquiries (Matos, 2020). </w:t>
      </w:r>
    </w:p>
    <w:p xmlns:wp14="http://schemas.microsoft.com/office/word/2010/wordml" w:rsidP="7F27B920" wp14:paraId="0A4CD41E" wp14:textId="01511152">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According to Kusluvan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et al</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(2010), experienced front office staff are vital for maintaining guest satisfaction and ensuring operational smoothness. The departure of skilled employees leads to service inconsistency, reduced morale, and weaker customer relationships. In addition, the high turnover affects financial performance and the cost of replacing an employee in a full-service hotel can amount to thousands of pounds due to recruitment, training, and lost productivity (Jan-Emmanuel De Neve and Ward, 2025). The repeated recruitment can reduce profit margins and lower competitive advantage and consequently, turnover also affects team dynamics, causing communication issues and lowering motivation among remaining staff (Schmitt, 2013).</w:t>
      </w:r>
    </w:p>
    <w:p xmlns:wp14="http://schemas.microsoft.com/office/word/2010/wordml" w:rsidP="7F27B920" wp14:paraId="74249729" wp14:textId="002D5A54">
      <w:pPr>
        <w:pStyle w:val="Heading2"/>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28"/>
          <w:szCs w:val="28"/>
          <w:u w:val="none"/>
          <w:lang w:val="en-US"/>
        </w:rPr>
        <w:t>2.5 Front Office operations and Service Quality of hotel</w:t>
      </w:r>
    </w:p>
    <w:p xmlns:wp14="http://schemas.microsoft.com/office/word/2010/wordml" w:rsidP="7F27B920" wp14:paraId="63FC49A4" wp14:textId="130F7935">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Since the front office plays foremost role, the front office is often described as the face of the hotel. The employees of the department represent the brand image and directly influence guest perceptions (Huw Beynon, 2018). Front office performance determines customer loyalty and overall satisfaction when employee turnover is high, service delivery becomes inconsistent, resulting in negative guest feedback and poor online reviews (Clarke and Cooper, 2024).</w:t>
      </w:r>
    </w:p>
    <w:p xmlns:wp14="http://schemas.microsoft.com/office/word/2010/wordml" w:rsidP="7F27B920" wp14:paraId="1690D56C" wp14:textId="65ADA111">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The service quality of the hotel can be aligned with the performance of the front office performance too and employee stability directly supports these dimensions by ensuring consistent service standards. According to Yang (2010), the loss of trained front office staff weakens the hotel’s ability to deliver seamless customer experiences. New employees often lack the confidence and product knowledge necessary for handling complex guest demands. The employee turnover of the front office highly impact of the brand value of the company (Linhart, 2025). Therefore, high turnover undermines the hotel’s reputation and reduces repeat patronage, which are critical for long-term success.</w:t>
      </w:r>
    </w:p>
    <w:p xmlns:wp14="http://schemas.microsoft.com/office/word/2010/wordml" w:rsidP="7F27B920" wp14:paraId="62921264" wp14:textId="46CA7D90">
      <w:pPr>
        <w:pStyle w:val="Heading2"/>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28"/>
          <w:szCs w:val="28"/>
          <w:u w:val="none"/>
          <w:lang w:val="en-US"/>
        </w:rPr>
        <w:t xml:space="preserve">2.6 Employee Retention Strategies developed by the hotel </w:t>
      </w:r>
    </w:p>
    <w:p xmlns:wp14="http://schemas.microsoft.com/office/word/2010/wordml" w:rsidP="7F27B920" wp14:paraId="1D79A28F" wp14:textId="5A134FAD">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There are several factors are identified to lead the highly employee retention. Several studies highlight strategies that can reduce employee turnover in the hospitality industry. For example, Baum (2015) stressed that providing structured career development programs and opportunities for internal promotion can significantly improve retention. In addition, the working environment and culture of the organisation are used as the determinant for increasing the retention of the employees at the workplace. Salary increases alone are not enough; employees value recognition, supportive leadership, and positive workplace culture (Prendergast, 2018).</w:t>
      </w:r>
    </w:p>
    <w:p xmlns:wp14="http://schemas.microsoft.com/office/word/2010/wordml" w:rsidP="7F27B920" wp14:paraId="25375C03" wp14:textId="68A1BF1A">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For example, in 2019, Davidson et al. examined that training and development programs enhance employees’ commitment and skills, making them more likely to remain with the organisation. In addition, the different models are applying by the organisation to enhance the employee’s motivation to work within the organisation. The use of motivational approaches such as Herzberg’s Two-Factor Theory and Maslow’s Hierarchy of Needs helps human resource managers identify intrinsic and extrinsic motivators that influence retention (Vaduva, Fotea and Thomas, 2018). Organisational commitment and emotional attachment to the workplace can be cultivated through regular feedback, mentoring, and recognition programs.</w:t>
      </w:r>
    </w:p>
    <w:p xmlns:wp14="http://schemas.microsoft.com/office/word/2010/wordml" w:rsidP="7F27B920" wp14:paraId="6C328894" wp14:textId="37D392E0">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For example, Holiday Inn, as part of the InterContinental Hotels Group, followed standardised employee engagement and retention initiatives focusing on training, career mobility, and employee recognition (Wagner, 2011). These strategies are essential for maintaining operational stability and ensuring that guest satisfaction is not compromised by high turnover rates. Organisation needs to judge and evaluate the effectiveness of the strategies that works better in proliferating the employee performance (Wright, 2018). </w:t>
      </w:r>
    </w:p>
    <w:p xmlns:wp14="http://schemas.microsoft.com/office/word/2010/wordml" w:rsidP="7F27B920" wp14:paraId="55F1786A" wp14:textId="137E9008">
      <w:pPr>
        <w:pStyle w:val="Heading2"/>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28"/>
          <w:szCs w:val="28"/>
          <w:u w:val="none"/>
          <w:lang w:val="en-US"/>
        </w:rPr>
        <w:t>2.7 Theoretical Perspectives</w:t>
      </w:r>
    </w:p>
    <w:p xmlns:wp14="http://schemas.microsoft.com/office/word/2010/wordml" w:rsidP="7F27B920" wp14:paraId="1A03CB3C" wp14:textId="1EE5BCAE">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There different theoretical aspect can be related to the research title. Two key theoretical models support the understanding of employee turnover. The first is the Human Capital Theory, which posits that employees’ skills, knowledge, and experience represent valuable assets that contribute to organisational success (Robbins and Coulter, 2014). The employee turnover is managed within the human resource management department and high turnover results in the loss of human capital and increased costs of rebuilding these assets.</w:t>
      </w:r>
    </w:p>
    <w:p xmlns:wp14="http://schemas.microsoft.com/office/word/2010/wordml" w:rsidP="7F27B920" wp14:paraId="50C0B8BE" wp14:textId="6CB52E09">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The second is the Social Exchange Theory, which explains that employees’ loyalty depends on the perceived balance between their contributions and rewards received from the organisation (Turner, 2020). Social exchange theory is a sociological and psychological theory which studies how people interact by weighing the potential costs and benefits of them.</w:t>
      </w:r>
    </w:p>
    <w:p xmlns:wp14="http://schemas.microsoft.com/office/word/2010/wordml" w:rsidP="7F27B920" wp14:paraId="34104F5B" wp14:textId="7EF9A6E2">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Their dedication to the company may suffer, and their performance at work may suffer.  Burnout at work could eventually happen. When employees feel undervalued or unfairly treated, they are more likely to leave. In hotel settings, where interpersonal relationships are essential, the lack of mutual respect and recognition weakens retention (Chadwick-Jones, 2016). In addition to lowering the level of service that customers will get, this may raise the turnover rate in the hospitality industry.  Eventually, the expense of turnover and a decline in sales income will affect the hotel's profitability. Social exchange theory is a concept based on the notion that a relationship between two people is created through a process of cost-benefit analysis.</w:t>
      </w:r>
    </w:p>
    <w:p xmlns:wp14="http://schemas.microsoft.com/office/word/2010/wordml" w:rsidP="7F27B920" wp14:paraId="30581694" wp14:textId="5F199513">
      <w:pPr>
        <w:pStyle w:val="Heading2"/>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28"/>
          <w:szCs w:val="28"/>
          <w:u w:val="none"/>
          <w:lang w:val="en-US"/>
        </w:rPr>
        <w:t>2.8 Summary</w:t>
      </w:r>
    </w:p>
    <w:p xmlns:wp14="http://schemas.microsoft.com/office/word/2010/wordml" w:rsidP="7F27B920" wp14:paraId="02D7DA3A" wp14:textId="5B0F0A5E">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chapter presented and robust analysis of employee turnover and its implication. This chapter discussed the impacts of the employee turnover in details to show the function and implication of the employee turnover. This literature reviewed has demonstrated that employee turnover remains a persistent challenge in the hospitality industry, with serious implications for hotel performance. Many firms require their workers to put in extremely unsociable hours at the price of spending time with friends, family, and other loved ones.  </w:t>
      </w:r>
    </w:p>
    <w:p xmlns:wp14="http://schemas.microsoft.com/office/word/2010/wordml" wp14:paraId="0400D1EE" wp14:textId="3F31E7C0"/>
    <w:p xmlns:wp14="http://schemas.microsoft.com/office/word/2010/wordml" w:rsidP="7F27B920" wp14:paraId="79AA84ED" wp14:textId="79BCE18B">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For this reason, the study highlighted that turnover negatively impacts service quality, employee morale, financial outcomes, and customer satisfaction, particularly within front office operations (Pai and Baliga, 2023). This is because an exchange will not last if the benefit is not greater than the cost to both parties.  Because they hold the resource that the employee desires, the employer in this situation has more leverage in the trade. The causes of turnover are multifaceted, including low compensation, work pressure, lack of career advancement, and weak leadership.</w:t>
      </w:r>
    </w:p>
    <w:p xmlns:wp14="http://schemas.microsoft.com/office/word/2010/wordml" w:rsidP="7F27B920" wp14:paraId="44EDB302" wp14:textId="4745709B">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literature also identified that effective retention strategies, such as career development, supportive leadership, and positive organisational culture, are critical for maintaining stability in the workforce. According to Gordon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et al.</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(2019), a manager's actions and behaviours shape an employee's workplace and have the power to either keep or drive them away.  Employees' perceptions of the assistance they receive from the company and turnover are directly impacted by the help managers provide.  Employees are thought to quit their supervisors rather than their workplace. In the end, the theoretical models reviewed underscore the importance of valuing human capital and fostering reciprocal relationships between employers and employees. According to this viewpoint, since supervisors are a component of the office environment, the interaction that individuals and their surroundings have together, rather than independently, directly affects attitudes and behaviours. In Holiday Inn Sunderland, these findings are essential for examining how employee turnover influences front office performance and for identifying strategies that can enhance retention and improve operational effectiveness. The company needs to examine the factors that stir the employee turnover in the organisation and after take initiatives to mollify the effects (Harvard Business Review and Butler, 2014).</w:t>
      </w:r>
    </w:p>
    <w:p xmlns:wp14="http://schemas.microsoft.com/office/word/2010/wordml" w:rsidP="7F27B920" wp14:paraId="58115143" wp14:textId="5EDF8A53">
      <w:pPr>
        <w:pStyle w:val="Heading1"/>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32"/>
          <w:szCs w:val="32"/>
          <w:u w:val="none"/>
          <w:lang w:val="en-US"/>
        </w:rPr>
        <w:t>Chapter 3: Research Methodology</w:t>
      </w:r>
    </w:p>
    <w:p xmlns:wp14="http://schemas.microsoft.com/office/word/2010/wordml" w:rsidP="7F27B920" wp14:paraId="75D97C9A" wp14:textId="4C9FE976">
      <w:pPr>
        <w:pStyle w:val="Heading2"/>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28"/>
          <w:szCs w:val="28"/>
          <w:u w:val="none"/>
          <w:lang w:val="en-US"/>
        </w:rPr>
        <w:t>3.1 Research Design</w:t>
      </w:r>
    </w:p>
    <w:p xmlns:wp14="http://schemas.microsoft.com/office/word/2010/wordml" w:rsidP="7F27B920" wp14:paraId="3DC12616" wp14:textId="0AA4851C">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research focused on the placement in the company. The study employs a case-study design focused on Holiday Inn Sunderland, a single hotel in the hospitality industry. A case-study approach is appropriate given that the research question addresses the “how” and “why” of employee turnover in front-office operations and its impact on hotel performance, and the researcher has little control over events (Bickman, 2000). </w:t>
      </w:r>
    </w:p>
    <w:p xmlns:wp14="http://schemas.microsoft.com/office/word/2010/wordml" w:rsidP="7F27B920" wp14:paraId="6F78F8DD" wp14:textId="74E3EAAD">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research has used the positivism research because it asks the research to keep stick with the research objectives and research aims, the researcher has initiated. </w:t>
      </w:r>
    </w:p>
    <w:p xmlns:wp14="http://schemas.microsoft.com/office/word/2010/wordml" w:rsidP="7F27B920" wp14:paraId="155D1ED3" wp14:textId="225012FF">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The case-study method enables detailed contextual analysis of a contemporary phenomenon within its real-life setting (Kazdin, 2017). This method in hospitality and tourism allowed the researcher to collect multiple data sources and build a rich understanding of the phenomena. In addition, the experience of the researcher offered advantageous to the research in collecting and presenting robust findings.</w:t>
      </w:r>
    </w:p>
    <w:p xmlns:wp14="http://schemas.microsoft.com/office/word/2010/wordml" w:rsidP="7F27B920" wp14:paraId="02871248" wp14:textId="4126C84E">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researcher has used the qualitative and quantitative research method in this research (Maina, 2021). By limiting the investigation to one organisation, the study maintains depth and focus rather than breadth, which is suitable for exploring operational processes, human-resource practices and front-office performance in a hotel setting. In addition, the positivism research and deductive research method have been followed in conceptualising the research findings (Kazdin, 2017).</w:t>
      </w:r>
    </w:p>
    <w:p xmlns:wp14="http://schemas.microsoft.com/office/word/2010/wordml" w:rsidP="7F27B920" wp14:paraId="1E1CB63C" wp14:textId="018C861F">
      <w:pPr>
        <w:pStyle w:val="Heading2"/>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28"/>
          <w:szCs w:val="28"/>
          <w:u w:val="none"/>
          <w:lang w:val="en-US"/>
        </w:rPr>
        <w:t>3.2 Methodological Approach</w:t>
      </w:r>
    </w:p>
    <w:p xmlns:wp14="http://schemas.microsoft.com/office/word/2010/wordml" w:rsidP="7F27B920" wp14:paraId="54980C25" wp14:textId="675F32AE">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qualitative and quantitative research have been considered in this research. This research uses a mixed approach principally qualitative but with quantitative elements to support the analysis of front-office performance indicators. So, the qualitative component involves semi-structured questionnaire with front-office staff and management at Holiday Inn Sunderland to capture perceptions, experiences and organisational responses to employee turnover (Demir, 2017). The questionnaire has 10 questions for assembling the research data. </w:t>
      </w:r>
    </w:p>
    <w:p xmlns:wp14="http://schemas.microsoft.com/office/word/2010/wordml" w:rsidP="7F27B920" wp14:paraId="63E3A6AD" wp14:textId="1155BBB2">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The quantitative component uses hotel internal data on turnover rates, front-office staff tenure, guest satisfaction scores and operational efficiency over a defined period and the mixed approach ensures triangulation of findings and strengthens credibility. The qualitative research is beneficial for presenting the descriptive research data.</w:t>
      </w:r>
    </w:p>
    <w:p xmlns:wp14="http://schemas.microsoft.com/office/word/2010/wordml" w:rsidP="7F27B920" wp14:paraId="23D49853" wp14:textId="2FA3E694">
      <w:pPr>
        <w:pStyle w:val="Heading2"/>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28"/>
          <w:szCs w:val="28"/>
          <w:u w:val="none"/>
          <w:lang w:val="en-US"/>
        </w:rPr>
        <w:t>3.3 Data Collection</w:t>
      </w:r>
    </w:p>
    <w:p xmlns:wp14="http://schemas.microsoft.com/office/word/2010/wordml" w:rsidP="7F27B920" wp14:paraId="48435061" wp14:textId="5A458167">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Based on the secondary research data performance of the hotel has been demonstrated through the analysis. Hotel performance data from the hotel’s internal reports for the past 12 months including front-office turnover rate, new-staff induction time, guest satisfaction ratings at front-office check-in/check-out, and other operational KPIs (Turabian et al., 2018). The secondary research data has been assembled from the secondary sources that relates the employee turnovers. Secondary data will include industry reports, academic studies on employee turnover in hospitality industry, and publicly available performance benchmarks for hotels (Stewart and Kamins, 2015). Only the secondary research data has been collected and used for this research.</w:t>
      </w:r>
    </w:p>
    <w:p xmlns:wp14="http://schemas.microsoft.com/office/word/2010/wordml" w:rsidP="7F27B920" wp14:paraId="08855CBA" wp14:textId="2B32C46F">
      <w:pPr>
        <w:pStyle w:val="Heading2"/>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28"/>
          <w:szCs w:val="28"/>
          <w:u w:val="none"/>
          <w:lang w:val="en-US"/>
        </w:rPr>
        <w:t>3.4 Sources of data and data types</w:t>
      </w:r>
    </w:p>
    <w:p xmlns:wp14="http://schemas.microsoft.com/office/word/2010/wordml" w:rsidP="7F27B920" wp14:paraId="623B2F7E" wp14:textId="558E936C">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The case hotel is chosen by virtue of the researcher’s placement experience at Holiday Inn Sunderland, ensuring access and relevance. Participants are selected purposively: management and staff directly engaged in front-office operations. The staff are chosen based on the random sampling method (Newman and Benz, 2017). For the quantitative data, all front-office staff records for the last twelve months will be included to ensure comprehensive representation. The were presented a questionnaire and feedback has been collected. The secondary research data has been considered for this project only.</w:t>
      </w:r>
    </w:p>
    <w:p xmlns:wp14="http://schemas.microsoft.com/office/word/2010/wordml" w:rsidP="7F27B920" wp14:paraId="3170BF7A" wp14:textId="43B29F63">
      <w:pPr>
        <w:pStyle w:val="Heading2"/>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28"/>
          <w:szCs w:val="28"/>
          <w:u w:val="none"/>
          <w:lang w:val="en-US"/>
        </w:rPr>
        <w:t>3.5 Data Analysis</w:t>
      </w:r>
    </w:p>
    <w:p xmlns:wp14="http://schemas.microsoft.com/office/word/2010/wordml" w:rsidP="7F27B920" wp14:paraId="675D0EAA" wp14:textId="13D17786">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The data has been presented based on the graphical presentation. Qualitative interview data will be transcribed and subjected to thematic analysis. Key themes such as turnover causes, training and induction practices, operational impacts and retention strategies will be coded and analysed for patterns and relationships (Drew, Hardman and Hosp, 2018). Quantitative operational and turnover data will be analysed descriptively with trends identified and linked to qualitative findings. The MS excel has been used to create graph, tables and chart that demonstrate the finding of the research data collected from the respondents.</w:t>
      </w:r>
    </w:p>
    <w:p xmlns:wp14="http://schemas.microsoft.com/office/word/2010/wordml" w:rsidP="7F27B920" wp14:paraId="16C644FD" wp14:textId="463ECCDE">
      <w:pPr>
        <w:pStyle w:val="Heading2"/>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28"/>
          <w:szCs w:val="28"/>
          <w:u w:val="none"/>
          <w:lang w:val="en-US"/>
        </w:rPr>
        <w:t>3.6 Ethical Considerations and Limitations</w:t>
      </w:r>
    </w:p>
    <w:p xmlns:wp14="http://schemas.microsoft.com/office/word/2010/wordml" w:rsidP="7F27B920" wp14:paraId="623F2083" wp14:textId="5F5B44CE">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data protection act 1998 has been followed in honouring the privacy of the research respondents. The ethical approval has been sought via the institution’s ethics committee. All participants will receive participant information and consent forms (Mastroianni, Faden and Federman, 2020). Anonymity and confidentiality of respondents and hotel data will be maintained. The research respondents are not cheated because their privacy has been preserved. The researcher acknowledges limitations: the case-study design restricts generalisability of findings to other hotels; availability and completeness of internal hotel data may vary; researcher bias in qualitative interpretation may occur and will be mitigated via reflexivity and triangulation. Secondary data has been collected by recognising the sources (Research, Board and Institute of Medicine, 2015). </w:t>
      </w:r>
    </w:p>
    <w:p xmlns:wp14="http://schemas.microsoft.com/office/word/2010/wordml" w:rsidP="7F27B920" wp14:paraId="1A7920E4" wp14:textId="779A832E">
      <w:pPr>
        <w:pStyle w:val="Heading2"/>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28"/>
          <w:szCs w:val="28"/>
          <w:u w:val="none"/>
          <w:lang w:val="en-US"/>
        </w:rPr>
        <w:t>3.7 Summary</w:t>
      </w:r>
    </w:p>
    <w:p xmlns:wp14="http://schemas.microsoft.com/office/word/2010/wordml" w:rsidP="7F27B920" wp14:paraId="78F77725" wp14:textId="375502DE">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This chapter deals with the research methods used in presenting the research data. In summary, this chapter has outlined the methodological framework for investigating the impact of employee turnover on front-office performance at Holiday Inn Sunderland. This chapter explained the case-study design, combined qualitative and quantitative approach, data-collection methods, sampling, data analysis, ethical safeguards and study limitations. The chapter has presented the sampling, research method, research approach and research philosophy used in this research.</w:t>
      </w:r>
    </w:p>
    <w:p xmlns:wp14="http://schemas.microsoft.com/office/word/2010/wordml" w:rsidP="7F27B920" wp14:paraId="507FD2ED" wp14:textId="00AC8F9C">
      <w:pPr>
        <w:pStyle w:val="Heading1"/>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32"/>
          <w:szCs w:val="32"/>
          <w:u w:val="none"/>
          <w:lang w:val="en-US"/>
        </w:rPr>
        <w:t>Chapter 4 Findings and Discussion</w:t>
      </w:r>
    </w:p>
    <w:p xmlns:wp14="http://schemas.microsoft.com/office/word/2010/wordml" w:rsidP="7F27B920" wp14:paraId="114F733E" wp14:textId="6BE694D3">
      <w:pPr>
        <w:pStyle w:val="Heading2"/>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28"/>
          <w:szCs w:val="28"/>
          <w:u w:val="none"/>
          <w:lang w:val="en-US"/>
        </w:rPr>
        <w:t xml:space="preserve">4.1 Discussion of findings </w:t>
      </w:r>
    </w:p>
    <w:p xmlns:wp14="http://schemas.microsoft.com/office/word/2010/wordml" w:rsidP="7F27B920" wp14:paraId="20EA226A" wp14:textId="0BCB0752">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This indicates that the majority of staff perceive turnover as a significant challenge in maintaining smooth daily operations (Cook and Zhu, 2014). Employee turnover is regarded as the curse for an organization due to its negative impacts. Providing the employees with outstanding financial remuneration can assist in preserving that competitive edge since the employees are less likely to feel undervalued with reference to the income they earn and they will remain in the business.  </w:t>
      </w:r>
    </w:p>
    <w:p xmlns:wp14="http://schemas.microsoft.com/office/word/2010/wordml" w:rsidP="7F27B920" wp14:paraId="05D1A71B" wp14:textId="0870D797">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This demonstrates that most employees observe a direct negative impact of turnover on service consistency), a lot of managers are reluctant to teach their staff members for fear that they may quit or because they are too preoccupied with other administrative duties.  Employee embarrassment and a decline in service quality might result from improper training. The constant introduction of new staff may result in insufficient knowledge of processes, inconsistent handling of guest requests, and reduced professional competence (Dr. Mahipal and Dr. Ashish Ahlawat, 2025). </w:t>
      </w:r>
    </w:p>
    <w:p xmlns:wp14="http://schemas.microsoft.com/office/word/2010/wordml" w:rsidP="7F27B920" wp14:paraId="4941DD77" wp14:textId="178B4AD7">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Basically, the staff turnover is curse for the company because it increases cost of employee recruitment. never having received any official training, many employees are reprimanded for their subpar work.  Employee turnover will be lower for the company if employees receive the right training. The hotel must invest time and money in hiring and training new employees, which may divert resources from other operational areas. According to the SET theory, this is also a power issue since, although management has the ability to give employees resources, they frequently choose to undertrain their staff at their own risk.  This puts the workers in a position where they can believe that they can't do the responsibilities listed in their job description and ultimately quit.</w:t>
      </w:r>
    </w:p>
    <w:p xmlns:wp14="http://schemas.microsoft.com/office/word/2010/wordml" w:rsidP="7F27B920" wp14:paraId="6FF8E363" wp14:textId="014E8729">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According to Rebet, Mundley (2020), the HR department of hotel needs to play the most effective role in subduing the employee turnover but few of them were successful. The HR department involves in the recruitment, on-boarding process, they carefully handle the employee’s turnover and employee motivation. Once they fail to understand the causes the whole organisation come under the threats of the lower performance.</w:t>
      </w:r>
    </w:p>
    <w:p xmlns:wp14="http://schemas.microsoft.com/office/word/2010/wordml" wp14:paraId="12592930" wp14:textId="1675FF0B"/>
    <w:p xmlns:wp14="http://schemas.microsoft.com/office/word/2010/wordml" w:rsidP="7F27B920" wp14:paraId="2495CDAB" wp14:textId="1A1F6BB1">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Although women make up the majority of the hotel sector, there are significant gender discrepancies since they are underrepresented in senior management roles (Loucks-Horsley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et al.,</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2019). This suggests that employees highly value development and growth opportunities, and their absence encourages resignations. Promoting women has been hampered by the shame associated with choosing the conventional position.  Women in the hospitality sector have several obstacles as they advance in their professions because they may worry that their jobs will conflict with their personal life, which prevents their employers from giving them more possibilities for advancement. People leave jobs because they cannot see a future for themselves in that company.</w:t>
      </w:r>
    </w:p>
    <w:p xmlns:wp14="http://schemas.microsoft.com/office/word/2010/wordml" w:rsidP="7F27B920" wp14:paraId="7E673702" wp14:textId="29C02592">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Above chart showed that excessive work load is expected to the employee turnover (Dennis, 2024). Literature highlights that demanding work conditions in the hospitality sector contribute to burnout and dissatisfaction, resulting in higher attrition. From a contingent vocational philosophy that produced an industry-related curriculum with work-experience modules integrated, it has evolved into a more streamlined version that spends less time teaching sector-specific skills like knowledge of the Rooms Division Management and Food and Beverage skills. The findings indicate that addressing shift patterns, reducing pressure, and improving work-life balance. </w:t>
      </w:r>
    </w:p>
    <w:p xmlns:wp14="http://schemas.microsoft.com/office/word/2010/wordml" w:rsidP="7F27B920" wp14:paraId="02D14355" wp14:textId="0592516A">
      <w:pPr>
        <w:spacing w:before="0" w:beforeAutospacing="off" w:after="160" w:afterAutospacing="off"/>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This may indicate that education is becoming less relevant to industry demands, which may be the cause of difficulties many recent graduates encounter while trying to find employment (Glicken and Robinson, 2013).</w:t>
      </w:r>
    </w:p>
    <w:p xmlns:wp14="http://schemas.microsoft.com/office/word/2010/wordml" w:rsidP="7F27B920" wp14:paraId="1E87FB42" wp14:textId="0A3BCDE2">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There many literatures support that employees who feel valued and recognised by management are less likely to leave. Many non-management workers don't care too much about their pay rate, and they'll just go on to another company if they're unhappy with their current one.  Positive supervisory relationships contribute to a supportive work environment, increase motivation, and enhance commitment.</w:t>
      </w:r>
    </w:p>
    <w:p xmlns:wp14="http://schemas.microsoft.com/office/word/2010/wordml" w:rsidP="7F27B920" wp14:paraId="53BD16F9" wp14:textId="7E57E7F7">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Only when the company does not desire a high rate of management turnover does the amount of money paid become important.  Naturally, the hospitality sector employs a large number of workers in order to deliver the personalized treatment that patrons need (Soni, 2024).</w:t>
      </w:r>
    </w:p>
    <w:p xmlns:wp14="http://schemas.microsoft.com/office/word/2010/wordml" w:rsidP="7F27B920" wp14:paraId="2FF06D0C" wp14:textId="79F4D358">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findings indicate that retention strategies not only benefit internal operations but also have a direct impact on hotel reputation. The employee turnover also found to impact over financial performance through improved guest experiences. The employee turnover also leads to the labour costs have grown to be a significant expense for hospitality company.  With a view to decreasing the employee turnover rate, the employees may be given less hours to work during slower times, which may cause their hourly pay to fluctuate and become completely unpredictable. </w:t>
      </w:r>
    </w:p>
    <w:p xmlns:wp14="http://schemas.microsoft.com/office/word/2010/wordml" w:rsidP="7F27B920" wp14:paraId="25EA64FC" wp14:textId="563FB2D6">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Basically, the research found some astonishing aspects like work load, high pressure and lengthy duty time puts extra pressure on the employees causing the increased employee turnover too. Employees in the hotel industry might easily transfer to other companies that provide better working conditions or greater salaries.  Thus, these issues will lead to a greater turnover rate and increased expenses for the organizations.  </w:t>
      </w:r>
    </w:p>
    <w:p xmlns:wp14="http://schemas.microsoft.com/office/word/2010/wordml" w:rsidP="7F27B920" wp14:paraId="5C40B3C9" wp14:textId="61567EB4">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It was found that the workers in the hospitality sector get subpar treatment from both supervisors and patrons because of the works quality.  The industry asks the employees to put in long hours and does not adequately compensate or train them but in reality, these are not playing actual role in improving the performance of the company. Most of time, certain workers to dislike their jobs and accuse management of being at fault.  High turnover forces remaining staff to adjust roles frequently. These involves in creating inefficiencies and stress for the employees are vice versa the employees create the chaos at the workplace. It might be challenging to retain dedicated and driven workers.  </w:t>
      </w:r>
    </w:p>
    <w:p xmlns:wp14="http://schemas.microsoft.com/office/word/2010/wordml" w:rsidP="7F27B920" wp14:paraId="3B08DD5E" wp14:textId="7D131E67">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This sector offers low wages and bad working conditions and the sector does not take of the employees as they were assumed to do. Literature supports that employee investment improves loyalty, reduces turnover, and strengthens operational stability if the proper take care is given to the employees. The business organisations are expected to depend on these workers' ability to deliver top-notch goods and services to its customers would fail to provide them with decent working circumstances. </w:t>
      </w:r>
    </w:p>
    <w:p xmlns:wp14="http://schemas.microsoft.com/office/word/2010/wordml" w:rsidP="7F27B920" wp14:paraId="45E79FA6" wp14:textId="625DC1F5">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Without having put a concentration on the employee maintenance, development and proper training, the higher employee turnover is going to destroy the industry performance. The findings emphasise that targeted retention initiatives are essential for front-office efficiency, customer satisfaction, and long-term organisational success.</w:t>
      </w:r>
    </w:p>
    <w:p xmlns:wp14="http://schemas.microsoft.com/office/word/2010/wordml" wp14:paraId="5C4DAA88" wp14:textId="5BA4D1CB"/>
    <w:p xmlns:wp14="http://schemas.microsoft.com/office/word/2010/wordml" w:rsidP="7F27B920" wp14:paraId="1549F316" wp14:textId="1190EA88">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The main effectives of employee turnover have been found higher operational costs recruitment, training, lost productivity and declined service quality, guest satisfaction and loyalty. Due to the employee turnover, the organisation experiences the loss of institutional knowledge and weaker internal culture and increased errors. It also leads to experiences in inconsistent service, slower guest response times, leading to negative reviews and potentially fewer bookings.</w:t>
      </w:r>
    </w:p>
    <w:p xmlns:wp14="http://schemas.microsoft.com/office/word/2010/wordml" w:rsidP="7F27B920" wp14:paraId="2937EC47" wp14:textId="7E9E5C57">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The employee turnover also leads to reduced staff morale among remaining employees, leading to further turnover (a vicious cycle). Finally, the employee turnover destroys the performance metrics: guest satisfaction scores, online reputation, RevPAR, room occupancy, yield management, staff efficiency, profit margins.</w:t>
      </w:r>
    </w:p>
    <w:p xmlns:wp14="http://schemas.microsoft.com/office/word/2010/wordml" w:rsidP="7F27B920" wp14:paraId="1BFD4A58" wp14:textId="1017EB82">
      <w:pPr>
        <w:pStyle w:val="Heading2"/>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28"/>
          <w:szCs w:val="28"/>
          <w:u w:val="none"/>
          <w:lang w:val="en-US"/>
        </w:rPr>
        <w:t xml:space="preserve">4.2. Operational Implication </w:t>
      </w:r>
    </w:p>
    <w:p xmlns:wp14="http://schemas.microsoft.com/office/word/2010/wordml" w:rsidP="7F27B920" wp14:paraId="2F6AECA0" wp14:textId="06AEF700">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The organisation involves in the recruitment, on-boarding process, they carefully handle the employee’s turnover and employee motivation. Once they fail to understand the causes the whole organisation come under the threats of the lower performance. In Holiday Inn Sunderland, the frequent turnover can compromise the hotel’s reputation, as operational reliability and service quality are vital for maintaining guest satisfaction and competitive advantage. The company is being influenced by the higher operational COST.</w:t>
      </w:r>
    </w:p>
    <w:p xmlns:wp14="http://schemas.microsoft.com/office/word/2010/wordml" w:rsidP="7F27B920" wp14:paraId="4881BACE" wp14:textId="19FBA979">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The operational efficiency declined due to the employee turnover because the temporary staff may take longer to perform check</w:t>
      </w:r>
      <w:r w:rsidRPr="7F27B920" w:rsidR="18F04DC6">
        <w:rPr>
          <w:rFonts w:ascii="Cambria Math" w:hAnsi="Cambria Math" w:eastAsia="Cambria Math" w:cs="Cambria Math"/>
          <w:b w:val="0"/>
          <w:bCs w:val="0"/>
          <w:i w:val="0"/>
          <w:iCs w:val="0"/>
          <w:strike w:val="0"/>
          <w:dstrike w:val="0"/>
          <w:noProof w:val="0"/>
          <w:color w:val="000000" w:themeColor="text1" w:themeTint="FF" w:themeShade="FF"/>
          <w:sz w:val="24"/>
          <w:szCs w:val="24"/>
          <w:u w:val="none"/>
          <w:lang w:val="en-US"/>
        </w:rPr>
        <w:t>‐</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ins/outs, upsell less frequently, be less familiar with brand</w:t>
      </w:r>
      <w:r w:rsidRPr="7F27B920" w:rsidR="18F04DC6">
        <w:rPr>
          <w:rFonts w:ascii="Cambria Math" w:hAnsi="Cambria Math" w:eastAsia="Cambria Math" w:cs="Cambria Math"/>
          <w:b w:val="0"/>
          <w:bCs w:val="0"/>
          <w:i w:val="0"/>
          <w:iCs w:val="0"/>
          <w:strike w:val="0"/>
          <w:dstrike w:val="0"/>
          <w:noProof w:val="0"/>
          <w:color w:val="000000" w:themeColor="text1" w:themeTint="FF" w:themeShade="FF"/>
          <w:sz w:val="24"/>
          <w:szCs w:val="24"/>
          <w:u w:val="none"/>
          <w:lang w:val="en-US"/>
        </w:rPr>
        <w:t>‐</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standards and guest preferences. They are not familiar with the operations taking time to get familiar with the operational activities. So, the frequent employee turnover causes gaps in team cohesion; less experienced staff means more mistakes.</w:t>
      </w:r>
    </w:p>
    <w:p xmlns:wp14="http://schemas.microsoft.com/office/word/2010/wordml" w:rsidP="7F27B920" wp14:paraId="5897AEA8" wp14:textId="40278F26">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The human resources department is primarily in charge of sustaining employee performance through incentives and training, yet occasionally they fall short of their critical responsibilities. Eliminating employee turnover and increasing staff retention rates at work need smart human resource management practices.</w:t>
      </w:r>
    </w:p>
    <w:p xmlns:wp14="http://schemas.microsoft.com/office/word/2010/wordml" w:rsidP="7F27B920" wp14:paraId="4E8B1812" wp14:textId="22A49B28">
      <w:pPr>
        <w:pStyle w:val="Heading2"/>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28"/>
          <w:szCs w:val="28"/>
          <w:u w:val="none"/>
          <w:lang w:val="en-US"/>
        </w:rPr>
        <w:t>4.3 Financial Implication</w:t>
      </w:r>
    </w:p>
    <w:p xmlns:wp14="http://schemas.microsoft.com/office/word/2010/wordml" w:rsidP="7F27B920" wp14:paraId="3DC0513A" wp14:textId="4ADA33CA">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The employee turnover causes the decline of the earning of the company. Turnover imposes direct and indirect financial costs that translates the cost of recruiting, training, and inducting new employees. That could otherwise enhance guest services or operational efficiency and survey responses indicate that 80% of staff perceive turnover as a significant cost burden (Niles and Harris-Bowlsbey, 2022). This aligns with Tracey and Hinkin (2019), who note that employee replacement is a major expense in full-service hotels. It is huge cost that hotel organisations are to experience once the employee turnover is high.</w:t>
      </w:r>
    </w:p>
    <w:p xmlns:wp14="http://schemas.microsoft.com/office/word/2010/wordml" w:rsidP="7F27B920" wp14:paraId="6DB7ED4E" wp14:textId="7B4D5344">
      <w:pPr>
        <w:pStyle w:val="Heading2"/>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28"/>
          <w:szCs w:val="28"/>
          <w:u w:val="none"/>
          <w:lang w:val="en-US"/>
        </w:rPr>
        <w:t>4.4 HR management and retention implication</w:t>
      </w:r>
    </w:p>
    <w:p xmlns:wp14="http://schemas.microsoft.com/office/word/2010/wordml" w:rsidP="7F27B920" wp14:paraId="3374A6EC" wp14:textId="02BE84C1">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Because it is a labour-intensive industry, the hotel sector is especially in need of improved communication.  For the task to be done effectively, the employees should be well acquainted and understand one another (Phillips, 2025). In this regard, more than 85–90% of respondents highlighted these issues. These findings suggest that the Holiday Inn needs to involve in implementing structured career pathways, professional development programs (Nankervis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et al</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2023). These flexible scheduling could improve staff satisfaction and retention, leading to stronger operational stability and improved guest experience.</w:t>
      </w:r>
    </w:p>
    <w:p xmlns:wp14="http://schemas.microsoft.com/office/word/2010/wordml" w:rsidP="7F27B920" wp14:paraId="3A4A8137" wp14:textId="776237D5">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Human resource department is mainly responsible for the maintaining the employee performance through training and incentives but sometimes, they fail to play their crucial roles. The strategic human resource management practice is necessary to eliminate the employee turnover and improve the employee retention rate at the workplace. </w:t>
      </w:r>
    </w:p>
    <w:p xmlns:wp14="http://schemas.microsoft.com/office/word/2010/wordml" w:rsidP="7F27B920" wp14:paraId="6A166B57" wp14:textId="246889DF">
      <w:pPr>
        <w:pStyle w:val="Heading2"/>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28"/>
          <w:szCs w:val="28"/>
          <w:u w:val="none"/>
          <w:lang w:val="en-US"/>
        </w:rPr>
        <w:t>4.5 Customer satisfaction and brand reputations</w:t>
      </w:r>
    </w:p>
    <w:p xmlns:wp14="http://schemas.microsoft.com/office/word/2010/wordml" w:rsidP="7F27B920" wp14:paraId="764488B1" wp14:textId="42313DB7">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Customer satisfaction depends on the skilled labour forces who can manage a good relationship with the guest. Employee turnover negatively affects service quality, guest satisfaction, and repeat bookings, as 80–85% of respondents acknowledged. Throughout the literature, it has been noticed that the strong link between employee retention and guest satisfaction (Nankervis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et al</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2023). On the other hand, the high turnover in front-office roles risks inconsistent service delivery, which could diminish Holiday Inn Sunderland’s online reviews. A strategic imperative tool not needs to be considered, as operational performance and customer satisfaction are interconnected.</w:t>
      </w:r>
    </w:p>
    <w:p xmlns:wp14="http://schemas.microsoft.com/office/word/2010/wordml" w:rsidP="7F27B920" wp14:paraId="2F7E1F15" wp14:textId="19EEAE50">
      <w:pPr>
        <w:pStyle w:val="Heading2"/>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28"/>
          <w:szCs w:val="28"/>
          <w:u w:val="none"/>
          <w:lang w:val="en-US"/>
        </w:rPr>
        <w:t xml:space="preserve">4.6 Limitation of the study </w:t>
      </w:r>
    </w:p>
    <w:p xmlns:wp14="http://schemas.microsoft.com/office/word/2010/wordml" w:rsidP="7F27B920" wp14:paraId="35784439" wp14:textId="23CFD801">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The researcher has faced several limitations. First, the study is based on a single hotel case study, which restricts the generalisability of findings across the hospitality industry. The collected data might not be enough to support the findings. Second, the sample size was relatively small and focused solely on front-office staff and management, potentially overlooking perspectives from other departments or senior leadership. The sample was not enough to represent the who population. At the end, the reliance on self-reported questionnaire data may introduce bias or socially desirable responses. turnover may also impact performance (Strohmeier, 2022).</w:t>
      </w:r>
    </w:p>
    <w:p xmlns:wp14="http://schemas.microsoft.com/office/word/2010/wordml" w:rsidP="7F27B920" wp14:paraId="60811719" wp14:textId="77A09C6A">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The literature used for this research was not enough to support the findings of the research. The literature uses broad hospitality industry data or pooled hotel samples, rather than being specific to one hotel or one front office team. So, applying it to Holiday Inn Sunderland requires caution and efforts and the researcher has token time to carefully handle the data. Most of the research data explained the impact of the employee turnover altogether few of them isolate front office operations exclusively and high turnover is associated with poor performance, but other mediating factors. There might significant determinants that causes lower performance of the hotel are management quality, training, service climate. So, based on the findings, it can’t be said that High turnover in the hospitality industry is a major concern; it creates financial burden, destabilises operations. The employee turnover has a direct impact over the negative effects on efficiency, guest satisfaction, team morale and brand reputation. This research has tried to draw the findings and conclude the findings based on the employee turnover.</w:t>
      </w:r>
    </w:p>
    <w:p xmlns:wp14="http://schemas.microsoft.com/office/word/2010/wordml" w:rsidP="7F27B920" wp14:paraId="67A12F97" wp14:textId="4CD6C901">
      <w:pPr>
        <w:pStyle w:val="Heading2"/>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28"/>
          <w:szCs w:val="28"/>
          <w:u w:val="none"/>
          <w:lang w:val="en-US"/>
        </w:rPr>
        <w:t>4.7. Critical insights of the hotel</w:t>
      </w:r>
    </w:p>
    <w:p xmlns:wp14="http://schemas.microsoft.com/office/word/2010/wordml" w:rsidP="7F27B920" wp14:paraId="6D606F88" wp14:textId="170E4357">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This implies that daily issues may be resolved more quickly and efficiently.  The primary component of a functioning organisation's coordination is communication.  Regular communication between management and staff is crucial since it may guarantee the success of the organization. For example, the workload and irregular shifts significantly contribute to turnover and so. </w:t>
      </w:r>
    </w:p>
    <w:p xmlns:wp14="http://schemas.microsoft.com/office/word/2010/wordml" w:rsidP="7F27B920" wp14:paraId="61006046" wp14:textId="0A7CA6EF">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Basically, the employee turnover has been identified as a persistent challenge within the hospitality industry, particularly in hotel operations where service quality depends heavily on human interaction. The employees working at the front office develop the contact between guests and the hotel, plays a crucial role in shaping customer experience and maintaining operational efficiency. So, their development is necessary to support the operational performance of the company. Bearing long-term employee turnover, the performance of the hotel can be significantly affected both operationally and financially.</w:t>
      </w:r>
    </w:p>
    <w:p xmlns:wp14="http://schemas.microsoft.com/office/word/2010/wordml" w:rsidP="7F27B920" wp14:paraId="7F1275EA" wp14:textId="767E1BED">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However, the extreme employee turnover leads to continual recruitment, training, and onboarding processes that consume time and financial resources because it increases the operational, and on-boarding cost for the company. </w:t>
      </w:r>
    </w:p>
    <w:p xmlns:wp14="http://schemas.microsoft.com/office/word/2010/wordml" w:rsidP="7F27B920" wp14:paraId="4C43AAEC" wp14:textId="22AB04BC">
      <w:pPr>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The front office management requires special care because it welcomes the guest who are going to value able customers for the hotel. The hotel’s front office management must prioritise retention, training, stable staffing, and service climate to maintain guest service excellence and operational efficiency. At Holiday Inn Sunderland, the findings relate the weak care of the front office because it experienced lowered employee performance due to the frequent employee turnover at the workplace. The front office specific performance metrics and analysing the link will help address your research questions and provide actionable insights.</w:t>
      </w:r>
    </w:p>
    <w:p xmlns:wp14="http://schemas.microsoft.com/office/word/2010/wordml" w:rsidP="7F27B920" wp14:paraId="072DF06A" wp14:textId="1653E821">
      <w:pPr>
        <w:pStyle w:val="Heading2"/>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28"/>
          <w:szCs w:val="28"/>
          <w:u w:val="none"/>
          <w:lang w:val="en-US"/>
        </w:rPr>
        <w:t xml:space="preserve">4.8 PE7STEL analysis </w:t>
      </w:r>
    </w:p>
    <w:tbl>
      <w:tblPr>
        <w:tblStyle w:val="TableNormal"/>
        <w:bidiVisual w:val="0"/>
        <w:tblW w:w="0" w:type="auto"/>
        <w:tblLayout w:type="fixed"/>
        <w:tblLook w:val="06A0" w:firstRow="1" w:lastRow="0" w:firstColumn="1" w:lastColumn="0" w:noHBand="1" w:noVBand="1"/>
      </w:tblPr>
      <w:tblGrid>
        <w:gridCol w:w="2222"/>
        <w:gridCol w:w="6687"/>
      </w:tblGrid>
      <w:tr w:rsidR="7F27B920" w:rsidTr="7F27B920" w14:paraId="28191887">
        <w:trPr>
          <w:trHeight w:val="300"/>
        </w:trPr>
        <w:tc>
          <w:tcPr>
            <w:tcW w:w="222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416B2E50" w14:textId="2D3B41C4">
            <w:pPr>
              <w:spacing w:before="0" w:beforeAutospacing="off" w:after="0" w:afterAutospacing="off"/>
              <w:jc w:val="both"/>
            </w:pPr>
            <w:r w:rsidRPr="7F27B920" w:rsidR="7F27B920">
              <w:rPr>
                <w:rFonts w:ascii="Arial" w:hAnsi="Arial" w:eastAsia="Arial" w:cs="Arial"/>
                <w:b w:val="0"/>
                <w:bCs w:val="0"/>
                <w:i w:val="0"/>
                <w:iCs w:val="0"/>
                <w:strike w:val="0"/>
                <w:dstrike w:val="0"/>
                <w:color w:val="000000" w:themeColor="text1" w:themeTint="FF" w:themeShade="FF"/>
                <w:sz w:val="24"/>
                <w:szCs w:val="24"/>
                <w:u w:val="none"/>
              </w:rPr>
              <w:t>Factor</w:t>
            </w:r>
          </w:p>
        </w:tc>
        <w:tc>
          <w:tcPr>
            <w:tcW w:w="668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0DC0A693" w14:textId="66035F63">
            <w:pPr>
              <w:spacing w:before="0" w:beforeAutospacing="off" w:after="0" w:afterAutospacing="off"/>
              <w:jc w:val="both"/>
            </w:pPr>
            <w:r w:rsidRPr="7F27B920" w:rsidR="7F27B920">
              <w:rPr>
                <w:rFonts w:ascii="Arial" w:hAnsi="Arial" w:eastAsia="Arial" w:cs="Arial"/>
                <w:b w:val="0"/>
                <w:bCs w:val="0"/>
                <w:i w:val="0"/>
                <w:iCs w:val="0"/>
                <w:strike w:val="0"/>
                <w:dstrike w:val="0"/>
                <w:color w:val="000000" w:themeColor="text1" w:themeTint="FF" w:themeShade="FF"/>
                <w:sz w:val="24"/>
                <w:szCs w:val="24"/>
                <w:u w:val="none"/>
              </w:rPr>
              <w:t>Description and Relevance to Front-Office Operations</w:t>
            </w:r>
          </w:p>
        </w:tc>
      </w:tr>
      <w:tr w:rsidR="7F27B920" w:rsidTr="7F27B920" w14:paraId="0FB11229">
        <w:trPr>
          <w:trHeight w:val="300"/>
        </w:trPr>
        <w:tc>
          <w:tcPr>
            <w:tcW w:w="2222" w:type="dxa"/>
            <w:tcBorders>
              <w:top w:val="single" w:color="000000" w:themeColor="text1" w:sz="4"/>
              <w:left w:val="single" w:color="000000" w:themeColor="text1" w:sz="4"/>
              <w:bottom w:val="single" w:color="000000" w:themeColor="text1" w:sz="4"/>
              <w:right w:val="single" w:color="000000" w:themeColor="text1" w:sz="4"/>
            </w:tcBorders>
            <w:shd w:val="clear" w:color="auto" w:fill="CAEDFB" w:themeFill="accent4" w:themeFillTint="33"/>
            <w:tcMar>
              <w:left w:w="108" w:type="dxa"/>
              <w:right w:w="108" w:type="dxa"/>
            </w:tcMar>
            <w:vAlign w:val="center"/>
          </w:tcPr>
          <w:p w:rsidR="7F27B920" w:rsidP="7F27B920" w:rsidRDefault="7F27B920" w14:paraId="5BCD7433" w14:textId="4E941A48">
            <w:pPr>
              <w:spacing w:before="0" w:beforeAutospacing="off" w:after="0" w:afterAutospacing="off"/>
              <w:jc w:val="center"/>
            </w:pPr>
            <w:r w:rsidRPr="7F27B920" w:rsidR="7F27B920">
              <w:rPr>
                <w:rFonts w:ascii="Arial" w:hAnsi="Arial" w:eastAsia="Arial" w:cs="Arial"/>
                <w:b w:val="1"/>
                <w:bCs w:val="1"/>
                <w:i w:val="0"/>
                <w:iCs w:val="0"/>
                <w:strike w:val="0"/>
                <w:dstrike w:val="0"/>
                <w:color w:val="000000" w:themeColor="text1" w:themeTint="FF" w:themeShade="FF"/>
                <w:sz w:val="32"/>
                <w:szCs w:val="32"/>
                <w:u w:val="none"/>
              </w:rPr>
              <w:t>Political</w:t>
            </w:r>
          </w:p>
        </w:tc>
        <w:tc>
          <w:tcPr>
            <w:tcW w:w="668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4064AC8D" w14:textId="1A4D4154">
            <w:pPr>
              <w:spacing w:before="0" w:beforeAutospacing="off" w:after="0" w:afterAutospacing="off"/>
              <w:jc w:val="both"/>
            </w:pPr>
            <w:r w:rsidRPr="7F27B920" w:rsidR="7F27B920">
              <w:rPr>
                <w:rFonts w:ascii="Arial" w:hAnsi="Arial" w:eastAsia="Arial" w:cs="Arial"/>
                <w:b w:val="0"/>
                <w:bCs w:val="0"/>
                <w:i w:val="0"/>
                <w:iCs w:val="0"/>
                <w:strike w:val="0"/>
                <w:dstrike w:val="0"/>
                <w:color w:val="000000" w:themeColor="text1" w:themeTint="FF" w:themeShade="FF"/>
                <w:sz w:val="24"/>
                <w:szCs w:val="24"/>
                <w:u w:val="none"/>
              </w:rPr>
              <w:t xml:space="preserve">The government law, taxation policies are expected to impact on the hospitality industry. The UK’s hospitality sector is influenced by government labour laws, visa regulations, and employment policies (Georg Bartas, Steiner and Riegler, 2018). The stable politics of the country positively impact on the tourism sectors. </w:t>
            </w:r>
          </w:p>
        </w:tc>
      </w:tr>
      <w:tr w:rsidR="7F27B920" w:rsidTr="7F27B920" w14:paraId="7ED7711A">
        <w:trPr>
          <w:trHeight w:val="300"/>
        </w:trPr>
        <w:tc>
          <w:tcPr>
            <w:tcW w:w="2222" w:type="dxa"/>
            <w:tcBorders>
              <w:top w:val="single" w:color="000000" w:themeColor="text1" w:sz="4"/>
              <w:left w:val="single" w:color="000000" w:themeColor="text1" w:sz="4"/>
              <w:bottom w:val="single" w:color="000000" w:themeColor="text1" w:sz="4"/>
              <w:right w:val="single" w:color="000000" w:themeColor="text1" w:sz="4"/>
            </w:tcBorders>
            <w:shd w:val="clear" w:color="auto" w:fill="CAEDFB" w:themeFill="accent4" w:themeFillTint="33"/>
            <w:tcMar>
              <w:left w:w="108" w:type="dxa"/>
              <w:right w:w="108" w:type="dxa"/>
            </w:tcMar>
            <w:vAlign w:val="center"/>
          </w:tcPr>
          <w:p w:rsidR="7F27B920" w:rsidP="7F27B920" w:rsidRDefault="7F27B920" w14:paraId="28F18DF8" w14:textId="52B72A5B">
            <w:pPr>
              <w:spacing w:before="0" w:beforeAutospacing="off" w:after="0" w:afterAutospacing="off"/>
              <w:jc w:val="center"/>
            </w:pPr>
            <w:r w:rsidRPr="7F27B920" w:rsidR="7F27B920">
              <w:rPr>
                <w:rFonts w:ascii="Arial" w:hAnsi="Arial" w:eastAsia="Arial" w:cs="Arial"/>
                <w:b w:val="1"/>
                <w:bCs w:val="1"/>
                <w:i w:val="0"/>
                <w:iCs w:val="0"/>
                <w:strike w:val="0"/>
                <w:dstrike w:val="0"/>
                <w:color w:val="000000" w:themeColor="text1" w:themeTint="FF" w:themeShade="FF"/>
                <w:sz w:val="32"/>
                <w:szCs w:val="32"/>
                <w:u w:val="none"/>
              </w:rPr>
              <w:t>Economic</w:t>
            </w:r>
          </w:p>
        </w:tc>
        <w:tc>
          <w:tcPr>
            <w:tcW w:w="668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5D157D86" w14:textId="449379D1">
            <w:pPr>
              <w:spacing w:before="0" w:beforeAutospacing="off" w:after="0" w:afterAutospacing="off"/>
              <w:jc w:val="both"/>
            </w:pPr>
            <w:r w:rsidRPr="7F27B920" w:rsidR="7F27B920">
              <w:rPr>
                <w:rFonts w:ascii="Arial" w:hAnsi="Arial" w:eastAsia="Arial" w:cs="Arial"/>
                <w:b w:val="0"/>
                <w:bCs w:val="0"/>
                <w:i w:val="0"/>
                <w:iCs w:val="0"/>
                <w:strike w:val="0"/>
                <w:dstrike w:val="0"/>
                <w:color w:val="000000" w:themeColor="text1" w:themeTint="FF" w:themeShade="FF"/>
                <w:sz w:val="24"/>
                <w:szCs w:val="24"/>
                <w:u w:val="none"/>
              </w:rPr>
              <w:t xml:space="preserve">The economic factors like the inflation, interest rates are expected to impact on the hospitality industry.  When operational costs rise, wage dissatisfaction increases, leading to higher turnover (Obeng, 2022). </w:t>
            </w:r>
          </w:p>
        </w:tc>
      </w:tr>
      <w:tr w:rsidR="7F27B920" w:rsidTr="7F27B920" w14:paraId="3B22C595">
        <w:trPr>
          <w:trHeight w:val="300"/>
        </w:trPr>
        <w:tc>
          <w:tcPr>
            <w:tcW w:w="2222" w:type="dxa"/>
            <w:tcBorders>
              <w:top w:val="single" w:color="000000" w:themeColor="text1" w:sz="4"/>
              <w:left w:val="single" w:color="000000" w:themeColor="text1" w:sz="4"/>
              <w:bottom w:val="single" w:color="000000" w:themeColor="text1" w:sz="4"/>
              <w:right w:val="single" w:color="000000" w:themeColor="text1" w:sz="4"/>
            </w:tcBorders>
            <w:shd w:val="clear" w:color="auto" w:fill="CAEDFB" w:themeFill="accent4" w:themeFillTint="33"/>
            <w:tcMar>
              <w:left w:w="108" w:type="dxa"/>
              <w:right w:w="108" w:type="dxa"/>
            </w:tcMar>
            <w:vAlign w:val="center"/>
          </w:tcPr>
          <w:p w:rsidR="7F27B920" w:rsidP="7F27B920" w:rsidRDefault="7F27B920" w14:paraId="3FFAA896" w14:textId="2CC6BE41">
            <w:pPr>
              <w:spacing w:before="0" w:beforeAutospacing="off" w:after="0" w:afterAutospacing="off"/>
              <w:jc w:val="center"/>
            </w:pPr>
            <w:r w:rsidRPr="7F27B920" w:rsidR="7F27B920">
              <w:rPr>
                <w:rFonts w:ascii="Arial" w:hAnsi="Arial" w:eastAsia="Arial" w:cs="Arial"/>
                <w:b w:val="1"/>
                <w:bCs w:val="1"/>
                <w:i w:val="0"/>
                <w:iCs w:val="0"/>
                <w:strike w:val="0"/>
                <w:dstrike w:val="0"/>
                <w:color w:val="000000" w:themeColor="text1" w:themeTint="FF" w:themeShade="FF"/>
                <w:sz w:val="32"/>
                <w:szCs w:val="32"/>
                <w:u w:val="none"/>
              </w:rPr>
              <w:t>Social</w:t>
            </w:r>
          </w:p>
        </w:tc>
        <w:tc>
          <w:tcPr>
            <w:tcW w:w="668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4321D726" w14:textId="52D21296">
            <w:pPr>
              <w:spacing w:before="0" w:beforeAutospacing="off" w:after="0" w:afterAutospacing="off"/>
              <w:jc w:val="both"/>
            </w:pPr>
            <w:r w:rsidRPr="7F27B920" w:rsidR="7F27B920">
              <w:rPr>
                <w:rFonts w:ascii="Arial" w:hAnsi="Arial" w:eastAsia="Arial" w:cs="Arial"/>
                <w:b w:val="0"/>
                <w:bCs w:val="0"/>
                <w:i w:val="0"/>
                <w:iCs w:val="0"/>
                <w:strike w:val="0"/>
                <w:dstrike w:val="0"/>
                <w:color w:val="000000" w:themeColor="text1" w:themeTint="FF" w:themeShade="FF"/>
                <w:sz w:val="24"/>
                <w:szCs w:val="24"/>
                <w:u w:val="none"/>
              </w:rPr>
              <w:t xml:space="preserve">Since the social factors have been the hotel organisation to change in the employee management policies too. Modern employees in the hospitality sector seek work-life balance, flexible schedules, and career development. </w:t>
            </w:r>
          </w:p>
        </w:tc>
      </w:tr>
      <w:tr w:rsidR="7F27B920" w:rsidTr="7F27B920" w14:paraId="16FA37A6">
        <w:trPr>
          <w:trHeight w:val="300"/>
        </w:trPr>
        <w:tc>
          <w:tcPr>
            <w:tcW w:w="2222" w:type="dxa"/>
            <w:tcBorders>
              <w:top w:val="single" w:color="000000" w:themeColor="text1" w:sz="4"/>
              <w:left w:val="single" w:color="000000" w:themeColor="text1" w:sz="4"/>
              <w:bottom w:val="single" w:color="000000" w:themeColor="text1" w:sz="4"/>
              <w:right w:val="single" w:color="000000" w:themeColor="text1" w:sz="4"/>
            </w:tcBorders>
            <w:shd w:val="clear" w:color="auto" w:fill="CAEDFB" w:themeFill="accent4" w:themeFillTint="33"/>
            <w:tcMar>
              <w:left w:w="108" w:type="dxa"/>
              <w:right w:w="108" w:type="dxa"/>
            </w:tcMar>
            <w:vAlign w:val="center"/>
          </w:tcPr>
          <w:p w:rsidR="7F27B920" w:rsidP="7F27B920" w:rsidRDefault="7F27B920" w14:paraId="182C6217" w14:textId="6A986ABD">
            <w:pPr>
              <w:spacing w:before="0" w:beforeAutospacing="off" w:after="0" w:afterAutospacing="off"/>
              <w:jc w:val="center"/>
            </w:pPr>
            <w:r w:rsidRPr="7F27B920" w:rsidR="7F27B920">
              <w:rPr>
                <w:rFonts w:ascii="Arial" w:hAnsi="Arial" w:eastAsia="Arial" w:cs="Arial"/>
                <w:b w:val="1"/>
                <w:bCs w:val="1"/>
                <w:i w:val="0"/>
                <w:iCs w:val="0"/>
                <w:strike w:val="0"/>
                <w:dstrike w:val="0"/>
                <w:color w:val="000000" w:themeColor="text1" w:themeTint="FF" w:themeShade="FF"/>
                <w:sz w:val="32"/>
                <w:szCs w:val="32"/>
                <w:u w:val="none"/>
              </w:rPr>
              <w:t>Technological</w:t>
            </w:r>
          </w:p>
        </w:tc>
        <w:tc>
          <w:tcPr>
            <w:tcW w:w="668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5EB01F64" w14:textId="5265374A">
            <w:pPr>
              <w:spacing w:before="0" w:beforeAutospacing="off" w:after="0" w:afterAutospacing="off"/>
              <w:jc w:val="both"/>
            </w:pPr>
            <w:r w:rsidRPr="7F27B920" w:rsidR="7F27B920">
              <w:rPr>
                <w:rFonts w:ascii="Arial" w:hAnsi="Arial" w:eastAsia="Arial" w:cs="Arial"/>
                <w:b w:val="0"/>
                <w:bCs w:val="0"/>
                <w:i w:val="0"/>
                <w:iCs w:val="0"/>
                <w:strike w:val="0"/>
                <w:dstrike w:val="0"/>
                <w:color w:val="000000" w:themeColor="text1" w:themeTint="FF" w:themeShade="FF"/>
                <w:sz w:val="24"/>
                <w:szCs w:val="24"/>
                <w:u w:val="none"/>
              </w:rPr>
              <w:t xml:space="preserve">Technological development impact on the performance of the hotel industry. Advancements in hotel management software and automation tools improve efficiency but require continuous training. Workplace transformation is expected to digitalise the workplace. Employees unfamiliar with new systems may feel overwhelmed or undervalued, increasing turnover risk (Fried-Kline and Sullivan, 2022). </w:t>
            </w:r>
          </w:p>
          <w:p w:rsidR="7F27B920" w:rsidP="7F27B920" w:rsidRDefault="7F27B920" w14:paraId="532893CE" w14:textId="7393D9E5">
            <w:pPr>
              <w:spacing w:before="0" w:beforeAutospacing="off" w:after="0" w:afterAutospacing="off"/>
            </w:pPr>
          </w:p>
        </w:tc>
      </w:tr>
      <w:tr w:rsidR="7F27B920" w:rsidTr="7F27B920" w14:paraId="3A5E6B2F">
        <w:trPr>
          <w:trHeight w:val="300"/>
        </w:trPr>
        <w:tc>
          <w:tcPr>
            <w:tcW w:w="2222" w:type="dxa"/>
            <w:tcBorders>
              <w:top w:val="single" w:color="000000" w:themeColor="text1" w:sz="4"/>
              <w:left w:val="single" w:color="000000" w:themeColor="text1" w:sz="4"/>
              <w:bottom w:val="single" w:color="000000" w:themeColor="text1" w:sz="4"/>
              <w:right w:val="single" w:color="000000" w:themeColor="text1" w:sz="4"/>
            </w:tcBorders>
            <w:shd w:val="clear" w:color="auto" w:fill="CAEDFB" w:themeFill="accent4" w:themeFillTint="33"/>
            <w:tcMar>
              <w:left w:w="108" w:type="dxa"/>
              <w:right w:w="108" w:type="dxa"/>
            </w:tcMar>
            <w:vAlign w:val="center"/>
          </w:tcPr>
          <w:p w:rsidR="7F27B920" w:rsidP="7F27B920" w:rsidRDefault="7F27B920" w14:paraId="71EE5CAA" w14:textId="05B70F77">
            <w:pPr>
              <w:spacing w:before="0" w:beforeAutospacing="off" w:after="0" w:afterAutospacing="off"/>
              <w:jc w:val="center"/>
            </w:pPr>
            <w:r w:rsidRPr="7F27B920" w:rsidR="7F27B920">
              <w:rPr>
                <w:rFonts w:ascii="Arial" w:hAnsi="Arial" w:eastAsia="Arial" w:cs="Arial"/>
                <w:b w:val="1"/>
                <w:bCs w:val="1"/>
                <w:i w:val="0"/>
                <w:iCs w:val="0"/>
                <w:strike w:val="0"/>
                <w:dstrike w:val="0"/>
                <w:color w:val="000000" w:themeColor="text1" w:themeTint="FF" w:themeShade="FF"/>
                <w:sz w:val="32"/>
                <w:szCs w:val="32"/>
                <w:u w:val="none"/>
              </w:rPr>
              <w:t>Environmental</w:t>
            </w:r>
          </w:p>
        </w:tc>
        <w:tc>
          <w:tcPr>
            <w:tcW w:w="668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1CF3B65F" w14:textId="265AA443">
            <w:pPr>
              <w:spacing w:before="0" w:beforeAutospacing="off" w:after="0" w:afterAutospacing="off"/>
              <w:jc w:val="both"/>
            </w:pPr>
            <w:r w:rsidRPr="7F27B920" w:rsidR="7F27B920">
              <w:rPr>
                <w:rFonts w:ascii="Arial" w:hAnsi="Arial" w:eastAsia="Arial" w:cs="Arial"/>
                <w:b w:val="0"/>
                <w:bCs w:val="0"/>
                <w:i w:val="0"/>
                <w:iCs w:val="0"/>
                <w:strike w:val="0"/>
                <w:dstrike w:val="0"/>
                <w:color w:val="000000" w:themeColor="text1" w:themeTint="FF" w:themeShade="FF"/>
                <w:sz w:val="24"/>
                <w:szCs w:val="24"/>
                <w:u w:val="none"/>
              </w:rPr>
              <w:t xml:space="preserve">The hospitality industry impact on the sustainability so the organisation must be influenced the change in the environmental factors. The hospitality sector faces growing pressure to adopt sustainable practices (Mahoney, 2016). </w:t>
            </w:r>
          </w:p>
        </w:tc>
      </w:tr>
    </w:tbl>
    <w:p xmlns:wp14="http://schemas.microsoft.com/office/word/2010/wordml" wp14:paraId="44457B4C" wp14:textId="7603BB28"/>
    <w:p xmlns:wp14="http://schemas.microsoft.com/office/word/2010/wordml" w:rsidP="7F27B920" wp14:paraId="5D6EB996" wp14:textId="66885069">
      <w:pPr>
        <w:pStyle w:val="Heading2"/>
        <w:bidi w:val="0"/>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28"/>
          <w:szCs w:val="28"/>
          <w:u w:val="none"/>
          <w:lang w:val="en-US"/>
        </w:rPr>
        <w:t xml:space="preserve">4.9 SWOT Analysis of the Company </w:t>
      </w:r>
    </w:p>
    <w:tbl>
      <w:tblPr>
        <w:tblStyle w:val="TableNormal"/>
        <w:bidiVisual w:val="0"/>
        <w:tblW w:w="0" w:type="auto"/>
        <w:tblLayout w:type="fixed"/>
        <w:tblLook w:val="06A0" w:firstRow="1" w:lastRow="0" w:firstColumn="1" w:lastColumn="0" w:noHBand="1" w:noVBand="1"/>
      </w:tblPr>
      <w:tblGrid>
        <w:gridCol w:w="1573"/>
        <w:gridCol w:w="7647"/>
      </w:tblGrid>
      <w:tr w:rsidR="7F27B920" w:rsidTr="7F27B920" w14:paraId="719928CC">
        <w:trPr>
          <w:trHeight w:val="945"/>
        </w:trPr>
        <w:tc>
          <w:tcPr>
            <w:tcW w:w="1573" w:type="dxa"/>
            <w:tcBorders>
              <w:top w:val="single" w:color="000000" w:themeColor="text1" w:sz="4"/>
              <w:left w:val="single" w:color="000000" w:themeColor="text1" w:sz="4"/>
              <w:bottom w:val="single" w:color="000000" w:themeColor="text1" w:sz="4"/>
            </w:tcBorders>
            <w:shd w:val="clear" w:color="auto" w:fill="000000" w:themeFill="text1"/>
            <w:tcMar>
              <w:left w:w="108" w:type="dxa"/>
              <w:right w:w="108" w:type="dxa"/>
            </w:tcMar>
            <w:vAlign w:val="top"/>
          </w:tcPr>
          <w:p w:rsidR="7F27B920" w:rsidP="7F27B920" w:rsidRDefault="7F27B920" w14:paraId="3F755925" w14:textId="0AE2583B">
            <w:pPr>
              <w:bidi w:val="0"/>
              <w:spacing w:before="0" w:beforeAutospacing="off" w:after="0" w:afterAutospacing="off"/>
              <w:jc w:val="both"/>
            </w:pPr>
            <w:r w:rsidRPr="7F27B920" w:rsidR="7F27B920">
              <w:rPr>
                <w:rFonts w:ascii="Arial" w:hAnsi="Arial" w:eastAsia="Arial" w:cs="Arial"/>
                <w:b w:val="1"/>
                <w:bCs w:val="1"/>
                <w:i w:val="0"/>
                <w:iCs w:val="0"/>
                <w:strike w:val="0"/>
                <w:dstrike w:val="0"/>
                <w:color w:val="000000" w:themeColor="text1" w:themeTint="FF" w:themeShade="FF"/>
                <w:sz w:val="24"/>
                <w:szCs w:val="24"/>
                <w:u w:val="none"/>
              </w:rPr>
              <w:t>Factor</w:t>
            </w:r>
          </w:p>
        </w:tc>
        <w:tc>
          <w:tcPr>
            <w:tcW w:w="7647" w:type="dxa"/>
            <w:tcBorders>
              <w:top w:val="single" w:color="000000" w:themeColor="text1" w:sz="4"/>
              <w:bottom w:val="single" w:color="000000" w:themeColor="text1" w:sz="4"/>
              <w:right w:val="single" w:color="000000" w:themeColor="text1" w:sz="4"/>
            </w:tcBorders>
            <w:shd w:val="clear" w:color="auto" w:fill="000000" w:themeFill="text1"/>
            <w:tcMar>
              <w:left w:w="108" w:type="dxa"/>
              <w:right w:w="108" w:type="dxa"/>
            </w:tcMar>
            <w:vAlign w:val="top"/>
          </w:tcPr>
          <w:p w:rsidR="7F27B920" w:rsidP="7F27B920" w:rsidRDefault="7F27B920" w14:paraId="38B895CA" w14:textId="54082C02">
            <w:pPr>
              <w:bidi w:val="0"/>
              <w:spacing w:before="0" w:beforeAutospacing="off" w:after="0" w:afterAutospacing="off"/>
              <w:jc w:val="both"/>
            </w:pPr>
            <w:r w:rsidRPr="7F27B920" w:rsidR="7F27B920">
              <w:rPr>
                <w:rFonts w:ascii="Arial" w:hAnsi="Arial" w:eastAsia="Arial" w:cs="Arial"/>
                <w:b w:val="1"/>
                <w:bCs w:val="1"/>
                <w:i w:val="0"/>
                <w:iCs w:val="0"/>
                <w:strike w:val="0"/>
                <w:dstrike w:val="0"/>
                <w:color w:val="000000" w:themeColor="text1" w:themeTint="FF" w:themeShade="FF"/>
                <w:sz w:val="24"/>
                <w:szCs w:val="24"/>
                <w:u w:val="none"/>
              </w:rPr>
              <w:t>Analysis (Focused on Front Office Operations and Employee Retention)</w:t>
            </w:r>
          </w:p>
        </w:tc>
      </w:tr>
      <w:tr w:rsidR="7F27B920" w:rsidTr="7F27B920" w14:paraId="27F1AE62">
        <w:trPr>
          <w:trHeight w:val="1875"/>
        </w:trPr>
        <w:tc>
          <w:tcPr>
            <w:tcW w:w="1573" w:type="dxa"/>
            <w:tcBorders>
              <w:top w:val="single" w:color="000000" w:themeColor="text1" w:sz="4"/>
              <w:left w:val="single" w:color="666666" w:sz="4"/>
              <w:bottom w:val="single" w:color="666666" w:sz="4"/>
              <w:right w:val="single" w:color="666666" w:sz="4"/>
            </w:tcBorders>
            <w:shd w:val="clear" w:color="auto" w:fill="CCCCCC"/>
            <w:tcMar>
              <w:left w:w="108" w:type="dxa"/>
              <w:right w:w="108" w:type="dxa"/>
            </w:tcMar>
            <w:vAlign w:val="top"/>
          </w:tcPr>
          <w:p w:rsidR="7F27B920" w:rsidP="7F27B920" w:rsidRDefault="7F27B920" w14:paraId="164F0BFB" w14:textId="23AF5A93">
            <w:pPr>
              <w:bidi w:val="0"/>
              <w:spacing w:before="0" w:beforeAutospacing="off" w:after="0" w:afterAutospacing="off"/>
              <w:jc w:val="both"/>
            </w:pPr>
            <w:r w:rsidRPr="7F27B920" w:rsidR="7F27B920">
              <w:rPr>
                <w:rFonts w:ascii="Arial" w:hAnsi="Arial" w:eastAsia="Arial" w:cs="Arial"/>
                <w:b w:val="1"/>
                <w:bCs w:val="1"/>
                <w:i w:val="0"/>
                <w:iCs w:val="0"/>
                <w:strike w:val="0"/>
                <w:dstrike w:val="0"/>
                <w:color w:val="000000" w:themeColor="text1" w:themeTint="FF" w:themeShade="FF"/>
                <w:sz w:val="24"/>
                <w:szCs w:val="24"/>
                <w:u w:val="none"/>
              </w:rPr>
              <w:t>Strengths</w:t>
            </w:r>
          </w:p>
        </w:tc>
        <w:tc>
          <w:tcPr>
            <w:tcW w:w="7647" w:type="dxa"/>
            <w:tcBorders>
              <w:top w:val="single" w:color="000000" w:themeColor="text1" w:sz="4"/>
              <w:left w:val="single" w:color="666666" w:sz="4"/>
              <w:bottom w:val="single" w:color="666666" w:sz="4"/>
              <w:right w:val="single" w:color="666666" w:sz="4"/>
            </w:tcBorders>
            <w:shd w:val="clear" w:color="auto" w:fill="CCCCCC"/>
            <w:tcMar>
              <w:left w:w="108" w:type="dxa"/>
              <w:right w:w="108" w:type="dxa"/>
            </w:tcMar>
            <w:vAlign w:val="top"/>
          </w:tcPr>
          <w:p w:rsidR="7F27B920" w:rsidP="7F27B920" w:rsidRDefault="7F27B920" w14:paraId="512419E2" w14:textId="7793EF92">
            <w:pPr>
              <w:bidi w:val="0"/>
              <w:spacing w:before="0" w:beforeAutospacing="off" w:after="0" w:afterAutospacing="off"/>
              <w:jc w:val="both"/>
            </w:pPr>
            <w:r w:rsidRPr="7F27B920" w:rsidR="7F27B920">
              <w:rPr>
                <w:rFonts w:ascii="Arial" w:hAnsi="Arial" w:eastAsia="Arial" w:cs="Arial"/>
                <w:b w:val="0"/>
                <w:bCs w:val="0"/>
                <w:i w:val="0"/>
                <w:iCs w:val="0"/>
                <w:strike w:val="0"/>
                <w:dstrike w:val="0"/>
                <w:color w:val="000000" w:themeColor="text1" w:themeTint="FF" w:themeShade="FF"/>
                <w:sz w:val="24"/>
                <w:szCs w:val="24"/>
                <w:u w:val="none"/>
              </w:rPr>
              <w:t>Holiday Inn Sunderland benefits from a strong global brand, structured HR support, and advanced front-office systems (AA Publishing Staff &amp; Knowlden, 2024). Its prime location attracts talent and boosts employee motivation.</w:t>
            </w:r>
          </w:p>
        </w:tc>
      </w:tr>
      <w:tr w:rsidR="7F27B920" w:rsidTr="7F27B920" w14:paraId="6A0DD078">
        <w:trPr>
          <w:trHeight w:val="1440"/>
        </w:trPr>
        <w:tc>
          <w:tcPr>
            <w:tcW w:w="1573" w:type="dxa"/>
            <w:tcBorders>
              <w:top w:val="single" w:color="666666" w:sz="4"/>
              <w:left w:val="single" w:color="666666" w:sz="4"/>
              <w:bottom w:val="single" w:color="666666" w:sz="4"/>
              <w:right w:val="single" w:color="666666" w:sz="4"/>
            </w:tcBorders>
            <w:tcMar>
              <w:left w:w="108" w:type="dxa"/>
              <w:right w:w="108" w:type="dxa"/>
            </w:tcMar>
            <w:vAlign w:val="top"/>
          </w:tcPr>
          <w:p w:rsidR="7F27B920" w:rsidP="7F27B920" w:rsidRDefault="7F27B920" w14:paraId="60FFCD30" w14:textId="4E66297C">
            <w:pPr>
              <w:bidi w:val="0"/>
              <w:spacing w:before="0" w:beforeAutospacing="off" w:after="0" w:afterAutospacing="off"/>
              <w:jc w:val="both"/>
            </w:pPr>
            <w:r w:rsidRPr="7F27B920" w:rsidR="7F27B920">
              <w:rPr>
                <w:rFonts w:ascii="Arial" w:hAnsi="Arial" w:eastAsia="Arial" w:cs="Arial"/>
                <w:b w:val="1"/>
                <w:bCs w:val="1"/>
                <w:i w:val="0"/>
                <w:iCs w:val="0"/>
                <w:strike w:val="0"/>
                <w:dstrike w:val="0"/>
                <w:color w:val="000000" w:themeColor="text1" w:themeTint="FF" w:themeShade="FF"/>
                <w:sz w:val="24"/>
                <w:szCs w:val="24"/>
                <w:u w:val="none"/>
              </w:rPr>
              <w:t>Weaknesses</w:t>
            </w:r>
          </w:p>
        </w:tc>
        <w:tc>
          <w:tcPr>
            <w:tcW w:w="7647" w:type="dxa"/>
            <w:tcBorders>
              <w:top w:val="single" w:color="666666" w:sz="4"/>
              <w:left w:val="single" w:color="666666" w:sz="4"/>
              <w:bottom w:val="single" w:color="666666" w:sz="4"/>
              <w:right w:val="single" w:color="666666" w:sz="4"/>
            </w:tcBorders>
            <w:tcMar>
              <w:left w:w="108" w:type="dxa"/>
              <w:right w:w="108" w:type="dxa"/>
            </w:tcMar>
            <w:vAlign w:val="top"/>
          </w:tcPr>
          <w:p w:rsidR="7F27B920" w:rsidP="7F27B920" w:rsidRDefault="7F27B920" w14:paraId="515DBED6" w14:textId="27EAF7E0">
            <w:pPr>
              <w:bidi w:val="0"/>
              <w:spacing w:before="0" w:beforeAutospacing="off" w:after="0" w:afterAutospacing="off"/>
              <w:jc w:val="both"/>
            </w:pPr>
            <w:r w:rsidRPr="7F27B920" w:rsidR="7F27B920">
              <w:rPr>
                <w:rFonts w:ascii="Arial" w:hAnsi="Arial" w:eastAsia="Arial" w:cs="Arial"/>
                <w:b w:val="0"/>
                <w:bCs w:val="0"/>
                <w:i w:val="0"/>
                <w:iCs w:val="0"/>
                <w:strike w:val="0"/>
                <w:dstrike w:val="0"/>
                <w:color w:val="000000" w:themeColor="text1" w:themeTint="FF" w:themeShade="FF"/>
                <w:sz w:val="24"/>
                <w:szCs w:val="24"/>
                <w:u w:val="none"/>
              </w:rPr>
              <w:t>High workload, long hours, and limited promotion prospects cause turnover and inconsistent service (Spurling, 2023). Poor work-life balance and low recognition reduce staff morale.</w:t>
            </w:r>
          </w:p>
        </w:tc>
      </w:tr>
      <w:tr w:rsidR="7F27B920" w:rsidTr="7F27B920" w14:paraId="5C491D23">
        <w:trPr>
          <w:trHeight w:val="1410"/>
        </w:trPr>
        <w:tc>
          <w:tcPr>
            <w:tcW w:w="1573" w:type="dxa"/>
            <w:tcBorders>
              <w:top w:val="single" w:color="666666" w:sz="4"/>
              <w:left w:val="single" w:color="666666" w:sz="4"/>
              <w:bottom w:val="single" w:color="666666" w:sz="4"/>
              <w:right w:val="single" w:color="666666" w:sz="4"/>
            </w:tcBorders>
            <w:shd w:val="clear" w:color="auto" w:fill="CCCCCC"/>
            <w:tcMar>
              <w:left w:w="108" w:type="dxa"/>
              <w:right w:w="108" w:type="dxa"/>
            </w:tcMar>
            <w:vAlign w:val="top"/>
          </w:tcPr>
          <w:p w:rsidR="7F27B920" w:rsidP="7F27B920" w:rsidRDefault="7F27B920" w14:paraId="08CD160D" w14:textId="10512923">
            <w:pPr>
              <w:bidi w:val="0"/>
              <w:spacing w:before="0" w:beforeAutospacing="off" w:after="0" w:afterAutospacing="off"/>
              <w:jc w:val="both"/>
            </w:pPr>
            <w:r w:rsidRPr="7F27B920" w:rsidR="7F27B920">
              <w:rPr>
                <w:rFonts w:ascii="Arial" w:hAnsi="Arial" w:eastAsia="Arial" w:cs="Arial"/>
                <w:b w:val="1"/>
                <w:bCs w:val="1"/>
                <w:i w:val="0"/>
                <w:iCs w:val="0"/>
                <w:strike w:val="0"/>
                <w:dstrike w:val="0"/>
                <w:color w:val="000000" w:themeColor="text1" w:themeTint="FF" w:themeShade="FF"/>
                <w:sz w:val="24"/>
                <w:szCs w:val="24"/>
                <w:u w:val="none"/>
              </w:rPr>
              <w:t>Opportunities</w:t>
            </w:r>
          </w:p>
        </w:tc>
        <w:tc>
          <w:tcPr>
            <w:tcW w:w="7647" w:type="dxa"/>
            <w:tcBorders>
              <w:top w:val="single" w:color="666666" w:sz="4"/>
              <w:left w:val="single" w:color="666666" w:sz="4"/>
              <w:bottom w:val="single" w:color="666666" w:sz="4"/>
              <w:right w:val="single" w:color="666666" w:sz="4"/>
            </w:tcBorders>
            <w:shd w:val="clear" w:color="auto" w:fill="CCCCCC"/>
            <w:tcMar>
              <w:left w:w="108" w:type="dxa"/>
              <w:right w:w="108" w:type="dxa"/>
            </w:tcMar>
            <w:vAlign w:val="top"/>
          </w:tcPr>
          <w:p w:rsidR="7F27B920" w:rsidP="7F27B920" w:rsidRDefault="7F27B920" w14:paraId="6214CD29" w14:textId="3BA9A7AC">
            <w:pPr>
              <w:bidi w:val="0"/>
              <w:spacing w:before="0" w:beforeAutospacing="off" w:after="0" w:afterAutospacing="off"/>
              <w:jc w:val="both"/>
            </w:pPr>
            <w:r w:rsidRPr="7F27B920" w:rsidR="7F27B920">
              <w:rPr>
                <w:rFonts w:ascii="Arial" w:hAnsi="Arial" w:eastAsia="Arial" w:cs="Arial"/>
                <w:b w:val="0"/>
                <w:bCs w:val="0"/>
                <w:i w:val="0"/>
                <w:iCs w:val="0"/>
                <w:strike w:val="0"/>
                <w:dstrike w:val="0"/>
                <w:color w:val="000000" w:themeColor="text1" w:themeTint="FF" w:themeShade="FF"/>
                <w:sz w:val="24"/>
                <w:szCs w:val="24"/>
                <w:u w:val="none"/>
              </w:rPr>
              <w:t>Enhanced engagement, performance rewards, and leadership training can improve retention. Partnerships with hospitality schools and flexible scheduling may strengthen loyalty.</w:t>
            </w:r>
          </w:p>
        </w:tc>
      </w:tr>
      <w:tr w:rsidR="7F27B920" w:rsidTr="7F27B920" w14:paraId="1369364B">
        <w:trPr>
          <w:trHeight w:val="1440"/>
        </w:trPr>
        <w:tc>
          <w:tcPr>
            <w:tcW w:w="1573" w:type="dxa"/>
            <w:tcBorders>
              <w:top w:val="single" w:color="666666" w:sz="4"/>
              <w:left w:val="single" w:color="666666" w:sz="4"/>
              <w:bottom w:val="single" w:color="666666" w:sz="4"/>
              <w:right w:val="single" w:color="666666" w:sz="4"/>
            </w:tcBorders>
            <w:tcMar>
              <w:left w:w="108" w:type="dxa"/>
              <w:right w:w="108" w:type="dxa"/>
            </w:tcMar>
            <w:vAlign w:val="top"/>
          </w:tcPr>
          <w:p w:rsidR="7F27B920" w:rsidP="7F27B920" w:rsidRDefault="7F27B920" w14:paraId="61E19305" w14:textId="06277218">
            <w:pPr>
              <w:bidi w:val="0"/>
              <w:spacing w:before="0" w:beforeAutospacing="off" w:after="0" w:afterAutospacing="off"/>
              <w:jc w:val="both"/>
            </w:pPr>
            <w:r w:rsidRPr="7F27B920" w:rsidR="7F27B920">
              <w:rPr>
                <w:rFonts w:ascii="Arial" w:hAnsi="Arial" w:eastAsia="Arial" w:cs="Arial"/>
                <w:b w:val="1"/>
                <w:bCs w:val="1"/>
                <w:i w:val="0"/>
                <w:iCs w:val="0"/>
                <w:strike w:val="0"/>
                <w:dstrike w:val="0"/>
                <w:color w:val="000000" w:themeColor="text1" w:themeTint="FF" w:themeShade="FF"/>
                <w:sz w:val="24"/>
                <w:szCs w:val="24"/>
                <w:u w:val="none"/>
              </w:rPr>
              <w:t>Threats</w:t>
            </w:r>
          </w:p>
        </w:tc>
        <w:tc>
          <w:tcPr>
            <w:tcW w:w="7647" w:type="dxa"/>
            <w:tcBorders>
              <w:top w:val="single" w:color="666666" w:sz="4"/>
              <w:left w:val="single" w:color="666666" w:sz="4"/>
              <w:bottom w:val="single" w:color="666666" w:sz="4"/>
              <w:right w:val="single" w:color="666666" w:sz="4"/>
            </w:tcBorders>
            <w:tcMar>
              <w:left w:w="108" w:type="dxa"/>
              <w:right w:w="108" w:type="dxa"/>
            </w:tcMar>
            <w:vAlign w:val="top"/>
          </w:tcPr>
          <w:p w:rsidR="7F27B920" w:rsidP="7F27B920" w:rsidRDefault="7F27B920" w14:paraId="70EDE21D" w14:textId="0C1FA9BC">
            <w:pPr>
              <w:bidi w:val="0"/>
              <w:spacing w:before="0" w:beforeAutospacing="off" w:after="0" w:afterAutospacing="off"/>
              <w:jc w:val="both"/>
            </w:pPr>
            <w:r w:rsidRPr="7F27B920" w:rsidR="7F27B920">
              <w:rPr>
                <w:rFonts w:ascii="Arial" w:hAnsi="Arial" w:eastAsia="Arial" w:cs="Arial"/>
                <w:b w:val="0"/>
                <w:bCs w:val="0"/>
                <w:i w:val="0"/>
                <w:iCs w:val="0"/>
                <w:strike w:val="0"/>
                <w:dstrike w:val="0"/>
                <w:color w:val="000000" w:themeColor="text1" w:themeTint="FF" w:themeShade="FF"/>
                <w:sz w:val="24"/>
                <w:szCs w:val="24"/>
                <w:u w:val="none"/>
              </w:rPr>
              <w:t>Competition, staff poaching, and rising costs affect retention. Insufficient tech training and turnover-related service lapses risk damaging guest satisfaction and brand reputation.</w:t>
            </w:r>
          </w:p>
        </w:tc>
      </w:tr>
    </w:tbl>
    <w:p xmlns:wp14="http://schemas.microsoft.com/office/word/2010/wordml" w:rsidP="7F27B920" wp14:paraId="0B2F8D14" wp14:textId="66B16893">
      <w:pPr>
        <w:pStyle w:val="Heading1"/>
        <w:bidi w:val="0"/>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32"/>
          <w:szCs w:val="32"/>
          <w:u w:val="none"/>
          <w:lang w:val="en-US"/>
        </w:rPr>
        <w:t>Chapter 5 Conclusion and Recommendations</w:t>
      </w:r>
    </w:p>
    <w:p xmlns:wp14="http://schemas.microsoft.com/office/word/2010/wordml" w:rsidP="7F27B920" wp14:paraId="0AA81476" wp14:textId="7A54F936">
      <w:pPr>
        <w:pStyle w:val="Heading2"/>
        <w:bidi w:val="0"/>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28"/>
          <w:szCs w:val="28"/>
          <w:u w:val="none"/>
          <w:lang w:val="en-US"/>
        </w:rPr>
        <w:t xml:space="preserve">5.1 conclusion </w:t>
      </w:r>
    </w:p>
    <w:p xmlns:wp14="http://schemas.microsoft.com/office/word/2010/wordml" w:rsidP="7F27B920" wp14:paraId="56DF7E2E" wp14:textId="1EE6BD7C">
      <w:pPr>
        <w:bidi w:val="0"/>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Because of the demands placed on them by their supervisors and patrons, workers in the hospitality sector may experience severe job dissatisfaction.  The study found a robust finding regarding the effects of employee turnover on the hotel performance. The present research critically investigated the impact of employee turnover on hotel performance, focusing specifically on front-office operations at Holiday Inn Sunderland, City Centre, Keel Square, Sunderland (Pappas and Bregoli, 2016). </w:t>
      </w:r>
    </w:p>
    <w:p xmlns:wp14="http://schemas.microsoft.com/office/word/2010/wordml" wp14:paraId="1C8C4E9C" wp14:textId="572E98AA"/>
    <w:p xmlns:wp14="http://schemas.microsoft.com/office/word/2010/wordml" w:rsidP="7F27B920" wp14:paraId="78329592" wp14:textId="5189D1E4">
      <w:pPr>
        <w:bidi w:val="0"/>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Their occupations can be highly monotonous, and the working conditions, together with inadequate training and lengthy hours when they are primarily standing the whole time, can lead to low job satisfaction. There will undoubtedly be a high rate of turnover in this business as a result of many workers not being happy with the benefits of their jobs.  The good leadership is necessary to improve the condition of the employees. It is also identified that key factors contributing to employee turnover like excessive workload, irregular shifts, and limited career development opportunities emerged as the most influential drivers. Nearly, 90 percent of respondents identified the workload and scheduling pressures as primary reasons for leaving (Gonçalves, 2022). </w:t>
      </w:r>
    </w:p>
    <w:p xmlns:wp14="http://schemas.microsoft.com/office/word/2010/wordml" w:rsidP="7F27B920" wp14:paraId="1857EB9B" wp14:textId="1D07F35F">
      <w:pPr>
        <w:bidi w:val="0"/>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In addition, work pressure and restricted advancement opportunities are critical contributors to turnover in the hospitality industry intensify the employee job dissatisfaction. For this reason, Holiday Inn Sunderland, needs to addressing these factors through structured career development programs, workload optimisation, and improved recognition can substantially enhance employee retention (Gonçalves, 2022). </w:t>
      </w:r>
    </w:p>
    <w:p xmlns:wp14="http://schemas.microsoft.com/office/word/2010/wordml" wp14:paraId="13E2FE68" wp14:textId="48A1128C"/>
    <w:p xmlns:wp14="http://schemas.microsoft.com/office/word/2010/wordml" w:rsidP="7F27B920" wp14:paraId="01E905A6" wp14:textId="1D738448">
      <w:pPr>
        <w:bidi w:val="0"/>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The employee engagement, managerial support, and recognition positively influence retention and job satisfaction are also recommended factors to be considered in managing the employee turnover (Harris, 2016). The research has concluded that the employee retention is necessary to be competitive in the market employee stability is directly tied to guest satisfaction.</w:t>
      </w:r>
    </w:p>
    <w:p xmlns:wp14="http://schemas.microsoft.com/office/word/2010/wordml" wp14:paraId="7A8006F0" wp14:textId="7078FF2F"/>
    <w:p xmlns:wp14="http://schemas.microsoft.com/office/word/2010/wordml" wp14:paraId="37F545ED" wp14:textId="1CE7C736"/>
    <w:p xmlns:wp14="http://schemas.microsoft.com/office/word/2010/wordml" wp14:paraId="45A7EB5B" wp14:textId="3E92B420"/>
    <w:p xmlns:wp14="http://schemas.microsoft.com/office/word/2010/wordml" wp14:paraId="4A54FFB5" wp14:textId="5740B467"/>
    <w:p xmlns:wp14="http://schemas.microsoft.com/office/word/2010/wordml" w:rsidP="7F27B920" wp14:paraId="62CC8D86" wp14:textId="3A452F0F">
      <w:pPr>
        <w:pStyle w:val="Heading2"/>
        <w:bidi w:val="0"/>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28"/>
          <w:szCs w:val="28"/>
          <w:u w:val="none"/>
          <w:lang w:val="en-US"/>
        </w:rPr>
        <w:t xml:space="preserve">5.2 Practical strategies to reduce the employee turnover and improve performance </w:t>
      </w:r>
    </w:p>
    <w:tbl>
      <w:tblPr>
        <w:tblStyle w:val="TableNormal"/>
        <w:bidiVisual w:val="0"/>
        <w:tblW w:w="0" w:type="auto"/>
        <w:tblLayout w:type="fixed"/>
        <w:tblLook w:val="06A0" w:firstRow="1" w:lastRow="0" w:firstColumn="1" w:lastColumn="0" w:noHBand="1" w:noVBand="1"/>
      </w:tblPr>
      <w:tblGrid>
        <w:gridCol w:w="1574"/>
        <w:gridCol w:w="2652"/>
        <w:gridCol w:w="4452"/>
      </w:tblGrid>
      <w:tr w:rsidR="7F27B920" w:rsidTr="7F27B920" w14:paraId="7D78A7D0">
        <w:trPr>
          <w:trHeight w:val="300"/>
        </w:trPr>
        <w:tc>
          <w:tcPr>
            <w:tcW w:w="157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0A85AE26" w14:textId="0233DD3B">
            <w:pPr>
              <w:bidi w:val="0"/>
              <w:spacing w:before="0" w:beforeAutospacing="off" w:after="0" w:afterAutospacing="off"/>
              <w:jc w:val="both"/>
            </w:pPr>
            <w:r w:rsidRPr="7F27B920" w:rsidR="7F27B920">
              <w:rPr>
                <w:rFonts w:ascii="Arial" w:hAnsi="Arial" w:eastAsia="Arial" w:cs="Arial"/>
                <w:b w:val="1"/>
                <w:bCs w:val="1"/>
                <w:i w:val="0"/>
                <w:iCs w:val="0"/>
                <w:strike w:val="0"/>
                <w:dstrike w:val="0"/>
                <w:color w:val="000000" w:themeColor="text1" w:themeTint="FF" w:themeShade="FF"/>
                <w:sz w:val="24"/>
                <w:szCs w:val="24"/>
                <w:u w:val="none"/>
              </w:rPr>
              <w:t>Strategic Focus</w:t>
            </w:r>
          </w:p>
        </w:tc>
        <w:tc>
          <w:tcPr>
            <w:tcW w:w="26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549BEA9E" w14:textId="6C10695C">
            <w:pPr>
              <w:bidi w:val="0"/>
              <w:spacing w:before="0" w:beforeAutospacing="off" w:after="0" w:afterAutospacing="off"/>
              <w:jc w:val="both"/>
            </w:pPr>
            <w:r w:rsidRPr="7F27B920" w:rsidR="7F27B920">
              <w:rPr>
                <w:rFonts w:ascii="Arial" w:hAnsi="Arial" w:eastAsia="Arial" w:cs="Arial"/>
                <w:b w:val="1"/>
                <w:bCs w:val="1"/>
                <w:i w:val="0"/>
                <w:iCs w:val="0"/>
                <w:strike w:val="0"/>
                <w:dstrike w:val="0"/>
                <w:color w:val="000000" w:themeColor="text1" w:themeTint="FF" w:themeShade="FF"/>
                <w:sz w:val="24"/>
                <w:szCs w:val="24"/>
                <w:u w:val="none"/>
              </w:rPr>
              <w:t>Recommended Action</w:t>
            </w:r>
          </w:p>
        </w:tc>
        <w:tc>
          <w:tcPr>
            <w:tcW w:w="44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17A08166" w14:textId="5DE12E66">
            <w:pPr>
              <w:bidi w:val="0"/>
              <w:spacing w:before="0" w:beforeAutospacing="off" w:after="0" w:afterAutospacing="off"/>
              <w:jc w:val="both"/>
            </w:pPr>
            <w:r w:rsidRPr="7F27B920" w:rsidR="7F27B920">
              <w:rPr>
                <w:rFonts w:ascii="Arial" w:hAnsi="Arial" w:eastAsia="Arial" w:cs="Arial"/>
                <w:b w:val="1"/>
                <w:bCs w:val="1"/>
                <w:i w:val="0"/>
                <w:iCs w:val="0"/>
                <w:strike w:val="0"/>
                <w:dstrike w:val="0"/>
                <w:color w:val="000000" w:themeColor="text1" w:themeTint="FF" w:themeShade="FF"/>
                <w:sz w:val="24"/>
                <w:szCs w:val="24"/>
                <w:u w:val="none"/>
              </w:rPr>
              <w:t>Rationale and Expected Outcome</w:t>
            </w:r>
          </w:p>
        </w:tc>
      </w:tr>
      <w:tr w:rsidR="7F27B920" w:rsidTr="7F27B920" w14:paraId="0747EA81">
        <w:trPr>
          <w:trHeight w:val="300"/>
        </w:trPr>
        <w:tc>
          <w:tcPr>
            <w:tcW w:w="157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52B51C93" w14:textId="2092C067">
            <w:pPr>
              <w:bidi w:val="0"/>
              <w:spacing w:before="0" w:beforeAutospacing="off" w:after="0" w:afterAutospacing="off"/>
              <w:jc w:val="both"/>
            </w:pPr>
            <w:r w:rsidRPr="7F27B920" w:rsidR="7F27B920">
              <w:rPr>
                <w:rFonts w:ascii="Arial" w:hAnsi="Arial" w:eastAsia="Arial" w:cs="Arial"/>
                <w:b w:val="1"/>
                <w:bCs w:val="1"/>
                <w:i w:val="0"/>
                <w:iCs w:val="0"/>
                <w:strike w:val="0"/>
                <w:dstrike w:val="0"/>
                <w:color w:val="000000" w:themeColor="text1" w:themeTint="FF" w:themeShade="FF"/>
                <w:sz w:val="24"/>
                <w:szCs w:val="24"/>
                <w:u w:val="none"/>
              </w:rPr>
              <w:t>1. Workload and Shift Management</w:t>
            </w:r>
          </w:p>
        </w:tc>
        <w:tc>
          <w:tcPr>
            <w:tcW w:w="26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203A60D5" w14:textId="12E542FD">
            <w:pPr>
              <w:bidi w:val="0"/>
              <w:spacing w:before="0" w:beforeAutospacing="off" w:after="0" w:afterAutospacing="off"/>
              <w:jc w:val="both"/>
            </w:pPr>
            <w:r w:rsidRPr="7F27B920" w:rsidR="7F27B920">
              <w:rPr>
                <w:rFonts w:ascii="Arial" w:hAnsi="Arial" w:eastAsia="Arial" w:cs="Arial"/>
                <w:b w:val="0"/>
                <w:bCs w:val="0"/>
                <w:i w:val="0"/>
                <w:iCs w:val="0"/>
                <w:strike w:val="0"/>
                <w:dstrike w:val="0"/>
                <w:color w:val="000000" w:themeColor="text1" w:themeTint="FF" w:themeShade="FF"/>
                <w:sz w:val="24"/>
                <w:szCs w:val="24"/>
                <w:u w:val="none"/>
              </w:rPr>
              <w:t>Implement structured and balanced shift schedules, ensure fair distribution of workload, and provide sufficient rest periods (Maclean, 2023).</w:t>
            </w:r>
          </w:p>
        </w:tc>
        <w:tc>
          <w:tcPr>
            <w:tcW w:w="44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722C4684" w14:textId="637162C7">
            <w:pPr>
              <w:bidi w:val="0"/>
              <w:spacing w:before="0" w:beforeAutospacing="off" w:after="0" w:afterAutospacing="off"/>
              <w:jc w:val="both"/>
            </w:pPr>
            <w:r w:rsidRPr="7F27B920" w:rsidR="7F27B920">
              <w:rPr>
                <w:rFonts w:ascii="Arial" w:hAnsi="Arial" w:eastAsia="Arial" w:cs="Arial"/>
                <w:b w:val="0"/>
                <w:bCs w:val="0"/>
                <w:i w:val="0"/>
                <w:iCs w:val="0"/>
                <w:strike w:val="0"/>
                <w:dstrike w:val="0"/>
                <w:color w:val="000000" w:themeColor="text1" w:themeTint="FF" w:themeShade="FF"/>
                <w:sz w:val="24"/>
                <w:szCs w:val="24"/>
                <w:u w:val="none"/>
              </w:rPr>
              <w:t>The work load over the employees badly impacts on the mind-sets (Mazurowski, 2024). This will enhance staff satisfaction and consistency in guest service delivery.</w:t>
            </w:r>
          </w:p>
        </w:tc>
      </w:tr>
      <w:tr w:rsidR="7F27B920" w:rsidTr="7F27B920" w14:paraId="20DCF2B6">
        <w:trPr>
          <w:trHeight w:val="300"/>
        </w:trPr>
        <w:tc>
          <w:tcPr>
            <w:tcW w:w="157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0B2790B5" w14:textId="5E65F65B">
            <w:pPr>
              <w:bidi w:val="0"/>
              <w:spacing w:before="0" w:beforeAutospacing="off" w:after="0" w:afterAutospacing="off"/>
              <w:jc w:val="both"/>
            </w:pPr>
            <w:r w:rsidRPr="7F27B920" w:rsidR="7F27B920">
              <w:rPr>
                <w:rFonts w:ascii="Arial" w:hAnsi="Arial" w:eastAsia="Arial" w:cs="Arial"/>
                <w:b w:val="1"/>
                <w:bCs w:val="1"/>
                <w:i w:val="0"/>
                <w:iCs w:val="0"/>
                <w:strike w:val="0"/>
                <w:dstrike w:val="0"/>
                <w:color w:val="000000" w:themeColor="text1" w:themeTint="FF" w:themeShade="FF"/>
                <w:sz w:val="24"/>
                <w:szCs w:val="24"/>
                <w:u w:val="none"/>
              </w:rPr>
              <w:t>2. Career Development Programs</w:t>
            </w:r>
          </w:p>
        </w:tc>
        <w:tc>
          <w:tcPr>
            <w:tcW w:w="26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617B4640" w14:textId="046FD7CE">
            <w:pPr>
              <w:bidi w:val="0"/>
              <w:spacing w:before="0" w:beforeAutospacing="off" w:after="0" w:afterAutospacing="off"/>
              <w:jc w:val="both"/>
            </w:pPr>
            <w:r w:rsidRPr="7F27B920" w:rsidR="7F27B920">
              <w:rPr>
                <w:rFonts w:ascii="Arial" w:hAnsi="Arial" w:eastAsia="Arial" w:cs="Arial"/>
                <w:b w:val="0"/>
                <w:bCs w:val="0"/>
                <w:i w:val="0"/>
                <w:iCs w:val="0"/>
                <w:strike w:val="0"/>
                <w:dstrike w:val="0"/>
                <w:color w:val="000000" w:themeColor="text1" w:themeTint="FF" w:themeShade="FF"/>
                <w:sz w:val="24"/>
                <w:szCs w:val="24"/>
                <w:u w:val="none"/>
              </w:rPr>
              <w:t>Introduce structured training, cross-training, mentorship, and clearly defined promotion pathways for front-office staff.</w:t>
            </w:r>
          </w:p>
        </w:tc>
        <w:tc>
          <w:tcPr>
            <w:tcW w:w="44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25D146A9" w14:textId="04ED5CD8">
            <w:pPr>
              <w:bidi w:val="0"/>
              <w:spacing w:before="0" w:beforeAutospacing="off" w:after="0" w:afterAutospacing="off"/>
              <w:jc w:val="both"/>
            </w:pPr>
            <w:r w:rsidRPr="7F27B920" w:rsidR="7F27B920">
              <w:rPr>
                <w:rFonts w:ascii="Arial" w:hAnsi="Arial" w:eastAsia="Arial" w:cs="Arial"/>
                <w:b w:val="0"/>
                <w:bCs w:val="0"/>
                <w:i w:val="0"/>
                <w:iCs w:val="0"/>
                <w:strike w:val="0"/>
                <w:dstrike w:val="0"/>
                <w:color w:val="000000" w:themeColor="text1" w:themeTint="FF" w:themeShade="FF"/>
                <w:sz w:val="24"/>
                <w:szCs w:val="24"/>
                <w:u w:val="none"/>
              </w:rPr>
              <w:t>Approximately 85% of respondents indicated limited career development opportunities contribute to turnover (Mazurowski, 2024). Structured development programs enhance employee skills.</w:t>
            </w:r>
          </w:p>
        </w:tc>
      </w:tr>
      <w:tr w:rsidR="7F27B920" w:rsidTr="7F27B920" w14:paraId="76860AA2">
        <w:trPr>
          <w:trHeight w:val="300"/>
        </w:trPr>
        <w:tc>
          <w:tcPr>
            <w:tcW w:w="157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6BA32693" w14:textId="63EE08B1">
            <w:pPr>
              <w:bidi w:val="0"/>
              <w:spacing w:before="0" w:beforeAutospacing="off" w:after="0" w:afterAutospacing="off"/>
              <w:jc w:val="both"/>
            </w:pPr>
            <w:r w:rsidRPr="7F27B920" w:rsidR="7F27B920">
              <w:rPr>
                <w:rFonts w:ascii="Arial" w:hAnsi="Arial" w:eastAsia="Arial" w:cs="Arial"/>
                <w:b w:val="1"/>
                <w:bCs w:val="1"/>
                <w:i w:val="0"/>
                <w:iCs w:val="0"/>
                <w:strike w:val="0"/>
                <w:dstrike w:val="0"/>
                <w:color w:val="000000" w:themeColor="text1" w:themeTint="FF" w:themeShade="FF"/>
                <w:sz w:val="24"/>
                <w:szCs w:val="24"/>
                <w:u w:val="none"/>
              </w:rPr>
              <w:t>3. Employee Recognition and Engagement</w:t>
            </w:r>
          </w:p>
        </w:tc>
        <w:tc>
          <w:tcPr>
            <w:tcW w:w="26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2AF6F28F" w14:textId="1B26C71F">
            <w:pPr>
              <w:bidi w:val="0"/>
              <w:spacing w:before="0" w:beforeAutospacing="off" w:after="0" w:afterAutospacing="off"/>
              <w:jc w:val="both"/>
            </w:pPr>
            <w:r w:rsidRPr="7F27B920" w:rsidR="7F27B920">
              <w:rPr>
                <w:rFonts w:ascii="Arial" w:hAnsi="Arial" w:eastAsia="Arial" w:cs="Arial"/>
                <w:b w:val="0"/>
                <w:bCs w:val="0"/>
                <w:i w:val="0"/>
                <w:iCs w:val="0"/>
                <w:strike w:val="0"/>
                <w:dstrike w:val="0"/>
                <w:color w:val="000000" w:themeColor="text1" w:themeTint="FF" w:themeShade="FF"/>
                <w:sz w:val="24"/>
                <w:szCs w:val="24"/>
                <w:u w:val="none"/>
              </w:rPr>
              <w:t>Develop recognition systems such as employee of the month, performance bonuses, regular feedback sessions, and team-building activities.</w:t>
            </w:r>
          </w:p>
        </w:tc>
        <w:tc>
          <w:tcPr>
            <w:tcW w:w="44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3F500C02" w14:textId="3E611092">
            <w:pPr>
              <w:bidi w:val="0"/>
              <w:spacing w:before="0" w:beforeAutospacing="off" w:after="0" w:afterAutospacing="off"/>
              <w:jc w:val="both"/>
            </w:pPr>
            <w:r w:rsidRPr="7F27B920" w:rsidR="7F27B920">
              <w:rPr>
                <w:rFonts w:ascii="Arial" w:hAnsi="Arial" w:eastAsia="Arial" w:cs="Arial"/>
                <w:b w:val="0"/>
                <w:bCs w:val="0"/>
                <w:i w:val="0"/>
                <w:iCs w:val="0"/>
                <w:strike w:val="0"/>
                <w:dstrike w:val="0"/>
                <w:color w:val="000000" w:themeColor="text1" w:themeTint="FF" w:themeShade="FF"/>
                <w:sz w:val="24"/>
                <w:szCs w:val="24"/>
                <w:u w:val="none"/>
              </w:rPr>
              <w:t>70% of respondents emphasised the role of managerial support and recognition in retention. Recognition improves morale, fosters a sense of value, and strengthens commitment. Engaged employees are more productive, motivated, and likely to remain with the hotel, ensuring continuity in service delivery.</w:t>
            </w:r>
          </w:p>
        </w:tc>
      </w:tr>
      <w:tr w:rsidR="7F27B920" w:rsidTr="7F27B920" w14:paraId="5DD47817">
        <w:trPr>
          <w:trHeight w:val="300"/>
        </w:trPr>
        <w:tc>
          <w:tcPr>
            <w:tcW w:w="157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724F927D" w14:textId="2FE8BE07">
            <w:pPr>
              <w:bidi w:val="0"/>
              <w:spacing w:before="0" w:beforeAutospacing="off" w:after="0" w:afterAutospacing="off"/>
              <w:jc w:val="both"/>
            </w:pPr>
            <w:r w:rsidRPr="7F27B920" w:rsidR="7F27B920">
              <w:rPr>
                <w:rFonts w:ascii="Arial" w:hAnsi="Arial" w:eastAsia="Arial" w:cs="Arial"/>
                <w:b w:val="1"/>
                <w:bCs w:val="1"/>
                <w:i w:val="0"/>
                <w:iCs w:val="0"/>
                <w:strike w:val="0"/>
                <w:dstrike w:val="0"/>
                <w:color w:val="000000" w:themeColor="text1" w:themeTint="FF" w:themeShade="FF"/>
                <w:sz w:val="24"/>
                <w:szCs w:val="24"/>
                <w:u w:val="none"/>
              </w:rPr>
              <w:t>4. Retention Incentives</w:t>
            </w:r>
          </w:p>
        </w:tc>
        <w:tc>
          <w:tcPr>
            <w:tcW w:w="26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24B717B6" w14:textId="5FEB9CEB">
            <w:pPr>
              <w:bidi w:val="0"/>
              <w:spacing w:before="0" w:beforeAutospacing="off" w:after="0" w:afterAutospacing="off"/>
              <w:jc w:val="both"/>
            </w:pPr>
            <w:r w:rsidRPr="7F27B920" w:rsidR="7F27B920">
              <w:rPr>
                <w:rFonts w:ascii="Arial" w:hAnsi="Arial" w:eastAsia="Arial" w:cs="Arial"/>
                <w:b w:val="0"/>
                <w:bCs w:val="0"/>
                <w:i w:val="0"/>
                <w:iCs w:val="0"/>
                <w:strike w:val="0"/>
                <w:dstrike w:val="0"/>
                <w:color w:val="000000" w:themeColor="text1" w:themeTint="FF" w:themeShade="FF"/>
                <w:sz w:val="24"/>
                <w:szCs w:val="24"/>
                <w:u w:val="none"/>
              </w:rPr>
              <w:t>Introduce retention bonuses, loyalty rewards, and long-service benefits to retain high-performing staff.</w:t>
            </w:r>
          </w:p>
        </w:tc>
        <w:tc>
          <w:tcPr>
            <w:tcW w:w="44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67D43780" w14:textId="5625C74B">
            <w:pPr>
              <w:bidi w:val="0"/>
              <w:spacing w:before="0" w:beforeAutospacing="off" w:after="0" w:afterAutospacing="off"/>
              <w:jc w:val="both"/>
            </w:pPr>
            <w:r w:rsidRPr="7F27B920" w:rsidR="7F27B920">
              <w:rPr>
                <w:rFonts w:ascii="Arial" w:hAnsi="Arial" w:eastAsia="Arial" w:cs="Arial"/>
                <w:b w:val="0"/>
                <w:bCs w:val="0"/>
                <w:i w:val="0"/>
                <w:iCs w:val="0"/>
                <w:strike w:val="0"/>
                <w:dstrike w:val="0"/>
                <w:color w:val="000000" w:themeColor="text1" w:themeTint="FF" w:themeShade="FF"/>
                <w:sz w:val="24"/>
                <w:szCs w:val="24"/>
                <w:u w:val="none"/>
              </w:rPr>
              <w:t>The employee retention can be improved through the incentives. Turnover increases recruitment and training costs and retention incentives encourage employees to remain with the hotel. The incentives were able to reduce the employee turnover significantly (Drysdale and Gower, 2024). This approach aligns with financial efficiency goals and promotes workforce stability.</w:t>
            </w:r>
          </w:p>
        </w:tc>
      </w:tr>
      <w:tr w:rsidR="7F27B920" w:rsidTr="7F27B920" w14:paraId="72E320B3">
        <w:trPr>
          <w:trHeight w:val="300"/>
        </w:trPr>
        <w:tc>
          <w:tcPr>
            <w:tcW w:w="157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48D9E985" w14:textId="7B40CDF5">
            <w:pPr>
              <w:bidi w:val="0"/>
              <w:spacing w:before="0" w:beforeAutospacing="off" w:after="0" w:afterAutospacing="off"/>
              <w:jc w:val="both"/>
            </w:pPr>
            <w:r w:rsidRPr="7F27B920" w:rsidR="7F27B920">
              <w:rPr>
                <w:rFonts w:ascii="Arial" w:hAnsi="Arial" w:eastAsia="Arial" w:cs="Arial"/>
                <w:b w:val="1"/>
                <w:bCs w:val="1"/>
                <w:i w:val="0"/>
                <w:iCs w:val="0"/>
                <w:strike w:val="0"/>
                <w:dstrike w:val="0"/>
                <w:color w:val="000000" w:themeColor="text1" w:themeTint="FF" w:themeShade="FF"/>
                <w:sz w:val="24"/>
                <w:szCs w:val="24"/>
                <w:u w:val="none"/>
              </w:rPr>
              <w:t>5. Performance Monitoring and Feedback</w:t>
            </w:r>
          </w:p>
        </w:tc>
        <w:tc>
          <w:tcPr>
            <w:tcW w:w="26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1A7F86B0" w14:textId="14075FD3">
            <w:pPr>
              <w:bidi w:val="0"/>
              <w:spacing w:before="0" w:beforeAutospacing="off" w:after="0" w:afterAutospacing="off"/>
              <w:jc w:val="both"/>
            </w:pPr>
            <w:r w:rsidRPr="7F27B920" w:rsidR="7F27B920">
              <w:rPr>
                <w:rFonts w:ascii="Arial" w:hAnsi="Arial" w:eastAsia="Arial" w:cs="Arial"/>
                <w:b w:val="0"/>
                <w:bCs w:val="0"/>
                <w:i w:val="0"/>
                <w:iCs w:val="0"/>
                <w:strike w:val="0"/>
                <w:dstrike w:val="0"/>
                <w:color w:val="000000" w:themeColor="text1" w:themeTint="FF" w:themeShade="FF"/>
                <w:sz w:val="24"/>
                <w:szCs w:val="24"/>
                <w:u w:val="none"/>
              </w:rPr>
              <w:t>Conduct regular performance appraisals, identify training needs, and provide constructive feedback to front-office employees.</w:t>
            </w:r>
          </w:p>
        </w:tc>
        <w:tc>
          <w:tcPr>
            <w:tcW w:w="44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26761D6D" w14:textId="236F7F6A">
            <w:pPr>
              <w:bidi w:val="0"/>
              <w:spacing w:before="0" w:beforeAutospacing="off" w:after="0" w:afterAutospacing="off"/>
              <w:jc w:val="both"/>
            </w:pPr>
            <w:r w:rsidRPr="7F27B920" w:rsidR="7F27B920">
              <w:rPr>
                <w:rFonts w:ascii="Arial" w:hAnsi="Arial" w:eastAsia="Arial" w:cs="Arial"/>
                <w:b w:val="0"/>
                <w:bCs w:val="0"/>
                <w:i w:val="0"/>
                <w:iCs w:val="0"/>
                <w:strike w:val="0"/>
                <w:dstrike w:val="0"/>
                <w:color w:val="000000" w:themeColor="text1" w:themeTint="FF" w:themeShade="FF"/>
                <w:sz w:val="24"/>
                <w:szCs w:val="24"/>
                <w:u w:val="none"/>
              </w:rPr>
              <w:t>The performance monitoring is necessary to improve the employee retention at the workplace. Continuous monitoring ensures early identification of operational gaps, skill deficiencies, and employee dissatisfaction (Hanushek, Machin and Woessmann, 2020). Feedback mechanisms allow organisation to understand what works behind the employee turnover.</w:t>
            </w:r>
          </w:p>
        </w:tc>
      </w:tr>
      <w:tr w:rsidR="7F27B920" w:rsidTr="7F27B920" w14:paraId="1DB4AF65">
        <w:trPr>
          <w:trHeight w:val="300"/>
        </w:trPr>
        <w:tc>
          <w:tcPr>
            <w:tcW w:w="157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2D8FEE5A" w14:textId="14E387A3">
            <w:pPr>
              <w:bidi w:val="0"/>
              <w:spacing w:before="0" w:beforeAutospacing="off" w:after="0" w:afterAutospacing="off"/>
              <w:jc w:val="both"/>
            </w:pPr>
            <w:r w:rsidRPr="7F27B920" w:rsidR="7F27B920">
              <w:rPr>
                <w:rFonts w:ascii="Arial" w:hAnsi="Arial" w:eastAsia="Arial" w:cs="Arial"/>
                <w:b w:val="1"/>
                <w:bCs w:val="1"/>
                <w:i w:val="0"/>
                <w:iCs w:val="0"/>
                <w:strike w:val="0"/>
                <w:dstrike w:val="0"/>
                <w:color w:val="000000" w:themeColor="text1" w:themeTint="FF" w:themeShade="FF"/>
                <w:sz w:val="24"/>
                <w:szCs w:val="24"/>
                <w:u w:val="none"/>
              </w:rPr>
              <w:t>6. Management Support and Leadership Training</w:t>
            </w:r>
          </w:p>
        </w:tc>
        <w:tc>
          <w:tcPr>
            <w:tcW w:w="26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37F224BD" w14:textId="4113B2C8">
            <w:pPr>
              <w:bidi w:val="0"/>
              <w:spacing w:before="0" w:beforeAutospacing="off" w:after="0" w:afterAutospacing="off"/>
              <w:jc w:val="both"/>
            </w:pPr>
            <w:r w:rsidRPr="7F27B920" w:rsidR="7F27B920">
              <w:rPr>
                <w:rFonts w:ascii="Arial" w:hAnsi="Arial" w:eastAsia="Arial" w:cs="Arial"/>
                <w:b w:val="0"/>
                <w:bCs w:val="0"/>
                <w:i w:val="0"/>
                <w:iCs w:val="0"/>
                <w:strike w:val="0"/>
                <w:dstrike w:val="0"/>
                <w:color w:val="000000" w:themeColor="text1" w:themeTint="FF" w:themeShade="FF"/>
                <w:sz w:val="24"/>
                <w:szCs w:val="24"/>
                <w:u w:val="none"/>
              </w:rPr>
              <w:t>Provide leadership training for supervisors and managers focusing on communication, conflict resolution, and employee engagement.</w:t>
            </w:r>
          </w:p>
        </w:tc>
        <w:tc>
          <w:tcPr>
            <w:tcW w:w="44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316302EB" w14:textId="3F9B5CDD">
            <w:pPr>
              <w:bidi w:val="0"/>
              <w:spacing w:before="0" w:beforeAutospacing="off" w:after="0" w:afterAutospacing="off"/>
              <w:jc w:val="both"/>
            </w:pPr>
            <w:r w:rsidRPr="7F27B920" w:rsidR="7F27B920">
              <w:rPr>
                <w:rFonts w:ascii="Arial" w:hAnsi="Arial" w:eastAsia="Arial" w:cs="Arial"/>
                <w:b w:val="0"/>
                <w:bCs w:val="0"/>
                <w:i w:val="0"/>
                <w:iCs w:val="0"/>
                <w:strike w:val="0"/>
                <w:dstrike w:val="0"/>
                <w:color w:val="000000" w:themeColor="text1" w:themeTint="FF" w:themeShade="FF"/>
                <w:sz w:val="24"/>
                <w:szCs w:val="24"/>
                <w:u w:val="none"/>
              </w:rPr>
              <w:t>Employee relationship management significantly improve the employee retention. Strong management support was identified as a key factor in reducing turnover (Even and Christiansen, 2023, pp.374–391). For this reason, the skilled leaders are to play role to improve employee satisfaction, encourage retention.</w:t>
            </w:r>
          </w:p>
        </w:tc>
      </w:tr>
      <w:tr w:rsidR="7F27B920" w:rsidTr="7F27B920" w14:paraId="01D4D4DE">
        <w:trPr>
          <w:trHeight w:val="300"/>
        </w:trPr>
        <w:tc>
          <w:tcPr>
            <w:tcW w:w="157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502E8E14" w14:textId="3CA046A3">
            <w:pPr>
              <w:bidi w:val="0"/>
              <w:spacing w:before="0" w:beforeAutospacing="off" w:after="0" w:afterAutospacing="off"/>
              <w:jc w:val="both"/>
            </w:pPr>
            <w:r w:rsidRPr="7F27B920" w:rsidR="7F27B920">
              <w:rPr>
                <w:rFonts w:ascii="Arial" w:hAnsi="Arial" w:eastAsia="Arial" w:cs="Arial"/>
                <w:b w:val="1"/>
                <w:bCs w:val="1"/>
                <w:i w:val="0"/>
                <w:iCs w:val="0"/>
                <w:strike w:val="0"/>
                <w:dstrike w:val="0"/>
                <w:color w:val="000000" w:themeColor="text1" w:themeTint="FF" w:themeShade="FF"/>
                <w:sz w:val="24"/>
                <w:szCs w:val="24"/>
                <w:u w:val="none"/>
              </w:rPr>
              <w:t>7. Work-Life Balance Initiatives</w:t>
            </w:r>
          </w:p>
        </w:tc>
        <w:tc>
          <w:tcPr>
            <w:tcW w:w="26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726E46B3" w14:textId="3B3C5D20">
            <w:pPr>
              <w:bidi w:val="0"/>
              <w:spacing w:before="0" w:beforeAutospacing="off" w:after="0" w:afterAutospacing="off"/>
              <w:jc w:val="both"/>
            </w:pPr>
            <w:r w:rsidRPr="7F27B920" w:rsidR="7F27B920">
              <w:rPr>
                <w:rFonts w:ascii="Arial" w:hAnsi="Arial" w:eastAsia="Arial" w:cs="Arial"/>
                <w:b w:val="0"/>
                <w:bCs w:val="0"/>
                <w:i w:val="0"/>
                <w:iCs w:val="0"/>
                <w:strike w:val="0"/>
                <w:dstrike w:val="0"/>
                <w:color w:val="000000" w:themeColor="text1" w:themeTint="FF" w:themeShade="FF"/>
                <w:sz w:val="24"/>
                <w:szCs w:val="24"/>
                <w:u w:val="none"/>
              </w:rPr>
              <w:t>Introduce flexible scheduling, part-time options, and wellness programs to promote work-life balance for front-office staff.</w:t>
            </w:r>
          </w:p>
        </w:tc>
        <w:tc>
          <w:tcPr>
            <w:tcW w:w="44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017B4415" w14:textId="0910109E">
            <w:pPr>
              <w:bidi w:val="0"/>
              <w:spacing w:before="0" w:beforeAutospacing="off" w:after="0" w:afterAutospacing="off"/>
              <w:jc w:val="both"/>
            </w:pPr>
            <w:r w:rsidRPr="7F27B920" w:rsidR="7F27B920">
              <w:rPr>
                <w:rFonts w:ascii="Arial" w:hAnsi="Arial" w:eastAsia="Arial" w:cs="Arial"/>
                <w:b w:val="0"/>
                <w:bCs w:val="0"/>
                <w:i w:val="0"/>
                <w:iCs w:val="0"/>
                <w:strike w:val="0"/>
                <w:dstrike w:val="0"/>
                <w:color w:val="000000" w:themeColor="text1" w:themeTint="FF" w:themeShade="FF"/>
                <w:sz w:val="24"/>
                <w:szCs w:val="24"/>
                <w:u w:val="none"/>
              </w:rPr>
              <w:t>Work-life balance reduces stress and fatigue, which were identified as critical turnover drivers (Tyagi and Tiwari, 2025). Employees with better balance are more committed, productive, and less likely to leave, contributing to operational stability and better guest service.</w:t>
            </w:r>
          </w:p>
        </w:tc>
      </w:tr>
      <w:tr w:rsidR="7F27B920" w:rsidTr="7F27B920" w14:paraId="6C9081E2">
        <w:trPr>
          <w:trHeight w:val="300"/>
        </w:trPr>
        <w:tc>
          <w:tcPr>
            <w:tcW w:w="157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01B13317" w14:textId="06CCD854">
            <w:pPr>
              <w:bidi w:val="0"/>
              <w:spacing w:before="0" w:beforeAutospacing="off" w:after="0" w:afterAutospacing="off"/>
              <w:jc w:val="both"/>
            </w:pPr>
            <w:r w:rsidRPr="7F27B920" w:rsidR="7F27B920">
              <w:rPr>
                <w:rFonts w:ascii="Arial" w:hAnsi="Arial" w:eastAsia="Arial" w:cs="Arial"/>
                <w:b w:val="1"/>
                <w:bCs w:val="1"/>
                <w:i w:val="0"/>
                <w:iCs w:val="0"/>
                <w:strike w:val="0"/>
                <w:dstrike w:val="0"/>
                <w:color w:val="000000" w:themeColor="text1" w:themeTint="FF" w:themeShade="FF"/>
                <w:sz w:val="24"/>
                <w:szCs w:val="24"/>
                <w:u w:val="none"/>
              </w:rPr>
              <w:t>8. Employee Feedback and Involvement</w:t>
            </w:r>
          </w:p>
        </w:tc>
        <w:tc>
          <w:tcPr>
            <w:tcW w:w="26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416D6FFE" w14:textId="0AAF7F8E">
            <w:pPr>
              <w:bidi w:val="0"/>
              <w:spacing w:before="0" w:beforeAutospacing="off" w:after="0" w:afterAutospacing="off"/>
              <w:jc w:val="both"/>
            </w:pPr>
            <w:r w:rsidRPr="7F27B920" w:rsidR="7F27B920">
              <w:rPr>
                <w:rFonts w:ascii="Arial" w:hAnsi="Arial" w:eastAsia="Arial" w:cs="Arial"/>
                <w:b w:val="0"/>
                <w:bCs w:val="0"/>
                <w:i w:val="0"/>
                <w:iCs w:val="0"/>
                <w:strike w:val="0"/>
                <w:dstrike w:val="0"/>
                <w:color w:val="000000" w:themeColor="text1" w:themeTint="FF" w:themeShade="FF"/>
                <w:sz w:val="24"/>
                <w:szCs w:val="24"/>
                <w:u w:val="none"/>
              </w:rPr>
              <w:t>Establish a formal system for staff suggestions, concerns, and participation in decision-making regarding front-office operations.</w:t>
            </w:r>
          </w:p>
        </w:tc>
        <w:tc>
          <w:tcPr>
            <w:tcW w:w="44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55FEB501" w14:textId="1AAF0D12">
            <w:pPr>
              <w:bidi w:val="0"/>
              <w:spacing w:before="0" w:beforeAutospacing="off" w:after="0" w:afterAutospacing="off"/>
              <w:jc w:val="both"/>
            </w:pPr>
            <w:r w:rsidRPr="7F27B920" w:rsidR="7F27B920">
              <w:rPr>
                <w:rFonts w:ascii="Arial" w:hAnsi="Arial" w:eastAsia="Arial" w:cs="Arial"/>
                <w:b w:val="0"/>
                <w:bCs w:val="0"/>
                <w:i w:val="0"/>
                <w:iCs w:val="0"/>
                <w:strike w:val="0"/>
                <w:dstrike w:val="0"/>
                <w:color w:val="000000" w:themeColor="text1" w:themeTint="FF" w:themeShade="FF"/>
                <w:sz w:val="24"/>
                <w:szCs w:val="24"/>
                <w:u w:val="none"/>
              </w:rPr>
              <w:t>Employee involvement enhances engagement and reduces feelings of dissatisfaction (Tyagi and Tiwari, 2025). Employee feedbacks are important to understand their dissatisfaction in the job.</w:t>
            </w:r>
          </w:p>
        </w:tc>
      </w:tr>
      <w:tr w:rsidR="7F27B920" w:rsidTr="7F27B920" w14:paraId="68C7AA0B">
        <w:trPr>
          <w:trHeight w:val="300"/>
        </w:trPr>
        <w:tc>
          <w:tcPr>
            <w:tcW w:w="157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2884461A" w14:textId="3DAF1F1C">
            <w:pPr>
              <w:bidi w:val="0"/>
              <w:spacing w:before="0" w:beforeAutospacing="off" w:after="0" w:afterAutospacing="off"/>
              <w:jc w:val="both"/>
            </w:pPr>
            <w:r w:rsidRPr="7F27B920" w:rsidR="7F27B920">
              <w:rPr>
                <w:rFonts w:ascii="Arial" w:hAnsi="Arial" w:eastAsia="Arial" w:cs="Arial"/>
                <w:b w:val="1"/>
                <w:bCs w:val="1"/>
                <w:i w:val="0"/>
                <w:iCs w:val="0"/>
                <w:strike w:val="0"/>
                <w:dstrike w:val="0"/>
                <w:color w:val="000000" w:themeColor="text1" w:themeTint="FF" w:themeShade="FF"/>
                <w:sz w:val="24"/>
                <w:szCs w:val="24"/>
                <w:u w:val="none"/>
              </w:rPr>
              <w:t>9. Recruitment and Onboarding Enhancement</w:t>
            </w:r>
          </w:p>
        </w:tc>
        <w:tc>
          <w:tcPr>
            <w:tcW w:w="26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579FBC05" w14:textId="59A9C7A2">
            <w:pPr>
              <w:bidi w:val="0"/>
              <w:spacing w:before="0" w:beforeAutospacing="off" w:after="0" w:afterAutospacing="off"/>
              <w:jc w:val="both"/>
            </w:pPr>
            <w:r w:rsidRPr="7F27B920" w:rsidR="7F27B920">
              <w:rPr>
                <w:rFonts w:ascii="Arial" w:hAnsi="Arial" w:eastAsia="Arial" w:cs="Arial"/>
                <w:b w:val="0"/>
                <w:bCs w:val="0"/>
                <w:i w:val="0"/>
                <w:iCs w:val="0"/>
                <w:strike w:val="0"/>
                <w:dstrike w:val="0"/>
                <w:color w:val="000000" w:themeColor="text1" w:themeTint="FF" w:themeShade="FF"/>
                <w:sz w:val="24"/>
                <w:szCs w:val="24"/>
                <w:u w:val="none"/>
              </w:rPr>
              <w:t>Develop comprehensive onboarding programs with mentoring, job shadowing, and clear role expectations.</w:t>
            </w:r>
          </w:p>
        </w:tc>
        <w:tc>
          <w:tcPr>
            <w:tcW w:w="44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01E27352" w14:textId="08508258">
            <w:pPr>
              <w:bidi w:val="0"/>
              <w:spacing w:before="0" w:beforeAutospacing="off" w:after="0" w:afterAutospacing="off"/>
              <w:jc w:val="both"/>
            </w:pPr>
            <w:r w:rsidRPr="7F27B920" w:rsidR="7F27B920">
              <w:rPr>
                <w:rFonts w:ascii="Arial" w:hAnsi="Arial" w:eastAsia="Arial" w:cs="Arial"/>
                <w:b w:val="0"/>
                <w:bCs w:val="0"/>
                <w:i w:val="0"/>
                <w:iCs w:val="0"/>
                <w:strike w:val="0"/>
                <w:dstrike w:val="0"/>
                <w:color w:val="000000" w:themeColor="text1" w:themeTint="FF" w:themeShade="FF"/>
                <w:sz w:val="24"/>
                <w:szCs w:val="24"/>
                <w:u w:val="none"/>
              </w:rPr>
              <w:t>Proper onboarding ensures new hires are well-prepared, reduces early turnover, and strengthens front-office performance. This also improves guest service consistency and reduces errors (Kaur, 2024).</w:t>
            </w:r>
          </w:p>
        </w:tc>
      </w:tr>
      <w:tr w:rsidR="7F27B920" w:rsidTr="7F27B920" w14:paraId="528457AE">
        <w:trPr>
          <w:trHeight w:val="300"/>
        </w:trPr>
        <w:tc>
          <w:tcPr>
            <w:tcW w:w="157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4337F94B" w14:textId="61544876">
            <w:pPr>
              <w:bidi w:val="0"/>
              <w:spacing w:before="0" w:beforeAutospacing="off" w:after="0" w:afterAutospacing="off"/>
              <w:jc w:val="both"/>
            </w:pPr>
            <w:r w:rsidRPr="7F27B920" w:rsidR="7F27B920">
              <w:rPr>
                <w:rFonts w:ascii="Arial" w:hAnsi="Arial" w:eastAsia="Arial" w:cs="Arial"/>
                <w:b w:val="1"/>
                <w:bCs w:val="1"/>
                <w:i w:val="0"/>
                <w:iCs w:val="0"/>
                <w:strike w:val="0"/>
                <w:dstrike w:val="0"/>
                <w:color w:val="000000" w:themeColor="text1" w:themeTint="FF" w:themeShade="FF"/>
                <w:sz w:val="24"/>
                <w:szCs w:val="24"/>
                <w:u w:val="none"/>
              </w:rPr>
              <w:t>10. Monitoring Guest Feedback and Linking to Staff Performance</w:t>
            </w:r>
          </w:p>
        </w:tc>
        <w:tc>
          <w:tcPr>
            <w:tcW w:w="26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7838F1EE" w14:textId="6F07FF38">
            <w:pPr>
              <w:bidi w:val="0"/>
              <w:spacing w:before="0" w:beforeAutospacing="off" w:after="0" w:afterAutospacing="off"/>
              <w:jc w:val="both"/>
            </w:pPr>
            <w:r w:rsidRPr="7F27B920" w:rsidR="7F27B920">
              <w:rPr>
                <w:rFonts w:ascii="Arial" w:hAnsi="Arial" w:eastAsia="Arial" w:cs="Arial"/>
                <w:b w:val="0"/>
                <w:bCs w:val="0"/>
                <w:i w:val="0"/>
                <w:iCs w:val="0"/>
                <w:strike w:val="0"/>
                <w:dstrike w:val="0"/>
                <w:color w:val="000000" w:themeColor="text1" w:themeTint="FF" w:themeShade="FF"/>
                <w:sz w:val="24"/>
                <w:szCs w:val="24"/>
                <w:u w:val="none"/>
              </w:rPr>
              <w:t>Track guest satisfaction data and link it to employee performance metrics, highlighting areas for improvement and training.</w:t>
            </w:r>
          </w:p>
        </w:tc>
        <w:tc>
          <w:tcPr>
            <w:tcW w:w="44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F27B920" w:rsidP="7F27B920" w:rsidRDefault="7F27B920" w14:paraId="7871F147" w14:textId="06664BB6">
            <w:pPr>
              <w:bidi w:val="0"/>
              <w:spacing w:before="0" w:beforeAutospacing="off" w:after="0" w:afterAutospacing="off"/>
              <w:jc w:val="both"/>
            </w:pPr>
            <w:r w:rsidRPr="7F27B920" w:rsidR="7F27B920">
              <w:rPr>
                <w:rFonts w:ascii="Arial" w:hAnsi="Arial" w:eastAsia="Arial" w:cs="Arial"/>
                <w:b w:val="0"/>
                <w:bCs w:val="0"/>
                <w:i w:val="0"/>
                <w:iCs w:val="0"/>
                <w:strike w:val="0"/>
                <w:dstrike w:val="0"/>
                <w:color w:val="000000" w:themeColor="text1" w:themeTint="FF" w:themeShade="FF"/>
                <w:sz w:val="24"/>
                <w:szCs w:val="24"/>
                <w:u w:val="none"/>
              </w:rPr>
              <w:t>Based on the guest’s feedbacks, the employee dissatisfaction can be determined. High turnover negatively affects guest satisfaction (Kaur, 2024). The performance of the employee should be related to the performance of the department. By connecting operational performance to guest feedback, management can target training and retention strategies to improve service quality, boost guest loyalty.</w:t>
            </w:r>
          </w:p>
        </w:tc>
      </w:tr>
    </w:tbl>
    <w:p xmlns:wp14="http://schemas.microsoft.com/office/word/2010/wordml" wp14:paraId="5E5397C6" wp14:textId="2E65DFED"/>
    <w:p xmlns:wp14="http://schemas.microsoft.com/office/word/2010/wordml" w:rsidP="7F27B920" wp14:paraId="6CA53E22" wp14:textId="18E3D684">
      <w:pPr>
        <w:pStyle w:val="Heading2"/>
        <w:bidi w:val="0"/>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28"/>
          <w:szCs w:val="28"/>
          <w:u w:val="none"/>
          <w:lang w:val="en-US"/>
        </w:rPr>
        <w:t xml:space="preserve">5.3 Strategic implication employee turnover. </w:t>
      </w:r>
    </w:p>
    <w:p xmlns:wp14="http://schemas.microsoft.com/office/word/2010/wordml" w:rsidP="7F27B920" wp14:paraId="4B1C2182" wp14:textId="5D9B7732">
      <w:pPr>
        <w:bidi w:val="0"/>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Employee turnover is crucial aspect to be consider and the hotel should improve the on-boarding and communication with view to enhancing the employee relationship. Implementing these strategies collectively addresses the root causes of turnover identified in the research. With a view to improving the employee retention at the workplace, the strategic talent management process should be installed.</w:t>
      </w:r>
    </w:p>
    <w:p xmlns:wp14="http://schemas.microsoft.com/office/word/2010/wordml" w:rsidP="7F27B920" wp14:paraId="7A7EDA61" wp14:textId="606BAE4D">
      <w:pPr>
        <w:bidi w:val="0"/>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Hotel needs to develop some strategies that are congruent with the management of the employee turnover. Although few have been successful, the hotel's HR department must play the most effective role in reducing employee turnover.  The HR division is involved in hiring, onboarding, employee motivation, and employee turnover.  When they don't comprehend the reasons behind the poor performance, the entire organization is at risk.</w:t>
      </w:r>
    </w:p>
    <w:p xmlns:wp14="http://schemas.microsoft.com/office/word/2010/wordml" wp14:paraId="6301DDA6" wp14:textId="7BAED6F1"/>
    <w:p xmlns:wp14="http://schemas.microsoft.com/office/word/2010/wordml" w:rsidP="7F27B920" wp14:paraId="04E2C78B" wp14:textId="415DBCCB">
      <w:pPr>
        <w:bidi w:val="0"/>
        <w:spacing w:before="0" w:beforeAutospacing="off" w:after="0" w:afterAutospacing="off"/>
        <w:jc w:val="both"/>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They provide a </w:t>
      </w:r>
      <w:r w:rsidRPr="7F27B920" w:rsidR="18F04DC6">
        <w:rPr>
          <w:rFonts w:ascii="Arial" w:hAnsi="Arial" w:eastAsia="Arial" w:cs="Arial"/>
          <w:b w:val="1"/>
          <w:bCs w:val="1"/>
          <w:i w:val="0"/>
          <w:iCs w:val="0"/>
          <w:strike w:val="0"/>
          <w:dstrike w:val="0"/>
          <w:noProof w:val="0"/>
          <w:color w:val="000000" w:themeColor="text1" w:themeTint="FF" w:themeShade="FF"/>
          <w:sz w:val="24"/>
          <w:szCs w:val="24"/>
          <w:u w:val="none"/>
          <w:lang w:val="en-US"/>
        </w:rPr>
        <w:t>holistic approach</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that combines operational planning, human resource management, and employee engagement (Maclean, 2023). Holiday Inn Sunderland needs to stabilise front-office operations and improve workflow efficiency. The company should also reduce operational errors and delays, enhancing guest satisfaction. Strategic talent management approach is expected to understand the preference and demand of the employees. The company also must improve employee morale, engagement, and retention. More importantly, the strategic talent management is able to understand the skills, capabilities of the employees. </w:t>
      </w:r>
    </w:p>
    <w:p xmlns:wp14="http://schemas.microsoft.com/office/word/2010/wordml" w:rsidP="7F27B920" wp14:paraId="0829DDA4" wp14:textId="7F0266DB">
      <w:pPr>
        <w:pStyle w:val="Heading1"/>
        <w:bidi w:val="0"/>
        <w:spacing w:before="0" w:beforeAutospacing="off" w:after="0" w:afterAutospacing="off"/>
        <w:jc w:val="both"/>
      </w:pPr>
      <w:r w:rsidRPr="7F27B920" w:rsidR="18F04DC6">
        <w:rPr>
          <w:rFonts w:ascii="Arial" w:hAnsi="Arial" w:eastAsia="Arial" w:cs="Arial"/>
          <w:b w:val="1"/>
          <w:bCs w:val="1"/>
          <w:i w:val="0"/>
          <w:iCs w:val="0"/>
          <w:strike w:val="0"/>
          <w:dstrike w:val="0"/>
          <w:noProof w:val="0"/>
          <w:color w:val="000000" w:themeColor="text1" w:themeTint="FF" w:themeShade="FF"/>
          <w:sz w:val="32"/>
          <w:szCs w:val="32"/>
          <w:u w:val="none"/>
          <w:lang w:val="en-US"/>
        </w:rPr>
        <w:t>Reference list</w:t>
      </w:r>
    </w:p>
    <w:p xmlns:wp14="http://schemas.microsoft.com/office/word/2010/wordml" w:rsidP="7F27B920" wp14:paraId="0F80B9CB" wp14:textId="5FD709C0">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AA Publishing Staff and Knowlden, M. (2024).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The Hotel Guide 2023</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Aa Pub.</w:t>
      </w:r>
    </w:p>
    <w:p xmlns:wp14="http://schemas.microsoft.com/office/word/2010/wordml" w:rsidP="7F27B920" wp14:paraId="4BBE7B66" wp14:textId="0BFFD42C">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Ali, F. (2020).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Applying partial least squares in tourism and hospitality research</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Bingley, Uk, Emerald Publishing Limited.</w:t>
      </w:r>
    </w:p>
    <w:p xmlns:wp14="http://schemas.microsoft.com/office/word/2010/wordml" w:rsidP="7F27B920" wp14:paraId="4BBFB8B9" wp14:textId="5B24873F">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Ali, Sani Rabiu and Ismail, M.T. (2025).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Analytical Inventory Management and Optimization</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CRC Press.</w:t>
      </w:r>
    </w:p>
    <w:p xmlns:wp14="http://schemas.microsoft.com/office/word/2010/wordml" w:rsidP="7F27B920" wp14:paraId="7A88683D" wp14:textId="70AE7218">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Bickman, L. (2000).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Research design</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Thousand Oaks: Sage Publications, Inc.</w:t>
      </w:r>
    </w:p>
    <w:p xmlns:wp14="http://schemas.microsoft.com/office/word/2010/wordml" w:rsidP="7F27B920" wp14:paraId="605C167E" wp14:textId="09114FC1">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Boella, M.J. (2017).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Human Resource Management in the Hotel and Catering Industry</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London: Taylor and Francis.</w:t>
      </w:r>
    </w:p>
    <w:p xmlns:wp14="http://schemas.microsoft.com/office/word/2010/wordml" w:rsidP="7F27B920" wp14:paraId="338A466C" wp14:textId="557900AC">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Boella, M.J. (2021).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Human resource management in the hospitality industry</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Cheltenham: Stanley Thornes.</w:t>
      </w:r>
    </w:p>
    <w:p xmlns:wp14="http://schemas.microsoft.com/office/word/2010/wordml" w:rsidP="7F27B920" wp14:paraId="45027BD2" wp14:textId="6A298DEC">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Branham, L. (2020).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The 7 hidden reasons employees leave : how to recognize the subtle signs and act before it’s too late</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New York: American Management Association.</w:t>
      </w:r>
    </w:p>
    <w:p xmlns:wp14="http://schemas.microsoft.com/office/word/2010/wordml" w:rsidP="7F27B920" wp14:paraId="31E05EE5" wp14:textId="68FB4371">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Brown, D. (2019).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Career choice and development</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4th ed. San Francisco, Ca: Jossey-Bass, pp.197–261.</w:t>
      </w:r>
    </w:p>
    <w:p xmlns:wp14="http://schemas.microsoft.com/office/word/2010/wordml" w:rsidP="7F27B920" wp14:paraId="0BB55A11" wp14:textId="0C222BD0">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Chadwick-Jones, J. (2016).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Social exchange theory : its structure and influence in social psychology</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London ; New York: Academic Press.</w:t>
      </w:r>
    </w:p>
    <w:p xmlns:wp14="http://schemas.microsoft.com/office/word/2010/wordml" w:rsidP="7F27B920" wp14:paraId="41317923" wp14:textId="7A8397D6">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Clarke, S. and Cooper, C. (2024).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Managing the Risk of Workplace Stress</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Routledge.</w:t>
      </w:r>
    </w:p>
    <w:p xmlns:wp14="http://schemas.microsoft.com/office/word/2010/wordml" w:rsidP="7F27B920" wp14:paraId="0FC32403" wp14:textId="3AF75E28">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Cook, W.D. and Zhu, J. (2014).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Data Envelopment Analysis A Handbook on the Modeling of Internal Structures and Networks</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Boston, Ma Springer Us.</w:t>
      </w:r>
    </w:p>
    <w:p xmlns:wp14="http://schemas.microsoft.com/office/word/2010/wordml" w:rsidP="7F27B920" wp14:paraId="77245F04" wp14:textId="51096166">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Demir, S. (2017).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Assessment of Care For Cultural Competence in Healthcare Services a Systematic Rewiev of Qualitative Studies</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[s.l.]: IntechOpen.</w:t>
      </w:r>
    </w:p>
    <w:p xmlns:wp14="http://schemas.microsoft.com/office/word/2010/wordml" w:rsidP="7F27B920" wp14:paraId="49E8A16F" wp14:textId="04B59012">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Dennis, G. (2024).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How to Integrate Professional Development into Your Busy Career</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Gayi Dennis.</w:t>
      </w:r>
    </w:p>
    <w:p xmlns:wp14="http://schemas.microsoft.com/office/word/2010/wordml" w:rsidP="7F27B920" wp14:paraId="4C54CDBC" wp14:textId="2697D366">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Dopson, L.R. and Hayes, D.K. (2019).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Food and beverage cost control</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Hoboken, N.J.: John Wiley &amp; Sons.</w:t>
      </w:r>
    </w:p>
    <w:p xmlns:wp14="http://schemas.microsoft.com/office/word/2010/wordml" w:rsidP="7F27B920" wp14:paraId="4DAD0452" wp14:textId="48B47ABB">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Dr. Mahipal and Dr. Ashish Ahlawat (2025).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Front Office Futures: Redefining Efficiency And Guest Satisfaction In Hotels</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OrangeBooks Publications.</w:t>
      </w:r>
    </w:p>
    <w:p xmlns:wp14="http://schemas.microsoft.com/office/word/2010/wordml" w:rsidP="7F27B920" wp14:paraId="7BA5CE64" wp14:textId="2D4529D0">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Drew, C.J., Hardman, M.L. and Hosp, J.L. (2018).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Designing and conducting research in education</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Los Angeles, Calif.: Sage Publications.</w:t>
      </w:r>
    </w:p>
    <w:p xmlns:wp14="http://schemas.microsoft.com/office/word/2010/wordml" w:rsidP="7F27B920" wp14:paraId="4FE18CDF" wp14:textId="7CBFD702">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Drysdale, P. and Gower, L. (2024).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The Japanese Economy</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Taylor &amp; Francis.</w:t>
      </w:r>
    </w:p>
    <w:p xmlns:wp14="http://schemas.microsoft.com/office/word/2010/wordml" w:rsidP="7F27B920" wp14:paraId="14D64ABF" wp14:textId="717FB301">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Elshaer, A.M. (2019).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Labor in the Tourism and Hospitality Industry</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CRC Press.</w:t>
      </w:r>
    </w:p>
    <w:p xmlns:wp14="http://schemas.microsoft.com/office/word/2010/wordml" w:rsidP="7F27B920" wp14:paraId="718DB60E" wp14:textId="7CA1F64D">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Evans, E. and AI (2025).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Workplace Burnout Causes</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Publifye AS.</w:t>
      </w:r>
    </w:p>
    <w:p xmlns:wp14="http://schemas.microsoft.com/office/word/2010/wordml" w:rsidP="7F27B920" wp14:paraId="3D3D414E" wp14:textId="2D924F1A">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Even, A.M. and Christiansen, B. (2023).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Enhancing Employee Engagement and Productivity in the Post-Pandemic Multigenerational Workforce</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IGI Global, pp.374–391.</w:t>
      </w:r>
    </w:p>
    <w:p xmlns:wp14="http://schemas.microsoft.com/office/word/2010/wordml" w:rsidP="7F27B920" wp14:paraId="24179907" wp14:textId="39DA95BB">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Fried-Kline, S. and Sullivan, W. (2022).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Hotel front office simulation</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New York: John Wiley &amp; Sons, Inc.</w:t>
      </w:r>
    </w:p>
    <w:p xmlns:wp14="http://schemas.microsoft.com/office/word/2010/wordml" w:rsidP="7F27B920" wp14:paraId="6A0E52CF" wp14:textId="1B674FCE">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Garber, P.R. (2020).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Retention</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Amherst, Mass.: Hrd Press.</w:t>
      </w:r>
    </w:p>
    <w:p xmlns:wp14="http://schemas.microsoft.com/office/word/2010/wordml" w:rsidP="7F27B920" wp14:paraId="233C96B3" wp14:textId="7F2D89BA">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Georg Bartas, Steiner, R. and Riegler, T. (2018).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Human Resource Management Basics:Microsoft Dynamics 365 for Finance and Operations</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Dynamics for operations.</w:t>
      </w:r>
    </w:p>
    <w:p xmlns:wp14="http://schemas.microsoft.com/office/word/2010/wordml" w:rsidP="7F27B920" wp14:paraId="74FCE498" wp14:textId="6F198ADC">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Glicken, M.D. and Robinson, B. (2013).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Treating Worker Dissatisfaction During Economic Change</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Academic Press.</w:t>
      </w:r>
    </w:p>
    <w:p xmlns:wp14="http://schemas.microsoft.com/office/word/2010/wordml" w:rsidP="7F27B920" wp14:paraId="5717F1CF" wp14:textId="78BA0A69">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Gonçalves, S.P. (2022).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Developing Diversity, Equity, and Inclusion Policies for Promoting Employee Sustainability and Well-Being</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w:t>
      </w:r>
    </w:p>
    <w:p xmlns:wp14="http://schemas.microsoft.com/office/word/2010/wordml" w:rsidP="7F27B920" wp14:paraId="493D2EA9" wp14:textId="6B6091B2">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Gronemeyer, R. and Fink, M. (2023).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Industrialization in Ethiopia: Awakening - Crisis - Outlooks</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Springer Nature.</w:t>
      </w:r>
    </w:p>
    <w:p xmlns:wp14="http://schemas.microsoft.com/office/word/2010/wordml" w:rsidP="7F27B920" wp14:paraId="1647BDC0" wp14:textId="0C172496">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Hanushek, E.A., Machin, S.J. and Woessmann, L. (2020).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Handbook of the Economics of Education, Volume 3</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Burlington: Elsevier Science.</w:t>
      </w:r>
    </w:p>
    <w:p xmlns:wp14="http://schemas.microsoft.com/office/word/2010/wordml" w:rsidP="7F27B920" wp14:paraId="17E513DB" wp14:textId="4967A039">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Harorimana, D. (2018).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Cultural Implications of Knowledge Sharing, Management and Transfer: Identifying Competitive Advantage</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IGI Global.</w:t>
      </w:r>
    </w:p>
    <w:p xmlns:wp14="http://schemas.microsoft.com/office/word/2010/wordml" w:rsidP="7F27B920" wp14:paraId="06CCF0F1" wp14:textId="472D2DD5">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Harris, D. (2016).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Human Performance on the Flight Deck</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CRC Press.</w:t>
      </w:r>
    </w:p>
    <w:p xmlns:wp14="http://schemas.microsoft.com/office/word/2010/wordml" w:rsidP="7F27B920" wp14:paraId="7DB88B17" wp14:textId="607C9145">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Harvard Business Review and Butler, T. (2014).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Retaining Employees</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Boston Harvard Business Review Press.</w:t>
      </w:r>
    </w:p>
    <w:p xmlns:wp14="http://schemas.microsoft.com/office/word/2010/wordml" w:rsidP="7F27B920" wp14:paraId="2AB6560D" wp14:textId="5B88AB5F">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Hom, P.W. and Griffeth, R.E. (2023).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Employee turnover</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Cincinnati: South-Western College Publ., Cop.</w:t>
      </w:r>
    </w:p>
    <w:p xmlns:wp14="http://schemas.microsoft.com/office/word/2010/wordml" w:rsidP="7F27B920" wp14:paraId="109A007C" wp14:textId="3527012D">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Huw Beynon (2018).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Managing employment change : the new realities of work</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New York: Oxford University Press.</w:t>
      </w:r>
    </w:p>
    <w:p xmlns:wp14="http://schemas.microsoft.com/office/word/2010/wordml" w:rsidP="7F27B920" wp14:paraId="1EDC350F" wp14:textId="3921CAA9">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Jan-Emmanuel De Neve and Ward, G. (2025).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Why Workplace Wellbeing Matters</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Harvard Business Press.</w:t>
      </w:r>
    </w:p>
    <w:p xmlns:wp14="http://schemas.microsoft.com/office/word/2010/wordml" w:rsidP="7F27B920" wp14:paraId="7D59DEEB" wp14:textId="287BE53C">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Jason, L. and Glenwick, D. (2016).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Handbook of Methodological Approaches to Community-Based Research : Qualitative, Quantitative, and Mixed Methods</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New York: Oxford University Press, pp.33–41.</w:t>
      </w:r>
    </w:p>
    <w:p xmlns:wp14="http://schemas.microsoft.com/office/word/2010/wordml" w:rsidP="7F27B920" wp14:paraId="622C0603" wp14:textId="14E2327C">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Jr Oscar Miller (2018).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Employee Turnover In The Public Sector.</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w:t>
      </w:r>
    </w:p>
    <w:p xmlns:wp14="http://schemas.microsoft.com/office/word/2010/wordml" w:rsidP="7F27B920" wp14:paraId="5B1E64BA" wp14:textId="2B73E935">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Kaur, J. (2024).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Technological Enhancements for Improving Employee Performance, Safety, and Well-Being</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IGI Global.</w:t>
      </w:r>
    </w:p>
    <w:p xmlns:wp14="http://schemas.microsoft.com/office/word/2010/wordml" w:rsidP="7F27B920" wp14:paraId="7BCE08A1" wp14:textId="6FA32744">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Kazdin, A.E. (2017).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Research design in clinical psychology</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5th ed. Boston: Pearson.</w:t>
      </w:r>
    </w:p>
    <w:p xmlns:wp14="http://schemas.microsoft.com/office/word/2010/wordml" w:rsidP="7F27B920" wp14:paraId="6C6F68EB" wp14:textId="2EAC1754">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Koutroumanis, D.A. and Alexakis, G. (2020). Organizational Culture in the Restaurant Industry: Implications for Change.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Journal of organizational culture, communication and conflict</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13(2), p.45.</w:t>
      </w:r>
    </w:p>
    <w:p xmlns:wp14="http://schemas.microsoft.com/office/word/2010/wordml" w:rsidP="7F27B920" wp14:paraId="773E3E0F" wp14:textId="32D1C732">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Linhart, D.E. (2025).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From Stress to Success</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eBookIt.com.</w:t>
      </w:r>
    </w:p>
    <w:p xmlns:wp14="http://schemas.microsoft.com/office/word/2010/wordml" w:rsidP="7F27B920" wp14:paraId="1990C6C4" wp14:textId="05A1D81D">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Loucks-Horsley, S., Love, N., Stiles, K.E., Mundry, S. and Hewson, P.W. (2019).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Designing Professional Development for Teachers of Science and Mathematics</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Corwin Press.</w:t>
      </w:r>
    </w:p>
    <w:p xmlns:wp14="http://schemas.microsoft.com/office/word/2010/wordml" w:rsidP="7F27B920" wp14:paraId="5BCBA806" wp14:textId="6C015FFB">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Lucas, R. (2013).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Employment Relations in the Hospitality and Tourism Industries</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Routledge.</w:t>
      </w:r>
    </w:p>
    <w:p xmlns:wp14="http://schemas.microsoft.com/office/word/2010/wordml" w:rsidP="7F27B920" wp14:paraId="7A6B724C" wp14:textId="403C0533">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Maclean, P.J. (2023).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Taming turnover : creating strategies for employee retention</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Edmonton: Silver Creek Press.</w:t>
      </w:r>
    </w:p>
    <w:p xmlns:wp14="http://schemas.microsoft.com/office/word/2010/wordml" w:rsidP="7F27B920" wp14:paraId="32A79404" wp14:textId="1DF469EF">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Mahoney, B. (2016).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Hotel Management Business Book</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Createspace Independent Publishing Platform.</w:t>
      </w:r>
    </w:p>
    <w:p xmlns:wp14="http://schemas.microsoft.com/office/word/2010/wordml" w:rsidP="7F27B920" wp14:paraId="466B004A" wp14:textId="2F07D263">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Maina, S. (2021).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Qualitative and Quantitative Research Methods Simplified</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w:t>
      </w:r>
    </w:p>
    <w:p xmlns:wp14="http://schemas.microsoft.com/office/word/2010/wordml" w:rsidP="7F27B920" wp14:paraId="7D22D1B3" wp14:textId="225E3A64">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Małgorzata Pańkowska (2023).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Digital Transformation, Perspective Development, and Value Creation</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Taylor &amp; Francis.</w:t>
      </w:r>
    </w:p>
    <w:p xmlns:wp14="http://schemas.microsoft.com/office/word/2010/wordml" w:rsidP="7F27B920" wp14:paraId="3082FE2A" wp14:textId="293B8D0D">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Marques, J., Quintela, J.A., Marília Durão and Medéia Veríssimo (2025).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Building Human Capital in Tourism and Hospitality</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CABI.</w:t>
      </w:r>
    </w:p>
    <w:p xmlns:wp14="http://schemas.microsoft.com/office/word/2010/wordml" w:rsidP="7F27B920" wp14:paraId="652A48FE" wp14:textId="44E92D56">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Mastroianni, A.C., Faden, R.R. and Federman, D.D. (2020).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Women and health research : ethical and legal issues of including women in clinical studies</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Washington, D.C.: National Academy Press.</w:t>
      </w:r>
    </w:p>
    <w:p xmlns:wp14="http://schemas.microsoft.com/office/word/2010/wordml" w:rsidP="7F27B920" wp14:paraId="0F05537C" wp14:textId="655559DE">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Matos, F. (2020).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2nd European Conference on the Impact of Artificial Intelligence and Robotics  </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Academic Conferences International limited.</w:t>
      </w:r>
    </w:p>
    <w:p xmlns:wp14="http://schemas.microsoft.com/office/word/2010/wordml" w:rsidP="7F27B920" wp14:paraId="51BC103B" wp14:textId="7E0EC25D">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Mazurowski, T. (2024).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Enhancing Employee Motivation Through Training and Development</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IGI Global.</w:t>
      </w:r>
    </w:p>
    <w:p xmlns:wp14="http://schemas.microsoft.com/office/word/2010/wordml" w:rsidP="7F27B920" wp14:paraId="668DBF10" wp14:textId="0EF08639">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Mobley, W.H. (2023).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Employee turnover : causes, consequences, and control</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Reading, Mass: Addison-Wesley.</w:t>
      </w:r>
    </w:p>
    <w:p xmlns:wp14="http://schemas.microsoft.com/office/word/2010/wordml" w:rsidP="7F27B920" wp14:paraId="5CF8C747" wp14:textId="48ECF1BF">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Mr. Rohit Manglik (2024).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Exploring Values</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EduGorilla Publication.</w:t>
      </w:r>
    </w:p>
    <w:p xmlns:wp14="http://schemas.microsoft.com/office/word/2010/wordml" w:rsidP="7F27B920" wp14:paraId="10427588" wp14:textId="1CECB77A">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Muzaffer Uysal, Zvi Schwartz and Ercan Sirakaya-Turk (2014).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Management science in hospitality and tourism</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Toronto: Apple Academic Press.</w:t>
      </w:r>
    </w:p>
    <w:p xmlns:wp14="http://schemas.microsoft.com/office/word/2010/wordml" w:rsidP="7F27B920" wp14:paraId="4B62C997" wp14:textId="7DFA0DA3">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Nankervis, A.R., Baird, M., Coffey, J. and Shields, J. (2023).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Human resource management : Strategy and practice</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South Melbourne, Vic. Cengage Learning.</w:t>
      </w:r>
    </w:p>
    <w:p xmlns:wp14="http://schemas.microsoft.com/office/word/2010/wordml" w:rsidP="7F27B920" wp14:paraId="66533715" wp14:textId="7C85F650">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Newman, I. and Benz, C.R. (2017).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Qualitative-quantitative Research Methodology : Exploring the Interactive Continuum</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Carbondale, Ill. Southern Illinois Univ. Press.</w:t>
      </w:r>
    </w:p>
    <w:p xmlns:wp14="http://schemas.microsoft.com/office/word/2010/wordml" w:rsidP="7F27B920" wp14:paraId="433B5C03" wp14:textId="391D43B4">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Nezu, A.M. and Nezu, C.M. (2016).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Evidence-based outcome research : a practical guide to conducting randomized controlled trials for psychosocial interventions</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Oxford: Oxford University Press.</w:t>
      </w:r>
    </w:p>
    <w:p xmlns:wp14="http://schemas.microsoft.com/office/word/2010/wordml" w:rsidP="7F27B920" wp14:paraId="323B4157" wp14:textId="070F827E">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Nicola, M. (2020). The Socio-Economic Implications of the Coronavirus and COVID-19 Pandemic: a Review.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International Journal of Surgery</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[online] 78(1), pp.185–193. doi:https://doi.org/10.1016/j.ijsu.2020.04.018.</w:t>
      </w:r>
    </w:p>
    <w:p xmlns:wp14="http://schemas.microsoft.com/office/word/2010/wordml" w:rsidP="7F27B920" wp14:paraId="4F715E58" wp14:textId="045D7A44">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Niles, S.G. and Harris-Bowlsbey, J. (2022).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Career development interventions</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6th ed. Boston: Pearson.</w:t>
      </w:r>
    </w:p>
    <w:p xmlns:wp14="http://schemas.microsoft.com/office/word/2010/wordml" w:rsidP="7F27B920" wp14:paraId="009F723E" wp14:textId="4BDC9EC2">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Northwestern National Life Insurance Company (U.S.). Employee Benefits Division (2022).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Employee burnout : America’s newest epidemic.</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Minneapolis, Mn: Northwestern National Life Insurance Co., Employee Benefits Division.</w:t>
      </w:r>
    </w:p>
    <w:p xmlns:wp14="http://schemas.microsoft.com/office/word/2010/wordml" w:rsidP="7F27B920" wp14:paraId="1F4C81D6" wp14:textId="220D06AE">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Obeng, E. (2022).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Modern Trends in Economics</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AJPO Journals USA LLC.</w:t>
      </w:r>
    </w:p>
    <w:p xmlns:wp14="http://schemas.microsoft.com/office/word/2010/wordml" w:rsidP="7F27B920" wp14:paraId="7FDD17FC" wp14:textId="7576904F">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Pai, J. and Baliga, V. (2023).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Managing Employee Attrition and Building effective Retention strategies in ITES-BPO Companies</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Archers &amp; Elevators Publishing House.</w:t>
      </w:r>
    </w:p>
    <w:p xmlns:wp14="http://schemas.microsoft.com/office/word/2010/wordml" w:rsidP="7F27B920" wp14:paraId="65D39F73" wp14:textId="5DE25CB2">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Pappas, N. and Bregoli, I. (2016).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Global Dynamics in Travel, Tourism, and Hospitality</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IGI Global.</w:t>
      </w:r>
    </w:p>
    <w:p xmlns:wp14="http://schemas.microsoft.com/office/word/2010/wordml" w:rsidP="7F27B920" wp14:paraId="699119A9" wp14:textId="49CAF0A7">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Pereira, V., Neal, M., Temouri, Y. and Qureshi, W. (2020).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Human capital in the Middle East : a UAE perspective</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Cham: Palgrave Macmillan.</w:t>
      </w:r>
    </w:p>
    <w:p xmlns:wp14="http://schemas.microsoft.com/office/word/2010/wordml" w:rsidP="7F27B920" wp14:paraId="4BB2900B" wp14:textId="10C90E2C">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Phillips, J.M. (2025).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Human Resource Management</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SAGE Publications.</w:t>
      </w:r>
    </w:p>
    <w:p xmlns:wp14="http://schemas.microsoft.com/office/word/2010/wordml" w:rsidP="7F27B920" wp14:paraId="0EDF143F" wp14:textId="0EF26DAA">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Prendergast, H. (2018).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Front Office Management for the Veterinary Team E-Book</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Saunders.</w:t>
      </w:r>
    </w:p>
    <w:p xmlns:wp14="http://schemas.microsoft.com/office/word/2010/wordml" w:rsidP="7F27B920" wp14:paraId="2A28FF97" wp14:textId="48029A35">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Ravi Tangri (2016).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Stress Costs, Stress Cures</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Trafford Publishing.</w:t>
      </w:r>
    </w:p>
    <w:p xmlns:wp14="http://schemas.microsoft.com/office/word/2010/wordml" w:rsidP="7F27B920" wp14:paraId="66EB7F5D" wp14:textId="5E55FA03">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Research, in, Board and Institute of Medicine (2015).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Ethical Considerations for Research Involving Prisoners</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National Academies Press.</w:t>
      </w:r>
    </w:p>
    <w:p xmlns:wp14="http://schemas.microsoft.com/office/word/2010/wordml" w:rsidP="7F27B920" wp14:paraId="08FCD40E" wp14:textId="67E67F25">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Riley, M., Ladkin, A. and Szivas, E. (2017).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Tourism Employment</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Channel View Publications.</w:t>
      </w:r>
    </w:p>
    <w:p xmlns:wp14="http://schemas.microsoft.com/office/word/2010/wordml" w:rsidP="7F27B920" wp14:paraId="1652EA5B" wp14:textId="5BC2B23A">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Robbins, S.P. and Coulter, M.K. (2014).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Management</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Boston: Pearson.</w:t>
      </w:r>
    </w:p>
    <w:p xmlns:wp14="http://schemas.microsoft.com/office/word/2010/wordml" w:rsidP="7F27B920" wp14:paraId="0A500B12" wp14:textId="5CAF5AA0">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Roseman, E. (2023).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Managing employee turnover : a positive approach</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New York: Amacom.</w:t>
      </w:r>
    </w:p>
    <w:p xmlns:wp14="http://schemas.microsoft.com/office/word/2010/wordml" w:rsidP="7F27B920" wp14:paraId="3FAE9F8F" wp14:textId="02597E30">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Saridakis, G. and Cooper, C.L. (2017).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Research handbook on employee turnover</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Cheltenham, Uk ; Northmpton, Ma: Edward Elgar Publishing.</w:t>
      </w:r>
    </w:p>
    <w:p xmlns:wp14="http://schemas.microsoft.com/office/word/2010/wordml" w:rsidP="7F27B920" wp14:paraId="170271C3" wp14:textId="2EB6663C">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Sarkar, S. (2011).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International Journal of Strategic Organization and Behavioural Science: Vol.1, No.1</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Universal-Publishers.</w:t>
      </w:r>
    </w:p>
    <w:p xmlns:wp14="http://schemas.microsoft.com/office/word/2010/wordml" w:rsidP="7F27B920" wp14:paraId="03B5C91E" wp14:textId="27C811C3">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Schmitt, N. (2013).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The Oxford Handbook of Personnel Assessment and Selection</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Oxford University Press.</w:t>
      </w:r>
    </w:p>
    <w:p xmlns:wp14="http://schemas.microsoft.com/office/word/2010/wordml" w:rsidP="7F27B920" wp14:paraId="1BA64076" wp14:textId="74B21122">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Soni, M. (2024).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HR Analytics: Data Driven Techniques</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w:t>
      </w:r>
    </w:p>
    <w:p xmlns:wp14="http://schemas.microsoft.com/office/word/2010/wordml" w:rsidP="7F27B920" wp14:paraId="0B058C95" wp14:textId="3682245F">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Spurling, J. (2023).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Rebels for the Cause</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Random House.</w:t>
      </w:r>
    </w:p>
    <w:p xmlns:wp14="http://schemas.microsoft.com/office/word/2010/wordml" w:rsidP="7F27B920" wp14:paraId="2BC6B792" wp14:textId="12A07F21">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Stewart, D.W. and Kamins, M.A. (2015).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Secondary Research : Information Sources and Methods</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2nd ed. Newbury Park ; London ; New Delhi: Sage.</w:t>
      </w:r>
    </w:p>
    <w:p xmlns:wp14="http://schemas.microsoft.com/office/word/2010/wordml" w:rsidP="7F27B920" wp14:paraId="4D2C296E" wp14:textId="3194FA5C">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Storey, J., Wright, P.M. and Ulrich, D. (2021).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The Routledge companion to strategic human resource management</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London ; New York, Ny: Routledge.</w:t>
      </w:r>
    </w:p>
    <w:p xmlns:wp14="http://schemas.microsoft.com/office/word/2010/wordml" w:rsidP="7F27B920" wp14:paraId="7B3E09EF" wp14:textId="7E5F0085">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Strohmeier, S. (2022).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Handbook of Research on Artificial Intelligence in Human Resource Management</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Edward Elgar Publishing.</w:t>
      </w:r>
    </w:p>
    <w:p xmlns:wp14="http://schemas.microsoft.com/office/word/2010/wordml" w:rsidP="7F27B920" wp14:paraId="6D88DC5D" wp14:textId="3F94E040">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Taylor, S. (2002).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The employee retention handbook</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London: Chartered Institute Of Personnel And Development.</w:t>
      </w:r>
    </w:p>
    <w:p xmlns:wp14="http://schemas.microsoft.com/office/word/2010/wordml" w:rsidP="7F27B920" wp14:paraId="1A2A672E" wp14:textId="66542079">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Turabian, K.L., Booth, W.C., Colomb, G.G., Williams, J.M., Bizup, J. and Fitzgerald, W.T. (2018).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A manual for writers of research papers, theses, and dissertations : Chicago Style for students and researchers</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Chicago ; London: The University Of Chicago Press.</w:t>
      </w:r>
    </w:p>
    <w:p xmlns:wp14="http://schemas.microsoft.com/office/word/2010/wordml" w:rsidP="7F27B920" wp14:paraId="3D3DCB14" wp14:textId="405C23A9">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Turner, B.S. (2020).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Religion and social theory</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London ; Newbury Park, Calif.: Sage Publications.</w:t>
      </w:r>
    </w:p>
    <w:p xmlns:wp14="http://schemas.microsoft.com/office/word/2010/wordml" w:rsidP="7F27B920" wp14:paraId="32A494AC" wp14:textId="36C932DF">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Tyagi, A.K. and Tiwari, S. (2025).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Human-Centric Integration of 6G-Enabled Technologies for Modern Society</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Elsevier.</w:t>
      </w:r>
    </w:p>
    <w:p xmlns:wp14="http://schemas.microsoft.com/office/word/2010/wordml" w:rsidP="7F27B920" wp14:paraId="66198C82" wp14:textId="068811D7">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Vaduva, S., Fotea, I.S. and Thomas, A.R. (2018).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Solutions for Business, Culture and Religion in Eastern Europe and Beyond : The 2016 Griffiths School of Management Annual Conference on Business, Entrepreneurship and Ethics (GSMAC)</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Cham, Switzerland: Springer ; Oradea, Bh, Romania.</w:t>
      </w:r>
    </w:p>
    <w:p xmlns:wp14="http://schemas.microsoft.com/office/word/2010/wordml" w:rsidP="7F27B920" wp14:paraId="79F9556B" wp14:textId="07C3A14D">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Wagner, R. (2011).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No Work and All Play</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Outskirts Press.</w:t>
      </w:r>
    </w:p>
    <w:p xmlns:wp14="http://schemas.microsoft.com/office/word/2010/wordml" w:rsidP="7F27B920" wp14:paraId="5F91F1CD" wp14:textId="0F3971D3">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Walters, A.G. (2024).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Innovative Recruitment and Retention for Employee Empowerment</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IGI Global.</w:t>
      </w:r>
    </w:p>
    <w:p xmlns:wp14="http://schemas.microsoft.com/office/word/2010/wordml" w:rsidP="7F27B920" wp14:paraId="5A757C45" wp14:textId="514120D1">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Warner, M. (2013).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‘Making Sense’ of Human Resource Management in China</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Routledge.</w:t>
      </w:r>
    </w:p>
    <w:p xmlns:wp14="http://schemas.microsoft.com/office/word/2010/wordml" w:rsidP="7F27B920" wp14:paraId="32E3284D" wp14:textId="708B29C2">
      <w:pPr>
        <w:pStyle w:val="ListParagraph"/>
        <w:numPr>
          <w:ilvl w:val="0"/>
          <w:numId w:val="3"/>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Wright, M. (2018). </w:t>
      </w:r>
      <w:r w:rsidRPr="7F27B920" w:rsidR="18F04DC6">
        <w:rPr>
          <w:rFonts w:ascii="Arial" w:hAnsi="Arial" w:eastAsia="Arial" w:cs="Arial"/>
          <w:b w:val="0"/>
          <w:bCs w:val="0"/>
          <w:i w:val="1"/>
          <w:iCs w:val="1"/>
          <w:strike w:val="0"/>
          <w:dstrike w:val="0"/>
          <w:noProof w:val="0"/>
          <w:color w:val="000000" w:themeColor="text1" w:themeTint="FF" w:themeShade="FF"/>
          <w:sz w:val="24"/>
          <w:szCs w:val="24"/>
          <w:u w:val="none"/>
          <w:lang w:val="en-US"/>
        </w:rPr>
        <w:t>Gower handbook of internal communication</w:t>
      </w:r>
      <w:r w:rsidRPr="7F27B920" w:rsidR="18F04DC6">
        <w:rPr>
          <w:rFonts w:ascii="Arial" w:hAnsi="Arial" w:eastAsia="Arial" w:cs="Arial"/>
          <w:b w:val="0"/>
          <w:bCs w:val="0"/>
          <w:i w:val="0"/>
          <w:iCs w:val="0"/>
          <w:strike w:val="0"/>
          <w:dstrike w:val="0"/>
          <w:noProof w:val="0"/>
          <w:color w:val="000000" w:themeColor="text1" w:themeTint="FF" w:themeShade="FF"/>
          <w:sz w:val="24"/>
          <w:szCs w:val="24"/>
          <w:u w:val="none"/>
          <w:lang w:val="en-US"/>
        </w:rPr>
        <w:t>. Farnham, England ; Burlington, Vt: Gower.</w:t>
      </w:r>
    </w:p>
    <w:p xmlns:wp14="http://schemas.microsoft.com/office/word/2010/wordml" wp14:paraId="1352717A" wp14:textId="27899F89"/>
    <w:p xmlns:wp14="http://schemas.microsoft.com/office/word/2010/wordml" wp14:paraId="2C078E63" wp14:textId="1FC99E5E"/>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4fb46c2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295c4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ce7f9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B56E30"/>
    <w:rsid w:val="01B55BE1"/>
    <w:rsid w:val="0E16B7FF"/>
    <w:rsid w:val="0E16B7FF"/>
    <w:rsid w:val="18F04DC6"/>
    <w:rsid w:val="19FFD652"/>
    <w:rsid w:val="1FFD6D3B"/>
    <w:rsid w:val="406F16D1"/>
    <w:rsid w:val="453B87EB"/>
    <w:rsid w:val="46C0783E"/>
    <w:rsid w:val="6C953DC2"/>
    <w:rsid w:val="78B56E30"/>
    <w:rsid w:val="7D3CBB2E"/>
    <w:rsid w:val="7F27B9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3EBBD"/>
  <w15:chartTrackingRefBased/>
  <w15:docId w15:val="{98406EBF-6462-4D69-89A9-59A2A7E537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F27B92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7F27B920"/>
    <w:rPr>
      <w:color w:val="467886"/>
      <w:u w:val="single"/>
    </w:rPr>
  </w:style>
  <w:style w:type="paragraph" w:styleId="Heading2">
    <w:uiPriority w:val="9"/>
    <w:name w:val="heading 2"/>
    <w:basedOn w:val="Normal"/>
    <w:next w:val="Normal"/>
    <w:unhideWhenUsed/>
    <w:qFormat/>
    <w:rsid w:val="7F27B92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7F27B920"/>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492600049" /><Relationship Type="http://schemas.openxmlformats.org/officeDocument/2006/relationships/hyperlink" Target="https://docs.google.com/document/d/15q9_anyN_QHj7HAqsyFTAo5y_Z4zIGvV/edit" TargetMode="External" Id="Rf76e385bc5524bda" /><Relationship Type="http://schemas.openxmlformats.org/officeDocument/2006/relationships/hyperlink" Target="https://docs.google.com/document/d/15q9_anyN_QHj7HAqsyFTAo5y_Z4zIGvV/edit" TargetMode="External" Id="R966bcfd0078d4650" /><Relationship Type="http://schemas.openxmlformats.org/officeDocument/2006/relationships/hyperlink" Target="https://docs.google.com/document/d/15q9_anyN_QHj7HAqsyFTAo5y_Z4zIGvV/edit" TargetMode="External" Id="Rf43f3367a47642b1" /><Relationship Type="http://schemas.openxmlformats.org/officeDocument/2006/relationships/hyperlink" Target="https://docs.google.com/document/d/15q9_anyN_QHj7HAqsyFTAo5y_Z4zIGvV/edit" TargetMode="External" Id="R382866c13fe048f5" /><Relationship Type="http://schemas.openxmlformats.org/officeDocument/2006/relationships/hyperlink" Target="https://docs.google.com/document/d/15q9_anyN_QHj7HAqsyFTAo5y_Z4zIGvV/edit" TargetMode="External" Id="R8d8f33918caa4acb" /><Relationship Type="http://schemas.openxmlformats.org/officeDocument/2006/relationships/hyperlink" Target="https://docs.google.com/document/d/15q9_anyN_QHj7HAqsyFTAo5y_Z4zIGvV/edit" TargetMode="External" Id="R33754528927d48fa" /><Relationship Type="http://schemas.openxmlformats.org/officeDocument/2006/relationships/hyperlink" Target="https://docs.google.com/document/d/15q9_anyN_QHj7HAqsyFTAo5y_Z4zIGvV/edit" TargetMode="External" Id="Rc4c71fde14fc4185" /><Relationship Type="http://schemas.openxmlformats.org/officeDocument/2006/relationships/hyperlink" Target="https://docs.google.com/document/d/15q9_anyN_QHj7HAqsyFTAo5y_Z4zIGvV/edit" TargetMode="External" Id="Ra41ac9e31f274ed2" /><Relationship Type="http://schemas.openxmlformats.org/officeDocument/2006/relationships/hyperlink" Target="https://docs.google.com/document/d/15q9_anyN_QHj7HAqsyFTAo5y_Z4zIGvV/edit" TargetMode="External" Id="R54d97988d47c4646" /><Relationship Type="http://schemas.openxmlformats.org/officeDocument/2006/relationships/hyperlink" Target="https://docs.google.com/document/d/15q9_anyN_QHj7HAqsyFTAo5y_Z4zIGvV/edit" TargetMode="External" Id="R88f4d7d535ea452b" /><Relationship Type="http://schemas.openxmlformats.org/officeDocument/2006/relationships/hyperlink" Target="https://docs.google.com/document/d/15q9_anyN_QHj7HAqsyFTAo5y_Z4zIGvV/edit" TargetMode="External" Id="R57407265d0984e5d" /><Relationship Type="http://schemas.openxmlformats.org/officeDocument/2006/relationships/hyperlink" Target="https://docs.google.com/document/d/15q9_anyN_QHj7HAqsyFTAo5y_Z4zIGvV/edit" TargetMode="External" Id="R8529dcc1f3864430" /><Relationship Type="http://schemas.openxmlformats.org/officeDocument/2006/relationships/hyperlink" Target="https://docs.google.com/document/d/15q9_anyN_QHj7HAqsyFTAo5y_Z4zIGvV/edit" TargetMode="External" Id="Rb62e3304b30a42bc" /><Relationship Type="http://schemas.openxmlformats.org/officeDocument/2006/relationships/hyperlink" Target="https://docs.google.com/document/d/15q9_anyN_QHj7HAqsyFTAo5y_Z4zIGvV/edit" TargetMode="External" Id="R09136b30db3d4f32" /><Relationship Type="http://schemas.openxmlformats.org/officeDocument/2006/relationships/hyperlink" Target="https://docs.google.com/document/d/15q9_anyN_QHj7HAqsyFTAo5y_Z4zIGvV/edit" TargetMode="External" Id="R2c133eca3d6a47a4" /><Relationship Type="http://schemas.openxmlformats.org/officeDocument/2006/relationships/hyperlink" Target="https://docs.google.com/document/d/15q9_anyN_QHj7HAqsyFTAo5y_Z4zIGvV/edit" TargetMode="External" Id="R2ca996de15b7457f" /><Relationship Type="http://schemas.openxmlformats.org/officeDocument/2006/relationships/hyperlink" Target="https://docs.google.com/document/d/15q9_anyN_QHj7HAqsyFTAo5y_Z4zIGvV/edit" TargetMode="External" Id="R61e76c476ce04e81" /><Relationship Type="http://schemas.openxmlformats.org/officeDocument/2006/relationships/hyperlink" Target="https://docs.google.com/document/d/15q9_anyN_QHj7HAqsyFTAo5y_Z4zIGvV/edit" TargetMode="External" Id="R60e947b043ab42d0" /><Relationship Type="http://schemas.openxmlformats.org/officeDocument/2006/relationships/hyperlink" Target="https://docs.google.com/document/d/15q9_anyN_QHj7HAqsyFTAo5y_Z4zIGvV/edit" TargetMode="External" Id="Rcedcfb0a7cf9421b" /><Relationship Type="http://schemas.openxmlformats.org/officeDocument/2006/relationships/hyperlink" Target="https://docs.google.com/document/d/15q9_anyN_QHj7HAqsyFTAo5y_Z4zIGvV/edit" TargetMode="External" Id="R8fdc1ca9efb14eb1" /><Relationship Type="http://schemas.openxmlformats.org/officeDocument/2006/relationships/hyperlink" Target="https://docs.google.com/document/d/15q9_anyN_QHj7HAqsyFTAo5y_Z4zIGvV/edit" TargetMode="External" Id="R24fc29598d6344b9" /><Relationship Type="http://schemas.openxmlformats.org/officeDocument/2006/relationships/hyperlink" Target="https://docs.google.com/document/d/15q9_anyN_QHj7HAqsyFTAo5y_Z4zIGvV/edit" TargetMode="External" Id="Rf78964a7b0244e8e" /><Relationship Type="http://schemas.openxmlformats.org/officeDocument/2006/relationships/hyperlink" Target="https://docs.google.com/document/d/15q9_anyN_QHj7HAqsyFTAo5y_Z4zIGvV/edit" TargetMode="External" Id="R16695295bf7249b0" /><Relationship Type="http://schemas.openxmlformats.org/officeDocument/2006/relationships/hyperlink" Target="https://docs.google.com/document/d/15q9_anyN_QHj7HAqsyFTAo5y_Z4zIGvV/edit" TargetMode="External" Id="R9ed891b3564541b1" /><Relationship Type="http://schemas.openxmlformats.org/officeDocument/2006/relationships/hyperlink" Target="https://docs.google.com/document/d/15q9_anyN_QHj7HAqsyFTAo5y_Z4zIGvV/edit" TargetMode="External" Id="Ra7d8760b217d4248" /><Relationship Type="http://schemas.openxmlformats.org/officeDocument/2006/relationships/hyperlink" Target="https://docs.google.com/document/d/15q9_anyN_QHj7HAqsyFTAo5y_Z4zIGvV/edit" TargetMode="External" Id="Rcb9e30b8df704304" /><Relationship Type="http://schemas.openxmlformats.org/officeDocument/2006/relationships/hyperlink" Target="https://docs.google.com/document/d/15q9_anyN_QHj7HAqsyFTAo5y_Z4zIGvV/edit" TargetMode="External" Id="Ra88e6193286c42f8" /><Relationship Type="http://schemas.openxmlformats.org/officeDocument/2006/relationships/hyperlink" Target="https://docs.google.com/document/d/15q9_anyN_QHj7HAqsyFTAo5y_Z4zIGvV/edit" TargetMode="External" Id="R8debfbc73a4b4afb" /><Relationship Type="http://schemas.openxmlformats.org/officeDocument/2006/relationships/hyperlink" Target="https://docs.google.com/document/d/15q9_anyN_QHj7HAqsyFTAo5y_Z4zIGvV/edit" TargetMode="External" Id="Rc6bcaf4988ae40d2" /><Relationship Type="http://schemas.openxmlformats.org/officeDocument/2006/relationships/hyperlink" Target="https://docs.google.com/document/d/15q9_anyN_QHj7HAqsyFTAo5y_Z4zIGvV/edit" TargetMode="External" Id="Rfd89e276402d4ad0" /><Relationship Type="http://schemas.openxmlformats.org/officeDocument/2006/relationships/hyperlink" Target="https://docs.google.com/document/d/15q9_anyN_QHj7HAqsyFTAo5y_Z4zIGvV/edit" TargetMode="External" Id="Re993a94bfb5b430c" /><Relationship Type="http://schemas.openxmlformats.org/officeDocument/2006/relationships/hyperlink" Target="https://docs.google.com/document/d/15q9_anyN_QHj7HAqsyFTAo5y_Z4zIGvV/edit" TargetMode="External" Id="Rb7b6668ed0bd4d32" /><Relationship Type="http://schemas.openxmlformats.org/officeDocument/2006/relationships/hyperlink" Target="https://docs.google.com/document/d/15q9_anyN_QHj7HAqsyFTAo5y_Z4zIGvV/edit" TargetMode="External" Id="R22977e45918a4d1b" /><Relationship Type="http://schemas.openxmlformats.org/officeDocument/2006/relationships/hyperlink" Target="https://docs.google.com/document/d/15q9_anyN_QHj7HAqsyFTAo5y_Z4zIGvV/edit" TargetMode="External" Id="R9894a07a438044a0" /><Relationship Type="http://schemas.openxmlformats.org/officeDocument/2006/relationships/hyperlink" Target="https://docs.google.com/document/d/15q9_anyN_QHj7HAqsyFTAo5y_Z4zIGvV/edit" TargetMode="External" Id="R4af2abd194dd463f" /><Relationship Type="http://schemas.openxmlformats.org/officeDocument/2006/relationships/hyperlink" Target="https://docs.google.com/document/d/15q9_anyN_QHj7HAqsyFTAo5y_Z4zIGvV/edit" TargetMode="External" Id="Rbc66ebe7c72f4db9" /><Relationship Type="http://schemas.openxmlformats.org/officeDocument/2006/relationships/hyperlink" Target="https://docs.google.com/document/d/15q9_anyN_QHj7HAqsyFTAo5y_Z4zIGvV/edit" TargetMode="External" Id="R120ea64f85254986" /><Relationship Type="http://schemas.openxmlformats.org/officeDocument/2006/relationships/hyperlink" Target="https://docs.google.com/document/d/15q9_anyN_QHj7HAqsyFTAo5y_Z4zIGvV/edit" TargetMode="External" Id="R800c81086f95451f" /><Relationship Type="http://schemas.openxmlformats.org/officeDocument/2006/relationships/hyperlink" Target="https://docs.google.com/document/d/15q9_anyN_QHj7HAqsyFTAo5y_Z4zIGvV/edit" TargetMode="External" Id="R302f18e75cfc4098" /><Relationship Type="http://schemas.openxmlformats.org/officeDocument/2006/relationships/hyperlink" Target="https://docs.google.com/document/d/15q9_anyN_QHj7HAqsyFTAo5y_Z4zIGvV/edit" TargetMode="External" Id="R95012b393e6543b5" /><Relationship Type="http://schemas.openxmlformats.org/officeDocument/2006/relationships/hyperlink" Target="https://docs.google.com/document/d/15q9_anyN_QHj7HAqsyFTAo5y_Z4zIGvV/edit" TargetMode="External" Id="R3b07d9a660174a24" /><Relationship Type="http://schemas.openxmlformats.org/officeDocument/2006/relationships/hyperlink" Target="https://docs.google.com/document/d/15q9_anyN_QHj7HAqsyFTAo5y_Z4zIGvV/edit" TargetMode="External" Id="R6a0be102e2214b9a" /><Relationship Type="http://schemas.openxmlformats.org/officeDocument/2006/relationships/hyperlink" Target="https://docs.google.com/document/d/15q9_anyN_QHj7HAqsyFTAo5y_Z4zIGvV/edit" TargetMode="External" Id="Rf51dbbaeba394b75" /><Relationship Type="http://schemas.openxmlformats.org/officeDocument/2006/relationships/numbering" Target="numbering.xml" Id="R43f8f8c163dd412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2025-11-06T18:56:57.3036961Z</dcterms:created>
  <dcterms:modified xsi:type="dcterms:W3CDTF">2025-11-06T19:06:58.6336043Z</dcterms:modified>
  <dc:creator>Salman Mashud Shah Mohammed Ali (2119165)</dc:creator>
  <lastModifiedBy>Salman Mashud Shah Mohammed Ali (2119165)</lastModifiedBy>
</coreProperties>
</file>