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57342A" w14:textId="77777777" w:rsidR="00D11CC7" w:rsidRDefault="003463B9" w:rsidP="00D11CC7">
      <w:pPr>
        <w:jc w:val="center"/>
        <w:rPr>
          <w:b/>
        </w:rPr>
      </w:pPr>
      <w:r w:rsidRPr="003463B9">
        <w:rPr>
          <w:b/>
        </w:rPr>
        <w:t>Personal Development Plan (PDP)</w:t>
      </w:r>
    </w:p>
    <w:p w14:paraId="57790473" w14:textId="77777777" w:rsidR="00D11CC7" w:rsidRDefault="00D11CC7" w:rsidP="00D11CC7">
      <w:pPr>
        <w:rPr>
          <w:b/>
        </w:rPr>
      </w:pPr>
    </w:p>
    <w:p w14:paraId="58AC9DC5" w14:textId="77777777" w:rsidR="00D11CC7" w:rsidRPr="003463B9" w:rsidRDefault="00D11CC7" w:rsidP="00BC0DBC">
      <w:pPr>
        <w:jc w:val="center"/>
        <w:rPr>
          <w:b/>
        </w:rPr>
      </w:pPr>
    </w:p>
    <w:p w14:paraId="712D8147" w14:textId="77777777" w:rsidR="001E52C0" w:rsidRDefault="003463B9" w:rsidP="00BC0DBC">
      <w:pPr>
        <w:jc w:val="center"/>
      </w:pPr>
      <w:r>
        <w:t xml:space="preserve">Name: </w:t>
      </w:r>
      <w:r w:rsidR="00FF7CF9">
        <w:t>OMOARE Oladele Desmond</w:t>
      </w:r>
    </w:p>
    <w:p w14:paraId="79C58484" w14:textId="77777777" w:rsidR="003463B9" w:rsidRDefault="003463B9" w:rsidP="00BC0DBC">
      <w:pPr>
        <w:jc w:val="center"/>
      </w:pPr>
      <w:r>
        <w:t>Student id:</w:t>
      </w:r>
      <w:r w:rsidR="00BC0DBC">
        <w:t xml:space="preserve"> 2515892</w:t>
      </w:r>
    </w:p>
    <w:p w14:paraId="2979A262" w14:textId="77777777" w:rsidR="00D11CC7" w:rsidRDefault="00D11CC7" w:rsidP="00BC0DBC">
      <w:pPr>
        <w:jc w:val="center"/>
      </w:pPr>
    </w:p>
    <w:p w14:paraId="3A5748C4" w14:textId="77777777" w:rsidR="00D11CC7" w:rsidRDefault="00D11CC7" w:rsidP="00BC0DBC">
      <w:pPr>
        <w:jc w:val="center"/>
      </w:pPr>
    </w:p>
    <w:p w14:paraId="418F65C3" w14:textId="77777777" w:rsidR="00D11CC7" w:rsidRDefault="00D11CC7" w:rsidP="00BC0DBC">
      <w:pPr>
        <w:jc w:val="center"/>
      </w:pPr>
    </w:p>
    <w:p w14:paraId="353FCC85" w14:textId="77777777" w:rsidR="00D11CC7" w:rsidRDefault="00D11CC7" w:rsidP="00BC0DBC">
      <w:pPr>
        <w:jc w:val="center"/>
      </w:pPr>
    </w:p>
    <w:p w14:paraId="6B95EC9F" w14:textId="77777777" w:rsidR="00D11CC7" w:rsidRDefault="00D11CC7" w:rsidP="00BC0DBC">
      <w:pPr>
        <w:jc w:val="center"/>
      </w:pPr>
    </w:p>
    <w:p w14:paraId="71A37596" w14:textId="77777777" w:rsidR="00D11CC7" w:rsidRDefault="00D11CC7" w:rsidP="00BC0DBC">
      <w:pPr>
        <w:jc w:val="center"/>
      </w:pPr>
    </w:p>
    <w:p w14:paraId="26E2F600" w14:textId="77777777" w:rsidR="00D11CC7" w:rsidRDefault="00D11CC7" w:rsidP="00BC0DBC">
      <w:pPr>
        <w:jc w:val="center"/>
      </w:pPr>
    </w:p>
    <w:p w14:paraId="6C04373D" w14:textId="77777777" w:rsidR="00D11CC7" w:rsidRDefault="00D11CC7" w:rsidP="00BC0DBC">
      <w:pPr>
        <w:jc w:val="center"/>
      </w:pPr>
    </w:p>
    <w:p w14:paraId="78C805CF" w14:textId="77777777" w:rsidR="00D11CC7" w:rsidRDefault="00D11CC7" w:rsidP="00BC0DBC">
      <w:pPr>
        <w:jc w:val="center"/>
      </w:pPr>
    </w:p>
    <w:p w14:paraId="2C93D0B5" w14:textId="77777777" w:rsidR="00D11CC7" w:rsidRDefault="00D11CC7" w:rsidP="00BC0DBC">
      <w:pPr>
        <w:jc w:val="center"/>
      </w:pPr>
    </w:p>
    <w:p w14:paraId="3DBA88FE" w14:textId="77777777" w:rsidR="00D11CC7" w:rsidRDefault="00D11CC7" w:rsidP="00BC0DBC">
      <w:pPr>
        <w:jc w:val="center"/>
      </w:pPr>
    </w:p>
    <w:p w14:paraId="38265EED" w14:textId="77777777" w:rsidR="00D11CC7" w:rsidRDefault="00D11CC7" w:rsidP="00BC0DBC">
      <w:pPr>
        <w:jc w:val="center"/>
      </w:pPr>
    </w:p>
    <w:p w14:paraId="33147E18" w14:textId="77777777" w:rsidR="00D11CC7" w:rsidRDefault="00D11CC7" w:rsidP="00BC0DBC">
      <w:pPr>
        <w:jc w:val="center"/>
      </w:pPr>
    </w:p>
    <w:p w14:paraId="343629F3" w14:textId="77777777" w:rsidR="00D11CC7" w:rsidRDefault="00D11CC7" w:rsidP="00BC0DBC">
      <w:pPr>
        <w:jc w:val="center"/>
      </w:pPr>
    </w:p>
    <w:p w14:paraId="1CF410D8" w14:textId="77777777" w:rsidR="00D11CC7" w:rsidRDefault="00D11CC7" w:rsidP="00BC0DBC">
      <w:pPr>
        <w:jc w:val="center"/>
      </w:pPr>
    </w:p>
    <w:p w14:paraId="5A36DF78" w14:textId="77777777" w:rsidR="00D11CC7" w:rsidRDefault="00D11CC7" w:rsidP="00BC0DBC">
      <w:pPr>
        <w:jc w:val="center"/>
      </w:pPr>
    </w:p>
    <w:p w14:paraId="0627F6DC" w14:textId="77777777" w:rsidR="00D11CC7" w:rsidRDefault="00D11CC7" w:rsidP="00BC0DBC">
      <w:pPr>
        <w:jc w:val="center"/>
      </w:pPr>
    </w:p>
    <w:p w14:paraId="4635F77D" w14:textId="77777777" w:rsidR="00D11CC7" w:rsidRDefault="00D11CC7" w:rsidP="00BC0DBC">
      <w:pPr>
        <w:jc w:val="center"/>
      </w:pPr>
    </w:p>
    <w:p w14:paraId="1F645EA3" w14:textId="77777777" w:rsidR="00D11CC7" w:rsidRDefault="00D11CC7" w:rsidP="00BC0DBC">
      <w:pPr>
        <w:jc w:val="center"/>
      </w:pPr>
    </w:p>
    <w:p w14:paraId="688F6017" w14:textId="77777777" w:rsidR="00D11CC7" w:rsidRDefault="00D11CC7" w:rsidP="00BC0DBC">
      <w:pPr>
        <w:jc w:val="center"/>
      </w:pPr>
    </w:p>
    <w:p w14:paraId="5F663A21" w14:textId="77777777" w:rsidR="00D11CC7" w:rsidRDefault="00D11CC7" w:rsidP="00BC0DBC">
      <w:pPr>
        <w:jc w:val="center"/>
      </w:pPr>
    </w:p>
    <w:p w14:paraId="6FD0F3C7" w14:textId="77777777" w:rsidR="00D11CC7" w:rsidRDefault="00D11CC7" w:rsidP="00BC0DBC">
      <w:pPr>
        <w:jc w:val="center"/>
      </w:pPr>
    </w:p>
    <w:tbl>
      <w:tblPr>
        <w:tblStyle w:val="TableGrid"/>
        <w:tblW w:w="10350" w:type="dxa"/>
        <w:tblInd w:w="-545" w:type="dxa"/>
        <w:tblLook w:val="04A0" w:firstRow="1" w:lastRow="0" w:firstColumn="1" w:lastColumn="0" w:noHBand="0" w:noVBand="1"/>
      </w:tblPr>
      <w:tblGrid>
        <w:gridCol w:w="2340"/>
        <w:gridCol w:w="1910"/>
        <w:gridCol w:w="1668"/>
        <w:gridCol w:w="1178"/>
        <w:gridCol w:w="1387"/>
        <w:gridCol w:w="1867"/>
      </w:tblGrid>
      <w:tr w:rsidR="00BE0CBA" w14:paraId="09DDF92D" w14:textId="77777777" w:rsidTr="003463B9">
        <w:tc>
          <w:tcPr>
            <w:tcW w:w="2340" w:type="dxa"/>
          </w:tcPr>
          <w:p w14:paraId="3E2519CC" w14:textId="77777777" w:rsidR="00FF7CF9" w:rsidRDefault="00FF7CF9">
            <w:r>
              <w:lastRenderedPageBreak/>
              <w:t>Goal</w:t>
            </w:r>
          </w:p>
        </w:tc>
        <w:tc>
          <w:tcPr>
            <w:tcW w:w="1910" w:type="dxa"/>
          </w:tcPr>
          <w:p w14:paraId="305B6E5E" w14:textId="77777777" w:rsidR="00FF7CF9" w:rsidRDefault="00FF7CF9">
            <w:r>
              <w:t>How does this relate to the role?</w:t>
            </w:r>
          </w:p>
        </w:tc>
        <w:tc>
          <w:tcPr>
            <w:tcW w:w="1668" w:type="dxa"/>
          </w:tcPr>
          <w:p w14:paraId="3EA5DC06" w14:textId="77777777" w:rsidR="00FF7CF9" w:rsidRDefault="00FF7CF9">
            <w:r>
              <w:t>What do I need to do to achieve this goal?</w:t>
            </w:r>
          </w:p>
        </w:tc>
        <w:tc>
          <w:tcPr>
            <w:tcW w:w="1178" w:type="dxa"/>
          </w:tcPr>
          <w:p w14:paraId="7BF69DC7" w14:textId="77777777" w:rsidR="00FF7CF9" w:rsidRDefault="00FF7CF9">
            <w:r>
              <w:t>How long will it take me?</w:t>
            </w:r>
          </w:p>
        </w:tc>
        <w:tc>
          <w:tcPr>
            <w:tcW w:w="1387" w:type="dxa"/>
          </w:tcPr>
          <w:p w14:paraId="3F0FE60F" w14:textId="77777777" w:rsidR="00FF7CF9" w:rsidRDefault="00FF7CF9">
            <w:r>
              <w:t>What barrier may stop me from achieving this?</w:t>
            </w:r>
          </w:p>
        </w:tc>
        <w:tc>
          <w:tcPr>
            <w:tcW w:w="1867" w:type="dxa"/>
          </w:tcPr>
          <w:p w14:paraId="5FF9B692" w14:textId="77777777" w:rsidR="00FF7CF9" w:rsidRDefault="00FF7CF9">
            <w:r>
              <w:t>How can I overcome these barriers?</w:t>
            </w:r>
          </w:p>
        </w:tc>
      </w:tr>
      <w:tr w:rsidR="00BE0CBA" w14:paraId="77F488B8" w14:textId="77777777" w:rsidTr="003463B9">
        <w:tc>
          <w:tcPr>
            <w:tcW w:w="2340" w:type="dxa"/>
          </w:tcPr>
          <w:p w14:paraId="23ACE9AC" w14:textId="77777777" w:rsidR="00FF7CF9" w:rsidRDefault="00FF7CF9">
            <w:r>
              <w:t>Improve Therapeutic relationship with patients</w:t>
            </w:r>
          </w:p>
        </w:tc>
        <w:tc>
          <w:tcPr>
            <w:tcW w:w="1910" w:type="dxa"/>
          </w:tcPr>
          <w:p w14:paraId="3B8D3969" w14:textId="77777777" w:rsidR="00FF7CF9" w:rsidRDefault="00BE0CBA">
            <w:r>
              <w:t>Building a trusting therapeutic relationship is important to supporting recovery and ensuring patient engagement in care</w:t>
            </w:r>
          </w:p>
        </w:tc>
        <w:tc>
          <w:tcPr>
            <w:tcW w:w="1668" w:type="dxa"/>
          </w:tcPr>
          <w:p w14:paraId="33E04763" w14:textId="77777777" w:rsidR="00FF7CF9" w:rsidRDefault="00BE0CBA">
            <w:r>
              <w:t xml:space="preserve">Attend workshops on </w:t>
            </w:r>
            <w:r w:rsidR="003463B9">
              <w:t>therapeutic</w:t>
            </w:r>
            <w:r>
              <w:t xml:space="preserve"> communication, practice empathy and active </w:t>
            </w:r>
            <w:r w:rsidR="003463B9">
              <w:t>listening</w:t>
            </w:r>
            <w:r>
              <w:t xml:space="preserve"> during patient interaction</w:t>
            </w:r>
          </w:p>
        </w:tc>
        <w:tc>
          <w:tcPr>
            <w:tcW w:w="1178" w:type="dxa"/>
          </w:tcPr>
          <w:p w14:paraId="3E1F7D6D" w14:textId="77777777" w:rsidR="00FF7CF9" w:rsidRDefault="00BE0CBA">
            <w:r>
              <w:t xml:space="preserve">3 months of intense </w:t>
            </w:r>
            <w:r w:rsidR="003463B9">
              <w:t>practice</w:t>
            </w:r>
          </w:p>
        </w:tc>
        <w:tc>
          <w:tcPr>
            <w:tcW w:w="1387" w:type="dxa"/>
          </w:tcPr>
          <w:p w14:paraId="591B9DFB" w14:textId="77777777" w:rsidR="00FF7CF9" w:rsidRDefault="00BE0CBA">
            <w:r>
              <w:t>Emotional exhaustion and heavy workload</w:t>
            </w:r>
          </w:p>
        </w:tc>
        <w:tc>
          <w:tcPr>
            <w:tcW w:w="1867" w:type="dxa"/>
          </w:tcPr>
          <w:p w14:paraId="138888CB" w14:textId="77777777" w:rsidR="00FF7CF9" w:rsidRDefault="00BE0CBA">
            <w:r>
              <w:t>Manage workload effectively and engage in self-care to maintain emotional balance</w:t>
            </w:r>
          </w:p>
        </w:tc>
      </w:tr>
      <w:tr w:rsidR="00BE0CBA" w14:paraId="408E9E85" w14:textId="77777777" w:rsidTr="003463B9">
        <w:tc>
          <w:tcPr>
            <w:tcW w:w="2340" w:type="dxa"/>
          </w:tcPr>
          <w:p w14:paraId="7B2DE4CA" w14:textId="77777777" w:rsidR="00FF7CF9" w:rsidRDefault="00FF7CF9">
            <w:r>
              <w:t>Enhance knowledge of Psychopharmacology</w:t>
            </w:r>
          </w:p>
        </w:tc>
        <w:tc>
          <w:tcPr>
            <w:tcW w:w="1910" w:type="dxa"/>
          </w:tcPr>
          <w:p w14:paraId="2AAF1398" w14:textId="77777777" w:rsidR="00FF7CF9" w:rsidRDefault="00FF7CF9">
            <w:r>
              <w:t xml:space="preserve">Understanding </w:t>
            </w:r>
            <w:r w:rsidR="00BE0CBA">
              <w:t>the effects of psychiatric medications helps provide accurate monitoring and patient education</w:t>
            </w:r>
          </w:p>
        </w:tc>
        <w:tc>
          <w:tcPr>
            <w:tcW w:w="1668" w:type="dxa"/>
          </w:tcPr>
          <w:p w14:paraId="198F6B96" w14:textId="77777777" w:rsidR="00BE0CBA" w:rsidRDefault="00BE0CBA">
            <w:r>
              <w:t>Take an online mental health pharmacology course and review clinical guidelines</w:t>
            </w:r>
          </w:p>
          <w:p w14:paraId="2E1F2A44" w14:textId="77777777" w:rsidR="00FF7CF9" w:rsidRPr="00BE0CBA" w:rsidRDefault="00FF7CF9" w:rsidP="00BE0CBA">
            <w:pPr>
              <w:jc w:val="center"/>
            </w:pPr>
          </w:p>
        </w:tc>
        <w:tc>
          <w:tcPr>
            <w:tcW w:w="1178" w:type="dxa"/>
          </w:tcPr>
          <w:p w14:paraId="7CA54532" w14:textId="77777777" w:rsidR="00FF7CF9" w:rsidRDefault="00BE0CBA">
            <w:r>
              <w:t>8 weeks</w:t>
            </w:r>
          </w:p>
        </w:tc>
        <w:tc>
          <w:tcPr>
            <w:tcW w:w="1387" w:type="dxa"/>
          </w:tcPr>
          <w:p w14:paraId="6B5C8ED7" w14:textId="77777777" w:rsidR="00FF7CF9" w:rsidRDefault="00BE0CBA">
            <w:r>
              <w:t>Limited study time due to clinical duties</w:t>
            </w:r>
          </w:p>
        </w:tc>
        <w:tc>
          <w:tcPr>
            <w:tcW w:w="1867" w:type="dxa"/>
          </w:tcPr>
          <w:p w14:paraId="58E0BBB9" w14:textId="77777777" w:rsidR="00FF7CF9" w:rsidRDefault="00BE0CBA">
            <w:r>
              <w:t>Create a study timetable and use short study sessions during free periods</w:t>
            </w:r>
          </w:p>
        </w:tc>
      </w:tr>
      <w:tr w:rsidR="00BE0CBA" w14:paraId="7D073B2B" w14:textId="77777777" w:rsidTr="003463B9">
        <w:tc>
          <w:tcPr>
            <w:tcW w:w="2340" w:type="dxa"/>
          </w:tcPr>
          <w:p w14:paraId="3A6426E3" w14:textId="77777777" w:rsidR="00FF7CF9" w:rsidRDefault="00FF7CF9">
            <w:r>
              <w:t>Develop skills in managing aggressive behavior</w:t>
            </w:r>
          </w:p>
        </w:tc>
        <w:tc>
          <w:tcPr>
            <w:tcW w:w="1910" w:type="dxa"/>
          </w:tcPr>
          <w:p w14:paraId="2F34B2C0" w14:textId="77777777" w:rsidR="00FF7CF9" w:rsidRDefault="00FF7CF9">
            <w:r>
              <w:t>Managing aggression safely protects both patients and staff, promoting a therapeutic environment</w:t>
            </w:r>
          </w:p>
        </w:tc>
        <w:tc>
          <w:tcPr>
            <w:tcW w:w="1668" w:type="dxa"/>
          </w:tcPr>
          <w:p w14:paraId="13BA32E4" w14:textId="77777777" w:rsidR="00FF7CF9" w:rsidRDefault="00BE0CBA">
            <w:r>
              <w:t>Enroll in a conflict escalation and management training course</w:t>
            </w:r>
          </w:p>
        </w:tc>
        <w:tc>
          <w:tcPr>
            <w:tcW w:w="1178" w:type="dxa"/>
          </w:tcPr>
          <w:p w14:paraId="693EFEB6" w14:textId="77777777" w:rsidR="00FF7CF9" w:rsidRDefault="00BE0CBA" w:rsidP="00BE0CBA">
            <w:r>
              <w:t xml:space="preserve">2 months </w:t>
            </w:r>
          </w:p>
        </w:tc>
        <w:tc>
          <w:tcPr>
            <w:tcW w:w="1387" w:type="dxa"/>
          </w:tcPr>
          <w:p w14:paraId="30BE7A90" w14:textId="77777777" w:rsidR="00FF7CF9" w:rsidRDefault="00BE0CBA" w:rsidP="003463B9">
            <w:r>
              <w:t>Fe</w:t>
            </w:r>
            <w:r w:rsidR="003463B9">
              <w:t>a</w:t>
            </w:r>
            <w:r>
              <w:t xml:space="preserve">r </w:t>
            </w:r>
            <w:r w:rsidR="003463B9">
              <w:t>during aggressive incidents</w:t>
            </w:r>
          </w:p>
        </w:tc>
        <w:tc>
          <w:tcPr>
            <w:tcW w:w="1867" w:type="dxa"/>
          </w:tcPr>
          <w:p w14:paraId="1670B61D" w14:textId="77777777" w:rsidR="00FF7CF9" w:rsidRDefault="00BE0CBA">
            <w:r>
              <w:t>Practice confidence building techniques and seek mentorship from experienced staff</w:t>
            </w:r>
          </w:p>
        </w:tc>
      </w:tr>
      <w:tr w:rsidR="00BE0CBA" w14:paraId="3B697F06" w14:textId="77777777" w:rsidTr="003463B9">
        <w:tc>
          <w:tcPr>
            <w:tcW w:w="2340" w:type="dxa"/>
          </w:tcPr>
          <w:p w14:paraId="1975C926" w14:textId="77777777" w:rsidR="00FF7CF9" w:rsidRDefault="00FF7CF9">
            <w:r>
              <w:t>Strengthen documentation and record keeping</w:t>
            </w:r>
          </w:p>
        </w:tc>
        <w:tc>
          <w:tcPr>
            <w:tcW w:w="1910" w:type="dxa"/>
          </w:tcPr>
          <w:p w14:paraId="56B27944" w14:textId="77777777" w:rsidR="00FF7CF9" w:rsidRDefault="00FF7CF9">
            <w:r>
              <w:t>Accurate documentation endures continuity of care and legal accountability</w:t>
            </w:r>
          </w:p>
        </w:tc>
        <w:tc>
          <w:tcPr>
            <w:tcW w:w="1668" w:type="dxa"/>
          </w:tcPr>
          <w:p w14:paraId="17E303F7" w14:textId="77777777" w:rsidR="00FF7CF9" w:rsidRDefault="003463B9">
            <w:r>
              <w:t>Attend documentation workshops and consistently apply correct procedures in daily notes</w:t>
            </w:r>
          </w:p>
        </w:tc>
        <w:tc>
          <w:tcPr>
            <w:tcW w:w="1178" w:type="dxa"/>
          </w:tcPr>
          <w:p w14:paraId="7B1BE189" w14:textId="77777777" w:rsidR="00FF7CF9" w:rsidRDefault="003463B9">
            <w:r>
              <w:t>1 month of daily practice</w:t>
            </w:r>
          </w:p>
        </w:tc>
        <w:tc>
          <w:tcPr>
            <w:tcW w:w="1387" w:type="dxa"/>
          </w:tcPr>
          <w:p w14:paraId="77A8378E" w14:textId="77777777" w:rsidR="00FF7CF9" w:rsidRDefault="003463B9">
            <w:r>
              <w:t>Time pressure during busy shifts</w:t>
            </w:r>
          </w:p>
        </w:tc>
        <w:tc>
          <w:tcPr>
            <w:tcW w:w="1867" w:type="dxa"/>
          </w:tcPr>
          <w:p w14:paraId="0B684D48" w14:textId="77777777" w:rsidR="00FF7CF9" w:rsidRDefault="00BE0CBA">
            <w:r>
              <w:t>Document promptly after each patient interaction to prevent backlogs</w:t>
            </w:r>
          </w:p>
        </w:tc>
      </w:tr>
      <w:tr w:rsidR="00BE0CBA" w14:paraId="4C6D99AA" w14:textId="77777777" w:rsidTr="003463B9">
        <w:tc>
          <w:tcPr>
            <w:tcW w:w="2340" w:type="dxa"/>
          </w:tcPr>
          <w:p w14:paraId="593AE80A" w14:textId="77777777" w:rsidR="00FF7CF9" w:rsidRDefault="00FF7CF9">
            <w:r>
              <w:t>Improve cultural competence in mental health care</w:t>
            </w:r>
          </w:p>
        </w:tc>
        <w:tc>
          <w:tcPr>
            <w:tcW w:w="1910" w:type="dxa"/>
          </w:tcPr>
          <w:p w14:paraId="43E49FD3" w14:textId="77777777" w:rsidR="00FF7CF9" w:rsidRDefault="00FF7CF9">
            <w:r>
              <w:t xml:space="preserve">Being culturally aware enhances patients trust and ensures care is </w:t>
            </w:r>
            <w:r w:rsidR="00BC0DBC">
              <w:t>respectful</w:t>
            </w:r>
            <w:r>
              <w:t xml:space="preserve"> of diverse </w:t>
            </w:r>
            <w:r w:rsidR="00BC0DBC">
              <w:t>backgrounds</w:t>
            </w:r>
          </w:p>
        </w:tc>
        <w:tc>
          <w:tcPr>
            <w:tcW w:w="1668" w:type="dxa"/>
          </w:tcPr>
          <w:p w14:paraId="34D4337A" w14:textId="77777777" w:rsidR="00FF7CF9" w:rsidRDefault="003463B9">
            <w:r>
              <w:t>Participate in cultural competence</w:t>
            </w:r>
          </w:p>
        </w:tc>
        <w:tc>
          <w:tcPr>
            <w:tcW w:w="1178" w:type="dxa"/>
          </w:tcPr>
          <w:p w14:paraId="4BC79048" w14:textId="77777777" w:rsidR="00FF7CF9" w:rsidRDefault="003463B9">
            <w:r>
              <w:t>3 months</w:t>
            </w:r>
          </w:p>
        </w:tc>
        <w:tc>
          <w:tcPr>
            <w:tcW w:w="1387" w:type="dxa"/>
          </w:tcPr>
          <w:p w14:paraId="41F70681" w14:textId="77777777" w:rsidR="00FF7CF9" w:rsidRDefault="003463B9">
            <w:r>
              <w:t>Limited exposure to diverse patient populations</w:t>
            </w:r>
          </w:p>
        </w:tc>
        <w:tc>
          <w:tcPr>
            <w:tcW w:w="1867" w:type="dxa"/>
          </w:tcPr>
          <w:p w14:paraId="3CC14F5E" w14:textId="77777777" w:rsidR="00FF7CF9" w:rsidRDefault="00BE0CBA">
            <w:r>
              <w:t>Engage in discussion with diverse colleagues and patients to broaden perspective</w:t>
            </w:r>
          </w:p>
          <w:p w14:paraId="5F0E8E15" w14:textId="77777777" w:rsidR="00BE0CBA" w:rsidRDefault="00BE0CBA"/>
        </w:tc>
      </w:tr>
    </w:tbl>
    <w:p w14:paraId="23ACE707" w14:textId="77777777" w:rsidR="00FF7CF9" w:rsidRDefault="00FF7CF9"/>
    <w:sectPr w:rsidR="00FF7CF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F7CF9"/>
    <w:rsid w:val="001E52C0"/>
    <w:rsid w:val="003463B9"/>
    <w:rsid w:val="00686629"/>
    <w:rsid w:val="00BC0DBC"/>
    <w:rsid w:val="00BE0CBA"/>
    <w:rsid w:val="00C35C8F"/>
    <w:rsid w:val="00D11CC7"/>
    <w:rsid w:val="00D72519"/>
    <w:rsid w:val="00FF7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E8217EE"/>
  <w15:chartTrackingRefBased/>
  <w15:docId w15:val="{3475C240-F6A0-4E4D-BFD3-8A618A9FDC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F7CF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284</Words>
  <Characters>1761</Characters>
  <Application>Microsoft Office Word</Application>
  <DocSecurity>0</DocSecurity>
  <Lines>184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Oladele Omoare (2515892)</cp:lastModifiedBy>
  <cp:revision>2</cp:revision>
  <dcterms:created xsi:type="dcterms:W3CDTF">2025-11-05T22:08:00Z</dcterms:created>
  <dcterms:modified xsi:type="dcterms:W3CDTF">2025-11-05T22:08:00Z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3c8465a7-c65c-4098-ae63-682f8146abbd</vt:lpwstr>
  </property>
</Properties>
</file>